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3FCA09" w14:textId="77777777" w:rsidR="00305D2B" w:rsidRDefault="00A84A3F">
      <w:pPr>
        <w:pStyle w:val="af7"/>
        <w:jc w:val="center"/>
        <w:rPr>
          <w:rFonts w:ascii="Times New Roman" w:hAnsi="Times New Roman"/>
          <w:b/>
          <w:sz w:val="28"/>
          <w:szCs w:val="28"/>
          <w:lang w:val="kk-KZ"/>
        </w:rPr>
      </w:pPr>
      <w:bookmarkStart w:id="0" w:name="_Hlk180669665"/>
      <w:bookmarkEnd w:id="0"/>
      <w:r>
        <w:rPr>
          <w:rFonts w:ascii="Times New Roman" w:hAnsi="Times New Roman"/>
          <w:sz w:val="28"/>
          <w:szCs w:val="28"/>
          <w:lang w:val="kk-KZ"/>
        </w:rPr>
        <w:t>«С. Сейфуллинатындағы Қазақ агротехникалық зерттеу университеті» КеАҚ</w:t>
      </w:r>
    </w:p>
    <w:p w14:paraId="1E365FFD" w14:textId="77777777" w:rsidR="00305D2B" w:rsidRDefault="00305D2B">
      <w:pPr>
        <w:pStyle w:val="af5"/>
        <w:spacing w:after="0" w:line="240" w:lineRule="auto"/>
        <w:ind w:left="0" w:firstLine="709"/>
        <w:jc w:val="center"/>
        <w:rPr>
          <w:rFonts w:ascii="Times New Roman" w:hAnsi="Times New Roman" w:cs="Times New Roman"/>
          <w:sz w:val="28"/>
          <w:szCs w:val="28"/>
          <w:lang w:val="kk-KZ"/>
        </w:rPr>
      </w:pPr>
    </w:p>
    <w:p w14:paraId="270D208A" w14:textId="77777777" w:rsidR="00305D2B" w:rsidRDefault="00305D2B">
      <w:pPr>
        <w:spacing w:after="0" w:line="240" w:lineRule="auto"/>
        <w:rPr>
          <w:rFonts w:ascii="Times New Roman" w:hAnsi="Times New Roman" w:cs="Times New Roman"/>
          <w:sz w:val="28"/>
          <w:szCs w:val="28"/>
          <w:lang w:val="kk-KZ"/>
        </w:rPr>
      </w:pPr>
    </w:p>
    <w:p w14:paraId="3DA60761" w14:textId="77777777" w:rsidR="00305D2B" w:rsidRDefault="00305D2B">
      <w:pPr>
        <w:pStyle w:val="af5"/>
        <w:spacing w:after="0" w:line="240" w:lineRule="auto"/>
        <w:ind w:left="0"/>
        <w:jc w:val="center"/>
        <w:rPr>
          <w:rFonts w:ascii="Times New Roman" w:hAnsi="Times New Roman" w:cs="Times New Roman"/>
          <w:sz w:val="28"/>
          <w:szCs w:val="28"/>
          <w:lang w:val="kk-KZ"/>
        </w:rPr>
      </w:pPr>
    </w:p>
    <w:p w14:paraId="2575E563" w14:textId="77777777" w:rsidR="00305D2B" w:rsidRDefault="00A84A3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ӘӨЖ 633.1:633.85:631.87(043.3)</w:t>
      </w:r>
      <w:r>
        <w:rPr>
          <w:rFonts w:ascii="Times New Roman" w:hAnsi="Times New Roman"/>
          <w:sz w:val="28"/>
          <w:szCs w:val="28"/>
          <w:lang w:val="kk-KZ"/>
        </w:rPr>
        <w:t xml:space="preserve">                                       Қолжазба құқығында</w:t>
      </w:r>
    </w:p>
    <w:p w14:paraId="36EDD5F1" w14:textId="77777777" w:rsidR="00305D2B" w:rsidRDefault="00305D2B">
      <w:pPr>
        <w:pStyle w:val="af5"/>
        <w:spacing w:after="0" w:line="240" w:lineRule="auto"/>
        <w:ind w:left="0" w:firstLine="709"/>
        <w:rPr>
          <w:rFonts w:ascii="Times New Roman" w:hAnsi="Times New Roman" w:cs="Times New Roman"/>
          <w:sz w:val="28"/>
          <w:szCs w:val="28"/>
          <w:lang w:val="kk-KZ"/>
        </w:rPr>
      </w:pPr>
    </w:p>
    <w:p w14:paraId="5D354342" w14:textId="77777777" w:rsidR="00305D2B" w:rsidRDefault="00305D2B">
      <w:pPr>
        <w:pStyle w:val="af5"/>
        <w:spacing w:after="0" w:line="240" w:lineRule="auto"/>
        <w:ind w:left="0" w:firstLine="709"/>
        <w:jc w:val="center"/>
        <w:rPr>
          <w:rFonts w:ascii="Times New Roman" w:hAnsi="Times New Roman" w:cs="Times New Roman"/>
          <w:sz w:val="28"/>
          <w:szCs w:val="28"/>
          <w:lang w:val="kk-KZ"/>
        </w:rPr>
      </w:pPr>
    </w:p>
    <w:p w14:paraId="5F622A78" w14:textId="77777777" w:rsidR="00305D2B" w:rsidRDefault="00305D2B">
      <w:pPr>
        <w:pStyle w:val="af5"/>
        <w:spacing w:after="0" w:line="240" w:lineRule="auto"/>
        <w:ind w:left="0" w:firstLine="709"/>
        <w:jc w:val="center"/>
        <w:rPr>
          <w:rFonts w:ascii="Times New Roman" w:hAnsi="Times New Roman" w:cs="Times New Roman"/>
          <w:sz w:val="28"/>
          <w:szCs w:val="28"/>
          <w:lang w:val="kk-KZ"/>
        </w:rPr>
      </w:pPr>
    </w:p>
    <w:p w14:paraId="54042239" w14:textId="77777777" w:rsidR="00305D2B" w:rsidRDefault="00A84A3F">
      <w:pPr>
        <w:pStyle w:val="af5"/>
        <w:spacing w:after="0" w:line="240" w:lineRule="auto"/>
        <w:ind w:left="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ШУМЕНОВА НАЗЫМГҮЛ ЖОЛДАСҚЫЗЫ</w:t>
      </w:r>
    </w:p>
    <w:p w14:paraId="3DA1BC60" w14:textId="77777777" w:rsidR="00305D2B" w:rsidRDefault="00305D2B">
      <w:pPr>
        <w:pStyle w:val="af5"/>
        <w:spacing w:after="0" w:line="240" w:lineRule="auto"/>
        <w:ind w:left="0" w:firstLine="709"/>
        <w:jc w:val="center"/>
        <w:rPr>
          <w:rFonts w:ascii="Times New Roman" w:hAnsi="Times New Roman" w:cs="Times New Roman"/>
          <w:sz w:val="28"/>
          <w:szCs w:val="28"/>
          <w:lang w:val="kk-KZ"/>
        </w:rPr>
      </w:pPr>
    </w:p>
    <w:p w14:paraId="00C47649" w14:textId="77777777" w:rsidR="00305D2B" w:rsidRDefault="00305D2B">
      <w:pPr>
        <w:spacing w:after="0" w:line="240" w:lineRule="auto"/>
        <w:rPr>
          <w:rFonts w:ascii="Times New Roman" w:hAnsi="Times New Roman" w:cs="Times New Roman"/>
          <w:sz w:val="28"/>
          <w:szCs w:val="28"/>
          <w:lang w:val="kk-KZ"/>
        </w:rPr>
      </w:pPr>
    </w:p>
    <w:p w14:paraId="0BFA85F8" w14:textId="77777777" w:rsidR="00305D2B" w:rsidRDefault="00305D2B">
      <w:pPr>
        <w:spacing w:after="0" w:line="240" w:lineRule="auto"/>
        <w:rPr>
          <w:rFonts w:ascii="Times New Roman" w:hAnsi="Times New Roman" w:cs="Times New Roman"/>
          <w:sz w:val="28"/>
          <w:szCs w:val="28"/>
          <w:lang w:val="kk-KZ"/>
        </w:rPr>
      </w:pPr>
    </w:p>
    <w:p w14:paraId="24F23E75" w14:textId="77777777" w:rsidR="00305D2B" w:rsidRDefault="00A84A3F">
      <w:pPr>
        <w:spacing w:after="0" w:line="240" w:lineRule="auto"/>
        <w:jc w:val="center"/>
        <w:rPr>
          <w:rFonts w:ascii="Times New Roman" w:hAnsi="Times New Roman" w:cs="Times New Roman"/>
          <w:b/>
          <w:sz w:val="28"/>
          <w:szCs w:val="28"/>
          <w:lang w:val="kk-KZ"/>
        </w:rPr>
      </w:pPr>
      <w:bookmarkStart w:id="1" w:name="_Hlk163061222"/>
      <w:bookmarkStart w:id="2" w:name="_Hlk170222144"/>
      <w:r>
        <w:rPr>
          <w:rFonts w:ascii="Times New Roman" w:hAnsi="Times New Roman" w:cs="Times New Roman"/>
          <w:b/>
          <w:sz w:val="28"/>
          <w:szCs w:val="28"/>
          <w:lang w:val="kk-KZ"/>
        </w:rPr>
        <w:t>Микроб текті биотыңайтқыштардың жаңа түрлерін әзірлеу технологиясын жасау және олардың тиімділігін Солтүстік Қазақстан жағдайында майлы және астық дақылдарды өсіруде зерттеу</w:t>
      </w:r>
    </w:p>
    <w:bookmarkEnd w:id="1"/>
    <w:p w14:paraId="7C52D8CB" w14:textId="77777777" w:rsidR="00305D2B" w:rsidRDefault="00305D2B">
      <w:pPr>
        <w:spacing w:after="0" w:line="240" w:lineRule="auto"/>
        <w:jc w:val="center"/>
        <w:rPr>
          <w:rFonts w:ascii="Times New Roman" w:hAnsi="Times New Roman" w:cs="Times New Roman"/>
          <w:b/>
          <w:sz w:val="28"/>
          <w:szCs w:val="28"/>
          <w:lang w:val="kk-KZ"/>
        </w:rPr>
      </w:pPr>
    </w:p>
    <w:bookmarkEnd w:id="2"/>
    <w:p w14:paraId="1153D47B" w14:textId="77777777" w:rsidR="00305D2B" w:rsidRDefault="00305D2B">
      <w:pPr>
        <w:spacing w:after="0" w:line="240" w:lineRule="auto"/>
        <w:ind w:firstLine="709"/>
        <w:rPr>
          <w:rFonts w:ascii="Times New Roman" w:hAnsi="Times New Roman" w:cs="Times New Roman"/>
          <w:sz w:val="28"/>
          <w:szCs w:val="28"/>
          <w:lang w:val="kk-KZ"/>
        </w:rPr>
      </w:pPr>
    </w:p>
    <w:p w14:paraId="580B1DC4" w14:textId="77777777" w:rsidR="00305D2B" w:rsidRDefault="00305D2B">
      <w:pPr>
        <w:spacing w:after="0" w:line="240" w:lineRule="auto"/>
        <w:ind w:firstLine="709"/>
        <w:rPr>
          <w:rFonts w:ascii="Times New Roman" w:hAnsi="Times New Roman" w:cs="Times New Roman"/>
          <w:sz w:val="28"/>
          <w:szCs w:val="28"/>
          <w:lang w:val="kk-KZ"/>
        </w:rPr>
      </w:pPr>
    </w:p>
    <w:p w14:paraId="3D81D30D" w14:textId="77777777" w:rsidR="00305D2B" w:rsidRDefault="00A84A3F">
      <w:pPr>
        <w:shd w:val="clear" w:color="auto" w:fill="FFFFFF"/>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D131 – «Өсімдік шаруашылығы» білім беру тобы</w:t>
      </w:r>
    </w:p>
    <w:p w14:paraId="388A7450" w14:textId="77777777" w:rsidR="00305D2B" w:rsidRDefault="00A84A3F">
      <w:pPr>
        <w:shd w:val="clear" w:color="auto" w:fill="FFFFFF"/>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8D08103 – «Өсімдіктер қоректенуінің және тыңайтқыш қолданудың ғылыми негізі» білім беру бағдарламасы</w:t>
      </w:r>
    </w:p>
    <w:p w14:paraId="329CEBB1" w14:textId="7FCF422D" w:rsidR="00305D2B" w:rsidRDefault="00305D2B">
      <w:pPr>
        <w:shd w:val="clear" w:color="auto" w:fill="FFFFFF"/>
        <w:spacing w:after="0" w:line="240" w:lineRule="auto"/>
        <w:jc w:val="both"/>
        <w:rPr>
          <w:rFonts w:ascii="Times New Roman" w:eastAsia="Times New Roman" w:hAnsi="Times New Roman"/>
          <w:sz w:val="28"/>
          <w:szCs w:val="28"/>
          <w:lang w:val="kk-KZ"/>
        </w:rPr>
      </w:pPr>
    </w:p>
    <w:p w14:paraId="4D2AAF1C" w14:textId="77777777" w:rsidR="004A64E5" w:rsidRDefault="004A64E5">
      <w:pPr>
        <w:shd w:val="clear" w:color="auto" w:fill="FFFFFF"/>
        <w:spacing w:after="0" w:line="240" w:lineRule="auto"/>
        <w:jc w:val="both"/>
        <w:rPr>
          <w:rFonts w:ascii="Times New Roman" w:eastAsia="Times New Roman" w:hAnsi="Times New Roman"/>
          <w:sz w:val="28"/>
          <w:szCs w:val="28"/>
          <w:lang w:val="kk-KZ"/>
        </w:rPr>
      </w:pPr>
    </w:p>
    <w:p w14:paraId="490ABBD8" w14:textId="77777777" w:rsidR="00305D2B" w:rsidRDefault="00A84A3F">
      <w:pPr>
        <w:shd w:val="clear" w:color="auto" w:fill="FFFFFF"/>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Философия докторы (PhD)</w:t>
      </w:r>
    </w:p>
    <w:p w14:paraId="3BD51F71" w14:textId="77777777" w:rsidR="00305D2B" w:rsidRDefault="00A84A3F">
      <w:pPr>
        <w:shd w:val="clear" w:color="auto" w:fill="FFFFFF"/>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дәрежесін алу үшін дайындалған диссертация</w:t>
      </w:r>
    </w:p>
    <w:p w14:paraId="7A2400F2" w14:textId="77777777" w:rsidR="00305D2B" w:rsidRDefault="00305D2B">
      <w:pPr>
        <w:pStyle w:val="a7"/>
        <w:ind w:firstLine="709"/>
        <w:rPr>
          <w:sz w:val="28"/>
          <w:szCs w:val="28"/>
          <w:lang w:val="kk-KZ"/>
        </w:rPr>
      </w:pPr>
    </w:p>
    <w:p w14:paraId="52454E61" w14:textId="77777777" w:rsidR="00305D2B" w:rsidRDefault="00305D2B">
      <w:pPr>
        <w:pStyle w:val="a7"/>
        <w:ind w:firstLine="709"/>
        <w:rPr>
          <w:sz w:val="28"/>
          <w:szCs w:val="28"/>
          <w:lang w:val="kk-KZ"/>
        </w:rPr>
      </w:pPr>
    </w:p>
    <w:p w14:paraId="47DCD2DA" w14:textId="77777777" w:rsidR="00305D2B" w:rsidRDefault="00305D2B">
      <w:pPr>
        <w:pStyle w:val="a7"/>
        <w:ind w:firstLine="709"/>
        <w:rPr>
          <w:sz w:val="28"/>
          <w:szCs w:val="28"/>
          <w:lang w:val="kk-KZ"/>
        </w:rPr>
      </w:pPr>
    </w:p>
    <w:p w14:paraId="7D91D972" w14:textId="77777777" w:rsidR="00305D2B" w:rsidRDefault="00A84A3F">
      <w:pPr>
        <w:pStyle w:val="a7"/>
        <w:ind w:firstLine="709"/>
        <w:jc w:val="right"/>
        <w:rPr>
          <w:sz w:val="28"/>
          <w:szCs w:val="28"/>
          <w:lang w:val="kk-KZ"/>
        </w:rPr>
      </w:pPr>
      <w:r>
        <w:rPr>
          <w:sz w:val="28"/>
          <w:szCs w:val="28"/>
          <w:lang w:val="kk-KZ"/>
        </w:rPr>
        <w:t>Ғылыми кеңесшілер</w:t>
      </w:r>
    </w:p>
    <w:p w14:paraId="5F4FEBF7" w14:textId="77777777" w:rsidR="00305D2B" w:rsidRDefault="00A84A3F">
      <w:pPr>
        <w:pStyle w:val="a7"/>
        <w:ind w:firstLine="709"/>
        <w:jc w:val="right"/>
        <w:rPr>
          <w:sz w:val="28"/>
          <w:szCs w:val="28"/>
          <w:lang w:val="kk-KZ"/>
        </w:rPr>
      </w:pPr>
      <w:r>
        <w:rPr>
          <w:sz w:val="28"/>
          <w:szCs w:val="28"/>
          <w:lang w:val="kk-KZ"/>
        </w:rPr>
        <w:t>биология ғылымдарының докторы,</w:t>
      </w:r>
    </w:p>
    <w:p w14:paraId="181C3ED2" w14:textId="77777777" w:rsidR="00305D2B" w:rsidRDefault="00A84A3F">
      <w:pPr>
        <w:pStyle w:val="a7"/>
        <w:ind w:firstLine="709"/>
        <w:jc w:val="right"/>
        <w:rPr>
          <w:sz w:val="28"/>
          <w:szCs w:val="28"/>
          <w:lang w:val="kk-KZ"/>
        </w:rPr>
      </w:pPr>
      <w:r>
        <w:rPr>
          <w:sz w:val="28"/>
          <w:szCs w:val="28"/>
          <w:lang w:val="kk-KZ"/>
        </w:rPr>
        <w:t xml:space="preserve">профессор </w:t>
      </w:r>
    </w:p>
    <w:p w14:paraId="0EA2BAD6" w14:textId="77777777" w:rsidR="00305D2B" w:rsidRDefault="00A84A3F">
      <w:pPr>
        <w:pStyle w:val="a7"/>
        <w:ind w:firstLine="709"/>
        <w:jc w:val="right"/>
        <w:rPr>
          <w:sz w:val="28"/>
          <w:szCs w:val="28"/>
          <w:lang w:val="ru-RU"/>
        </w:rPr>
      </w:pPr>
      <w:proofErr w:type="spellStart"/>
      <w:r>
        <w:rPr>
          <w:sz w:val="28"/>
          <w:szCs w:val="28"/>
          <w:lang w:val="ru-RU"/>
        </w:rPr>
        <w:t>Науанова</w:t>
      </w:r>
      <w:proofErr w:type="spellEnd"/>
      <w:r>
        <w:rPr>
          <w:sz w:val="28"/>
          <w:szCs w:val="28"/>
          <w:lang w:val="ru-RU"/>
        </w:rPr>
        <w:t xml:space="preserve"> А.П.</w:t>
      </w:r>
    </w:p>
    <w:p w14:paraId="13E64E3B" w14:textId="77777777" w:rsidR="00305D2B" w:rsidRDefault="00305D2B">
      <w:pPr>
        <w:pStyle w:val="a7"/>
        <w:ind w:firstLine="709"/>
        <w:jc w:val="right"/>
        <w:rPr>
          <w:sz w:val="16"/>
          <w:szCs w:val="16"/>
          <w:lang w:val="ru-RU"/>
        </w:rPr>
      </w:pPr>
    </w:p>
    <w:p w14:paraId="0553E08A" w14:textId="77777777" w:rsidR="00305D2B" w:rsidRDefault="00A84A3F">
      <w:pPr>
        <w:pStyle w:val="a7"/>
        <w:ind w:firstLine="709"/>
        <w:jc w:val="right"/>
        <w:rPr>
          <w:sz w:val="28"/>
          <w:szCs w:val="28"/>
          <w:lang w:val="ru-RU"/>
        </w:rPr>
      </w:pPr>
      <w:r>
        <w:rPr>
          <w:sz w:val="28"/>
          <w:szCs w:val="28"/>
          <w:lang w:val="ru-RU"/>
        </w:rPr>
        <w:t xml:space="preserve">доктор </w:t>
      </w:r>
      <w:r>
        <w:rPr>
          <w:sz w:val="28"/>
          <w:szCs w:val="28"/>
        </w:rPr>
        <w:t>PhD</w:t>
      </w:r>
      <w:r>
        <w:rPr>
          <w:sz w:val="28"/>
          <w:szCs w:val="28"/>
          <w:lang w:val="ru-RU"/>
        </w:rPr>
        <w:t xml:space="preserve">, </w:t>
      </w:r>
    </w:p>
    <w:p w14:paraId="7DD9BCF6" w14:textId="77777777" w:rsidR="00305D2B" w:rsidRDefault="00A84A3F">
      <w:pPr>
        <w:pStyle w:val="a7"/>
        <w:ind w:firstLine="709"/>
        <w:jc w:val="right"/>
        <w:rPr>
          <w:sz w:val="28"/>
          <w:szCs w:val="28"/>
          <w:lang w:val="kk-KZ"/>
        </w:rPr>
      </w:pPr>
      <w:r>
        <w:rPr>
          <w:sz w:val="28"/>
          <w:szCs w:val="28"/>
          <w:lang w:val="ru-RU"/>
        </w:rPr>
        <w:t>профессор</w:t>
      </w:r>
    </w:p>
    <w:p w14:paraId="2533175D" w14:textId="77777777" w:rsidR="00305D2B" w:rsidRDefault="00A84A3F">
      <w:pPr>
        <w:pStyle w:val="a7"/>
        <w:ind w:firstLine="709"/>
        <w:jc w:val="right"/>
        <w:rPr>
          <w:sz w:val="28"/>
          <w:szCs w:val="28"/>
          <w:lang w:val="ru-RU"/>
        </w:rPr>
      </w:pPr>
      <w:proofErr w:type="spellStart"/>
      <w:r>
        <w:rPr>
          <w:sz w:val="28"/>
          <w:szCs w:val="28"/>
          <w:lang w:val="ru-RU"/>
        </w:rPr>
        <w:t>Тюфекчиоглу</w:t>
      </w:r>
      <w:proofErr w:type="spellEnd"/>
      <w:r>
        <w:rPr>
          <w:sz w:val="28"/>
          <w:szCs w:val="28"/>
          <w:lang w:val="ru-RU"/>
        </w:rPr>
        <w:t xml:space="preserve"> А.</w:t>
      </w:r>
    </w:p>
    <w:p w14:paraId="34141723" w14:textId="77777777" w:rsidR="00305D2B" w:rsidRDefault="00A84A3F">
      <w:pPr>
        <w:pStyle w:val="a7"/>
        <w:ind w:firstLine="709"/>
        <w:jc w:val="right"/>
        <w:rPr>
          <w:sz w:val="28"/>
          <w:szCs w:val="28"/>
          <w:lang w:val="kk-KZ"/>
        </w:rPr>
      </w:pPr>
      <w:r>
        <w:rPr>
          <w:sz w:val="28"/>
          <w:szCs w:val="28"/>
          <w:lang w:val="kk-KZ"/>
        </w:rPr>
        <w:t>(Артвин Чоруха Университеті)</w:t>
      </w:r>
    </w:p>
    <w:p w14:paraId="01C87714" w14:textId="77777777" w:rsidR="00305D2B" w:rsidRDefault="00305D2B">
      <w:pPr>
        <w:pStyle w:val="a7"/>
        <w:ind w:firstLine="709"/>
        <w:jc w:val="right"/>
        <w:rPr>
          <w:sz w:val="28"/>
          <w:szCs w:val="28"/>
          <w:lang w:val="kk-KZ"/>
        </w:rPr>
      </w:pPr>
    </w:p>
    <w:p w14:paraId="028CFA2F" w14:textId="77777777" w:rsidR="00305D2B" w:rsidRDefault="00305D2B">
      <w:pPr>
        <w:spacing w:after="0" w:line="240" w:lineRule="auto"/>
        <w:rPr>
          <w:rFonts w:ascii="Times New Roman" w:hAnsi="Times New Roman" w:cs="Times New Roman"/>
          <w:b/>
          <w:sz w:val="28"/>
          <w:szCs w:val="28"/>
          <w:lang w:val="kk-KZ"/>
        </w:rPr>
      </w:pPr>
    </w:p>
    <w:p w14:paraId="75668E3A" w14:textId="77777777" w:rsidR="00305D2B" w:rsidRDefault="00305D2B">
      <w:pPr>
        <w:spacing w:after="0" w:line="240" w:lineRule="auto"/>
        <w:rPr>
          <w:rFonts w:ascii="Times New Roman" w:hAnsi="Times New Roman" w:cs="Times New Roman"/>
          <w:b/>
          <w:sz w:val="28"/>
          <w:szCs w:val="28"/>
          <w:lang w:val="kk-KZ"/>
        </w:rPr>
      </w:pPr>
    </w:p>
    <w:p w14:paraId="7A6B3DE6" w14:textId="77777777" w:rsidR="00305D2B" w:rsidRDefault="00305D2B">
      <w:pPr>
        <w:spacing w:after="0" w:line="240" w:lineRule="auto"/>
        <w:rPr>
          <w:rFonts w:ascii="Times New Roman" w:hAnsi="Times New Roman" w:cs="Times New Roman"/>
          <w:b/>
          <w:sz w:val="28"/>
          <w:szCs w:val="28"/>
          <w:lang w:val="kk-KZ"/>
        </w:rPr>
      </w:pPr>
    </w:p>
    <w:p w14:paraId="7F329C68" w14:textId="77777777" w:rsidR="00305D2B" w:rsidRDefault="00305D2B">
      <w:pPr>
        <w:spacing w:after="0" w:line="240" w:lineRule="auto"/>
        <w:rPr>
          <w:rFonts w:ascii="Times New Roman" w:hAnsi="Times New Roman" w:cs="Times New Roman"/>
          <w:b/>
          <w:sz w:val="28"/>
          <w:szCs w:val="28"/>
          <w:lang w:val="kk-KZ"/>
        </w:rPr>
      </w:pPr>
    </w:p>
    <w:p w14:paraId="53A74BB9" w14:textId="77777777" w:rsidR="00305D2B" w:rsidRDefault="00305D2B">
      <w:pPr>
        <w:spacing w:after="0" w:line="240" w:lineRule="auto"/>
        <w:ind w:firstLine="709"/>
        <w:rPr>
          <w:rFonts w:ascii="Times New Roman" w:hAnsi="Times New Roman" w:cs="Times New Roman"/>
          <w:b/>
          <w:sz w:val="28"/>
          <w:szCs w:val="28"/>
          <w:lang w:val="kk-KZ"/>
        </w:rPr>
      </w:pPr>
    </w:p>
    <w:p w14:paraId="5410E17B" w14:textId="77777777" w:rsidR="00305D2B" w:rsidRDefault="00A84A3F">
      <w:pPr>
        <w:spacing w:after="0" w:line="240" w:lineRule="auto"/>
        <w:jc w:val="center"/>
        <w:rPr>
          <w:rFonts w:ascii="Times New Roman" w:eastAsiaTheme="minorHAnsi" w:hAnsi="Times New Roman" w:cs="Times New Roman"/>
          <w:color w:val="000000"/>
          <w:sz w:val="28"/>
          <w:szCs w:val="28"/>
          <w:lang w:val="kk-KZ" w:eastAsia="en-US"/>
        </w:rPr>
      </w:pPr>
      <w:r>
        <w:rPr>
          <w:rFonts w:ascii="Times New Roman" w:eastAsiaTheme="minorHAnsi" w:hAnsi="Times New Roman" w:cs="Times New Roman"/>
          <w:color w:val="000000"/>
          <w:sz w:val="28"/>
          <w:szCs w:val="28"/>
          <w:lang w:val="kk-KZ" w:eastAsia="en-US"/>
        </w:rPr>
        <w:t>Қазақстан Республикасы</w:t>
      </w:r>
    </w:p>
    <w:p w14:paraId="71B989C5" w14:textId="5FF5B2AA" w:rsidR="00305D2B" w:rsidRPr="007A70F7" w:rsidRDefault="007C2D91" w:rsidP="007A70F7">
      <w:pPr>
        <w:spacing w:after="0" w:line="240" w:lineRule="auto"/>
        <w:jc w:val="center"/>
        <w:rPr>
          <w:rFonts w:ascii="Times New Roman" w:eastAsia="Times New Roman" w:hAnsi="Times New Roman"/>
          <w:sz w:val="28"/>
          <w:szCs w:val="28"/>
        </w:rPr>
      </w:pPr>
      <w:r>
        <w:rPr>
          <w:rFonts w:ascii="Times New Roman" w:eastAsia="Times New Roman" w:hAnsi="Times New Roman"/>
          <w:noProof/>
          <w:sz w:val="28"/>
          <w:szCs w:val="28"/>
        </w:rPr>
        <w:pict w14:anchorId="57A9820F">
          <v:rect id="Прямоугольник 14" o:spid="_x0000_s1026" style="position:absolute;left:0;text-align:left;margin-left:222.45pt;margin-top:16.6pt;width:42.75pt;height:22.5pt;z-index:251665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" fillcolor="white [3212]" stroked="f" strokeweight="1pt"/>
        </w:pict>
      </w:r>
      <w:r w:rsidR="00A84A3F">
        <w:rPr>
          <w:rFonts w:ascii="Times New Roman" w:eastAsia="Times New Roman" w:hAnsi="Times New Roman"/>
          <w:sz w:val="28"/>
          <w:szCs w:val="28"/>
          <w:lang w:val="kk-KZ"/>
        </w:rPr>
        <w:t>А</w:t>
      </w:r>
      <w:r w:rsidR="00A84A3F">
        <w:rPr>
          <w:rFonts w:ascii="Times New Roman" w:eastAsia="Times New Roman" w:hAnsi="Times New Roman"/>
          <w:sz w:val="28"/>
          <w:szCs w:val="28"/>
        </w:rPr>
        <w:t>стана</w:t>
      </w:r>
      <w:r w:rsidR="00A84A3F">
        <w:rPr>
          <w:rFonts w:ascii="Times New Roman" w:eastAsia="Times New Roman" w:hAnsi="Times New Roman"/>
          <w:sz w:val="28"/>
          <w:szCs w:val="28"/>
          <w:lang w:val="kk-KZ"/>
        </w:rPr>
        <w:t>,</w:t>
      </w:r>
      <w:r w:rsidR="00A84A3F">
        <w:rPr>
          <w:rFonts w:ascii="Times New Roman" w:eastAsia="Times New Roman" w:hAnsi="Times New Roman"/>
          <w:sz w:val="28"/>
          <w:szCs w:val="28"/>
        </w:rPr>
        <w:t xml:space="preserve"> 2024</w:t>
      </w:r>
    </w:p>
    <w:p w14:paraId="75E73F9A" w14:textId="77777777" w:rsidR="00305D2B" w:rsidRDefault="00A84A3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МАЗМҰНЫ</w:t>
      </w:r>
    </w:p>
    <w:p w14:paraId="437FECA8" w14:textId="77777777" w:rsidR="00305D2B" w:rsidRDefault="00305D2B">
      <w:pPr>
        <w:spacing w:after="0" w:line="240" w:lineRule="auto"/>
        <w:jc w:val="right"/>
        <w:rPr>
          <w:rFonts w:ascii="Times New Roman" w:eastAsia="Times New Roman" w:hAnsi="Times New Roman"/>
          <w:sz w:val="28"/>
          <w:szCs w:val="28"/>
          <w:lang w:val="kk-KZ"/>
        </w:rPr>
      </w:pPr>
    </w:p>
    <w:tbl>
      <w:tblPr>
        <w:tblW w:w="9863" w:type="dxa"/>
        <w:jc w:val="center"/>
        <w:tblLayout w:type="fixed"/>
        <w:tblLook w:val="04A0" w:firstRow="1" w:lastRow="0" w:firstColumn="1" w:lastColumn="0" w:noHBand="0" w:noVBand="1"/>
      </w:tblPr>
      <w:tblGrid>
        <w:gridCol w:w="9218"/>
        <w:gridCol w:w="645"/>
      </w:tblGrid>
      <w:tr w:rsidR="00305D2B" w:rsidRPr="00D27944" w14:paraId="3D9F4CD9" w14:textId="77777777" w:rsidTr="00BF7B0A">
        <w:trPr>
          <w:jc w:val="center"/>
        </w:trPr>
        <w:tc>
          <w:tcPr>
            <w:tcW w:w="9218" w:type="dxa"/>
          </w:tcPr>
          <w:p w14:paraId="1DA6D0A9" w14:textId="77777777" w:rsidR="00305D2B" w:rsidRPr="00D27944" w:rsidRDefault="00A84A3F">
            <w:pPr>
              <w:spacing w:after="0" w:line="240" w:lineRule="auto"/>
              <w:jc w:val="both"/>
              <w:rPr>
                <w:rFonts w:ascii="Times New Roman" w:hAnsi="Times New Roman" w:cs="Times New Roman"/>
                <w:b/>
                <w:bCs/>
                <w:sz w:val="28"/>
                <w:szCs w:val="28"/>
                <w:lang w:val="kk-KZ"/>
              </w:rPr>
            </w:pPr>
            <w:bookmarkStart w:id="3" w:name="_Hlk162338822"/>
            <w:r w:rsidRPr="00D27944">
              <w:rPr>
                <w:rFonts w:ascii="Times New Roman" w:eastAsia="Times New Roman" w:hAnsi="Times New Roman" w:cs="Times New Roman"/>
                <w:b/>
                <w:sz w:val="28"/>
                <w:szCs w:val="28"/>
              </w:rPr>
              <w:t>НОРМАТИВТІК СІЛТЕМЕЛЕР</w:t>
            </w:r>
            <w:r w:rsidRPr="00D27944">
              <w:rPr>
                <w:rFonts w:ascii="Times New Roman" w:hAnsi="Times New Roman" w:cs="Times New Roman"/>
                <w:bCs/>
                <w:sz w:val="28"/>
                <w:szCs w:val="28"/>
                <w:lang w:val="kk-KZ"/>
              </w:rPr>
              <w:t>.....................................................................</w:t>
            </w:r>
          </w:p>
        </w:tc>
        <w:tc>
          <w:tcPr>
            <w:tcW w:w="645" w:type="dxa"/>
          </w:tcPr>
          <w:p w14:paraId="239F9EE4"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5</w:t>
            </w:r>
          </w:p>
        </w:tc>
      </w:tr>
      <w:tr w:rsidR="00305D2B" w:rsidRPr="00D27944" w14:paraId="63EC383D" w14:textId="77777777" w:rsidTr="00BF7B0A">
        <w:trPr>
          <w:jc w:val="center"/>
        </w:trPr>
        <w:tc>
          <w:tcPr>
            <w:tcW w:w="9218" w:type="dxa"/>
          </w:tcPr>
          <w:p w14:paraId="2353E744" w14:textId="77777777" w:rsidR="00305D2B" w:rsidRPr="00D27944" w:rsidRDefault="00A84A3F">
            <w:pPr>
              <w:spacing w:after="0" w:line="240" w:lineRule="auto"/>
              <w:jc w:val="both"/>
              <w:rPr>
                <w:rFonts w:ascii="Times New Roman" w:hAnsi="Times New Roman" w:cs="Times New Roman"/>
                <w:b/>
                <w:bCs/>
                <w:sz w:val="28"/>
                <w:szCs w:val="28"/>
                <w:lang w:val="kk-KZ"/>
              </w:rPr>
            </w:pPr>
            <w:r w:rsidRPr="00D27944">
              <w:rPr>
                <w:rFonts w:ascii="Times New Roman" w:hAnsi="Times New Roman" w:cs="Times New Roman"/>
                <w:b/>
                <w:bCs/>
                <w:sz w:val="28"/>
                <w:szCs w:val="28"/>
                <w:lang w:val="kk-KZ"/>
              </w:rPr>
              <w:t>АНЫҚТАМАЛАР</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en-US"/>
              </w:rPr>
              <w:t>...................................</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r w:rsidRPr="00D27944">
              <w:rPr>
                <w:rFonts w:ascii="Times New Roman" w:eastAsia="Times New Roman" w:hAnsi="Times New Roman" w:cs="Times New Roman"/>
                <w:sz w:val="28"/>
                <w:szCs w:val="28"/>
              </w:rPr>
              <w:t>..</w:t>
            </w:r>
          </w:p>
        </w:tc>
        <w:tc>
          <w:tcPr>
            <w:tcW w:w="645" w:type="dxa"/>
          </w:tcPr>
          <w:p w14:paraId="64DBEBA6"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7</w:t>
            </w:r>
          </w:p>
        </w:tc>
      </w:tr>
      <w:tr w:rsidR="00305D2B" w:rsidRPr="00D27944" w14:paraId="0BA3A579" w14:textId="77777777" w:rsidTr="00BF7B0A">
        <w:trPr>
          <w:jc w:val="center"/>
        </w:trPr>
        <w:tc>
          <w:tcPr>
            <w:tcW w:w="9218" w:type="dxa"/>
          </w:tcPr>
          <w:p w14:paraId="78365C71" w14:textId="77777777" w:rsidR="00305D2B" w:rsidRPr="00D27944" w:rsidRDefault="00A84A3F">
            <w:pPr>
              <w:spacing w:after="0" w:line="240" w:lineRule="auto"/>
              <w:jc w:val="both"/>
              <w:rPr>
                <w:rFonts w:ascii="Times New Roman" w:eastAsia="Times New Roman" w:hAnsi="Times New Roman" w:cs="Times New Roman"/>
                <w:b/>
                <w:sz w:val="28"/>
                <w:szCs w:val="28"/>
              </w:rPr>
            </w:pPr>
            <w:r w:rsidRPr="00D27944">
              <w:rPr>
                <w:rFonts w:ascii="Times New Roman" w:eastAsia="Times New Roman" w:hAnsi="Times New Roman" w:cs="Times New Roman"/>
                <w:b/>
                <w:sz w:val="28"/>
                <w:szCs w:val="28"/>
                <w:lang w:val="kk-KZ"/>
              </w:rPr>
              <w:t>БЕЛГІЛЕУЛЕР МЕН ҚЫСҚАРТУЛАР</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r w:rsidRPr="00D27944">
              <w:rPr>
                <w:rFonts w:ascii="Times New Roman" w:eastAsia="Times New Roman" w:hAnsi="Times New Roman" w:cs="Times New Roman"/>
                <w:sz w:val="28"/>
                <w:szCs w:val="28"/>
              </w:rPr>
              <w:t>.......................................</w:t>
            </w:r>
          </w:p>
        </w:tc>
        <w:tc>
          <w:tcPr>
            <w:tcW w:w="645" w:type="dxa"/>
          </w:tcPr>
          <w:p w14:paraId="5885448C"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8</w:t>
            </w:r>
          </w:p>
        </w:tc>
      </w:tr>
      <w:tr w:rsidR="00305D2B" w:rsidRPr="00D27944" w14:paraId="552C0CF5" w14:textId="77777777" w:rsidTr="00BF7B0A">
        <w:trPr>
          <w:jc w:val="center"/>
        </w:trPr>
        <w:tc>
          <w:tcPr>
            <w:tcW w:w="9218" w:type="dxa"/>
          </w:tcPr>
          <w:p w14:paraId="200FDB0A" w14:textId="77777777" w:rsidR="00305D2B" w:rsidRPr="00D27944" w:rsidRDefault="00A84A3F">
            <w:pPr>
              <w:spacing w:after="0" w:line="240" w:lineRule="auto"/>
              <w:jc w:val="both"/>
              <w:rPr>
                <w:rFonts w:ascii="Times New Roman" w:eastAsia="Times New Roman" w:hAnsi="Times New Roman" w:cs="Times New Roman"/>
                <w:b/>
                <w:sz w:val="28"/>
                <w:szCs w:val="28"/>
              </w:rPr>
            </w:pPr>
            <w:r w:rsidRPr="00D27944">
              <w:rPr>
                <w:rFonts w:ascii="Times New Roman" w:eastAsia="Times New Roman" w:hAnsi="Times New Roman" w:cs="Times New Roman"/>
                <w:b/>
                <w:sz w:val="28"/>
                <w:szCs w:val="28"/>
              </w:rPr>
              <w:t>КІРІСПЕ</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r w:rsidRPr="00D27944">
              <w:rPr>
                <w:rFonts w:ascii="Times New Roman" w:eastAsia="Times New Roman" w:hAnsi="Times New Roman" w:cs="Times New Roman"/>
                <w:sz w:val="28"/>
                <w:szCs w:val="28"/>
              </w:rPr>
              <w:t>.........................................................................................</w:t>
            </w:r>
          </w:p>
        </w:tc>
        <w:tc>
          <w:tcPr>
            <w:tcW w:w="645" w:type="dxa"/>
          </w:tcPr>
          <w:p w14:paraId="1B52DE6F"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9</w:t>
            </w:r>
          </w:p>
        </w:tc>
      </w:tr>
      <w:tr w:rsidR="00305D2B" w:rsidRPr="00D27944" w14:paraId="75FC0D09" w14:textId="77777777" w:rsidTr="00BF7B0A">
        <w:trPr>
          <w:jc w:val="center"/>
        </w:trPr>
        <w:tc>
          <w:tcPr>
            <w:tcW w:w="9218" w:type="dxa"/>
          </w:tcPr>
          <w:p w14:paraId="15F9FB88" w14:textId="77777777" w:rsidR="00305D2B" w:rsidRPr="00D27944" w:rsidRDefault="00A84A3F">
            <w:pPr>
              <w:spacing w:after="0" w:line="240" w:lineRule="auto"/>
              <w:jc w:val="both"/>
              <w:rPr>
                <w:rFonts w:ascii="Times New Roman" w:eastAsia="Times New Roman" w:hAnsi="Times New Roman" w:cs="Times New Roman"/>
                <w:b/>
                <w:sz w:val="28"/>
                <w:szCs w:val="28"/>
                <w:lang w:val="kk-KZ"/>
              </w:rPr>
            </w:pPr>
            <w:r w:rsidRPr="00D27944">
              <w:rPr>
                <w:rFonts w:ascii="Times New Roman" w:eastAsia="Times New Roman" w:hAnsi="Times New Roman" w:cs="Times New Roman"/>
                <w:b/>
                <w:sz w:val="28"/>
                <w:szCs w:val="28"/>
                <w:lang w:val="kk-KZ"/>
              </w:rPr>
              <w:t xml:space="preserve">1 </w:t>
            </w:r>
            <w:r w:rsidRPr="00D27944">
              <w:rPr>
                <w:rFonts w:ascii="Times New Roman" w:eastAsia="Times New Roman" w:hAnsi="Times New Roman" w:cs="Times New Roman"/>
                <w:b/>
                <w:sz w:val="28"/>
                <w:szCs w:val="28"/>
              </w:rPr>
              <w:t>ӘДЕБИЕТКЕ ШОЛУ</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r w:rsidRPr="00D27944">
              <w:rPr>
                <w:rFonts w:ascii="Times New Roman" w:eastAsia="Times New Roman" w:hAnsi="Times New Roman" w:cs="Times New Roman"/>
                <w:sz w:val="28"/>
                <w:szCs w:val="28"/>
              </w:rPr>
              <w:t>............</w:t>
            </w:r>
          </w:p>
        </w:tc>
        <w:tc>
          <w:tcPr>
            <w:tcW w:w="645" w:type="dxa"/>
          </w:tcPr>
          <w:p w14:paraId="323352CB"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w:t>
            </w:r>
            <w:r w:rsidRPr="00D27944">
              <w:rPr>
                <w:rFonts w:ascii="Times New Roman" w:eastAsia="Times New Roman" w:hAnsi="Times New Roman" w:cs="Times New Roman"/>
                <w:sz w:val="28"/>
                <w:szCs w:val="28"/>
                <w:lang w:val="en-US"/>
              </w:rPr>
              <w:t>4</w:t>
            </w:r>
          </w:p>
        </w:tc>
      </w:tr>
      <w:tr w:rsidR="00305D2B" w:rsidRPr="00D27944" w14:paraId="49C5C7C3" w14:textId="77777777" w:rsidTr="00BF7B0A">
        <w:trPr>
          <w:jc w:val="center"/>
        </w:trPr>
        <w:tc>
          <w:tcPr>
            <w:tcW w:w="9218" w:type="dxa"/>
          </w:tcPr>
          <w:p w14:paraId="618D038F"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1.1Топырақтың биологиялық белсенділігі мен құнарлығын арттыруда микроағзалардың ролі.........................................................................................</w:t>
            </w:r>
          </w:p>
        </w:tc>
        <w:tc>
          <w:tcPr>
            <w:tcW w:w="645" w:type="dxa"/>
          </w:tcPr>
          <w:p w14:paraId="79CE775D" w14:textId="77777777" w:rsidR="00305D2B" w:rsidRPr="00D27944" w:rsidRDefault="00305D2B">
            <w:pPr>
              <w:spacing w:after="0" w:line="240" w:lineRule="auto"/>
              <w:rPr>
                <w:rFonts w:ascii="Times New Roman" w:eastAsia="Times New Roman" w:hAnsi="Times New Roman" w:cs="Times New Roman"/>
                <w:sz w:val="28"/>
                <w:szCs w:val="28"/>
              </w:rPr>
            </w:pPr>
          </w:p>
          <w:p w14:paraId="00C612A4"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w:t>
            </w:r>
            <w:r w:rsidRPr="00D27944">
              <w:rPr>
                <w:rFonts w:ascii="Times New Roman" w:eastAsia="Times New Roman" w:hAnsi="Times New Roman" w:cs="Times New Roman"/>
                <w:sz w:val="28"/>
                <w:szCs w:val="28"/>
                <w:lang w:val="en-US"/>
              </w:rPr>
              <w:t>4</w:t>
            </w:r>
          </w:p>
        </w:tc>
      </w:tr>
      <w:tr w:rsidR="00305D2B" w:rsidRPr="00D27944" w14:paraId="1CDD94A5" w14:textId="77777777" w:rsidTr="00BF7B0A">
        <w:trPr>
          <w:jc w:val="center"/>
        </w:trPr>
        <w:tc>
          <w:tcPr>
            <w:tcW w:w="9218" w:type="dxa"/>
          </w:tcPr>
          <w:p w14:paraId="438D67CC"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1.2 Топырақ микроағзаларының өсімдік қалдықтарын ыдыратудағы маңызы...................................................................................................................</w:t>
            </w:r>
          </w:p>
        </w:tc>
        <w:tc>
          <w:tcPr>
            <w:tcW w:w="645" w:type="dxa"/>
          </w:tcPr>
          <w:p w14:paraId="22D3C7E4" w14:textId="77777777" w:rsidR="00305D2B" w:rsidRPr="00D27944" w:rsidRDefault="00305D2B">
            <w:pPr>
              <w:spacing w:after="0" w:line="240" w:lineRule="auto"/>
              <w:rPr>
                <w:rFonts w:ascii="Times New Roman" w:eastAsia="Times New Roman" w:hAnsi="Times New Roman" w:cs="Times New Roman"/>
                <w:sz w:val="28"/>
                <w:szCs w:val="28"/>
              </w:rPr>
            </w:pPr>
          </w:p>
          <w:p w14:paraId="31A833F2"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w:t>
            </w:r>
            <w:r w:rsidRPr="00D27944">
              <w:rPr>
                <w:rFonts w:ascii="Times New Roman" w:eastAsia="Times New Roman" w:hAnsi="Times New Roman" w:cs="Times New Roman"/>
                <w:sz w:val="28"/>
                <w:szCs w:val="28"/>
                <w:lang w:val="en-US"/>
              </w:rPr>
              <w:t>9</w:t>
            </w:r>
          </w:p>
        </w:tc>
      </w:tr>
      <w:tr w:rsidR="00305D2B" w:rsidRPr="00D27944" w14:paraId="5E2256AC" w14:textId="77777777" w:rsidTr="00BF7B0A">
        <w:trPr>
          <w:jc w:val="center"/>
        </w:trPr>
        <w:tc>
          <w:tcPr>
            <w:tcW w:w="9218" w:type="dxa"/>
          </w:tcPr>
          <w:p w14:paraId="7B9C4D96"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1.3 Биотыңыйтқыштардың ауыл шаруашылығы дақылдары ауруларының таралуын тежеу механизмдері.............................................................................</w:t>
            </w:r>
          </w:p>
        </w:tc>
        <w:tc>
          <w:tcPr>
            <w:tcW w:w="645" w:type="dxa"/>
          </w:tcPr>
          <w:p w14:paraId="365976EB" w14:textId="77777777" w:rsidR="00305D2B" w:rsidRPr="00D27944" w:rsidRDefault="00305D2B">
            <w:pPr>
              <w:spacing w:after="0" w:line="240" w:lineRule="auto"/>
              <w:rPr>
                <w:rFonts w:ascii="Times New Roman" w:eastAsia="Times New Roman" w:hAnsi="Times New Roman" w:cs="Times New Roman"/>
                <w:sz w:val="28"/>
                <w:szCs w:val="28"/>
              </w:rPr>
            </w:pPr>
          </w:p>
          <w:p w14:paraId="2133DFED"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2</w:t>
            </w:r>
            <w:r w:rsidRPr="00D27944">
              <w:rPr>
                <w:rFonts w:ascii="Times New Roman" w:eastAsia="Times New Roman" w:hAnsi="Times New Roman" w:cs="Times New Roman"/>
                <w:sz w:val="28"/>
                <w:szCs w:val="28"/>
                <w:lang w:val="en-US"/>
              </w:rPr>
              <w:t>3</w:t>
            </w:r>
          </w:p>
        </w:tc>
      </w:tr>
      <w:tr w:rsidR="00305D2B" w:rsidRPr="00D27944" w14:paraId="5952C115" w14:textId="77777777" w:rsidTr="00BF7B0A">
        <w:trPr>
          <w:jc w:val="center"/>
        </w:trPr>
        <w:tc>
          <w:tcPr>
            <w:tcW w:w="9218" w:type="dxa"/>
          </w:tcPr>
          <w:p w14:paraId="6663DA93"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1.4 Микроб текті биотыңайтқыштарды жасау технологияларының ерекшеліктері........................................................................................................</w:t>
            </w:r>
          </w:p>
        </w:tc>
        <w:tc>
          <w:tcPr>
            <w:tcW w:w="645" w:type="dxa"/>
          </w:tcPr>
          <w:p w14:paraId="1FC52E4B" w14:textId="77777777" w:rsidR="00305D2B" w:rsidRPr="00D27944" w:rsidRDefault="00305D2B">
            <w:pPr>
              <w:spacing w:after="0" w:line="240" w:lineRule="auto"/>
              <w:rPr>
                <w:rFonts w:ascii="Times New Roman" w:eastAsia="Times New Roman" w:hAnsi="Times New Roman" w:cs="Times New Roman"/>
                <w:sz w:val="28"/>
                <w:szCs w:val="28"/>
              </w:rPr>
            </w:pPr>
          </w:p>
          <w:p w14:paraId="6A8DB482"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2</w:t>
            </w:r>
            <w:r w:rsidRPr="00D27944">
              <w:rPr>
                <w:rFonts w:ascii="Times New Roman" w:eastAsia="Times New Roman" w:hAnsi="Times New Roman" w:cs="Times New Roman"/>
                <w:sz w:val="28"/>
                <w:szCs w:val="28"/>
                <w:lang w:val="en-US"/>
              </w:rPr>
              <w:t>7</w:t>
            </w:r>
          </w:p>
        </w:tc>
      </w:tr>
      <w:tr w:rsidR="00305D2B" w:rsidRPr="00D27944" w14:paraId="5D2D410F" w14:textId="77777777" w:rsidTr="00BF7B0A">
        <w:trPr>
          <w:jc w:val="center"/>
        </w:trPr>
        <w:tc>
          <w:tcPr>
            <w:tcW w:w="9218" w:type="dxa"/>
          </w:tcPr>
          <w:p w14:paraId="56C62502"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1.5 Өсімдік шаруашылығында қолданылатын заманауи микробтық биотыңыйтқыштар................................................................................................</w:t>
            </w:r>
          </w:p>
        </w:tc>
        <w:tc>
          <w:tcPr>
            <w:tcW w:w="645" w:type="dxa"/>
          </w:tcPr>
          <w:p w14:paraId="0A86AA87" w14:textId="77777777" w:rsidR="00305D2B" w:rsidRPr="00D27944" w:rsidRDefault="00305D2B">
            <w:pPr>
              <w:spacing w:after="0" w:line="240" w:lineRule="auto"/>
              <w:rPr>
                <w:rFonts w:ascii="Times New Roman" w:eastAsia="Times New Roman" w:hAnsi="Times New Roman" w:cs="Times New Roman"/>
                <w:sz w:val="28"/>
                <w:szCs w:val="28"/>
              </w:rPr>
            </w:pPr>
          </w:p>
          <w:p w14:paraId="6B48A6A0"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30</w:t>
            </w:r>
          </w:p>
        </w:tc>
      </w:tr>
      <w:tr w:rsidR="00305D2B" w:rsidRPr="00D27944" w14:paraId="326FB55B" w14:textId="77777777" w:rsidTr="00BF7B0A">
        <w:trPr>
          <w:jc w:val="center"/>
        </w:trPr>
        <w:tc>
          <w:tcPr>
            <w:tcW w:w="9218" w:type="dxa"/>
          </w:tcPr>
          <w:p w14:paraId="2C25BCE2"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1.6 Биотыңайтқыштардың өсімдік шаруашылығы саласында қолдану........</w:t>
            </w:r>
          </w:p>
        </w:tc>
        <w:tc>
          <w:tcPr>
            <w:tcW w:w="645" w:type="dxa"/>
          </w:tcPr>
          <w:p w14:paraId="3ECBFB2D"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33</w:t>
            </w:r>
          </w:p>
        </w:tc>
      </w:tr>
      <w:tr w:rsidR="00305D2B" w:rsidRPr="00D27944" w14:paraId="01970F49" w14:textId="77777777" w:rsidTr="00BF7B0A">
        <w:trPr>
          <w:jc w:val="center"/>
        </w:trPr>
        <w:tc>
          <w:tcPr>
            <w:tcW w:w="9218" w:type="dxa"/>
          </w:tcPr>
          <w:p w14:paraId="028D2CE5" w14:textId="77777777" w:rsidR="00305D2B" w:rsidRPr="00D27944" w:rsidRDefault="00A84A3F">
            <w:pPr>
              <w:spacing w:after="0" w:line="240" w:lineRule="auto"/>
              <w:jc w:val="both"/>
              <w:rPr>
                <w:rFonts w:ascii="Times New Roman" w:eastAsia="Times New Roman" w:hAnsi="Times New Roman" w:cs="Times New Roman"/>
                <w:b/>
                <w:sz w:val="28"/>
                <w:szCs w:val="28"/>
                <w:lang w:val="kk-KZ"/>
              </w:rPr>
            </w:pPr>
            <w:r w:rsidRPr="00D27944">
              <w:rPr>
                <w:rFonts w:ascii="Times New Roman" w:eastAsia="Times New Roman" w:hAnsi="Times New Roman" w:cs="Times New Roman"/>
                <w:b/>
                <w:sz w:val="28"/>
                <w:szCs w:val="28"/>
                <w:lang w:val="kk-KZ"/>
              </w:rPr>
              <w:t>2 ЗЕРТТЕУ НЫСАНЫ МЕН ӘДІСТЕМЕСІ</w:t>
            </w:r>
            <w:r w:rsidRPr="00D27944">
              <w:rPr>
                <w:rFonts w:ascii="Times New Roman" w:eastAsia="Times New Roman" w:hAnsi="Times New Roman" w:cs="Times New Roman"/>
                <w:sz w:val="28"/>
                <w:szCs w:val="28"/>
                <w:lang w:val="kk-KZ"/>
              </w:rPr>
              <w:t>................................................</w:t>
            </w:r>
          </w:p>
        </w:tc>
        <w:tc>
          <w:tcPr>
            <w:tcW w:w="645" w:type="dxa"/>
          </w:tcPr>
          <w:p w14:paraId="7CFFEF95"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3</w:t>
            </w:r>
            <w:r w:rsidRPr="00D27944">
              <w:rPr>
                <w:rFonts w:ascii="Times New Roman" w:eastAsia="Times New Roman" w:hAnsi="Times New Roman" w:cs="Times New Roman"/>
                <w:sz w:val="28"/>
                <w:szCs w:val="28"/>
                <w:lang w:val="en-US"/>
              </w:rPr>
              <w:t>7</w:t>
            </w:r>
          </w:p>
        </w:tc>
      </w:tr>
      <w:tr w:rsidR="00305D2B" w:rsidRPr="00D27944" w14:paraId="65F148FF" w14:textId="77777777" w:rsidTr="00BF7B0A">
        <w:trPr>
          <w:jc w:val="center"/>
        </w:trPr>
        <w:tc>
          <w:tcPr>
            <w:tcW w:w="9218" w:type="dxa"/>
          </w:tcPr>
          <w:p w14:paraId="1B321A25" w14:textId="77777777" w:rsidR="00305D2B" w:rsidRPr="00D27944" w:rsidRDefault="00A84A3F">
            <w:pPr>
              <w:spacing w:after="0" w:line="240" w:lineRule="auto"/>
              <w:jc w:val="both"/>
              <w:rPr>
                <w:rFonts w:ascii="Times New Roman" w:hAnsi="Times New Roman" w:cs="Times New Roman"/>
                <w:bCs/>
                <w:sz w:val="28"/>
                <w:szCs w:val="28"/>
                <w:lang w:val="kk-KZ"/>
              </w:rPr>
            </w:pPr>
            <w:r w:rsidRPr="00D27944">
              <w:rPr>
                <w:rFonts w:ascii="Times New Roman" w:hAnsi="Times New Roman" w:cs="Times New Roman"/>
                <w:bCs/>
                <w:sz w:val="28"/>
                <w:szCs w:val="28"/>
                <w:lang w:val="kk-KZ"/>
              </w:rPr>
              <w:t>2.1 Зерттеу нысандары.........................................................................................</w:t>
            </w:r>
          </w:p>
        </w:tc>
        <w:tc>
          <w:tcPr>
            <w:tcW w:w="645" w:type="dxa"/>
          </w:tcPr>
          <w:p w14:paraId="6C21C0E0"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3</w:t>
            </w:r>
            <w:r w:rsidRPr="00D27944">
              <w:rPr>
                <w:rFonts w:ascii="Times New Roman" w:eastAsia="Times New Roman" w:hAnsi="Times New Roman" w:cs="Times New Roman"/>
                <w:sz w:val="28"/>
                <w:szCs w:val="28"/>
                <w:lang w:val="en-US"/>
              </w:rPr>
              <w:t>7</w:t>
            </w:r>
          </w:p>
        </w:tc>
      </w:tr>
      <w:tr w:rsidR="00305D2B" w:rsidRPr="00D27944" w14:paraId="74633342" w14:textId="77777777" w:rsidTr="00BF7B0A">
        <w:trPr>
          <w:jc w:val="center"/>
        </w:trPr>
        <w:tc>
          <w:tcPr>
            <w:tcW w:w="9218" w:type="dxa"/>
          </w:tcPr>
          <w:p w14:paraId="748A4B5B" w14:textId="77777777" w:rsidR="00305D2B" w:rsidRPr="00D27944" w:rsidRDefault="00A84A3F">
            <w:pPr>
              <w:spacing w:after="0" w:line="240" w:lineRule="auto"/>
              <w:jc w:val="both"/>
              <w:rPr>
                <w:rFonts w:ascii="Times New Roman" w:hAnsi="Times New Roman" w:cs="Times New Roman"/>
                <w:bCs/>
                <w:sz w:val="28"/>
                <w:szCs w:val="28"/>
                <w:lang w:val="kk-KZ"/>
              </w:rPr>
            </w:pPr>
            <w:r w:rsidRPr="00D27944">
              <w:rPr>
                <w:rFonts w:ascii="Times New Roman" w:hAnsi="Times New Roman" w:cs="Times New Roman"/>
                <w:bCs/>
                <w:sz w:val="28"/>
                <w:szCs w:val="28"/>
                <w:lang w:val="kk-KZ"/>
              </w:rPr>
              <w:t>2.2 Тәжірибе учаскесінің топырақтарына сипаттама........................................</w:t>
            </w:r>
          </w:p>
        </w:tc>
        <w:tc>
          <w:tcPr>
            <w:tcW w:w="645" w:type="dxa"/>
          </w:tcPr>
          <w:p w14:paraId="7879D166"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3</w:t>
            </w:r>
            <w:r w:rsidRPr="00D27944">
              <w:rPr>
                <w:rFonts w:ascii="Times New Roman" w:eastAsia="Times New Roman" w:hAnsi="Times New Roman" w:cs="Times New Roman"/>
                <w:sz w:val="28"/>
                <w:szCs w:val="28"/>
                <w:lang w:val="en-US"/>
              </w:rPr>
              <w:t>7</w:t>
            </w:r>
          </w:p>
        </w:tc>
      </w:tr>
      <w:tr w:rsidR="00305D2B" w:rsidRPr="00D27944" w14:paraId="59439C8A" w14:textId="77777777" w:rsidTr="00BF7B0A">
        <w:trPr>
          <w:trHeight w:val="309"/>
          <w:jc w:val="center"/>
        </w:trPr>
        <w:tc>
          <w:tcPr>
            <w:tcW w:w="9218" w:type="dxa"/>
          </w:tcPr>
          <w:p w14:paraId="1CB258E6" w14:textId="77777777" w:rsidR="00305D2B" w:rsidRPr="00D27944" w:rsidRDefault="00A84A3F">
            <w:pPr>
              <w:spacing w:after="0" w:line="240" w:lineRule="auto"/>
              <w:jc w:val="both"/>
              <w:rPr>
                <w:rFonts w:ascii="Times New Roman" w:eastAsia="Times New Roman" w:hAnsi="Times New Roman" w:cs="Times New Roman"/>
                <w:bCs/>
                <w:sz w:val="28"/>
                <w:szCs w:val="28"/>
                <w:lang w:val="kk-KZ"/>
              </w:rPr>
            </w:pPr>
            <w:r w:rsidRPr="00D27944">
              <w:rPr>
                <w:rFonts w:ascii="Times New Roman" w:hAnsi="Times New Roman" w:cs="Times New Roman"/>
                <w:bCs/>
                <w:sz w:val="28"/>
                <w:szCs w:val="28"/>
                <w:lang w:val="kk-KZ"/>
              </w:rPr>
              <w:t xml:space="preserve">2.3 </w:t>
            </w:r>
            <w:r w:rsidRPr="00D27944">
              <w:rPr>
                <w:rFonts w:ascii="Times New Roman" w:eastAsia="Times New Roman" w:hAnsi="Times New Roman" w:cs="Times New Roman"/>
                <w:bCs/>
                <w:sz w:val="28"/>
                <w:szCs w:val="28"/>
                <w:lang w:val="kk-KZ"/>
              </w:rPr>
              <w:t>Зерттеу жүргізілген аймақтың климаттық жағдайлары.............................</w:t>
            </w:r>
          </w:p>
        </w:tc>
        <w:tc>
          <w:tcPr>
            <w:tcW w:w="645" w:type="dxa"/>
          </w:tcPr>
          <w:p w14:paraId="01093504"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3</w:t>
            </w:r>
            <w:r w:rsidRPr="00D27944">
              <w:rPr>
                <w:rFonts w:ascii="Times New Roman" w:eastAsia="Times New Roman" w:hAnsi="Times New Roman" w:cs="Times New Roman"/>
                <w:sz w:val="28"/>
                <w:szCs w:val="28"/>
                <w:lang w:val="en-US"/>
              </w:rPr>
              <w:t>9</w:t>
            </w:r>
          </w:p>
        </w:tc>
      </w:tr>
      <w:tr w:rsidR="00305D2B" w:rsidRPr="00D27944" w14:paraId="0363D501" w14:textId="77777777" w:rsidTr="00BF7B0A">
        <w:trPr>
          <w:trHeight w:val="327"/>
          <w:jc w:val="center"/>
        </w:trPr>
        <w:tc>
          <w:tcPr>
            <w:tcW w:w="9218" w:type="dxa"/>
          </w:tcPr>
          <w:p w14:paraId="11D93BEB" w14:textId="77777777" w:rsidR="00305D2B" w:rsidRPr="00D27944" w:rsidRDefault="00A84A3F">
            <w:pPr>
              <w:spacing w:after="0" w:line="240" w:lineRule="auto"/>
              <w:jc w:val="both"/>
              <w:rPr>
                <w:rFonts w:ascii="Times New Roman" w:hAnsi="Times New Roman" w:cs="Times New Roman"/>
                <w:bCs/>
                <w:sz w:val="28"/>
                <w:szCs w:val="28"/>
                <w:lang w:val="kk-KZ"/>
              </w:rPr>
            </w:pPr>
            <w:r w:rsidRPr="00D27944">
              <w:rPr>
                <w:rFonts w:ascii="Times New Roman" w:hAnsi="Times New Roman" w:cs="Times New Roman"/>
                <w:bCs/>
                <w:sz w:val="28"/>
                <w:szCs w:val="28"/>
                <w:lang w:val="kk-KZ"/>
              </w:rPr>
              <w:t>2.5 Зерттеу әдістері...............................................................................................</w:t>
            </w:r>
          </w:p>
        </w:tc>
        <w:tc>
          <w:tcPr>
            <w:tcW w:w="645" w:type="dxa"/>
          </w:tcPr>
          <w:p w14:paraId="55DC66E2"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4</w:t>
            </w:r>
            <w:r w:rsidRPr="00D27944">
              <w:rPr>
                <w:rFonts w:ascii="Times New Roman" w:eastAsia="Times New Roman" w:hAnsi="Times New Roman" w:cs="Times New Roman"/>
                <w:sz w:val="28"/>
                <w:szCs w:val="28"/>
                <w:lang w:val="en-US"/>
              </w:rPr>
              <w:t>1</w:t>
            </w:r>
          </w:p>
        </w:tc>
      </w:tr>
      <w:tr w:rsidR="00305D2B" w:rsidRPr="00D27944" w14:paraId="62525A10" w14:textId="77777777" w:rsidTr="00BF7B0A">
        <w:trPr>
          <w:trHeight w:val="327"/>
          <w:jc w:val="center"/>
        </w:trPr>
        <w:tc>
          <w:tcPr>
            <w:tcW w:w="9218" w:type="dxa"/>
          </w:tcPr>
          <w:p w14:paraId="27EF463B" w14:textId="77777777" w:rsidR="00305D2B" w:rsidRPr="00D27944" w:rsidRDefault="00A84A3F">
            <w:pPr>
              <w:spacing w:after="0" w:line="240" w:lineRule="auto"/>
              <w:jc w:val="both"/>
              <w:rPr>
                <w:rFonts w:ascii="Times New Roman" w:hAnsi="Times New Roman" w:cs="Times New Roman"/>
                <w:bCs/>
                <w:sz w:val="28"/>
                <w:szCs w:val="28"/>
                <w:lang w:val="kk-KZ"/>
              </w:rPr>
            </w:pPr>
            <w:r w:rsidRPr="00D27944">
              <w:rPr>
                <w:rFonts w:ascii="Times New Roman" w:hAnsi="Times New Roman" w:cs="Times New Roman"/>
                <w:bCs/>
                <w:sz w:val="28"/>
                <w:szCs w:val="28"/>
                <w:lang w:val="kk-KZ"/>
              </w:rPr>
              <w:t>2.6 Танаптық тәжірибелер...................................................................................</w:t>
            </w:r>
          </w:p>
        </w:tc>
        <w:tc>
          <w:tcPr>
            <w:tcW w:w="645" w:type="dxa"/>
          </w:tcPr>
          <w:p w14:paraId="2166081F"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4</w:t>
            </w:r>
            <w:r w:rsidRPr="00D27944">
              <w:rPr>
                <w:rFonts w:ascii="Times New Roman" w:eastAsia="Times New Roman" w:hAnsi="Times New Roman" w:cs="Times New Roman"/>
                <w:sz w:val="28"/>
                <w:szCs w:val="28"/>
                <w:lang w:val="en-US"/>
              </w:rPr>
              <w:t>7</w:t>
            </w:r>
          </w:p>
        </w:tc>
      </w:tr>
      <w:tr w:rsidR="00305D2B" w:rsidRPr="00D27944" w14:paraId="16E50BD4" w14:textId="77777777" w:rsidTr="00BF7B0A">
        <w:trPr>
          <w:trHeight w:val="327"/>
          <w:jc w:val="center"/>
        </w:trPr>
        <w:tc>
          <w:tcPr>
            <w:tcW w:w="9218" w:type="dxa"/>
          </w:tcPr>
          <w:p w14:paraId="0C55F8A0" w14:textId="77777777" w:rsidR="00305D2B" w:rsidRPr="00D27944" w:rsidRDefault="00A84A3F">
            <w:pPr>
              <w:spacing w:after="0" w:line="240" w:lineRule="auto"/>
              <w:jc w:val="both"/>
              <w:rPr>
                <w:rFonts w:ascii="Times New Roman" w:eastAsia="Times New Roman" w:hAnsi="Times New Roman" w:cs="Times New Roman"/>
                <w:sz w:val="28"/>
                <w:szCs w:val="28"/>
                <w:lang w:val="kk-KZ"/>
              </w:rPr>
            </w:pPr>
            <w:r w:rsidRPr="00D27944">
              <w:rPr>
                <w:rFonts w:ascii="Times New Roman" w:eastAsia="Times New Roman" w:hAnsi="Times New Roman" w:cs="Times New Roman"/>
                <w:b/>
                <w:sz w:val="28"/>
                <w:szCs w:val="28"/>
                <w:lang w:val="kk-KZ"/>
              </w:rPr>
              <w:t>3 ЗЕРТТЕУ НӘТИЖЕЛЕР</w:t>
            </w:r>
            <w:r w:rsidRPr="00D27944">
              <w:rPr>
                <w:rFonts w:ascii="Times New Roman" w:eastAsia="Times New Roman" w:hAnsi="Times New Roman" w:cs="Times New Roman"/>
                <w:sz w:val="28"/>
                <w:szCs w:val="28"/>
                <w:lang w:val="kk-KZ"/>
              </w:rPr>
              <w:t>...............................................................................</w:t>
            </w:r>
          </w:p>
        </w:tc>
        <w:tc>
          <w:tcPr>
            <w:tcW w:w="645" w:type="dxa"/>
          </w:tcPr>
          <w:p w14:paraId="592FB950"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50</w:t>
            </w:r>
          </w:p>
        </w:tc>
      </w:tr>
      <w:tr w:rsidR="00305D2B" w:rsidRPr="00D27944" w14:paraId="0ADC1FEC" w14:textId="77777777" w:rsidTr="00BF7B0A">
        <w:trPr>
          <w:jc w:val="center"/>
        </w:trPr>
        <w:tc>
          <w:tcPr>
            <w:tcW w:w="9218" w:type="dxa"/>
          </w:tcPr>
          <w:p w14:paraId="6C038EB7" w14:textId="77777777" w:rsidR="00305D2B" w:rsidRPr="00D27944" w:rsidRDefault="00A84A3F">
            <w:pPr>
              <w:pStyle w:val="12"/>
              <w:ind w:left="0"/>
              <w:jc w:val="both"/>
              <w:rPr>
                <w:rFonts w:eastAsia="Times New Roman"/>
                <w:color w:val="000000" w:themeColor="text1"/>
                <w:sz w:val="28"/>
                <w:szCs w:val="28"/>
                <w:lang w:val="kk-KZ"/>
              </w:rPr>
            </w:pPr>
            <w:r w:rsidRPr="00D27944">
              <w:rPr>
                <w:rFonts w:eastAsia="Times New Roman"/>
                <w:color w:val="000000" w:themeColor="text1"/>
                <w:sz w:val="28"/>
                <w:szCs w:val="28"/>
                <w:lang w:val="kk-KZ"/>
              </w:rPr>
              <w:t>3.1 Солтүстік Қазақстан топырағында актиномицеттердің таралуы және олардың биологиялық ерекшеліктері.................................................................</w:t>
            </w:r>
          </w:p>
        </w:tc>
        <w:tc>
          <w:tcPr>
            <w:tcW w:w="645" w:type="dxa"/>
          </w:tcPr>
          <w:p w14:paraId="5F87065A" w14:textId="77777777" w:rsidR="00305D2B" w:rsidRPr="00D27944" w:rsidRDefault="00305D2B">
            <w:pPr>
              <w:spacing w:after="0" w:line="240" w:lineRule="auto"/>
              <w:rPr>
                <w:rFonts w:ascii="Times New Roman" w:eastAsia="Times New Roman" w:hAnsi="Times New Roman" w:cs="Times New Roman"/>
                <w:sz w:val="28"/>
                <w:szCs w:val="28"/>
              </w:rPr>
            </w:pPr>
          </w:p>
          <w:p w14:paraId="5A0B9EE8"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50</w:t>
            </w:r>
          </w:p>
        </w:tc>
      </w:tr>
      <w:tr w:rsidR="00305D2B" w:rsidRPr="00D27944" w14:paraId="1A1442E8" w14:textId="77777777" w:rsidTr="00BF7B0A">
        <w:trPr>
          <w:jc w:val="center"/>
        </w:trPr>
        <w:tc>
          <w:tcPr>
            <w:tcW w:w="9218" w:type="dxa"/>
          </w:tcPr>
          <w:p w14:paraId="39C15AF4" w14:textId="77777777" w:rsidR="00305D2B" w:rsidRPr="00D27944" w:rsidRDefault="00A84A3F">
            <w:pPr>
              <w:pStyle w:val="12"/>
              <w:ind w:left="0"/>
              <w:jc w:val="both"/>
              <w:rPr>
                <w:rFonts w:eastAsia="Times New Roman"/>
                <w:iCs/>
                <w:color w:val="000000" w:themeColor="text1"/>
                <w:sz w:val="28"/>
                <w:szCs w:val="28"/>
                <w:lang w:val="kk-KZ"/>
              </w:rPr>
            </w:pPr>
            <w:r w:rsidRPr="00D27944">
              <w:rPr>
                <w:rFonts w:eastAsia="Times New Roman"/>
                <w:iCs/>
                <w:color w:val="000000" w:themeColor="text1"/>
                <w:sz w:val="28"/>
                <w:szCs w:val="28"/>
                <w:lang w:val="kk-KZ"/>
              </w:rPr>
              <w:t>3.1.1 Қара және күңгірт қара-қоңыртопырақтардан актиномицеттерді бөліп алу................................................................................................................</w:t>
            </w:r>
          </w:p>
        </w:tc>
        <w:tc>
          <w:tcPr>
            <w:tcW w:w="645" w:type="dxa"/>
          </w:tcPr>
          <w:p w14:paraId="49CB21A6" w14:textId="77777777" w:rsidR="00305D2B" w:rsidRPr="00D27944" w:rsidRDefault="00305D2B">
            <w:pPr>
              <w:spacing w:after="0" w:line="240" w:lineRule="auto"/>
              <w:rPr>
                <w:rFonts w:ascii="Times New Roman" w:eastAsia="Times New Roman" w:hAnsi="Times New Roman" w:cs="Times New Roman"/>
                <w:sz w:val="28"/>
                <w:szCs w:val="28"/>
              </w:rPr>
            </w:pPr>
          </w:p>
          <w:p w14:paraId="10D6C36F"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50</w:t>
            </w:r>
          </w:p>
        </w:tc>
      </w:tr>
      <w:tr w:rsidR="00305D2B" w:rsidRPr="00D27944" w14:paraId="7179AF6B" w14:textId="77777777" w:rsidTr="00BF7B0A">
        <w:trPr>
          <w:jc w:val="center"/>
        </w:trPr>
        <w:tc>
          <w:tcPr>
            <w:tcW w:w="9218" w:type="dxa"/>
          </w:tcPr>
          <w:p w14:paraId="16577FFF"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3.1.2 Топырақ актиномицеттерінің целлюлозаны ыдырататын қасиеттері....</w:t>
            </w:r>
          </w:p>
        </w:tc>
        <w:tc>
          <w:tcPr>
            <w:tcW w:w="645" w:type="dxa"/>
          </w:tcPr>
          <w:p w14:paraId="35D61894"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54</w:t>
            </w:r>
          </w:p>
        </w:tc>
      </w:tr>
      <w:tr w:rsidR="00305D2B" w:rsidRPr="00D27944" w14:paraId="13A22593" w14:textId="77777777" w:rsidTr="00BF7B0A">
        <w:trPr>
          <w:jc w:val="center"/>
        </w:trPr>
        <w:tc>
          <w:tcPr>
            <w:tcW w:w="9218" w:type="dxa"/>
          </w:tcPr>
          <w:p w14:paraId="644B8AEA"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3.1.3 Топырақ актиномицеттерінің өсуді ынталандыру қасиеттері...............</w:t>
            </w:r>
          </w:p>
        </w:tc>
        <w:tc>
          <w:tcPr>
            <w:tcW w:w="645" w:type="dxa"/>
          </w:tcPr>
          <w:p w14:paraId="411D1457"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5</w:t>
            </w:r>
            <w:r w:rsidRPr="00D27944">
              <w:rPr>
                <w:rFonts w:ascii="Times New Roman" w:eastAsia="Times New Roman" w:hAnsi="Times New Roman" w:cs="Times New Roman"/>
                <w:sz w:val="28"/>
                <w:szCs w:val="28"/>
                <w:lang w:val="en-US"/>
              </w:rPr>
              <w:t>4</w:t>
            </w:r>
          </w:p>
        </w:tc>
      </w:tr>
      <w:tr w:rsidR="00305D2B" w:rsidRPr="00D27944" w14:paraId="1720588C" w14:textId="77777777" w:rsidTr="00BF7B0A">
        <w:trPr>
          <w:jc w:val="center"/>
        </w:trPr>
        <w:tc>
          <w:tcPr>
            <w:tcW w:w="9218" w:type="dxa"/>
          </w:tcPr>
          <w:p w14:paraId="4E883552" w14:textId="77777777" w:rsidR="00305D2B" w:rsidRPr="00D27944" w:rsidRDefault="00A84A3F">
            <w:pPr>
              <w:spacing w:after="0" w:line="240" w:lineRule="auto"/>
              <w:jc w:val="both"/>
              <w:rPr>
                <w:rFonts w:ascii="Times New Roman" w:hAnsi="Times New Roman" w:cs="Times New Roman"/>
                <w:iCs/>
                <w:sz w:val="28"/>
                <w:szCs w:val="28"/>
                <w:lang w:val="kk-KZ"/>
              </w:rPr>
            </w:pPr>
            <w:r w:rsidRPr="00D27944">
              <w:rPr>
                <w:rFonts w:ascii="Times New Roman" w:hAnsi="Times New Roman" w:cs="Times New Roman"/>
                <w:iCs/>
                <w:sz w:val="28"/>
                <w:szCs w:val="28"/>
                <w:lang w:val="kk-KZ"/>
              </w:rPr>
              <w:t>3.1.4 Актиномицеттердің өсімдік ауруларының қоздырғыштарына қатысты антагонистік белсенділігі.....................................................................</w:t>
            </w:r>
          </w:p>
        </w:tc>
        <w:tc>
          <w:tcPr>
            <w:tcW w:w="645" w:type="dxa"/>
          </w:tcPr>
          <w:p w14:paraId="5A72581D"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6FAB3BC1"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5</w:t>
            </w:r>
            <w:r w:rsidRPr="00D27944">
              <w:rPr>
                <w:rFonts w:ascii="Times New Roman" w:eastAsia="Times New Roman" w:hAnsi="Times New Roman" w:cs="Times New Roman"/>
                <w:sz w:val="28"/>
                <w:szCs w:val="28"/>
                <w:lang w:val="en-US"/>
              </w:rPr>
              <w:t>6</w:t>
            </w:r>
          </w:p>
        </w:tc>
      </w:tr>
      <w:tr w:rsidR="00305D2B" w:rsidRPr="00D27944" w14:paraId="4275F294" w14:textId="77777777" w:rsidTr="00BF7B0A">
        <w:trPr>
          <w:jc w:val="center"/>
        </w:trPr>
        <w:tc>
          <w:tcPr>
            <w:tcW w:w="9218" w:type="dxa"/>
          </w:tcPr>
          <w:p w14:paraId="4EF1A908"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Style w:val="afb"/>
                <w:rFonts w:ascii="Times New Roman" w:hAnsi="Times New Roman" w:cs="Times New Roman"/>
                <w:sz w:val="28"/>
                <w:szCs w:val="28"/>
                <w:lang w:val="kk-KZ"/>
              </w:rPr>
              <w:t>3.1.5 Іріктеліп алынған топырақ актиномицеттерінің жаңа штаммдарын идентификациялау...............................................................................................</w:t>
            </w:r>
          </w:p>
        </w:tc>
        <w:tc>
          <w:tcPr>
            <w:tcW w:w="645" w:type="dxa"/>
          </w:tcPr>
          <w:p w14:paraId="27EE7E43"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036E8877"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5</w:t>
            </w:r>
            <w:r w:rsidRPr="00D27944">
              <w:rPr>
                <w:rFonts w:ascii="Times New Roman" w:eastAsia="Times New Roman" w:hAnsi="Times New Roman" w:cs="Times New Roman"/>
                <w:sz w:val="28"/>
                <w:szCs w:val="28"/>
                <w:lang w:val="en-US"/>
              </w:rPr>
              <w:t>8</w:t>
            </w:r>
          </w:p>
        </w:tc>
      </w:tr>
      <w:tr w:rsidR="00305D2B" w:rsidRPr="00D27944" w14:paraId="654BADC4" w14:textId="77777777" w:rsidTr="00BF7B0A">
        <w:trPr>
          <w:jc w:val="center"/>
        </w:trPr>
        <w:tc>
          <w:tcPr>
            <w:tcW w:w="9218" w:type="dxa"/>
          </w:tcPr>
          <w:p w14:paraId="41E7FE31" w14:textId="77777777" w:rsidR="00305D2B" w:rsidRPr="00D27944" w:rsidRDefault="00A84A3F">
            <w:pPr>
              <w:tabs>
                <w:tab w:val="left" w:pos="426"/>
              </w:tabs>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3.1.6 Актиномицеттердің өсу қарқындылығына физикалық факторлардың әсері.......................................................................................................................</w:t>
            </w:r>
          </w:p>
        </w:tc>
        <w:tc>
          <w:tcPr>
            <w:tcW w:w="645" w:type="dxa"/>
          </w:tcPr>
          <w:p w14:paraId="7C0F8340"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7A2B2C34"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6</w:t>
            </w:r>
            <w:r w:rsidRPr="00D27944">
              <w:rPr>
                <w:rFonts w:ascii="Times New Roman" w:eastAsia="Times New Roman" w:hAnsi="Times New Roman" w:cs="Times New Roman"/>
                <w:sz w:val="28"/>
                <w:szCs w:val="28"/>
                <w:lang w:val="en-US"/>
              </w:rPr>
              <w:t>3</w:t>
            </w:r>
          </w:p>
        </w:tc>
      </w:tr>
      <w:tr w:rsidR="00305D2B" w:rsidRPr="00D27944" w14:paraId="423C76C6" w14:textId="77777777" w:rsidTr="00BF7B0A">
        <w:trPr>
          <w:jc w:val="center"/>
        </w:trPr>
        <w:tc>
          <w:tcPr>
            <w:tcW w:w="9218" w:type="dxa"/>
          </w:tcPr>
          <w:p w14:paraId="2356212E"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3.1.7 Актиномицеттердің тиімді штамдары негізінде «Аграрка» биотыңайтқышын жасау шарттары....................................................................</w:t>
            </w:r>
          </w:p>
        </w:tc>
        <w:tc>
          <w:tcPr>
            <w:tcW w:w="645" w:type="dxa"/>
          </w:tcPr>
          <w:p w14:paraId="3A43A78B"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507F646C"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6</w:t>
            </w:r>
            <w:r w:rsidRPr="00D27944">
              <w:rPr>
                <w:rFonts w:ascii="Times New Roman" w:eastAsia="Times New Roman" w:hAnsi="Times New Roman" w:cs="Times New Roman"/>
                <w:sz w:val="28"/>
                <w:szCs w:val="28"/>
                <w:lang w:val="en-US"/>
              </w:rPr>
              <w:t>4</w:t>
            </w:r>
          </w:p>
        </w:tc>
      </w:tr>
      <w:tr w:rsidR="00305D2B" w:rsidRPr="00D27944" w14:paraId="526F7FD9" w14:textId="77777777" w:rsidTr="00BF7B0A">
        <w:trPr>
          <w:jc w:val="center"/>
        </w:trPr>
        <w:tc>
          <w:tcPr>
            <w:tcW w:w="9218" w:type="dxa"/>
          </w:tcPr>
          <w:p w14:paraId="24A56738"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3.2 Микромицеттер негізінде биотыңайтқыштар жасаудың алғы шарттары...............................................................................................................</w:t>
            </w:r>
          </w:p>
        </w:tc>
        <w:tc>
          <w:tcPr>
            <w:tcW w:w="645" w:type="dxa"/>
          </w:tcPr>
          <w:p w14:paraId="78758849" w14:textId="77777777" w:rsidR="00305D2B" w:rsidRPr="00D27944" w:rsidRDefault="00305D2B">
            <w:pPr>
              <w:spacing w:after="0" w:line="240" w:lineRule="auto"/>
              <w:rPr>
                <w:rFonts w:ascii="Times New Roman" w:eastAsia="Times New Roman" w:hAnsi="Times New Roman" w:cs="Times New Roman"/>
                <w:sz w:val="28"/>
                <w:szCs w:val="28"/>
              </w:rPr>
            </w:pPr>
          </w:p>
          <w:p w14:paraId="4FFA5A85"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6</w:t>
            </w:r>
            <w:r w:rsidRPr="00D27944">
              <w:rPr>
                <w:rFonts w:ascii="Times New Roman" w:eastAsia="Times New Roman" w:hAnsi="Times New Roman" w:cs="Times New Roman"/>
                <w:sz w:val="28"/>
                <w:szCs w:val="28"/>
                <w:lang w:val="en-US"/>
              </w:rPr>
              <w:t>7</w:t>
            </w:r>
          </w:p>
        </w:tc>
      </w:tr>
      <w:tr w:rsidR="00305D2B" w:rsidRPr="00D27944" w14:paraId="583D1166" w14:textId="77777777" w:rsidTr="00BF7B0A">
        <w:trPr>
          <w:jc w:val="center"/>
        </w:trPr>
        <w:tc>
          <w:tcPr>
            <w:tcW w:w="9218" w:type="dxa"/>
          </w:tcPr>
          <w:p w14:paraId="1A889860"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 xml:space="preserve">3.2.1 </w:t>
            </w:r>
            <w:r w:rsidRPr="00D27944">
              <w:rPr>
                <w:rFonts w:ascii="Times New Roman" w:hAnsi="Times New Roman" w:cs="Times New Roman"/>
                <w:i/>
                <w:sz w:val="28"/>
                <w:szCs w:val="28"/>
                <w:lang w:val="kk-KZ"/>
              </w:rPr>
              <w:t>Trichoderma</w:t>
            </w:r>
            <w:r w:rsidRPr="00D27944">
              <w:rPr>
                <w:rFonts w:ascii="Times New Roman" w:hAnsi="Times New Roman" w:cs="Times New Roman"/>
                <w:sz w:val="28"/>
                <w:szCs w:val="28"/>
                <w:lang w:val="kk-KZ"/>
              </w:rPr>
              <w:t xml:space="preserve"> тектес саңырауқұлақтардың тиімді штамдары негізінде консорциумдарды құрастыру..............................................................................</w:t>
            </w:r>
          </w:p>
        </w:tc>
        <w:tc>
          <w:tcPr>
            <w:tcW w:w="645" w:type="dxa"/>
          </w:tcPr>
          <w:p w14:paraId="054A6DF9"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1369ADCB"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6</w:t>
            </w:r>
            <w:r w:rsidRPr="00D27944">
              <w:rPr>
                <w:rFonts w:ascii="Times New Roman" w:eastAsia="Times New Roman" w:hAnsi="Times New Roman" w:cs="Times New Roman"/>
                <w:sz w:val="28"/>
                <w:szCs w:val="28"/>
                <w:lang w:val="en-US"/>
              </w:rPr>
              <w:t>7</w:t>
            </w:r>
          </w:p>
        </w:tc>
      </w:tr>
      <w:tr w:rsidR="00305D2B" w:rsidRPr="00D27944" w14:paraId="486EE0D8" w14:textId="77777777" w:rsidTr="00BF7B0A">
        <w:trPr>
          <w:trHeight w:val="80"/>
          <w:jc w:val="center"/>
        </w:trPr>
        <w:tc>
          <w:tcPr>
            <w:tcW w:w="9218" w:type="dxa"/>
          </w:tcPr>
          <w:p w14:paraId="39D148ED" w14:textId="77777777" w:rsidR="00305D2B" w:rsidRPr="00D27944" w:rsidRDefault="00A84A3F">
            <w:pPr>
              <w:spacing w:after="0" w:line="240" w:lineRule="auto"/>
              <w:contextualSpacing/>
              <w:jc w:val="both"/>
              <w:rPr>
                <w:rFonts w:ascii="Times New Roman" w:hAnsi="Times New Roman" w:cs="Times New Roman"/>
                <w:color w:val="000000" w:themeColor="text1"/>
                <w:sz w:val="28"/>
                <w:szCs w:val="28"/>
                <w:lang w:val="kk-KZ"/>
              </w:rPr>
            </w:pPr>
            <w:r w:rsidRPr="00D27944">
              <w:rPr>
                <w:rFonts w:ascii="Times New Roman" w:hAnsi="Times New Roman" w:cs="Times New Roman"/>
                <w:color w:val="000000" w:themeColor="text1"/>
                <w:sz w:val="28"/>
                <w:szCs w:val="28"/>
                <w:lang w:val="kk-KZ"/>
              </w:rPr>
              <w:t>3.2.2 Триходермалық саңырауқұлақтардың антагонистік қасиеті................</w:t>
            </w:r>
          </w:p>
        </w:tc>
        <w:tc>
          <w:tcPr>
            <w:tcW w:w="645" w:type="dxa"/>
          </w:tcPr>
          <w:p w14:paraId="2CE781E4"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70</w:t>
            </w:r>
          </w:p>
        </w:tc>
      </w:tr>
      <w:tr w:rsidR="00305D2B" w:rsidRPr="00D27944" w14:paraId="299D173F" w14:textId="77777777" w:rsidTr="00BF7B0A">
        <w:trPr>
          <w:trHeight w:val="599"/>
          <w:jc w:val="center"/>
        </w:trPr>
        <w:tc>
          <w:tcPr>
            <w:tcW w:w="9218" w:type="dxa"/>
          </w:tcPr>
          <w:p w14:paraId="60B49037" w14:textId="77777777" w:rsidR="00305D2B" w:rsidRPr="00D27944" w:rsidRDefault="00A84A3F">
            <w:pPr>
              <w:spacing w:after="0" w:line="240" w:lineRule="auto"/>
              <w:jc w:val="both"/>
              <w:rPr>
                <w:rFonts w:ascii="Times New Roman" w:hAnsi="Times New Roman" w:cs="Times New Roman"/>
                <w:color w:val="000000" w:themeColor="text1"/>
                <w:sz w:val="28"/>
                <w:szCs w:val="28"/>
                <w:lang w:val="kk-KZ"/>
              </w:rPr>
            </w:pPr>
            <w:r w:rsidRPr="00D27944">
              <w:rPr>
                <w:rFonts w:ascii="Times New Roman" w:hAnsi="Times New Roman" w:cs="Times New Roman"/>
                <w:color w:val="000000" w:themeColor="text1"/>
                <w:sz w:val="28"/>
                <w:szCs w:val="28"/>
                <w:lang w:val="kk-KZ"/>
              </w:rPr>
              <w:lastRenderedPageBreak/>
              <w:t xml:space="preserve">3.2.3 </w:t>
            </w:r>
            <w:r w:rsidRPr="00D27944">
              <w:rPr>
                <w:rFonts w:ascii="Times New Roman" w:hAnsi="Times New Roman" w:cs="Times New Roman"/>
                <w:i/>
                <w:sz w:val="28"/>
                <w:szCs w:val="28"/>
                <w:lang w:val="kk-KZ"/>
              </w:rPr>
              <w:t>Trichoderma</w:t>
            </w:r>
            <w:r w:rsidRPr="00D27944">
              <w:rPr>
                <w:rFonts w:ascii="Times New Roman" w:hAnsi="Times New Roman" w:cs="Times New Roman"/>
                <w:sz w:val="28"/>
                <w:szCs w:val="28"/>
                <w:lang w:val="kk-KZ"/>
              </w:rPr>
              <w:t xml:space="preserve"> консорциумдарының өсуі үшін оңтайлы қоректік орталар және субстраттарды анықтау...............................................................</w:t>
            </w:r>
          </w:p>
        </w:tc>
        <w:tc>
          <w:tcPr>
            <w:tcW w:w="645" w:type="dxa"/>
          </w:tcPr>
          <w:p w14:paraId="0A0D6E58"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404EC9B6"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73</w:t>
            </w:r>
          </w:p>
        </w:tc>
      </w:tr>
      <w:tr w:rsidR="00305D2B" w:rsidRPr="00D27944" w14:paraId="27A41931" w14:textId="77777777" w:rsidTr="00BF7B0A">
        <w:trPr>
          <w:jc w:val="center"/>
        </w:trPr>
        <w:tc>
          <w:tcPr>
            <w:tcW w:w="9218" w:type="dxa"/>
          </w:tcPr>
          <w:p w14:paraId="0A919459" w14:textId="77777777" w:rsidR="00305D2B" w:rsidRPr="00D27944" w:rsidRDefault="00A84A3F">
            <w:pPr>
              <w:spacing w:after="0" w:line="240" w:lineRule="auto"/>
              <w:contextualSpacing/>
              <w:jc w:val="both"/>
              <w:rPr>
                <w:rFonts w:ascii="Times New Roman" w:hAnsi="Times New Roman" w:cs="Times New Roman"/>
                <w:iCs/>
                <w:color w:val="000000" w:themeColor="text1"/>
                <w:sz w:val="28"/>
                <w:szCs w:val="28"/>
                <w:lang w:val="kk-KZ"/>
              </w:rPr>
            </w:pPr>
            <w:r w:rsidRPr="00D27944">
              <w:rPr>
                <w:rFonts w:ascii="Times New Roman" w:hAnsi="Times New Roman" w:cs="Times New Roman"/>
                <w:iCs/>
                <w:color w:val="000000" w:themeColor="text1"/>
                <w:sz w:val="28"/>
                <w:szCs w:val="28"/>
                <w:lang w:val="kk-KZ"/>
              </w:rPr>
              <w:t>3.2.4</w:t>
            </w:r>
            <w:r w:rsidRPr="00D27944">
              <w:rPr>
                <w:rFonts w:ascii="Times New Roman" w:hAnsi="Times New Roman" w:cs="Times New Roman"/>
                <w:i/>
                <w:color w:val="000000" w:themeColor="text1"/>
                <w:sz w:val="28"/>
                <w:szCs w:val="28"/>
                <w:lang w:val="kk-KZ"/>
              </w:rPr>
              <w:t xml:space="preserve"> Trichoderma </w:t>
            </w:r>
            <w:r w:rsidRPr="00D27944">
              <w:rPr>
                <w:rFonts w:ascii="Times New Roman" w:hAnsi="Times New Roman" w:cs="Times New Roman"/>
                <w:iCs/>
                <w:color w:val="000000" w:themeColor="text1"/>
                <w:sz w:val="28"/>
                <w:szCs w:val="28"/>
                <w:lang w:val="kk-KZ"/>
              </w:rPr>
              <w:t>туысы саңырауқұлақтары штамдарының әртүрлі субстраттарда спора түзу қабілеті.....................................................................</w:t>
            </w:r>
          </w:p>
        </w:tc>
        <w:tc>
          <w:tcPr>
            <w:tcW w:w="645" w:type="dxa"/>
          </w:tcPr>
          <w:p w14:paraId="0DF4C040"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01800748"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77</w:t>
            </w:r>
          </w:p>
        </w:tc>
      </w:tr>
      <w:tr w:rsidR="00305D2B" w:rsidRPr="00D27944" w14:paraId="6A0983C8" w14:textId="77777777" w:rsidTr="00BF7B0A">
        <w:trPr>
          <w:jc w:val="center"/>
        </w:trPr>
        <w:tc>
          <w:tcPr>
            <w:tcW w:w="9218" w:type="dxa"/>
          </w:tcPr>
          <w:p w14:paraId="5D6743F1" w14:textId="77777777" w:rsidR="00305D2B" w:rsidRPr="00D27944" w:rsidRDefault="00A84A3F">
            <w:pPr>
              <w:spacing w:after="0" w:line="240" w:lineRule="auto"/>
              <w:contextualSpacing/>
              <w:jc w:val="both"/>
              <w:rPr>
                <w:rFonts w:ascii="Times New Roman" w:hAnsi="Times New Roman" w:cs="Times New Roman"/>
                <w:color w:val="000000" w:themeColor="text1"/>
                <w:sz w:val="28"/>
                <w:szCs w:val="28"/>
                <w:lang w:val="kk-KZ"/>
              </w:rPr>
            </w:pPr>
            <w:r w:rsidRPr="00D27944">
              <w:rPr>
                <w:rFonts w:ascii="Times New Roman" w:hAnsi="Times New Roman" w:cs="Times New Roman"/>
                <w:color w:val="000000" w:themeColor="text1"/>
                <w:sz w:val="28"/>
                <w:szCs w:val="28"/>
                <w:lang w:val="kk-KZ"/>
              </w:rPr>
              <w:t xml:space="preserve">3.2.5 Абиотикалық факторлардың </w:t>
            </w:r>
            <w:r w:rsidRPr="00D27944">
              <w:rPr>
                <w:rFonts w:ascii="Times New Roman" w:hAnsi="Times New Roman" w:cs="Times New Roman"/>
                <w:i/>
                <w:color w:val="000000" w:themeColor="text1"/>
                <w:sz w:val="28"/>
                <w:szCs w:val="28"/>
                <w:lang w:val="kk-KZ"/>
              </w:rPr>
              <w:t>Trichoderma</w:t>
            </w:r>
            <w:r w:rsidRPr="00D27944">
              <w:rPr>
                <w:rFonts w:ascii="Times New Roman" w:hAnsi="Times New Roman" w:cs="Times New Roman"/>
                <w:color w:val="000000" w:themeColor="text1"/>
                <w:sz w:val="28"/>
                <w:szCs w:val="28"/>
                <w:lang w:val="kk-KZ"/>
              </w:rPr>
              <w:t xml:space="preserve"> туысы саңырауқұлақтар консорциумдарының өсуіне әсері......................................................................</w:t>
            </w:r>
          </w:p>
        </w:tc>
        <w:tc>
          <w:tcPr>
            <w:tcW w:w="645" w:type="dxa"/>
          </w:tcPr>
          <w:p w14:paraId="5DA66368"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53406FB0"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78</w:t>
            </w:r>
          </w:p>
        </w:tc>
      </w:tr>
      <w:tr w:rsidR="00305D2B" w:rsidRPr="00D27944" w14:paraId="2E97DB28" w14:textId="77777777" w:rsidTr="00BF7B0A">
        <w:trPr>
          <w:jc w:val="center"/>
        </w:trPr>
        <w:tc>
          <w:tcPr>
            <w:tcW w:w="9218" w:type="dxa"/>
          </w:tcPr>
          <w:p w14:paraId="0A118F7D" w14:textId="77777777" w:rsidR="00305D2B" w:rsidRPr="00D27944" w:rsidRDefault="00A84A3F">
            <w:pPr>
              <w:spacing w:after="0" w:line="240" w:lineRule="auto"/>
              <w:contextualSpacing/>
              <w:jc w:val="both"/>
              <w:rPr>
                <w:rFonts w:ascii="Times New Roman" w:hAnsi="Times New Roman" w:cs="Times New Roman"/>
                <w:sz w:val="28"/>
                <w:szCs w:val="28"/>
                <w:lang w:val="kk-KZ"/>
              </w:rPr>
            </w:pPr>
            <w:r w:rsidRPr="00D27944">
              <w:rPr>
                <w:rFonts w:ascii="Times New Roman" w:hAnsi="Times New Roman" w:cs="Times New Roman"/>
                <w:color w:val="000000" w:themeColor="text1"/>
                <w:sz w:val="28"/>
                <w:szCs w:val="28"/>
                <w:lang w:val="kk-KZ"/>
              </w:rPr>
              <w:t xml:space="preserve">3.2.5.1 </w:t>
            </w:r>
            <w:r w:rsidRPr="00D27944">
              <w:rPr>
                <w:rFonts w:ascii="Times New Roman" w:eastAsia="Times New Roman" w:hAnsi="Times New Roman" w:cs="Times New Roman"/>
                <w:sz w:val="28"/>
                <w:szCs w:val="28"/>
                <w:lang w:val="kk-KZ"/>
              </w:rPr>
              <w:t>Әртүрлі т</w:t>
            </w:r>
            <w:r w:rsidRPr="00D27944">
              <w:rPr>
                <w:rFonts w:ascii="Times New Roman" w:hAnsi="Times New Roman" w:cs="Times New Roman"/>
                <w:sz w:val="28"/>
                <w:szCs w:val="28"/>
                <w:lang w:val="kk-KZ"/>
              </w:rPr>
              <w:t>емператураның әсері...............................................................</w:t>
            </w:r>
          </w:p>
        </w:tc>
        <w:tc>
          <w:tcPr>
            <w:tcW w:w="645" w:type="dxa"/>
          </w:tcPr>
          <w:p w14:paraId="5EBA5D3D"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78</w:t>
            </w:r>
          </w:p>
        </w:tc>
      </w:tr>
      <w:tr w:rsidR="00305D2B" w:rsidRPr="00D27944" w14:paraId="125113F6" w14:textId="77777777" w:rsidTr="00BF7B0A">
        <w:trPr>
          <w:jc w:val="center"/>
        </w:trPr>
        <w:tc>
          <w:tcPr>
            <w:tcW w:w="9218" w:type="dxa"/>
          </w:tcPr>
          <w:p w14:paraId="12BF59E3" w14:textId="77777777" w:rsidR="00305D2B" w:rsidRPr="00D27944" w:rsidRDefault="00A84A3F">
            <w:pPr>
              <w:spacing w:after="0" w:line="240" w:lineRule="auto"/>
              <w:contextualSpacing/>
              <w:jc w:val="both"/>
              <w:rPr>
                <w:rFonts w:ascii="Times New Roman" w:hAnsi="Times New Roman" w:cs="Times New Roman"/>
                <w:color w:val="000000" w:themeColor="text1"/>
                <w:sz w:val="28"/>
                <w:szCs w:val="28"/>
                <w:lang w:val="kk-KZ"/>
              </w:rPr>
            </w:pPr>
            <w:r w:rsidRPr="00D27944">
              <w:rPr>
                <w:rFonts w:ascii="Times New Roman" w:hAnsi="Times New Roman" w:cs="Times New Roman"/>
                <w:color w:val="000000" w:themeColor="text1"/>
                <w:sz w:val="28"/>
                <w:szCs w:val="28"/>
                <w:lang w:val="kk-KZ"/>
              </w:rPr>
              <w:t xml:space="preserve">3.2.5.2 </w:t>
            </w:r>
            <w:r w:rsidRPr="00D27944">
              <w:rPr>
                <w:rFonts w:ascii="Times New Roman" w:hAnsi="Times New Roman" w:cs="Times New Roman"/>
                <w:i/>
                <w:iCs/>
                <w:color w:val="000000" w:themeColor="text1"/>
                <w:sz w:val="28"/>
                <w:szCs w:val="28"/>
                <w:lang w:val="kk-KZ"/>
              </w:rPr>
              <w:t>Trichoderma</w:t>
            </w:r>
            <w:r w:rsidRPr="00D27944">
              <w:rPr>
                <w:rFonts w:ascii="Times New Roman" w:hAnsi="Times New Roman" w:cs="Times New Roman"/>
                <w:color w:val="000000" w:themeColor="text1"/>
                <w:sz w:val="28"/>
                <w:szCs w:val="28"/>
                <w:lang w:val="kk-KZ"/>
              </w:rPr>
              <w:t xml:space="preserve"> туысы саңырауқұлақ консорциумдары үшін оңтайлы рН ортасын таңдау...............................................................................................</w:t>
            </w:r>
          </w:p>
        </w:tc>
        <w:tc>
          <w:tcPr>
            <w:tcW w:w="645" w:type="dxa"/>
          </w:tcPr>
          <w:p w14:paraId="51E81076"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4ECC6525"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en-US"/>
              </w:rPr>
              <w:t>80</w:t>
            </w:r>
          </w:p>
        </w:tc>
      </w:tr>
      <w:tr w:rsidR="00305D2B" w:rsidRPr="00D27944" w14:paraId="1404630B" w14:textId="77777777" w:rsidTr="00BF7B0A">
        <w:trPr>
          <w:jc w:val="center"/>
        </w:trPr>
        <w:tc>
          <w:tcPr>
            <w:tcW w:w="9218" w:type="dxa"/>
          </w:tcPr>
          <w:p w14:paraId="4B777DD6" w14:textId="77777777" w:rsidR="00305D2B" w:rsidRPr="00D27944" w:rsidRDefault="00A84A3F">
            <w:pPr>
              <w:spacing w:after="0" w:line="240" w:lineRule="auto"/>
              <w:jc w:val="both"/>
              <w:rPr>
                <w:rFonts w:ascii="Times New Roman" w:hAnsi="Times New Roman" w:cs="Times New Roman"/>
                <w:color w:val="000000" w:themeColor="text1"/>
                <w:sz w:val="28"/>
                <w:szCs w:val="28"/>
                <w:lang w:val="kk-KZ"/>
              </w:rPr>
            </w:pPr>
            <w:r w:rsidRPr="00D27944">
              <w:rPr>
                <w:rFonts w:ascii="Times New Roman" w:hAnsi="Times New Roman" w:cs="Times New Roman"/>
                <w:color w:val="000000" w:themeColor="text1"/>
                <w:sz w:val="28"/>
                <w:szCs w:val="28"/>
                <w:lang w:val="kk-KZ"/>
              </w:rPr>
              <w:t>3.2.6 Триходермалық саңырауқұлақтар негізінде биотыңайтқыш жасау технологиясы.......................................................................................................</w:t>
            </w:r>
          </w:p>
        </w:tc>
        <w:tc>
          <w:tcPr>
            <w:tcW w:w="645" w:type="dxa"/>
          </w:tcPr>
          <w:p w14:paraId="422360CB"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624534B8"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81</w:t>
            </w:r>
          </w:p>
        </w:tc>
      </w:tr>
      <w:tr w:rsidR="00305D2B" w:rsidRPr="00D27944" w14:paraId="619EB3F9" w14:textId="77777777" w:rsidTr="00BF7B0A">
        <w:trPr>
          <w:jc w:val="center"/>
        </w:trPr>
        <w:tc>
          <w:tcPr>
            <w:tcW w:w="9218" w:type="dxa"/>
          </w:tcPr>
          <w:p w14:paraId="07585B91"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 xml:space="preserve">3.3 Микроб текті тыңайтқыштардың тест-дақылдарға қатысты өскіндерінің өсуі мен </w:t>
            </w:r>
            <w:r w:rsidRPr="00D27944">
              <w:rPr>
                <w:rFonts w:ascii="Times New Roman" w:hAnsi="Times New Roman" w:cs="Times New Roman"/>
                <w:color w:val="000000" w:themeColor="text1"/>
                <w:sz w:val="28"/>
                <w:szCs w:val="28"/>
                <w:lang w:val="kk-KZ"/>
              </w:rPr>
              <w:t>ынталандыратын қасиетінің</w:t>
            </w:r>
            <w:r w:rsidRPr="00D27944">
              <w:rPr>
                <w:rFonts w:ascii="Times New Roman" w:hAnsi="Times New Roman" w:cs="Times New Roman"/>
                <w:sz w:val="28"/>
                <w:szCs w:val="28"/>
                <w:lang w:val="kk-KZ"/>
              </w:rPr>
              <w:t xml:space="preserve"> әсері................................</w:t>
            </w:r>
          </w:p>
        </w:tc>
        <w:tc>
          <w:tcPr>
            <w:tcW w:w="645" w:type="dxa"/>
          </w:tcPr>
          <w:p w14:paraId="63BD707D"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759148B1"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84</w:t>
            </w:r>
          </w:p>
        </w:tc>
      </w:tr>
      <w:tr w:rsidR="00305D2B" w:rsidRPr="00D27944" w14:paraId="379416F4" w14:textId="77777777" w:rsidTr="00BF7B0A">
        <w:trPr>
          <w:trHeight w:val="629"/>
          <w:jc w:val="center"/>
        </w:trPr>
        <w:tc>
          <w:tcPr>
            <w:tcW w:w="9218" w:type="dxa"/>
          </w:tcPr>
          <w:p w14:paraId="206B3319" w14:textId="77777777" w:rsidR="00305D2B" w:rsidRPr="00D27944" w:rsidRDefault="00A84A3F">
            <w:pPr>
              <w:spacing w:after="0" w:line="240" w:lineRule="auto"/>
              <w:jc w:val="both"/>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3.4 Солтүстік Қазақстанның дала аймағында оңтүстік қара топырақ жағдайында биотыңайтқыштардың ауыл шаруашылығы дақылдарын өсіруде қолдану....................................................................................................</w:t>
            </w:r>
          </w:p>
        </w:tc>
        <w:tc>
          <w:tcPr>
            <w:tcW w:w="645" w:type="dxa"/>
          </w:tcPr>
          <w:p w14:paraId="4B93FF2D" w14:textId="77777777" w:rsidR="00305D2B" w:rsidRPr="00D27944" w:rsidRDefault="00A84A3F">
            <w:pPr>
              <w:spacing w:after="0" w:line="240" w:lineRule="auto"/>
              <w:ind w:firstLine="709"/>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8</w:t>
            </w:r>
          </w:p>
          <w:p w14:paraId="07B14AED" w14:textId="77777777" w:rsidR="00305D2B" w:rsidRPr="00D27944" w:rsidRDefault="00A84A3F">
            <w:pPr>
              <w:spacing w:after="0" w:line="240" w:lineRule="auto"/>
              <w:ind w:firstLine="709"/>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887</w:t>
            </w:r>
          </w:p>
        </w:tc>
      </w:tr>
      <w:tr w:rsidR="00305D2B" w:rsidRPr="00D27944" w14:paraId="7269E2CB" w14:textId="77777777" w:rsidTr="00BF7B0A">
        <w:trPr>
          <w:trHeight w:val="629"/>
          <w:jc w:val="center"/>
        </w:trPr>
        <w:tc>
          <w:tcPr>
            <w:tcW w:w="9218" w:type="dxa"/>
          </w:tcPr>
          <w:p w14:paraId="4741529A" w14:textId="77777777" w:rsidR="00305D2B" w:rsidRPr="00D27944" w:rsidRDefault="00A84A3F">
            <w:pPr>
              <w:spacing w:after="0" w:line="240" w:lineRule="auto"/>
              <w:jc w:val="both"/>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3.4.1</w:t>
            </w:r>
            <w:r w:rsidRPr="00D27944">
              <w:rPr>
                <w:rFonts w:ascii="Times New Roman" w:hAnsi="Times New Roman" w:cs="Times New Roman"/>
                <w:color w:val="000000" w:themeColor="text1"/>
                <w:kern w:val="24"/>
                <w:sz w:val="28"/>
                <w:szCs w:val="28"/>
                <w:lang w:val="kk-KZ"/>
              </w:rPr>
              <w:t xml:space="preserve"> Әртүрлі биотыңайтқыштар енгізілген топырақтың агрохимиялық құрамына баға беру.............................................................................................</w:t>
            </w:r>
          </w:p>
        </w:tc>
        <w:tc>
          <w:tcPr>
            <w:tcW w:w="645" w:type="dxa"/>
          </w:tcPr>
          <w:p w14:paraId="300AAE1F"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24C69C60"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87</w:t>
            </w:r>
          </w:p>
        </w:tc>
      </w:tr>
      <w:tr w:rsidR="00305D2B" w:rsidRPr="00D27944" w14:paraId="2270E0D8" w14:textId="77777777" w:rsidTr="00BF7B0A">
        <w:trPr>
          <w:trHeight w:val="341"/>
          <w:jc w:val="center"/>
        </w:trPr>
        <w:tc>
          <w:tcPr>
            <w:tcW w:w="9218" w:type="dxa"/>
          </w:tcPr>
          <w:p w14:paraId="632E705E"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3.4.1.1 Биотыңайтқыштарды қолданғанға дейінгі оңтүстік қара топырақтардың химиялық құрамы....................................................................</w:t>
            </w:r>
          </w:p>
        </w:tc>
        <w:tc>
          <w:tcPr>
            <w:tcW w:w="645" w:type="dxa"/>
          </w:tcPr>
          <w:p w14:paraId="0799B246"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2E58DF07"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87</w:t>
            </w:r>
          </w:p>
        </w:tc>
      </w:tr>
      <w:tr w:rsidR="00305D2B" w:rsidRPr="00D27944" w14:paraId="46095DA4" w14:textId="77777777" w:rsidTr="00BF7B0A">
        <w:trPr>
          <w:trHeight w:val="327"/>
          <w:jc w:val="center"/>
        </w:trPr>
        <w:tc>
          <w:tcPr>
            <w:tcW w:w="9218" w:type="dxa"/>
          </w:tcPr>
          <w:p w14:paraId="5F6E7504"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3.4.1.2 Биотыңайтқыштардың жаздық арпа егістігі топырағының агрохимиялық құрамына әсері...........................................................................</w:t>
            </w:r>
          </w:p>
        </w:tc>
        <w:tc>
          <w:tcPr>
            <w:tcW w:w="645" w:type="dxa"/>
          </w:tcPr>
          <w:p w14:paraId="2B8BFD49"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3480A366"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8</w:t>
            </w:r>
            <w:r w:rsidRPr="00D27944">
              <w:rPr>
                <w:rFonts w:ascii="Times New Roman" w:eastAsia="Times New Roman" w:hAnsi="Times New Roman" w:cs="Times New Roman"/>
                <w:sz w:val="28"/>
                <w:szCs w:val="28"/>
                <w:lang w:val="en-US"/>
              </w:rPr>
              <w:t>7</w:t>
            </w:r>
          </w:p>
        </w:tc>
      </w:tr>
      <w:tr w:rsidR="00305D2B" w:rsidRPr="00D27944" w14:paraId="03AEC5FB" w14:textId="77777777" w:rsidTr="00BF7B0A">
        <w:trPr>
          <w:jc w:val="center"/>
        </w:trPr>
        <w:tc>
          <w:tcPr>
            <w:tcW w:w="9218" w:type="dxa"/>
          </w:tcPr>
          <w:p w14:paraId="705A3165"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3.4.1.3 Биотыңайтқыштардың майлы зығыр егістігі топырағының агрохимиялық құрамына әсері............................................................................</w:t>
            </w:r>
          </w:p>
        </w:tc>
        <w:tc>
          <w:tcPr>
            <w:tcW w:w="645" w:type="dxa"/>
          </w:tcPr>
          <w:p w14:paraId="4F25E135"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7B3D8F48" w14:textId="77777777" w:rsidR="00305D2B" w:rsidRPr="00D27944" w:rsidRDefault="00A84A3F">
            <w:pPr>
              <w:spacing w:after="0" w:line="240" w:lineRule="auto"/>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91</w:t>
            </w:r>
          </w:p>
        </w:tc>
      </w:tr>
      <w:tr w:rsidR="00305D2B" w:rsidRPr="00D27944" w14:paraId="3CEA9028" w14:textId="77777777" w:rsidTr="00BF7B0A">
        <w:trPr>
          <w:jc w:val="center"/>
        </w:trPr>
        <w:tc>
          <w:tcPr>
            <w:tcW w:w="9218" w:type="dxa"/>
          </w:tcPr>
          <w:p w14:paraId="62EDD55F"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3.4.1.4 Биотыңайтқыштарды жаздық арпа және майлы зығыр егістіктерінде өндірістік жағдайда сынаудың топырақтың агрохимиялық құрамына әсері......................................................................................................</w:t>
            </w:r>
          </w:p>
        </w:tc>
        <w:tc>
          <w:tcPr>
            <w:tcW w:w="645" w:type="dxa"/>
          </w:tcPr>
          <w:p w14:paraId="591F7746" w14:textId="77777777" w:rsidR="00305D2B" w:rsidRPr="00D27944" w:rsidRDefault="00305D2B">
            <w:pPr>
              <w:spacing w:after="0" w:line="240" w:lineRule="auto"/>
              <w:rPr>
                <w:rFonts w:ascii="Times New Roman" w:eastAsia="Times New Roman" w:hAnsi="Times New Roman" w:cs="Times New Roman"/>
                <w:sz w:val="28"/>
                <w:szCs w:val="28"/>
              </w:rPr>
            </w:pPr>
          </w:p>
          <w:p w14:paraId="272FA980" w14:textId="77777777" w:rsidR="00305D2B" w:rsidRPr="00D27944" w:rsidRDefault="00305D2B">
            <w:pPr>
              <w:spacing w:after="0" w:line="240" w:lineRule="auto"/>
              <w:rPr>
                <w:rFonts w:ascii="Times New Roman" w:eastAsia="Times New Roman" w:hAnsi="Times New Roman" w:cs="Times New Roman"/>
                <w:sz w:val="28"/>
                <w:szCs w:val="28"/>
              </w:rPr>
            </w:pPr>
          </w:p>
          <w:p w14:paraId="6A864AA5"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9</w:t>
            </w:r>
            <w:r w:rsidRPr="00D27944">
              <w:rPr>
                <w:rFonts w:ascii="Times New Roman" w:eastAsia="Times New Roman" w:hAnsi="Times New Roman" w:cs="Times New Roman"/>
                <w:sz w:val="28"/>
                <w:szCs w:val="28"/>
                <w:lang w:val="en-US"/>
              </w:rPr>
              <w:t>4</w:t>
            </w:r>
          </w:p>
        </w:tc>
      </w:tr>
      <w:tr w:rsidR="00305D2B" w:rsidRPr="00D27944" w14:paraId="2B4A10DE" w14:textId="77777777" w:rsidTr="00BF7B0A">
        <w:trPr>
          <w:jc w:val="center"/>
        </w:trPr>
        <w:tc>
          <w:tcPr>
            <w:tcW w:w="9218" w:type="dxa"/>
          </w:tcPr>
          <w:p w14:paraId="0DA91DCF"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3.4.2 Биотыңайтқыштардың оңтүстік карбонатты қара топырақтың биологиялық белсенділігіне әсері......................................................................</w:t>
            </w:r>
          </w:p>
        </w:tc>
        <w:tc>
          <w:tcPr>
            <w:tcW w:w="645" w:type="dxa"/>
          </w:tcPr>
          <w:p w14:paraId="2BE9486C"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2F8C0FE2"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10</w:t>
            </w:r>
            <w:r w:rsidRPr="00D27944">
              <w:rPr>
                <w:rFonts w:ascii="Times New Roman" w:eastAsia="Times New Roman" w:hAnsi="Times New Roman" w:cs="Times New Roman"/>
                <w:sz w:val="28"/>
                <w:szCs w:val="28"/>
                <w:lang w:val="en-US"/>
              </w:rPr>
              <w:t>0</w:t>
            </w:r>
          </w:p>
        </w:tc>
      </w:tr>
      <w:tr w:rsidR="00305D2B" w:rsidRPr="00D27944" w14:paraId="3B23900B" w14:textId="77777777" w:rsidTr="00BF7B0A">
        <w:trPr>
          <w:jc w:val="center"/>
        </w:trPr>
        <w:tc>
          <w:tcPr>
            <w:tcW w:w="9218" w:type="dxa"/>
          </w:tcPr>
          <w:p w14:paraId="5375DE3A" w14:textId="77777777" w:rsidR="00305D2B" w:rsidRPr="00D27944" w:rsidRDefault="00A84A3F">
            <w:pPr>
              <w:tabs>
                <w:tab w:val="left" w:pos="3339"/>
              </w:tabs>
              <w:spacing w:after="0" w:line="240" w:lineRule="auto"/>
              <w:jc w:val="both"/>
              <w:rPr>
                <w:rFonts w:ascii="Times New Roman" w:hAnsi="Times New Roman" w:cs="Times New Roman"/>
                <w:i/>
                <w:iCs/>
                <w:sz w:val="28"/>
                <w:szCs w:val="28"/>
                <w:lang w:val="kk-KZ"/>
              </w:rPr>
            </w:pPr>
            <w:r w:rsidRPr="00D27944">
              <w:rPr>
                <w:rFonts w:ascii="Times New Roman" w:hAnsi="Times New Roman" w:cs="Times New Roman"/>
                <w:sz w:val="28"/>
                <w:szCs w:val="28"/>
                <w:lang w:val="kk-KZ"/>
              </w:rPr>
              <w:t xml:space="preserve">3.4.2.1 </w:t>
            </w:r>
            <w:r w:rsidRPr="00D27944">
              <w:rPr>
                <w:rFonts w:ascii="Times New Roman" w:hAnsi="Times New Roman" w:cs="Times New Roman"/>
                <w:iCs/>
                <w:sz w:val="28"/>
                <w:szCs w:val="28"/>
                <w:lang w:val="kk-KZ"/>
              </w:rPr>
              <w:t>Биотыңайтқыштардың жаздық арпа ризосферасындағы топырақ микроағзалар санына әсері.................................................................................</w:t>
            </w:r>
          </w:p>
        </w:tc>
        <w:tc>
          <w:tcPr>
            <w:tcW w:w="645" w:type="dxa"/>
          </w:tcPr>
          <w:p w14:paraId="6BDB3F25"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551253BE"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10</w:t>
            </w:r>
            <w:r w:rsidRPr="00D27944">
              <w:rPr>
                <w:rFonts w:ascii="Times New Roman" w:eastAsia="Times New Roman" w:hAnsi="Times New Roman" w:cs="Times New Roman"/>
                <w:sz w:val="28"/>
                <w:szCs w:val="28"/>
                <w:lang w:val="en-US"/>
              </w:rPr>
              <w:t>2</w:t>
            </w:r>
          </w:p>
        </w:tc>
      </w:tr>
      <w:tr w:rsidR="00305D2B" w:rsidRPr="00D27944" w14:paraId="3A6BBC59" w14:textId="77777777" w:rsidTr="00BF7B0A">
        <w:trPr>
          <w:jc w:val="center"/>
        </w:trPr>
        <w:tc>
          <w:tcPr>
            <w:tcW w:w="9218" w:type="dxa"/>
          </w:tcPr>
          <w:p w14:paraId="5E59BEAD" w14:textId="77777777" w:rsidR="00305D2B" w:rsidRPr="00D27944" w:rsidRDefault="00A84A3F">
            <w:pPr>
              <w:tabs>
                <w:tab w:val="left" w:pos="3339"/>
              </w:tabs>
              <w:spacing w:after="0" w:line="240" w:lineRule="auto"/>
              <w:jc w:val="both"/>
              <w:rPr>
                <w:rFonts w:ascii="Times New Roman" w:hAnsi="Times New Roman" w:cs="Times New Roman"/>
                <w:i/>
                <w:iCs/>
                <w:sz w:val="28"/>
                <w:szCs w:val="28"/>
                <w:lang w:val="kk-KZ"/>
              </w:rPr>
            </w:pPr>
            <w:r w:rsidRPr="00D27944">
              <w:rPr>
                <w:rFonts w:ascii="Times New Roman" w:hAnsi="Times New Roman" w:cs="Times New Roman"/>
                <w:sz w:val="28"/>
                <w:szCs w:val="28"/>
                <w:lang w:val="kk-KZ"/>
              </w:rPr>
              <w:t xml:space="preserve">3.4.2.2 </w:t>
            </w:r>
            <w:r w:rsidRPr="00D27944">
              <w:rPr>
                <w:rFonts w:ascii="Times New Roman" w:hAnsi="Times New Roman" w:cs="Times New Roman"/>
                <w:iCs/>
                <w:sz w:val="28"/>
                <w:szCs w:val="28"/>
                <w:lang w:val="kk-KZ"/>
              </w:rPr>
              <w:t>Биотыңайтқыштардың майлы зығыр ризосферасы микрофлорасына әсері........................................................................................................................</w:t>
            </w:r>
          </w:p>
        </w:tc>
        <w:tc>
          <w:tcPr>
            <w:tcW w:w="645" w:type="dxa"/>
          </w:tcPr>
          <w:p w14:paraId="33F4D408"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527700EF"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10</w:t>
            </w:r>
            <w:r w:rsidRPr="00D27944">
              <w:rPr>
                <w:rFonts w:ascii="Times New Roman" w:eastAsia="Times New Roman" w:hAnsi="Times New Roman" w:cs="Times New Roman"/>
                <w:sz w:val="28"/>
                <w:szCs w:val="28"/>
                <w:lang w:val="en-US"/>
              </w:rPr>
              <w:t>4</w:t>
            </w:r>
          </w:p>
        </w:tc>
      </w:tr>
      <w:tr w:rsidR="00305D2B" w:rsidRPr="00D27944" w14:paraId="441450C6" w14:textId="77777777" w:rsidTr="00BF7B0A">
        <w:trPr>
          <w:jc w:val="center"/>
        </w:trPr>
        <w:tc>
          <w:tcPr>
            <w:tcW w:w="9218" w:type="dxa"/>
          </w:tcPr>
          <w:p w14:paraId="52256EE8"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 xml:space="preserve">3.4.2.3 </w:t>
            </w:r>
            <w:r w:rsidRPr="00D27944">
              <w:rPr>
                <w:rFonts w:ascii="Times New Roman" w:eastAsia="Times New Roman" w:hAnsi="Times New Roman" w:cs="Times New Roman"/>
                <w:sz w:val="28"/>
                <w:szCs w:val="28"/>
                <w:lang w:val="kk-KZ"/>
              </w:rPr>
              <w:t xml:space="preserve">Минералдану үрдісінде </w:t>
            </w:r>
            <w:r w:rsidRPr="00D27944">
              <w:rPr>
                <w:rFonts w:ascii="Times New Roman" w:hAnsi="Times New Roman" w:cs="Times New Roman"/>
                <w:sz w:val="28"/>
                <w:szCs w:val="28"/>
                <w:lang w:val="kk-KZ"/>
              </w:rPr>
              <w:t>азоттық айналым бактерияларының рөлі ...</w:t>
            </w:r>
          </w:p>
        </w:tc>
        <w:tc>
          <w:tcPr>
            <w:tcW w:w="645" w:type="dxa"/>
          </w:tcPr>
          <w:p w14:paraId="011CAC8D"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10</w:t>
            </w:r>
            <w:r w:rsidRPr="00D27944">
              <w:rPr>
                <w:rFonts w:ascii="Times New Roman" w:eastAsia="Times New Roman" w:hAnsi="Times New Roman" w:cs="Times New Roman"/>
                <w:sz w:val="28"/>
                <w:szCs w:val="28"/>
                <w:lang w:val="en-US"/>
              </w:rPr>
              <w:t>7</w:t>
            </w:r>
          </w:p>
        </w:tc>
      </w:tr>
      <w:tr w:rsidR="00305D2B" w:rsidRPr="00D27944" w14:paraId="07F856A1" w14:textId="77777777" w:rsidTr="00BF7B0A">
        <w:trPr>
          <w:jc w:val="center"/>
        </w:trPr>
        <w:tc>
          <w:tcPr>
            <w:tcW w:w="9218" w:type="dxa"/>
          </w:tcPr>
          <w:p w14:paraId="5A6B9492"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3.4.2.4 Биотыңайтқыштардың құрамына кіретін целлюлозаны ыдырататын микроағзалардың белсенділігі.............................................................................</w:t>
            </w:r>
          </w:p>
        </w:tc>
        <w:tc>
          <w:tcPr>
            <w:tcW w:w="645" w:type="dxa"/>
          </w:tcPr>
          <w:p w14:paraId="6C2F85C5"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762BC382"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w:t>
            </w:r>
            <w:r w:rsidRPr="00D27944">
              <w:rPr>
                <w:rFonts w:ascii="Times New Roman" w:eastAsia="Times New Roman" w:hAnsi="Times New Roman" w:cs="Times New Roman"/>
                <w:sz w:val="28"/>
                <w:szCs w:val="28"/>
                <w:lang w:val="en-US"/>
              </w:rPr>
              <w:t>09</w:t>
            </w:r>
          </w:p>
        </w:tc>
      </w:tr>
      <w:tr w:rsidR="00305D2B" w:rsidRPr="00D27944" w14:paraId="5675495E" w14:textId="77777777" w:rsidTr="00BF7B0A">
        <w:trPr>
          <w:jc w:val="center"/>
        </w:trPr>
        <w:tc>
          <w:tcPr>
            <w:tcW w:w="9218" w:type="dxa"/>
          </w:tcPr>
          <w:p w14:paraId="5D201077" w14:textId="77777777" w:rsidR="00305D2B" w:rsidRPr="00D27944" w:rsidRDefault="00A84A3F">
            <w:pPr>
              <w:spacing w:after="0" w:line="240" w:lineRule="auto"/>
              <w:jc w:val="both"/>
              <w:rPr>
                <w:rFonts w:ascii="Times New Roman" w:eastAsia="Times New Roman" w:hAnsi="Times New Roman" w:cs="Times New Roman"/>
                <w:sz w:val="28"/>
                <w:szCs w:val="28"/>
                <w:lang w:val="kk-KZ"/>
              </w:rPr>
            </w:pPr>
            <w:r w:rsidRPr="00D27944">
              <w:rPr>
                <w:rFonts w:ascii="Times New Roman" w:hAnsi="Times New Roman" w:cs="Times New Roman"/>
                <w:sz w:val="28"/>
                <w:szCs w:val="28"/>
                <w:lang w:val="kk-KZ"/>
              </w:rPr>
              <w:t xml:space="preserve">3.4.3 </w:t>
            </w:r>
            <w:r w:rsidRPr="00D27944">
              <w:rPr>
                <w:rFonts w:ascii="Times New Roman" w:eastAsia="Times New Roman" w:hAnsi="Times New Roman" w:cs="Times New Roman"/>
                <w:sz w:val="28"/>
                <w:szCs w:val="28"/>
                <w:lang w:val="kk-KZ"/>
              </w:rPr>
              <w:t>Биотыңайтқыштың ауыл шаруашылығы дақылдарының ауруларының таралуына әсері.............................................................................</w:t>
            </w:r>
          </w:p>
        </w:tc>
        <w:tc>
          <w:tcPr>
            <w:tcW w:w="645" w:type="dxa"/>
          </w:tcPr>
          <w:p w14:paraId="322484FD"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3E0EBCFF"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11</w:t>
            </w:r>
            <w:r w:rsidRPr="00D27944">
              <w:rPr>
                <w:rFonts w:ascii="Times New Roman" w:eastAsia="Times New Roman" w:hAnsi="Times New Roman" w:cs="Times New Roman"/>
                <w:sz w:val="28"/>
                <w:szCs w:val="28"/>
                <w:lang w:val="en-US"/>
              </w:rPr>
              <w:t>1</w:t>
            </w:r>
          </w:p>
        </w:tc>
      </w:tr>
      <w:tr w:rsidR="00305D2B" w:rsidRPr="00D27944" w14:paraId="10691CF3" w14:textId="77777777" w:rsidTr="00BF7B0A">
        <w:trPr>
          <w:jc w:val="center"/>
        </w:trPr>
        <w:tc>
          <w:tcPr>
            <w:tcW w:w="9218" w:type="dxa"/>
          </w:tcPr>
          <w:p w14:paraId="6C8C86F8" w14:textId="77777777" w:rsidR="00305D2B" w:rsidRPr="00D27944" w:rsidRDefault="00A84A3F">
            <w:pPr>
              <w:spacing w:after="0" w:line="240" w:lineRule="auto"/>
              <w:jc w:val="both"/>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3.4.3.1 Биотыңайтқыштың ауыл шаруашылығы дақылдарының ауруларының таралуына әсері және олардың биологиялық тиімділігі ..........</w:t>
            </w:r>
          </w:p>
        </w:tc>
        <w:tc>
          <w:tcPr>
            <w:tcW w:w="645" w:type="dxa"/>
          </w:tcPr>
          <w:p w14:paraId="6622C08B"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5E41766D"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11</w:t>
            </w:r>
            <w:r w:rsidRPr="00D27944">
              <w:rPr>
                <w:rFonts w:ascii="Times New Roman" w:eastAsia="Times New Roman" w:hAnsi="Times New Roman" w:cs="Times New Roman"/>
                <w:sz w:val="28"/>
                <w:szCs w:val="28"/>
                <w:lang w:val="en-US"/>
              </w:rPr>
              <w:t>1</w:t>
            </w:r>
          </w:p>
        </w:tc>
      </w:tr>
      <w:tr w:rsidR="00305D2B" w:rsidRPr="00D27944" w14:paraId="0C8E7C85" w14:textId="77777777" w:rsidTr="00BF7B0A">
        <w:trPr>
          <w:jc w:val="center"/>
        </w:trPr>
        <w:tc>
          <w:tcPr>
            <w:tcW w:w="9218" w:type="dxa"/>
          </w:tcPr>
          <w:p w14:paraId="2B885897"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eastAsia="Times New Roman" w:hAnsi="Times New Roman" w:cs="Times New Roman"/>
                <w:sz w:val="28"/>
                <w:szCs w:val="28"/>
                <w:lang w:val="kk-KZ"/>
              </w:rPr>
              <w:t>3.4.3.2 Биотыңйтқыштардың өсімдік ауру қоздырғыштарының түрлік құрамына әсері......................................................................................................</w:t>
            </w:r>
          </w:p>
        </w:tc>
        <w:tc>
          <w:tcPr>
            <w:tcW w:w="645" w:type="dxa"/>
          </w:tcPr>
          <w:p w14:paraId="28BB692E"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38BED8C3"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11</w:t>
            </w:r>
            <w:r w:rsidRPr="00D27944">
              <w:rPr>
                <w:rFonts w:ascii="Times New Roman" w:eastAsia="Times New Roman" w:hAnsi="Times New Roman" w:cs="Times New Roman"/>
                <w:sz w:val="28"/>
                <w:szCs w:val="28"/>
                <w:lang w:val="en-US"/>
              </w:rPr>
              <w:t>6</w:t>
            </w:r>
          </w:p>
        </w:tc>
      </w:tr>
      <w:tr w:rsidR="00305D2B" w:rsidRPr="00D27944" w14:paraId="52808803" w14:textId="77777777" w:rsidTr="00BF7B0A">
        <w:trPr>
          <w:trHeight w:val="656"/>
          <w:jc w:val="center"/>
        </w:trPr>
        <w:tc>
          <w:tcPr>
            <w:tcW w:w="9218" w:type="dxa"/>
          </w:tcPr>
          <w:p w14:paraId="514BBF53" w14:textId="77777777" w:rsidR="00305D2B" w:rsidRPr="00D27944" w:rsidRDefault="00A84A3F">
            <w:pPr>
              <w:spacing w:after="0" w:line="240" w:lineRule="auto"/>
              <w:contextualSpacing/>
              <w:jc w:val="both"/>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t>3.5 Арпа мен зығыр тұқымының технологиялық сапасына биотыңайтқыштардың әсері................................................................................</w:t>
            </w:r>
          </w:p>
        </w:tc>
        <w:tc>
          <w:tcPr>
            <w:tcW w:w="645" w:type="dxa"/>
          </w:tcPr>
          <w:p w14:paraId="61F7B827"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7760AAAC"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12</w:t>
            </w:r>
            <w:r w:rsidRPr="00D27944">
              <w:rPr>
                <w:rFonts w:ascii="Times New Roman" w:eastAsia="Times New Roman" w:hAnsi="Times New Roman" w:cs="Times New Roman"/>
                <w:sz w:val="28"/>
                <w:szCs w:val="28"/>
                <w:lang w:val="en-US"/>
              </w:rPr>
              <w:t>0</w:t>
            </w:r>
          </w:p>
        </w:tc>
      </w:tr>
      <w:tr w:rsidR="00305D2B" w:rsidRPr="00D27944" w14:paraId="6B33C478" w14:textId="77777777" w:rsidTr="00BF7B0A">
        <w:trPr>
          <w:trHeight w:val="634"/>
          <w:jc w:val="center"/>
        </w:trPr>
        <w:tc>
          <w:tcPr>
            <w:tcW w:w="9218" w:type="dxa"/>
          </w:tcPr>
          <w:p w14:paraId="27EEBAED" w14:textId="77777777" w:rsidR="00305D2B" w:rsidRPr="00D27944" w:rsidRDefault="00A84A3F">
            <w:pPr>
              <w:spacing w:after="0" w:line="240" w:lineRule="auto"/>
              <w:contextualSpacing/>
              <w:jc w:val="both"/>
              <w:rPr>
                <w:rFonts w:ascii="Times New Roman" w:eastAsia="Times New Roman" w:hAnsi="Times New Roman" w:cs="Times New Roman"/>
                <w:sz w:val="28"/>
                <w:szCs w:val="28"/>
                <w:lang w:val="kk-KZ"/>
              </w:rPr>
            </w:pPr>
            <w:r w:rsidRPr="00D27944">
              <w:rPr>
                <w:rFonts w:ascii="Times New Roman" w:eastAsia="Times New Roman" w:hAnsi="Times New Roman" w:cs="Times New Roman"/>
                <w:sz w:val="28"/>
                <w:szCs w:val="28"/>
                <w:lang w:val="kk-KZ"/>
              </w:rPr>
              <w:lastRenderedPageBreak/>
              <w:t>3.6 Биотыңайтқыштардың ауыл шаруашылығы дақылдарының өнімділігі мен құрылымдық элементтеріне әсері................................................</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p>
        </w:tc>
        <w:tc>
          <w:tcPr>
            <w:tcW w:w="645" w:type="dxa"/>
          </w:tcPr>
          <w:p w14:paraId="0C85D5CA"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056768FF"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12</w:t>
            </w:r>
            <w:r w:rsidRPr="00D27944">
              <w:rPr>
                <w:rFonts w:ascii="Times New Roman" w:eastAsia="Times New Roman" w:hAnsi="Times New Roman" w:cs="Times New Roman"/>
                <w:sz w:val="28"/>
                <w:szCs w:val="28"/>
                <w:lang w:val="en-US"/>
              </w:rPr>
              <w:t>3</w:t>
            </w:r>
          </w:p>
        </w:tc>
      </w:tr>
      <w:tr w:rsidR="00305D2B" w:rsidRPr="00D27944" w14:paraId="4286EAAB" w14:textId="77777777" w:rsidTr="00BF7B0A">
        <w:trPr>
          <w:jc w:val="center"/>
        </w:trPr>
        <w:tc>
          <w:tcPr>
            <w:tcW w:w="9218" w:type="dxa"/>
          </w:tcPr>
          <w:p w14:paraId="3C051486" w14:textId="77777777" w:rsidR="00305D2B" w:rsidRPr="00D27944" w:rsidRDefault="00A84A3F">
            <w:pPr>
              <w:spacing w:after="0" w:line="240" w:lineRule="auto"/>
              <w:jc w:val="both"/>
              <w:rPr>
                <w:rFonts w:ascii="Times New Roman" w:eastAsia="Times New Roman" w:hAnsi="Times New Roman" w:cs="Times New Roman"/>
                <w:sz w:val="28"/>
                <w:szCs w:val="28"/>
                <w:lang w:val="kk-KZ"/>
              </w:rPr>
            </w:pPr>
            <w:r w:rsidRPr="00D27944">
              <w:rPr>
                <w:rFonts w:ascii="Times New Roman" w:hAnsi="Times New Roman" w:cs="Times New Roman"/>
                <w:sz w:val="28"/>
                <w:szCs w:val="28"/>
                <w:lang w:val="kk-KZ"/>
              </w:rPr>
              <w:t>3.6.1 Биотыңайтқыштардың майлы зығыр мен арпаның құрылымдық элементтеріне әсері</w:t>
            </w:r>
            <w:r w:rsidRPr="00D27944">
              <w:rPr>
                <w:rFonts w:ascii="Times New Roman" w:eastAsia="Times New Roman" w:hAnsi="Times New Roman" w:cs="Times New Roman"/>
                <w:sz w:val="28"/>
                <w:szCs w:val="28"/>
                <w:lang w:val="kk-KZ"/>
              </w:rPr>
              <w:t xml:space="preserve"> ............................................................................</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p>
        </w:tc>
        <w:tc>
          <w:tcPr>
            <w:tcW w:w="645" w:type="dxa"/>
          </w:tcPr>
          <w:p w14:paraId="29F125EF"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2348FFB8"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12</w:t>
            </w:r>
            <w:r w:rsidRPr="00D27944">
              <w:rPr>
                <w:rFonts w:ascii="Times New Roman" w:eastAsia="Times New Roman" w:hAnsi="Times New Roman" w:cs="Times New Roman"/>
                <w:sz w:val="28"/>
                <w:szCs w:val="28"/>
                <w:lang w:val="en-US"/>
              </w:rPr>
              <w:t>3</w:t>
            </w:r>
          </w:p>
        </w:tc>
      </w:tr>
      <w:tr w:rsidR="00305D2B" w:rsidRPr="00D27944" w14:paraId="32E7ED49" w14:textId="77777777" w:rsidTr="00BF7B0A">
        <w:trPr>
          <w:jc w:val="center"/>
        </w:trPr>
        <w:tc>
          <w:tcPr>
            <w:tcW w:w="9218" w:type="dxa"/>
          </w:tcPr>
          <w:p w14:paraId="4CE57E22"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3.6.2 Өндірістік тәжірибеде жаздық арпа мен майлы зығыр дақылдарының құрылымдық элементтеріне биотыңайтқыштардың әсері....................</w:t>
            </w:r>
            <w:r w:rsidRPr="00D27944">
              <w:rPr>
                <w:rFonts w:ascii="Times New Roman" w:hAnsi="Times New Roman" w:cs="Times New Roman"/>
                <w:sz w:val="28"/>
                <w:szCs w:val="28"/>
              </w:rPr>
              <w:t>.....</w:t>
            </w:r>
            <w:r w:rsidRPr="00D27944">
              <w:rPr>
                <w:rFonts w:ascii="Times New Roman" w:hAnsi="Times New Roman" w:cs="Times New Roman"/>
                <w:sz w:val="28"/>
                <w:szCs w:val="28"/>
                <w:lang w:val="kk-KZ"/>
              </w:rPr>
              <w:t>......</w:t>
            </w:r>
          </w:p>
        </w:tc>
        <w:tc>
          <w:tcPr>
            <w:tcW w:w="645" w:type="dxa"/>
          </w:tcPr>
          <w:p w14:paraId="1B24BA4B"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6B0B7DD9"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12</w:t>
            </w:r>
            <w:r w:rsidRPr="00D27944">
              <w:rPr>
                <w:rFonts w:ascii="Times New Roman" w:eastAsia="Times New Roman" w:hAnsi="Times New Roman" w:cs="Times New Roman"/>
                <w:sz w:val="28"/>
                <w:szCs w:val="28"/>
                <w:lang w:val="en-US"/>
              </w:rPr>
              <w:t>6</w:t>
            </w:r>
          </w:p>
        </w:tc>
      </w:tr>
      <w:tr w:rsidR="00305D2B" w:rsidRPr="00D27944" w14:paraId="5F1729A2" w14:textId="77777777" w:rsidTr="00BF7B0A">
        <w:trPr>
          <w:jc w:val="center"/>
        </w:trPr>
        <w:tc>
          <w:tcPr>
            <w:tcW w:w="9218" w:type="dxa"/>
          </w:tcPr>
          <w:p w14:paraId="0686E250" w14:textId="77777777" w:rsidR="00305D2B" w:rsidRPr="00D27944" w:rsidRDefault="00A84A3F">
            <w:pPr>
              <w:spacing w:after="0" w:line="240" w:lineRule="auto"/>
              <w:contextualSpacing/>
              <w:jc w:val="both"/>
              <w:rPr>
                <w:rFonts w:ascii="Times New Roman" w:eastAsia="Times New Roman" w:hAnsi="Times New Roman" w:cs="Times New Roman"/>
                <w:sz w:val="28"/>
                <w:szCs w:val="28"/>
                <w:lang w:val="kk-KZ"/>
              </w:rPr>
            </w:pPr>
            <w:r w:rsidRPr="00D27944">
              <w:rPr>
                <w:rFonts w:ascii="Times New Roman" w:hAnsi="Times New Roman" w:cs="Times New Roman"/>
                <w:sz w:val="28"/>
                <w:szCs w:val="28"/>
                <w:lang w:val="kk-KZ"/>
              </w:rPr>
              <w:t>3.6.2.1</w:t>
            </w:r>
            <w:r w:rsidRPr="00D27944">
              <w:rPr>
                <w:rFonts w:ascii="Times New Roman" w:eastAsia="Times New Roman" w:hAnsi="Times New Roman" w:cs="Times New Roman"/>
                <w:sz w:val="28"/>
                <w:szCs w:val="28"/>
                <w:lang w:val="kk-KZ"/>
              </w:rPr>
              <w:t xml:space="preserve"> Зерттеу жылдарындағы биотыңайтқыштардың майлы зығыр және жаздық арпа дақылының өнімділігіне әсері...........................................</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p>
        </w:tc>
        <w:tc>
          <w:tcPr>
            <w:tcW w:w="645" w:type="dxa"/>
          </w:tcPr>
          <w:p w14:paraId="7FA4D3E7"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716231A3"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w:t>
            </w:r>
            <w:r w:rsidRPr="00D27944">
              <w:rPr>
                <w:rFonts w:ascii="Times New Roman" w:eastAsia="Times New Roman" w:hAnsi="Times New Roman" w:cs="Times New Roman"/>
                <w:sz w:val="28"/>
                <w:szCs w:val="28"/>
                <w:lang w:val="en-US"/>
              </w:rPr>
              <w:t>28</w:t>
            </w:r>
          </w:p>
        </w:tc>
      </w:tr>
      <w:tr w:rsidR="00305D2B" w:rsidRPr="00D27944" w14:paraId="01A3EA65" w14:textId="77777777" w:rsidTr="00BF7B0A">
        <w:trPr>
          <w:jc w:val="center"/>
        </w:trPr>
        <w:tc>
          <w:tcPr>
            <w:tcW w:w="9218" w:type="dxa"/>
          </w:tcPr>
          <w:p w14:paraId="16A50997" w14:textId="77777777" w:rsidR="00305D2B" w:rsidRPr="00D27944" w:rsidRDefault="00A84A3F">
            <w:pPr>
              <w:spacing w:after="0" w:line="240" w:lineRule="auto"/>
              <w:jc w:val="both"/>
              <w:rPr>
                <w:rFonts w:ascii="Times New Roman" w:hAnsi="Times New Roman" w:cs="Times New Roman"/>
                <w:sz w:val="28"/>
                <w:szCs w:val="28"/>
                <w:lang w:val="kk-KZ"/>
              </w:rPr>
            </w:pPr>
            <w:r w:rsidRPr="00D27944">
              <w:rPr>
                <w:rFonts w:ascii="Times New Roman" w:hAnsi="Times New Roman" w:cs="Times New Roman"/>
                <w:sz w:val="28"/>
                <w:szCs w:val="28"/>
                <w:lang w:val="kk-KZ"/>
              </w:rPr>
              <w:t>3.6.3 Ауыл шаруашылығы дақылдарын өсіруде биотыңайтқыштарды пайдаланудың экономикалық тиімділігі және биотыңайтқыштар өндірісінде жұмсалатын шығындар ...................................................................</w:t>
            </w:r>
          </w:p>
        </w:tc>
        <w:tc>
          <w:tcPr>
            <w:tcW w:w="645" w:type="dxa"/>
          </w:tcPr>
          <w:p w14:paraId="546DA23F"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0CF6342A" w14:textId="77777777" w:rsidR="00305D2B" w:rsidRPr="00D27944" w:rsidRDefault="00305D2B">
            <w:pPr>
              <w:spacing w:after="0" w:line="240" w:lineRule="auto"/>
              <w:rPr>
                <w:rFonts w:ascii="Times New Roman" w:eastAsia="Times New Roman" w:hAnsi="Times New Roman" w:cs="Times New Roman"/>
                <w:sz w:val="28"/>
                <w:szCs w:val="28"/>
                <w:lang w:val="kk-KZ"/>
              </w:rPr>
            </w:pPr>
          </w:p>
          <w:p w14:paraId="5C3BEA9A"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w:t>
            </w:r>
            <w:r w:rsidRPr="00D27944">
              <w:rPr>
                <w:rFonts w:ascii="Times New Roman" w:eastAsia="Times New Roman" w:hAnsi="Times New Roman" w:cs="Times New Roman"/>
                <w:sz w:val="28"/>
                <w:szCs w:val="28"/>
                <w:lang w:val="en-US"/>
              </w:rPr>
              <w:t>29</w:t>
            </w:r>
          </w:p>
        </w:tc>
      </w:tr>
      <w:tr w:rsidR="00305D2B" w:rsidRPr="00D27944" w14:paraId="12EA6F6E" w14:textId="77777777" w:rsidTr="00BF7B0A">
        <w:trPr>
          <w:jc w:val="center"/>
        </w:trPr>
        <w:tc>
          <w:tcPr>
            <w:tcW w:w="9218" w:type="dxa"/>
          </w:tcPr>
          <w:p w14:paraId="0863CD02" w14:textId="354D080E" w:rsidR="00305D2B" w:rsidRPr="00D27944" w:rsidRDefault="00A84A3F">
            <w:pPr>
              <w:spacing w:after="0" w:line="240" w:lineRule="auto"/>
              <w:jc w:val="both"/>
              <w:rPr>
                <w:rFonts w:ascii="Times New Roman" w:eastAsia="Times New Roman" w:hAnsi="Times New Roman" w:cs="Times New Roman"/>
                <w:bCs/>
                <w:sz w:val="28"/>
                <w:szCs w:val="28"/>
                <w:lang w:val="kk-KZ"/>
              </w:rPr>
            </w:pPr>
            <w:r w:rsidRPr="00D27944">
              <w:rPr>
                <w:rFonts w:ascii="Times New Roman" w:eastAsia="Times New Roman" w:hAnsi="Times New Roman" w:cs="Times New Roman"/>
                <w:b/>
                <w:sz w:val="28"/>
                <w:szCs w:val="28"/>
                <w:lang w:val="kk-KZ"/>
              </w:rPr>
              <w:t>ҚОРЫТЫНДЫ</w:t>
            </w:r>
            <w:r w:rsidRPr="00D27944">
              <w:rPr>
                <w:rFonts w:ascii="Times New Roman" w:eastAsia="Times New Roman" w:hAnsi="Times New Roman" w:cs="Times New Roman"/>
                <w:sz w:val="28"/>
                <w:szCs w:val="28"/>
                <w:lang w:val="kk-KZ"/>
              </w:rPr>
              <w:t>......................................................................</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p>
        </w:tc>
        <w:tc>
          <w:tcPr>
            <w:tcW w:w="645" w:type="dxa"/>
          </w:tcPr>
          <w:p w14:paraId="77BC6E90"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13</w:t>
            </w:r>
            <w:r w:rsidRPr="00D27944">
              <w:rPr>
                <w:rFonts w:ascii="Times New Roman" w:eastAsia="Times New Roman" w:hAnsi="Times New Roman" w:cs="Times New Roman"/>
                <w:sz w:val="28"/>
                <w:szCs w:val="28"/>
                <w:lang w:val="en-US"/>
              </w:rPr>
              <w:t>3</w:t>
            </w:r>
          </w:p>
        </w:tc>
      </w:tr>
      <w:tr w:rsidR="00305D2B" w:rsidRPr="00D27944" w14:paraId="1AA503D3" w14:textId="77777777" w:rsidTr="00BF7B0A">
        <w:trPr>
          <w:jc w:val="center"/>
        </w:trPr>
        <w:tc>
          <w:tcPr>
            <w:tcW w:w="9218" w:type="dxa"/>
          </w:tcPr>
          <w:p w14:paraId="46C19A6A" w14:textId="011EDF3C" w:rsidR="00305D2B" w:rsidRPr="00D27944" w:rsidRDefault="00A84A3F">
            <w:pPr>
              <w:spacing w:after="0" w:line="240" w:lineRule="auto"/>
              <w:jc w:val="both"/>
              <w:rPr>
                <w:rFonts w:ascii="Times New Roman" w:eastAsia="Times New Roman" w:hAnsi="Times New Roman" w:cs="Times New Roman"/>
                <w:bCs/>
                <w:sz w:val="28"/>
                <w:szCs w:val="28"/>
                <w:lang w:val="kk-KZ"/>
              </w:rPr>
            </w:pPr>
            <w:r w:rsidRPr="00D27944">
              <w:rPr>
                <w:rFonts w:ascii="Times New Roman" w:eastAsia="Times New Roman" w:hAnsi="Times New Roman" w:cs="Times New Roman"/>
                <w:b/>
                <w:sz w:val="28"/>
                <w:szCs w:val="28"/>
                <w:lang w:val="kk-KZ"/>
              </w:rPr>
              <w:t xml:space="preserve">ПАЙДАЛАНЫЛҒАН </w:t>
            </w:r>
            <w:r w:rsidRPr="00D27944">
              <w:rPr>
                <w:rFonts w:ascii="Times New Roman" w:eastAsia="Times New Roman" w:hAnsi="Times New Roman" w:cs="Times New Roman"/>
                <w:b/>
                <w:sz w:val="28"/>
                <w:szCs w:val="28"/>
              </w:rPr>
              <w:t>ӘДЕБИЕТТЕР ТІЗІМІ</w:t>
            </w:r>
            <w:r w:rsidRPr="00D27944">
              <w:rPr>
                <w:rFonts w:ascii="Times New Roman" w:eastAsia="Times New Roman" w:hAnsi="Times New Roman" w:cs="Times New Roman"/>
                <w:sz w:val="28"/>
                <w:szCs w:val="28"/>
              </w:rPr>
              <w:t>...................</w:t>
            </w:r>
            <w:r w:rsidRPr="00D27944">
              <w:rPr>
                <w:rFonts w:ascii="Times New Roman" w:eastAsia="Times New Roman" w:hAnsi="Times New Roman" w:cs="Times New Roman"/>
                <w:sz w:val="28"/>
                <w:szCs w:val="28"/>
                <w:lang w:val="kk-KZ"/>
              </w:rPr>
              <w:t>..........................</w:t>
            </w:r>
            <w:r w:rsidR="00B045DA">
              <w:rPr>
                <w:rFonts w:ascii="Times New Roman" w:eastAsia="Times New Roman" w:hAnsi="Times New Roman" w:cs="Times New Roman"/>
                <w:sz w:val="28"/>
                <w:szCs w:val="28"/>
                <w:lang w:val="kk-KZ"/>
              </w:rPr>
              <w:t>.</w:t>
            </w:r>
          </w:p>
        </w:tc>
        <w:tc>
          <w:tcPr>
            <w:tcW w:w="645" w:type="dxa"/>
          </w:tcPr>
          <w:p w14:paraId="0C4DAAFB" w14:textId="77777777" w:rsidR="00305D2B" w:rsidRPr="00D27944" w:rsidRDefault="00A84A3F">
            <w:pPr>
              <w:spacing w:after="0" w:line="240" w:lineRule="auto"/>
              <w:rPr>
                <w:rFonts w:ascii="Times New Roman" w:eastAsia="Times New Roman" w:hAnsi="Times New Roman" w:cs="Times New Roman"/>
                <w:sz w:val="28"/>
                <w:szCs w:val="28"/>
                <w:lang w:val="en-US"/>
              </w:rPr>
            </w:pPr>
            <w:r w:rsidRPr="00D27944">
              <w:rPr>
                <w:rFonts w:ascii="Times New Roman" w:eastAsia="Times New Roman" w:hAnsi="Times New Roman" w:cs="Times New Roman"/>
                <w:sz w:val="28"/>
                <w:szCs w:val="28"/>
                <w:lang w:val="kk-KZ"/>
              </w:rPr>
              <w:t>13</w:t>
            </w:r>
            <w:r w:rsidRPr="00D27944">
              <w:rPr>
                <w:rFonts w:ascii="Times New Roman" w:eastAsia="Times New Roman" w:hAnsi="Times New Roman" w:cs="Times New Roman"/>
                <w:sz w:val="28"/>
                <w:szCs w:val="28"/>
                <w:lang w:val="en-US"/>
              </w:rPr>
              <w:t>7</w:t>
            </w:r>
          </w:p>
        </w:tc>
      </w:tr>
      <w:tr w:rsidR="00305D2B" w:rsidRPr="000C153E" w14:paraId="123F98C2" w14:textId="77777777" w:rsidTr="00BF7B0A">
        <w:trPr>
          <w:trHeight w:val="313"/>
          <w:jc w:val="center"/>
        </w:trPr>
        <w:tc>
          <w:tcPr>
            <w:tcW w:w="9218" w:type="dxa"/>
          </w:tcPr>
          <w:p w14:paraId="479088AC" w14:textId="53F4DC21" w:rsidR="00305D2B" w:rsidRPr="000C153E" w:rsidRDefault="00A84A3F">
            <w:pPr>
              <w:spacing w:after="0" w:line="240" w:lineRule="auto"/>
              <w:jc w:val="both"/>
              <w:rPr>
                <w:rFonts w:ascii="Times New Roman" w:eastAsia="Times New Roman" w:hAnsi="Times New Roman" w:cs="Times New Roman"/>
                <w:b/>
                <w:sz w:val="28"/>
                <w:szCs w:val="28"/>
                <w:lang w:val="kk-KZ"/>
              </w:rPr>
            </w:pPr>
            <w:r w:rsidRPr="000C153E">
              <w:rPr>
                <w:rFonts w:ascii="Times New Roman" w:eastAsia="Times New Roman" w:hAnsi="Times New Roman" w:cs="Times New Roman"/>
                <w:b/>
                <w:sz w:val="28"/>
                <w:szCs w:val="28"/>
              </w:rPr>
              <w:t>ҚОСЫМША</w:t>
            </w:r>
            <w:r w:rsidRPr="000C153E">
              <w:rPr>
                <w:rFonts w:ascii="Times New Roman" w:eastAsia="Times New Roman" w:hAnsi="Times New Roman" w:cs="Times New Roman"/>
                <w:b/>
                <w:sz w:val="28"/>
                <w:szCs w:val="28"/>
                <w:lang w:val="kk-KZ"/>
              </w:rPr>
              <w:t xml:space="preserve"> А </w:t>
            </w:r>
            <w:r w:rsidRPr="000C153E">
              <w:rPr>
                <w:rFonts w:ascii="Times New Roman" w:hAnsi="Times New Roman" w:cs="Times New Roman"/>
                <w:sz w:val="28"/>
                <w:szCs w:val="28"/>
                <w:lang w:val="kk-KZ"/>
              </w:rPr>
              <w:t>Көктемгі егіс жұмыстары</w:t>
            </w:r>
            <w:r w:rsidRPr="000C153E">
              <w:rPr>
                <w:rFonts w:ascii="Times New Roman" w:eastAsia="Times New Roman" w:hAnsi="Times New Roman" w:cs="Times New Roman"/>
                <w:sz w:val="28"/>
                <w:szCs w:val="28"/>
              </w:rPr>
              <w:t>....................</w:t>
            </w:r>
            <w:r w:rsidRPr="000C153E">
              <w:rPr>
                <w:rFonts w:ascii="Times New Roman" w:eastAsia="Times New Roman" w:hAnsi="Times New Roman" w:cs="Times New Roman"/>
                <w:sz w:val="28"/>
                <w:szCs w:val="28"/>
                <w:lang w:val="kk-KZ"/>
              </w:rPr>
              <w:t>.</w:t>
            </w:r>
            <w:r w:rsidRPr="000C153E">
              <w:rPr>
                <w:rFonts w:ascii="Times New Roman" w:eastAsia="Times New Roman" w:hAnsi="Times New Roman" w:cs="Times New Roman"/>
                <w:sz w:val="28"/>
                <w:szCs w:val="28"/>
              </w:rPr>
              <w:t>...</w:t>
            </w:r>
            <w:r w:rsidRPr="000C153E">
              <w:rPr>
                <w:rFonts w:ascii="Times New Roman" w:eastAsia="Times New Roman" w:hAnsi="Times New Roman" w:cs="Times New Roman"/>
                <w:sz w:val="28"/>
                <w:szCs w:val="28"/>
                <w:lang w:val="kk-KZ"/>
              </w:rPr>
              <w:t>............</w:t>
            </w:r>
            <w:r w:rsidRPr="000C153E">
              <w:rPr>
                <w:rFonts w:ascii="Times New Roman" w:eastAsia="Times New Roman" w:hAnsi="Times New Roman" w:cs="Times New Roman"/>
                <w:sz w:val="28"/>
                <w:szCs w:val="28"/>
              </w:rPr>
              <w:t>.................</w:t>
            </w:r>
            <w:r w:rsidR="00B045DA" w:rsidRPr="000C153E">
              <w:rPr>
                <w:rFonts w:ascii="Times New Roman" w:eastAsia="Times New Roman" w:hAnsi="Times New Roman" w:cs="Times New Roman"/>
                <w:sz w:val="28"/>
                <w:szCs w:val="28"/>
              </w:rPr>
              <w:t>...</w:t>
            </w:r>
          </w:p>
        </w:tc>
        <w:tc>
          <w:tcPr>
            <w:tcW w:w="645" w:type="dxa"/>
          </w:tcPr>
          <w:p w14:paraId="0ED81238" w14:textId="77777777" w:rsidR="00D27944" w:rsidRPr="000C153E" w:rsidRDefault="00A84A3F">
            <w:pPr>
              <w:spacing w:after="0" w:line="240" w:lineRule="auto"/>
              <w:rPr>
                <w:rFonts w:ascii="Times New Roman" w:eastAsia="Times New Roman" w:hAnsi="Times New Roman" w:cs="Times New Roman"/>
                <w:sz w:val="28"/>
                <w:szCs w:val="28"/>
                <w:lang w:val="en-US"/>
              </w:rPr>
            </w:pPr>
            <w:r w:rsidRPr="000C153E">
              <w:rPr>
                <w:rFonts w:ascii="Times New Roman" w:eastAsia="Times New Roman" w:hAnsi="Times New Roman" w:cs="Times New Roman"/>
                <w:sz w:val="28"/>
                <w:szCs w:val="28"/>
                <w:lang w:val="kk-KZ"/>
              </w:rPr>
              <w:t>1</w:t>
            </w:r>
            <w:r w:rsidR="00D27944" w:rsidRPr="000C153E">
              <w:rPr>
                <w:rFonts w:ascii="Times New Roman" w:eastAsia="Times New Roman" w:hAnsi="Times New Roman" w:cs="Times New Roman"/>
                <w:sz w:val="28"/>
                <w:szCs w:val="28"/>
                <w:lang w:val="kk-KZ"/>
              </w:rPr>
              <w:t>49</w:t>
            </w:r>
          </w:p>
        </w:tc>
      </w:tr>
      <w:tr w:rsidR="00D27944" w:rsidRPr="000C153E" w14:paraId="10DB8C2C" w14:textId="77777777" w:rsidTr="00BF7B0A">
        <w:trPr>
          <w:trHeight w:val="313"/>
          <w:jc w:val="center"/>
        </w:trPr>
        <w:tc>
          <w:tcPr>
            <w:tcW w:w="9218" w:type="dxa"/>
          </w:tcPr>
          <w:p w14:paraId="2CD3F69C" w14:textId="00A40E86" w:rsidR="00D27944" w:rsidRPr="000C153E" w:rsidRDefault="007A70F7">
            <w:pPr>
              <w:spacing w:after="0" w:line="240" w:lineRule="auto"/>
              <w:jc w:val="both"/>
              <w:rPr>
                <w:rFonts w:ascii="Times New Roman" w:hAnsi="Times New Roman" w:cs="Times New Roman"/>
                <w:sz w:val="28"/>
                <w:szCs w:val="28"/>
                <w:lang w:val="kk-KZ"/>
              </w:rPr>
            </w:pPr>
            <w:r w:rsidRPr="000C153E">
              <w:rPr>
                <w:rFonts w:ascii="Times New Roman" w:eastAsia="Times New Roman" w:hAnsi="Times New Roman" w:cs="Times New Roman"/>
                <w:b/>
                <w:sz w:val="28"/>
                <w:szCs w:val="28"/>
              </w:rPr>
              <w:t>ҚОСЫМША</w:t>
            </w:r>
            <w:r w:rsidR="006B5647" w:rsidRPr="000C153E">
              <w:rPr>
                <w:rFonts w:ascii="Times New Roman" w:eastAsia="Times New Roman" w:hAnsi="Times New Roman" w:cs="Times New Roman"/>
                <w:b/>
                <w:sz w:val="28"/>
                <w:szCs w:val="28"/>
                <w:lang w:val="kk-KZ"/>
              </w:rPr>
              <w:t xml:space="preserve"> </w:t>
            </w:r>
            <w:r w:rsidRPr="000C153E">
              <w:rPr>
                <w:rFonts w:ascii="Times New Roman" w:eastAsia="Times New Roman" w:hAnsi="Times New Roman" w:cs="Times New Roman"/>
                <w:b/>
                <w:sz w:val="28"/>
                <w:szCs w:val="28"/>
                <w:lang w:val="kk-KZ"/>
              </w:rPr>
              <w:t xml:space="preserve">Б </w:t>
            </w:r>
            <w:r w:rsidRPr="000C153E">
              <w:rPr>
                <w:rFonts w:ascii="Times New Roman" w:hAnsi="Times New Roman" w:cs="Times New Roman"/>
                <w:sz w:val="28"/>
                <w:szCs w:val="28"/>
                <w:lang w:val="kk-KZ"/>
              </w:rPr>
              <w:t>Жаздық арпа</w:t>
            </w:r>
            <w:r w:rsidR="000C153E" w:rsidRPr="000C153E">
              <w:rPr>
                <w:rFonts w:ascii="Times New Roman" w:hAnsi="Times New Roman" w:cs="Times New Roman"/>
                <w:sz w:val="28"/>
                <w:szCs w:val="28"/>
                <w:lang w:val="kk-KZ"/>
              </w:rPr>
              <w:t xml:space="preserve"> және майлы зығыр дақылдарын</w:t>
            </w:r>
            <w:r w:rsidRPr="000C153E">
              <w:rPr>
                <w:rFonts w:ascii="Times New Roman" w:hAnsi="Times New Roman" w:cs="Times New Roman"/>
                <w:sz w:val="28"/>
                <w:szCs w:val="28"/>
                <w:lang w:val="kk-KZ"/>
              </w:rPr>
              <w:t xml:space="preserve"> өсіру технологияларында биологиялық тыңайтқышты қолданудың экономикалық тиімділігін есептеу (2021-</w:t>
            </w:r>
            <w:proofErr w:type="gramStart"/>
            <w:r w:rsidRPr="000C153E">
              <w:rPr>
                <w:rFonts w:ascii="Times New Roman" w:hAnsi="Times New Roman" w:cs="Times New Roman"/>
                <w:sz w:val="28"/>
                <w:szCs w:val="28"/>
                <w:lang w:val="kk-KZ"/>
              </w:rPr>
              <w:t>2023).</w:t>
            </w:r>
            <w:r w:rsidR="000C153E">
              <w:rPr>
                <w:rFonts w:ascii="Times New Roman" w:hAnsi="Times New Roman" w:cs="Times New Roman"/>
                <w:sz w:val="28"/>
                <w:szCs w:val="28"/>
                <w:lang w:val="kk-KZ"/>
              </w:rPr>
              <w:t>................................................</w:t>
            </w:r>
            <w:proofErr w:type="gramEnd"/>
          </w:p>
        </w:tc>
        <w:tc>
          <w:tcPr>
            <w:tcW w:w="645" w:type="dxa"/>
          </w:tcPr>
          <w:p w14:paraId="61F0974F" w14:textId="77777777" w:rsidR="000C153E" w:rsidRDefault="000C153E">
            <w:pPr>
              <w:spacing w:after="0" w:line="240" w:lineRule="auto"/>
              <w:rPr>
                <w:rFonts w:ascii="Times New Roman" w:eastAsia="Times New Roman" w:hAnsi="Times New Roman" w:cs="Times New Roman"/>
                <w:sz w:val="28"/>
                <w:szCs w:val="28"/>
                <w:lang w:val="kk-KZ"/>
              </w:rPr>
            </w:pPr>
          </w:p>
          <w:p w14:paraId="5022DAA9" w14:textId="77777777" w:rsidR="000C153E" w:rsidRDefault="000C153E">
            <w:pPr>
              <w:spacing w:after="0" w:line="240" w:lineRule="auto"/>
              <w:rPr>
                <w:rFonts w:ascii="Times New Roman" w:eastAsia="Times New Roman" w:hAnsi="Times New Roman" w:cs="Times New Roman"/>
                <w:sz w:val="28"/>
                <w:szCs w:val="28"/>
                <w:lang w:val="kk-KZ"/>
              </w:rPr>
            </w:pPr>
          </w:p>
          <w:p w14:paraId="5AA897FC" w14:textId="65E9A9C5" w:rsidR="00D27944" w:rsidRPr="000C153E" w:rsidRDefault="00D27944">
            <w:pPr>
              <w:spacing w:after="0" w:line="240" w:lineRule="auto"/>
              <w:rPr>
                <w:rFonts w:ascii="Times New Roman" w:eastAsia="Times New Roman" w:hAnsi="Times New Roman" w:cs="Times New Roman"/>
                <w:sz w:val="28"/>
                <w:szCs w:val="28"/>
                <w:lang w:val="kk-KZ"/>
              </w:rPr>
            </w:pPr>
            <w:r w:rsidRPr="000C153E">
              <w:rPr>
                <w:rFonts w:ascii="Times New Roman" w:eastAsia="Times New Roman" w:hAnsi="Times New Roman" w:cs="Times New Roman"/>
                <w:sz w:val="28"/>
                <w:szCs w:val="28"/>
                <w:lang w:val="kk-KZ"/>
              </w:rPr>
              <w:t>150</w:t>
            </w:r>
          </w:p>
        </w:tc>
      </w:tr>
      <w:tr w:rsidR="00D27944" w:rsidRPr="000C153E" w14:paraId="64CFA310" w14:textId="77777777" w:rsidTr="00BF7B0A">
        <w:trPr>
          <w:trHeight w:val="611"/>
          <w:jc w:val="center"/>
        </w:trPr>
        <w:tc>
          <w:tcPr>
            <w:tcW w:w="9218" w:type="dxa"/>
          </w:tcPr>
          <w:p w14:paraId="519D1D7E" w14:textId="109ABB8C" w:rsidR="00D27944" w:rsidRPr="000C153E" w:rsidRDefault="00D27944" w:rsidP="007A70F7">
            <w:pPr>
              <w:spacing w:after="0" w:line="240" w:lineRule="auto"/>
              <w:rPr>
                <w:rFonts w:ascii="Times New Roman" w:hAnsi="Times New Roman" w:cs="Times New Roman"/>
                <w:sz w:val="28"/>
                <w:szCs w:val="28"/>
                <w:lang w:val="kk-KZ"/>
              </w:rPr>
            </w:pPr>
            <w:r w:rsidRPr="000C153E">
              <w:rPr>
                <w:rFonts w:ascii="Times New Roman" w:eastAsia="Times New Roman" w:hAnsi="Times New Roman" w:cs="Times New Roman"/>
                <w:b/>
                <w:sz w:val="28"/>
                <w:szCs w:val="28"/>
              </w:rPr>
              <w:t>ҚОСЫМША</w:t>
            </w:r>
            <w:r w:rsidRPr="000C153E">
              <w:rPr>
                <w:rFonts w:ascii="Times New Roman" w:eastAsia="Times New Roman" w:hAnsi="Times New Roman" w:cs="Times New Roman"/>
                <w:b/>
                <w:sz w:val="28"/>
                <w:szCs w:val="28"/>
                <w:lang w:val="kk-KZ"/>
              </w:rPr>
              <w:t xml:space="preserve"> В </w:t>
            </w:r>
            <w:r w:rsidR="007A70F7" w:rsidRPr="000C153E">
              <w:rPr>
                <w:rFonts w:ascii="Times New Roman" w:hAnsi="Times New Roman" w:cs="Times New Roman"/>
                <w:sz w:val="28"/>
                <w:szCs w:val="28"/>
                <w:lang w:val="kk-KZ"/>
              </w:rPr>
              <w:t>Жаздық арпа</w:t>
            </w:r>
            <w:r w:rsidR="000C153E" w:rsidRPr="000C153E">
              <w:rPr>
                <w:rFonts w:ascii="Times New Roman" w:hAnsi="Times New Roman" w:cs="Times New Roman"/>
                <w:sz w:val="28"/>
                <w:szCs w:val="28"/>
                <w:lang w:val="kk-KZ"/>
              </w:rPr>
              <w:t xml:space="preserve"> және майлы зығыр дақылдарын</w:t>
            </w:r>
            <w:r w:rsidR="007A70F7" w:rsidRPr="000C153E">
              <w:rPr>
                <w:rFonts w:ascii="Times New Roman" w:hAnsi="Times New Roman" w:cs="Times New Roman"/>
                <w:sz w:val="28"/>
                <w:szCs w:val="28"/>
                <w:lang w:val="kk-KZ"/>
              </w:rPr>
              <w:t xml:space="preserve"> өсіру технологиясы бойынша (1 га егістікке алғанда 202</w:t>
            </w:r>
            <w:r w:rsidR="00BC2B1D" w:rsidRPr="000C153E">
              <w:rPr>
                <w:rFonts w:ascii="Times New Roman" w:hAnsi="Times New Roman" w:cs="Times New Roman"/>
                <w:sz w:val="28"/>
                <w:szCs w:val="28"/>
                <w:lang w:val="kk-KZ"/>
              </w:rPr>
              <w:t>0-2023ж</w:t>
            </w:r>
            <w:r w:rsidR="007A70F7" w:rsidRPr="000C153E">
              <w:rPr>
                <w:rFonts w:ascii="Times New Roman" w:hAnsi="Times New Roman" w:cs="Times New Roman"/>
                <w:sz w:val="28"/>
                <w:szCs w:val="28"/>
                <w:lang w:val="kk-KZ"/>
              </w:rPr>
              <w:t>ж</w:t>
            </w:r>
            <w:proofErr w:type="gramStart"/>
            <w:r w:rsidR="007A70F7" w:rsidRPr="000C153E">
              <w:rPr>
                <w:rFonts w:ascii="Times New Roman" w:hAnsi="Times New Roman" w:cs="Times New Roman"/>
                <w:sz w:val="28"/>
                <w:szCs w:val="28"/>
                <w:lang w:val="kk-KZ"/>
              </w:rPr>
              <w:t>.)</w:t>
            </w:r>
            <w:r w:rsidR="00B045DA" w:rsidRPr="000C153E">
              <w:rPr>
                <w:rFonts w:ascii="Times New Roman" w:hAnsi="Times New Roman" w:cs="Times New Roman"/>
                <w:sz w:val="28"/>
                <w:szCs w:val="28"/>
                <w:lang w:val="kk-KZ"/>
              </w:rPr>
              <w:t>.......................</w:t>
            </w:r>
            <w:proofErr w:type="gramEnd"/>
          </w:p>
        </w:tc>
        <w:tc>
          <w:tcPr>
            <w:tcW w:w="645" w:type="dxa"/>
          </w:tcPr>
          <w:p w14:paraId="13815CBE" w14:textId="77777777" w:rsidR="00D27944" w:rsidRPr="000C153E" w:rsidRDefault="00D27944" w:rsidP="007A70F7">
            <w:pPr>
              <w:spacing w:after="0" w:line="240" w:lineRule="auto"/>
              <w:rPr>
                <w:rFonts w:ascii="Times New Roman" w:eastAsia="Times New Roman" w:hAnsi="Times New Roman" w:cs="Times New Roman"/>
                <w:sz w:val="28"/>
                <w:szCs w:val="28"/>
                <w:lang w:val="kk-KZ"/>
              </w:rPr>
            </w:pPr>
            <w:r w:rsidRPr="000C153E">
              <w:rPr>
                <w:rFonts w:ascii="Times New Roman" w:eastAsia="Times New Roman" w:hAnsi="Times New Roman" w:cs="Times New Roman"/>
                <w:sz w:val="28"/>
                <w:szCs w:val="28"/>
                <w:lang w:val="kk-KZ"/>
              </w:rPr>
              <w:t>154</w:t>
            </w:r>
          </w:p>
        </w:tc>
      </w:tr>
      <w:tr w:rsidR="006B5647" w:rsidRPr="000C153E" w14:paraId="1271C84B" w14:textId="77777777" w:rsidTr="00BF7B0A">
        <w:trPr>
          <w:trHeight w:val="265"/>
          <w:jc w:val="center"/>
        </w:trPr>
        <w:tc>
          <w:tcPr>
            <w:tcW w:w="9218" w:type="dxa"/>
          </w:tcPr>
          <w:p w14:paraId="5E4C29C2" w14:textId="602C0BB4" w:rsidR="006B5647" w:rsidRPr="000C153E" w:rsidRDefault="006B5647" w:rsidP="007A70F7">
            <w:pPr>
              <w:spacing w:after="0" w:line="240" w:lineRule="auto"/>
              <w:rPr>
                <w:rFonts w:ascii="Times New Roman" w:eastAsia="Times New Roman" w:hAnsi="Times New Roman" w:cs="Times New Roman"/>
                <w:b/>
                <w:sz w:val="28"/>
                <w:szCs w:val="28"/>
              </w:rPr>
            </w:pPr>
            <w:r w:rsidRPr="000C153E">
              <w:rPr>
                <w:rFonts w:ascii="Times New Roman" w:eastAsia="Times New Roman" w:hAnsi="Times New Roman" w:cs="Times New Roman"/>
                <w:b/>
                <w:sz w:val="28"/>
                <w:szCs w:val="28"/>
              </w:rPr>
              <w:t>ҚОСЫМША</w:t>
            </w:r>
            <w:r w:rsidRPr="000C153E">
              <w:rPr>
                <w:rFonts w:ascii="Times New Roman" w:eastAsia="Times New Roman" w:hAnsi="Times New Roman" w:cs="Times New Roman"/>
                <w:b/>
                <w:sz w:val="28"/>
                <w:szCs w:val="28"/>
                <w:lang w:val="kk-KZ"/>
              </w:rPr>
              <w:t xml:space="preserve"> Г </w:t>
            </w:r>
            <w:r w:rsidRPr="000C153E">
              <w:rPr>
                <w:rFonts w:ascii="Times New Roman" w:eastAsia="Times New Roman" w:hAnsi="Times New Roman" w:cs="Times New Roman"/>
                <w:bCs/>
                <w:sz w:val="28"/>
                <w:szCs w:val="28"/>
                <w:lang w:val="kk-KZ"/>
              </w:rPr>
              <w:t>Пайдалы модель патенті.........................................................</w:t>
            </w:r>
          </w:p>
        </w:tc>
        <w:tc>
          <w:tcPr>
            <w:tcW w:w="645" w:type="dxa"/>
          </w:tcPr>
          <w:p w14:paraId="2AEAF2CF" w14:textId="48AE1BDC" w:rsidR="006B5647" w:rsidRPr="000C153E" w:rsidRDefault="006B5647" w:rsidP="007A70F7">
            <w:pPr>
              <w:spacing w:after="0" w:line="240" w:lineRule="auto"/>
              <w:rPr>
                <w:rFonts w:ascii="Times New Roman" w:eastAsia="Times New Roman" w:hAnsi="Times New Roman" w:cs="Times New Roman"/>
                <w:sz w:val="28"/>
                <w:szCs w:val="28"/>
                <w:lang w:val="kk-KZ"/>
              </w:rPr>
            </w:pPr>
            <w:r w:rsidRPr="000C153E">
              <w:rPr>
                <w:rFonts w:ascii="Times New Roman" w:eastAsia="Times New Roman" w:hAnsi="Times New Roman" w:cs="Times New Roman"/>
                <w:sz w:val="28"/>
                <w:szCs w:val="28"/>
                <w:lang w:val="kk-KZ"/>
              </w:rPr>
              <w:t>155</w:t>
            </w:r>
          </w:p>
        </w:tc>
      </w:tr>
      <w:bookmarkEnd w:id="3"/>
    </w:tbl>
    <w:p w14:paraId="0CAF85F1" w14:textId="77777777" w:rsidR="00305D2B" w:rsidRPr="000C153E" w:rsidRDefault="00305D2B">
      <w:pPr>
        <w:spacing w:after="0" w:line="240" w:lineRule="auto"/>
        <w:jc w:val="both"/>
        <w:rPr>
          <w:rFonts w:ascii="Times New Roman" w:eastAsia="Times New Roman" w:hAnsi="Times New Roman" w:cs="Times New Roman"/>
          <w:b/>
          <w:sz w:val="28"/>
          <w:szCs w:val="28"/>
          <w:lang w:val="kk-KZ"/>
        </w:rPr>
      </w:pPr>
    </w:p>
    <w:p w14:paraId="44B21BF5" w14:textId="77777777" w:rsidR="00305D2B" w:rsidRPr="000C153E" w:rsidRDefault="00305D2B">
      <w:pPr>
        <w:spacing w:after="0" w:line="240" w:lineRule="auto"/>
        <w:ind w:firstLine="709"/>
        <w:jc w:val="center"/>
        <w:rPr>
          <w:rFonts w:ascii="Times New Roman" w:hAnsi="Times New Roman" w:cs="Times New Roman"/>
          <w:b/>
          <w:bCs/>
          <w:sz w:val="28"/>
          <w:szCs w:val="28"/>
          <w:lang w:val="kk-KZ"/>
        </w:rPr>
      </w:pPr>
    </w:p>
    <w:p w14:paraId="7FE762B0"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6AC1EE39"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2CDCFD50"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34EEC286"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46A96E10"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6CF03E6A"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57976A35"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66D25D47"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2F514775"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5C2F2519"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17AF28DF"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35BF9EFF"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13436805"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1BFA30F4"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6834CFC3"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4D1364D9"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7C10C014"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29A5CB02"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5869DC6C" w14:textId="757E5356" w:rsidR="00305D2B" w:rsidRDefault="00305D2B">
      <w:pPr>
        <w:spacing w:after="0" w:line="240" w:lineRule="auto"/>
        <w:ind w:firstLine="709"/>
        <w:jc w:val="center"/>
        <w:rPr>
          <w:rFonts w:ascii="Times New Roman" w:hAnsi="Times New Roman" w:cs="Times New Roman"/>
          <w:b/>
          <w:bCs/>
          <w:sz w:val="28"/>
          <w:szCs w:val="28"/>
          <w:lang w:val="kk-KZ"/>
        </w:rPr>
      </w:pPr>
    </w:p>
    <w:p w14:paraId="0A501144" w14:textId="0E89D610" w:rsidR="00BF7B0A" w:rsidRDefault="00BF7B0A">
      <w:pPr>
        <w:spacing w:after="0" w:line="240" w:lineRule="auto"/>
        <w:ind w:firstLine="709"/>
        <w:jc w:val="center"/>
        <w:rPr>
          <w:rFonts w:ascii="Times New Roman" w:hAnsi="Times New Roman" w:cs="Times New Roman"/>
          <w:b/>
          <w:bCs/>
          <w:sz w:val="28"/>
          <w:szCs w:val="28"/>
          <w:lang w:val="kk-KZ"/>
        </w:rPr>
      </w:pPr>
    </w:p>
    <w:p w14:paraId="58E5E2C0" w14:textId="77777777" w:rsidR="00BF7B0A" w:rsidRDefault="00BF7B0A">
      <w:pPr>
        <w:spacing w:after="0" w:line="240" w:lineRule="auto"/>
        <w:ind w:firstLine="709"/>
        <w:jc w:val="center"/>
        <w:rPr>
          <w:rFonts w:ascii="Times New Roman" w:hAnsi="Times New Roman" w:cs="Times New Roman"/>
          <w:b/>
          <w:bCs/>
          <w:sz w:val="28"/>
          <w:szCs w:val="28"/>
          <w:lang w:val="kk-KZ"/>
        </w:rPr>
      </w:pPr>
    </w:p>
    <w:p w14:paraId="7E16620F" w14:textId="77777777" w:rsidR="00305D2B" w:rsidRDefault="00305D2B" w:rsidP="00D27944">
      <w:pPr>
        <w:spacing w:after="0" w:line="240" w:lineRule="auto"/>
        <w:rPr>
          <w:rFonts w:ascii="Times New Roman" w:hAnsi="Times New Roman" w:cs="Times New Roman"/>
          <w:b/>
          <w:bCs/>
          <w:sz w:val="28"/>
          <w:szCs w:val="28"/>
          <w:lang w:val="kk-KZ"/>
        </w:rPr>
      </w:pPr>
    </w:p>
    <w:p w14:paraId="3BBCC6C5" w14:textId="77777777" w:rsidR="00305D2B" w:rsidRDefault="00A84A3F">
      <w:pPr>
        <w:pStyle w:val="af5"/>
        <w:tabs>
          <w:tab w:val="left" w:pos="567"/>
        </w:tabs>
        <w:spacing w:after="0" w:line="240" w:lineRule="auto"/>
        <w:ind w:left="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НОРМАТИВТІК СІЛТЕМЕЛЕР</w:t>
      </w:r>
    </w:p>
    <w:p w14:paraId="54224E01" w14:textId="77777777" w:rsidR="00305D2B" w:rsidRDefault="00305D2B">
      <w:pPr>
        <w:pStyle w:val="af5"/>
        <w:tabs>
          <w:tab w:val="left" w:pos="567"/>
        </w:tabs>
        <w:spacing w:after="0" w:line="240" w:lineRule="auto"/>
        <w:ind w:left="0" w:firstLine="709"/>
        <w:jc w:val="center"/>
        <w:rPr>
          <w:rFonts w:ascii="Times New Roman" w:hAnsi="Times New Roman" w:cs="Times New Roman"/>
          <w:b/>
          <w:bCs/>
          <w:sz w:val="28"/>
          <w:szCs w:val="28"/>
          <w:lang w:val="kk-KZ"/>
        </w:rPr>
      </w:pPr>
    </w:p>
    <w:p w14:paraId="43175F6B" w14:textId="77777777" w:rsidR="00305D2B" w:rsidRDefault="00A84A3F">
      <w:pPr>
        <w:pStyle w:val="af5"/>
        <w:tabs>
          <w:tab w:val="left" w:pos="567"/>
        </w:tabs>
        <w:spacing w:after="0" w:line="240" w:lineRule="auto"/>
        <w:ind w:left="0" w:firstLine="709"/>
        <w:jc w:val="both"/>
        <w:rPr>
          <w:rFonts w:ascii="Times New Roman" w:hAnsi="Times New Roman" w:cs="Times New Roman"/>
          <w:bCs/>
          <w:sz w:val="28"/>
          <w:szCs w:val="28"/>
          <w:lang w:val="kk-KZ"/>
        </w:rPr>
      </w:pPr>
      <w:r>
        <w:rPr>
          <w:rFonts w:ascii="Times New Roman" w:eastAsia="Calibri" w:hAnsi="Times New Roman" w:cs="Times New Roman"/>
          <w:sz w:val="28"/>
          <w:szCs w:val="28"/>
          <w:lang w:val="kk-KZ"/>
        </w:rPr>
        <w:t>Диссертациялық жұмыста келесідей мемлекеттік үлгіқалыптарға сілтемелер жасалды</w:t>
      </w:r>
      <w:r>
        <w:rPr>
          <w:rFonts w:ascii="Times New Roman" w:hAnsi="Times New Roman" w:cs="Times New Roman"/>
          <w:bCs/>
          <w:sz w:val="28"/>
          <w:szCs w:val="28"/>
          <w:lang w:val="kk-KZ"/>
        </w:rPr>
        <w:t>:</w:t>
      </w:r>
    </w:p>
    <w:p w14:paraId="72B46AA7"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ҚР МЖМБС 5.04.034-2011. Қазақстан Республикасы жоғарғы оқу орнынан кейінгі мемлекеттік жалпыға міндетті білім беру стандарты. Докторантура. Негізгі қағидалар</w:t>
      </w:r>
    </w:p>
    <w:p w14:paraId="0E6C8042" w14:textId="3224ED5E" w:rsidR="00305D2B" w:rsidRDefault="004572E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color w:val="000000"/>
          <w:sz w:val="28"/>
          <w:szCs w:val="28"/>
          <w:lang w:val="kk-KZ"/>
        </w:rPr>
        <w:t xml:space="preserve"> 29169-91. Зертханалық шыны ыдыстар. Бір белгісі бар пипетакалар. </w:t>
      </w:r>
    </w:p>
    <w:p w14:paraId="7381138E" w14:textId="5EDB9AB3" w:rsidR="00305D2B" w:rsidRDefault="004572E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color w:val="000000"/>
          <w:sz w:val="28"/>
          <w:szCs w:val="28"/>
          <w:lang w:val="kk-KZ"/>
        </w:rPr>
        <w:t xml:space="preserve"> 29224-91. Зертханалық шыны ыдыс. Сұйықтыққа арналған шыны зертханалық термометрлер. Қондырғы принциптері, құрастыру және қолдану. </w:t>
      </w:r>
    </w:p>
    <w:p w14:paraId="39D8158A" w14:textId="3063EB5B" w:rsidR="00305D2B" w:rsidRDefault="004572EC">
      <w:pPr>
        <w:spacing w:after="0" w:line="240" w:lineRule="auto"/>
        <w:ind w:firstLine="709"/>
        <w:jc w:val="both"/>
        <w:rPr>
          <w:rFonts w:ascii="Times New Roman" w:hAnsi="Times New Roman" w:cs="Times New Roman"/>
          <w:b/>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color w:val="000000"/>
          <w:sz w:val="28"/>
          <w:szCs w:val="28"/>
          <w:lang w:val="kk-KZ"/>
        </w:rPr>
        <w:t xml:space="preserve"> 25336-82. Зертханалық шыны ыдыстар мен жабдықтар. Түрлері, негізгі параметрлері және өлшемдері.</w:t>
      </w:r>
    </w:p>
    <w:p w14:paraId="31BF18CA" w14:textId="7C0F9ABD" w:rsidR="00305D2B" w:rsidRDefault="004572E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color w:val="000000"/>
          <w:sz w:val="28"/>
          <w:szCs w:val="28"/>
          <w:lang w:val="kk-KZ"/>
        </w:rPr>
        <w:t xml:space="preserve"> 6709-72. Дистилденген су. Техникалық жағдайлар. </w:t>
      </w:r>
    </w:p>
    <w:p w14:paraId="0B26C611" w14:textId="5F2A5C75" w:rsidR="00305D2B" w:rsidRDefault="004572E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color w:val="000000"/>
          <w:sz w:val="28"/>
          <w:szCs w:val="28"/>
          <w:lang w:val="kk-KZ"/>
        </w:rPr>
        <w:t xml:space="preserve"> 24104-2001. Зертханалық таразы. Жалпы техникалық талаптар. </w:t>
      </w:r>
    </w:p>
    <w:p w14:paraId="698934FE" w14:textId="42F71519" w:rsidR="00305D2B" w:rsidRDefault="004572E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color w:val="000000"/>
          <w:sz w:val="28"/>
          <w:szCs w:val="28"/>
          <w:lang w:val="kk-KZ"/>
        </w:rPr>
        <w:t xml:space="preserve"> 9284-75. Микропрепараттарға арналған заттық шынылар. 7 </w:t>
      </w:r>
    </w:p>
    <w:p w14:paraId="4FC2E4AA" w14:textId="00D2ACD7" w:rsidR="00305D2B" w:rsidRDefault="004572EC">
      <w:pPr>
        <w:spacing w:after="0" w:line="240" w:lineRule="auto"/>
        <w:ind w:firstLine="709"/>
        <w:jc w:val="both"/>
        <w:rPr>
          <w:rFonts w:ascii="Times New Roman" w:hAnsi="Times New Roman" w:cs="Times New Roman"/>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sz w:val="28"/>
          <w:szCs w:val="28"/>
          <w:lang w:val="kk-KZ"/>
        </w:rPr>
        <w:t xml:space="preserve"> 13739-78. Микроскопияға арналған иммерсиялық май. Техникалық талаптары. Зерттеу әдістері.</w:t>
      </w:r>
    </w:p>
    <w:p w14:paraId="02CB3949" w14:textId="4D072CC5" w:rsidR="00305D2B" w:rsidRDefault="00F506DD">
      <w:pPr>
        <w:spacing w:after="0" w:line="240" w:lineRule="auto"/>
        <w:ind w:firstLine="709"/>
        <w:jc w:val="both"/>
        <w:rPr>
          <w:rFonts w:ascii="Times New Roman" w:hAnsi="Times New Roman" w:cs="Times New Roman"/>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sz w:val="28"/>
          <w:szCs w:val="28"/>
          <w:lang w:val="kk-KZ"/>
        </w:rPr>
        <w:t xml:space="preserve"> 12037-81. Тұқымның тазалығы </w:t>
      </w:r>
    </w:p>
    <w:p w14:paraId="49614BBC" w14:textId="4E7DC4F0" w:rsidR="00305D2B" w:rsidRDefault="00F506DD">
      <w:pPr>
        <w:spacing w:after="0" w:line="240" w:lineRule="auto"/>
        <w:ind w:firstLine="709"/>
        <w:jc w:val="both"/>
        <w:rPr>
          <w:rFonts w:ascii="Times New Roman" w:hAnsi="Times New Roman" w:cs="Times New Roman"/>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sz w:val="28"/>
          <w:szCs w:val="28"/>
          <w:lang w:val="kk-KZ"/>
        </w:rPr>
        <w:t xml:space="preserve"> 12038-84. Өну энергиясы және өнгіштігі</w:t>
      </w:r>
    </w:p>
    <w:p w14:paraId="34A33734" w14:textId="019DC3A9" w:rsidR="00305D2B" w:rsidRDefault="00F506DD">
      <w:pPr>
        <w:spacing w:after="0" w:line="240" w:lineRule="auto"/>
        <w:ind w:firstLine="709"/>
        <w:jc w:val="both"/>
        <w:rPr>
          <w:rFonts w:ascii="Times New Roman" w:hAnsi="Times New Roman" w:cs="Times New Roman"/>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sz w:val="28"/>
          <w:szCs w:val="28"/>
          <w:lang w:val="kk-KZ"/>
        </w:rPr>
        <w:t xml:space="preserve"> 12042-80. 1000 дәннің массасы </w:t>
      </w:r>
    </w:p>
    <w:p w14:paraId="74899071" w14:textId="73F55EC9" w:rsidR="00305D2B" w:rsidRDefault="00F506DD">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bCs/>
          <w:sz w:val="28"/>
          <w:szCs w:val="28"/>
          <w:lang w:val="kk-KZ"/>
        </w:rPr>
        <w:t xml:space="preserve"> 7.32-2001. Мемлекетаралық стандарт. Ғылыми-зерттеу жұмысы туралы есеп. Дизайн құрылымы мен ережелері.</w:t>
      </w:r>
    </w:p>
    <w:p w14:paraId="5C7734FD" w14:textId="152CD9A0" w:rsidR="00305D2B" w:rsidRDefault="00F506DD">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bCs/>
          <w:sz w:val="28"/>
          <w:szCs w:val="28"/>
          <w:lang w:val="kk-KZ"/>
        </w:rPr>
        <w:t xml:space="preserve"> 2003. Библиографиялық жазба. Библиографиялық сипаттама. Құрастырудың жалпы талаптары мен ережелері.</w:t>
      </w:r>
    </w:p>
    <w:p w14:paraId="6438A427" w14:textId="1E53701A" w:rsidR="00305D2B" w:rsidRDefault="00F506DD">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Pr>
          <w:rFonts w:ascii="Times New Roman" w:hAnsi="Times New Roman" w:cs="Times New Roman"/>
          <w:bCs/>
          <w:sz w:val="28"/>
          <w:szCs w:val="28"/>
          <w:lang w:val="kk-KZ"/>
        </w:rPr>
        <w:t xml:space="preserve"> </w:t>
      </w:r>
      <w:r w:rsidR="00A84A3F">
        <w:rPr>
          <w:rFonts w:ascii="Times New Roman" w:hAnsi="Times New Roman" w:cs="Times New Roman"/>
          <w:bCs/>
          <w:sz w:val="28"/>
          <w:szCs w:val="28"/>
          <w:lang w:val="kk-KZ"/>
        </w:rPr>
        <w:t>20432-83. Тыңайтқыштар. Терминдер мен анықтамалар (№1 өзгеріспен).</w:t>
      </w:r>
    </w:p>
    <w:p w14:paraId="6BFE48A1" w14:textId="1B2F86BE" w:rsidR="00305D2B" w:rsidRDefault="00F506DD">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bCs/>
          <w:sz w:val="28"/>
          <w:szCs w:val="28"/>
          <w:lang w:val="kk-KZ"/>
        </w:rPr>
        <w:t xml:space="preserve"> 17.4.4.02-84. Мемлекетаралық стандарт. Топырақ. Әдістері химиялық, бактериологиялық сынамаларды іріктеу және дайындау, гельминтологиялық талдау.</w:t>
      </w:r>
    </w:p>
    <w:p w14:paraId="153527E0" w14:textId="61D3B5C4" w:rsidR="00305D2B" w:rsidRDefault="00F506DD">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bCs/>
          <w:sz w:val="28"/>
          <w:szCs w:val="28"/>
          <w:lang w:val="kk-KZ"/>
        </w:rPr>
        <w:t xml:space="preserve"> 28268-89. Мемлекетаралық стандарт. Топырақ. Әдістері ылғалдылықты, максималды гигроскопиялық ылғалдылықты және өсімдіктердің қурап қалуына төзімді ылғалдылық.</w:t>
      </w:r>
    </w:p>
    <w:p w14:paraId="334778B2" w14:textId="234A60DE" w:rsidR="00305D2B" w:rsidRDefault="00F506DD">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bCs/>
          <w:sz w:val="28"/>
          <w:szCs w:val="28"/>
          <w:lang w:val="kk-KZ"/>
        </w:rPr>
        <w:t xml:space="preserve"> 26951-86. Мемлекетаралық стандарт. Топырақ. Анықтама нитраттар ионометриялық әдіспен.</w:t>
      </w:r>
    </w:p>
    <w:p w14:paraId="57EE009B" w14:textId="58B8D2F3" w:rsidR="00305D2B" w:rsidRDefault="00F506DD">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bCs/>
          <w:sz w:val="28"/>
          <w:szCs w:val="28"/>
          <w:lang w:val="kk-KZ"/>
        </w:rPr>
        <w:t xml:space="preserve"> 26205-91. Мемлекетаралық стандарт. Топырақ. Анықтама Мачигин әдісі бойынша фосфор мен калийдің жылжымалы қосылыстары.</w:t>
      </w:r>
    </w:p>
    <w:p w14:paraId="609A2022" w14:textId="348D522B" w:rsidR="00305D2B" w:rsidRDefault="00F506DD">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Pr>
          <w:rFonts w:ascii="Times New Roman" w:hAnsi="Times New Roman" w:cs="Times New Roman"/>
          <w:bCs/>
          <w:sz w:val="28"/>
          <w:szCs w:val="28"/>
          <w:lang w:val="kk-KZ"/>
        </w:rPr>
        <w:t xml:space="preserve"> </w:t>
      </w:r>
      <w:r w:rsidR="00A84A3F">
        <w:rPr>
          <w:rFonts w:ascii="Times New Roman" w:hAnsi="Times New Roman" w:cs="Times New Roman"/>
          <w:bCs/>
          <w:sz w:val="28"/>
          <w:szCs w:val="28"/>
          <w:lang w:val="kk-KZ"/>
        </w:rPr>
        <w:t>26213-91. Мемлекетаралық стандарт. Топырақ. Әдістері. Органикалық заттардың анықтамалары.</w:t>
      </w:r>
    </w:p>
    <w:p w14:paraId="13CFB2CA" w14:textId="7BDEF53B" w:rsidR="00305D2B" w:rsidRDefault="00F506DD">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bCs/>
          <w:sz w:val="28"/>
          <w:szCs w:val="28"/>
          <w:lang w:val="kk-KZ"/>
        </w:rPr>
        <w:t xml:space="preserve"> 26428-85. Мемлекетаралық стандарт. Топырақ. Әдістері Су сығындысындағы кальций мен магнийдің анықтамалары.</w:t>
      </w:r>
    </w:p>
    <w:p w14:paraId="0BF170CA" w14:textId="492362D9" w:rsidR="00305D2B" w:rsidRPr="00E25431" w:rsidRDefault="00F506DD" w:rsidP="00E25431">
      <w:pPr>
        <w:spacing w:after="0" w:line="240" w:lineRule="auto"/>
        <w:ind w:firstLine="709"/>
        <w:jc w:val="both"/>
        <w:rPr>
          <w:rFonts w:ascii="Times New Roman" w:hAnsi="Times New Roman" w:cs="Times New Roman"/>
          <w:bCs/>
          <w:sz w:val="28"/>
          <w:szCs w:val="28"/>
          <w:lang w:val="kk-KZ"/>
        </w:rPr>
      </w:pPr>
      <w:r w:rsidRPr="000D6939">
        <w:rPr>
          <w:rFonts w:ascii="Times New Roman" w:hAnsi="Times New Roman"/>
          <w:sz w:val="28"/>
          <w:szCs w:val="28"/>
          <w:lang w:val="kk-KZ"/>
        </w:rPr>
        <w:t>МемСТ</w:t>
      </w:r>
      <w:r w:rsidR="00A84A3F">
        <w:rPr>
          <w:rFonts w:ascii="Times New Roman" w:hAnsi="Times New Roman" w:cs="Times New Roman"/>
          <w:bCs/>
          <w:sz w:val="28"/>
          <w:szCs w:val="28"/>
          <w:lang w:val="kk-KZ"/>
        </w:rPr>
        <w:t xml:space="preserve"> 26483-85. Мемлекетаралық стандарт. Топырақ. Дайындау тұз сығындысы және оның рН-определение ЦИНАО әдісімен анықтау.</w:t>
      </w:r>
    </w:p>
    <w:p w14:paraId="4880A6C3" w14:textId="77777777" w:rsidR="00305D2B" w:rsidRDefault="00A84A3F">
      <w:pPr>
        <w:spacing w:after="0" w:line="240" w:lineRule="auto"/>
        <w:ind w:firstLine="709"/>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АНЫҚТАМАЛАР </w:t>
      </w:r>
    </w:p>
    <w:p w14:paraId="0A8A5538" w14:textId="77777777" w:rsidR="00305D2B" w:rsidRDefault="00305D2B">
      <w:pPr>
        <w:spacing w:after="0" w:line="240" w:lineRule="auto"/>
        <w:jc w:val="center"/>
        <w:rPr>
          <w:rFonts w:ascii="Times New Roman" w:hAnsi="Times New Roman" w:cs="Times New Roman"/>
          <w:b/>
          <w:bCs/>
          <w:sz w:val="28"/>
          <w:szCs w:val="28"/>
          <w:lang w:val="kk-KZ"/>
        </w:rPr>
      </w:pPr>
    </w:p>
    <w:p w14:paraId="77F3F8AB" w14:textId="77777777" w:rsidR="00305D2B" w:rsidRDefault="00A84A3F">
      <w:pPr>
        <w:spacing w:after="0" w:line="240" w:lineRule="auto"/>
        <w:ind w:firstLine="709"/>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14:paraId="6597A23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Конидия</w:t>
      </w:r>
      <w:r>
        <w:rPr>
          <w:rFonts w:ascii="Times New Roman" w:hAnsi="Times New Roman" w:cs="Times New Roman"/>
          <w:sz w:val="28"/>
          <w:szCs w:val="28"/>
          <w:shd w:val="clear" w:color="auto" w:fill="FFFFFF"/>
          <w:lang w:val="kk-KZ"/>
        </w:rPr>
        <w:t xml:space="preserve"> – әдетте саңырауқұлақтарда кездесетін жыныссыз споралардың тағы бір түрі. Конидиялар саңырауқұлақ мицелиясының гифасының ұшында орналасқан конидиофорларда болады. </w:t>
      </w:r>
    </w:p>
    <w:p w14:paraId="05371FFB" w14:textId="77777777" w:rsidR="00305D2B" w:rsidRDefault="00A84A3F">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b/>
          <w:sz w:val="28"/>
          <w:szCs w:val="28"/>
          <w:shd w:val="clear" w:color="auto" w:fill="FFFFFF"/>
          <w:lang w:val="kk-KZ"/>
        </w:rPr>
        <w:t>Қоректік орта</w:t>
      </w:r>
      <w:r>
        <w:rPr>
          <w:rFonts w:ascii="Times New Roman" w:hAnsi="Times New Roman" w:cs="Times New Roman"/>
          <w:sz w:val="28"/>
          <w:szCs w:val="28"/>
          <w:shd w:val="clear" w:color="auto" w:fill="FFFFFF"/>
          <w:lang w:val="kk-KZ"/>
        </w:rPr>
        <w:t xml:space="preserve"> – микроорганизмдерді зертханалық және өнеркәсіптік жағдайларда өсіруге арналған белгілі бір заттектердің сұйық немесе қатты қоспасы.</w:t>
      </w:r>
    </w:p>
    <w:p w14:paraId="2ED2874C" w14:textId="77777777" w:rsidR="00305D2B" w:rsidRDefault="00A84A3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shd w:val="clear" w:color="auto" w:fill="FFFFFF"/>
          <w:lang w:val="kk-KZ"/>
        </w:rPr>
        <w:t>Микоздар</w:t>
      </w:r>
      <w:r>
        <w:rPr>
          <w:rFonts w:ascii="Times New Roman" w:hAnsi="Times New Roman" w:cs="Times New Roman"/>
          <w:sz w:val="28"/>
          <w:szCs w:val="28"/>
          <w:shd w:val="clear" w:color="auto" w:fill="FFFFFF"/>
          <w:lang w:val="kk-KZ"/>
        </w:rPr>
        <w:t xml:space="preserve"> (mycosis, грек. mykes - саңырауқұлақ; син. саңырауқұлақ аурулары) – патогенді саңырауқұлақтар тудыратын аурулардың үлкен тобы.</w:t>
      </w:r>
    </w:p>
    <w:p w14:paraId="5D9D416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shd w:val="clear" w:color="auto" w:fill="FFFFFF"/>
          <w:lang w:val="kk-KZ"/>
        </w:rPr>
        <w:t xml:space="preserve">Мицелий </w:t>
      </w:r>
      <w:r>
        <w:rPr>
          <w:rFonts w:ascii="Times New Roman" w:hAnsi="Times New Roman" w:cs="Times New Roman"/>
          <w:sz w:val="28"/>
          <w:szCs w:val="28"/>
          <w:shd w:val="clear" w:color="auto" w:fill="FFFFFF"/>
          <w:lang w:val="kk-KZ"/>
        </w:rPr>
        <w:t xml:space="preserve">– саңырауқұлақтың </w:t>
      </w:r>
      <w:r w:rsidR="00735723">
        <w:fldChar w:fldCharType="begin"/>
      </w:r>
      <w:r w:rsidR="00735723" w:rsidRPr="00C848DD">
        <w:rPr>
          <w:lang w:val="kk-KZ"/>
        </w:rPr>
        <w:instrText xml:space="preserve"> HYPERLINK "https://kk.wikipedia.org/wiki/%D0%92%D0%B5%D0%B3%D0%B5%D1%82%D0%B0%D1%82%D0%B8%D0%B2%D1%82%D1%96%D0%BA" \o "Вегетативтік" </w:instrText>
      </w:r>
      <w:r w:rsidR="00735723">
        <w:fldChar w:fldCharType="separate"/>
      </w:r>
      <w:r>
        <w:rPr>
          <w:rStyle w:val="af8"/>
          <w:rFonts w:ascii="Times New Roman" w:eastAsiaTheme="minorEastAsia" w:hAnsi="Times New Roman" w:cs="Times New Roman"/>
          <w:sz w:val="28"/>
          <w:szCs w:val="28"/>
          <w:shd w:val="clear" w:color="auto" w:fill="FFFFFF"/>
          <w:lang w:val="kk-KZ"/>
        </w:rPr>
        <w:t>вегетативтік</w:t>
      </w:r>
      <w:r w:rsidR="00735723">
        <w:rPr>
          <w:rStyle w:val="af8"/>
          <w:rFonts w:ascii="Times New Roman" w:eastAsiaTheme="minorEastAsia" w:hAnsi="Times New Roman" w:cs="Times New Roman"/>
          <w:sz w:val="28"/>
          <w:szCs w:val="28"/>
          <w:shd w:val="clear" w:color="auto" w:fill="FFFFFF"/>
          <w:lang w:val="kk-KZ"/>
        </w:rPr>
        <w:fldChar w:fldCharType="end"/>
      </w:r>
      <w:r>
        <w:rPr>
          <w:rFonts w:ascii="Times New Roman" w:hAnsi="Times New Roman" w:cs="Times New Roman"/>
          <w:sz w:val="28"/>
          <w:szCs w:val="28"/>
          <w:shd w:val="clear" w:color="auto" w:fill="FFFFFF"/>
          <w:lang w:val="kk-KZ"/>
        </w:rPr>
        <w:t>денесі.</w:t>
      </w:r>
    </w:p>
    <w:p w14:paraId="74E3019A"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Өсімдіктерді қорғау</w:t>
      </w:r>
      <w:r>
        <w:rPr>
          <w:rFonts w:ascii="Times New Roman" w:hAnsi="Times New Roman" w:cs="Times New Roman"/>
          <w:sz w:val="28"/>
          <w:szCs w:val="28"/>
          <w:lang w:val="kk-KZ"/>
        </w:rPr>
        <w:t xml:space="preserve"> – зиянды ағзалардан келетін шығындарды болдырмау және азайту әдістері мен оның теориялық негізін зерттейтін, қолданбалы биологияның бөлімі, әрі осы әдістерді қолданатын ауыл шаруашылығы өндірісінің бөлімі.</w:t>
      </w:r>
    </w:p>
    <w:p w14:paraId="43C1747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Патоген</w:t>
      </w:r>
      <w:r>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 xml:space="preserve"> ауруды тудыратын микроағзалар.</w:t>
      </w:r>
    </w:p>
    <w:p w14:paraId="6F9D0ADC" w14:textId="77777777" w:rsidR="00305D2B" w:rsidRDefault="00A84A3F">
      <w:pPr>
        <w:spacing w:after="0" w:line="240" w:lineRule="auto"/>
        <w:ind w:firstLine="709"/>
        <w:jc w:val="both"/>
        <w:rPr>
          <w:rFonts w:ascii="Times New Roman" w:hAnsi="Times New Roman" w:cs="Times New Roman"/>
          <w:color w:val="000000"/>
          <w:sz w:val="28"/>
          <w:szCs w:val="28"/>
          <w:shd w:val="clear" w:color="auto" w:fill="FFFFFF"/>
          <w:lang w:val="kk-KZ"/>
        </w:rPr>
      </w:pPr>
      <w:r>
        <w:rPr>
          <w:rFonts w:ascii="Times New Roman" w:hAnsi="Times New Roman" w:cs="Times New Roman"/>
          <w:b/>
          <w:sz w:val="28"/>
          <w:szCs w:val="28"/>
          <w:lang w:val="kk-KZ"/>
        </w:rPr>
        <w:t>Пестицид –</w:t>
      </w:r>
      <w:r>
        <w:rPr>
          <w:rFonts w:ascii="Times New Roman" w:hAnsi="Times New Roman" w:cs="Times New Roman"/>
          <w:color w:val="000000"/>
          <w:sz w:val="28"/>
          <w:szCs w:val="28"/>
          <w:shd w:val="clear" w:color="auto" w:fill="FFFFFF"/>
          <w:lang w:val="kk-KZ"/>
        </w:rPr>
        <w:t>мәдени өсімдіктерді зиянкестерден, паразиттерден, арамшөптерден, аурулардан және микроорганизмдерден қорғау үшін қолданатын барлық хмиялық қосылыстар. Пестицидтердің атауы латын сөздерінен алынған; pesis – жұқпалы ауру, caedo - өлтіремін.</w:t>
      </w:r>
    </w:p>
    <w:p w14:paraId="76B684C4"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Спора</w:t>
      </w:r>
      <w:r>
        <w:rPr>
          <w:rFonts w:ascii="Times New Roman" w:hAnsi="Times New Roman" w:cs="Times New Roman"/>
          <w:sz w:val="28"/>
          <w:szCs w:val="28"/>
          <w:shd w:val="clear" w:color="auto" w:fill="FFFFFF"/>
          <w:lang w:val="kk-KZ"/>
        </w:rPr>
        <w:t xml:space="preserve"> (грекше «спорос» – сеппе, екпе) – тығыз қабықпен қапталған ерекше жасуша. Балдырларда, саңырауқұлақтарда және жоғары сатыдағы өсімдіктерде жыныссыз көбею кезінде түзіледі. </w:t>
      </w:r>
    </w:p>
    <w:p w14:paraId="5310544E" w14:textId="77777777" w:rsidR="00305D2B" w:rsidRDefault="00A84A3F">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en-US"/>
        </w:rPr>
      </w:pPr>
      <w:r>
        <w:rPr>
          <w:rFonts w:ascii="Times New Roman" w:eastAsia="TimesNewRomanPS-BoldMT" w:hAnsi="Times New Roman" w:cs="Times New Roman"/>
          <w:b/>
          <w:bCs/>
          <w:sz w:val="28"/>
          <w:szCs w:val="28"/>
          <w:lang w:val="kk-KZ" w:eastAsia="en-US"/>
        </w:rPr>
        <w:t xml:space="preserve">Суспензия </w:t>
      </w:r>
      <w:r>
        <w:rPr>
          <w:rFonts w:ascii="Times New Roman" w:eastAsia="TimesNewRomanPSMT" w:hAnsi="Times New Roman" w:cs="Times New Roman"/>
          <w:sz w:val="28"/>
          <w:szCs w:val="28"/>
          <w:lang w:val="kk-KZ" w:eastAsia="en-US"/>
        </w:rPr>
        <w:t>– қатты дисперстік фазаның сұйық дисперстік ортада таралған микрогетерогенді жүйесі.</w:t>
      </w:r>
    </w:p>
    <w:p w14:paraId="347F0CFA" w14:textId="77777777" w:rsidR="00305D2B" w:rsidRDefault="00A84A3F">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en-US"/>
        </w:rPr>
      </w:pPr>
      <w:r>
        <w:rPr>
          <w:rFonts w:ascii="Times New Roman" w:eastAsia="TimesNewRomanPS-BoldMT" w:hAnsi="Times New Roman" w:cs="Times New Roman"/>
          <w:b/>
          <w:bCs/>
          <w:sz w:val="28"/>
          <w:szCs w:val="28"/>
          <w:lang w:val="kk-KZ" w:eastAsia="en-US"/>
        </w:rPr>
        <w:t xml:space="preserve">Титр </w:t>
      </w:r>
      <w:r>
        <w:rPr>
          <w:rFonts w:ascii="Times New Roman" w:eastAsia="TimesNewRomanPS-BoldMT" w:hAnsi="Times New Roman" w:cs="Times New Roman"/>
          <w:sz w:val="28"/>
          <w:szCs w:val="28"/>
          <w:lang w:val="kk-KZ" w:eastAsia="en-US"/>
        </w:rPr>
        <w:t xml:space="preserve">– </w:t>
      </w:r>
      <w:r>
        <w:rPr>
          <w:rFonts w:ascii="Times New Roman" w:eastAsia="TimesNewRomanPSMT" w:hAnsi="Times New Roman" w:cs="Times New Roman"/>
          <w:sz w:val="28"/>
          <w:szCs w:val="28"/>
          <w:lang w:val="kk-KZ" w:eastAsia="en-US"/>
        </w:rPr>
        <w:t>антиген және антиденелердің биологиялық белсенділігінің деңгейі.</w:t>
      </w:r>
    </w:p>
    <w:p w14:paraId="0921A818" w14:textId="77777777" w:rsidR="00305D2B" w:rsidRDefault="00A84A3F">
      <w:pPr>
        <w:tabs>
          <w:tab w:val="left" w:pos="9349"/>
        </w:tabs>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BoldMT" w:hAnsi="Times New Roman" w:cs="Times New Roman"/>
          <w:b/>
          <w:bCs/>
          <w:sz w:val="28"/>
          <w:szCs w:val="28"/>
          <w:lang w:val="kk-KZ" w:eastAsia="en-US"/>
        </w:rPr>
        <w:t xml:space="preserve">Штамм </w:t>
      </w:r>
      <w:r>
        <w:rPr>
          <w:rFonts w:ascii="Times New Roman" w:eastAsia="TimesNewRomanPS-BoldMT" w:hAnsi="Times New Roman" w:cs="Times New Roman"/>
          <w:sz w:val="28"/>
          <w:szCs w:val="28"/>
          <w:lang w:val="kk-KZ" w:eastAsia="en-US"/>
        </w:rPr>
        <w:t xml:space="preserve">– </w:t>
      </w:r>
      <w:r>
        <w:rPr>
          <w:rFonts w:ascii="Times New Roman" w:eastAsia="TimesNewRomanPSMT" w:hAnsi="Times New Roman" w:cs="Times New Roman"/>
          <w:sz w:val="28"/>
          <w:szCs w:val="28"/>
          <w:lang w:val="kk-KZ" w:eastAsia="en-US"/>
        </w:rPr>
        <w:t xml:space="preserve">морфологиялық және биологиялық қасиеттері бірдей </w:t>
      </w:r>
      <w:r>
        <w:rPr>
          <w:rFonts w:ascii="Times New Roman" w:eastAsia="TimesNewRomanPSMT" w:hAnsi="Times New Roman" w:cs="Times New Roman"/>
          <w:sz w:val="28"/>
          <w:szCs w:val="28"/>
          <w:lang w:val="kk-KZ"/>
        </w:rPr>
        <w:t>микроорганизмдердің таза дақылы.</w:t>
      </w:r>
    </w:p>
    <w:p w14:paraId="6B3A48F4" w14:textId="77777777" w:rsidR="00305D2B" w:rsidRDefault="00A84A3F">
      <w:pPr>
        <w:tabs>
          <w:tab w:val="left" w:pos="9349"/>
        </w:tabs>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b/>
          <w:bCs/>
          <w:sz w:val="28"/>
          <w:szCs w:val="28"/>
          <w:lang w:val="kk-KZ"/>
        </w:rPr>
        <w:t xml:space="preserve">Қарашірінді </w:t>
      </w:r>
      <w:r>
        <w:rPr>
          <w:rFonts w:ascii="Times New Roman" w:eastAsia="TimesNewRomanPSMT" w:hAnsi="Times New Roman" w:cs="Times New Roman"/>
          <w:sz w:val="28"/>
          <w:szCs w:val="28"/>
          <w:lang w:val="kk-KZ"/>
        </w:rPr>
        <w:t>– органикалық, әдетте қара түсті, өсімдіктер мен жануарлардың қалдықтарының биохимиялық өзгеруінен пайда болатын топырақ бөлігі.</w:t>
      </w:r>
    </w:p>
    <w:p w14:paraId="360DA73C" w14:textId="77777777" w:rsidR="00305D2B" w:rsidRDefault="00A84A3F">
      <w:pPr>
        <w:tabs>
          <w:tab w:val="left" w:pos="9349"/>
        </w:tabs>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en-US"/>
        </w:rPr>
      </w:pPr>
      <w:r>
        <w:rPr>
          <w:rFonts w:ascii="Times New Roman" w:eastAsia="TimesNewRomanPSMT" w:hAnsi="Times New Roman" w:cs="Times New Roman"/>
          <w:b/>
          <w:bCs/>
          <w:sz w:val="28"/>
          <w:szCs w:val="28"/>
          <w:lang w:val="kk-KZ" w:eastAsia="en-US"/>
        </w:rPr>
        <w:t>Топырақ құнарлылығы</w:t>
      </w:r>
      <w:r>
        <w:rPr>
          <w:rFonts w:ascii="Times New Roman" w:eastAsia="TimesNewRomanPSMT" w:hAnsi="Times New Roman" w:cs="Times New Roman"/>
          <w:sz w:val="28"/>
          <w:szCs w:val="28"/>
          <w:lang w:val="kk-KZ" w:eastAsia="en-US"/>
        </w:rPr>
        <w:t xml:space="preserve"> – өсімдіктерді қоректік заттармен қамтамасыз ете алатын топырақ қасиеттері, ылғал және өнім береді.</w:t>
      </w:r>
    </w:p>
    <w:p w14:paraId="44D5868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Сорт –</w:t>
      </w:r>
      <w:r>
        <w:rPr>
          <w:rFonts w:ascii="Times New Roman" w:hAnsi="Times New Roman" w:cs="Times New Roman"/>
          <w:sz w:val="28"/>
          <w:szCs w:val="28"/>
          <w:lang w:val="kk-KZ"/>
        </w:rPr>
        <w:t xml:space="preserve"> белгілі ботаникалық таксондардың ең төменгі бөлігі ретінде іріктеу нәтижесінде алынған және өсімдіктердің осы тобын бір түрдегі басқа өсімдіктерден ерекшелендіретін белгілі бір сипаттамалар жиынтығына (пайдалы немесе сәндік) ие мәдени өсімдіктер тобы.</w:t>
      </w:r>
    </w:p>
    <w:p w14:paraId="4E96F229" w14:textId="77777777" w:rsidR="00305D2B" w:rsidRDefault="00305D2B">
      <w:pPr>
        <w:spacing w:after="0" w:line="240" w:lineRule="auto"/>
        <w:ind w:firstLine="709"/>
        <w:jc w:val="both"/>
        <w:rPr>
          <w:rFonts w:ascii="Times New Roman" w:hAnsi="Times New Roman" w:cs="Times New Roman"/>
          <w:sz w:val="28"/>
          <w:szCs w:val="28"/>
          <w:lang w:val="kk-KZ"/>
        </w:rPr>
      </w:pPr>
    </w:p>
    <w:p w14:paraId="0FD4F82C" w14:textId="77777777" w:rsidR="00305D2B" w:rsidRDefault="00305D2B">
      <w:pPr>
        <w:spacing w:after="0" w:line="240" w:lineRule="auto"/>
        <w:ind w:firstLine="709"/>
        <w:jc w:val="both"/>
        <w:rPr>
          <w:rFonts w:ascii="Times New Roman" w:hAnsi="Times New Roman" w:cs="Times New Roman"/>
          <w:sz w:val="28"/>
          <w:szCs w:val="28"/>
          <w:lang w:val="kk-KZ"/>
        </w:rPr>
      </w:pPr>
    </w:p>
    <w:p w14:paraId="78416B53" w14:textId="77777777" w:rsidR="00305D2B" w:rsidRDefault="00305D2B">
      <w:pPr>
        <w:spacing w:after="0" w:line="240" w:lineRule="auto"/>
        <w:rPr>
          <w:rFonts w:ascii="Times New Roman" w:hAnsi="Times New Roman" w:cs="Times New Roman"/>
          <w:b/>
          <w:sz w:val="28"/>
          <w:szCs w:val="28"/>
          <w:lang w:val="kk-KZ"/>
        </w:rPr>
      </w:pPr>
    </w:p>
    <w:p w14:paraId="00BF49F7" w14:textId="77777777" w:rsidR="00305D2B" w:rsidRDefault="00A84A3F">
      <w:pPr>
        <w:spacing w:after="0" w:line="240" w:lineRule="auto"/>
        <w:jc w:val="center"/>
        <w:rPr>
          <w:rFonts w:ascii="Times New Roman" w:eastAsia="Times New Roman" w:hAnsi="Times New Roman"/>
          <w:b/>
          <w:sz w:val="28"/>
          <w:szCs w:val="28"/>
          <w:lang w:val="kk-KZ"/>
        </w:rPr>
      </w:pPr>
      <w:r>
        <w:rPr>
          <w:rFonts w:ascii="Times New Roman" w:hAnsi="Times New Roman" w:cs="Times New Roman"/>
          <w:b/>
          <w:sz w:val="28"/>
          <w:szCs w:val="28"/>
          <w:lang w:val="kk-KZ"/>
        </w:rPr>
        <w:br w:type="page"/>
      </w:r>
      <w:r>
        <w:rPr>
          <w:rFonts w:ascii="Times New Roman" w:eastAsia="Times New Roman" w:hAnsi="Times New Roman"/>
          <w:b/>
          <w:sz w:val="28"/>
          <w:szCs w:val="28"/>
          <w:lang w:val="kk-KZ"/>
        </w:rPr>
        <w:lastRenderedPageBreak/>
        <w:t>БЕЛГІЛЕУЛЕР МЕН ҚЫСҚАРТУЛАР</w:t>
      </w:r>
    </w:p>
    <w:p w14:paraId="4585311E" w14:textId="77777777" w:rsidR="00305D2B" w:rsidRDefault="00305D2B">
      <w:pPr>
        <w:spacing w:after="0" w:line="240" w:lineRule="auto"/>
        <w:jc w:val="right"/>
        <w:rPr>
          <w:rFonts w:ascii="Times New Roman" w:eastAsia="Times New Roman" w:hAnsi="Times New Roman"/>
          <w:b/>
          <w:sz w:val="28"/>
          <w:szCs w:val="28"/>
          <w:lang w:val="kk-KZ"/>
        </w:rPr>
      </w:pPr>
    </w:p>
    <w:tbl>
      <w:tblPr>
        <w:tblStyle w:val="af2"/>
        <w:tblW w:w="0" w:type="auto"/>
        <w:tblInd w:w="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7"/>
        <w:gridCol w:w="8047"/>
      </w:tblGrid>
      <w:tr w:rsidR="00305D2B" w:rsidRPr="00DB0306" w14:paraId="7E193ED6" w14:textId="77777777">
        <w:tc>
          <w:tcPr>
            <w:tcW w:w="1320" w:type="dxa"/>
          </w:tcPr>
          <w:p w14:paraId="21BA2212"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АШҒӨО</w:t>
            </w:r>
          </w:p>
        </w:tc>
        <w:tc>
          <w:tcPr>
            <w:tcW w:w="8328" w:type="dxa"/>
          </w:tcPr>
          <w:p w14:paraId="7CB9C721"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А.И. Бараев атындағы астық шаруашылығы ғылыми-өндірістік орталығы</w:t>
            </w:r>
          </w:p>
        </w:tc>
      </w:tr>
      <w:tr w:rsidR="00305D2B" w14:paraId="76B4E3C7" w14:textId="77777777">
        <w:tc>
          <w:tcPr>
            <w:tcW w:w="1320" w:type="dxa"/>
          </w:tcPr>
          <w:p w14:paraId="298C8FB4"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АҚШ</w:t>
            </w:r>
          </w:p>
        </w:tc>
        <w:tc>
          <w:tcPr>
            <w:tcW w:w="8328" w:type="dxa"/>
          </w:tcPr>
          <w:p w14:paraId="1071BEE4"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Америка құрама штаттары</w:t>
            </w:r>
          </w:p>
        </w:tc>
      </w:tr>
      <w:tr w:rsidR="00305D2B" w14:paraId="37494F93" w14:textId="77777777">
        <w:tc>
          <w:tcPr>
            <w:tcW w:w="1320" w:type="dxa"/>
          </w:tcPr>
          <w:p w14:paraId="149336EB"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ЕО</w:t>
            </w:r>
          </w:p>
        </w:tc>
        <w:tc>
          <w:tcPr>
            <w:tcW w:w="8328" w:type="dxa"/>
          </w:tcPr>
          <w:p w14:paraId="6EAE7EF4"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Еуропа одағы</w:t>
            </w:r>
          </w:p>
        </w:tc>
      </w:tr>
      <w:tr w:rsidR="00305D2B" w14:paraId="071F1DF0" w14:textId="77777777">
        <w:tc>
          <w:tcPr>
            <w:tcW w:w="1320" w:type="dxa"/>
          </w:tcPr>
          <w:p w14:paraId="127E9AD7"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 xml:space="preserve">БҒМ </w:t>
            </w:r>
          </w:p>
        </w:tc>
        <w:tc>
          <w:tcPr>
            <w:tcW w:w="8328" w:type="dxa"/>
          </w:tcPr>
          <w:p w14:paraId="1E06D4D1"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Білім және ғылым министрлігі</w:t>
            </w:r>
          </w:p>
        </w:tc>
      </w:tr>
      <w:tr w:rsidR="00305D2B" w14:paraId="54B3BA2B" w14:textId="77777777">
        <w:tc>
          <w:tcPr>
            <w:tcW w:w="1320" w:type="dxa"/>
          </w:tcPr>
          <w:p w14:paraId="4FCC22A7"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ҒЗИ</w:t>
            </w:r>
          </w:p>
        </w:tc>
        <w:tc>
          <w:tcPr>
            <w:tcW w:w="8328" w:type="dxa"/>
          </w:tcPr>
          <w:p w14:paraId="655A4FC9"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ғылыми-зерттеу институты</w:t>
            </w:r>
          </w:p>
        </w:tc>
      </w:tr>
      <w:tr w:rsidR="00305D2B" w14:paraId="48374DA0" w14:textId="77777777">
        <w:tc>
          <w:tcPr>
            <w:tcW w:w="1320" w:type="dxa"/>
          </w:tcPr>
          <w:p w14:paraId="0DF9EFE5"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ЕПА</w:t>
            </w:r>
          </w:p>
        </w:tc>
        <w:tc>
          <w:tcPr>
            <w:tcW w:w="8328" w:type="dxa"/>
          </w:tcPr>
          <w:p w14:paraId="4874E9BA"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ет пептонды агар ортасы</w:t>
            </w:r>
          </w:p>
        </w:tc>
      </w:tr>
      <w:tr w:rsidR="00305D2B" w14:paraId="5AC8EE3B" w14:textId="77777777">
        <w:tc>
          <w:tcPr>
            <w:tcW w:w="1320" w:type="dxa"/>
          </w:tcPr>
          <w:p w14:paraId="0CA9D0CA"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ЕПЖ</w:t>
            </w:r>
          </w:p>
        </w:tc>
        <w:tc>
          <w:tcPr>
            <w:tcW w:w="8328" w:type="dxa"/>
          </w:tcPr>
          <w:p w14:paraId="69BB8ACE"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ет пептонды желатина ортасы</w:t>
            </w:r>
          </w:p>
        </w:tc>
      </w:tr>
      <w:tr w:rsidR="00305D2B" w14:paraId="3C556DE7" w14:textId="77777777">
        <w:tc>
          <w:tcPr>
            <w:tcW w:w="1320" w:type="dxa"/>
          </w:tcPr>
          <w:p w14:paraId="69682EC3"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ЖШС</w:t>
            </w:r>
          </w:p>
        </w:tc>
        <w:tc>
          <w:tcPr>
            <w:tcW w:w="8328" w:type="dxa"/>
          </w:tcPr>
          <w:p w14:paraId="5CD6ED2B"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жауапкершілігі шектеулі серіктестік</w:t>
            </w:r>
          </w:p>
        </w:tc>
      </w:tr>
      <w:tr w:rsidR="00305D2B" w14:paraId="2F25DB74" w14:textId="77777777">
        <w:tc>
          <w:tcPr>
            <w:tcW w:w="1320" w:type="dxa"/>
          </w:tcPr>
          <w:p w14:paraId="3466043F"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КАА</w:t>
            </w:r>
          </w:p>
        </w:tc>
        <w:tc>
          <w:tcPr>
            <w:tcW w:w="8328" w:type="dxa"/>
          </w:tcPr>
          <w:p w14:paraId="48BDA9BF"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крахмалды аммиакты агар ортасы</w:t>
            </w:r>
          </w:p>
        </w:tc>
      </w:tr>
      <w:tr w:rsidR="00305D2B" w14:paraId="3F4E4B3B" w14:textId="77777777">
        <w:tc>
          <w:tcPr>
            <w:tcW w:w="1320" w:type="dxa"/>
          </w:tcPr>
          <w:p w14:paraId="5A60CD87"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 xml:space="preserve">ҚР </w:t>
            </w:r>
          </w:p>
        </w:tc>
        <w:tc>
          <w:tcPr>
            <w:tcW w:w="8328" w:type="dxa"/>
          </w:tcPr>
          <w:p w14:paraId="4EB98C75"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xml:space="preserve">– Қазақстан Республикасы </w:t>
            </w:r>
          </w:p>
        </w:tc>
      </w:tr>
      <w:tr w:rsidR="00305D2B" w14:paraId="6D371631" w14:textId="77777777">
        <w:tc>
          <w:tcPr>
            <w:tcW w:w="1320" w:type="dxa"/>
          </w:tcPr>
          <w:p w14:paraId="39A8F166"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КТБ</w:t>
            </w:r>
          </w:p>
        </w:tc>
        <w:tc>
          <w:tcPr>
            <w:tcW w:w="8328" w:type="dxa"/>
          </w:tcPr>
          <w:p w14:paraId="21419D2A"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колония түзуші бірлік</w:t>
            </w:r>
          </w:p>
        </w:tc>
      </w:tr>
      <w:tr w:rsidR="00305D2B" w14:paraId="22CA995B" w14:textId="77777777">
        <w:tc>
          <w:tcPr>
            <w:tcW w:w="1320" w:type="dxa"/>
          </w:tcPr>
          <w:p w14:paraId="755B5002"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 xml:space="preserve">мкм </w:t>
            </w:r>
          </w:p>
        </w:tc>
        <w:tc>
          <w:tcPr>
            <w:tcW w:w="8328" w:type="dxa"/>
          </w:tcPr>
          <w:p w14:paraId="4B194075"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микрометр</w:t>
            </w:r>
          </w:p>
        </w:tc>
      </w:tr>
      <w:tr w:rsidR="00305D2B" w14:paraId="35B98EFD" w14:textId="77777777">
        <w:tc>
          <w:tcPr>
            <w:tcW w:w="1320" w:type="dxa"/>
          </w:tcPr>
          <w:p w14:paraId="5169EB29"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i/>
                <w:sz w:val="28"/>
                <w:szCs w:val="28"/>
                <w:lang w:val="kk-KZ"/>
              </w:rPr>
              <w:t xml:space="preserve">Tr. </w:t>
            </w:r>
          </w:p>
        </w:tc>
        <w:tc>
          <w:tcPr>
            <w:tcW w:w="8328" w:type="dxa"/>
          </w:tcPr>
          <w:p w14:paraId="676F5916"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w:t>
            </w:r>
            <w:r>
              <w:rPr>
                <w:rFonts w:ascii="Times New Roman" w:hAnsi="Times New Roman"/>
                <w:i/>
                <w:sz w:val="28"/>
                <w:szCs w:val="28"/>
                <w:lang w:val="kk-KZ"/>
              </w:rPr>
              <w:t xml:space="preserve"> Trichoderma </w:t>
            </w:r>
            <w:r>
              <w:rPr>
                <w:rFonts w:ascii="Times New Roman" w:hAnsi="Times New Roman"/>
                <w:sz w:val="28"/>
                <w:szCs w:val="28"/>
                <w:lang w:val="kk-KZ"/>
              </w:rPr>
              <w:t>туысына жататынсаңырауқұлақтар</w:t>
            </w:r>
          </w:p>
        </w:tc>
      </w:tr>
      <w:tr w:rsidR="00305D2B" w14:paraId="7B82504D" w14:textId="77777777">
        <w:tc>
          <w:tcPr>
            <w:tcW w:w="1320" w:type="dxa"/>
          </w:tcPr>
          <w:p w14:paraId="2AAF4C44"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 xml:space="preserve">ТМД </w:t>
            </w:r>
          </w:p>
        </w:tc>
        <w:tc>
          <w:tcPr>
            <w:tcW w:w="8328" w:type="dxa"/>
          </w:tcPr>
          <w:p w14:paraId="220D83B4"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тәуелсіз мемлекеттер достастығы</w:t>
            </w:r>
          </w:p>
        </w:tc>
      </w:tr>
      <w:tr w:rsidR="00305D2B" w14:paraId="00340099" w14:textId="77777777">
        <w:tc>
          <w:tcPr>
            <w:tcW w:w="1320" w:type="dxa"/>
          </w:tcPr>
          <w:p w14:paraId="514F97DA"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 xml:space="preserve">Шт. </w:t>
            </w:r>
          </w:p>
        </w:tc>
        <w:tc>
          <w:tcPr>
            <w:tcW w:w="8328" w:type="dxa"/>
          </w:tcPr>
          <w:p w14:paraId="75816607"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штамм</w:t>
            </w:r>
          </w:p>
        </w:tc>
      </w:tr>
      <w:tr w:rsidR="00305D2B" w14:paraId="690784BB" w14:textId="77777777">
        <w:tc>
          <w:tcPr>
            <w:tcW w:w="1320" w:type="dxa"/>
          </w:tcPr>
          <w:p w14:paraId="6607B057"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 xml:space="preserve">PGPR </w:t>
            </w:r>
          </w:p>
        </w:tc>
        <w:tc>
          <w:tcPr>
            <w:tcW w:w="8328" w:type="dxa"/>
          </w:tcPr>
          <w:p w14:paraId="5004F3BD"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Өсімдіктердің өсуін ыдырататын ризобактериялар</w:t>
            </w:r>
          </w:p>
        </w:tc>
      </w:tr>
      <w:tr w:rsidR="00305D2B" w14:paraId="5E9E8BBC" w14:textId="77777777">
        <w:tc>
          <w:tcPr>
            <w:tcW w:w="1320" w:type="dxa"/>
          </w:tcPr>
          <w:p w14:paraId="607BE96D"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 xml:space="preserve">ОҒЗИ </w:t>
            </w:r>
          </w:p>
        </w:tc>
        <w:tc>
          <w:tcPr>
            <w:tcW w:w="8328" w:type="dxa"/>
          </w:tcPr>
          <w:p w14:paraId="0CB6DF3B"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–Орталық ғылыми-зерттеу институты</w:t>
            </w:r>
          </w:p>
        </w:tc>
      </w:tr>
      <w:tr w:rsidR="00305D2B" w14:paraId="1189F346" w14:textId="77777777">
        <w:tc>
          <w:tcPr>
            <w:tcW w:w="1320" w:type="dxa"/>
          </w:tcPr>
          <w:p w14:paraId="03639912"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rPr>
              <w:t>К</w:t>
            </w:r>
            <w:r>
              <w:rPr>
                <w:rFonts w:ascii="Times New Roman" w:hAnsi="Times New Roman"/>
                <w:sz w:val="28"/>
                <w:szCs w:val="28"/>
                <w:vertAlign w:val="subscript"/>
              </w:rPr>
              <w:t>2</w:t>
            </w:r>
            <w:r>
              <w:rPr>
                <w:rFonts w:ascii="Times New Roman" w:hAnsi="Times New Roman"/>
                <w:sz w:val="28"/>
                <w:szCs w:val="28"/>
              </w:rPr>
              <w:t>О</w:t>
            </w:r>
          </w:p>
        </w:tc>
        <w:tc>
          <w:tcPr>
            <w:tcW w:w="8328" w:type="dxa"/>
          </w:tcPr>
          <w:p w14:paraId="1EF3FEFD"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калий оксиді</w:t>
            </w:r>
          </w:p>
        </w:tc>
      </w:tr>
      <w:tr w:rsidR="00305D2B" w14:paraId="314F6F99" w14:textId="77777777">
        <w:tc>
          <w:tcPr>
            <w:tcW w:w="1320" w:type="dxa"/>
          </w:tcPr>
          <w:p w14:paraId="74468337"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NO</w:t>
            </w:r>
            <w:r>
              <w:rPr>
                <w:rFonts w:ascii="Times New Roman" w:hAnsi="Times New Roman"/>
                <w:sz w:val="28"/>
                <w:szCs w:val="28"/>
                <w:vertAlign w:val="subscript"/>
                <w:lang w:val="kk-KZ"/>
              </w:rPr>
              <w:t>3</w:t>
            </w:r>
          </w:p>
        </w:tc>
        <w:tc>
          <w:tcPr>
            <w:tcW w:w="8328" w:type="dxa"/>
          </w:tcPr>
          <w:p w14:paraId="5024DD6D"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азот оксиді</w:t>
            </w:r>
          </w:p>
        </w:tc>
      </w:tr>
      <w:tr w:rsidR="00305D2B" w14:paraId="61F51DDC" w14:textId="77777777">
        <w:tc>
          <w:tcPr>
            <w:tcW w:w="1320" w:type="dxa"/>
          </w:tcPr>
          <w:p w14:paraId="4F79019F"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N-NO</w:t>
            </w:r>
            <w:r>
              <w:rPr>
                <w:rFonts w:ascii="Times New Roman" w:hAnsi="Times New Roman"/>
                <w:sz w:val="28"/>
                <w:szCs w:val="28"/>
                <w:vertAlign w:val="subscript"/>
                <w:lang w:val="kk-KZ"/>
              </w:rPr>
              <w:t>3</w:t>
            </w:r>
          </w:p>
        </w:tc>
        <w:tc>
          <w:tcPr>
            <w:tcW w:w="8328" w:type="dxa"/>
          </w:tcPr>
          <w:p w14:paraId="703FFDB6"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нитратты азот</w:t>
            </w:r>
          </w:p>
        </w:tc>
      </w:tr>
      <w:tr w:rsidR="00305D2B" w14:paraId="019D0CBE" w14:textId="77777777">
        <w:tc>
          <w:tcPr>
            <w:tcW w:w="1320" w:type="dxa"/>
          </w:tcPr>
          <w:p w14:paraId="13876CBF"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rPr>
              <w:t>Р</w:t>
            </w:r>
            <w:r>
              <w:rPr>
                <w:rFonts w:ascii="Times New Roman" w:hAnsi="Times New Roman"/>
                <w:sz w:val="28"/>
                <w:szCs w:val="28"/>
                <w:vertAlign w:val="subscript"/>
              </w:rPr>
              <w:t>2</w:t>
            </w:r>
            <w:r>
              <w:rPr>
                <w:rFonts w:ascii="Times New Roman" w:hAnsi="Times New Roman"/>
                <w:sz w:val="28"/>
                <w:szCs w:val="28"/>
              </w:rPr>
              <w:t>О</w:t>
            </w:r>
            <w:r>
              <w:rPr>
                <w:rFonts w:ascii="Times New Roman" w:hAnsi="Times New Roman"/>
                <w:sz w:val="28"/>
                <w:szCs w:val="28"/>
                <w:vertAlign w:val="subscript"/>
              </w:rPr>
              <w:t>5</w:t>
            </w:r>
          </w:p>
        </w:tc>
        <w:tc>
          <w:tcPr>
            <w:tcW w:w="8328" w:type="dxa"/>
          </w:tcPr>
          <w:p w14:paraId="4D639D79"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фосфор оксиді</w:t>
            </w:r>
          </w:p>
        </w:tc>
      </w:tr>
      <w:tr w:rsidR="00305D2B" w14:paraId="6BBAF493" w14:textId="77777777">
        <w:tc>
          <w:tcPr>
            <w:tcW w:w="1320" w:type="dxa"/>
          </w:tcPr>
          <w:p w14:paraId="00FE8A14"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rPr>
              <w:t xml:space="preserve">°С </w:t>
            </w:r>
          </w:p>
        </w:tc>
        <w:tc>
          <w:tcPr>
            <w:tcW w:w="8328" w:type="dxa"/>
          </w:tcPr>
          <w:p w14:paraId="4003C575"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–Цельсий термометрі бойынша температура көрсеткіші</w:t>
            </w:r>
          </w:p>
        </w:tc>
      </w:tr>
      <w:tr w:rsidR="00305D2B" w14:paraId="1F9BDFFF" w14:textId="77777777">
        <w:tc>
          <w:tcPr>
            <w:tcW w:w="1320" w:type="dxa"/>
          </w:tcPr>
          <w:p w14:paraId="7E459F8A"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rPr>
              <w:t>%</w:t>
            </w:r>
          </w:p>
        </w:tc>
        <w:tc>
          <w:tcPr>
            <w:tcW w:w="8328" w:type="dxa"/>
          </w:tcPr>
          <w:p w14:paraId="50065FF3"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пайыз</w:t>
            </w:r>
          </w:p>
        </w:tc>
      </w:tr>
      <w:tr w:rsidR="00305D2B" w14:paraId="74799280" w14:textId="77777777">
        <w:tc>
          <w:tcPr>
            <w:tcW w:w="1320" w:type="dxa"/>
          </w:tcPr>
          <w:p w14:paraId="39ECF0A3"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тг</w:t>
            </w:r>
          </w:p>
        </w:tc>
        <w:tc>
          <w:tcPr>
            <w:tcW w:w="8328" w:type="dxa"/>
          </w:tcPr>
          <w:p w14:paraId="51D85D21"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теңге</w:t>
            </w:r>
          </w:p>
        </w:tc>
      </w:tr>
      <w:tr w:rsidR="00305D2B" w14:paraId="4D53ED66" w14:textId="77777777">
        <w:tc>
          <w:tcPr>
            <w:tcW w:w="1320" w:type="dxa"/>
          </w:tcPr>
          <w:p w14:paraId="76F63EB2"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rPr>
              <w:t>ц/га</w:t>
            </w:r>
          </w:p>
        </w:tc>
        <w:tc>
          <w:tcPr>
            <w:tcW w:w="8328" w:type="dxa"/>
          </w:tcPr>
          <w:p w14:paraId="5FD018CA"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центнер гектарына</w:t>
            </w:r>
          </w:p>
        </w:tc>
      </w:tr>
      <w:tr w:rsidR="00305D2B" w14:paraId="392CB3BC" w14:textId="77777777">
        <w:tc>
          <w:tcPr>
            <w:tcW w:w="1320" w:type="dxa"/>
          </w:tcPr>
          <w:p w14:paraId="27C7511A"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 xml:space="preserve">г </w:t>
            </w:r>
          </w:p>
        </w:tc>
        <w:tc>
          <w:tcPr>
            <w:tcW w:w="8328" w:type="dxa"/>
          </w:tcPr>
          <w:p w14:paraId="247F0D44"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грамм</w:t>
            </w:r>
          </w:p>
        </w:tc>
      </w:tr>
      <w:tr w:rsidR="00305D2B" w14:paraId="647C8A88" w14:textId="77777777">
        <w:tc>
          <w:tcPr>
            <w:tcW w:w="1320" w:type="dxa"/>
          </w:tcPr>
          <w:p w14:paraId="02F7F876"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color w:val="000000"/>
                <w:sz w:val="28"/>
                <w:szCs w:val="28"/>
              </w:rPr>
              <w:t xml:space="preserve">мкм </w:t>
            </w:r>
          </w:p>
        </w:tc>
        <w:tc>
          <w:tcPr>
            <w:tcW w:w="8328" w:type="dxa"/>
          </w:tcPr>
          <w:p w14:paraId="7E036D14"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color w:val="000000"/>
                <w:sz w:val="28"/>
                <w:szCs w:val="28"/>
                <w:lang w:val="kk-KZ"/>
              </w:rPr>
              <w:t>– Микрометр,10</w:t>
            </w:r>
            <w:r>
              <w:rPr>
                <w:rFonts w:ascii="Times New Roman" w:hAnsi="Times New Roman"/>
                <w:color w:val="000000"/>
                <w:sz w:val="28"/>
                <w:szCs w:val="28"/>
                <w:vertAlign w:val="superscript"/>
                <w:lang w:val="kk-KZ"/>
              </w:rPr>
              <w:t xml:space="preserve">-6 </w:t>
            </w:r>
            <w:r>
              <w:rPr>
                <w:rFonts w:ascii="Times New Roman" w:hAnsi="Times New Roman"/>
                <w:color w:val="000000"/>
                <w:sz w:val="28"/>
                <w:szCs w:val="28"/>
                <w:lang w:val="kk-KZ"/>
              </w:rPr>
              <w:t>метра</w:t>
            </w:r>
          </w:p>
        </w:tc>
      </w:tr>
      <w:tr w:rsidR="00305D2B" w14:paraId="47A0ACAA" w14:textId="77777777">
        <w:tc>
          <w:tcPr>
            <w:tcW w:w="1320" w:type="dxa"/>
          </w:tcPr>
          <w:p w14:paraId="18DB7453"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kern w:val="1"/>
                <w:sz w:val="28"/>
                <w:szCs w:val="28"/>
                <w:lang w:val="kk-KZ" w:eastAsia="ar-SA"/>
              </w:rPr>
              <w:t xml:space="preserve">Кл/мл </w:t>
            </w:r>
          </w:p>
        </w:tc>
        <w:tc>
          <w:tcPr>
            <w:tcW w:w="8328" w:type="dxa"/>
          </w:tcPr>
          <w:p w14:paraId="360A63BA"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kern w:val="1"/>
                <w:sz w:val="28"/>
                <w:szCs w:val="28"/>
                <w:lang w:val="kk-KZ" w:eastAsia="ar-SA"/>
              </w:rPr>
              <w:t xml:space="preserve">– </w:t>
            </w:r>
            <w:r>
              <w:rPr>
                <w:rFonts w:ascii="Times New Roman" w:hAnsi="Times New Roman"/>
                <w:sz w:val="28"/>
                <w:szCs w:val="28"/>
              </w:rPr>
              <w:t xml:space="preserve">1 </w:t>
            </w:r>
            <w:r>
              <w:rPr>
                <w:rFonts w:ascii="Times New Roman" w:hAnsi="Times New Roman"/>
                <w:sz w:val="28"/>
                <w:szCs w:val="28"/>
                <w:lang w:val="kk-KZ"/>
              </w:rPr>
              <w:t xml:space="preserve">мл клеткалар </w:t>
            </w:r>
            <w:r>
              <w:rPr>
                <w:rFonts w:ascii="Times New Roman" w:hAnsi="Times New Roman"/>
                <w:sz w:val="28"/>
                <w:szCs w:val="28"/>
              </w:rPr>
              <w:t>(</w:t>
            </w:r>
            <w:r>
              <w:rPr>
                <w:rFonts w:ascii="Times New Roman" w:hAnsi="Times New Roman"/>
                <w:sz w:val="28"/>
                <w:szCs w:val="28"/>
                <w:lang w:val="kk-KZ"/>
              </w:rPr>
              <w:t>жасушалар</w:t>
            </w:r>
            <w:r>
              <w:rPr>
                <w:rFonts w:ascii="Times New Roman" w:hAnsi="Times New Roman"/>
                <w:sz w:val="28"/>
                <w:szCs w:val="28"/>
              </w:rPr>
              <w:t>)</w:t>
            </w:r>
            <w:r>
              <w:rPr>
                <w:rFonts w:ascii="Times New Roman" w:hAnsi="Times New Roman"/>
                <w:sz w:val="28"/>
                <w:szCs w:val="28"/>
                <w:lang w:val="kk-KZ"/>
              </w:rPr>
              <w:t xml:space="preserve"> саны</w:t>
            </w:r>
          </w:p>
        </w:tc>
      </w:tr>
      <w:tr w:rsidR="00305D2B" w14:paraId="73C60B96" w14:textId="77777777">
        <w:tc>
          <w:tcPr>
            <w:tcW w:w="1320" w:type="dxa"/>
          </w:tcPr>
          <w:p w14:paraId="7A0CC448"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color w:val="000000"/>
                <w:sz w:val="28"/>
                <w:szCs w:val="28"/>
                <w:lang w:val="kk-KZ"/>
              </w:rPr>
              <w:t xml:space="preserve">МЕСТ </w:t>
            </w:r>
          </w:p>
        </w:tc>
        <w:tc>
          <w:tcPr>
            <w:tcW w:w="8328" w:type="dxa"/>
          </w:tcPr>
          <w:p w14:paraId="56D2E5C8"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color w:val="000000"/>
                <w:sz w:val="28"/>
                <w:szCs w:val="28"/>
                <w:lang w:val="kk-KZ"/>
              </w:rPr>
              <w:t>– Мемлекеттік стандарт</w:t>
            </w:r>
          </w:p>
        </w:tc>
      </w:tr>
      <w:tr w:rsidR="00305D2B" w14:paraId="05AB1ABA" w14:textId="77777777">
        <w:tc>
          <w:tcPr>
            <w:tcW w:w="1320" w:type="dxa"/>
          </w:tcPr>
          <w:p w14:paraId="0FB762D8" w14:textId="77777777" w:rsidR="00305D2B" w:rsidRDefault="00A84A3F">
            <w:pPr>
              <w:spacing w:after="0" w:line="240" w:lineRule="auto"/>
              <w:rPr>
                <w:rFonts w:ascii="Times New Roman" w:eastAsia="Times New Roman" w:hAnsi="Times New Roman"/>
                <w:b/>
                <w:sz w:val="28"/>
                <w:szCs w:val="28"/>
                <w:lang w:val="kk-KZ"/>
              </w:rPr>
            </w:pPr>
            <w:r>
              <w:rPr>
                <w:rFonts w:ascii="Times New Roman" w:hAnsi="Times New Roman"/>
                <w:sz w:val="28"/>
                <w:szCs w:val="28"/>
                <w:lang w:val="kk-KZ"/>
              </w:rPr>
              <w:t xml:space="preserve">ДНҚ </w:t>
            </w:r>
          </w:p>
        </w:tc>
        <w:tc>
          <w:tcPr>
            <w:tcW w:w="8328" w:type="dxa"/>
          </w:tcPr>
          <w:p w14:paraId="0957BAEF" w14:textId="77777777" w:rsidR="00305D2B" w:rsidRDefault="00A84A3F">
            <w:pPr>
              <w:spacing w:after="0" w:line="240" w:lineRule="auto"/>
              <w:ind w:left="210" w:hanging="210"/>
              <w:rPr>
                <w:rFonts w:ascii="Times New Roman" w:eastAsia="Times New Roman" w:hAnsi="Times New Roman"/>
                <w:b/>
                <w:sz w:val="28"/>
                <w:szCs w:val="28"/>
                <w:lang w:val="kk-KZ"/>
              </w:rPr>
            </w:pPr>
            <w:r>
              <w:rPr>
                <w:rFonts w:ascii="Times New Roman" w:hAnsi="Times New Roman"/>
                <w:sz w:val="28"/>
                <w:szCs w:val="28"/>
                <w:lang w:val="kk-KZ"/>
              </w:rPr>
              <w:t>– Дезоксирибоза нуклеин қышқылы</w:t>
            </w:r>
          </w:p>
        </w:tc>
      </w:tr>
    </w:tbl>
    <w:p w14:paraId="102CF204" w14:textId="77777777" w:rsidR="00305D2B" w:rsidRDefault="00305D2B">
      <w:pPr>
        <w:spacing w:after="0" w:line="240" w:lineRule="auto"/>
        <w:ind w:firstLine="708"/>
        <w:jc w:val="center"/>
        <w:rPr>
          <w:rFonts w:ascii="Times New Roman" w:eastAsia="Times New Roman" w:hAnsi="Times New Roman"/>
          <w:b/>
          <w:sz w:val="28"/>
          <w:szCs w:val="28"/>
          <w:lang w:val="kk-KZ"/>
        </w:rPr>
      </w:pPr>
    </w:p>
    <w:p w14:paraId="274D4FE2" w14:textId="77777777" w:rsidR="00305D2B" w:rsidRDefault="00305D2B">
      <w:pPr>
        <w:spacing w:after="0" w:line="240" w:lineRule="auto"/>
        <w:ind w:firstLine="709"/>
        <w:rPr>
          <w:rFonts w:ascii="Times New Roman" w:hAnsi="Times New Roman" w:cs="Times New Roman"/>
          <w:b/>
          <w:bCs/>
          <w:kern w:val="1"/>
          <w:sz w:val="28"/>
          <w:szCs w:val="28"/>
          <w:lang w:val="kk-KZ" w:eastAsia="ar-SA"/>
        </w:rPr>
      </w:pPr>
    </w:p>
    <w:p w14:paraId="5BFE4F11" w14:textId="77777777" w:rsidR="00305D2B" w:rsidRDefault="00305D2B">
      <w:pPr>
        <w:spacing w:after="0" w:line="240" w:lineRule="auto"/>
        <w:ind w:firstLine="709"/>
        <w:rPr>
          <w:rFonts w:ascii="Times New Roman" w:hAnsi="Times New Roman" w:cs="Times New Roman"/>
          <w:b/>
          <w:bCs/>
          <w:kern w:val="1"/>
          <w:sz w:val="28"/>
          <w:szCs w:val="28"/>
          <w:lang w:val="kk-KZ" w:eastAsia="ar-SA"/>
        </w:rPr>
      </w:pPr>
    </w:p>
    <w:p w14:paraId="462C2155" w14:textId="77777777" w:rsidR="00305D2B" w:rsidRDefault="00305D2B">
      <w:pPr>
        <w:spacing w:after="0" w:line="240" w:lineRule="auto"/>
        <w:ind w:firstLine="709"/>
        <w:rPr>
          <w:rFonts w:ascii="Times New Roman" w:hAnsi="Times New Roman" w:cs="Times New Roman"/>
          <w:b/>
          <w:bCs/>
          <w:kern w:val="1"/>
          <w:sz w:val="28"/>
          <w:szCs w:val="28"/>
          <w:lang w:val="kk-KZ" w:eastAsia="ar-SA"/>
        </w:rPr>
      </w:pPr>
    </w:p>
    <w:p w14:paraId="260791C6" w14:textId="77777777" w:rsidR="00305D2B" w:rsidRDefault="00305D2B">
      <w:pPr>
        <w:spacing w:after="0" w:line="240" w:lineRule="auto"/>
        <w:ind w:firstLine="709"/>
        <w:rPr>
          <w:rFonts w:ascii="Times New Roman" w:hAnsi="Times New Roman" w:cs="Times New Roman"/>
          <w:b/>
          <w:bCs/>
          <w:kern w:val="1"/>
          <w:sz w:val="28"/>
          <w:szCs w:val="28"/>
          <w:lang w:val="kk-KZ" w:eastAsia="ar-SA"/>
        </w:rPr>
      </w:pPr>
    </w:p>
    <w:p w14:paraId="0B700EE2" w14:textId="77777777" w:rsidR="00305D2B" w:rsidRDefault="00305D2B">
      <w:pPr>
        <w:pStyle w:val="af5"/>
        <w:tabs>
          <w:tab w:val="left" w:pos="567"/>
        </w:tabs>
        <w:spacing w:after="0" w:line="240" w:lineRule="auto"/>
        <w:ind w:left="0"/>
        <w:rPr>
          <w:rFonts w:ascii="Times New Roman" w:hAnsi="Times New Roman" w:cs="Times New Roman"/>
          <w:b/>
          <w:bCs/>
          <w:sz w:val="28"/>
          <w:szCs w:val="28"/>
          <w:lang w:val="kk-KZ"/>
        </w:rPr>
      </w:pPr>
    </w:p>
    <w:p w14:paraId="64F79F2F" w14:textId="77777777" w:rsidR="00305D2B" w:rsidRDefault="00A84A3F">
      <w:pPr>
        <w:spacing w:after="0"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1F9D1053" w14:textId="4E9244B2" w:rsidR="00305D2B" w:rsidRDefault="00A84A3F" w:rsidP="001E20B7">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КІРІСПЕ</w:t>
      </w:r>
    </w:p>
    <w:p w14:paraId="67880AC7" w14:textId="05ABB784" w:rsidR="00CE2CE5"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Диссертациялық жұмыстың жалпы сипаты</w:t>
      </w:r>
      <w:r w:rsidR="00F506DD">
        <w:rPr>
          <w:rFonts w:ascii="Times New Roman" w:hAnsi="Times New Roman" w:cs="Times New Roman"/>
          <w:b/>
          <w:sz w:val="28"/>
          <w:szCs w:val="28"/>
          <w:lang w:val="kk-KZ"/>
        </w:rPr>
        <w:t>.</w:t>
      </w:r>
      <w:r>
        <w:rPr>
          <w:rFonts w:ascii="Times New Roman" w:hAnsi="Times New Roman" w:cs="Times New Roman"/>
          <w:sz w:val="28"/>
          <w:szCs w:val="28"/>
          <w:lang w:val="kk-KZ"/>
        </w:rPr>
        <w:t xml:space="preserve"> </w:t>
      </w:r>
    </w:p>
    <w:p w14:paraId="69127132"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Диссертациялық жұмыста Солтүстік Қазақстан топырағында таралған тиімді микроағзалар штамдарын бөліп алуға, олардың биологиялық ерекшеліктерін жан-жақты зерттеу арқылы тиімді штамдарды іріктеуге және олардың негізінде микроб текті биотыңайтқыштардың жаңа түрлерін әзірлеуге арналған. Сонымен қатар жаңа биотыңайтқыштардың </w:t>
      </w:r>
      <w:r>
        <w:rPr>
          <w:rFonts w:ascii="Times New Roman" w:hAnsi="Times New Roman" w:cs="Times New Roman"/>
          <w:color w:val="000000" w:themeColor="text1"/>
          <w:sz w:val="28"/>
          <w:szCs w:val="28"/>
          <w:lang w:val="kk-KZ"/>
        </w:rPr>
        <w:t xml:space="preserve">ауыл шаруашылық дақылдарының кең таралған ауруларын тежеудегі, өсімдік қалдықтарын ыдырату қарқындылығын, топырақ құнарлығы мен өсімдік өнімділігін арттырудағы маңызы жайлы ғылыми зерттеу жұмыстарының нәтижелері берілген.   </w:t>
      </w:r>
    </w:p>
    <w:p w14:paraId="038D8381" w14:textId="59ED74EE" w:rsidR="00CE2CE5" w:rsidRDefault="00A84A3F">
      <w:pPr>
        <w:spacing w:after="0" w:line="240" w:lineRule="auto"/>
        <w:ind w:firstLine="709"/>
        <w:jc w:val="both"/>
        <w:rPr>
          <w:rFonts w:ascii="Times New Roman" w:hAnsi="Times New Roman" w:cs="Times New Roman"/>
          <w:bCs/>
          <w:i/>
          <w:sz w:val="28"/>
          <w:szCs w:val="28"/>
          <w:lang w:val="kk-KZ"/>
        </w:rPr>
      </w:pPr>
      <w:r>
        <w:rPr>
          <w:rFonts w:ascii="Times New Roman" w:hAnsi="Times New Roman" w:cs="Times New Roman"/>
          <w:b/>
          <w:bCs/>
          <w:sz w:val="28"/>
          <w:szCs w:val="28"/>
          <w:lang w:val="kk-KZ"/>
        </w:rPr>
        <w:t>Зерттеу тақырыбының өзектілігі</w:t>
      </w:r>
      <w:bookmarkStart w:id="4" w:name="_Hlk170222242"/>
      <w:r w:rsidR="00F506DD">
        <w:rPr>
          <w:rFonts w:ascii="Times New Roman" w:hAnsi="Times New Roman" w:cs="Times New Roman"/>
          <w:b/>
          <w:bCs/>
          <w:sz w:val="28"/>
          <w:szCs w:val="28"/>
          <w:lang w:val="kk-KZ"/>
        </w:rPr>
        <w:t>.</w:t>
      </w:r>
    </w:p>
    <w:p w14:paraId="66FA9466" w14:textId="77777777" w:rsidR="00305D2B" w:rsidRDefault="00A84A3F">
      <w:pPr>
        <w:spacing w:after="0" w:line="240" w:lineRule="auto"/>
        <w:ind w:firstLine="709"/>
        <w:jc w:val="both"/>
        <w:rPr>
          <w:rFonts w:ascii="Times New Roman" w:hAnsi="Times New Roman" w:cs="Times New Roman"/>
          <w:bCs/>
          <w:i/>
          <w:sz w:val="28"/>
          <w:szCs w:val="28"/>
          <w:lang w:val="kk-KZ"/>
        </w:rPr>
      </w:pPr>
      <w:r>
        <w:rPr>
          <w:rFonts w:ascii="Times New Roman" w:hAnsi="Times New Roman" w:cs="Times New Roman"/>
          <w:bCs/>
          <w:sz w:val="28"/>
          <w:szCs w:val="28"/>
          <w:lang w:val="kk-KZ"/>
        </w:rPr>
        <w:t xml:space="preserve">Мемлекет басшысы Қасым-Жомарт Тоқаев 2019 жылы Қазақстан халқына жолдауында ауыл шаруашылығының негізгі міндеттерінің қатарында органикалық және экологиялық таза өнім өндіру проблемасын атап өткен болатын, себебі қазіргі заманғы егіншілікте химиялық тыңайтқыштар мен пестицидтерді кеңінен қолдану адам денсаулығы мен қоршаған ортаға елеулі қауіп төндіруде. </w:t>
      </w:r>
      <w:r>
        <w:rPr>
          <w:rFonts w:ascii="Times New Roman" w:hAnsi="Times New Roman" w:cs="Times New Roman"/>
          <w:sz w:val="28"/>
          <w:szCs w:val="28"/>
          <w:lang w:val="kk-KZ"/>
        </w:rPr>
        <w:t>Аграрлық сектордың бірінші орында тұрған өзекті міндеттерінің бірі ол шаруа қожалықтарының ғылыми негізделген жүйелерін қолданып, ауыл шаруашылығы дақылдарының өнімділігін арттырумен қатар, ауыл шаруашылығы дақылдарының өсуі мен дамуына әсер ететін факторлардың барлық кешенін ескере отырып, топырақ құнарлылығын арттырудың жаңа инновациялық әдістерін іздеу болып табылады. Органикалық егіншілік дәстүрлі егіншілік әдістеріне балама болады. Жаңа тенденция өсімдіктердің өсуі мен өнімділігін жақсарту және стресске төзімділігін арттыруда синтетикалық химиялық заттардың орнына табиғи қосылыстарды немесе биотыңайтқыштарды қолдану болып табылады [1, 2].</w:t>
      </w:r>
    </w:p>
    <w:p w14:paraId="361BF129" w14:textId="77777777" w:rsidR="00305D2B" w:rsidRDefault="00A84A3F">
      <w:pPr>
        <w:spacing w:after="0" w:line="240" w:lineRule="auto"/>
        <w:ind w:firstLine="709"/>
        <w:jc w:val="both"/>
        <w:rPr>
          <w:rFonts w:ascii="Times New Roman" w:hAnsi="Times New Roman" w:cs="Times New Roman"/>
          <w:bCs/>
          <w:color w:val="FF0000"/>
          <w:sz w:val="28"/>
          <w:szCs w:val="28"/>
          <w:lang w:val="kk-KZ"/>
        </w:rPr>
      </w:pPr>
      <w:r>
        <w:rPr>
          <w:rFonts w:ascii="Times New Roman" w:hAnsi="Times New Roman" w:cs="Times New Roman"/>
          <w:bCs/>
          <w:sz w:val="28"/>
          <w:szCs w:val="28"/>
          <w:lang w:val="kk-KZ"/>
        </w:rPr>
        <w:t xml:space="preserve">Органикалық ауыл шаруашылығы өнімдеріне деген сұраныстың жыл сайынғы өсуі бүкіл әлем бойынша ауыл шаруашылығы өндірушілерін синтетикалық препараттарды қолдануды барынша азайта отырып, дақылдарды өсірудің тиімді, табиғи әдістерін өндіріске енгізуге итермелейді. Органикалық өнімдерді өндіруде рұқсат етілген шикізаттар тізіміне әртүрлі био-, органикалық тыңайтқыштар, топырақтың құнарлығын арттыратын үдеткіш заттар және микроб текті биопрепараттар кіреді. Органикалық ауыл шаруашылығы бүкіл әлем бойынша белсенді қарқын алуда және ауыл шаруашылығының органикалық өндірісіне бағытталған ауылшаруашылық жерлердің шамамен 1% алып жатыр. Алайда, Қазақстанда топырақ құнарлылығын, ауруларға қарсы иммунитетті және ауыл шаруашылығы дақылдарының өнімділігін арттыруда тиімді жоғары аборигендік штамдар негізінде құрылған биотыңайтқыштар өндіру айтарлықтай төмен деңгейде. </w:t>
      </w:r>
    </w:p>
    <w:p w14:paraId="1607F7C7" w14:textId="6F4BA7F8" w:rsidR="008007F8"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Бұл ең алдымен, Солтүстік Қазақстан күрт континентальды топырақ-климаттық жағдайларына бейімделген азотты бекітетін, өсуді ынталандыратын және фунгицидтік қасиеттері бар тиімді штамдардың </w:t>
      </w:r>
      <w:r>
        <w:rPr>
          <w:rFonts w:ascii="Times New Roman" w:hAnsi="Times New Roman" w:cs="Times New Roman"/>
          <w:bCs/>
          <w:sz w:val="28"/>
          <w:szCs w:val="28"/>
          <w:lang w:val="kk-KZ"/>
        </w:rPr>
        <w:lastRenderedPageBreak/>
        <w:t xml:space="preserve">кеңінен қолданылмауымен байланысты. Жоғарыда айтылғандарға байланысты фитопатогендік микроағзаларға қарсы фунгицидтік қасиеті,  кешенді ынталандырушы әсері бар топырақ микроағзаларының негізінде өсімдіктердің өсуі мен дамуына, топырақ құнарлылығына және агроценоздағы экологиялық тепе-теңдікті сақтауда қолданылатын биологиялық тыңайтқыштарды жасау және өсімдік шаруашылығында қолдану өзекті мәселелер қатарына жатады. </w:t>
      </w:r>
      <w:bookmarkEnd w:id="4"/>
    </w:p>
    <w:p w14:paraId="2CBD92B2" w14:textId="602C13FF"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 нысандары:</w:t>
      </w:r>
      <w:bookmarkStart w:id="5" w:name="_Hlk170222408"/>
      <w:r w:rsidR="00CE2CE5">
        <w:rPr>
          <w:rFonts w:ascii="Times New Roman" w:hAnsi="Times New Roman" w:cs="Times New Roman"/>
          <w:b/>
          <w:sz w:val="28"/>
          <w:szCs w:val="28"/>
          <w:lang w:val="kk-KZ"/>
        </w:rPr>
        <w:t xml:space="preserve"> </w:t>
      </w:r>
      <w:r w:rsidR="00CE2CE5">
        <w:rPr>
          <w:rFonts w:ascii="Times New Roman" w:hAnsi="Times New Roman" w:cs="Times New Roman"/>
          <w:sz w:val="28"/>
          <w:szCs w:val="28"/>
          <w:lang w:val="kk-KZ"/>
        </w:rPr>
        <w:t>О</w:t>
      </w:r>
      <w:r>
        <w:rPr>
          <w:rFonts w:ascii="Times New Roman" w:hAnsi="Times New Roman" w:cs="Times New Roman"/>
          <w:sz w:val="28"/>
          <w:szCs w:val="28"/>
          <w:lang w:val="kk-KZ"/>
        </w:rPr>
        <w:t>ңтүстік қара топырақ,</w:t>
      </w:r>
      <w:r>
        <w:rPr>
          <w:rFonts w:ascii="Times New Roman" w:eastAsia="Times New Roman" w:hAnsi="Times New Roman" w:cs="Times New Roman"/>
          <w:iCs/>
          <w:color w:val="000000" w:themeColor="text1"/>
          <w:sz w:val="28"/>
          <w:szCs w:val="28"/>
          <w:lang w:val="kk-KZ"/>
        </w:rPr>
        <w:t xml:space="preserve"> күңгірт қара қоңыр топырақ,</w:t>
      </w:r>
      <w:r w:rsidR="00CE2CE5">
        <w:rPr>
          <w:rFonts w:ascii="Times New Roman" w:eastAsia="Times New Roman" w:hAnsi="Times New Roman" w:cs="Times New Roman"/>
          <w:iCs/>
          <w:color w:val="000000" w:themeColor="text1"/>
          <w:sz w:val="28"/>
          <w:szCs w:val="28"/>
          <w:lang w:val="kk-KZ"/>
        </w:rPr>
        <w:t xml:space="preserve"> </w:t>
      </w:r>
      <w:r>
        <w:rPr>
          <w:rFonts w:ascii="Times New Roman" w:hAnsi="Times New Roman" w:cs="Times New Roman"/>
          <w:sz w:val="28"/>
          <w:szCs w:val="28"/>
          <w:lang w:val="kk-KZ"/>
        </w:rPr>
        <w:t>топырақ микроағзалары, актиномицеттер, саңырауқұлақтар, биотыңайтқыштар, арпа, майлы зығыр, тиімді микроағза штамдары</w:t>
      </w:r>
      <w:bookmarkEnd w:id="5"/>
      <w:r>
        <w:rPr>
          <w:rFonts w:ascii="Times New Roman" w:hAnsi="Times New Roman" w:cs="Times New Roman"/>
          <w:sz w:val="28"/>
          <w:szCs w:val="28"/>
          <w:lang w:val="kk-KZ"/>
        </w:rPr>
        <w:t>.</w:t>
      </w:r>
    </w:p>
    <w:p w14:paraId="7FB191D9"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sz w:val="28"/>
          <w:szCs w:val="28"/>
          <w:lang w:val="kk-KZ"/>
        </w:rPr>
        <w:t>Жұмыстың мақсаты:</w:t>
      </w:r>
      <w:bookmarkStart w:id="6" w:name="_Hlk170222343"/>
      <w:r w:rsidR="00CE2CE5">
        <w:rPr>
          <w:rFonts w:ascii="Times New Roman" w:hAnsi="Times New Roman" w:cs="Times New Roman"/>
          <w:b/>
          <w:sz w:val="28"/>
          <w:szCs w:val="28"/>
          <w:lang w:val="kk-KZ"/>
        </w:rPr>
        <w:t xml:space="preserve"> </w:t>
      </w:r>
      <w:r>
        <w:rPr>
          <w:rFonts w:ascii="Times New Roman" w:hAnsi="Times New Roman" w:cs="Times New Roman"/>
          <w:bCs/>
          <w:sz w:val="28"/>
          <w:szCs w:val="28"/>
          <w:lang w:val="kk-KZ"/>
        </w:rPr>
        <w:t>Микроб текті биотыңайтқыштардың жаңа түрлерін әзірлеу технологиясын жасау және олардың тиімділігін Солтүстік Қазақстан жағдайында майлы және астық дақылдарды өсіруде зерттеу.</w:t>
      </w:r>
    </w:p>
    <w:p w14:paraId="5A353435" w14:textId="77777777" w:rsidR="00305D2B" w:rsidRDefault="00A84A3F">
      <w:pPr>
        <w:tabs>
          <w:tab w:val="left" w:pos="993"/>
        </w:tabs>
        <w:spacing w:after="0" w:line="240" w:lineRule="auto"/>
        <w:ind w:firstLine="709"/>
        <w:jc w:val="both"/>
        <w:rPr>
          <w:rFonts w:ascii="Times New Roman" w:hAnsi="Times New Roman" w:cs="Times New Roman"/>
          <w:b/>
          <w:sz w:val="28"/>
          <w:szCs w:val="28"/>
          <w:lang w:val="kk-KZ"/>
        </w:rPr>
      </w:pPr>
      <w:bookmarkStart w:id="7" w:name="_Hlk170222382"/>
      <w:bookmarkStart w:id="8" w:name="_Hlk162619316"/>
      <w:bookmarkEnd w:id="6"/>
      <w:r>
        <w:rPr>
          <w:rFonts w:ascii="Times New Roman" w:hAnsi="Times New Roman" w:cs="Times New Roman"/>
          <w:b/>
          <w:sz w:val="28"/>
          <w:szCs w:val="28"/>
          <w:lang w:val="kk-KZ"/>
        </w:rPr>
        <w:t xml:space="preserve">Жұмыстың мақсатына жету үшін келесідей міндеттер қойылды: </w:t>
      </w:r>
    </w:p>
    <w:p w14:paraId="4620B131" w14:textId="77777777" w:rsidR="00305D2B" w:rsidRDefault="00A84A3F">
      <w:pPr>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kk-KZ"/>
        </w:rPr>
      </w:pPr>
      <w:bookmarkStart w:id="9" w:name="_Hlk170222365"/>
      <w:bookmarkEnd w:id="7"/>
      <w:r>
        <w:rPr>
          <w:rFonts w:ascii="Times New Roman" w:hAnsi="Times New Roman" w:cs="Times New Roman"/>
          <w:sz w:val="28"/>
          <w:szCs w:val="28"/>
          <w:lang w:val="kk-KZ"/>
        </w:rPr>
        <w:t xml:space="preserve">1. Қара және </w:t>
      </w:r>
      <w:r>
        <w:rPr>
          <w:rFonts w:ascii="Times New Roman" w:eastAsia="Times New Roman" w:hAnsi="Times New Roman" w:cs="Times New Roman"/>
          <w:iCs/>
          <w:color w:val="000000" w:themeColor="text1"/>
          <w:sz w:val="28"/>
          <w:szCs w:val="28"/>
          <w:lang w:val="kk-KZ"/>
        </w:rPr>
        <w:t>күңгірт қара-қоңыр топырақ, оңтүстік қара топырақтардан актиномицеттерді бөліп алу және олардың биологиялық ерекшеліктерін зерттеу.</w:t>
      </w:r>
    </w:p>
    <w:p w14:paraId="6F3A79C4" w14:textId="77777777" w:rsidR="00305D2B" w:rsidRDefault="00A84A3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Актиномицеттердің тиімді штамдары негізінде «Аграрка» биотыңайтқышын жасау шарттарын қарастыру.</w:t>
      </w:r>
    </w:p>
    <w:p w14:paraId="315E53A8"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3. </w:t>
      </w:r>
      <w:r>
        <w:rPr>
          <w:rFonts w:ascii="Times New Roman" w:hAnsi="Times New Roman" w:cs="Times New Roman"/>
          <w:i/>
          <w:sz w:val="28"/>
          <w:szCs w:val="28"/>
          <w:lang w:val="kk-KZ"/>
        </w:rPr>
        <w:t>Trichoderma</w:t>
      </w:r>
      <w:r>
        <w:rPr>
          <w:rFonts w:ascii="Times New Roman" w:hAnsi="Times New Roman" w:cs="Times New Roman"/>
          <w:sz w:val="28"/>
          <w:szCs w:val="28"/>
          <w:lang w:val="kk-KZ"/>
        </w:rPr>
        <w:t xml:space="preserve"> туысы саңырауқұлақтарының тиімді штамдары негізінде консорциумдарды құрастыру және олардың қарқынды </w:t>
      </w:r>
      <w:r>
        <w:rPr>
          <w:rFonts w:ascii="Times New Roman" w:hAnsi="Times New Roman" w:cs="Times New Roman"/>
          <w:bCs/>
          <w:sz w:val="28"/>
          <w:szCs w:val="28"/>
          <w:lang w:val="kk-KZ"/>
        </w:rPr>
        <w:t>өсуі үшін оңтайлы қоректік орталар және субстраттарды анықтау.</w:t>
      </w:r>
    </w:p>
    <w:p w14:paraId="0ABC2CD3" w14:textId="77777777" w:rsidR="00305D2B" w:rsidRDefault="00A84A3F">
      <w:pPr>
        <w:spacing w:after="0" w:line="240" w:lineRule="auto"/>
        <w:ind w:firstLine="709"/>
        <w:contextualSpacing/>
        <w:jc w:val="both"/>
        <w:rPr>
          <w:rFonts w:ascii="Times New Roman" w:hAnsi="Times New Roman" w:cs="Times New Roman"/>
          <w:bCs/>
          <w:color w:val="000000" w:themeColor="text1"/>
          <w:sz w:val="28"/>
          <w:szCs w:val="28"/>
          <w:lang w:val="kk-KZ"/>
        </w:rPr>
      </w:pPr>
      <w:r>
        <w:rPr>
          <w:rFonts w:ascii="Times New Roman" w:hAnsi="Times New Roman" w:cs="Times New Roman"/>
          <w:bCs/>
          <w:sz w:val="28"/>
          <w:szCs w:val="28"/>
          <w:lang w:val="kk-KZ"/>
        </w:rPr>
        <w:t>4.</w:t>
      </w:r>
      <w:r w:rsidR="00CE2CE5">
        <w:rPr>
          <w:rFonts w:ascii="Times New Roman" w:hAnsi="Times New Roman" w:cs="Times New Roman"/>
          <w:bCs/>
          <w:sz w:val="28"/>
          <w:szCs w:val="28"/>
          <w:lang w:val="kk-KZ"/>
        </w:rPr>
        <w:t xml:space="preserve"> </w:t>
      </w:r>
      <w:r>
        <w:rPr>
          <w:rFonts w:ascii="Times New Roman" w:hAnsi="Times New Roman" w:cs="Times New Roman"/>
          <w:bCs/>
          <w:i/>
          <w:color w:val="000000" w:themeColor="text1"/>
          <w:sz w:val="28"/>
          <w:szCs w:val="28"/>
          <w:lang w:val="kk-KZ"/>
        </w:rPr>
        <w:t>Trichoderma</w:t>
      </w:r>
      <w:r>
        <w:rPr>
          <w:rFonts w:ascii="Times New Roman" w:hAnsi="Times New Roman" w:cs="Times New Roman"/>
          <w:bCs/>
          <w:color w:val="000000" w:themeColor="text1"/>
          <w:sz w:val="28"/>
          <w:szCs w:val="28"/>
          <w:lang w:val="kk-KZ"/>
        </w:rPr>
        <w:t xml:space="preserve">туысы саңырауқұлақтары штамдарының әртүрлі субстраттарда спора түзу қабілетін анықтау және биотыңайтқыш дайындау регламентін жасау. </w:t>
      </w:r>
    </w:p>
    <w:p w14:paraId="7010577E" w14:textId="77777777" w:rsidR="00305D2B" w:rsidRDefault="00A84A3F">
      <w:pPr>
        <w:spacing w:after="0" w:line="240" w:lineRule="auto"/>
        <w:ind w:firstLine="709"/>
        <w:contextualSpacing/>
        <w:jc w:val="both"/>
        <w:rPr>
          <w:rFonts w:ascii="Times New Roman" w:hAnsi="Times New Roman"/>
          <w:sz w:val="28"/>
          <w:szCs w:val="28"/>
          <w:lang w:val="kk-KZ"/>
        </w:rPr>
      </w:pPr>
      <w:r>
        <w:rPr>
          <w:rFonts w:ascii="Times New Roman" w:hAnsi="Times New Roman" w:cs="Times New Roman"/>
          <w:bCs/>
          <w:color w:val="000000" w:themeColor="text1"/>
          <w:sz w:val="28"/>
          <w:szCs w:val="28"/>
          <w:lang w:val="kk-KZ"/>
        </w:rPr>
        <w:t xml:space="preserve">5. </w:t>
      </w:r>
      <w:r>
        <w:rPr>
          <w:rFonts w:ascii="Times New Roman" w:hAnsi="Times New Roman"/>
          <w:color w:val="000000" w:themeColor="text1"/>
          <w:kern w:val="24"/>
          <w:sz w:val="28"/>
          <w:szCs w:val="28"/>
          <w:lang w:val="kk-KZ"/>
        </w:rPr>
        <w:t>Әртүрлі биотыңайтқыштар енгізілген топырақтың агрохимиялық құрамына,</w:t>
      </w:r>
      <w:r w:rsidR="00CE2CE5">
        <w:rPr>
          <w:rFonts w:ascii="Times New Roman" w:hAnsi="Times New Roman"/>
          <w:color w:val="000000" w:themeColor="text1"/>
          <w:kern w:val="24"/>
          <w:sz w:val="28"/>
          <w:szCs w:val="28"/>
          <w:lang w:val="kk-KZ"/>
        </w:rPr>
        <w:t xml:space="preserve"> </w:t>
      </w:r>
      <w:r>
        <w:rPr>
          <w:rFonts w:ascii="Times New Roman" w:hAnsi="Times New Roman"/>
          <w:sz w:val="28"/>
          <w:szCs w:val="28"/>
          <w:lang w:val="kk-KZ"/>
        </w:rPr>
        <w:t xml:space="preserve">биологиялық белсенділігіне және әртүрлі аурулардың таралуына </w:t>
      </w:r>
      <w:r>
        <w:rPr>
          <w:rFonts w:ascii="Times New Roman" w:hAnsi="Times New Roman"/>
          <w:color w:val="000000" w:themeColor="text1"/>
          <w:kern w:val="24"/>
          <w:sz w:val="28"/>
          <w:szCs w:val="28"/>
          <w:lang w:val="kk-KZ"/>
        </w:rPr>
        <w:t>баға беру.</w:t>
      </w:r>
    </w:p>
    <w:p w14:paraId="3DF9697F" w14:textId="77777777" w:rsidR="00305D2B" w:rsidRDefault="00A84A3F">
      <w:pPr>
        <w:spacing w:after="0" w:line="240" w:lineRule="auto"/>
        <w:ind w:firstLine="709"/>
        <w:jc w:val="both"/>
        <w:rPr>
          <w:rFonts w:ascii="Times New Roman" w:hAnsi="Times New Roman"/>
          <w:bCs/>
          <w:sz w:val="28"/>
          <w:szCs w:val="28"/>
          <w:lang w:val="kk-KZ"/>
        </w:rPr>
      </w:pPr>
      <w:r>
        <w:rPr>
          <w:rFonts w:ascii="Times New Roman" w:hAnsi="Times New Roman" w:cs="Times New Roman"/>
          <w:bCs/>
          <w:sz w:val="28"/>
          <w:szCs w:val="28"/>
          <w:lang w:val="kk-KZ"/>
        </w:rPr>
        <w:t>6.</w:t>
      </w:r>
      <w:r>
        <w:rPr>
          <w:rFonts w:ascii="Times New Roman" w:hAnsi="Times New Roman"/>
          <w:bCs/>
          <w:sz w:val="28"/>
          <w:szCs w:val="28"/>
          <w:lang w:val="kk-KZ"/>
        </w:rPr>
        <w:t xml:space="preserve"> Ақмола облысының топырақ жағдайына байланысты, ауыл шаруашылығы дақылдарының өнімділігі мен сапасына биотыңайтқыш</w:t>
      </w:r>
      <w:r w:rsidR="00CE2CE5">
        <w:rPr>
          <w:rFonts w:ascii="Times New Roman" w:hAnsi="Times New Roman"/>
          <w:bCs/>
          <w:sz w:val="28"/>
          <w:szCs w:val="28"/>
          <w:lang w:val="kk-KZ"/>
        </w:rPr>
        <w:t>-</w:t>
      </w:r>
      <w:r>
        <w:rPr>
          <w:rFonts w:ascii="Times New Roman" w:hAnsi="Times New Roman"/>
          <w:bCs/>
          <w:sz w:val="28"/>
          <w:szCs w:val="28"/>
          <w:lang w:val="kk-KZ"/>
        </w:rPr>
        <w:t>тардың әсерін анықтау.</w:t>
      </w:r>
    </w:p>
    <w:p w14:paraId="2450F632"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bCs/>
          <w:sz w:val="28"/>
          <w:szCs w:val="28"/>
          <w:lang w:val="kk-KZ"/>
        </w:rPr>
        <w:t>7. Биотыңайтқыштардың ауыл шаруашылығы егістіктерінде қолданудың экономикалық тиімділігіне есептеу.</w:t>
      </w:r>
    </w:p>
    <w:bookmarkEnd w:id="8"/>
    <w:bookmarkEnd w:id="9"/>
    <w:p w14:paraId="51019376" w14:textId="27ABE965" w:rsidR="00CE2CE5" w:rsidRDefault="00A84A3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Жұмыстың ғылыми жаңалығы</w:t>
      </w:r>
      <w:bookmarkStart w:id="10" w:name="_Hlk170222466"/>
      <w:r w:rsidR="00F506DD">
        <w:rPr>
          <w:rFonts w:ascii="Times New Roman" w:hAnsi="Times New Roman" w:cs="Times New Roman"/>
          <w:b/>
          <w:sz w:val="28"/>
          <w:szCs w:val="28"/>
          <w:lang w:val="kk-KZ"/>
        </w:rPr>
        <w:t>.</w:t>
      </w:r>
    </w:p>
    <w:p w14:paraId="4482F1A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Алғаш рет Қазақстанның Солтүстік аймақтарының топырақ-климаттық жағдайларына бейімделген, өсімдік қалдықтарын қарқынды ыдырататын, сондай-ақ ауыл шаруашылығы дақылдарының ауруларымен күресу және топырақтың экожүйесін жақсарту үшін  жергілікті коллекциялық штамдардан консорциум құрастыру жүзеге асырылды.</w:t>
      </w:r>
      <w:r>
        <w:rPr>
          <w:rFonts w:ascii="Times New Roman" w:hAnsi="Times New Roman" w:cs="Times New Roman"/>
          <w:bCs/>
          <w:sz w:val="28"/>
          <w:szCs w:val="28"/>
          <w:lang w:val="kk-KZ"/>
        </w:rPr>
        <w:t xml:space="preserve"> Ауыл шаруашылығы дақылдарының өнімділігін арттыруда және фитосанитариялық қауіпсіздігін қамтамасыз етуге қабілетті азот бекіткіштік, өсуді ынталандыру қасиеттері бар целлюлоза деструкторлары негізінде биотыңайтқыштарды жасау регламенті ұсынылды.</w:t>
      </w:r>
    </w:p>
    <w:p w14:paraId="6E7D8110" w14:textId="77777777" w:rsidR="00305D2B" w:rsidRDefault="00A84A3F">
      <w:pPr>
        <w:spacing w:after="0" w:line="240" w:lineRule="auto"/>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lastRenderedPageBreak/>
        <w:t>Солтүстік Қазақстанның топырағына бейімделген микроағзалардан жасалған отандық жаңа төрт түрлі "Аграрка", "Compo-MIX", "Agro-MIX","Триходермин-КZ"  биологиялық тыңайтқыштары жасалды. Аталмыш биотыңайтқыштардың арпа және майлы зығыр сияқты дақылдардың ризосферасындағы микроағзалардың биологиялық белсенділігіне, агрохимиялық құрамына, аурулардың таралуына, тұқымдарының технологиялық сапасына, өнімділігі мен құрылымдық элементтеріне әсері зерттелді. Жаңа биотыңайтқыштарды қолданудың экономикалық тиімділігі есептелініп өндіріске ең тиімді деген биологиялық тыңайтқыштар ұсынылды.</w:t>
      </w:r>
    </w:p>
    <w:bookmarkEnd w:id="10"/>
    <w:p w14:paraId="5FCD2425" w14:textId="7A0A061A" w:rsidR="00305D2B" w:rsidRDefault="00A84A3F">
      <w:pPr>
        <w:spacing w:after="0" w:line="240" w:lineRule="auto"/>
        <w:ind w:firstLine="709"/>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Қорғауға ұсынылған негізгі қағидалар</w:t>
      </w:r>
      <w:r w:rsidR="00BF7B0A">
        <w:rPr>
          <w:rFonts w:ascii="Times New Roman" w:hAnsi="Times New Roman" w:cs="Times New Roman"/>
          <w:b/>
          <w:sz w:val="28"/>
          <w:szCs w:val="28"/>
          <w:lang w:val="kk-KZ"/>
        </w:rPr>
        <w:t>:</w:t>
      </w:r>
    </w:p>
    <w:p w14:paraId="5BF0777B" w14:textId="7985F357" w:rsidR="00305D2B" w:rsidRDefault="00A84A3F">
      <w:pPr>
        <w:spacing w:after="0" w:line="240" w:lineRule="auto"/>
        <w:ind w:firstLine="709"/>
        <w:jc w:val="both"/>
        <w:rPr>
          <w:rFonts w:ascii="Times New Roman" w:hAnsi="Times New Roman" w:cs="Times New Roman"/>
          <w:i/>
          <w:iCs/>
          <w:sz w:val="28"/>
          <w:szCs w:val="28"/>
          <w:shd w:val="clear" w:color="auto" w:fill="FFFFFF"/>
          <w:lang w:val="kk-KZ"/>
        </w:rPr>
      </w:pPr>
      <w:bookmarkStart w:id="11" w:name="_Hlk170222519"/>
      <w:r>
        <w:rPr>
          <w:rFonts w:ascii="Times New Roman" w:hAnsi="Times New Roman" w:cs="Times New Roman"/>
          <w:sz w:val="28"/>
          <w:szCs w:val="28"/>
          <w:lang w:val="kk-KZ"/>
        </w:rPr>
        <w:t>1. Ақмола облысының қара және күңгірт қара-қоңыр топырақтарында таралған актиномицеттердің таралуы және</w:t>
      </w:r>
      <w:r>
        <w:rPr>
          <w:rStyle w:val="afb"/>
          <w:rFonts w:ascii="Times New Roman" w:hAnsi="Times New Roman" w:cs="Times New Roman"/>
          <w:i/>
          <w:iCs/>
          <w:sz w:val="28"/>
          <w:szCs w:val="28"/>
          <w:shd w:val="clear" w:color="auto" w:fill="FFFFFF"/>
          <w:lang w:val="kk-KZ"/>
        </w:rPr>
        <w:t xml:space="preserve"> Streptomyces</w:t>
      </w:r>
      <w:r>
        <w:rPr>
          <w:rStyle w:val="afb"/>
          <w:rFonts w:ascii="Times New Roman" w:hAnsi="Times New Roman" w:cs="Times New Roman"/>
          <w:sz w:val="28"/>
          <w:szCs w:val="28"/>
          <w:shd w:val="clear" w:color="auto" w:fill="FFFFFF"/>
          <w:lang w:val="kk-KZ"/>
        </w:rPr>
        <w:t xml:space="preserve"> туысына жататын актиномицеттердің биологиялық ерекшеліктері. </w:t>
      </w:r>
      <w:r>
        <w:rPr>
          <w:rFonts w:ascii="Times New Roman" w:hAnsi="Times New Roman" w:cs="Times New Roman"/>
          <w:sz w:val="28"/>
          <w:szCs w:val="28"/>
          <w:lang w:val="kk-KZ"/>
        </w:rPr>
        <w:t xml:space="preserve">"Аграрка" биотыңайтқышын жасау технологиясы әзірлеудің </w:t>
      </w:r>
      <w:r>
        <w:rPr>
          <w:rFonts w:ascii="Times New Roman" w:hAnsi="Times New Roman" w:cs="Times New Roman"/>
          <w:snapToGrid w:val="0"/>
          <w:sz w:val="28"/>
          <w:szCs w:val="28"/>
          <w:lang w:val="kk-KZ"/>
        </w:rPr>
        <w:t xml:space="preserve">алғы шарттары. </w:t>
      </w:r>
    </w:p>
    <w:p w14:paraId="332493EF"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napToGrid w:val="0"/>
          <w:sz w:val="28"/>
          <w:szCs w:val="28"/>
          <w:lang w:val="kk-KZ"/>
        </w:rPr>
        <w:t>2.</w:t>
      </w:r>
      <w:r>
        <w:rPr>
          <w:rFonts w:ascii="Times New Roman" w:hAnsi="Times New Roman" w:cs="Times New Roman"/>
          <w:i/>
          <w:sz w:val="28"/>
          <w:szCs w:val="28"/>
          <w:lang w:val="kk-KZ"/>
        </w:rPr>
        <w:t xml:space="preserve"> Trichoderma</w:t>
      </w:r>
      <w:r>
        <w:rPr>
          <w:rFonts w:ascii="Times New Roman" w:hAnsi="Times New Roman" w:cs="Times New Roman"/>
          <w:sz w:val="28"/>
          <w:szCs w:val="28"/>
          <w:lang w:val="kk-KZ"/>
        </w:rPr>
        <w:t xml:space="preserve"> саңырауқұлақтарының тиімді штамдары негізінде  6 консорциум құрастырылды.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саңырауқұлақтарының іріктелген үш консорциумының ішінде дәнді дақылдардың фузариозы, альтернариозы және гельминтоспориозы қоздырғыштарына ингибиторлық және фунгицидтік әрекеттері байқалды. Биомасса жиынтығы мен споруляцияның ең жоғары көрсеткіштеріне қол жеткізу үшін бидай кебегін пайдалану тиімді. Консорциумдарды бидай кебегінде өсіру кезінде тығыз мицелийдің пайда болу мерзімі қысқарады. </w:t>
      </w:r>
    </w:p>
    <w:p w14:paraId="1D4C010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 Тиімді триходермалық саңырауқұлақтар консорциумының негізінде "Триходермин-KZ" биологиялық тыңайтқышын жасау регламенті құрастырылды.</w:t>
      </w:r>
    </w:p>
    <w:p w14:paraId="07D05525"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4. М</w:t>
      </w:r>
      <w:r>
        <w:rPr>
          <w:rFonts w:ascii="Times New Roman" w:hAnsi="Times New Roman" w:cs="Times New Roman"/>
          <w:color w:val="000000" w:themeColor="text1"/>
          <w:sz w:val="28"/>
          <w:szCs w:val="28"/>
          <w:lang w:val="kk-KZ"/>
        </w:rPr>
        <w:t>икроағзалар консорциумдарынан дайындалған "Аграрка", "Compo-MIX", "Agro-MIX",</w:t>
      </w:r>
      <w:r>
        <w:rPr>
          <w:rFonts w:ascii="Times New Roman" w:hAnsi="Times New Roman" w:cs="Times New Roman"/>
          <w:sz w:val="28"/>
          <w:szCs w:val="28"/>
          <w:lang w:val="kk-KZ"/>
        </w:rPr>
        <w:t xml:space="preserve">"Триходермин-КZ" </w:t>
      </w:r>
      <w:r>
        <w:rPr>
          <w:rFonts w:ascii="Times New Roman" w:hAnsi="Times New Roman" w:cs="Times New Roman"/>
          <w:color w:val="000000" w:themeColor="text1"/>
          <w:sz w:val="28"/>
          <w:szCs w:val="28"/>
          <w:lang w:val="kk-KZ"/>
        </w:rPr>
        <w:t xml:space="preserve"> биологиялық тыңайтқыштарының әртүрлі концентрациясының өсімдіктің өсуін ынталандыратын қасиеттері анықталды. </w:t>
      </w:r>
    </w:p>
    <w:p w14:paraId="5E5F199F"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Pr>
          <w:rFonts w:ascii="Times New Roman" w:hAnsi="Times New Roman" w:cs="Times New Roman"/>
          <w:bCs/>
          <w:sz w:val="28"/>
          <w:szCs w:val="28"/>
          <w:lang w:val="kk-KZ"/>
        </w:rPr>
        <w:t xml:space="preserve">2021-2023 жылдары арпа және майлы зығыр  егістігіндегі топырақтың </w:t>
      </w:r>
      <w:r>
        <w:rPr>
          <w:rFonts w:ascii="Times New Roman" w:hAnsi="Times New Roman" w:cs="Times New Roman"/>
          <w:sz w:val="28"/>
          <w:szCs w:val="28"/>
          <w:lang w:val="kk-KZ"/>
        </w:rPr>
        <w:t xml:space="preserve">агрохимиялық құрамына биотыңайтқыштардың әсері айқындалды. </w:t>
      </w:r>
    </w:p>
    <w:p w14:paraId="0166D6E9"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Биотыңайтқыштардың ауыл шаруашылығы дақылдары егістігіндегі топырақтың биологиялық белсенділігіне әсері мен олардың өсімдік ауруларын тежеу қабілеті зерттелді. </w:t>
      </w:r>
    </w:p>
    <w:p w14:paraId="614F5C91" w14:textId="77777777" w:rsidR="00305D2B" w:rsidRDefault="00A84A3F">
      <w:pPr>
        <w:tabs>
          <w:tab w:val="left" w:pos="993"/>
        </w:tabs>
        <w:spacing w:after="0" w:line="240" w:lineRule="auto"/>
        <w:ind w:firstLine="709"/>
        <w:contextualSpacing/>
        <w:jc w:val="both"/>
        <w:rPr>
          <w:rFonts w:ascii="Times New Roman" w:hAnsi="Times New Roman" w:cs="Times New Roman"/>
          <w:i/>
          <w:sz w:val="28"/>
          <w:szCs w:val="28"/>
          <w:lang w:val="kk-KZ"/>
        </w:rPr>
      </w:pPr>
      <w:r>
        <w:rPr>
          <w:rFonts w:ascii="Times New Roman" w:hAnsi="Times New Roman" w:cs="Times New Roman"/>
          <w:sz w:val="28"/>
          <w:szCs w:val="28"/>
          <w:lang w:val="kk-KZ"/>
        </w:rPr>
        <w:t xml:space="preserve">7. Биологиялық тыңайтқыштармен тұқымдарды өңдеу  нәтижесінің ауыл шаруашылығы дақылдарының өнімділігіне әсері зерттеліп, экономикалық тұрғыдан тиімді биотыңайтқыштар анықталды.  </w:t>
      </w:r>
    </w:p>
    <w:bookmarkEnd w:id="11"/>
    <w:p w14:paraId="3C9F2229" w14:textId="09258224" w:rsidR="00305D2B" w:rsidRDefault="00A84A3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Жұмыстың теориялық және практикалық маңызы</w:t>
      </w:r>
      <w:r w:rsidR="00F506DD">
        <w:rPr>
          <w:rFonts w:ascii="Times New Roman" w:hAnsi="Times New Roman" w:cs="Times New Roman"/>
          <w:b/>
          <w:sz w:val="28"/>
          <w:szCs w:val="28"/>
          <w:lang w:val="kk-KZ"/>
        </w:rPr>
        <w:t>.</w:t>
      </w:r>
    </w:p>
    <w:p w14:paraId="3FEE4B06" w14:textId="77777777" w:rsidR="00305D2B" w:rsidRDefault="00A84A3F">
      <w:pPr>
        <w:spacing w:after="0" w:line="240" w:lineRule="auto"/>
        <w:ind w:firstLine="709"/>
        <w:jc w:val="both"/>
        <w:rPr>
          <w:rFonts w:ascii="Times New Roman" w:hAnsi="Times New Roman" w:cs="Times New Roman"/>
          <w:sz w:val="28"/>
          <w:szCs w:val="28"/>
          <w:shd w:val="clear" w:color="auto" w:fill="FFFFFF"/>
          <w:lang w:val="kk-KZ"/>
        </w:rPr>
      </w:pPr>
      <w:bookmarkStart w:id="12" w:name="_Hlk170222491"/>
      <w:r>
        <w:rPr>
          <w:rFonts w:ascii="Times New Roman" w:hAnsi="Times New Roman" w:cs="Times New Roman"/>
          <w:sz w:val="28"/>
          <w:szCs w:val="28"/>
          <w:lang w:val="kk-KZ"/>
        </w:rPr>
        <w:t xml:space="preserve">Ақмола облысының қара және күңгірт қара-қоңыр топырақтарында таралған актиномицеттердің таралуы зерттеліп, </w:t>
      </w:r>
      <w:r>
        <w:rPr>
          <w:rStyle w:val="afb"/>
          <w:rFonts w:ascii="Times New Roman" w:hAnsi="Times New Roman" w:cs="Times New Roman"/>
          <w:sz w:val="28"/>
          <w:szCs w:val="28"/>
          <w:shd w:val="clear" w:color="auto" w:fill="FFFFFF"/>
          <w:lang w:val="kk-KZ"/>
        </w:rPr>
        <w:t xml:space="preserve">облыс топырақтарында </w:t>
      </w:r>
      <w:r>
        <w:rPr>
          <w:rStyle w:val="afb"/>
          <w:rFonts w:ascii="Times New Roman" w:hAnsi="Times New Roman" w:cs="Times New Roman"/>
          <w:i/>
          <w:iCs/>
          <w:sz w:val="28"/>
          <w:szCs w:val="28"/>
          <w:shd w:val="clear" w:color="auto" w:fill="FFFFFF"/>
          <w:lang w:val="kk-KZ"/>
        </w:rPr>
        <w:t>S. cirratus, S. рarvus,S. xantholiticus</w:t>
      </w:r>
      <w:r>
        <w:rPr>
          <w:rStyle w:val="afb"/>
          <w:rFonts w:ascii="Times New Roman" w:hAnsi="Times New Roman" w:cs="Times New Roman"/>
          <w:sz w:val="28"/>
          <w:szCs w:val="28"/>
          <w:shd w:val="clear" w:color="auto" w:fill="FFFFFF"/>
          <w:lang w:val="kk-KZ"/>
        </w:rPr>
        <w:t xml:space="preserve">, </w:t>
      </w:r>
      <w:r>
        <w:rPr>
          <w:rStyle w:val="afb"/>
          <w:rFonts w:ascii="Times New Roman" w:hAnsi="Times New Roman" w:cs="Times New Roman"/>
          <w:i/>
          <w:iCs/>
          <w:sz w:val="28"/>
          <w:szCs w:val="28"/>
          <w:shd w:val="clear" w:color="auto" w:fill="FFFFFF"/>
          <w:lang w:val="kk-KZ"/>
        </w:rPr>
        <w:t>S.sindenensis,S. microsporus, S.badius, S. pratensis, S.staurosporininus, S.griseus, S. ambofaciens, S. auratus, S.natalensis</w:t>
      </w:r>
      <w:r>
        <w:rPr>
          <w:rStyle w:val="afb"/>
          <w:rFonts w:ascii="Times New Roman" w:hAnsi="Times New Roman" w:cs="Times New Roman"/>
          <w:sz w:val="28"/>
          <w:szCs w:val="28"/>
          <w:shd w:val="clear" w:color="auto" w:fill="FFFFFF"/>
          <w:lang w:val="kk-KZ"/>
        </w:rPr>
        <w:t xml:space="preserve"> және </w:t>
      </w:r>
      <w:r>
        <w:rPr>
          <w:rStyle w:val="afb"/>
          <w:rFonts w:ascii="Times New Roman" w:hAnsi="Times New Roman" w:cs="Times New Roman"/>
          <w:i/>
          <w:iCs/>
          <w:sz w:val="28"/>
          <w:szCs w:val="28"/>
          <w:shd w:val="clear" w:color="auto" w:fill="FFFFFF"/>
          <w:lang w:val="kk-KZ"/>
        </w:rPr>
        <w:t>S. platensis</w:t>
      </w:r>
      <w:r>
        <w:rPr>
          <w:rStyle w:val="afb"/>
          <w:rFonts w:ascii="Times New Roman" w:hAnsi="Times New Roman" w:cs="Times New Roman"/>
          <w:sz w:val="28"/>
          <w:szCs w:val="28"/>
          <w:shd w:val="clear" w:color="auto" w:fill="FFFFFF"/>
          <w:lang w:val="kk-KZ"/>
        </w:rPr>
        <w:t xml:space="preserve"> сияқты түрлері жиі кездесетіні анықталды. Қ</w:t>
      </w:r>
      <w:r>
        <w:rPr>
          <w:rFonts w:ascii="Times New Roman" w:hAnsi="Times New Roman" w:cs="Times New Roman"/>
          <w:snapToGrid w:val="0"/>
          <w:sz w:val="28"/>
          <w:szCs w:val="28"/>
          <w:lang w:val="kk-KZ"/>
        </w:rPr>
        <w:t xml:space="preserve">ұрамында </w:t>
      </w:r>
      <w:r>
        <w:rPr>
          <w:rFonts w:ascii="Times New Roman" w:eastAsia="Times New Roman" w:hAnsi="Times New Roman" w:cs="Times New Roman"/>
          <w:i/>
          <w:sz w:val="28"/>
          <w:szCs w:val="28"/>
          <w:lang w:val="kk-KZ"/>
        </w:rPr>
        <w:lastRenderedPageBreak/>
        <w:t xml:space="preserve">Streptomyces xantholiticus </w:t>
      </w:r>
      <w:r>
        <w:rPr>
          <w:rFonts w:ascii="Times New Roman" w:eastAsia="Times New Roman" w:hAnsi="Times New Roman" w:cs="Times New Roman"/>
          <w:iCs/>
          <w:sz w:val="28"/>
          <w:szCs w:val="28"/>
          <w:lang w:val="kk-KZ"/>
        </w:rPr>
        <w:t>шт.</w:t>
      </w:r>
      <w:r w:rsidR="00CE2CE5" w:rsidRPr="00CE2CE5">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iCs/>
          <w:sz w:val="28"/>
          <w:szCs w:val="28"/>
          <w:lang w:val="kk-KZ"/>
        </w:rPr>
        <w:t>7</w:t>
      </w:r>
      <w:r>
        <w:rPr>
          <w:rFonts w:ascii="Times New Roman" w:eastAsia="Times New Roman" w:hAnsi="Times New Roman" w:cs="Times New Roman"/>
          <w:i/>
          <w:sz w:val="28"/>
          <w:szCs w:val="28"/>
          <w:lang w:val="kk-KZ"/>
        </w:rPr>
        <w:t xml:space="preserve"> Streptomyces microsporus </w:t>
      </w:r>
      <w:r>
        <w:rPr>
          <w:rFonts w:ascii="Times New Roman" w:eastAsia="Times New Roman" w:hAnsi="Times New Roman" w:cs="Times New Roman"/>
          <w:iCs/>
          <w:sz w:val="28"/>
          <w:szCs w:val="28"/>
          <w:lang w:val="kk-KZ"/>
        </w:rPr>
        <w:t>шт.</w:t>
      </w:r>
      <w:r w:rsidR="00CE2CE5" w:rsidRPr="00CE2CE5">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iCs/>
          <w:sz w:val="28"/>
          <w:szCs w:val="28"/>
          <w:lang w:val="kk-KZ"/>
        </w:rPr>
        <w:t>12</w:t>
      </w:r>
      <w:r>
        <w:rPr>
          <w:rFonts w:ascii="Times New Roman" w:eastAsia="Times New Roman" w:hAnsi="Times New Roman" w:cs="Times New Roman"/>
          <w:i/>
          <w:sz w:val="28"/>
          <w:szCs w:val="28"/>
          <w:lang w:val="kk-KZ"/>
        </w:rPr>
        <w:t xml:space="preserve"> Streptomyces sioyaensis </w:t>
      </w:r>
      <w:r>
        <w:rPr>
          <w:rFonts w:ascii="Times New Roman" w:eastAsia="Times New Roman" w:hAnsi="Times New Roman" w:cs="Times New Roman"/>
          <w:iCs/>
          <w:sz w:val="28"/>
          <w:szCs w:val="28"/>
          <w:lang w:val="kk-KZ"/>
        </w:rPr>
        <w:t>шт.</w:t>
      </w:r>
      <w:r w:rsidR="00CE2CE5" w:rsidRPr="00CE2CE5">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iCs/>
          <w:sz w:val="28"/>
          <w:szCs w:val="28"/>
          <w:lang w:val="kk-KZ"/>
        </w:rPr>
        <w:t>41</w:t>
      </w:r>
      <w:r w:rsidR="00CE2CE5" w:rsidRPr="00CE2CE5">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iCs/>
          <w:sz w:val="28"/>
          <w:szCs w:val="28"/>
          <w:lang w:val="kk-KZ"/>
        </w:rPr>
        <w:t xml:space="preserve">штамдары кіретін </w:t>
      </w:r>
      <w:r>
        <w:rPr>
          <w:rFonts w:ascii="Times New Roman" w:hAnsi="Times New Roman" w:cs="Times New Roman"/>
          <w:sz w:val="28"/>
          <w:szCs w:val="28"/>
          <w:lang w:val="kk-KZ"/>
        </w:rPr>
        <w:t xml:space="preserve">"Аграрка" биотыңайтқышын жасау технологиясы әзірленді. </w:t>
      </w:r>
      <w:r>
        <w:rPr>
          <w:rFonts w:ascii="Times New Roman" w:hAnsi="Times New Roman" w:cs="Times New Roman"/>
          <w:i/>
          <w:sz w:val="28"/>
          <w:szCs w:val="28"/>
          <w:lang w:val="kk-KZ"/>
        </w:rPr>
        <w:t>Trichoderma</w:t>
      </w:r>
      <w:r>
        <w:rPr>
          <w:rFonts w:ascii="Times New Roman" w:hAnsi="Times New Roman" w:cs="Times New Roman"/>
          <w:sz w:val="28"/>
          <w:szCs w:val="28"/>
          <w:lang w:val="kk-KZ"/>
        </w:rPr>
        <w:t xml:space="preserve"> саңырауқұлақтарының тиімді штамдары негізінде 6 түрлі консорциум құрастырылып, саңырауқұлақтардың әртүрлі штамдарының өзара үйлесімділігі бойынша болашақта биотыңайтқыш жасауға жарамды 3 консорциум жан-жақты зерттелді.</w:t>
      </w:r>
    </w:p>
    <w:p w14:paraId="33C0EDA3"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Ақмола облысының оңтүстік қара топырақтарының азот, фосфор және калий режимдерінің биотыңайтқыштың әсерінен өзгеру динамикасы анықталды. Солтүстік Қазақстан жағдайында жаздық арпа және майлы зығыр дақылдары тұқымдарын себер алдында "Compo-MIX", "Agro-MIX" және "Триходермин-KZ  биотыңайтқыштарымен өңдеу топырақтың биологиялық белсенділігі мен агрохимиялық құрамын жақсартады және дақылдардың өнімділігін арттырады.</w:t>
      </w:r>
    </w:p>
    <w:bookmarkEnd w:id="12"/>
    <w:p w14:paraId="0B69527F" w14:textId="7EFE4643" w:rsidR="00305D2B" w:rsidRDefault="00A84A3F">
      <w:pPr>
        <w:spacing w:after="0" w:line="240" w:lineRule="auto"/>
        <w:ind w:firstLine="709"/>
        <w:jc w:val="both"/>
        <w:rPr>
          <w:rFonts w:ascii="Times New Roman" w:hAnsi="Times New Roman" w:cs="Times New Roman"/>
          <w:b/>
          <w:bCs/>
          <w:iCs/>
          <w:sz w:val="28"/>
          <w:szCs w:val="28"/>
          <w:lang w:val="kk-KZ"/>
        </w:rPr>
      </w:pPr>
      <w:r>
        <w:rPr>
          <w:rFonts w:ascii="Times New Roman" w:hAnsi="Times New Roman" w:cs="Times New Roman"/>
          <w:b/>
          <w:bCs/>
          <w:iCs/>
          <w:sz w:val="28"/>
          <w:szCs w:val="28"/>
          <w:lang w:val="kk-KZ"/>
        </w:rPr>
        <w:t>Зерттеу нәтижелерінің дұрыстығы мен сенімділік дәрежесі</w:t>
      </w:r>
      <w:r w:rsidR="00F506DD">
        <w:rPr>
          <w:rFonts w:ascii="Times New Roman" w:hAnsi="Times New Roman" w:cs="Times New Roman"/>
          <w:b/>
          <w:bCs/>
          <w:iCs/>
          <w:sz w:val="28"/>
          <w:szCs w:val="28"/>
          <w:lang w:val="kk-KZ"/>
        </w:rPr>
        <w:t>.</w:t>
      </w:r>
    </w:p>
    <w:p w14:paraId="628E822A" w14:textId="77777777" w:rsidR="00305D2B" w:rsidRDefault="00A84A3F">
      <w:pPr>
        <w:spacing w:after="0" w:line="240" w:lineRule="auto"/>
        <w:ind w:firstLine="709"/>
        <w:jc w:val="both"/>
        <w:rPr>
          <w:rFonts w:ascii="Times New Roman" w:hAnsi="Times New Roman" w:cs="Times New Roman"/>
          <w:sz w:val="28"/>
          <w:szCs w:val="28"/>
          <w:lang w:val="kk-KZ"/>
        </w:rPr>
      </w:pPr>
      <w:bookmarkStart w:id="13" w:name="_Hlk170222300"/>
      <w:r>
        <w:rPr>
          <w:rFonts w:ascii="Times New Roman" w:hAnsi="Times New Roman" w:cs="Times New Roman"/>
          <w:sz w:val="28"/>
          <w:szCs w:val="28"/>
          <w:lang w:val="kk-KZ"/>
        </w:rPr>
        <w:t>Алынған жұмыстар нәтижелері бұрын жасалған зерттеулердің нәтижелерімен салыстырмалы түрде бағалау негізінде жүргізіліп дәлелденді. Диссертациялық жұмыста ұсынылған нәтижелер кемінде үш рет қайталыммен жылдар бойынша жүргізілген зерттеулер барысында алынды және статистикалық өңдеу әдістерін корреляциялық талдауларды қолдана отырып өңделді, мұнда эксперименттерді жүргізудің нақты дәлдік деңгейі және алынған нәтижелердің сенімділігі анықталған. Үш жылдық зерттеу жұмыстары биотехнологиялық, агрономиялық және микробиологиялық зерттеулерді орындауда  арнайы әдістері қолданылып, зертханалар мен ҚР стандарттары қолданылды. Зерттеу барысында пайдаланылған құрал-жабдықтар мен материалдар нормативтік-техникалық құжаттардың талаптарына сәйкес келеді.</w:t>
      </w:r>
    </w:p>
    <w:bookmarkEnd w:id="13"/>
    <w:p w14:paraId="10246FA9" w14:textId="074C5E73" w:rsidR="00305D2B" w:rsidRDefault="00A84A3F">
      <w:pPr>
        <w:spacing w:after="0" w:line="240" w:lineRule="auto"/>
        <w:ind w:firstLine="709"/>
        <w:jc w:val="both"/>
        <w:rPr>
          <w:rFonts w:ascii="Times New Roman" w:hAnsi="Times New Roman" w:cs="Times New Roman"/>
          <w:b/>
          <w:iCs/>
          <w:sz w:val="28"/>
          <w:szCs w:val="28"/>
          <w:lang w:val="kk-KZ"/>
        </w:rPr>
      </w:pPr>
      <w:r>
        <w:rPr>
          <w:rFonts w:ascii="Times New Roman" w:hAnsi="Times New Roman" w:cs="Times New Roman"/>
          <w:b/>
          <w:iCs/>
          <w:sz w:val="28"/>
          <w:szCs w:val="28"/>
          <w:lang w:val="kk-KZ"/>
        </w:rPr>
        <w:t>Жұмыстың ғылыми-зерттеу бағдарламалармен байланысы</w:t>
      </w:r>
      <w:r w:rsidR="00F506DD">
        <w:rPr>
          <w:rFonts w:ascii="Times New Roman" w:hAnsi="Times New Roman" w:cs="Times New Roman"/>
          <w:b/>
          <w:iCs/>
          <w:sz w:val="28"/>
          <w:szCs w:val="28"/>
          <w:lang w:val="kk-KZ"/>
        </w:rPr>
        <w:t>.</w:t>
      </w:r>
    </w:p>
    <w:p w14:paraId="60DC572C" w14:textId="77777777" w:rsidR="00305D2B" w:rsidRDefault="00A84A3F">
      <w:pPr>
        <w:spacing w:after="0" w:line="240" w:lineRule="auto"/>
        <w:ind w:firstLine="709"/>
        <w:jc w:val="both"/>
        <w:rPr>
          <w:rFonts w:ascii="Times New Roman" w:hAnsi="Times New Roman" w:cs="Times New Roman"/>
          <w:b/>
          <w:sz w:val="28"/>
          <w:szCs w:val="28"/>
          <w:lang w:val="kk-KZ"/>
        </w:rPr>
      </w:pPr>
      <w:bookmarkStart w:id="14" w:name="_Hlk170222602"/>
      <w:bookmarkStart w:id="15" w:name="_Hlk164350461"/>
      <w:r>
        <w:rPr>
          <w:rFonts w:ascii="Times New Roman" w:hAnsi="Times New Roman" w:cs="Times New Roman"/>
          <w:sz w:val="28"/>
          <w:szCs w:val="28"/>
          <w:lang w:val="kk-KZ"/>
        </w:rPr>
        <w:t xml:space="preserve">С. Сейфуллин атындағы Қазақ агротехникалық зерттеу университетінің жас ғалымдардың ғылыми-зерттеу жұмыстарының ішкі гранттық қаржыландыру аясында (1 ВГФ/22) </w:t>
      </w:r>
      <w:r>
        <w:rPr>
          <w:rFonts w:ascii="Times New Roman" w:hAnsi="Times New Roman" w:cs="Times New Roman"/>
          <w:bCs/>
          <w:sz w:val="28"/>
          <w:szCs w:val="28"/>
          <w:lang w:val="kk-KZ"/>
        </w:rPr>
        <w:t>2021-2022 жылдарда</w:t>
      </w:r>
      <w:r>
        <w:rPr>
          <w:rFonts w:ascii="Times New Roman" w:hAnsi="Times New Roman" w:cs="Times New Roman"/>
          <w:sz w:val="28"/>
          <w:szCs w:val="28"/>
          <w:lang w:val="kk-KZ"/>
        </w:rPr>
        <w:t xml:space="preserve"> жасалған ғылыми жоба «Триходермин-KZ отандық биофунгицид өндірісінің биотехнологиясын әзірлеу ауыл шаруашылығы дақылдарын аурулардан қорғау</w:t>
      </w:r>
      <w:r>
        <w:rPr>
          <w:rFonts w:ascii="Times New Roman" w:hAnsi="Times New Roman" w:cs="Times New Roman"/>
          <w:bCs/>
          <w:sz w:val="28"/>
          <w:szCs w:val="28"/>
          <w:lang w:val="kk-KZ"/>
        </w:rPr>
        <w:t>» (тіркелу номері №</w:t>
      </w:r>
      <w:r>
        <w:rPr>
          <w:rFonts w:ascii="Times New Roman" w:hAnsi="Times New Roman" w:cs="Times New Roman"/>
          <w:sz w:val="28"/>
          <w:szCs w:val="28"/>
          <w:lang w:val="kk-KZ"/>
        </w:rPr>
        <w:t>0121RKI0158</w:t>
      </w:r>
      <w:r>
        <w:rPr>
          <w:rFonts w:ascii="Times New Roman" w:hAnsi="Times New Roman" w:cs="Times New Roman"/>
          <w:bCs/>
          <w:sz w:val="28"/>
          <w:szCs w:val="28"/>
          <w:lang w:val="kk-KZ"/>
        </w:rPr>
        <w:t>)</w:t>
      </w:r>
      <w:r>
        <w:rPr>
          <w:rFonts w:ascii="Times New Roman" w:hAnsi="Times New Roman" w:cs="Times New Roman"/>
          <w:sz w:val="28"/>
          <w:szCs w:val="28"/>
          <w:lang w:val="kk-KZ"/>
        </w:rPr>
        <w:t xml:space="preserve"> бойынша дайындалды</w:t>
      </w:r>
      <w:r>
        <w:rPr>
          <w:rFonts w:ascii="Times New Roman" w:hAnsi="Times New Roman" w:cs="Times New Roman"/>
          <w:bCs/>
          <w:sz w:val="28"/>
          <w:szCs w:val="28"/>
          <w:lang w:val="kk-KZ"/>
        </w:rPr>
        <w:t xml:space="preserve"> және</w:t>
      </w:r>
      <w:r>
        <w:rPr>
          <w:rFonts w:ascii="Times New Roman" w:eastAsia="Times New Roman" w:hAnsi="Times New Roman" w:cs="Times New Roman"/>
          <w:sz w:val="28"/>
          <w:szCs w:val="28"/>
          <w:lang w:val="kk-KZ"/>
        </w:rPr>
        <w:t xml:space="preserve"> Ауыл шаруашылығы министрлігінің 2021-2023 жылдарға арналған «Қазақстанның солтүстік облыстары топырағының табиғи құнарлылығын арттыру және экологиялық таза ауыл шаруашылық өнімдерін алу мақсатында биологиялық тыңайтқыштарды қолдану әдістерін әзірлеу» тақырыбындағы ғылыми жобаларының фрагменті болып саналады (тіркелу номері № BR10764907).</w:t>
      </w:r>
      <w:bookmarkEnd w:id="14"/>
    </w:p>
    <w:bookmarkEnd w:id="15"/>
    <w:p w14:paraId="00091658" w14:textId="17D026F0" w:rsidR="00CE2CE5" w:rsidRPr="00C848DD" w:rsidRDefault="00A84A3F">
      <w:pPr>
        <w:spacing w:after="0" w:line="240" w:lineRule="auto"/>
        <w:ind w:firstLine="709"/>
        <w:jc w:val="both"/>
        <w:rPr>
          <w:rFonts w:ascii="Times New Roman" w:hAnsi="Times New Roman" w:cs="Times New Roman"/>
          <w:i/>
          <w:iCs/>
          <w:sz w:val="28"/>
          <w:szCs w:val="28"/>
          <w:lang w:val="kk-KZ"/>
        </w:rPr>
      </w:pPr>
      <w:r>
        <w:rPr>
          <w:rFonts w:ascii="Times New Roman" w:hAnsi="Times New Roman" w:cs="Times New Roman"/>
          <w:b/>
          <w:iCs/>
          <w:sz w:val="28"/>
          <w:szCs w:val="28"/>
          <w:lang w:val="kk-KZ"/>
        </w:rPr>
        <w:t>Диссертация нәтижелерін апробациялау</w:t>
      </w:r>
      <w:bookmarkStart w:id="16" w:name="_Hlk170222552"/>
      <w:r w:rsidR="00F506DD">
        <w:rPr>
          <w:rFonts w:ascii="Times New Roman" w:hAnsi="Times New Roman" w:cs="Times New Roman"/>
          <w:b/>
          <w:iCs/>
          <w:sz w:val="28"/>
          <w:szCs w:val="28"/>
          <w:lang w:val="kk-KZ"/>
        </w:rPr>
        <w:t>.</w:t>
      </w:r>
      <w:r w:rsidR="00CE2CE5" w:rsidRPr="00C848DD">
        <w:rPr>
          <w:rFonts w:ascii="Times New Roman" w:hAnsi="Times New Roman" w:cs="Times New Roman"/>
          <w:i/>
          <w:iCs/>
          <w:sz w:val="28"/>
          <w:szCs w:val="28"/>
          <w:lang w:val="kk-KZ"/>
        </w:rPr>
        <w:t xml:space="preserve"> </w:t>
      </w:r>
    </w:p>
    <w:p w14:paraId="77AADBE6"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Зерттеу нәтижелері</w:t>
      </w:r>
      <w:r>
        <w:rPr>
          <w:rFonts w:ascii="Times New Roman" w:hAnsi="Times New Roman" w:cs="Times New Roman"/>
          <w:bCs/>
          <w:sz w:val="28"/>
          <w:szCs w:val="28"/>
          <w:lang w:val="kk-KZ"/>
        </w:rPr>
        <w:t xml:space="preserve"> 2020-2023 жылдары С. Сейфуллин атындағы КАТЗУ Топырақтану және агрохимия кафедрасының отырысында, Агрономия факультетінің ғылыми кеңесінде, университеттің Ғылыми техникалық кеңесінде талқыланылды.</w:t>
      </w:r>
    </w:p>
    <w:p w14:paraId="70C2EDA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Зерттеу жұмысының негізгі нәтижелері келесі халықаралық конференцияларда «Modern Concepts &amp; Developments in Agronomy» </w:t>
      </w:r>
      <w:r>
        <w:rPr>
          <w:rFonts w:ascii="Times New Roman" w:hAnsi="Times New Roman" w:cs="Times New Roman"/>
          <w:bCs/>
          <w:sz w:val="28"/>
          <w:szCs w:val="28"/>
          <w:lang w:val="kk-KZ"/>
        </w:rPr>
        <w:t>(2020-21 May 05, 2023 Volume 12 - Issue 5);</w:t>
      </w:r>
      <w:r w:rsidR="00CE2CE5" w:rsidRPr="00CE2CE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«Сейфуллин оқулары-18: «Жастар жəне ғылым – болашаққа көзқарас» атты халықаралық ғылыми-практикалық конференциясы (Астана, 2022); «Сейфуллин оқулары-18(2): «XXI ғасыр ғылымы – трансформация дәуірі» атты халықаралық ғылыми-практикалық конференциясы (Астана, 2022); «М.А. Гендельманның 110 жылдығына арналған «Сейфуллин оқулары – 19» атты халықаралық ғылыми-практикалық конференциясы (Астана, 2023) </w:t>
      </w:r>
      <w:r>
        <w:rPr>
          <w:rFonts w:ascii="Times New Roman" w:hAnsi="Times New Roman" w:cs="Times New Roman"/>
          <w:sz w:val="28"/>
          <w:szCs w:val="28"/>
          <w:lang w:val="kk-KZ"/>
        </w:rPr>
        <w:t>баяндалды</w:t>
      </w:r>
      <w:r>
        <w:rPr>
          <w:rFonts w:ascii="Times New Roman" w:hAnsi="Times New Roman" w:cs="Times New Roman"/>
          <w:bCs/>
          <w:sz w:val="28"/>
          <w:szCs w:val="28"/>
          <w:lang w:val="kk-KZ"/>
        </w:rPr>
        <w:t>.</w:t>
      </w:r>
    </w:p>
    <w:bookmarkEnd w:id="16"/>
    <w:p w14:paraId="1EEE5101" w14:textId="277291C4" w:rsidR="00BF7B0A" w:rsidRDefault="00A84A3F">
      <w:pPr>
        <w:spacing w:after="0" w:line="240" w:lineRule="auto"/>
        <w:ind w:firstLine="709"/>
        <w:jc w:val="both"/>
        <w:rPr>
          <w:rFonts w:ascii="Times New Roman" w:hAnsi="Times New Roman" w:cs="Times New Roman"/>
          <w:i/>
          <w:iCs/>
          <w:sz w:val="28"/>
          <w:szCs w:val="28"/>
          <w:lang w:val="kk-KZ"/>
        </w:rPr>
      </w:pPr>
      <w:r>
        <w:rPr>
          <w:rFonts w:ascii="Times New Roman" w:hAnsi="Times New Roman" w:cs="Times New Roman"/>
          <w:b/>
          <w:iCs/>
          <w:sz w:val="28"/>
          <w:szCs w:val="28"/>
          <w:lang w:val="kk-KZ"/>
        </w:rPr>
        <w:t>Зерттеу тақырыбы бойынша жарияланымдар</w:t>
      </w:r>
      <w:bookmarkStart w:id="17" w:name="_Hlk170222578"/>
      <w:r w:rsidR="00F506DD">
        <w:rPr>
          <w:rFonts w:ascii="Times New Roman" w:hAnsi="Times New Roman" w:cs="Times New Roman"/>
          <w:b/>
          <w:iCs/>
          <w:sz w:val="28"/>
          <w:szCs w:val="28"/>
          <w:lang w:val="kk-KZ"/>
        </w:rPr>
        <w:t>.</w:t>
      </w:r>
    </w:p>
    <w:p w14:paraId="01242B43" w14:textId="2EF598A9"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Диссертациялық жұмыс нәтижелері </w:t>
      </w:r>
      <w:r w:rsidR="00690360">
        <w:rPr>
          <w:rFonts w:ascii="Times New Roman" w:hAnsi="Times New Roman" w:cs="Times New Roman"/>
          <w:sz w:val="28"/>
          <w:szCs w:val="28"/>
          <w:lang w:val="kk-KZ"/>
        </w:rPr>
        <w:t>11</w:t>
      </w:r>
      <w:r>
        <w:rPr>
          <w:rFonts w:ascii="Times New Roman" w:hAnsi="Times New Roman" w:cs="Times New Roman"/>
          <w:sz w:val="28"/>
          <w:szCs w:val="28"/>
          <w:lang w:val="kk-KZ"/>
        </w:rPr>
        <w:t xml:space="preserve"> баспа жұмыстарында жарияланған, олардың ішінде, халықаралық Scopus мәліметтер базасына кіретін журналдарда </w:t>
      </w:r>
      <w:r w:rsidR="00690360">
        <w:rPr>
          <w:rFonts w:ascii="Times New Roman" w:hAnsi="Times New Roman" w:cs="Times New Roman"/>
          <w:sz w:val="28"/>
          <w:szCs w:val="28"/>
          <w:lang w:val="kk-KZ"/>
        </w:rPr>
        <w:t>3</w:t>
      </w:r>
      <w:r>
        <w:rPr>
          <w:rFonts w:ascii="Times New Roman" w:hAnsi="Times New Roman" w:cs="Times New Roman"/>
          <w:sz w:val="28"/>
          <w:szCs w:val="28"/>
          <w:lang w:val="kk-KZ"/>
        </w:rPr>
        <w:t xml:space="preserve"> мақала, ҚР ҒЖБМ Білім беру саласында бақылау бойынша Комитетімен ұсынылған басылымдарда 4 мақала, халықаралық конференциялар жинағында 4 мақала жарық көрген.</w:t>
      </w:r>
    </w:p>
    <w:bookmarkEnd w:id="17"/>
    <w:p w14:paraId="75E37F06" w14:textId="714ED81A" w:rsidR="00BF7B0A" w:rsidRDefault="00A84A3F">
      <w:pPr>
        <w:spacing w:after="0" w:line="240" w:lineRule="auto"/>
        <w:ind w:firstLine="709"/>
        <w:jc w:val="both"/>
        <w:rPr>
          <w:rFonts w:ascii="Times New Roman" w:hAnsi="Times New Roman" w:cs="Times New Roman"/>
          <w:b/>
          <w:iCs/>
          <w:sz w:val="28"/>
          <w:szCs w:val="28"/>
          <w:lang w:val="kk-KZ"/>
        </w:rPr>
      </w:pPr>
      <w:r>
        <w:rPr>
          <w:rFonts w:ascii="Times New Roman" w:hAnsi="Times New Roman" w:cs="Times New Roman"/>
          <w:b/>
          <w:iCs/>
          <w:sz w:val="28"/>
          <w:szCs w:val="28"/>
          <w:lang w:val="kk-KZ"/>
        </w:rPr>
        <w:t>Автордың жеке үлесі</w:t>
      </w:r>
      <w:r w:rsidR="00F506DD">
        <w:rPr>
          <w:rFonts w:ascii="Times New Roman" w:hAnsi="Times New Roman" w:cs="Times New Roman"/>
          <w:b/>
          <w:iCs/>
          <w:sz w:val="28"/>
          <w:szCs w:val="28"/>
          <w:lang w:val="kk-KZ"/>
        </w:rPr>
        <w:t>.</w:t>
      </w:r>
    </w:p>
    <w:p w14:paraId="639C6C19" w14:textId="053FA682" w:rsidR="00305D2B" w:rsidRDefault="00CE2CE5">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iCs/>
          <w:sz w:val="28"/>
          <w:szCs w:val="28"/>
          <w:lang w:val="kk-KZ"/>
        </w:rPr>
        <w:t xml:space="preserve"> </w:t>
      </w:r>
      <w:r w:rsidR="00A84A3F">
        <w:rPr>
          <w:rFonts w:ascii="Times New Roman" w:hAnsi="Times New Roman" w:cs="Times New Roman"/>
          <w:bCs/>
          <w:sz w:val="28"/>
          <w:szCs w:val="28"/>
          <w:lang w:val="kk-KZ"/>
        </w:rPr>
        <w:t>Ә</w:t>
      </w:r>
      <w:r w:rsidR="00A84A3F">
        <w:rPr>
          <w:rFonts w:ascii="Times New Roman" w:hAnsi="Times New Roman" w:cs="Times New Roman"/>
          <w:sz w:val="28"/>
          <w:szCs w:val="28"/>
          <w:lang w:val="kk-KZ"/>
        </w:rPr>
        <w:t>дебиет көздерін іздестіру, оларды талдау, э</w:t>
      </w:r>
      <w:r w:rsidR="00A84A3F">
        <w:rPr>
          <w:rFonts w:ascii="Times New Roman" w:hAnsi="Times New Roman" w:cs="Times New Roman"/>
          <w:bCs/>
          <w:sz w:val="28"/>
          <w:szCs w:val="28"/>
          <w:lang w:val="kk-KZ"/>
        </w:rPr>
        <w:t xml:space="preserve">ксперименттер жүргізу схемасын әзірлеу, </w:t>
      </w:r>
      <w:r w:rsidR="00A84A3F">
        <w:rPr>
          <w:rFonts w:ascii="Times New Roman" w:hAnsi="Times New Roman" w:cs="Times New Roman"/>
          <w:sz w:val="28"/>
          <w:szCs w:val="28"/>
          <w:lang w:val="kk-KZ"/>
        </w:rPr>
        <w:t>зертханалық және далалық</w:t>
      </w:r>
      <w:r w:rsidR="00EA7CAE">
        <w:rPr>
          <w:rFonts w:ascii="Times New Roman" w:hAnsi="Times New Roman" w:cs="Times New Roman"/>
          <w:sz w:val="28"/>
          <w:szCs w:val="28"/>
          <w:lang w:val="kk-KZ"/>
        </w:rPr>
        <w:t xml:space="preserve"> </w:t>
      </w:r>
      <w:r w:rsidR="00A84A3F">
        <w:rPr>
          <w:rFonts w:ascii="Times New Roman" w:hAnsi="Times New Roman" w:cs="Times New Roman"/>
          <w:sz w:val="28"/>
          <w:szCs w:val="28"/>
          <w:lang w:val="kk-KZ"/>
        </w:rPr>
        <w:t>зерттеу, өндірістік жағдайда биотыңайтқыштарды сынақтардан өткізу, алынған алғашқы тәжірибелік деректерді статистикалық түрде өңдеу, диссертация тақырыбы аясында жарияланымдар дайындау диссертанттың тікелей қатысуымен жүргізілді.</w:t>
      </w:r>
    </w:p>
    <w:p w14:paraId="02EBF538" w14:textId="78C55DB8" w:rsidR="00305D2B" w:rsidRDefault="00A84A3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iCs/>
          <w:sz w:val="28"/>
          <w:szCs w:val="28"/>
          <w:lang w:val="kk-KZ"/>
        </w:rPr>
        <w:t>Диссертацияның құрылымы мен көлемі</w:t>
      </w:r>
      <w:r w:rsidR="00F506DD">
        <w:rPr>
          <w:rFonts w:ascii="Times New Roman" w:hAnsi="Times New Roman" w:cs="Times New Roman"/>
          <w:b/>
          <w:iCs/>
          <w:sz w:val="28"/>
          <w:szCs w:val="28"/>
          <w:lang w:val="kk-KZ"/>
        </w:rPr>
        <w:t>.</w:t>
      </w:r>
    </w:p>
    <w:p w14:paraId="312B2722" w14:textId="30C4F2C2" w:rsidR="00305D2B" w:rsidRDefault="00A84A3F">
      <w:pPr>
        <w:spacing w:after="0" w:line="240" w:lineRule="auto"/>
        <w:ind w:firstLine="709"/>
        <w:jc w:val="both"/>
        <w:rPr>
          <w:rFonts w:ascii="Times New Roman" w:hAnsi="Times New Roman" w:cs="Times New Roman"/>
          <w:sz w:val="28"/>
          <w:szCs w:val="28"/>
          <w:lang w:val="kk-KZ"/>
        </w:rPr>
      </w:pPr>
      <w:bookmarkStart w:id="18" w:name="_Hlk170222620"/>
      <w:r>
        <w:rPr>
          <w:rFonts w:ascii="Times New Roman" w:hAnsi="Times New Roman" w:cs="Times New Roman"/>
          <w:sz w:val="28"/>
          <w:szCs w:val="28"/>
          <w:lang w:val="kk-KZ"/>
        </w:rPr>
        <w:t xml:space="preserve">Диссертациялық жұмыс мемлекеттік тілде жазылған, А4 форматындағы компьютерлік </w:t>
      </w:r>
      <w:r w:rsidRPr="00B606BD">
        <w:rPr>
          <w:rFonts w:ascii="Times New Roman" w:hAnsi="Times New Roman" w:cs="Times New Roman"/>
          <w:sz w:val="28"/>
          <w:szCs w:val="28"/>
          <w:lang w:val="kk-KZ"/>
        </w:rPr>
        <w:t>1</w:t>
      </w:r>
      <w:r w:rsidR="00E32387">
        <w:rPr>
          <w:rFonts w:ascii="Times New Roman" w:hAnsi="Times New Roman" w:cs="Times New Roman"/>
          <w:sz w:val="28"/>
          <w:szCs w:val="28"/>
          <w:lang w:val="kk-KZ"/>
        </w:rPr>
        <w:t>47</w:t>
      </w:r>
      <w:r>
        <w:rPr>
          <w:rFonts w:ascii="Times New Roman" w:hAnsi="Times New Roman" w:cs="Times New Roman"/>
          <w:sz w:val="28"/>
          <w:szCs w:val="28"/>
          <w:lang w:val="kk-KZ"/>
        </w:rPr>
        <w:t xml:space="preserve"> беттік мәтіннен: </w:t>
      </w:r>
      <w:r w:rsidR="00216B08" w:rsidRPr="00216B08">
        <w:rPr>
          <w:rFonts w:ascii="Times New Roman" w:hAnsi="Times New Roman" w:cs="Times New Roman"/>
          <w:sz w:val="28"/>
          <w:szCs w:val="28"/>
          <w:lang w:val="kk-KZ"/>
        </w:rPr>
        <w:t>59</w:t>
      </w:r>
      <w:r>
        <w:rPr>
          <w:rFonts w:ascii="Times New Roman" w:hAnsi="Times New Roman" w:cs="Times New Roman"/>
          <w:sz w:val="28"/>
          <w:szCs w:val="28"/>
          <w:lang w:val="kk-KZ"/>
        </w:rPr>
        <w:t xml:space="preserve"> кесте, 2</w:t>
      </w:r>
      <w:r w:rsidR="00216B08" w:rsidRPr="00216B08">
        <w:rPr>
          <w:rFonts w:ascii="Times New Roman" w:hAnsi="Times New Roman" w:cs="Times New Roman"/>
          <w:sz w:val="28"/>
          <w:szCs w:val="28"/>
          <w:lang w:val="kk-KZ"/>
        </w:rPr>
        <w:t>9</w:t>
      </w:r>
      <w:r>
        <w:rPr>
          <w:rFonts w:ascii="Times New Roman" w:hAnsi="Times New Roman" w:cs="Times New Roman"/>
          <w:sz w:val="28"/>
          <w:szCs w:val="28"/>
          <w:lang w:val="kk-KZ"/>
        </w:rPr>
        <w:t xml:space="preserve"> сурет, кіріспе, әдебиетке шолу, зерттеу нысаны мен әдістемесі, зерттеу нәтижелері, қорытынды, пайдаланылған әдебиеттер тізімінен және қосымшалардан құралған. Пайдаланылған әдебиеттер саны </w:t>
      </w:r>
      <w:r w:rsidR="00EA7CAE">
        <w:rPr>
          <w:rFonts w:ascii="Times New Roman" w:hAnsi="Times New Roman" w:cs="Times New Roman"/>
          <w:sz w:val="28"/>
          <w:szCs w:val="28"/>
          <w:lang w:val="kk-KZ"/>
        </w:rPr>
        <w:t>211</w:t>
      </w:r>
      <w:r>
        <w:rPr>
          <w:rFonts w:ascii="Times New Roman" w:hAnsi="Times New Roman" w:cs="Times New Roman"/>
          <w:sz w:val="28"/>
          <w:szCs w:val="28"/>
          <w:lang w:val="kk-KZ"/>
        </w:rPr>
        <w:t>, оның ішінде 52 шетел тіліндегі әдебиеттер.</w:t>
      </w:r>
    </w:p>
    <w:p w14:paraId="5F890943"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bookmarkStart w:id="19" w:name="_Hlk159584044"/>
    </w:p>
    <w:p w14:paraId="27352BE1"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bookmarkEnd w:id="18"/>
    <w:p w14:paraId="3DE116BA"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7F31BC0D"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320840CD"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01AAB88A"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0D76453A"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0D4A734E"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7C362869"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44B9435F"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125A7DD7"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349A4AEB"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1E38DA7C"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06229AF8"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789FE05A" w14:textId="77777777" w:rsidR="00305D2B" w:rsidRDefault="00305D2B">
      <w:pPr>
        <w:pStyle w:val="af5"/>
        <w:spacing w:after="0" w:line="240" w:lineRule="auto"/>
        <w:ind w:left="0" w:firstLine="709"/>
        <w:jc w:val="center"/>
        <w:rPr>
          <w:rFonts w:ascii="Times New Roman" w:hAnsi="Times New Roman" w:cs="Times New Roman"/>
          <w:b/>
          <w:sz w:val="28"/>
          <w:szCs w:val="28"/>
          <w:lang w:val="kk-KZ"/>
        </w:rPr>
      </w:pPr>
    </w:p>
    <w:p w14:paraId="52D8D913" w14:textId="77777777" w:rsidR="00B606BD" w:rsidRPr="009E6BA3" w:rsidRDefault="00B606BD" w:rsidP="009E6BA3">
      <w:pPr>
        <w:spacing w:after="0" w:line="240" w:lineRule="auto"/>
        <w:rPr>
          <w:rFonts w:ascii="Times New Roman" w:hAnsi="Times New Roman" w:cs="Times New Roman"/>
          <w:b/>
          <w:sz w:val="28"/>
          <w:szCs w:val="28"/>
          <w:lang w:val="kk-KZ"/>
        </w:rPr>
      </w:pPr>
    </w:p>
    <w:p w14:paraId="3D17F82A" w14:textId="77777777" w:rsidR="00305D2B" w:rsidRDefault="00A84A3F">
      <w:pPr>
        <w:pStyle w:val="af5"/>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1 ӘДЕБИЕТКЕ ШОЛУ</w:t>
      </w:r>
    </w:p>
    <w:p w14:paraId="5B98469D" w14:textId="77777777" w:rsidR="00305D2B" w:rsidRDefault="00305D2B" w:rsidP="001E20B7">
      <w:pPr>
        <w:spacing w:after="0" w:line="240" w:lineRule="auto"/>
        <w:jc w:val="both"/>
        <w:rPr>
          <w:rFonts w:ascii="Times New Roman" w:hAnsi="Times New Roman" w:cs="Times New Roman"/>
          <w:b/>
          <w:bCs/>
          <w:sz w:val="28"/>
          <w:szCs w:val="28"/>
          <w:lang w:val="kk-KZ"/>
        </w:rPr>
      </w:pPr>
    </w:p>
    <w:p w14:paraId="7BD9C953" w14:textId="43932C24" w:rsidR="00305D2B" w:rsidRDefault="00A84A3F" w:rsidP="003646BF">
      <w:pPr>
        <w:pStyle w:val="af5"/>
        <w:numPr>
          <w:ilvl w:val="1"/>
          <w:numId w:val="2"/>
        </w:numPr>
        <w:spacing w:after="0" w:line="240" w:lineRule="auto"/>
        <w:ind w:left="0"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Топырақтың биологиялық белсенділігі мен құнарлығын арттыруда микроағзалардың ролі</w:t>
      </w:r>
      <w:bookmarkEnd w:id="19"/>
    </w:p>
    <w:p w14:paraId="6D0D829D" w14:textId="77777777" w:rsidR="00305D2B" w:rsidRDefault="00A84A3F" w:rsidP="003646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Тыңайтқыштардың бірнеше түрлерін қолдану әістері топырақтың биологиялық белсенділігіне жақсы әсер ететіні анық.Сондықтан бұл жағдайда топырақтың биологиялық белсенділігі маңызды микробиологиялық процестердің қарқындылығын сипаттамаларының бірі ретінде қарастырылуы керек. Топырақтағы микроағзалар алуан түрлі, оларға бактерияларды, актиномицеттерді, микромицетерді жатқызуға болады. Олар ұсақ пішіндеріне қарамастан, азот, көміртегі, фосфор қосылыстарының  айналымында үлкен рөл атқарады. Микроағзалар топырақтағы органикалық заттарды ыдыратып, қарашіріндіге айналдырады. Микроағзалардың құрылымдық бөлшектері  физикалық қасиеттерді жақсартып, топырақтың көлемдік массанын азайтады және топырақ, ауа, су өткізгіштігін жақсартады. Қолайлы климаттық жағдайларда микроағзалар саны микроб текті биопрепараттарды қолданғаннан кейін олардың  белсенділігі айтарлықтай артады. Сонымен қатар гумустың ыдырауы күшейеді, ал нәтижесінде азот, фосфор және басқа элементтердің тұрақталуы артады. Топырақ және ризосфера микроағзалары витаминдер, антибиотиктер, ферменттер өндірушілері болып табылады. Бұл заттарды және тағы басқа да физиологиялық белсенді заттарды өсімдіктердің тамыр жүйесі сіңіре алады.</w:t>
      </w:r>
    </w:p>
    <w:p w14:paraId="3A58BED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Е.Х. Нечаева бастаған ғалымдар [3] ауыл шаруашылығы дақылдарын өсіру кезіндегі агротехникалық тәсілдерді бағалау үшін топырақтың биологиялық белсенділігінің көрсеткіштерін зерттеген. Зерттеу барысында ферментативті бағалау параметрлерінің белсенділігін анықтайтын каталаза, полифенолоксидаза, пероксидаза және өсімдік қалдықтарының ыдырауы микроағзалар санына байланыстылығы дәлелденді. Сонымен бірге топырақтың биологиялық белсенділігі, микроағзалардың тыныс алуы және микробтық биомассаның барынша жинақталуы сыртқы факторлармен тығыз байланыстылығы дәлелденген. Содай-ақ топырақтың құрамындағы микроағзалардың pH мәніне, топырақтағы органикалық заттардың құрамына, топырақтың құрлымына, ылғалдылығы мен температура сияқты факторлар, жер жамылғысына тікелей әсер етеді</w:t>
      </w:r>
      <w:r w:rsidR="00F37BB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[4]. </w:t>
      </w:r>
    </w:p>
    <w:p w14:paraId="799E170B" w14:textId="77777777" w:rsidR="00305D2B" w:rsidRDefault="00A84A3F">
      <w:pPr>
        <w:spacing w:after="0" w:line="240" w:lineRule="auto"/>
        <w:ind w:firstLine="709"/>
        <w:jc w:val="both"/>
        <w:rPr>
          <w:rFonts w:ascii="Times New Roman" w:hAnsi="Times New Roman" w:cs="Times New Roman"/>
          <w:sz w:val="28"/>
          <w:szCs w:val="28"/>
          <w:lang w:val="kk-KZ"/>
        </w:rPr>
      </w:pPr>
      <w:bookmarkStart w:id="20" w:name="_Hlk178173855"/>
      <w:r>
        <w:rPr>
          <w:rFonts w:ascii="Times New Roman" w:hAnsi="Times New Roman" w:cs="Times New Roman"/>
          <w:sz w:val="28"/>
          <w:szCs w:val="28"/>
          <w:lang w:val="kk-KZ"/>
        </w:rPr>
        <w:t xml:space="preserve">Топырақ - микроағзалардың ең үлкен резервуары деп айтуға болады және планетамыздағы барлық тірі микроағзалардың кем дегенде төрттен бірі топырақта кездеседі. Топырақтағы микроағзалар саны жыл маусымына байланысты өзгеріп отырады. Көптеген ғалымдардың тұжырымдамасы бойынша қыз мезгілінде микроағзалар тіршілігі тежелгенін және тоқтап қалады деген [5]. Топырақ микробиомасының әртүрлілігіне көптеген табиғи факторлар (температура, ылғалдылық деңгейі, қышқылдық, органикалық заттардың сапасы мен мөлшері, өсімдік жамылғысының табиғаты мен құрамы және т.б.) және антропогендік факторлар (тыңайтқыштардың көптігі мен сапасы, жерді пайдалану түрі, ауылшаруашылық өңдеу сипаты) әсер </w:t>
      </w:r>
      <w:r w:rsidR="00F37BBA">
        <w:rPr>
          <w:rFonts w:ascii="Times New Roman" w:hAnsi="Times New Roman" w:cs="Times New Roman"/>
          <w:sz w:val="28"/>
          <w:szCs w:val="28"/>
          <w:lang w:val="kk-KZ"/>
        </w:rPr>
        <w:lastRenderedPageBreak/>
        <w:t>етеді [6,</w:t>
      </w:r>
      <w:r>
        <w:rPr>
          <w:rFonts w:ascii="Times New Roman" w:hAnsi="Times New Roman" w:cs="Times New Roman"/>
          <w:sz w:val="28"/>
          <w:szCs w:val="28"/>
          <w:lang w:val="kk-KZ"/>
        </w:rPr>
        <w:t>7]. Ризосфера микроағзалары өсімдіктің қоректенуіне қажетті макро- және микроэлементтер қоспаларының қол жетімділігін арттырады [8]. Топырақтың құнарлы қасиеттері көбінесе олардың тіршілік әрекетіне (топырақтың биологиялық белсенділігіне) байланысты. Топырақтың құнарлы қасиеттері көбінесе олардың тіршілік әрекетіне (топырақтың биологиялық белсенділігіне) байланысты. Топырақтағы микробиологиялық процестердің қарқындылығына адамның қызметі тікелей әсер етеді. Егіншілікте бұл, ең алдымен, топырақты өңдеу жүйелеріне қатысты [9,10]. Қазіргі таңда егіншілік жүйелері топырақты өңдеуден айтарлықтай немесе толық бас тартуға өсімдіктерді химиялық қорғау құралдарын кеңінен қолдану сондай-ақ, топырақ микробиотасының белсенділігінің тежелуіне әкелуі мүмкін деген алаңдаушылық бар.</w:t>
      </w:r>
    </w:p>
    <w:bookmarkEnd w:id="20"/>
    <w:p w14:paraId="40E6F223"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Топырақ микроағзаларына қуатты ферментативті белсенділік тән, олар әртүрлі биогендік элементтердің айналым тізбегінде бірнеше функцияларды орындай алады, сонымен қатар топырақтың түзілуіне және топырақ құнарлылығын сақтауға қатысады. Микроағзалардың тығыз популяциясы өсімдіктердің тамыр аймағын колонизациялайды. Өсімдік тамыры арқылы органикалық көмірсуларды бөлетіндіктен тамыр аймағында мекен ететін микроағзалар саны да әлдеқайда көп болады. Ризосферадағы жалпы органикалық көмірсулардың 85%-дан астамы тамырдың жабынды ұлпа жасушаларынан бөлінуі мүмкін [11].</w:t>
      </w:r>
    </w:p>
    <w:p w14:paraId="76E40D5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Соңғы уақытта жан-жақты ынталандырушы әсері бар микробтық фиторегуляторлар пайда болды, олар негізінен ауксиндер мен цитокининдердің, сондай-ақ дәрумендер сияқты тиімділік көрсетеді Ең көп тараған микроб текті биотыңайтқыштар, азотты бекіткіш микроағзаларға негізделген препараттар. Олар дәнді дақылдардың өнімділігін орта есеппен 15-20%-ға, көкөніс дақылдарын 20-30%-ға арттыруға қабілетті [12]. Соңғы жылдары пайдалы микроағзаларды қолдану олардың қоршаған ортаның қолайсыз жағдайында дәнді дақылдардың өнімділігі мен</w:t>
      </w:r>
      <w:r w:rsidR="00F37BBA">
        <w:rPr>
          <w:rFonts w:ascii="Times New Roman" w:hAnsi="Times New Roman" w:cs="Times New Roman"/>
          <w:sz w:val="28"/>
          <w:szCs w:val="28"/>
          <w:lang w:val="kk-KZ"/>
        </w:rPr>
        <w:t xml:space="preserve"> сапасына оң әсерін тигізді [13,</w:t>
      </w:r>
      <w:r>
        <w:rPr>
          <w:rFonts w:ascii="Times New Roman" w:hAnsi="Times New Roman" w:cs="Times New Roman"/>
          <w:sz w:val="28"/>
          <w:szCs w:val="28"/>
          <w:lang w:val="kk-KZ"/>
        </w:rPr>
        <w:t xml:space="preserve">15]. Бактериялар минералды фосфордың еритін түрін де сіңіре алады және ауыл шаруашылық дақылдардын өсіруде өте маңызды. Олар сондай-ақ сидерофорлар, ауксиндер, цитокининдер және витаминдер сияқты басқа заттарды синтездей алады, бұл өсімдіктердің фосфорды сіңіру тиімділігін арттыру арқылы өсімдіктердің өсуін айтарлықтай жақсартады [16, 17]. Сонымен қатар тамыр аймағында мекен ететін бактериялар өсімдіктерге пайдалы әсері болғаны жайында айтылады, мәселен </w:t>
      </w:r>
      <w:r>
        <w:rPr>
          <w:rFonts w:ascii="Times New Roman" w:hAnsi="Times New Roman" w:cs="Times New Roman"/>
          <w:i/>
          <w:iCs/>
          <w:sz w:val="28"/>
          <w:szCs w:val="28"/>
          <w:lang w:val="kk-KZ"/>
        </w:rPr>
        <w:t>Arthrobacter, Azotobacter, Azospirillum, Bacillus, Enterobacter, Pseudomonas</w:t>
      </w:r>
      <w:r>
        <w:rPr>
          <w:rFonts w:ascii="Times New Roman" w:hAnsi="Times New Roman" w:cs="Times New Roman"/>
          <w:sz w:val="28"/>
          <w:szCs w:val="28"/>
          <w:lang w:val="kk-KZ"/>
        </w:rPr>
        <w:t xml:space="preserve"> және </w:t>
      </w:r>
      <w:r>
        <w:rPr>
          <w:rFonts w:ascii="Times New Roman" w:hAnsi="Times New Roman" w:cs="Times New Roman"/>
          <w:i/>
          <w:iCs/>
          <w:sz w:val="28"/>
          <w:szCs w:val="28"/>
          <w:lang w:val="kk-KZ"/>
        </w:rPr>
        <w:t xml:space="preserve">Serratia </w:t>
      </w:r>
      <w:r>
        <w:rPr>
          <w:rFonts w:ascii="Times New Roman" w:hAnsi="Times New Roman" w:cs="Times New Roman"/>
          <w:sz w:val="28"/>
          <w:szCs w:val="28"/>
          <w:lang w:val="kk-KZ"/>
        </w:rPr>
        <w:t xml:space="preserve">тобына жататын түрлері бар [18]. Дегенмен өсімдіктердің өсуін ынталандыру механизмдері әр бактерияның өзіне тән қасиеттері мен олардан бөлінетін әртүрлі қосылыстарға байланысты. Әдебиет көздеріне сүйене отырып негізгі фитогормондар кластары – ауксиндер, цитокининдер, гиббереллиндер, абсциз қышқылы (ABA) және этилен-ризобактериялар (PGPRs) өсімдіктердің өсуін ынталандырды. Бұл гормондар басқа бактериялармен қайталама метаболиттермен бірге өсімдіктердің өсуін ынталандыруға тікелей әсерін </w:t>
      </w:r>
      <w:r>
        <w:rPr>
          <w:rFonts w:ascii="Times New Roman" w:hAnsi="Times New Roman" w:cs="Times New Roman"/>
          <w:sz w:val="28"/>
          <w:szCs w:val="28"/>
          <w:lang w:val="kk-KZ"/>
        </w:rPr>
        <w:lastRenderedPageBreak/>
        <w:t>береді, әрине барлық үдерістер олардың концентрациясына байланысты жүреді [19, 20].</w:t>
      </w:r>
    </w:p>
    <w:p w14:paraId="25E0C0A3"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Азот сіңіруші микроағзалар өсімдіктердің азотты қоректенуін жақсартатын препараттарды жасау үшін қолданылады. Азотты бекітетін микроағзалар симбиоздық және еркін тіршілікететін болып бөлінеді. Жоғары сатыдағы өсімдіктермен симбиоздағы микроағзалар жылына бір гектарға 100-300 кг азот бекітеді. Оларға ең алдымен Rhizobium туысына жататын түйнек бактериялары – бұршақ симбионттары, қандыағаш, шырғанақ, жиде тамырларындатүйнек түзетін </w:t>
      </w:r>
      <w:r>
        <w:rPr>
          <w:rFonts w:ascii="Times New Roman" w:hAnsi="Times New Roman" w:cs="Times New Roman"/>
          <w:i/>
          <w:iCs/>
          <w:sz w:val="28"/>
          <w:szCs w:val="28"/>
          <w:lang w:val="kk-KZ"/>
        </w:rPr>
        <w:t>Frankia</w:t>
      </w:r>
      <w:r>
        <w:rPr>
          <w:rFonts w:ascii="Times New Roman" w:hAnsi="Times New Roman" w:cs="Times New Roman"/>
          <w:sz w:val="28"/>
          <w:szCs w:val="28"/>
          <w:lang w:val="kk-KZ"/>
        </w:rPr>
        <w:t xml:space="preserve"> туысына жататын актиномицеттер, </w:t>
      </w:r>
      <w:r>
        <w:rPr>
          <w:rFonts w:ascii="Times New Roman" w:hAnsi="Times New Roman" w:cs="Times New Roman"/>
          <w:i/>
          <w:iCs/>
          <w:sz w:val="28"/>
          <w:szCs w:val="28"/>
          <w:lang w:val="kk-KZ"/>
        </w:rPr>
        <w:t>Anaboena аzollae</w:t>
      </w:r>
      <w:r>
        <w:rPr>
          <w:rFonts w:ascii="Times New Roman" w:hAnsi="Times New Roman" w:cs="Times New Roman"/>
          <w:sz w:val="28"/>
          <w:szCs w:val="28"/>
          <w:lang w:val="kk-KZ"/>
        </w:rPr>
        <w:t xml:space="preserve"> цианобактериялары, су папоротнигі жапырақтары қуыстарында тіршілік ететін </w:t>
      </w:r>
      <w:r>
        <w:rPr>
          <w:rFonts w:ascii="Times New Roman" w:hAnsi="Times New Roman" w:cs="Times New Roman"/>
          <w:i/>
          <w:iCs/>
          <w:sz w:val="28"/>
          <w:szCs w:val="28"/>
          <w:lang w:val="kk-KZ"/>
        </w:rPr>
        <w:t xml:space="preserve">Azolla </w:t>
      </w:r>
      <w:r>
        <w:rPr>
          <w:rFonts w:ascii="Times New Roman" w:hAnsi="Times New Roman" w:cs="Times New Roman"/>
          <w:sz w:val="28"/>
          <w:szCs w:val="28"/>
          <w:lang w:val="kk-KZ"/>
        </w:rPr>
        <w:t>pinnata және шөптесін өсімдіктердің тамырларында тіршілік ететін ассоциативті бактериялар жатады [21].</w:t>
      </w:r>
    </w:p>
    <w:p w14:paraId="3A4AF4C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ынталандырғыш қасиеті бар препараттарға никфан (шырғанақ эндофиттері-саңырауқұлақтар метаболизмінің өнімі), симбионт-1 (женьшень эндофиттері-саңырауқұлақтар метаболизмінің өнімі), эпистим (Acremonium lichenicola симбионты саңырауқұлақтарының метаболизмінің өнімі) жатады [22,23].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тектес саңырауқұлақтар бұрын жүргізілген зерттеулер бойынша осы саңырауқұлақтардың тобы өсуді ынталандыратын қабілетін метаболизмге, антиоксиданттық белсенділікке, ауксиннің сигнал беру жолына және иммундық қорғаныс белсенділігіне жауап беретін жүздеген гендердің экспрессиясының жоғарылауымен байланысты екенін көрсетті [24]. Бірнеше түрлі шаммдардан құралған микроб текті биотыңайтқыштарды бір ғана штаммы бар препараттармен салыстырғанда, өсімдіктерді қорғауда үлкен тиімділікке қол жеткізуге мүмкіндік береді. Осылайша, консорциумның тиімділік мүмкіндігі артады, онда бір штамм тиімсіз болған жағдайда өсімдіктерді қорғау күрделі микробтық препараттардың құрамына кіретін басқа штамдармен қамтамасыз етіледі. Көптеген зерттеулер өсімдіктерді қорғау үшін Trichoderma тектес саңырауқұлақтардың әртүрлі штаммдарынан тұратын және бактериялық дақылдармен бірге консорциумдарды қолданудың тиімділігін көрсетті [25, 26].</w:t>
      </w:r>
    </w:p>
    <w:p w14:paraId="689D155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жылдары өсімдіктердің өсуі мен дамуының табиғи стимуляторлары ретінде әрекет ететін бірнеше органикалық тыңайтқыштар енгізілді [27,28]. Тыңайтқыштың бұл түрінің ерекше тобына өсімдіктердің өсуін ынталандыратын микроағзаларға негізделген препараттар (PGPM) жатады. Микроағзалардың үш негізгі тобы өсімдіктерді қоректендіру үшін пайдалы болып саналады: арбускулярлы микориза саңырауқұлақтар (AMF) [29] өсімдіктердің өсуін ынталандыратын ризобактериялар (PGPR) және әдетте PGPR азотты бекітетін ризобиялар [30]. Осы микроағзаларды қолданылуына қарай әртүрлі санаттарға бөлуге болады, дегенмен бұл санаттардың нақты анықтамасы әлі белгісіз. Дегенмен, биотыңайтқыштар санаты көбінесе өсімдіктерге минералды қоректік заттардың қол жетімділігі мен сіңімділігін арттырады (мысалы, ризобиялар мен микориза саңырауқұлақтары). Биотыңайтқыштар құрамында тірі микроағзалар </w:t>
      </w:r>
      <w:r>
        <w:rPr>
          <w:rFonts w:ascii="Times New Roman" w:hAnsi="Times New Roman" w:cs="Times New Roman"/>
          <w:sz w:val="28"/>
          <w:szCs w:val="28"/>
          <w:lang w:val="kk-KZ"/>
        </w:rPr>
        <w:lastRenderedPageBreak/>
        <w:t>болғандықтан олар топырақта  тамырланып, тұқымдарға, өсімдіктердің беткі қабатына немесе өсімдіктің ішкі бөлігіне негізгі қоректік заттардың жеткізілуін немесе қол жетімділігін арттыру арқылы өсімдіктің өсуге ықпал етеді. PGPM құрамында тағы бір санаты фитостимуляторлар болып табылады, олар ауксин түзетін, әдетте тамырдың ұзаруын тудырады. Биотыңайтқыштар өсімдіктердің өсуіне ықпал етеді, оларды қоректік заттармен, соның ішінде биологиялық байланысқан азотпен қамтамасыз етеді немесе топырақта ерімейтін қоректік заттардың қолжетімділігін арттырады және өсімдіктердің өсуін ынталандыратын заттарды синтездейді [31]. Биотыңайтқыштар егіннің сапасы мен мөлшерін жақсартудың экономикалық және экологиялық тартымды құралы болып табылады [32]. Олар арзанырақ және фитогормондардың тікелей немесе жанама бөлінуін ынталандыру арқылы егіннің өсуі мен сапасын жақсартады [33]. Олар арзанырақ және фитогормондардың тікелей немесе жанама бөлінуін ынталандыру арқылы егіннің өсуі мен сапасын жақсартады. Өсімдіктердің өсуін ынталандыратын ризобактериялар (PGPR) ерімейтін фосфорды еріту және өсімдіктердің өсуін ынталандыратын гормондарды шығару арқылы тамырдың дамуы мен өсімдіктердің өсуін жақсартады [34]. Ризосфералық және эндофиттік бактериялар еркін өмір сүретін бактериялар болып табылады, олар ризосферамен және өсімдік тамырларының ішінде ерікті түрде байланысады және өсімдіктердің өсуі мен өнімділігінің жақс</w:t>
      </w:r>
      <w:r w:rsidR="00F37BBA">
        <w:rPr>
          <w:rFonts w:ascii="Times New Roman" w:hAnsi="Times New Roman" w:cs="Times New Roman"/>
          <w:sz w:val="28"/>
          <w:szCs w:val="28"/>
          <w:lang w:val="kk-KZ"/>
        </w:rPr>
        <w:t>аруымен тікелей байланысты [35,</w:t>
      </w:r>
      <w:r>
        <w:rPr>
          <w:rFonts w:ascii="Times New Roman" w:hAnsi="Times New Roman" w:cs="Times New Roman"/>
          <w:sz w:val="28"/>
          <w:szCs w:val="28"/>
          <w:lang w:val="kk-KZ"/>
        </w:rPr>
        <w:t xml:space="preserve">36]. </w:t>
      </w:r>
    </w:p>
    <w:p w14:paraId="6D477F8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Өсімдіктердің дамуын жеделдететін микроағзалармен егу топырақтағы пайдалы заттардың сіңімділігін жақсартуда жаңа және қоршаған ортаға қауіпсіз және зиянсыз әдісі [37]. Биотыңайтқыштар қоректік заттармен, соның ішінде биологиялық байланысқан азотпен қамтамасыз ету немесе топырақта ерімейтін қоректік заттардың қолжетімділігін арттыру және өсімдіктердің өсуін ынталандыратын синтездейтін заттармен қамтамасыз ету арқылы өсімдіктердің өсуіне ықпал етеді [38].</w:t>
      </w:r>
    </w:p>
    <w:p w14:paraId="6AF4DD65"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Микроағзалар - топырақ биотасының ең көп зерттелген тобы, олар көптігімен және жоғары белсенділігімен сипатталады. Микроағзалардың саны топырақтың түріне, метеорологиялық жағдайларға және антропогендік факторлардың әсеріне байланысты кең өзгерістерге ие. Ауыл шаруашылығы өндірісінің қарқындылығы жағдайында топырақ жамылғысы эрозия, қышқылдану, тұздану, топырақтың мұнай өнімдерімен және ауыр металдармен ластануы нәтижесінде айтарлықтай антропогендік жүктемені көтереді [39].</w:t>
      </w:r>
    </w:p>
    <w:p w14:paraId="4EDE6D1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30 жылда топырақтың барлық түрлерінің құнарлылығында маңызды рөл атқаратын топырақ микроағзаларының пайдалы түрлерін зерттеуге айтарлықтай қызығушылық танылуда. Топырақ-ең күрделі жүйе, оның негізгі компоненті оны мекендейтін тірі организмдер олардың биологиялық белсенді заттардың айналымы, атмосфералық азотты бекіту, топырақтың ластаушы заттардан өзін-өзі тазартуына әсер етеді. Топырақ микроағзалары топыраққа түсетін әртүрлі қосылыстарды детоксикациялауда </w:t>
      </w:r>
      <w:r>
        <w:rPr>
          <w:rFonts w:ascii="Times New Roman" w:hAnsi="Times New Roman" w:cs="Times New Roman"/>
          <w:sz w:val="28"/>
          <w:szCs w:val="28"/>
          <w:lang w:val="kk-KZ"/>
        </w:rPr>
        <w:lastRenderedPageBreak/>
        <w:t>маңызды рөл атқарады және ауылшаруашылық өнімдерінің сапасына әсер етеді. 1 г топырақта 3-тен 90 миллионға дейін бактериялар, 0,1-35 миллион актиномицеттер, 8-1000 мың микроскопиялық саңырауқұлақтар, 100 мың балдырлар және 1,5-6 миллион қарапайымдылар бар [40, 41].</w:t>
      </w:r>
    </w:p>
    <w:p w14:paraId="460BFFDE"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Ресейде және шетелде көптеген агрохимиялық зерттеулер жүргізілді, онда минералды тыңайтқыштардың қалыпты дозаларының топырақтың қоректік режиміне, оның агрохимиялық қасиеттеріне, дақылдардың өнімі мен сапасына, биологиялық белсенділікке, топырақ микроорганизмдерінің әртүрлі топтарының көбеюіне оң әсері анықталды деседі. Дегенмен де минералды тыңайтқыштардың әртүрлі дозаларын ұзақ уақыт қолданудың агрохимиялық көрсеткіштерге және микроағзалардың жеке экологиялық-трофикалық топтарының белсенділігіне әсері туралы мәліметтер аз.</w:t>
      </w:r>
    </w:p>
    <w:p w14:paraId="5563D2C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Ауыл шаруашылығындағы қоректік заттардың тепе-теңдігінің бұзылуы топырақ құнарлылығының және дақылдардың өнімді</w:t>
      </w:r>
      <w:r w:rsidR="00F37BBA">
        <w:rPr>
          <w:rFonts w:ascii="Times New Roman" w:hAnsi="Times New Roman" w:cs="Times New Roman"/>
          <w:sz w:val="28"/>
          <w:szCs w:val="28"/>
          <w:lang w:val="kk-KZ"/>
        </w:rPr>
        <w:t>лігінің төмендеуіне әкеледі [42,</w:t>
      </w:r>
      <w:r>
        <w:rPr>
          <w:rFonts w:ascii="Times New Roman" w:hAnsi="Times New Roman" w:cs="Times New Roman"/>
          <w:sz w:val="28"/>
          <w:szCs w:val="28"/>
          <w:lang w:val="kk-KZ"/>
        </w:rPr>
        <w:t>44].</w:t>
      </w:r>
    </w:p>
    <w:p w14:paraId="719AAC34"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Осыған орай бактериялық препараттарды қолдану идеясы өзектілігін жоғалтпайды, бірақ оларды қолдану мәселелерінде сұрақтар туындайды. Егер бұрын бактериялық препараттардың арқасында олар минералды тыңайтқыштардың, әсіресе азоттың дозаларын азайтуға тырысса, енді олардың әсерінен олар өсімдіктерге тыңайтқыштармен бірге келетін қоректік заттардың мөлшерін толықтыруға тырысады [45].</w:t>
      </w:r>
    </w:p>
    <w:p w14:paraId="55CD4DC3"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С.Н. Никитиннің мәліметтері бойынша жоғары сілтіленген қара топырақтың биологиялық белсенділігіне әсерін зерттеуде зығыр матасын 0-30 см топыраққа көміп, ыдырау пайызын анықтауда көңнің, минералды тыңайтқыштар мен биологиялық препараттардың әсерін анықтады. Бұл зерттеу нәтижелері топыраққа органикалық, минералды тыңайтқыштар мен биологиялық препараттарды қолдану топырақтағы микробиологиялық процестердің жылдамдығына әсер еткенін көрсетті. Бақылау нұсқасында зығыр матаның ыдырау пайызы 37,7% құрады, ал биологиялық өнімдерді қолданған кезде бұл көрсеткіш 1-4%-ға артты. Минералды тыңайтқыштар қолданғанда (N30P30K30) биологиялық өнімдермен бірге целлюлозаны ыдырату белсенділігі 40,6-42,6%-ға дейін өзгерді. Енгізілген 20 т/га көңнің әсерінен зығыр матасының жоғары мөлшерде  ыдырауы орын алды, мұнда бұл көрсеткіш 44,5%-дан 48,3% аралығында өзгерді [46].</w:t>
      </w:r>
    </w:p>
    <w:p w14:paraId="402D09E2" w14:textId="77777777" w:rsidR="00305D2B" w:rsidRDefault="00A84A3F" w:rsidP="0088184E">
      <w:pPr>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Қазақстанда ауыл шаруашылық дақылдарын басым көпшілігі тың және тыңайған жерлерде егіледі. Тың жерлердің құрылысы біршама жақсырақ, қара топырақты жерлерде органикалық қалдықтарға бай келеді. Алайда ылғалдың аз болуы кұнарлы қоректік заттардың сіңірілуі өсімдіктердің қоректенуіне кедергі келтіреді. Топырақтың биологиялық белсенділігі мен құнарлығын арттыруда микроағзалардың орны бөлек. Жерлерді өңдеу, қолданылатын агротехникалық шаралар мен өсірілетін дақылдың әсер ету мүмкіндігін білу маңызды. Топырақты өңдеу жұмысы топырақтың физико-химиялық қасиетін, су, ауа және жылу режимін өзгертеді, соның әсерінен микробиологиялық процестер қарқандылығы өзгереді.</w:t>
      </w:r>
    </w:p>
    <w:p w14:paraId="1AE0E6FD" w14:textId="77777777" w:rsidR="00305D2B" w:rsidRDefault="00A84A3F" w:rsidP="003646BF">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1.2 Топырақ микроағзаларының өсімдік қалдықтарын ыдыратудағы маңызы</w:t>
      </w:r>
    </w:p>
    <w:p w14:paraId="410A411E"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Табиғатта әр түрлі қалдықтар мен өсімдіктердің ыдырауы целлюлоза ыдыратушы микроағзалар көмегімен жүреді. Топырақтағы өсімдік қалдықтарын целлюлоза ыдыратушы микроағзалардың минералдануына және топырақтағы органикалық заттардың қарашірікке айналуынан топырақ құнарлығымен биотаның белсендірілуін дәлелдеген біршама ғылыми зерттеулер жүргізілген. Бұл нәтижелер З.П. Карамшук [47], Н.С. Митрофанова [48] сияқты ғалымдардың еңбегімен тұжырымдалған.</w:t>
      </w:r>
    </w:p>
    <w:p w14:paraId="4170E12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Ауыл шаруашылығы ғылымдарының докторы, В.И. Лазарев бастаған зерттеу жұмысында Гуапсин В-111 және В-306 штаммдарының Pseudomonas aureofaciens бактерияларының сулы суспензиясы мен Трихофит- Trichoderma lignorum туысының саңырауқұлақтарынан микробиологиялық препараттармен өңделген бидай сабанының ыдырау дәрежесі зерттелді. Алынған нәтижелер топырақтың биогенділігін арттыру және сабанның ыдырауын тездету үшін микроб текті препараттардың әсері топырақтағы ылғалдың жоғары қамтамасыз етілуі жағдайында жоғарылады. Мұндай операция өңделген сабанға тікелей күн сәулесінің түсуін болдырмай, бұлтты күндерде немесе кешкі уақытта жасалуы керек. Бұл жағдайда микромицеттерді органикалық массаға енгізу үшін қолайлы жағдайлар жасалады. Құрамында </w:t>
      </w:r>
      <w:r>
        <w:rPr>
          <w:rFonts w:ascii="Times New Roman" w:hAnsi="Times New Roman" w:cs="Times New Roman"/>
          <w:i/>
          <w:iCs/>
          <w:sz w:val="28"/>
          <w:szCs w:val="28"/>
          <w:lang w:val="kk-KZ"/>
        </w:rPr>
        <w:t>Trichoderma lignorum</w:t>
      </w:r>
      <w:r>
        <w:rPr>
          <w:rFonts w:ascii="Times New Roman" w:hAnsi="Times New Roman" w:cs="Times New Roman"/>
          <w:sz w:val="28"/>
          <w:szCs w:val="28"/>
          <w:lang w:val="kk-KZ"/>
        </w:rPr>
        <w:t xml:space="preserve"> микромицеттері бар препарат сабанның ыдырауына ең үлкен әсерді берді [49]. Қазір егістіктерде тіпті үш жылдық ыдырамаған сабан қалдықтарын табауға болады [50]. Сондықтан микробтық препараттарды қолдану арқылы пайдалы микроағзаларды енгізу топырақтың биогенділігін арттыруда өзекті мәселе болып табылады.</w:t>
      </w:r>
    </w:p>
    <w:p w14:paraId="2279A8E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Ресей Ғылым академиясының Пущино биологиялық зерттеулер ғылыми орталығының ғалымдары жасаған зертханалық тәжірибесінде температура мен ылғалдылықтың тұрақты жағдайында өндірілген C-CO</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өлшемдерін емен мен терек жапырақтары, қарағай инелері, ұсақ бұтақтар мен жұқа ағаш тамырлары, жер үсті массасы мен шалғынды шөп тамырлары, сабан және арпа тамырлары сияқты әртүрлі өсімдік қалдықтарын қолдана отырып, ыдырауы мен минералдануын вермикулитпен немесе сұр орман топырағымен араластырып инкубациялау барысында бақылап отырды. Тұрақты температура және ылғалдылық жғадайында 1 жылда өсімдік тектес соргалардың қалдықтары шамамен 25-67% минерализацияланған. Емен жапырақтары, шалғынды шөптер, жер үсті массасы және беде тамырлары органикалық заттардың құрылымын жасалған тәжірибенің үш қайталымына байланысты сипатталып, минералдану жылдамдығының орташа мәні шығарылды. Органикалық заттардың минералдану жылдамдығының құрылымы, оның құрамындағы C:N кері тәуелділігін көрсетті. Органикалық заттардың ыдырау барысында топырақтағы дисперсті органикалық зат  микроағзалардың ыдырауының басты көзі болып табылды. Органикалық заттардың ыдырау жылдамдығы олардың  құрамындағы C:N қатынасына кері тәуелділігін көрсетті. Өсімдік қалдықтарының әлсіз ыдыраған себебі, </w:t>
      </w:r>
      <w:r>
        <w:rPr>
          <w:rFonts w:ascii="Times New Roman" w:hAnsi="Times New Roman" w:cs="Times New Roman"/>
          <w:sz w:val="28"/>
          <w:szCs w:val="28"/>
          <w:lang w:val="kk-KZ"/>
        </w:rPr>
        <w:lastRenderedPageBreak/>
        <w:t>топырақтағы дисперсті органикалық заттардың болуынан екені, ал жоғары ыдырайтын түрлері микробтық биомассаларының санына байланысты екені дәлелденді. Топырақтағы потенциалды органикалық заттардың құрамы өсімдік қалдықтарының минералдануы және микроб биомассасы көрсеткіштерімен оң корреляцияланды [51].</w:t>
      </w:r>
    </w:p>
    <w:p w14:paraId="30514756" w14:textId="67D03906"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Үндістан елінде жасалған зерттеуде инкубация кезінде өсімдік қалдықтарының мөлшерінің өзгеруі топырақ микроағзаларының белсенділігі мен биомассасының сипатына байланысты болды. Әр түрлі мөлшердегі бидай сабаны (ұнтақталған, 0,9 см, 1,8 см, 2,9 см және 4,4 см) алынды. Комбоджаның сазды-құмды топырағында 50% ылғалдылық жағдайында 90 күн бойы инкубацияланды. Жалпы микробтық белсенділіктің көрсеткіші дегидрогеназа белсенділігіне және микробтық биомассаға инкубация кезінде сабанның мөлшері әсер етті. Дегидрогеназа белсенділігінің ең үлкен мәні 21 күннен кейін тіркелді және ол ұсақталған сабанда ең жоғары болды және сабанның ұзындығына байланысты төмендеді. Көміртегі биомассасының максималды жинақталуы 15-45 күн аралығында байқалды. Өсімдік қалдықтарының 90 күн ыдырау барысында топырақтағы С:N қатынасы 12,1:1-ден 20,8:1-ге дейін ұлғаюымен өзгерді. Нәтижелер қалдықтар жылдам ыдырау үшін бидай сабанының ұзындығы 1 см-ден аспауы керек екенін көрсетеді [52]. Сонымен қатар топырақтағы ыдырау процесі қоректік заттардың көбюіне ықпал етті. Микроб биомассасының және қоректік заттар мен топырақтағы минералды заттардың мөлшері арасында оң корреляция анықталды [53, 54], бұл қоректік заттардың айналымы микробтық биомасса айналымымен тығыз байланысты екенін көрсетеді. Осылайша, топырақ микроағзаларының биомассасы және олардың белсенділігі топырақ құнарлылығын сақтауда шешуші рөл атқарады және дақылдарды өсіру немесе топырақты басқару әдістерінің ұзақ мерзімді әсерін зерттеуде оларға тиісті назар аударылуы керек. Топырақ микроағзалардың биомассасы топырақтың органикалық заттарының мөлшері мен сапасының өзгеруінің сезімтал көрсеткіші болып табылады. Микробтық биомассаны өлшеу әртүрлі егіншілік жүйелерінің топырақ құнарлылығына әсерін бағалау үшін [55,56] және эрозиядан кейін топырақтың қалпына келу күйін сипаттау үшін пайдаланылды.</w:t>
      </w:r>
    </w:p>
    <w:p w14:paraId="392A888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Кейбір зерттеулерде өсімдік қалдықтарын пайдалануда үнемдейтін технологиялар қарастырылған. Зерттеу барысында лигнин және целлюлозаны ыдырататын  микроағзалар негізде консорциум қолданап, зертханалық және далалық жұмыстар жүргізілген. Тыңайтқыш ретінде топыраққа енгізер алдында сабанды микробиологиялық және гуминдік препараттармен өңделгенде гумификациялық процестер белсенді түрде жүріп, дәнді және дәнді-бұршақты дақылдардың сабанының гумификация коэффициентінің ұлғаюына, топырақтағы жалпы органикалық және оңай ыдырайтын көміртектің құрамының жоғарылауына, фитотоксикалық (депрессиялық) әсердің төмендеуіне ықпал етеді, сондай-ақ өсімдіктердің өсуі мен дамуына оң әсері байқалған. Микроб текті және гуминді  </w:t>
      </w:r>
      <w:r>
        <w:rPr>
          <w:rFonts w:ascii="Times New Roman" w:hAnsi="Times New Roman" w:cs="Times New Roman"/>
          <w:sz w:val="28"/>
          <w:szCs w:val="28"/>
          <w:lang w:val="kk-KZ"/>
        </w:rPr>
        <w:lastRenderedPageBreak/>
        <w:t>препараттарды қолдану өсімдік қалдықтарын ыдырауын тездетуге арналған препараттар келешекте дәнді және дәнді-бұршақты дақылдардың қалдықтарын, топырақтың гумустық күйін оңтайландыру үшін тиімді қолдану жолдары қарастырылған. Өсімдік қалдықтарымен қоректенетін дестркуторлар негізінде жасалған  биопрепараттарды өсімдік биомассасының тез ыдырау жағдайларын қамтамасыз ету қажет болған кезде, оның теріс әсерін болдырмау және оң әсерін күшейту үшін тыңайтқыш ретінде қолданылады [57].</w:t>
      </w:r>
    </w:p>
    <w:p w14:paraId="2FC49E8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Өсімдік қалдықтарының ыдырау жылдамдығы оның химиялық құрамына байланысты екенін түсіндіретін әдеби көздері жеткілікті. Ыдырауға қабілетті қалдықтар мен материалдардың ботаникалық құрамы - климат жағдайына және өсімдіктердің түрлік құрамына ғана емес, сондай-ақ өсімдіктің өсу жағдайына немесе жасына байланысты келеді. Өсімдіктерде суда оңай еритін, жеңіл ыдырайтын органикалық қосылыстардың мол болуы өсімдік қалдықтарының минералдануын жеделдетеді. Лигнин бұл процесті тежейді. Өсімдік қалдықтарының ыдырауы С.А.Самцевтің айтуынша органикалық заттардың минералдануы бактериялар мен саңырауқұлақтар, спора түзетін бактериялар саны қыс мезгілінде жақсы байқалған, басқа ғалымдардың пікірінше қыс маусымында целлюлозаның ыдырауы тежелген [58].</w:t>
      </w:r>
    </w:p>
    <w:p w14:paraId="250261B5"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Топыраққа түсетін жаңа Органикалық заттардың ыдырауының қарқындылығы үлкен агротехникалық мәнге ие. Біріншіден, органикалық тыңайтқыштың тиімділігі артады. Екіншіден, топырақтағы өсімдік қалдықтарының саны азаяды. Үшіншіден, зертханалық зерттеулер көрсеткендей, сапрофитті микроорганизмдер фитопатогенді организмдердің, соның ішінде тамыр шірігінің қоздырғыштарының өмірлік белсенділігін тежейтін антибиотиктерді шығарады [59].</w:t>
      </w:r>
    </w:p>
    <w:p w14:paraId="676B2D3A"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Ауыл шаруашылығы дақылдарына арналған биопрепараттарды әзірлеу-талқылау, және сынақтан өткізу қазіргі таңда өзекті бағыт. Осы саладағы практикалық жетістіктер туралы ақпарат 2005 жылдан бастап "Егіншілік" ғылыми-практикалық журналында үнемі пайда болады [60]. Тамбов облысының егістіктерінде топырақтағы өсімдік қалдықтарының ыдырауына арналған микробиологиялық тыңайтқыш триходермин кеңінен қолданылады. Таңдалған биологиялық препарат Байкал ЭМ-1 және триходерминнің тиімділігі сыртқы ауа-райына байланысты екені және топырақтағы өсімдік қалдықтарының ыдырауына оң әсері анықталған [61].</w:t>
      </w:r>
    </w:p>
    <w:p w14:paraId="15B2E70F"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Актиномицеттер кейбір бұршақ тұқымдасына жатпайтын өсімдіктермен ассоциация құрып, N түзеді. Бұл гидролитикалық ыдырау үрдісін ферменттер көмегімен жеделдетіп, қоршаған ортадағы органикалық заттарды қайта өңдеуде үлкен рөл атқаратын топырақ микроағзаларының негізгі тобы. Олар қоректік заттар мен минералдардың, синтезделген өсімдіктердің өсуін реттегіштердің қолжетімділігін жақсартады және әсіресе фитопатогендерді тежеуге қабілетті. Олар фосфатты еріту, сидерофорларды өндіру және азотты бекіту сияқты функцияларды орындайды. Сонымен </w:t>
      </w:r>
      <w:r>
        <w:rPr>
          <w:rFonts w:ascii="Times New Roman" w:hAnsi="Times New Roman" w:cs="Times New Roman"/>
          <w:sz w:val="28"/>
          <w:szCs w:val="28"/>
          <w:lang w:val="kk-KZ"/>
        </w:rPr>
        <w:lastRenderedPageBreak/>
        <w:t xml:space="preserve">қатар, актиномицеттер қоршаған ортаны ластамайды; оның орнына олар қоректік заттардың айналымымен ынтымақтаса отырып, топырақтың биотикалық тепе-теңдігін сақтауға көмектеседі. Актиномицеттер сонымен қатар органохлорлар, s-триазиндер, триазинондар, карбаматтар, органофосфаттар, органофосфонаттар, ацетанилидтер және сульфонилмочевиналарды қоса алғанда, әртүрлі химиялық құрылымдары бар пестицидтердің ыдырауына жауап береді. Актиномицеттердің көптеген қасиеттері бар, бұл оларды органикалық ластаушы заттармен ластанған топырақты биоремедиациялауда қолдануға мүмкіндік береді. Олар органикалық көміртекті қайта өңдеуде маңызды рөл атқарады және күрделі полимерлерді ыдыратуға қабілетті [62]. </w:t>
      </w:r>
    </w:p>
    <w:p w14:paraId="0B56EDE3"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уақытта ауыл шаруашылық дақылдарының қалдықтары топырақтағы органикалық заттар мен өсімдікке қол жетімді қоректік заттардың көбеюінің маңызды көзі болып табылады. Сонымен қатар биологиялық тұрғыдан, топырақтың жыртылатын қабатының химиялық және физикалық қасиетіне көпжақты әсер етеді [63]. Соңғы жылдары ауылшаруашылық тәжірибесінде кеңінен тараған тәсілдердің бірі ол - егін жинаудан кейін қалдықтардың ыдырауын жеделдету және гумификация коэффициентін арттыру үшін тұқымды себер алдында белсенді штамдардан жасалған препараттарды  сабанмен араластырып енгізу. Микроб текті препараттарды қолдану, микроағзалардың пайдалы формаларының жоғары концентрациясымен топырақты байытуға мүмкіндік береді. Осының арқасында енгізілген формалар жергілікті абборигенді  микрофлорамен бірігіп агроэкожүйедегі экологиялық тіршілік ортасының биологиялық белсенділігін арттыруы мүмкін [64, 65].</w:t>
      </w:r>
    </w:p>
    <w:p w14:paraId="20F0E33A"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Кейбір отандық және шетелдік ғылыми зерттеулерде көрсетілгендей, деструктивті биологиялық заттарды қолдану, минералдану процестерін жеделдетеді және топырақтағы сабанды гумификациялау, фитоуыттылықтың көрінісін азайтады және кейінгі дақылдардың өнімділігін арттырады [66, 67]. Сонымен қатар, тиімділікті көрсететін белгілі бір оң нәтижелермен қатар, кейбір зерттеушілердің эксперименттік деректерінде биопрепараттарды сабанның ыдырауын жеделдетуге қатысты қолданудан тұрақты әсердің жоқтығын көрсетеді [68, 69].</w:t>
      </w:r>
    </w:p>
    <w:p w14:paraId="5449DFA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И.В. Русакованың еңбектерінде сабанды тыңайтқыш ретінде қолдануға болатыны жайында жазылған [70,71] олардың құрамындағы органикалық қосылыстардың 80-86%, моно- және полисахаридтер, декстриндер, ақуыздар, лигнин және басқа да заттар топыраққа түскен жағдайда микробиологиялық тасымалдауға және түрлі қарашірік заттары түзілуінің негізі болатыны жөнінде айтылған.</w:t>
      </w:r>
    </w:p>
    <w:p w14:paraId="3116746B" w14:textId="77777777" w:rsidR="00305D2B" w:rsidRDefault="00A84A3F" w:rsidP="003646BF">
      <w:pPr>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Қорытындылай келе Қазақстан топырақ жағдайына қарай органикалық заттардың пайдалы микроағзалар көмегімен тасмалданып және өсімдіктердің қоректік заттардың жинақталуы мен қоректенуі жәйлі зерттеу қазіргі кездің мәселесі болып қала бермек. Айтылып кеткендей өсімдіктердің қалдықтарының ыдырау процесінің жылдамдылығы көптеген факторлардыға </w:t>
      </w:r>
      <w:r>
        <w:rPr>
          <w:rFonts w:ascii="Times New Roman" w:hAnsi="Times New Roman" w:cs="Times New Roman"/>
          <w:sz w:val="28"/>
          <w:szCs w:val="28"/>
          <w:lang w:val="kk-KZ"/>
        </w:rPr>
        <w:lastRenderedPageBreak/>
        <w:t>байланысты. Сондай-ақ топыраққа түскен биотыңайтқыштардың құрамындағы микроағзалар мен өсімдік қалдықтарына да байланысты жүреді.</w:t>
      </w:r>
      <w:r w:rsidR="00F37BBA">
        <w:rPr>
          <w:rFonts w:ascii="Times New Roman" w:hAnsi="Times New Roman" w:cs="Times New Roman"/>
          <w:sz w:val="28"/>
          <w:szCs w:val="28"/>
          <w:lang w:val="kk-KZ"/>
        </w:rPr>
        <w:t xml:space="preserve"> </w:t>
      </w:r>
      <w:r>
        <w:rPr>
          <w:rFonts w:ascii="Times New Roman" w:hAnsi="Times New Roman" w:cs="Times New Roman"/>
          <w:sz w:val="28"/>
          <w:szCs w:val="28"/>
          <w:lang w:val="kk-KZ"/>
        </w:rPr>
        <w:t>Әдебиет көздерін қарастыра келе өсімдік қалдықтарын ыдырататын микромицеттердің осы процесті жүргізуде жалпылама алғанын көруге болады.</w:t>
      </w:r>
    </w:p>
    <w:p w14:paraId="457D09C8" w14:textId="0011336E" w:rsidR="00305D2B" w:rsidRDefault="00A84A3F" w:rsidP="003646BF">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1.3 Биотыңыйтқыштардың ауыл шаруашылығы дақылдары ауруларының таралуын тежеу механизмдері</w:t>
      </w:r>
    </w:p>
    <w:p w14:paraId="68ED207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Қазақстанда және сонымен қатар әлем бойынша органикалық егіншілікке арналған алқаптардың ары қарай артуы пестицидтерді, химиялық заттарды және басқа синтетикалық агенттерді қолданбай, өсімдіктерді зиянкестер мен аурулардан қорғаудың заманауи тәсілдерін қолдануды қажет етеді. Жоғары қарқынды ауылшаруашылық өндірісінің заманауи даму ағымы тыңайтқыштарды, өсімдіктердің өсуін реттегіштер мен үдеткіштерді қолдану жолдарын табуды көздейді. Сондай-ақ өсімдік шаруашылығында биотыңайтқыштарды қолдану да ауыл шаруашылығында өнімділікті арттырудың бірден-бір жолы болып табылады.</w:t>
      </w:r>
    </w:p>
    <w:p w14:paraId="6C042549"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Органикалық ауыл шаруашылығы агроэкожүйедегі барлық табиғи процестер бір-бірімен байланысты деген идеяға негізделген және био алуан түрлілігі жоғары, қоректік заттардың минималды шығыны бар экожүйеге, аурулар мен зиянкестерге қарсы табиғи жолмен күресті қолдануды дамытуға ұмтылады. Органикалық ауыл шаруашылығында зиянкестермен және аурулармен күрес көбіне азотты жинақтайтын және аралық дақылдарды енгізуді көздейтін ауыспалы егіншілікті қолдану, көңді немесе компостты енгізу, топырақты өңдеуді минимализациялау, сонымен қатар өсімдік қорғау үшін өсімдік және микробтық текті биологиялық агенттерді қолдану арқылы топырақтың құнарлылығын сақтауға негізделген [72]. Органикалық жерлердің көлемі бойынша Қазақстан Азия елдері арасында үшінші орында – органикалық жерлер көлемі 300 мың гектардан асады [73].</w:t>
      </w:r>
    </w:p>
    <w:p w14:paraId="7617657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Ауылшаруашылық өндірісі соңғы жылдары әлемнің көптеген дамыған елдерінде жаңашыл өзгерістер енуде. Биотыңайтқыштар егіннің сапасы мен мөлшерін жақсартудың экономикалық және экологиялық тартымды құралдары болып табылады [74]. Тoпырaқта өмір сүретін микроағзалар түрі сыртқы oртaның ерекшеліктеріне бaйлaнысты өсімдіктерге тікелей әсер көрсетеді. Oлaрдың кейбір тoбы тoксиндер бөле oтырып, өсімдіктердің өсуіп дaмуын тежесе, кейбір тoптары биoтикaлық белсенді зaттaрды бөлу aрқылы өсу мен дaмуды үдетеді. Тoпырaқта өмір сүретін пaтoгендерімен күресудің ең тиімді және бoлaшaғы орасан зoр тәсілі өсімдік қoрғaудың биoлoгиялық әдісі - бұл тoпырaқтa өмір сүретін пaтoгендердің белсенділігі мен өміршеңдігін төмендеуіне жaғдaй жaсaу. Тaмыр жүйесі aурулaрының қoздырғыштaрымен күресу қaзіргі тaңдa oңтaйлы әдісі тoпырaқты aнтaгoнист микрoағзалармен бaйыту болып саналады.</w:t>
      </w:r>
    </w:p>
    <w:p w14:paraId="7A9C817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Биологиялық агенттерге бактериялардың </w:t>
      </w:r>
      <w:r>
        <w:rPr>
          <w:rFonts w:ascii="Times New Roman" w:hAnsi="Times New Roman" w:cs="Times New Roman"/>
          <w:i/>
          <w:iCs/>
          <w:sz w:val="28"/>
          <w:szCs w:val="28"/>
          <w:lang w:val="kk-KZ"/>
        </w:rPr>
        <w:t>(Agrobacterium, Bacillus, Pseudomonas, Streptomyces</w:t>
      </w:r>
      <w:r>
        <w:rPr>
          <w:rFonts w:ascii="Times New Roman" w:hAnsi="Times New Roman" w:cs="Times New Roman"/>
          <w:sz w:val="28"/>
          <w:szCs w:val="28"/>
          <w:lang w:val="kk-KZ"/>
        </w:rPr>
        <w:t xml:space="preserve"> және т.б.) және саңырауқұлақтардың </w:t>
      </w:r>
      <w:r>
        <w:rPr>
          <w:rFonts w:ascii="Times New Roman" w:hAnsi="Times New Roman" w:cs="Times New Roman"/>
          <w:i/>
          <w:iCs/>
          <w:sz w:val="28"/>
          <w:szCs w:val="28"/>
          <w:lang w:val="kk-KZ"/>
        </w:rPr>
        <w:t>(Ampelomyces, Candida, Coniothyrium, Trichoderma</w:t>
      </w:r>
      <w:r>
        <w:rPr>
          <w:rFonts w:ascii="Times New Roman" w:hAnsi="Times New Roman" w:cs="Times New Roman"/>
          <w:sz w:val="28"/>
          <w:szCs w:val="28"/>
          <w:lang w:val="kk-KZ"/>
        </w:rPr>
        <w:t xml:space="preserve"> және т.б.) әртүрлі топтары </w:t>
      </w:r>
      <w:r>
        <w:rPr>
          <w:rFonts w:ascii="Times New Roman" w:hAnsi="Times New Roman" w:cs="Times New Roman"/>
          <w:sz w:val="28"/>
          <w:szCs w:val="28"/>
          <w:lang w:val="kk-KZ"/>
        </w:rPr>
        <w:lastRenderedPageBreak/>
        <w:t xml:space="preserve">жатады [75]. Биофунгицидтердің құрамына кіретін өте көп ауқымда қолданылатын биологиялық агенттері-эндофитті бактериялар, ризосфералық бактериялар (өсімдіктердің өсуін ынталандыратын ризобактериялар - PGPR), актиномицеттер және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тектес микромицеттер [76, 77]. </w:t>
      </w:r>
    </w:p>
    <w:p w14:paraId="61206A9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Биологиялық бақылау әртүрлі биологиялық препараттарды қолдану арқылы саңырауқұлақ ауруларының дамуын тежеуге және ауыл шаруашылығы дақылдарының, соның ішінде жаздық арпаның өнімділігін арттыруға негізделген. Жасушаларда пролин аминқышқылдарының жиналуы және әртүрлі оксидазалардың, соның ішінде пероксидазаның белсенділігінің жоғарылауы өсімдіктердің ауру қоздырғыштары мен стресске төзімділігін арттыру механизмдері болып табылады. Биологиялық препараттарды қолдануастық дақылдарының тұқымдарының зақымдалуын төмендетіп, өнімділігі мен сапалық сипаттамаларын арттыруға әсері бірқатар зерттеулерде сипатталған [78, 79].</w:t>
      </w:r>
    </w:p>
    <w:p w14:paraId="33A6A03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туысына жататын саңырауқұлақтар ауылшаруашылық дақылдарының ауруларымен биологиялық жолмен күресуде ең көп қолданылады.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-ның 400 - ге жуық түрі бар [80] және олардың оннан астам штамы коммерциялық мақсатта қолданылады, өйткені олар биобақылау шараларын жүзеге асыру кезінде жоғары белсенділік көрсетеді және өсімдік ауруларымен күресу үшін биопре- парат жасауда тиімді болып табылады [81, 82]. Триходерма негізіндегі биологиялық күрестің ең көп қолданылатын агенттерінің бірі - </w:t>
      </w:r>
      <w:r>
        <w:rPr>
          <w:rFonts w:ascii="Times New Roman" w:hAnsi="Times New Roman" w:cs="Times New Roman"/>
          <w:i/>
          <w:iCs/>
          <w:sz w:val="28"/>
          <w:szCs w:val="28"/>
          <w:lang w:val="kk-KZ"/>
        </w:rPr>
        <w:t>T. atroviride , T. asperellum</w:t>
      </w:r>
      <w:r>
        <w:rPr>
          <w:rFonts w:ascii="Times New Roman" w:hAnsi="Times New Roman" w:cs="Times New Roman"/>
          <w:sz w:val="28"/>
          <w:szCs w:val="28"/>
          <w:lang w:val="kk-KZ"/>
        </w:rPr>
        <w:t xml:space="preserve"> және </w:t>
      </w:r>
      <w:r>
        <w:rPr>
          <w:rFonts w:ascii="Times New Roman" w:hAnsi="Times New Roman" w:cs="Times New Roman"/>
          <w:i/>
          <w:iCs/>
          <w:sz w:val="28"/>
          <w:szCs w:val="28"/>
          <w:lang w:val="kk-KZ"/>
        </w:rPr>
        <w:t>T. harzianum</w:t>
      </w:r>
      <w:r>
        <w:rPr>
          <w:rFonts w:ascii="Times New Roman" w:hAnsi="Times New Roman" w:cs="Times New Roman"/>
          <w:sz w:val="28"/>
          <w:szCs w:val="28"/>
          <w:lang w:val="kk-KZ"/>
        </w:rPr>
        <w:t xml:space="preserve"> түрлерінің штамдары [83, 84]. </w:t>
      </w:r>
      <w:r>
        <w:rPr>
          <w:rFonts w:ascii="Times New Roman" w:hAnsi="Times New Roman" w:cs="Times New Roman"/>
          <w:i/>
          <w:iCs/>
          <w:sz w:val="28"/>
          <w:szCs w:val="28"/>
          <w:lang w:val="kk-KZ"/>
        </w:rPr>
        <w:t>Т. harzianum</w:t>
      </w:r>
      <w:r>
        <w:rPr>
          <w:rFonts w:ascii="Times New Roman" w:hAnsi="Times New Roman" w:cs="Times New Roman"/>
          <w:sz w:val="28"/>
          <w:szCs w:val="28"/>
          <w:lang w:val="kk-KZ"/>
        </w:rPr>
        <w:t xml:space="preserve"> таксономиясы көптеген жылдар бойы ғалымдар арасында қызу талқылануда [85] және осы түрдің негізінде жасалған биопрепараттар биобақылау саласында жоғары қызығушылық танытуда [86, 87]. Биологиялық бақылау агенті ретінде триходерма глюканаза, хитиназа, протеаза сияқты гидролитикалық ферменттерді, антибиотиктерді бөліп шығару арқылы, белгілі бір таралу аймағы үшін бәсекелестік арқылы ауру қоздырғыштардың таралуын тежейді [88, 89]. Бұл әрекеттер бір қарағаннан әлдеқайда күрделі, өйткені бұл штамм көбінесе синхронды түрде бірнеше механизмдерді қолданады немесе белгілі бір қоздырғыштарға қарсы әртүрлі механизмдерді іске қосады. Сонымен қатар триходерма өсімдіктер арқылы жүйелік қорғанысты қоздырып, жанама биобақылаушы ретінде әсер етуі мүмкін [90, 91].</w:t>
      </w:r>
    </w:p>
    <w:p w14:paraId="1A5C302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iCs/>
          <w:sz w:val="28"/>
          <w:szCs w:val="28"/>
          <w:lang w:val="kk-KZ"/>
        </w:rPr>
        <w:t xml:space="preserve">Trichoderma </w:t>
      </w:r>
      <w:r>
        <w:rPr>
          <w:rFonts w:ascii="Times New Roman" w:hAnsi="Times New Roman" w:cs="Times New Roman"/>
          <w:sz w:val="28"/>
          <w:szCs w:val="28"/>
          <w:lang w:val="kk-KZ"/>
        </w:rPr>
        <w:t xml:space="preserve">микромицеттерінің өсу тиімділігі әртүрлі экологиялық факторларға байланысты. Споралардың өнуін және саңырауқұлақтардың вегетативті бөлігінің дамуын анықтайтын негізгі факторларға атмосфералық және топырақ ауасының са- лыстырмалы ылғалдылығы мен температура жатады. Споралардың өну үрдісі субстрат ылғалдығы төмендеген сайын баяулайды. Табиғи жағдайда 20% ылғалдылықта саңырауқұлақ споралары өніп шыға алмайты- ны белгілі [92]. Trichoderma саңырауқұлақтарының өсуі мен дамуы температура жағдайларына байла- нысты болғандықтан, барлық белгілі түрлері температураға сезімталдығы бойынша 3 топқа бөлінеді: психрофилдер, мезофилдер және термотолеранттар. Психрофилдер үшін </w:t>
      </w:r>
      <w:r>
        <w:rPr>
          <w:rFonts w:ascii="Times New Roman" w:hAnsi="Times New Roman" w:cs="Times New Roman"/>
          <w:sz w:val="28"/>
          <w:szCs w:val="28"/>
          <w:lang w:val="kk-KZ"/>
        </w:rPr>
        <w:lastRenderedPageBreak/>
        <w:t xml:space="preserve">температураның төзімділік шегі 4-30°С, мезо-филдер үшін 20-40°С, термотолерантты түрлер үшін 25-90°С аралығында болады.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туысының саңырауқұлақтары дамуының температуралық диапозоны өте кең: өсуді ба- стау үшін қажет төменгі шек басқа топырақ саңырауқұлақтарымен салыстырғанда төмен және жекелеген түрлер үшін өте қолайлы болуы мүмкін. Оңтайлы температура диапозоны 24°С-дан 30°С-қа дейін ауытқиды. 32°С жоғары температурада саңырауқұлақтардың өсуі баяулайды және ауа мицелийі түзілмейді. Микромицеттердің көпшілігі 10-15°C-тан төмен температурада белсенді емес, алайда 5-6°C температурада мезофилдердің кейде субстрат мицелийінің өте әлсіз дамуы байқалады. Табиғи жағдайда психрофилдердің төмен температурада өсу қабілеті </w:t>
      </w:r>
      <w:r>
        <w:rPr>
          <w:rFonts w:ascii="Times New Roman" w:hAnsi="Times New Roman" w:cs="Times New Roman"/>
          <w:i/>
          <w:iCs/>
          <w:sz w:val="28"/>
          <w:szCs w:val="28"/>
          <w:lang w:val="kk-KZ"/>
        </w:rPr>
        <w:t xml:space="preserve">Trichoderma </w:t>
      </w:r>
      <w:r>
        <w:rPr>
          <w:rFonts w:ascii="Times New Roman" w:hAnsi="Times New Roman" w:cs="Times New Roman"/>
          <w:sz w:val="28"/>
          <w:szCs w:val="28"/>
          <w:lang w:val="kk-KZ"/>
        </w:rPr>
        <w:t>туысының көктемде топырақта микромицеттер арасында алғашқылардың бірі болып дамуына мүмкіндік береді [93, 94].</w:t>
      </w:r>
    </w:p>
    <w:p w14:paraId="5DAFEC0F"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Микромицет биологиясын зерттеу кезінде ең алдымен оның фитопатогендік саңырауқұлақтарға қарсы ингибиторлық белсенділігіне назар аударылады. Мысалы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туысының саңырауқұлақтары </w:t>
      </w:r>
      <w:r>
        <w:rPr>
          <w:rFonts w:ascii="Times New Roman" w:hAnsi="Times New Roman" w:cs="Times New Roman"/>
          <w:i/>
          <w:iCs/>
          <w:sz w:val="28"/>
          <w:szCs w:val="28"/>
          <w:lang w:val="kk-KZ"/>
        </w:rPr>
        <w:t>Fusarium oxysporum, Phytophthora parasitica</w:t>
      </w:r>
      <w:r>
        <w:rPr>
          <w:rFonts w:ascii="Times New Roman" w:hAnsi="Times New Roman" w:cs="Times New Roman"/>
          <w:sz w:val="28"/>
          <w:szCs w:val="28"/>
          <w:lang w:val="kk-KZ"/>
        </w:rPr>
        <w:t xml:space="preserve"> және тағы басқа фитопатогендерге қарсы антагонистік потенциалға ие, сондықтан оларды өсу жылдамдығына және өндіріс жағдайында өсіру мүмкіндігіне негізделген биологиялық препараттарды әзірлеу үшін қолданылады [95, 96].</w:t>
      </w:r>
    </w:p>
    <w:p w14:paraId="40FFD583"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Кептіру процесінде ДНҚ, РНҚ және жасу- ша ақуыздарымен байланысты сусыздануына байланысты тіршіліктің табиғи тоқтатылуы орын алады. Алайда, ең алдымен, мембра- налар зардап шегетіні белгілі. Басқа факторлар ұзақ уақыт сусыздандыру және қыздыру арқылы кептіру кезінде споралардың тіршілік қабілетінің төмендеу салдарынан пайда болған кернеу күштері жасушаларды зақымдауы мүмкін. Кептіруден кейін микроорганизмдер мен биологиялық молекулалардың тұрақтылығы көбінесе температураға, рН-ға, әртүрлі қоспаларға байланысты зерттеледі, бұл қалдық ылғалдың тұрақты болып қалуына мүмкіндік береді. Іс жүзінде зертханада да, өндірісте де дегидратация процестері ылғалдың көп мөлшерде сақталуына әкеледі. Бұған дейінгі зерттеулерде құрғақ микроб биомассасының қалдық ылғалдылығын төмендетіп сақтау кезінде тіршілік ету дәрежесін арттыратыны көрсетілген [97].</w:t>
      </w:r>
    </w:p>
    <w:p w14:paraId="31AEE92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Жылыжайлар қауымдастығының мәліметтері бойынша, 2019 жылдың соңыда Қазақстанда 27 өндірістік жылыжай мен 150-ге жуық шағын жылыжай тіркелді. Қорғалған грунт жылыжайлық дақылдарға ғана емес, көптеген ауруларды қоздыратын патогенді ағзалардың да өсуі мен дамуы үшін оңтайлы микроклимат жасайды, бұл өз кезегінде өнімділікті айтарлықтай төмендетеді. Жылыжайлардың 2-3 жыл бойы үздіксіз жұмыс істеуі топырақ құнарлылығының төмендеуіне, топырақтың тұздануына, сонымен қатар пестицидтер мен химиялық заттар көмегімен жойылып отыруды талап ететін патогендік микроағзалар мен зиянды жәндіктердің таралуына әкеледі [98]. Зерттеулер Trichoderma  Pseudomonas, Bacillus, Serratia және т.б. түрлерге жататын микроағзаларға негізделген </w:t>
      </w:r>
      <w:r>
        <w:rPr>
          <w:rFonts w:ascii="Times New Roman" w:hAnsi="Times New Roman" w:cs="Times New Roman"/>
          <w:sz w:val="28"/>
          <w:szCs w:val="28"/>
          <w:lang w:val="kk-KZ"/>
        </w:rPr>
        <w:lastRenderedPageBreak/>
        <w:t>биопрепараттарды қолдану өсімдіктерді жылыжайларда жиі кездесетін әртүрлі аурулардан (тамыр шірігі, бактериоздар, сұр және ақ шірік) қорғауда, сонымен қатар өнімділікті, тұқымдардың өнгіштік энергиясын жоғарылатуға әсерін тигізіп, тиімді болатынын көрсетті [99].</w:t>
      </w:r>
    </w:p>
    <w:p w14:paraId="1E33E3A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Адам баласының денсаулығы, ауыл шаруашылық өнімдерінің қауіпсіздігі және қоршаған ортаға әсер ету мәселелеріне байланысты синтетикалық аналогтарға балама ретінде биологиялық пестицидтерді ауыл шаруашылық өндірісінде қолдану көлемі тез артып келеді.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түрінің саңырауқұлақтары антибиотикалық заттардың кең спектрін өндіру қабілеттілігімен, патогенді саңырауқұлақтармен қоректік заттарға бәсекелесу арқылы қысым көрсету және паразиттеу ерекшелігімен, пектиназалар мен фитопатогендік саңырауқұлақтардың басқа да маңызды ферменттерін басып тастауымен немесе ыдыратуымен танымал [100].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саңырауқұлақтарына негізделген фунгицидтік препараттар нольдік технология кезінде қалған өсімдік сабанында тіршілік ететін фитопатогендік саңырауқұлақтармен күресудің тиімді агротехникалық жолы болып табылады. Сонымен қатар, кейбір </w:t>
      </w:r>
      <w:r>
        <w:rPr>
          <w:rFonts w:ascii="Times New Roman" w:hAnsi="Times New Roman" w:cs="Times New Roman"/>
          <w:i/>
          <w:iCs/>
          <w:sz w:val="28"/>
          <w:szCs w:val="28"/>
          <w:lang w:val="kk-KZ"/>
        </w:rPr>
        <w:t xml:space="preserve">Trichoderma </w:t>
      </w:r>
      <w:r>
        <w:rPr>
          <w:rFonts w:ascii="Times New Roman" w:hAnsi="Times New Roman" w:cs="Times New Roman"/>
          <w:sz w:val="28"/>
          <w:szCs w:val="28"/>
          <w:lang w:val="kk-KZ"/>
        </w:rPr>
        <w:t>түрлері өсімдік қалдықтарын ыдыратуға қабілетті, сол қасиеті арқылы топырақтағы органикалық заттардың құрамын көбейтіп, оның құнарлылығын жақсартады [101].</w:t>
      </w:r>
    </w:p>
    <w:p w14:paraId="47B126A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Биологиялық шығу тегі бар қосылыстарды (биологиялық қорғау құралдары) пайдалану және ауыл шаруашылығында пестицидтерді, бактерицидтерді және фунгицидтерді қолдануды азайту үшін өсімдіктерді қорғаудың жаңа тұрақты стратегияларын жасау ауыл шаруашылық өнімдерін өндірушілер арасында сұранысқа ие болып келеді. Триходерманың басқа дақылдардың қоздырғыштарына қарсы микопаразиттік және антибиотикалық потенциалы жоғары болғандықтан, биоконтролдық агент ретінде кең қолданысты табуға мүмкіндігі бар.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түріне жататын саңырауқұлақтар штамдарының өсімдіктерді фитопатогендерден қорғаудағы тиімділігі күмән тудырмайды және көптеген зерттеулермен расталады [102, 103]. Барлық тіркелген биопестицидтердің 60%-дан астамы триходерма түрінің саңырауқұлақтарына негізделген [104,105].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түріне жататын саңырауқұлақтар негізінен топырақта мекен ететіндіктен, штамдары жергілікті топырақ-климаттық жағдайларға бейімделмеген шетелдік биологиялық өнімді сатып алуға қарағанда эндемиялық штамдарды оқшаулау перспективалы болып табылады. Сонымен қатар, бір географиялық аймақтардан оқшауланған триходерма штамдарын өзге аймақтарда қолданған кезде олардың антагонистік қасиеттерін жоғалтуы мүмкін.</w:t>
      </w:r>
    </w:p>
    <w:p w14:paraId="7224BC37" w14:textId="5D457E35"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Фитопатогендік микроағзалар ауылшаруашылық дақылдарына айтарлықтай зиян келтіреді, бұл өсімдіктердің ауруларының нәтижесінде егіннің өнімі де төмендейді. Соңғы жылдары биотехнологияның қарқынды дамуына байланысты биологиялық белсенді заттарды, өсімдіктерді қорғау құралдарын алу үшін және өсімдік полисахаридтерінің белсенді деструкторы ретінде зерттеушілердің назарын аударатын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туысының микроскопиялық саңырауқұлақтарына қызығушылық артып келеді [106,107]. </w:t>
      </w:r>
      <w:r>
        <w:rPr>
          <w:rFonts w:ascii="Times New Roman" w:hAnsi="Times New Roman" w:cs="Times New Roman"/>
          <w:sz w:val="28"/>
          <w:szCs w:val="28"/>
          <w:lang w:val="kk-KZ"/>
        </w:rPr>
        <w:lastRenderedPageBreak/>
        <w:t>Олардың негізінде экологиялық таза технологияларды әзірлеу экологиялық биотехнологияның маңызды бағыты болып табылады.</w:t>
      </w:r>
    </w:p>
    <w:p w14:paraId="06558B3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Триходерма - басқа микроағзалардың, соның ішінде фитопатогендердің дамуын: тікелей паразитизм (патогенді саңырауқұлақтарды мицелийімен өріп, олардың жасушалық құрылымы мен метаболизмін бұзады; басқа мицелийлерді қоректік орта ретінде пайдаланады, оларды жояды); субстрат (топырақ) үшін бәсекелестік және ферменттердің, антибиотиктердің және басқа биологиялық белсенді заттардың бөлінуі арқылы тежей алатын жетілмеген саңырауқұлақтар класына жататын топырақ саңырауқұлағы.</w:t>
      </w:r>
    </w:p>
    <w:p w14:paraId="1ACB3D03"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Микромицет биологиясын зерттеу кезінде ең алдымен оның фитопатогендік саңырауқұлақтарға, мысалы, Fusarium oxysporum, Phytophthora parasitica және т.б. қарсы ингибиторлық белсенділігі назарға алынады,сондықтан Trichoderma тұқымдас саңырауқұлақтар әлемдік тәжірибеде жоғары антагонистік потенциалға, өсу жылдамдығына және өндіріс жағдайында өсіру мүмкіндігіне негізделген биологиялық препараттарды жасау және дамыту үшін қолданылады [108]. Сондай-ақ,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тіршілігі барысында әртүрлі метаболиттерді: өсу гормондарын, органикалық қышқылдар, аминқышқылдарын, дәрумендер және 100-ден астам антибиотиктер бөліп шығаратыны белгілі [109]. </w:t>
      </w:r>
    </w:p>
    <w:p w14:paraId="01F0691F"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Саңырауқұлақтар бірқатар антибиотиктерді бөліп шығарады (глиотоксин, виридин, триходермин және т.б.), олар өсімдік қоздырғыштарының көптеген түрлерін тежейді және жасуша шырынын фунгицидтік белсенділігін жақсарту арқылы олардың ауруларға төзімділігін арттырады. Саңырауқұлақтар сонымен қатар топырақты қозғалмалы қоректік заттармен байытады. </w:t>
      </w:r>
      <w:r>
        <w:rPr>
          <w:rFonts w:ascii="Times New Roman" w:hAnsi="Times New Roman" w:cs="Times New Roman"/>
          <w:i/>
          <w:iCs/>
          <w:sz w:val="28"/>
          <w:szCs w:val="28"/>
          <w:lang w:val="kk-KZ"/>
        </w:rPr>
        <w:t xml:space="preserve">Trichoderma </w:t>
      </w:r>
      <w:r>
        <w:rPr>
          <w:rFonts w:ascii="Times New Roman" w:hAnsi="Times New Roman" w:cs="Times New Roman"/>
          <w:sz w:val="28"/>
          <w:szCs w:val="28"/>
          <w:lang w:val="kk-KZ"/>
        </w:rPr>
        <w:t>бөлінетін заттар өсімдіктердің өсуі мен дамуын ынталандырады, олардың ауруларға төзімділігін арттырады. Өсімдіктердің физиологиялық процестерін ынталандыруға жауап беретін фитогормондар (цитокининдер) өсімдік ағзасына еніп, оның белсенді дамуына әкеледі [110]. Саңырауқұлақ тіндерінен трихотецин - антибиотик және триходермин - өсімдіктерді саңырауқұлақ ауруларынан қорғайтын құрал алуға болады [111].</w:t>
      </w:r>
    </w:p>
    <w:p w14:paraId="7EFD733E"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Фитопатогендерді биоконтрольді микроорганизмдермен тежелуі көбінесе ферменттердің синтезіне байланысты жүреді. Бұл жерде басты рөлді хитиназалар - фитопатогендік саңырауқұлақтардың жасуша қабырғаларының негізгі компоненті-хитиннің ыдырауын катализдейтін ферменттер атқарады. Осылайша, биологиялық препараттар тамырларды қорғауда және өсімдіктердің өсуін тездетуде химиялық заттарға қарағанда тиімді болуы мүмкін.</w:t>
      </w:r>
    </w:p>
    <w:p w14:paraId="6331FDA7" w14:textId="4D487C64" w:rsidR="00305D2B" w:rsidRPr="0088184E" w:rsidRDefault="00A84A3F" w:rsidP="0088184E">
      <w:pPr>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Қазақстандық зерттеушілер арасында Ш. Сейкетовтың [112] ауыл шаруашылығы дақылдары ауруларының қоздырғыштарына қарсы триходерманы сынау жөніндегі ғылыми еңбектеріне көп назар аударуға болады. Автор триходермин биопрепараты тек алдын алу шаралары ғана емес және қорғаныс құралы болып табылады, сонымен қатар тұқымның </w:t>
      </w:r>
      <w:r>
        <w:rPr>
          <w:rFonts w:ascii="Times New Roman" w:hAnsi="Times New Roman" w:cs="Times New Roman"/>
          <w:sz w:val="28"/>
          <w:szCs w:val="28"/>
          <w:lang w:val="kk-KZ"/>
        </w:rPr>
        <w:lastRenderedPageBreak/>
        <w:t>өнгіштігі мен дақылдардың өнімділігіне ынталандыру ретінеде қолдануға</w:t>
      </w:r>
      <w:r w:rsidR="003646BF">
        <w:rPr>
          <w:rFonts w:ascii="Times New Roman" w:hAnsi="Times New Roman" w:cs="Times New Roman"/>
          <w:sz w:val="28"/>
          <w:szCs w:val="28"/>
          <w:lang w:val="kk-KZ"/>
        </w:rPr>
        <w:t xml:space="preserve"> </w:t>
      </w:r>
      <w:r>
        <w:rPr>
          <w:rFonts w:ascii="Times New Roman" w:hAnsi="Times New Roman" w:cs="Times New Roman"/>
          <w:sz w:val="28"/>
          <w:szCs w:val="28"/>
          <w:lang w:val="kk-KZ"/>
        </w:rPr>
        <w:t>болатынын атап өтті.</w:t>
      </w:r>
    </w:p>
    <w:p w14:paraId="0FDCD413" w14:textId="2EEEA7FA" w:rsidR="00305D2B" w:rsidRDefault="00A84A3F" w:rsidP="003646BF">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1.4 Микроб текті биотыңайтқыштарды жасау технологияларының ерекшеліктері</w:t>
      </w:r>
    </w:p>
    <w:p w14:paraId="25C09FAA"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Ауыл шаруашылығы дақылдарының өнімділігінің тұрақтылығын қамтамасыз ету үшін биотыңайтқыштарды пайдалана отырып, жаңа технологияларды енгізу қажет. Қазіргі уақытта бұл мәселеге бүкіл әлем зерттеушілері назар аударуда [113</w:t>
      </w:r>
      <w:r w:rsidR="00F37BBA">
        <w:rPr>
          <w:rFonts w:ascii="Times New Roman" w:hAnsi="Times New Roman" w:cs="Times New Roman"/>
          <w:sz w:val="28"/>
          <w:szCs w:val="28"/>
          <w:lang w:val="kk-KZ"/>
        </w:rPr>
        <w:t>,</w:t>
      </w:r>
      <w:r>
        <w:rPr>
          <w:rFonts w:ascii="Times New Roman" w:hAnsi="Times New Roman" w:cs="Times New Roman"/>
          <w:sz w:val="28"/>
          <w:szCs w:val="28"/>
          <w:lang w:val="kk-KZ"/>
        </w:rPr>
        <w:t>115]. Өсімдіктерді қорғаудың заманауи әлемдік жүйелеріне 150-ге жуық биопрепаратттардың кең тараған түрі белгілі [116]. Алайда, өсімдіктердің әртүрлі ауру туғызғыш қоздырғыштардан биологиялық әдістерді қолдана отырып, микроб текті биопрепаратар дайындап олардың тиімділігін жан жақты зерттеу жасалуда.</w:t>
      </w:r>
    </w:p>
    <w:p w14:paraId="69BA108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Қауіпсіз және пайдалы азық-түлікке сұраныстың артуы және қоршаған ортаның ластануына қатысты сондай-ақ  агрохимикаттарды ретсіз қолдану алаңдатушылық тудыртатын органикалық егіншілікте бүкіл әлемнің маңызды мәселесіне айналды. Дүние жүзіндегі азық-түлікке деген өсіп келе жатқан сұранысты қанағаттандыру үшін ауыл шаруашылығында химиялық заттарды қолдану сөзсіз болғанымен, ішкі экспорттық нарықты шектеу үшін органикалық өндірісті жекелеген аймақтарда өсірілетін дақылдарды ынталандыруға мүмкіндіктер бар [117, 118].</w:t>
      </w:r>
    </w:p>
    <w:p w14:paraId="2218E7B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10 жылдың ішінде жаңа технологиялар біздің мүмкіндіктерімізді кеңейтті, өйткені олар микроағзалардың құрылымы мен қызметін жақсы сипаттау үшін жасалған микроағзалар қауымдастығының  күрделілігін түсіну үшін мүмкіндік берді [119,120]. Био- және нанотыңайтқыштар қазіргі ауыл шаруашылығының маңызды құралдардың бірі болып табылады, әсіресе агроазық-түлік өнеркәсібі жақын болашақта экономиканың қозғаушы күшіне айналады. Экологиялық таза биотехнологиялық тәсілдер химиялық тыңайтқыштарға балама бола алады. </w:t>
      </w:r>
      <w:r>
        <w:rPr>
          <w:rFonts w:ascii="Times New Roman" w:hAnsi="Times New Roman" w:cs="Times New Roman"/>
          <w:i/>
          <w:iCs/>
          <w:sz w:val="28"/>
          <w:szCs w:val="28"/>
          <w:lang w:val="kk-KZ"/>
        </w:rPr>
        <w:t>Rhizobium, Azospirillum, Cyanobacteria, Azolla, Azotobacter</w:t>
      </w:r>
      <w:r>
        <w:rPr>
          <w:rFonts w:ascii="Times New Roman" w:hAnsi="Times New Roman" w:cs="Times New Roman"/>
          <w:sz w:val="28"/>
          <w:szCs w:val="28"/>
          <w:lang w:val="kk-KZ"/>
        </w:rPr>
        <w:t xml:space="preserve"> және </w:t>
      </w:r>
      <w:r>
        <w:rPr>
          <w:rFonts w:ascii="Times New Roman" w:hAnsi="Times New Roman" w:cs="Times New Roman"/>
          <w:i/>
          <w:iCs/>
          <w:sz w:val="28"/>
          <w:szCs w:val="28"/>
          <w:lang w:val="kk-KZ"/>
        </w:rPr>
        <w:t>Acetobaceter</w:t>
      </w:r>
      <w:r>
        <w:rPr>
          <w:rFonts w:ascii="Times New Roman" w:hAnsi="Times New Roman" w:cs="Times New Roman"/>
          <w:sz w:val="28"/>
          <w:szCs w:val="28"/>
          <w:lang w:val="kk-KZ"/>
        </w:rPr>
        <w:t xml:space="preserve"> туысына жататын микроағзалар P, K және Zn элементтерін еріткіш бактериялар топырақта өсімдіктің өсуін ынталандыратын ең маңызды микробиологиялық қасиеттері органикалық егіншілікте қолдануға мүмкіншілік береді [121]. </w:t>
      </w:r>
    </w:p>
    <w:p w14:paraId="307EBED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Химиялық тыңайтқыштарды көп мөлшерде қолдану ризосфераның микробтық қауымдастықтарын өзгертеді, бұл тұрақты және қауіпсіз ауыл шаруашылығында аз уақыт аралығында мол өнім алумен  қызықтырады. Биотыңайтқыштарды қолдану топырақтың физика-химиялық қасиеттерін қалпына келтіру арқылы маңызды рөл атқарады, атап айтқанда: атмосфералық азотты бекіту арқылы топырақтың құнарлылығын жақсарту, дақылдың өнімділігін арттыру. Микроағзаларды пайдалану арқылы экологиялық таза өнім алу қазіргі таңда нарықта үлкен сұранысқа ие болып отыр. Өсімдік шаруашылығында аймақты бағдарламалар мен қарқынды технологиялар арқылы микроағзалар негізінде микробиологиялық </w:t>
      </w:r>
      <w:r>
        <w:rPr>
          <w:rFonts w:ascii="Times New Roman" w:hAnsi="Times New Roman" w:cs="Times New Roman"/>
          <w:sz w:val="28"/>
          <w:szCs w:val="28"/>
          <w:lang w:val="kk-KZ"/>
        </w:rPr>
        <w:lastRenderedPageBreak/>
        <w:t>тыңайтқыштарды құрастыру қарқындылығы туралы А.А. Завалин мен А.П. Кожемяковтың [122] және В.Б. Петровтың еңбектерінен де байқауға болады.</w:t>
      </w:r>
    </w:p>
    <w:p w14:paraId="096CD42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Биологиялық тыңайтқыштардың жаңа түрлерін жасауда - жергілікті бактериялық штамдардан өзінің негізгі қасиеттерін қолайсыз жағдайларда жақсы сақтай алатын, импорттық препараттарды қолданумен салыстырғанда, үлкен теориялық және практикалық қызығушылық танытады. </w:t>
      </w:r>
    </w:p>
    <w:p w14:paraId="2F142BB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Көбінесе дақылдардың өнімділігін арттыратын бактериялық препараттардың технологиясын жасау үшін келесі микроағзалар қолданылады - Rhizobiaceae тұқымдасының өкілдері, сондай-ақ </w:t>
      </w:r>
      <w:r>
        <w:rPr>
          <w:rFonts w:ascii="Times New Roman" w:hAnsi="Times New Roman" w:cs="Times New Roman"/>
          <w:i/>
          <w:iCs/>
          <w:sz w:val="28"/>
          <w:szCs w:val="28"/>
          <w:lang w:val="kk-KZ"/>
        </w:rPr>
        <w:t>Azotobacter, Bacillus,Pseudomonas, Agrobacterium, Azospirillum</w:t>
      </w:r>
      <w:r>
        <w:rPr>
          <w:rFonts w:ascii="Times New Roman" w:hAnsi="Times New Roman" w:cs="Times New Roman"/>
          <w:sz w:val="28"/>
          <w:szCs w:val="28"/>
          <w:lang w:val="kk-KZ"/>
        </w:rPr>
        <w:t xml:space="preserve"> туыстары. Мұндай препараттар экологиялық таза, өйткені олар табиғи объектілерден бөлінетін микроағзалар негізінде жасалады. Дақылдарды моно- немесе композициялық препараттардың негізі ретінде таңдағанда, биологиялық белсенді заттарды шығаруға, фосфатаза белсенділігін көрсетуге, атмосфералық азотты бекітуге, фитопатогендердің дамуын тежеуге және өсімдіктердің пайда болуын ынталандыруға қабілетті штамдарға артықшылық танытады [123].</w:t>
      </w:r>
    </w:p>
    <w:p w14:paraId="33DE113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Шет елдік биопрепараттарға келетін болсақ, Швецияда патенттелген </w:t>
      </w:r>
      <w:r>
        <w:rPr>
          <w:rFonts w:ascii="Times New Roman" w:hAnsi="Times New Roman" w:cs="Times New Roman"/>
          <w:i/>
          <w:iCs/>
          <w:sz w:val="28"/>
          <w:szCs w:val="28"/>
          <w:lang w:val="kk-KZ"/>
        </w:rPr>
        <w:t>Trichoderma viride</w:t>
      </w:r>
      <w:r>
        <w:rPr>
          <w:rFonts w:ascii="Times New Roman" w:hAnsi="Times New Roman" w:cs="Times New Roman"/>
          <w:sz w:val="28"/>
          <w:szCs w:val="28"/>
          <w:lang w:val="kk-KZ"/>
        </w:rPr>
        <w:t xml:space="preserve"> таблетка кептірілген күйінде шығарылған. АҚШ-та </w:t>
      </w:r>
      <w:r>
        <w:rPr>
          <w:rFonts w:ascii="Times New Roman" w:hAnsi="Times New Roman" w:cs="Times New Roman"/>
          <w:i/>
          <w:iCs/>
          <w:sz w:val="28"/>
          <w:szCs w:val="28"/>
          <w:lang w:val="kk-KZ"/>
        </w:rPr>
        <w:t>Trichoderma harzianum</w:t>
      </w:r>
      <w:r>
        <w:rPr>
          <w:rFonts w:ascii="Times New Roman" w:hAnsi="Times New Roman" w:cs="Times New Roman"/>
          <w:sz w:val="28"/>
          <w:szCs w:val="28"/>
          <w:lang w:val="kk-KZ"/>
        </w:rPr>
        <w:t xml:space="preserve"> негізіндегі түйіршік күйінде жасалған биопрепарат түрі жасалды. Сондай-ақ Англияда споралары микро фунгицидттелген </w:t>
      </w:r>
      <w:r>
        <w:rPr>
          <w:rFonts w:ascii="Times New Roman" w:hAnsi="Times New Roman" w:cs="Times New Roman"/>
          <w:i/>
          <w:iCs/>
          <w:sz w:val="28"/>
          <w:szCs w:val="28"/>
          <w:lang w:val="kk-KZ"/>
        </w:rPr>
        <w:t>Trichoderma viride</w:t>
      </w:r>
      <w:r>
        <w:rPr>
          <w:rFonts w:ascii="Times New Roman" w:hAnsi="Times New Roman" w:cs="Times New Roman"/>
          <w:sz w:val="28"/>
          <w:szCs w:val="28"/>
          <w:lang w:val="kk-KZ"/>
        </w:rPr>
        <w:t xml:space="preserve"> өнімі патенттелген. Көптеген әдеби деректер әртүрлі дақылдардың ауруларымен күресу үшін қолданылатын триходерма саңырауқұлақтарына негізделген препараттардың жоғары тиімділігін көрсетеді [124].</w:t>
      </w:r>
    </w:p>
    <w:p w14:paraId="6947C0A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Қазақстанда триходерма туысына жататын саңырауқұлақтар негізінде биологиялық препараттар жасалды. Мақтаның жапырақ дақ ауруына қоздырғыштарымен күресу үшін-</w:t>
      </w:r>
      <w:r>
        <w:rPr>
          <w:rFonts w:ascii="Times New Roman" w:hAnsi="Times New Roman" w:cs="Times New Roman"/>
          <w:i/>
          <w:iCs/>
          <w:sz w:val="28"/>
          <w:szCs w:val="28"/>
          <w:lang w:val="kk-KZ"/>
        </w:rPr>
        <w:t>Verticillium dahilae</w:t>
      </w:r>
      <w:r>
        <w:rPr>
          <w:rFonts w:ascii="Times New Roman" w:hAnsi="Times New Roman" w:cs="Times New Roman"/>
          <w:sz w:val="28"/>
          <w:szCs w:val="28"/>
          <w:lang w:val="kk-KZ"/>
        </w:rPr>
        <w:t>, қиярдың ақ шірік ауруына Sclerotinia sclerotiorum, картоп Rhizoctonia solani ауруларына қарсы [125] триходерма туысына жататын саңырауқұлақтар негізінде жасалған биопрепараттары кеңінен қолданылады. Қазақстанда сондай-ақ әлем бойынша бірқатар шаруашылықтарында жүргізілген эксперименттердің нәтижелері бойынша Триходерминді қолдану қиярдың ақ шірік ауруын үш есе азайтуға және өнімділікті 34,54%-ға арттыруға мүмкіндік бергені айтылған [126].</w:t>
      </w:r>
    </w:p>
    <w:p w14:paraId="00B7883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Биотыңайтқыштарды өндіруде микроағзаладың колонияларының өсу профилі, ағзаның түрлері мен оңтайлы жағдайы, сондай-ақ культураның құрамы сияқты бірнеше факторларды ескеру қажет. Биотыңайтқышты қолдану және сақтау – мұның бәрі биологиялық өнімнің жетістігі үшін өте маңызды. Жалпы, биотыңайтқышты дайындаудың 6 негізгі кезеңі бар. Олар белсенді микроағзаларды тіршілік ортасынан бөліп алу және көбею әдістерін таңдау, алынған өнімге баға беру мақсатында бақылау беру және ірі көлемде бақылау жасау. Ең алдымен белсенді микроағзаларды таңдауда дұрыс шешім қабылдауымыз қажет. Мысалы, органикалық қышқыл ортада өсетін микроағзалар,азот бекітуші немесе бірнеше микроағзалар консорциумын </w:t>
      </w:r>
      <w:r>
        <w:rPr>
          <w:rFonts w:ascii="Times New Roman" w:hAnsi="Times New Roman" w:cs="Times New Roman"/>
          <w:sz w:val="28"/>
          <w:szCs w:val="28"/>
          <w:lang w:val="kk-KZ"/>
        </w:rPr>
        <w:lastRenderedPageBreak/>
        <w:t>таңдауда дұрыс шешім қабылдаудан басталады. Содан кейін тиімді микроағзаларды тіршілік ету ортасынан бөлу үшін оқшаулау жасалады. Әдетте, микроағзалар өсімдіктің тамыр айналасынан бөлініп алынады [127].</w:t>
      </w:r>
    </w:p>
    <w:p w14:paraId="49504E17" w14:textId="0FE49FBD" w:rsidR="0088184E" w:rsidRDefault="00A84A3F" w:rsidP="009E6BA3">
      <w:pPr>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Биопрепараттарды жасау биотыңайтқыштар мен фунгицидтердің, инсектицидтердің қасиеттерін қамтитын кешенді биопрепараттарды жасау өсімдіктерді биологиялық қорғаудың көптеген міндеттерін шешуге және өнімнің (көкөністер, жемістер, жидектер, шөптер мен мал азығы) сапасын арттыруға, сондай-ақ топырақтың жай-күйін, яғни құнарлылығын жақсартуға мүмкіндік береді. Бұл өз кезегінде өсімдіктерді қорғаудың химиялық құралдарын - гербицидтерді, фунгицидтерді, сондай-ақ минералды тыңайтқыштарды қолдануды азайтуға немесе жоюға әкеледі. сондай-ақ пайдалы микрофлораның мөлшерін көбейту арқылы топырақтың биологиялық белсенділігін арттырады, сондықтан топырақтың құнарлылығын арттырады [128].</w:t>
      </w:r>
    </w:p>
    <w:p w14:paraId="519DAEA7" w14:textId="77777777" w:rsidR="003646BF" w:rsidRDefault="00A84A3F" w:rsidP="003646BF">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1.5 Өсімдік шаруашылығында қолданылатын заманауи микробтық биотыңыйтқыштар</w:t>
      </w:r>
    </w:p>
    <w:p w14:paraId="41A423F4" w14:textId="696B3A05" w:rsidR="00305D2B" w:rsidRPr="003646BF" w:rsidRDefault="00A84A3F" w:rsidP="003646BF">
      <w:pPr>
        <w:spacing w:line="240" w:lineRule="auto"/>
        <w:ind w:firstLine="709"/>
        <w:jc w:val="both"/>
        <w:rPr>
          <w:rFonts w:ascii="Times New Roman" w:hAnsi="Times New Roman" w:cs="Times New Roman"/>
          <w:b/>
          <w:bCs/>
          <w:sz w:val="28"/>
          <w:szCs w:val="28"/>
          <w:lang w:val="kk-KZ"/>
        </w:rPr>
      </w:pPr>
      <w:r>
        <w:rPr>
          <w:rFonts w:ascii="Times New Roman" w:hAnsi="Times New Roman" w:cs="Times New Roman"/>
          <w:sz w:val="28"/>
          <w:szCs w:val="28"/>
          <w:lang w:val="kk-KZ"/>
        </w:rPr>
        <w:t>Ауыл шаруашылығын дамытудың қазіргі жағдайында дәстүрлі химиялық тыңайтқыштарды ғана емес, сонымен қатар микроб текті препараттарды қолдану өзекті болып табылады.</w:t>
      </w:r>
    </w:p>
    <w:p w14:paraId="51040E39"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уақытта өсімдіктердің өзара әрекеттесуін ынталандыруға негізделген микроб текті тыңайтқыштарды қолданудың жаңа тәсілдері әзірленуде. Бұл үрдіс бұршақ тұқымдас өсімдіктердің азотты бекітетін мироағзаларға жататын түйнек бактериялармен біріктіріле отырып зерттелген.</w:t>
      </w:r>
    </w:p>
    <w:p w14:paraId="23A27E98" w14:textId="64986B3B"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Күрделі микроб текті препараттарды жасау бойынша жетекші мамандардың бірі жапон ғалымы T. Higa тиімді микроағзалар технологиясын ұсынған болатын. Ол тәжірибеде селбесіп тіршілік ететін және әртүрлі туысқа және  түрлерге жататын бактериялар қауымдастығын біріктіріп полимикроб текті препараттарды жасауды ұсынды. Кез келген органикалық ортаға ТМ (тиімді микроағзалар) енгізу ондағы динамикалық тепе-теңдікті қалпына келтіруге және өсімдіктердің қалыпты өсуін, тірі ағзалардың дамуын, қоршаған ортадағы экологиялық тепе-теңдікті қалпына келтіруге мүмкіндік береді деген. Ұсынылған технологияның негізінде тиімді аэробты және анаэробты микроағзалар консорциумы жасалынды [129]. </w:t>
      </w:r>
    </w:p>
    <w:p w14:paraId="2BDF578D"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Бірнеше жыл бойы Казань (Татарстан) мемлекеттік университетінің микробиология кафедрасында тәжірибелік жұмыстар жүргізіліп келеді Pseudomonas және Streptomyces бактерия және актиномицеттен негізделген биопестицидтерді қолдану технологиясын негіздеу жұмысы атқарылды. Жылыжай жағдайында ұсақ мөлтекті тәжірибелер жасалынып альтернариоз, сұр және ақ шірік, өсімдіктердің фузариозы, дәнді септория, қарапайым тамыр шірігі, сондай-ақ қара дақ, бактериялық қатерлі ісік және қызанақ өзегінің некроздануы, тамыр аурулардың қоздырғыштарымен биологиялық бақылау схемалары ұсынылып, сыналды. Актиномицет мен флуоресцентті </w:t>
      </w:r>
      <w:r>
        <w:rPr>
          <w:rFonts w:ascii="Times New Roman" w:hAnsi="Times New Roman" w:cs="Times New Roman"/>
          <w:sz w:val="28"/>
          <w:szCs w:val="28"/>
          <w:lang w:val="kk-KZ"/>
        </w:rPr>
        <w:lastRenderedPageBreak/>
        <w:t>псевдомонас негізіндегі жасалған бактериялық препараттар айқын ынталандырушы әсер көрсетті және қияр мен қызанақ өсімдіктеріне аурулардан қорғаныс әсерін, 20-30%-ға азайтты. Өсімдіктердің тамыр бөлігінің биомассасы орта есеппен 15-18%-ға, жер үсті бөлігі 13-27%-ға өсті %[130].</w:t>
      </w:r>
    </w:p>
    <w:p w14:paraId="322E76E5"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уақытта әлемнің көптеген елдері ауыл шаруашылығында химиялық заттарды қолдануға шектеулер енгізуде. Ғалымдар ауыл шаруашылығы өнімдерін өндіруші шаруа қожалықтары жаңа өнімдерге үлкен қызығушылық танытуда және жаңа агротехнологияларды әзірлеуде микробиологиялық препараттар қолдануды жетілдіруде. Калининград облысының ауылшаруашылық өндірушілері төмен және тұрақсыз өнімділік, алынған өнімнің жоғары құны, жемшөптің жетіспеушілігі, өнімнің сапасыздығы, топырақтың құнарсыздануы, қоршаған ортаның ластануы сияқты мәселелерді  кешенді микроб текті препараттарды қолдануы арқылы шешті. Зерттеулерде ассоциативті азотты бекітетін бактериялардың әртүрлі аймақтарындағы өсімдіктердің ризосферасынан оқшауланған пайдалы штамдары қолданылды. Бұл препараттарды қолданғанда Калининград облысындағы жоңышқа тұқымының өнімділі көбейетіні анықталды. Жоңышқа дақылымен селбесіп түйінек бактерияларының гибридті тобы 404б және 425а штамдарының бактериялары тұқым өнімділігінің сәйкесінше орта есеппен 102,9 және 116,9 кг/га жоғарылауын қамтамасыз етті. Орташа алғанда, осы штамдарды пайдаланған кезде жоңышқа өнімділігі сәйкесінше 256,5 және 260,0 кг/га құрады [131].</w:t>
      </w:r>
    </w:p>
    <w:p w14:paraId="3B93EB49"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Өсімдік шаруашылығы өнімдерін микробиологиялық заманауи әдістерді қолдана отырып, жемістердің бүліну және сақтау мерзімін ұлғайтуда Т.В. Першакова және әріптестерімен жаңа жолдарын ұсынуда. Ғалымдардың айтуынша "Экстрасол" биологиялық препаратын қолданудың тиімділігі өнімнің сапасын сақтауға мүмкіндік береді. Қолдануға ұсынылып отырған дозасы 100 г жеміске 1 мл ерітінді дайындалып өңделсе жемістердің сақтау мерзімі ұзарып, адам ағзасына зияны тимейді делінген [132].</w:t>
      </w:r>
    </w:p>
    <w:p w14:paraId="34B61CE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Р.С. Гамзаева және оның әріптестері қазіргі заманғы ауыл шаруашылығында пайдалы микроағзалар негізінде жасалған өсімдік шаруашылығына арналған препараттарды қолдану өсімдіктердің өнімділігін арттыру, дәннің құрамындағы ақуыз, крахмал мөлшерін көбейту арқылы олардың сапасын жақсартып қана қоймай, дәрумендер мен басқа қосылыстардың сақталуын арттыратынын дәлелдеді. </w:t>
      </w:r>
      <w:r w:rsidRPr="003646BF">
        <w:rPr>
          <w:rFonts w:ascii="Times New Roman" w:hAnsi="Times New Roman" w:cs="Times New Roman"/>
          <w:i/>
          <w:iCs/>
          <w:sz w:val="28"/>
          <w:szCs w:val="28"/>
          <w:lang w:val="kk-KZ"/>
        </w:rPr>
        <w:t>Rhizobium</w:t>
      </w:r>
      <w:r>
        <w:rPr>
          <w:rFonts w:ascii="Times New Roman" w:hAnsi="Times New Roman" w:cs="Times New Roman"/>
          <w:sz w:val="28"/>
          <w:szCs w:val="28"/>
          <w:lang w:val="kk-KZ"/>
        </w:rPr>
        <w:t xml:space="preserve"> туысына жататын түйнек бактерияларының 200-ге жуық штамы және селбесіп тіршілік ететін </w:t>
      </w:r>
      <w:r w:rsidRPr="003646BF">
        <w:rPr>
          <w:rFonts w:ascii="Times New Roman" w:hAnsi="Times New Roman" w:cs="Times New Roman"/>
          <w:i/>
          <w:iCs/>
          <w:sz w:val="28"/>
          <w:szCs w:val="28"/>
          <w:lang w:val="kk-KZ"/>
        </w:rPr>
        <w:t>Mesorhizobium, Sinorhizobium</w:t>
      </w:r>
      <w:r>
        <w:rPr>
          <w:rFonts w:ascii="Times New Roman" w:hAnsi="Times New Roman" w:cs="Times New Roman"/>
          <w:sz w:val="28"/>
          <w:szCs w:val="28"/>
          <w:lang w:val="kk-KZ"/>
        </w:rPr>
        <w:t xml:space="preserve"> штамдардың  тиімділігі салыстырылып, олар қазіргі таңда Ресей нарығында ұсынылған биологиялық өнімдердің негізін қалайды [133]. </w:t>
      </w:r>
    </w:p>
    <w:p w14:paraId="4980559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Микроағзалар өсімдіктердің өсуін ынталандырады және тұқымның өнуін және тамырдың өсуін жақсартады. Олар сондай-ақ органикалық заттарды ыдыратуда және компостты байытуда маңызды рөл атқарады. Химиялық тыңайтқыштар бірте-бірте адамдарға және қоршаған ортаға </w:t>
      </w:r>
      <w:r>
        <w:rPr>
          <w:rFonts w:ascii="Times New Roman" w:hAnsi="Times New Roman" w:cs="Times New Roman"/>
          <w:sz w:val="28"/>
          <w:szCs w:val="28"/>
          <w:lang w:val="kk-KZ"/>
        </w:rPr>
        <w:lastRenderedPageBreak/>
        <w:t xml:space="preserve">жанама әсерін көрсете бастады, бірақ биотыңайтқыштарды қолдану өсімдік қоректік заттардың қолжетімділігін және тұрақты түрде өндіруді жақсарта алады. Үндістан елінде Indra Bahadur және оның командасы калий минералдарын көп мөлшерде тез ерітуге қабілетті микроағзалардың элиталық штамын анықтау үшін жүргізілген зерттеу жұмысы сәтті өтті. Бұл ризосфералық микроағзалардың, әсіресе калийді ерітетін бактериялардың қоршаған ортаға зиян келтірместен дақылдардың өнімділігін арттыруға қосқан үлесін атап өтті. Микробтық консорциумның бұл түрі ауыл шаруашылығының тұрақтылығын арттыру үшін үнемді және экологиялық таза өнім алу болды [134]. </w:t>
      </w:r>
    </w:p>
    <w:p w14:paraId="5B5F484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2013-2017 жылдары Вологда Мемлекеттік Сүт шаруашылығы Академиясының тәжірибелік алаңында ризосфералық бактериялардың спора түзетін түрлері Bacillus subtilis Ch-13 (biopreparation BisolbiFit), Bacillus mucilaginosus (Phosphatovit) штамдарынан жасалған ОМТ консорциум модификаторлары пайдаланылды. Бұл экспериментте BisolbiFit, ОМТ, ОМТ + BisolbiFit биотыңайтқыштары жаздық бидай мен зығыр дақылдарының егістігінде қолданылды. Зерттеулер нәтижесінде түйіршіктелген органоминералды тыңайтқыш және биологиялық модификацияланған биопрепарат BisolbiFit зығыр сабанының 5,3%-ға, бидай дәнінің 5,3%-ға өсуіне ықпал етті [135].</w:t>
      </w:r>
    </w:p>
    <w:p w14:paraId="7163E8B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табиғи қосылыстар мен биотыңайтқыштар нано бөлшектерді биосинтездей алады, бұл синтетикалық тыңайтқыштар мен фунгицидтерді пайдалануды азайтуы мүмкін [136]. Мысалы, актиномицеттер әртүрлі антибиотиктерді, биобақылау агенттерін және өсімдіктердің өсуін ынталандыратын химиялық заттарды шығарады, ал азот бекіткіш микроағзалар қол жетімді (78%) атмосфералық N2-ты  "азотты биологиялық бекіту" арқылы аммиакқа айналдырады, содан кейін оны өсімдіктер метаболизмдік функцияларының жұмыс істеуі үшін сіңіреді. Азот фиксаторлары сонымен қатар өсімдік гормондарын өндіру арқылы тамыр жүйесінің қызметін ынталандырып, өсімдіктің қоректік заттар мен суды сіңіру қабілетін жақсартады [137].</w:t>
      </w:r>
    </w:p>
    <w:p w14:paraId="20E46F8E"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Бүгінгі таңда азот бекіткіш микроағзаларға негізделген өндірістік жағдайларда флавобактерин </w:t>
      </w:r>
      <w:r>
        <w:rPr>
          <w:rFonts w:ascii="Times New Roman" w:hAnsi="Times New Roman" w:cs="Times New Roman"/>
          <w:i/>
          <w:iCs/>
          <w:sz w:val="28"/>
          <w:szCs w:val="28"/>
          <w:lang w:val="kk-KZ"/>
        </w:rPr>
        <w:t>(Flavobacterium sp.)</w:t>
      </w:r>
      <w:r>
        <w:rPr>
          <w:rFonts w:ascii="Times New Roman" w:hAnsi="Times New Roman" w:cs="Times New Roman"/>
          <w:sz w:val="28"/>
          <w:szCs w:val="28"/>
          <w:lang w:val="kk-KZ"/>
        </w:rPr>
        <w:t xml:space="preserve"> биотыңайтқыштары сәтті қолданылады, ол 40-60 кг минералды азотты алмастырады, яғни топыраққа минералды тыңайтқыш енгізу және нитраттармен ластануына төтеп береді. Агрофил, Ризоагрин </w:t>
      </w:r>
      <w:r>
        <w:rPr>
          <w:rFonts w:ascii="Times New Roman" w:hAnsi="Times New Roman" w:cs="Times New Roman"/>
          <w:i/>
          <w:iCs/>
          <w:sz w:val="28"/>
          <w:szCs w:val="28"/>
          <w:lang w:val="kk-KZ"/>
        </w:rPr>
        <w:t>(Agrobacterium radiobacter</w:t>
      </w:r>
      <w:r>
        <w:rPr>
          <w:rFonts w:ascii="Times New Roman" w:hAnsi="Times New Roman" w:cs="Times New Roman"/>
          <w:sz w:val="28"/>
          <w:szCs w:val="28"/>
          <w:lang w:val="kk-KZ"/>
        </w:rPr>
        <w:t xml:space="preserve">), Мизорин </w:t>
      </w:r>
      <w:r>
        <w:rPr>
          <w:rFonts w:ascii="Times New Roman" w:hAnsi="Times New Roman" w:cs="Times New Roman"/>
          <w:i/>
          <w:iCs/>
          <w:sz w:val="28"/>
          <w:szCs w:val="28"/>
          <w:lang w:val="kk-KZ"/>
        </w:rPr>
        <w:t>(Artrobacter mysorens),</w:t>
      </w:r>
      <w:r>
        <w:rPr>
          <w:rFonts w:ascii="Times New Roman" w:hAnsi="Times New Roman" w:cs="Times New Roman"/>
          <w:sz w:val="28"/>
          <w:szCs w:val="28"/>
          <w:lang w:val="kk-KZ"/>
        </w:rPr>
        <w:t xml:space="preserve"> Азоризин (</w:t>
      </w:r>
      <w:r>
        <w:rPr>
          <w:rFonts w:ascii="Times New Roman" w:hAnsi="Times New Roman" w:cs="Times New Roman"/>
          <w:i/>
          <w:iCs/>
          <w:sz w:val="28"/>
          <w:szCs w:val="28"/>
          <w:lang w:val="kk-KZ"/>
        </w:rPr>
        <w:t>Azospirillum lipoferum</w:t>
      </w:r>
      <w:r>
        <w:rPr>
          <w:rFonts w:ascii="Times New Roman" w:hAnsi="Times New Roman" w:cs="Times New Roman"/>
          <w:sz w:val="28"/>
          <w:szCs w:val="28"/>
          <w:lang w:val="kk-KZ"/>
        </w:rPr>
        <w:t xml:space="preserve">), бұл биотыңайтқыштар дақылдардың бірнеше тобына әсер етіп, 5-70%-дейін бұршақ тұқымдасына жатпайтын дақылдардың өнімділігін де едәуір арттырады [138]. Азот бекіткіш микроағзаларға негізделген тыңайтқыштар бидай өнімділігінің қалыптасуына әсері зерттелді [139, 140]. </w:t>
      </w:r>
    </w:p>
    <w:p w14:paraId="76986CC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Қазақстанда биотыңайтқыштарды зерттеу ҚР БҒМ "Микробиология және вирусология институты" республикалық мемлекеттік кәсіпорнында әзірленеді [141, 142]. </w:t>
      </w:r>
    </w:p>
    <w:p w14:paraId="5092187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Қазақстан нарығында бұршақ дақылдарының өнімділігін арттыруға арналған  "Ризовит АКС" биотыңайтқыштар сериясы қазіргі таңда сатылымда. Биологиялық өнімдер соя, жоңышқа, бұршақ, жасымық және ас бұршақ дақылдарының өнімділігін арттыру үшін жасалған. Осы тыңайтқышты қолдану нәтижесінде топырақта 1 гектар егіс алқабына 250-300 кг биологиялық азот жиналатыны мәлім. Биотыңайтқыш «Ризовит АКС» биопрепарат сериясын тәжірибелік алқаптарда өсетін соя өсімдігінің тұқымдарын инокуляциялағанда бір өсімдікке шаққандағы өсімдіктің ұзындығы 46,6-68,7%, өсімдіктің жасыл өнімі 94,7-89,5%, түйнектерінің саны 14,0-10,5% артқан [143]. </w:t>
      </w:r>
    </w:p>
    <w:p w14:paraId="4424CFEF" w14:textId="4BD4DA85" w:rsidR="00B606BD" w:rsidRPr="009E6BA3" w:rsidRDefault="00A84A3F" w:rsidP="009E6BA3">
      <w:pPr>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Жаңа Қазақстандық биотыңайтқыштар жергілікті штамдар негізінде, яғни топырақ-климаттық жағдайларға бейімделген штамдар негізінде жасалады. Сондай-ақ, шетелдік препараттардан айырмашылығы, ұсынылған штамдар азотты бекітетін, топырақтағы фитопатогендік микроағзалардың тежелуіне, сабанның қарашірік түзуілуі мен ыдырауына, дәнді дақылдардың пісуін жеделдетуге ықпал етеді.</w:t>
      </w:r>
    </w:p>
    <w:p w14:paraId="038BB50D" w14:textId="0C877875" w:rsidR="00305D2B" w:rsidRDefault="00A84A3F">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1.6 Биотыңайтқыштардың өсімдік шаруашылығы саласында қолдану</w:t>
      </w:r>
      <w:r w:rsidR="00F37BBA">
        <w:rPr>
          <w:rFonts w:ascii="Times New Roman" w:hAnsi="Times New Roman" w:cs="Times New Roman"/>
          <w:b/>
          <w:bCs/>
          <w:sz w:val="28"/>
          <w:szCs w:val="28"/>
          <w:lang w:val="kk-KZ"/>
        </w:rPr>
        <w:t>.</w:t>
      </w:r>
    </w:p>
    <w:p w14:paraId="21AD670D"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Соңғы жылдары жоғары өнім алу үшін шаруа қожалықтары агрохимикаттарды кеңінен қолданылады. Агрохимикаттарды қарқынды қолдану бірнеше ауылшаруашылық проблемаларына және егін егу жүйелерінің нашарлығына әкеледі. Ауыл шаруашылық дақылдарына химиялық азотты тыңайтқышты шамадан тыс пайдалану топырақтың қышқылдануын тездетіп қана қоймайды, сонымен қатар жер асты сулары мен атмосфераның ластану қаупін тудырады. Пайдалы бактериялар мен саңырауқұлақтарға арналған ауқымды зерттеу бағдарламасы, дақылдардың қоректік заттарға деген қажеттілігін қанағаттандыратын және дақылдардың өнімділігін арттыратын биотыңайтқыштардың кең спектрін жасауға әкелді. Жылыжайларда және дала жағдайында көптеген тәжірибелер әртүрлі дақылдардың микроб текті биотыңайтқыштармен өңдеу оң әсер бергені анықталды. Атап айтқанда, химиялық тыңайтқыштарды қолданудың шамамен 1/3-1/2 бөлігін азайту үшін көп функционалды биотыңайтқыштар жасалды. Болашақта микроағзалар арқылы топырақ құнарлылығын арттыру және сақтау өте маңызды мәселе болады.</w:t>
      </w:r>
    </w:p>
    <w:p w14:paraId="1457217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Биотыңайтқыштар егіннің сапасын жақсартудың экономикалық және экологиялық негізгі құралдары болып табылады [144]. Олар арзанырақ және өсімдік гормондарының тікелей немесе жанама бөлінуін ынталандыру арқылы егіннің өсуі мен сапасын жақсартады [145]. </w:t>
      </w:r>
    </w:p>
    <w:p w14:paraId="6DAB672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Казан (Татарстан) мемлекеттік университетінің микробиология кафедрасының ауыл шаруашылығы биотехнологиясы зертханасында әзірленген микробиологиялық препараттардың фитоқорғау және өсуді ынталандырушы әсері зерттелді. Оларды әртүрлі дақылдардың қоздырғыштарын биологиялық бақылау үшін қолданудың тиімділігі көрсетілген. Егіс материалын фитопатологиялық сараптау және ауыл </w:t>
      </w:r>
      <w:r>
        <w:rPr>
          <w:rFonts w:ascii="Times New Roman" w:hAnsi="Times New Roman" w:cs="Times New Roman"/>
          <w:sz w:val="28"/>
          <w:szCs w:val="28"/>
          <w:lang w:val="kk-KZ"/>
        </w:rPr>
        <w:lastRenderedPageBreak/>
        <w:t>шаруашылығы дақылдарының егістеріндегі фитосанитариялық жағдайды бағалау негізінде биопрепараттарды уытсыздандырғыш ретінде пайдалануға сараланған тәсілдің қажеттілігі атап өтілді [146].</w:t>
      </w:r>
    </w:p>
    <w:p w14:paraId="63A0773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Ауыл шаруашылығын химияландырудың теріс салдарына байланысты бүкіл әлемде өсімдіктерді қорғаудың экологиялық таза және салыстырмалы түрде қауіпсіз биологиялық құралдарына қызығушылық артып келеді. Биологиялық өнімдердің үлкен артықшылығы олардың өсімдік қоздырғыштарының белгілі бір түрлеріне әсер ету және оларды агрофитоценоздардан ығыстырып, сондай-ақ экологиялық таза өнім мен жем алу мүмкіндігі болып табылады [147].</w:t>
      </w:r>
    </w:p>
    <w:p w14:paraId="1E0965C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В.Б. Петров биологиялық препараттарды физикалық факторлардың салдарынан болатын күйзеліске қарсы әсері бар екенін дәлелдеді, өңделген өсімдіктердің (құрғақшылық, батпақтану, аяз, температураның өзгеруі, химиялық және күннің көзінен күйіп қалуы), сондай-ақ ұлпаларының механикалық зақымдануынан әр түрлі сыртқы жағдайларға төзімділігін арттыруда бойынша зерттеу жұмыстарын жүргізді. Күйзеліске қарсы технологиялық схемалар, Экстрасол препаратымен өңдеу Мәскеу, Ленинград, Ростов, Нижний Новгородтың ең жақсы агроөнеркәсіптік кешендерінде бірнеше рет қолданылды. Сонымен, 2000-2011 жылдары барлық көкөніс дақылдарында, картопта, дәнді дақылдарда, күнбағыста, сояда Ресей Федерациясының әртүрлі аймақтарында өндірістік сынақтар жүргізілді. Экстрасол препараты химиялық пестицидтерден кейін химиялық күйіктерді жеңілдететінін, әсіресе шамадан тыс дозаланғанда емдеу, 2-3 апта ішінде өсімдіктердің өсу ұзақтығын ұзартады. Климаттың қолайсыз жағдайлары калий және азот микроэлементтердің жетіспеушілігі жағдайында дақылдарға үлкен зиян келтіретіні белгілі. Мұндай жағдайларда микроб текті биопрепараттармен  өңдеу таптырмас өнім болып шықты [148].</w:t>
      </w:r>
    </w:p>
    <w:p w14:paraId="69912D25"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Самарқанд мемлекеттік университетінің биотехнология кафедрасы "Биоиннова" компаниясы бактериялардан </w:t>
      </w:r>
      <w:r>
        <w:rPr>
          <w:rFonts w:ascii="Times New Roman" w:hAnsi="Times New Roman" w:cs="Times New Roman"/>
          <w:i/>
          <w:iCs/>
          <w:sz w:val="28"/>
          <w:szCs w:val="28"/>
          <w:lang w:val="kk-KZ"/>
        </w:rPr>
        <w:t>(Bac. thuringiensis),</w:t>
      </w:r>
      <w:r>
        <w:rPr>
          <w:rFonts w:ascii="Times New Roman" w:hAnsi="Times New Roman" w:cs="Times New Roman"/>
          <w:sz w:val="28"/>
          <w:szCs w:val="28"/>
          <w:lang w:val="kk-KZ"/>
        </w:rPr>
        <w:t xml:space="preserve"> негізделген биопрепараттар бойынша бірлескен ғылыми зерттеулерді дамытуда</w:t>
      </w:r>
      <w:r>
        <w:rPr>
          <w:rFonts w:ascii="Times New Roman" w:hAnsi="Times New Roman" w:cs="Times New Roman"/>
          <w:i/>
          <w:iCs/>
          <w:sz w:val="28"/>
          <w:szCs w:val="28"/>
          <w:lang w:val="kk-KZ"/>
        </w:rPr>
        <w:t>. Trichoderma</w:t>
      </w:r>
      <w:r>
        <w:rPr>
          <w:rFonts w:ascii="Times New Roman" w:hAnsi="Times New Roman" w:cs="Times New Roman"/>
          <w:sz w:val="28"/>
          <w:szCs w:val="28"/>
          <w:lang w:val="kk-KZ"/>
        </w:rPr>
        <w:t xml:space="preserve"> туысына жататын саңырауқұлақтардан, эндофитті және экзофитті саңырауқұлақтар өнеркәсіптік маңызы бар өсімдіктерді өсіру тиімділігін арттыру жұмыстары жүруде. Биотыңайтқышттардың үлгілері қияр өсімдігінің гүлденуі, жемістердің, жапырақтардың санын, жемістердің салмағын, өсімдіктердің аурушаңдығын, агрофирмада қабылданған әдістерге сәйкес жалпы салмағын ескере отырып сыналды. Биологиялық өнімдерді сауатты қолдану өсімдік шаруашылығында химиялық заттарды қолдануды едәуір азайтуға және жоюға ықпал етеді [149].</w:t>
      </w:r>
    </w:p>
    <w:p w14:paraId="017DDFB4"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Мәскеу Ресей Ғылым академиясының биоинженерия орталығының ғалымдары картоптың </w:t>
      </w:r>
      <w:r>
        <w:rPr>
          <w:rFonts w:ascii="Times New Roman" w:hAnsi="Times New Roman" w:cs="Times New Roman"/>
          <w:i/>
          <w:iCs/>
          <w:sz w:val="28"/>
          <w:szCs w:val="28"/>
          <w:lang w:val="kk-KZ"/>
        </w:rPr>
        <w:t>(Solanum tuberosum</w:t>
      </w:r>
      <w:r>
        <w:rPr>
          <w:rFonts w:ascii="Times New Roman" w:hAnsi="Times New Roman" w:cs="Times New Roman"/>
          <w:sz w:val="28"/>
          <w:szCs w:val="28"/>
          <w:lang w:val="kk-KZ"/>
        </w:rPr>
        <w:t xml:space="preserve">) бүкіл вегетациялық кезеңіндегі микологиялық талдау жасап микромицеттер қауымдастығының құрылымын егжей-тегжейлі зерттеген. Картоптың саңырауқұлақ қоздырғыштарына қарсы синтетикалық (мысалы, TMTD, Ridomil gold Mc және Cupricol) және биологиялық препараттарды (Триходермин және Агрохит) қолданып, </w:t>
      </w:r>
      <w:r>
        <w:rPr>
          <w:rFonts w:ascii="Times New Roman" w:hAnsi="Times New Roman" w:cs="Times New Roman"/>
          <w:sz w:val="28"/>
          <w:szCs w:val="28"/>
          <w:lang w:val="kk-KZ"/>
        </w:rPr>
        <w:lastRenderedPageBreak/>
        <w:t xml:space="preserve">бақылау барысында микроб текті препараттар тиімдірек болғанын анықтады. Біріншіден табиғи сапрофитті микроағзалар қауымдастықтарын айтарлықтай өзгертеді. Топырақ қорын ұлғайту </w:t>
      </w:r>
      <w:r>
        <w:rPr>
          <w:rFonts w:ascii="Times New Roman" w:hAnsi="Times New Roman" w:cs="Times New Roman"/>
          <w:i/>
          <w:iCs/>
          <w:sz w:val="28"/>
          <w:szCs w:val="28"/>
          <w:lang w:val="kk-KZ"/>
        </w:rPr>
        <w:t>Trichoderma harzianum</w:t>
      </w:r>
      <w:r>
        <w:rPr>
          <w:rFonts w:ascii="Times New Roman" w:hAnsi="Times New Roman" w:cs="Times New Roman"/>
          <w:sz w:val="28"/>
          <w:szCs w:val="28"/>
          <w:lang w:val="kk-KZ"/>
        </w:rPr>
        <w:t xml:space="preserve"> антагонистік қасиеті бар биологиялық препарат негізінде қолдану нәтижесінде оның топырақ қоздырғышы </w:t>
      </w:r>
      <w:r>
        <w:rPr>
          <w:rFonts w:ascii="Times New Roman" w:hAnsi="Times New Roman" w:cs="Times New Roman"/>
          <w:i/>
          <w:iCs/>
          <w:sz w:val="28"/>
          <w:szCs w:val="28"/>
          <w:lang w:val="kk-KZ"/>
        </w:rPr>
        <w:t>Fusarium sp-</w:t>
      </w:r>
      <w:r>
        <w:rPr>
          <w:rFonts w:ascii="Times New Roman" w:hAnsi="Times New Roman" w:cs="Times New Roman"/>
          <w:sz w:val="28"/>
          <w:szCs w:val="28"/>
          <w:lang w:val="kk-KZ"/>
        </w:rPr>
        <w:t>ге қарсы тамырдың шірігінің тежелуіне қорғау әсерін көрсетті [150].</w:t>
      </w:r>
    </w:p>
    <w:p w14:paraId="54FBA82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Ауылшаруашылық дақылдарын аурулардан қорғау үшін биологиялық заттарды қолдану өте маңызды. Заманауи ауылшаруашылық өндірісінде өсімдіктерді қорғаудың дәстүрлі химиялық құралдарымен қатар спора түзетін әртүрлі бактериялардан негізделген болашағы бар препараттар кеңінен қолданылады. Зерттеудің барысында </w:t>
      </w:r>
      <w:r>
        <w:rPr>
          <w:rFonts w:ascii="Times New Roman" w:hAnsi="Times New Roman" w:cs="Times New Roman"/>
          <w:i/>
          <w:iCs/>
          <w:sz w:val="28"/>
          <w:szCs w:val="28"/>
          <w:lang w:val="kk-KZ"/>
        </w:rPr>
        <w:t>Bacillus subtilisi</w:t>
      </w:r>
      <w:r>
        <w:rPr>
          <w:rFonts w:ascii="Times New Roman" w:hAnsi="Times New Roman" w:cs="Times New Roman"/>
          <w:sz w:val="28"/>
          <w:szCs w:val="28"/>
          <w:lang w:val="kk-KZ"/>
        </w:rPr>
        <w:t xml:space="preserve"> 5-12/23 штамы негізінде жасалған (BisolbiSan) Бисолбисан биологиялық өнімдерін қолданудың тиімділігі картоп түйнектерінің өнуі, өсімдіктердің өсуі мен дамуы, өсімдіктердегі аурулардың таралуы мен дамуы, өнімділігі зерттелді. Бисолбисан препараты картоп түйнектерінің өнуіне оң әсер етіп, оның өнімділігін бақылаумен салыстырғанда 6,3-8,7%-ға арттырды. Далалық жағдайда картоптың саңырауқұлақ ауруларының қоздырғыштарына қарсы жоғары биологиялық тиімділікті көрсетті. Жалпы өнімділікті есепке алу барысында өнімділіктің ең жоғары көрсеткіштері Бисолбисан биопрепаратын қолдану нұсқасында – 38,4 т/га, яғни бақылау нұсқасынан 20,5% жоғары болды [151].</w:t>
      </w:r>
    </w:p>
    <w:p w14:paraId="556E96A4"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Ауыл шаруашылығында бидай негізгі азық-түлік болып табылады, сондықтан агротехникалық іс-шаралар жүйесі жоғары өнім алуда қолайлы жағдайлар жасауға бағытталуы тиіс. Астық өндірісін қарқындату мәселесі мәдени өсімдіктердің өсуі мен дамуына оң әсер ететін жаңа тиімді препараттарды өндіріп және пайдалану ғана емес. Бұл зерттеудің мақсаты, өсімдік жапырақтарын қоректендірудің әсерін анықтау болды. Микроб текті препараттардың минералды тыңайтқыштардың алғы дақылдары мен дозаларының астық өнімділігіне және күздік бидайдың құрылымдық элементтеріне әсері зерттелді. 2019-2021 жылдары Николаев ғылыми оқу-практикалық орталығында дақылдарды минералды тыңайтқыштар және биотыңайтқыштармен өңдеп, өнімді сабақтардың саны және күздік бидайдың 1000 дәнінің массасына әсері қарастырылды. Жүргізілген зерттеулер тұрақты астық өнімділігін қалыптастыру мақсатында күздік бидай өсімдіктерінің қоректенуін оңтайландыру үшін әрбір вегетациялық  кезеңдерде биотыңайтқыштармен бидайдың жапырақтары өңделді. Зерттеудің алынған ғылыми нәтижелері күздік бидай өсімдіктерінің тез және толыққанды өсуі мен дамуын қамтамасыз ететін биотыңайтқыштарды кеңінен қолдануға және бұл тәсіл болашақта астықтың өнімділігін арттыруға ықпал ететін технологиялар қатарына жататыны дәлелденген [152].</w:t>
      </w:r>
    </w:p>
    <w:p w14:paraId="0E95F8E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Микроб текті препараттарды зерттеу 2015 жылы Қырым Ауыл шаруашылығы ғылыми-зерттеу институтында жүргізілген болатын. Ауыспалы егіс жүйесінде бес дақыл пайдаланылып (бұршақ, күздік бидай, майлы зығыр, арпа,), no-till технологиясы және дала аймағы үшін дәстүрлі </w:t>
      </w:r>
      <w:r>
        <w:rPr>
          <w:rFonts w:ascii="Times New Roman" w:hAnsi="Times New Roman" w:cs="Times New Roman"/>
          <w:sz w:val="28"/>
          <w:szCs w:val="28"/>
          <w:lang w:val="kk-KZ"/>
        </w:rPr>
        <w:lastRenderedPageBreak/>
        <w:t>егіншілік жүйесі қолданылды. Микроб текті препараттар Қырым ауыл шаруашылығы ғылыми-зерттеу институтының коллекциясындағы тиімді штамдар негізінде жасалды. Азотты бекітуші және өсімдіктерді өсуін ынталандыратын микроағзалар мен фитопатогендердің антагонистері негізінде микроб текті препараттар кешені әр таңдалған мәдени өсімдіктерге әзірленді. Тұқымдарды биопрепараттармен өңдеу егу күні жүргізілд. Кешенді әсер ететін микроб текті препараттардың оңтүстік қара топырақ микробиологиясының сапалық және сандық құрамына әсері анықталды. Қорытындылай келе оңтүстік қара топыраққа микробиологиялық препараттар кешенін қолдану суда еритін гумус фракциясының көбеюіне ықпал етті [153].</w:t>
      </w:r>
    </w:p>
    <w:p w14:paraId="2A7AA244"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Шет елдерде ауыл шаруашылығында биотехнология жетістіктерін қолдану басты ерекшелікке айналды. Орыс ғалымдары азоты бекітуші тірі бактериялар негізінде "Азофит" биологиялық өнімімен тәжірибелер жүргізді. Бактериялар топырақтағы тіршілік үрдістерді ынталандыратыны және микроэлементтердің жақсы сіңуіне ықпал ететіні анықталды. Препарат құрамында атмосферадан азотты сіңіруге және оны өсімдіктерге қол жетімді түрде топыраққа сіңіру қабілеті  бар екені зерттелді. Ғалымдардың пікірінше, тұқымдарды Азофитпен өңдеу немесе оны гербицидтермен, фунгицидтермен бірге қолдану минералды заттардың жақсы сіңуіне ықпалын тигізетініне көз жеткізді, бұл өз кезегінде минералды тыңайтқыштардың тиімділігі мен өсімдіктердің өнімділігінің жоғарылауына әкеледі [154].</w:t>
      </w:r>
    </w:p>
    <w:p w14:paraId="3DAFD735"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уақытта көптеген экономикалық дамыған елдерде аграрлық өндірісті дамыту тұжырымдамасы қайта қаралуда және осыған байланысты экологиялық таза тыңайтқыштарды қолдануды көздейтін елдер биологиялық егіншілікке көшуге бас бұрды. Бүгінгі таңда биотехнология және оның маңызды бағыты – тиімді микроағзалар технологиясы ғылыми технологиялар арасында алғашқы орындардың бірі болып табылады.</w:t>
      </w:r>
    </w:p>
    <w:p w14:paraId="1DDFD131"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Қорытындылай келе елімізде экологиялық қолайсыз факторлардың теріс әсерінің бір көрінісі ол өнімділігінің төмендеуі. Ауыл шаруашылығы дақылдарын аурулардан қорғау мәселесі әсіресе соңғы жылдары өткір тақырыптардың бірі болып табылады. Абиотикалық (төмен және жоғары температура, ылғалдың жетіспеушілігі, топырақ құнарлылығының төмендеуі) және биотикалық факторлар (саңырауқұлақ, вирустық, бактериялық аурулар, арамшөптер) үлкен аудандардың едәуір бөлігінде егіннің ысырап болуына әкеп соқтырады. Осыған байланысты қазіргі заманғы өсімдік шаруашылығы үшін маңызды мәселелердің бірі өсімдіктердің иммунитеті мен өнімділігін арттыру, топырақ құнарлығын биологиялық жолмен тұрақтандыру, сондай-ақ ауыл шаруашылығы дақылдарының өнім сапасын жақсарту болып табылады. Сол себеті соңғы жылдары елімізде микроб текті биотыңайтқыштарға деген сұраныс артып келеді. </w:t>
      </w:r>
    </w:p>
    <w:p w14:paraId="0CAA863A" w14:textId="77777777" w:rsidR="00305D2B" w:rsidRDefault="00305D2B">
      <w:pPr>
        <w:spacing w:after="0" w:line="240" w:lineRule="auto"/>
        <w:rPr>
          <w:rFonts w:ascii="Times New Roman" w:hAnsi="Times New Roman" w:cs="Times New Roman"/>
          <w:sz w:val="28"/>
          <w:szCs w:val="28"/>
          <w:lang w:val="kk-KZ"/>
        </w:rPr>
      </w:pPr>
    </w:p>
    <w:p w14:paraId="2B7FC264" w14:textId="77777777" w:rsidR="009E6BA3" w:rsidRDefault="009E6BA3">
      <w:pPr>
        <w:spacing w:after="0" w:line="240" w:lineRule="auto"/>
        <w:ind w:firstLine="709"/>
        <w:jc w:val="both"/>
        <w:rPr>
          <w:rFonts w:ascii="Times New Roman" w:eastAsia="Times New Roman" w:hAnsi="Times New Roman" w:cs="Times New Roman"/>
          <w:b/>
          <w:sz w:val="28"/>
          <w:szCs w:val="28"/>
          <w:lang w:val="kk-KZ"/>
        </w:rPr>
      </w:pPr>
    </w:p>
    <w:p w14:paraId="04EC1180" w14:textId="3FD00C97" w:rsidR="00305D2B" w:rsidRDefault="00A84A3F">
      <w:pPr>
        <w:spacing w:after="0" w:line="240" w:lineRule="auto"/>
        <w:ind w:firstLine="709"/>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lastRenderedPageBreak/>
        <w:t>2 ЗЕРТТЕУ НЫСАНЫ МЕН ӘДІСТЕМЕСІ</w:t>
      </w:r>
    </w:p>
    <w:p w14:paraId="6F681857" w14:textId="77777777" w:rsidR="00305D2B" w:rsidRDefault="00305D2B">
      <w:pPr>
        <w:spacing w:after="0" w:line="240" w:lineRule="auto"/>
        <w:ind w:firstLine="709"/>
        <w:rPr>
          <w:rFonts w:ascii="Times New Roman" w:eastAsia="Times New Roman" w:hAnsi="Times New Roman" w:cs="Times New Roman"/>
          <w:b/>
          <w:sz w:val="28"/>
          <w:szCs w:val="28"/>
          <w:lang w:val="kk-KZ"/>
        </w:rPr>
      </w:pPr>
    </w:p>
    <w:p w14:paraId="077AAE55" w14:textId="77777777" w:rsidR="00305D2B" w:rsidRDefault="00A84A3F">
      <w:pPr>
        <w:spacing w:after="0" w:line="240" w:lineRule="auto"/>
        <w:ind w:firstLine="709"/>
        <w:rPr>
          <w:rFonts w:ascii="Times New Roman" w:hAnsi="Times New Roman" w:cs="Times New Roman"/>
          <w:b/>
          <w:sz w:val="28"/>
          <w:szCs w:val="28"/>
          <w:lang w:val="kk-KZ"/>
        </w:rPr>
      </w:pPr>
      <w:r>
        <w:rPr>
          <w:rFonts w:ascii="Times New Roman" w:hAnsi="Times New Roman" w:cs="Times New Roman"/>
          <w:b/>
          <w:sz w:val="28"/>
          <w:szCs w:val="28"/>
          <w:lang w:val="kk-KZ"/>
        </w:rPr>
        <w:t>2.1 Зерттеу нысандары</w:t>
      </w:r>
    </w:p>
    <w:p w14:paraId="087E9593" w14:textId="77777777" w:rsidR="00305D2B" w:rsidRDefault="00A84A3F" w:rsidP="00F37BBA">
      <w:pPr>
        <w:autoSpaceDE w:val="0"/>
        <w:autoSpaceDN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Зерттеу нысандары:</w:t>
      </w:r>
      <w:r w:rsidR="00F37BBA">
        <w:rPr>
          <w:rFonts w:ascii="Times New Roman" w:hAnsi="Times New Roman" w:cs="Times New Roman"/>
          <w:i/>
          <w:sz w:val="28"/>
          <w:szCs w:val="28"/>
          <w:lang w:val="kk-KZ"/>
        </w:rPr>
        <w:t xml:space="preserve"> </w:t>
      </w:r>
      <w:r>
        <w:rPr>
          <w:rFonts w:ascii="Times New Roman" w:hAnsi="Times New Roman" w:cs="Times New Roman"/>
          <w:i/>
          <w:sz w:val="28"/>
          <w:szCs w:val="28"/>
          <w:lang w:val="kk-KZ"/>
        </w:rPr>
        <w:t>Trichoderma</w:t>
      </w:r>
      <w:r>
        <w:rPr>
          <w:rFonts w:ascii="Times New Roman" w:hAnsi="Times New Roman" w:cs="Times New Roman"/>
          <w:sz w:val="28"/>
          <w:szCs w:val="28"/>
          <w:lang w:val="kk-KZ"/>
        </w:rPr>
        <w:t xml:space="preserve"> туысына жататын</w:t>
      </w:r>
      <w:r w:rsidR="00F37BBA">
        <w:rPr>
          <w:rFonts w:ascii="Times New Roman" w:hAnsi="Times New Roman" w:cs="Times New Roman"/>
          <w:sz w:val="28"/>
          <w:szCs w:val="28"/>
          <w:lang w:val="kk-KZ"/>
        </w:rPr>
        <w:t xml:space="preserve"> </w:t>
      </w:r>
      <w:r>
        <w:rPr>
          <w:rFonts w:ascii="Times New Roman" w:hAnsi="Times New Roman" w:cs="Times New Roman"/>
          <w:sz w:val="28"/>
          <w:szCs w:val="28"/>
          <w:lang w:val="kk-KZ"/>
        </w:rPr>
        <w:t>саңырауқұлақ</w:t>
      </w:r>
      <w:r w:rsidR="00F37BBA">
        <w:rPr>
          <w:rFonts w:ascii="Times New Roman" w:hAnsi="Times New Roman" w:cs="Times New Roman"/>
          <w:sz w:val="28"/>
          <w:szCs w:val="28"/>
          <w:lang w:val="kk-KZ"/>
        </w:rPr>
        <w:t>-</w:t>
      </w:r>
      <w:r>
        <w:rPr>
          <w:rFonts w:ascii="Times New Roman" w:hAnsi="Times New Roman" w:cs="Times New Roman"/>
          <w:sz w:val="28"/>
          <w:szCs w:val="28"/>
          <w:lang w:val="kk-KZ"/>
        </w:rPr>
        <w:t xml:space="preserve">тардың және актиномицеттердің тиімді штамдары, оңтүстік қара және күңгірт қара-қоңыр топырақтары, жаздық apпa мен майлы зығыр, топырақ микроағзалары, биотыңайтқыштар. </w:t>
      </w:r>
    </w:p>
    <w:p w14:paraId="7B3CDFB2" w14:textId="77777777" w:rsidR="00305D2B" w:rsidRDefault="00A84A3F">
      <w:pPr>
        <w:autoSpaceDE w:val="0"/>
        <w:autoSpaceDN w:val="0"/>
        <w:spacing w:after="0" w:line="240" w:lineRule="auto"/>
        <w:ind w:firstLine="709"/>
        <w:jc w:val="both"/>
        <w:rPr>
          <w:rFonts w:ascii="Times New Roman" w:hAnsi="Times New Roman" w:cs="Times New Roman"/>
          <w:sz w:val="28"/>
          <w:szCs w:val="28"/>
          <w:lang w:val="kk-KZ"/>
        </w:rPr>
      </w:pPr>
      <w:r>
        <w:rPr>
          <w:rFonts w:ascii="Times New Roman" w:hAnsi="Times New Roman"/>
          <w:sz w:val="28"/>
          <w:szCs w:val="28"/>
          <w:lang w:val="kk-KZ" w:bidi="ru-RU"/>
        </w:rPr>
        <w:t>Жаздық арпаның «Целинный 2005» сорты</w:t>
      </w:r>
      <w:r w:rsidR="00EF2871">
        <w:rPr>
          <w:rFonts w:ascii="Times New Roman" w:hAnsi="Times New Roman"/>
          <w:sz w:val="28"/>
          <w:szCs w:val="28"/>
          <w:lang w:val="kk-KZ" w:bidi="ru-RU"/>
        </w:rPr>
        <w:t xml:space="preserve"> </w:t>
      </w:r>
      <w:r>
        <w:rPr>
          <w:rFonts w:ascii="Times New Roman" w:hAnsi="Times New Roman" w:cs="Times New Roman"/>
          <w:sz w:val="28"/>
          <w:szCs w:val="28"/>
          <w:lang w:val="kk-KZ"/>
        </w:rPr>
        <w:t>«</w:t>
      </w:r>
      <w:r>
        <w:rPr>
          <w:rFonts w:ascii="Times New Roman" w:hAnsi="Times New Roman"/>
          <w:sz w:val="28"/>
          <w:szCs w:val="28"/>
          <w:lang w:val="kk-KZ"/>
        </w:rPr>
        <w:t>А.И. Бараев атындағы АШҒӨО</w:t>
      </w:r>
      <w:r>
        <w:rPr>
          <w:rFonts w:ascii="Times New Roman" w:hAnsi="Times New Roman" w:cs="Times New Roman"/>
          <w:sz w:val="28"/>
          <w:szCs w:val="28"/>
          <w:lang w:val="kk-KZ"/>
        </w:rPr>
        <w:t>» ЖШС-інде шығарылған. Гибридтік популяцияның күрделі будандастыру әдісі арқылы алынған</w:t>
      </w:r>
      <w:r w:rsidR="00EF2871">
        <w:rPr>
          <w:rFonts w:ascii="Times New Roman" w:hAnsi="Times New Roman" w:cs="Times New Roman"/>
          <w:sz w:val="28"/>
          <w:szCs w:val="28"/>
          <w:lang w:val="kk-KZ"/>
        </w:rPr>
        <w:t xml:space="preserve"> </w:t>
      </w:r>
      <w:r>
        <w:rPr>
          <w:rFonts w:ascii="Times New Roman" w:hAnsi="Times New Roman" w:cs="Times New Roman"/>
          <w:color w:val="000000" w:themeColor="text1"/>
          <w:sz w:val="28"/>
          <w:szCs w:val="28"/>
          <w:shd w:val="clear" w:color="auto" w:fill="FFFFFF"/>
          <w:lang w:val="kk-KZ"/>
        </w:rPr>
        <w:t>2967Н (911н1(Донецкий 8 х Европеум</w:t>
      </w:r>
      <w:r w:rsidR="00EF2871">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353/133) х 1019Н1</w:t>
      </w:r>
      <w:r w:rsidR="00EF2871">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(Целинный 213 х Eagle)</w:t>
      </w:r>
      <w:r>
        <w:rPr>
          <w:rFonts w:ascii="Times New Roman" w:hAnsi="Times New Roman"/>
          <w:sz w:val="28"/>
          <w:szCs w:val="28"/>
          <w:lang w:val="kk-KZ"/>
        </w:rPr>
        <w:t xml:space="preserve"> Авторлары: Кравченко Н.А., Терещенко Р.И., Джлоба Г. В., Слепкова Н.Н. Құрғақшылыққа төзімді сорт және топырақта кездесетін қара күйе ауруларының барлық түріне және жапырақтары мен сабақтарында кездесетін жасырынғыш зиянкестерге төзімді келеді. </w:t>
      </w:r>
      <w:r>
        <w:rPr>
          <w:rFonts w:ascii="Times New Roman" w:hAnsi="Times New Roman"/>
          <w:sz w:val="28"/>
          <w:szCs w:val="28"/>
          <w:lang w:val="kk-KZ" w:bidi="ru-RU"/>
        </w:rPr>
        <w:t xml:space="preserve">Вегетациялық кезең ұзақтығы </w:t>
      </w:r>
      <w:r>
        <w:rPr>
          <w:rFonts w:ascii="Times New Roman" w:hAnsi="Times New Roman"/>
          <w:sz w:val="28"/>
          <w:szCs w:val="28"/>
          <w:lang w:val="kk-KZ"/>
        </w:rPr>
        <w:t xml:space="preserve">80-84 күн. Пісу ұзақтығы орташа. </w:t>
      </w:r>
      <w:r>
        <w:rPr>
          <w:rFonts w:ascii="Times New Roman" w:hAnsi="Times New Roman"/>
          <w:sz w:val="28"/>
          <w:szCs w:val="28"/>
          <w:lang w:val="kk-KZ" w:bidi="ru-RU"/>
        </w:rPr>
        <w:t xml:space="preserve">Биіктігі 28-80 cм шамасында. </w:t>
      </w:r>
      <w:r>
        <w:rPr>
          <w:rFonts w:ascii="Times New Roman" w:hAnsi="Times New Roman"/>
          <w:sz w:val="28"/>
          <w:szCs w:val="28"/>
          <w:lang w:val="kk-KZ"/>
        </w:rPr>
        <w:t>Орташа өнімділігі 30,9 ц/га. 1000 дәннің массасы 48-52,4 гр. Мал азықтық және тағамдық бағыттағы сорт. Солтүстік, Шығыс Қазақстан топырақ климатына арналған сорт.</w:t>
      </w:r>
    </w:p>
    <w:p w14:paraId="695EB1D0" w14:textId="77777777" w:rsidR="00305D2B" w:rsidRDefault="00A84A3F">
      <w:pPr>
        <w:autoSpaceDE w:val="0"/>
        <w:autoSpaceDN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bidi="ru-RU"/>
        </w:rPr>
        <w:t xml:space="preserve">Майлы зығырдың «Кустанайский янтарь» сорты </w:t>
      </w:r>
      <w:r w:rsidR="00EF2871">
        <w:rPr>
          <w:rFonts w:ascii="Times New Roman" w:hAnsi="Times New Roman"/>
          <w:sz w:val="28"/>
          <w:szCs w:val="28"/>
          <w:lang w:val="kk-KZ" w:bidi="ru-RU"/>
        </w:rPr>
        <w:t>«</w:t>
      </w:r>
      <w:r>
        <w:rPr>
          <w:rFonts w:ascii="Times New Roman" w:hAnsi="Times New Roman"/>
          <w:sz w:val="28"/>
          <w:szCs w:val="28"/>
          <w:lang w:val="kk-KZ" w:bidi="ru-RU"/>
        </w:rPr>
        <w:t>Қарабалық ауылшаруашылық тәжірибе станциясы</w:t>
      </w:r>
      <w:r w:rsidR="00EF2871">
        <w:rPr>
          <w:rFonts w:ascii="Times New Roman" w:hAnsi="Times New Roman"/>
          <w:sz w:val="28"/>
          <w:szCs w:val="28"/>
          <w:lang w:val="kk-KZ" w:bidi="ru-RU"/>
        </w:rPr>
        <w:t>»</w:t>
      </w:r>
      <w:r>
        <w:rPr>
          <w:rFonts w:ascii="Times New Roman" w:hAnsi="Times New Roman"/>
          <w:sz w:val="28"/>
          <w:szCs w:val="28"/>
          <w:lang w:val="kk-KZ" w:bidi="ru-RU"/>
        </w:rPr>
        <w:t xml:space="preserve"> ЖШС орталығында шығарылып, мемлекеттік тізілімге 1994 жылы енгізілген. Гибридті комбинациядан жеке таңдау әдісімен жасалған.Құрғақшылыққа орташа төзімді және саңырауқұлақ ауруларына төтеп бере алады. </w:t>
      </w:r>
      <w:r>
        <w:rPr>
          <w:rFonts w:ascii="Times New Roman" w:hAnsi="Times New Roman"/>
          <w:sz w:val="28"/>
          <w:szCs w:val="28"/>
          <w:lang w:val="kk-KZ"/>
        </w:rPr>
        <w:t xml:space="preserve">Өсімдіктің биіктігі 30-60 см. Қорапша пішіні дөңгелек, тұқымы жұмыртқа пішіндес, түсі қоңыр. Қорапшадағы тұқым саны 7-10 дана. 1 өсімдіктегі тұқым массасы 1,5 гр. </w:t>
      </w:r>
      <w:r>
        <w:rPr>
          <w:rFonts w:ascii="Times New Roman" w:hAnsi="Times New Roman"/>
          <w:sz w:val="28"/>
          <w:szCs w:val="28"/>
          <w:lang w:val="kk-KZ" w:bidi="ru-RU"/>
        </w:rPr>
        <w:t xml:space="preserve">Өнімділігі орта есеппен 3 жыл конкурстық сынау барысында 13,8 ц/га құрады. </w:t>
      </w:r>
      <w:r>
        <w:rPr>
          <w:rFonts w:ascii="Times New Roman" w:hAnsi="Times New Roman"/>
          <w:sz w:val="28"/>
          <w:szCs w:val="28"/>
          <w:lang w:val="kk-KZ"/>
        </w:rPr>
        <w:t>1000 тұқымның массасы 6,7-7,0 гр, майлылығы 24,5%. Йод саны 180-182 бірлік. Ақмола, Қарағанды, Қостанай, Солтүстік Қазақстан облыстарында өсіру үшін арналған сорт.</w:t>
      </w:r>
    </w:p>
    <w:p w14:paraId="70D86608" w14:textId="77777777" w:rsidR="00305D2B" w:rsidRDefault="00305D2B">
      <w:pPr>
        <w:autoSpaceDE w:val="0"/>
        <w:autoSpaceDN w:val="0"/>
        <w:spacing w:after="0" w:line="240" w:lineRule="auto"/>
        <w:ind w:firstLine="709"/>
        <w:jc w:val="both"/>
        <w:rPr>
          <w:rFonts w:ascii="Times New Roman" w:hAnsi="Times New Roman"/>
          <w:sz w:val="28"/>
          <w:szCs w:val="28"/>
          <w:lang w:val="kk-KZ"/>
        </w:rPr>
      </w:pPr>
    </w:p>
    <w:p w14:paraId="38CF2935" w14:textId="46A95AD9" w:rsidR="00305D2B" w:rsidRDefault="00A84A3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2.2 Тәжірибе учаскесінің топырақтарына сипаттама</w:t>
      </w:r>
    </w:p>
    <w:p w14:paraId="7E6CAA18" w14:textId="77777777" w:rsidR="00305D2B" w:rsidRDefault="00A84A3F">
      <w:pPr>
        <w:pStyle w:val="af0"/>
        <w:spacing w:before="0" w:beforeAutospacing="0" w:after="0" w:afterAutospacing="0"/>
        <w:ind w:firstLine="709"/>
        <w:jc w:val="both"/>
        <w:rPr>
          <w:rFonts w:eastAsiaTheme="minorEastAsia"/>
          <w:sz w:val="28"/>
          <w:szCs w:val="28"/>
          <w:lang w:val="kk-KZ"/>
        </w:rPr>
      </w:pPr>
      <w:r>
        <w:rPr>
          <w:rFonts w:eastAsiaTheme="minorEastAsia"/>
          <w:sz w:val="28"/>
          <w:szCs w:val="28"/>
          <w:lang w:val="kk-KZ"/>
        </w:rPr>
        <w:t>Зерттеу жұмыстары 2020-2023 жылдары «С.Сейфуллин атындағы қазақ агротехникалық зерттеу университеті» КеАҚ «Био-KATU» ЖШС «Микроағзалар биотехнологиясы» зертханасында орындалды, ал танаптық жұмыстар Солтүстік Қазақстан дала аймағында орналасқан Ақмола облысы, Шортанды ауданы Научный елді мекеніндегі А.И. Бараев атындағы астық шаруашылығы ғылыми-өндірістік орталығының тәжірибе алаңында жүргізілді.</w:t>
      </w:r>
    </w:p>
    <w:p w14:paraId="29C664BD" w14:textId="77777777" w:rsidR="00305D2B" w:rsidRDefault="00A84A3F">
      <w:pPr>
        <w:pStyle w:val="af0"/>
        <w:spacing w:before="0" w:beforeAutospacing="0" w:after="0" w:afterAutospacing="0"/>
        <w:ind w:firstLine="709"/>
        <w:jc w:val="both"/>
        <w:rPr>
          <w:rFonts w:eastAsiaTheme="minorEastAsia"/>
          <w:i/>
          <w:iCs/>
          <w:sz w:val="28"/>
          <w:szCs w:val="28"/>
          <w:lang w:val="kk-KZ"/>
        </w:rPr>
      </w:pPr>
      <w:r>
        <w:rPr>
          <w:rFonts w:eastAsiaTheme="minorEastAsia"/>
          <w:i/>
          <w:iCs/>
          <w:sz w:val="28"/>
          <w:szCs w:val="28"/>
          <w:lang w:val="kk-KZ"/>
        </w:rPr>
        <w:t>«А.И. Бараев атындағы атық шаруашылық ғылыми өндіріс орталығы»</w:t>
      </w:r>
      <w:r w:rsidR="00EF2871">
        <w:rPr>
          <w:rFonts w:eastAsiaTheme="minorEastAsia"/>
          <w:i/>
          <w:iCs/>
          <w:sz w:val="28"/>
          <w:szCs w:val="28"/>
          <w:lang w:val="kk-KZ"/>
        </w:rPr>
        <w:t xml:space="preserve"> </w:t>
      </w:r>
      <w:r>
        <w:rPr>
          <w:rFonts w:eastAsiaTheme="minorEastAsia"/>
          <w:i/>
          <w:iCs/>
          <w:sz w:val="28"/>
          <w:szCs w:val="28"/>
          <w:lang w:val="kk-KZ"/>
        </w:rPr>
        <w:t>(АШҒӨО) (2020-2023)</w:t>
      </w:r>
      <w:r w:rsidR="00EF2871">
        <w:rPr>
          <w:rFonts w:eastAsiaTheme="minorEastAsia"/>
          <w:i/>
          <w:iCs/>
          <w:sz w:val="28"/>
          <w:szCs w:val="28"/>
          <w:lang w:val="kk-KZ"/>
        </w:rPr>
        <w:t xml:space="preserve"> </w:t>
      </w:r>
      <w:r>
        <w:rPr>
          <w:rFonts w:eastAsiaTheme="minorEastAsia"/>
          <w:i/>
          <w:iCs/>
          <w:sz w:val="28"/>
          <w:szCs w:val="28"/>
          <w:lang w:val="kk-KZ"/>
        </w:rPr>
        <w:t>жүргізілген зерттеу алаңының топырағына сипаттама</w:t>
      </w:r>
      <w:r w:rsidR="00EF2871">
        <w:rPr>
          <w:rFonts w:eastAsiaTheme="minorEastAsia"/>
          <w:i/>
          <w:iCs/>
          <w:sz w:val="28"/>
          <w:szCs w:val="28"/>
          <w:lang w:val="kk-KZ"/>
        </w:rPr>
        <w:t>.</w:t>
      </w:r>
      <w:r>
        <w:rPr>
          <w:rFonts w:eastAsiaTheme="minorEastAsia"/>
          <w:i/>
          <w:iCs/>
          <w:sz w:val="28"/>
          <w:szCs w:val="28"/>
          <w:lang w:val="kk-KZ"/>
        </w:rPr>
        <w:t xml:space="preserve"> </w:t>
      </w:r>
    </w:p>
    <w:p w14:paraId="3B13709D" w14:textId="77777777" w:rsidR="00305D2B" w:rsidRDefault="00A84A3F">
      <w:pPr>
        <w:pStyle w:val="af0"/>
        <w:spacing w:before="0" w:beforeAutospacing="0" w:after="0" w:afterAutospacing="0"/>
        <w:ind w:firstLine="709"/>
        <w:jc w:val="both"/>
        <w:rPr>
          <w:rFonts w:eastAsiaTheme="minorEastAsia"/>
          <w:sz w:val="28"/>
          <w:szCs w:val="28"/>
          <w:lang w:val="kk-KZ"/>
        </w:rPr>
      </w:pPr>
      <w:r>
        <w:rPr>
          <w:rFonts w:eastAsiaTheme="minorEastAsia"/>
          <w:sz w:val="28"/>
          <w:szCs w:val="28"/>
          <w:lang w:val="kk-KZ"/>
        </w:rPr>
        <w:t xml:space="preserve">Алаңның топырағы ауыр құмбалшықты аз қарашірінділі, карбонатты оңтүстік қара топырақ. Топырақтың беткі қабатындағы 0-20 қарашірінді мөлшері - 3,4%, карбонаттар шамамен 5%. Топырақтың егістік қабатының  қышқылдығы әлсіз сілтілі (рН Н2О = 7,3). Сіңірілген кешенде кальций (80% </w:t>
      </w:r>
      <w:r>
        <w:rPr>
          <w:rFonts w:eastAsiaTheme="minorEastAsia"/>
          <w:sz w:val="28"/>
          <w:szCs w:val="28"/>
          <w:lang w:val="kk-KZ"/>
        </w:rPr>
        <w:lastRenderedPageBreak/>
        <w:t>дейін) және магний (11%) басым. Топырақтың жоғары қабатындағы тұрақтысолу коэффициенті 13%, төменгі қабаттарында 12% болады.</w:t>
      </w:r>
    </w:p>
    <w:p w14:paraId="73D41B96" w14:textId="77777777" w:rsidR="00305D2B" w:rsidRDefault="00A84A3F">
      <w:pPr>
        <w:pStyle w:val="af0"/>
        <w:spacing w:before="0" w:beforeAutospacing="0" w:after="0" w:afterAutospacing="0"/>
        <w:ind w:firstLine="709"/>
        <w:jc w:val="both"/>
        <w:rPr>
          <w:rFonts w:eastAsiaTheme="minorEastAsia"/>
          <w:sz w:val="28"/>
          <w:szCs w:val="28"/>
          <w:lang w:val="kk-KZ"/>
        </w:rPr>
      </w:pPr>
      <w:r>
        <w:rPr>
          <w:rFonts w:eastAsiaTheme="minorEastAsia"/>
          <w:sz w:val="28"/>
          <w:szCs w:val="28"/>
          <w:lang w:val="kk-KZ"/>
        </w:rPr>
        <w:t xml:space="preserve">Алаңның топырағы келесі морфологиялық көрсеткіштермен сипатталады: гумус қабатының қуаттылығы (А + В) орташа есеппен 33 см, және 23-тен 33 см-ге дейін ауытқиды </w:t>
      </w:r>
      <w:r>
        <w:rPr>
          <w:sz w:val="28"/>
          <w:szCs w:val="28"/>
          <w:lang w:val="kk-KZ"/>
        </w:rPr>
        <w:t>(1-кесте)</w:t>
      </w:r>
      <w:r>
        <w:rPr>
          <w:rFonts w:eastAsiaTheme="minorEastAsia"/>
          <w:sz w:val="28"/>
          <w:szCs w:val="28"/>
          <w:lang w:val="kk-KZ"/>
        </w:rPr>
        <w:t>. А-18-23 см қабатының түсі күңгірт сұр, қоңырқай реңді келеді. В1 қабатында аналық жыныс қабатының ашық, сары-қоңыр боялған түстері кездеседі.</w:t>
      </w:r>
    </w:p>
    <w:p w14:paraId="2B33408E" w14:textId="77777777" w:rsidR="00305D2B" w:rsidRDefault="00305D2B">
      <w:pPr>
        <w:pStyle w:val="af0"/>
        <w:spacing w:before="0" w:beforeAutospacing="0" w:after="0" w:afterAutospacing="0"/>
        <w:ind w:firstLine="709"/>
        <w:jc w:val="both"/>
        <w:rPr>
          <w:sz w:val="28"/>
          <w:szCs w:val="28"/>
          <w:lang w:val="kk-KZ"/>
        </w:rPr>
      </w:pPr>
    </w:p>
    <w:p w14:paraId="68405330" w14:textId="77777777" w:rsidR="00305D2B" w:rsidRDefault="00A84A3F">
      <w:pPr>
        <w:pStyle w:val="af0"/>
        <w:spacing w:before="0" w:beforeAutospacing="0" w:after="0" w:afterAutospacing="0"/>
        <w:jc w:val="both"/>
        <w:rPr>
          <w:rFonts w:eastAsiaTheme="minorEastAsia"/>
          <w:sz w:val="28"/>
          <w:szCs w:val="28"/>
          <w:lang w:val="kk-KZ"/>
        </w:rPr>
      </w:pPr>
      <w:r>
        <w:rPr>
          <w:sz w:val="28"/>
          <w:szCs w:val="28"/>
          <w:lang w:val="kk-KZ"/>
        </w:rPr>
        <w:t xml:space="preserve">Кесте 1 – </w:t>
      </w:r>
      <w:r>
        <w:rPr>
          <w:rFonts w:eastAsiaTheme="minorEastAsia"/>
          <w:sz w:val="28"/>
          <w:szCs w:val="28"/>
          <w:lang w:val="kk-KZ"/>
        </w:rPr>
        <w:t>Топырақ қабатының кескініне сипаттама</w:t>
      </w:r>
    </w:p>
    <w:p w14:paraId="06C43CD8" w14:textId="77777777" w:rsidR="00305D2B" w:rsidRDefault="00305D2B">
      <w:pPr>
        <w:pStyle w:val="af0"/>
        <w:spacing w:before="0" w:beforeAutospacing="0" w:after="0" w:afterAutospacing="0"/>
        <w:ind w:firstLine="709"/>
        <w:jc w:val="both"/>
        <w:rPr>
          <w:rFonts w:eastAsiaTheme="minorEastAsia"/>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655"/>
      </w:tblGrid>
      <w:tr w:rsidR="00305D2B" w:rsidRPr="006754FD" w14:paraId="54D6DB93" w14:textId="77777777" w:rsidTr="006754FD">
        <w:trPr>
          <w:trHeight w:val="803"/>
        </w:trPr>
        <w:tc>
          <w:tcPr>
            <w:tcW w:w="1701" w:type="dxa"/>
          </w:tcPr>
          <w:p w14:paraId="315EED3B" w14:textId="77777777" w:rsidR="00305D2B" w:rsidRPr="006754FD" w:rsidRDefault="00A84A3F">
            <w:pPr>
              <w:spacing w:after="0" w:line="240" w:lineRule="auto"/>
              <w:jc w:val="both"/>
              <w:rPr>
                <w:rFonts w:ascii="Times New Roman" w:hAnsi="Times New Roman" w:cs="Times New Roman"/>
                <w:position w:val="-24"/>
              </w:rPr>
            </w:pPr>
            <w:r w:rsidRPr="006754FD">
              <w:rPr>
                <w:rFonts w:ascii="Times New Roman" w:hAnsi="Times New Roman" w:cs="Times New Roman"/>
                <w:bCs/>
                <w:lang w:val="kk-KZ"/>
              </w:rPr>
              <w:t>А</w:t>
            </w:r>
            <w:r w:rsidRPr="006754FD">
              <w:rPr>
                <w:rFonts w:ascii="Times New Roman" w:hAnsi="Times New Roman" w:cs="Times New Roman"/>
                <w:bCs/>
                <w:vertAlign w:val="subscript"/>
                <w:lang w:val="kk-KZ"/>
              </w:rPr>
              <w:t>1</w:t>
            </w:r>
            <w:r w:rsidRPr="006754FD">
              <w:rPr>
                <w:rFonts w:ascii="Times New Roman" w:hAnsi="Times New Roman" w:cs="Times New Roman"/>
                <w:bCs/>
                <w:lang w:val="kk-KZ"/>
              </w:rPr>
              <w:t xml:space="preserve">B – </w:t>
            </w:r>
            <m:oMath>
              <m:f>
                <m:fPr>
                  <m:ctrlPr>
                    <w:rPr>
                      <w:rFonts w:ascii="Cambria Math" w:hAnsi="Cambria Math" w:cs="Times New Roman"/>
                      <w:bCs/>
                      <w:i/>
                      <w:lang w:val="en-US"/>
                    </w:rPr>
                  </m:ctrlPr>
                </m:fPr>
                <m:num>
                  <m:r>
                    <w:rPr>
                      <w:rFonts w:ascii="Cambria Math" w:hAnsi="Cambria Math" w:cs="Times New Roman"/>
                      <w:lang w:val="kk-KZ"/>
                    </w:rPr>
                    <m:t>23-33</m:t>
                  </m:r>
                </m:num>
                <m:den>
                  <m:r>
                    <w:rPr>
                      <w:rFonts w:ascii="Cambria Math" w:hAnsi="Cambria Math" w:cs="Times New Roman"/>
                      <w:lang w:val="kk-KZ"/>
                    </w:rPr>
                    <m:t>11</m:t>
                  </m:r>
                </m:den>
              </m:f>
            </m:oMath>
            <w:r w:rsidRPr="006754FD">
              <w:rPr>
                <w:rFonts w:ascii="Times New Roman" w:hAnsi="Times New Roman" w:cs="Times New Roman"/>
                <w:bCs/>
                <w:lang w:val="kk-KZ"/>
              </w:rPr>
              <w:t>cм.</w:t>
            </w:r>
          </w:p>
        </w:tc>
        <w:tc>
          <w:tcPr>
            <w:tcW w:w="7655" w:type="dxa"/>
          </w:tcPr>
          <w:p w14:paraId="21BFC435" w14:textId="77777777" w:rsidR="00305D2B" w:rsidRPr="006754FD" w:rsidRDefault="00A84A3F">
            <w:pPr>
              <w:spacing w:after="0" w:line="240" w:lineRule="auto"/>
              <w:jc w:val="both"/>
              <w:rPr>
                <w:rFonts w:ascii="Times New Roman" w:hAnsi="Times New Roman" w:cs="Times New Roman"/>
                <w:bCs/>
                <w:lang w:val="kk-KZ"/>
              </w:rPr>
            </w:pPr>
            <w:r w:rsidRPr="006754FD">
              <w:rPr>
                <w:rFonts w:ascii="Times New Roman" w:hAnsi="Times New Roman" w:cs="Times New Roman"/>
                <w:bCs/>
                <w:lang w:val="kk-KZ"/>
              </w:rPr>
              <w:t>Түсі күңгірт, кесекті немесе әлсіз кесекті құрылымды, орташа тығыздалған. Беткі қабаты 10</w:t>
            </w:r>
            <w:r w:rsidRPr="006754FD">
              <w:rPr>
                <w:rFonts w:asciiTheme="minorEastAsia" w:hAnsiTheme="minorEastAsia" w:cstheme="minorEastAsia" w:hint="eastAsia"/>
                <w:bCs/>
                <w:lang w:val="kk-KZ"/>
              </w:rPr>
              <w:t>%</w:t>
            </w:r>
            <w:r w:rsidRPr="006754FD">
              <w:rPr>
                <w:rFonts w:ascii="Times New Roman" w:hAnsi="Times New Roman" w:cs="Times New Roman"/>
                <w:bCs/>
                <w:lang w:val="en-US"/>
              </w:rPr>
              <w:t>HCl</w:t>
            </w:r>
            <w:r w:rsidR="00EF2871" w:rsidRPr="006754FD">
              <w:rPr>
                <w:rFonts w:ascii="Times New Roman" w:hAnsi="Times New Roman" w:cs="Times New Roman"/>
                <w:bCs/>
                <w:lang w:val="kk-KZ"/>
              </w:rPr>
              <w:t xml:space="preserve"> </w:t>
            </w:r>
            <w:r w:rsidRPr="006754FD">
              <w:rPr>
                <w:rFonts w:ascii="Times New Roman" w:hAnsi="Times New Roman" w:cs="Times New Roman"/>
                <w:bCs/>
                <w:lang w:val="kk-KZ"/>
              </w:rPr>
              <w:t>қайнайды. Келесі қабатқа ауысуы -айқын.</w:t>
            </w:r>
          </w:p>
        </w:tc>
      </w:tr>
      <w:tr w:rsidR="00305D2B" w:rsidRPr="006754FD" w14:paraId="3B2676F5" w14:textId="77777777" w:rsidTr="006754FD">
        <w:tc>
          <w:tcPr>
            <w:tcW w:w="1701" w:type="dxa"/>
          </w:tcPr>
          <w:p w14:paraId="51B28AB1" w14:textId="77777777" w:rsidR="00305D2B" w:rsidRPr="006754FD" w:rsidRDefault="00A84A3F">
            <w:pPr>
              <w:spacing w:after="0" w:line="240" w:lineRule="auto"/>
              <w:jc w:val="both"/>
              <w:rPr>
                <w:rFonts w:ascii="Times New Roman" w:hAnsi="Times New Roman" w:cs="Times New Roman"/>
                <w:position w:val="-24"/>
              </w:rPr>
            </w:pPr>
            <w:r w:rsidRPr="006754FD">
              <w:rPr>
                <w:rFonts w:ascii="Times New Roman" w:hAnsi="Times New Roman" w:cs="Times New Roman"/>
                <w:bCs/>
                <w:lang w:val="kk-KZ"/>
              </w:rPr>
              <w:t>B</w:t>
            </w:r>
            <w:r w:rsidRPr="006754FD">
              <w:rPr>
                <w:rFonts w:ascii="Times New Roman" w:hAnsi="Times New Roman" w:cs="Times New Roman"/>
                <w:bCs/>
                <w:vertAlign w:val="subscript"/>
                <w:lang w:val="kk-KZ"/>
              </w:rPr>
              <w:t>1</w:t>
            </w:r>
            <w:r w:rsidRPr="006754FD">
              <w:rPr>
                <w:rFonts w:ascii="Times New Roman" w:hAnsi="Times New Roman" w:cs="Times New Roman"/>
                <w:bCs/>
                <w:lang w:val="kk-KZ"/>
              </w:rPr>
              <w:t xml:space="preserve">– </w:t>
            </w:r>
            <m:oMath>
              <m:f>
                <m:fPr>
                  <m:ctrlPr>
                    <w:rPr>
                      <w:rFonts w:ascii="Cambria Math" w:hAnsi="Cambria Math" w:cs="Times New Roman"/>
                      <w:bCs/>
                      <w:i/>
                      <w:lang w:val="en-US"/>
                    </w:rPr>
                  </m:ctrlPr>
                </m:fPr>
                <m:num>
                  <m:r>
                    <w:rPr>
                      <w:rFonts w:ascii="Cambria Math" w:hAnsi="Cambria Math" w:cs="Times New Roman"/>
                      <w:lang w:val="kk-KZ"/>
                    </w:rPr>
                    <m:t>34-49</m:t>
                  </m:r>
                </m:num>
                <m:den>
                  <m:r>
                    <w:rPr>
                      <w:rFonts w:ascii="Cambria Math" w:hAnsi="Cambria Math" w:cs="Times New Roman"/>
                      <w:lang w:val="kk-KZ"/>
                    </w:rPr>
                    <m:t>11</m:t>
                  </m:r>
                </m:den>
              </m:f>
            </m:oMath>
            <w:r w:rsidRPr="006754FD">
              <w:rPr>
                <w:rFonts w:ascii="Times New Roman" w:hAnsi="Times New Roman" w:cs="Times New Roman"/>
                <w:bCs/>
                <w:lang w:val="kk-KZ"/>
              </w:rPr>
              <w:t>cм.</w:t>
            </w:r>
          </w:p>
        </w:tc>
        <w:tc>
          <w:tcPr>
            <w:tcW w:w="7655" w:type="dxa"/>
          </w:tcPr>
          <w:p w14:paraId="497F7E8B" w14:textId="77777777" w:rsidR="00305D2B" w:rsidRPr="006754FD" w:rsidRDefault="00A84A3F">
            <w:pPr>
              <w:spacing w:after="0" w:line="240" w:lineRule="auto"/>
              <w:jc w:val="both"/>
              <w:rPr>
                <w:rFonts w:ascii="Times New Roman" w:hAnsi="Times New Roman" w:cs="Times New Roman"/>
                <w:bCs/>
                <w:lang w:val="kk-KZ"/>
              </w:rPr>
            </w:pPr>
            <w:r w:rsidRPr="006754FD">
              <w:rPr>
                <w:rFonts w:ascii="Times New Roman" w:hAnsi="Times New Roman" w:cs="Times New Roman"/>
                <w:lang w:val="kk-KZ"/>
              </w:rPr>
              <w:t xml:space="preserve">Қоңыр, </w:t>
            </w:r>
            <w:r w:rsidRPr="006754FD">
              <w:rPr>
                <w:rFonts w:ascii="Times New Roman" w:hAnsi="Times New Roman" w:cs="Times New Roman"/>
                <w:bCs/>
                <w:lang w:val="kk-KZ"/>
              </w:rPr>
              <w:t>тығыздалған, ұсақ кесекті құрылымды, өсімдік қалдықтары мен тамырлары кездеседі. Келесі қабатқа ауысуы -айқын,</w:t>
            </w:r>
            <w:r w:rsidR="00EF2871" w:rsidRPr="006754FD">
              <w:rPr>
                <w:rFonts w:ascii="Times New Roman" w:hAnsi="Times New Roman" w:cs="Times New Roman"/>
                <w:bCs/>
                <w:lang w:val="kk-KZ"/>
              </w:rPr>
              <w:t xml:space="preserve"> </w:t>
            </w:r>
            <w:r w:rsidRPr="006754FD">
              <w:rPr>
                <w:rFonts w:ascii="Times New Roman" w:hAnsi="Times New Roman" w:cs="Times New Roman"/>
                <w:bCs/>
                <w:lang w:val="en-US"/>
              </w:rPr>
              <w:t>HCl</w:t>
            </w:r>
            <w:r w:rsidR="00EF2871" w:rsidRPr="006754FD">
              <w:rPr>
                <w:rFonts w:ascii="Times New Roman" w:hAnsi="Times New Roman" w:cs="Times New Roman"/>
                <w:bCs/>
                <w:lang w:val="kk-KZ"/>
              </w:rPr>
              <w:t xml:space="preserve"> </w:t>
            </w:r>
            <w:r w:rsidRPr="006754FD">
              <w:rPr>
                <w:rFonts w:ascii="Times New Roman" w:hAnsi="Times New Roman" w:cs="Times New Roman"/>
                <w:bCs/>
                <w:lang w:val="kk-KZ"/>
              </w:rPr>
              <w:t>қайнайды.</w:t>
            </w:r>
          </w:p>
        </w:tc>
      </w:tr>
      <w:tr w:rsidR="00305D2B" w:rsidRPr="006754FD" w14:paraId="6721A860" w14:textId="77777777" w:rsidTr="006754FD">
        <w:trPr>
          <w:trHeight w:val="435"/>
        </w:trPr>
        <w:tc>
          <w:tcPr>
            <w:tcW w:w="1701" w:type="dxa"/>
          </w:tcPr>
          <w:p w14:paraId="4DAE7463" w14:textId="77777777" w:rsidR="00305D2B" w:rsidRPr="006754FD" w:rsidRDefault="00A84A3F">
            <w:pPr>
              <w:spacing w:after="0" w:line="240" w:lineRule="auto"/>
              <w:jc w:val="both"/>
              <w:rPr>
                <w:rFonts w:ascii="Times New Roman" w:hAnsi="Times New Roman" w:cs="Times New Roman"/>
                <w:position w:val="-24"/>
              </w:rPr>
            </w:pPr>
            <w:r w:rsidRPr="006754FD">
              <w:rPr>
                <w:rFonts w:ascii="Times New Roman" w:hAnsi="Times New Roman" w:cs="Times New Roman"/>
                <w:bCs/>
                <w:lang w:val="kk-KZ"/>
              </w:rPr>
              <w:t>B</w:t>
            </w:r>
            <w:r w:rsidRPr="006754FD">
              <w:rPr>
                <w:rFonts w:ascii="Times New Roman" w:hAnsi="Times New Roman" w:cs="Times New Roman"/>
                <w:bCs/>
                <w:vertAlign w:val="subscript"/>
                <w:lang w:val="kk-KZ"/>
              </w:rPr>
              <w:t>1</w:t>
            </w:r>
            <w:r w:rsidRPr="006754FD">
              <w:rPr>
                <w:rFonts w:ascii="Times New Roman" w:hAnsi="Times New Roman" w:cs="Times New Roman"/>
                <w:bCs/>
                <w:lang w:val="kk-KZ"/>
              </w:rPr>
              <w:t xml:space="preserve">С – </w:t>
            </w:r>
            <m:oMath>
              <m:f>
                <m:fPr>
                  <m:ctrlPr>
                    <w:rPr>
                      <w:rFonts w:ascii="Cambria Math" w:hAnsi="Cambria Math" w:cs="Times New Roman"/>
                      <w:bCs/>
                      <w:i/>
                      <w:lang w:val="en-US"/>
                    </w:rPr>
                  </m:ctrlPr>
                </m:fPr>
                <m:num>
                  <m:r>
                    <w:rPr>
                      <w:rFonts w:ascii="Cambria Math" w:hAnsi="Cambria Math" w:cs="Times New Roman"/>
                      <w:lang w:val="kk-KZ"/>
                    </w:rPr>
                    <m:t>50-102</m:t>
                  </m:r>
                </m:num>
                <m:den>
                  <m:r>
                    <w:rPr>
                      <w:rFonts w:ascii="Cambria Math" w:hAnsi="Cambria Math" w:cs="Times New Roman"/>
                      <w:lang w:val="kk-KZ"/>
                    </w:rPr>
                    <m:t>52</m:t>
                  </m:r>
                </m:den>
              </m:f>
            </m:oMath>
            <w:r w:rsidRPr="006754FD">
              <w:rPr>
                <w:rFonts w:ascii="Times New Roman" w:hAnsi="Times New Roman" w:cs="Times New Roman"/>
                <w:bCs/>
                <w:lang w:val="kk-KZ"/>
              </w:rPr>
              <w:t>cм.</w:t>
            </w:r>
          </w:p>
        </w:tc>
        <w:tc>
          <w:tcPr>
            <w:tcW w:w="7655" w:type="dxa"/>
          </w:tcPr>
          <w:p w14:paraId="38B3DC92" w14:textId="77777777" w:rsidR="00305D2B" w:rsidRPr="006754FD" w:rsidRDefault="00A84A3F">
            <w:pPr>
              <w:spacing w:after="0" w:line="240" w:lineRule="auto"/>
              <w:jc w:val="both"/>
              <w:rPr>
                <w:rFonts w:ascii="Times New Roman" w:hAnsi="Times New Roman" w:cs="Times New Roman"/>
                <w:lang w:val="kk-KZ"/>
              </w:rPr>
            </w:pPr>
            <w:r w:rsidRPr="006754FD">
              <w:rPr>
                <w:rFonts w:ascii="Times New Roman" w:hAnsi="Times New Roman" w:cs="Times New Roman"/>
                <w:bCs/>
                <w:lang w:val="kk-KZ"/>
              </w:rPr>
              <w:t xml:space="preserve">Ашық-қоңыр, </w:t>
            </w:r>
            <w:r w:rsidRPr="006754FD">
              <w:rPr>
                <w:rFonts w:ascii="Times New Roman" w:hAnsi="Times New Roman" w:cs="Times New Roman"/>
                <w:lang w:val="kk-KZ"/>
              </w:rPr>
              <w:t>құрылымсыз, борпылдақ, ауысу байқалады.</w:t>
            </w:r>
          </w:p>
        </w:tc>
      </w:tr>
      <w:tr w:rsidR="00305D2B" w:rsidRPr="006754FD" w14:paraId="4622E6C5" w14:textId="77777777" w:rsidTr="006754FD">
        <w:trPr>
          <w:trHeight w:val="517"/>
        </w:trPr>
        <w:tc>
          <w:tcPr>
            <w:tcW w:w="1701" w:type="dxa"/>
          </w:tcPr>
          <w:p w14:paraId="114554D4" w14:textId="77777777" w:rsidR="00222095" w:rsidRPr="006754FD" w:rsidRDefault="00A84A3F">
            <w:pPr>
              <w:spacing w:after="0" w:line="240" w:lineRule="auto"/>
              <w:jc w:val="both"/>
              <w:rPr>
                <w:rFonts w:ascii="Times New Roman" w:hAnsi="Times New Roman" w:cs="Times New Roman"/>
                <w:bCs/>
                <w:lang w:val="kk-KZ"/>
              </w:rPr>
            </w:pPr>
            <w:r w:rsidRPr="006754FD">
              <w:rPr>
                <w:rFonts w:ascii="Times New Roman" w:hAnsi="Times New Roman" w:cs="Times New Roman"/>
                <w:bCs/>
                <w:lang w:val="kk-KZ"/>
              </w:rPr>
              <w:t xml:space="preserve">С–102см </w:t>
            </w:r>
          </w:p>
          <w:p w14:paraId="2BD3F659" w14:textId="77777777" w:rsidR="00305D2B" w:rsidRPr="006754FD" w:rsidRDefault="00A84A3F">
            <w:pPr>
              <w:spacing w:after="0" w:line="240" w:lineRule="auto"/>
              <w:jc w:val="both"/>
              <w:rPr>
                <w:rFonts w:ascii="Times New Roman" w:hAnsi="Times New Roman" w:cs="Times New Roman"/>
                <w:position w:val="-24"/>
              </w:rPr>
            </w:pPr>
            <w:r w:rsidRPr="006754FD">
              <w:rPr>
                <w:rFonts w:ascii="Times New Roman" w:hAnsi="Times New Roman" w:cs="Times New Roman"/>
                <w:bCs/>
                <w:lang w:val="kk-KZ"/>
              </w:rPr>
              <w:t>және &gt;</w:t>
            </w:r>
          </w:p>
        </w:tc>
        <w:tc>
          <w:tcPr>
            <w:tcW w:w="7655" w:type="dxa"/>
          </w:tcPr>
          <w:p w14:paraId="7D9E8A0C" w14:textId="77777777" w:rsidR="00305D2B" w:rsidRPr="006754FD" w:rsidRDefault="00A84A3F">
            <w:pPr>
              <w:spacing w:after="0" w:line="240" w:lineRule="auto"/>
              <w:jc w:val="both"/>
              <w:rPr>
                <w:rFonts w:ascii="Times New Roman" w:hAnsi="Times New Roman" w:cs="Times New Roman"/>
                <w:lang w:val="kk-KZ"/>
              </w:rPr>
            </w:pPr>
            <w:r w:rsidRPr="006754FD">
              <w:rPr>
                <w:rFonts w:ascii="Times New Roman" w:hAnsi="Times New Roman" w:cs="Times New Roman"/>
                <w:lang w:val="kk-KZ"/>
              </w:rPr>
              <w:t>Топырақ түзетін тау жынысы-төрттік сары-қоңыр карбонатты құмбалшық.</w:t>
            </w:r>
          </w:p>
        </w:tc>
      </w:tr>
    </w:tbl>
    <w:p w14:paraId="43FBE982" w14:textId="77777777" w:rsidR="00305D2B" w:rsidRDefault="00305D2B">
      <w:pPr>
        <w:pStyle w:val="af0"/>
        <w:spacing w:before="0" w:beforeAutospacing="0" w:after="0" w:afterAutospacing="0"/>
        <w:ind w:firstLine="709"/>
        <w:jc w:val="both"/>
        <w:rPr>
          <w:sz w:val="28"/>
          <w:szCs w:val="28"/>
          <w:lang w:val="kk-KZ"/>
        </w:rPr>
      </w:pPr>
    </w:p>
    <w:p w14:paraId="323A072E" w14:textId="77777777" w:rsidR="00305D2B" w:rsidRDefault="00A84A3F">
      <w:pPr>
        <w:pStyle w:val="af0"/>
        <w:spacing w:before="0" w:beforeAutospacing="0" w:after="0" w:afterAutospacing="0"/>
        <w:ind w:firstLine="709"/>
        <w:jc w:val="both"/>
        <w:rPr>
          <w:rFonts w:eastAsiaTheme="minorEastAsia"/>
          <w:sz w:val="28"/>
          <w:szCs w:val="28"/>
          <w:lang w:val="kk-KZ"/>
        </w:rPr>
      </w:pPr>
      <w:r>
        <w:rPr>
          <w:rFonts w:eastAsiaTheme="minorEastAsia"/>
          <w:sz w:val="28"/>
          <w:szCs w:val="28"/>
          <w:lang w:val="kk-KZ"/>
        </w:rPr>
        <w:t>Топырақтағы карбонаттар 5%-дан жоғары мөлшермен сипатталды. Карбонаттар дақтары 0-35 см тереңдіктен байқалады, олардың топырақтың жыртылатын қабатындағы құрамы 0,30-3,50% аралығында болса, өтпелі қабат пен тереңдеген сайын олардың мөлшері күрт жоғарылайды.</w:t>
      </w:r>
    </w:p>
    <w:p w14:paraId="77323936" w14:textId="2BCC9841" w:rsidR="00305D2B" w:rsidRDefault="00A84A3F">
      <w:pPr>
        <w:pStyle w:val="af0"/>
        <w:spacing w:before="0" w:beforeAutospacing="0" w:after="0" w:afterAutospacing="0"/>
        <w:ind w:firstLine="709"/>
        <w:jc w:val="both"/>
        <w:rPr>
          <w:rFonts w:eastAsiaTheme="minorEastAsia"/>
          <w:sz w:val="28"/>
          <w:szCs w:val="28"/>
          <w:lang w:val="kk-KZ"/>
        </w:rPr>
      </w:pPr>
      <w:r>
        <w:rPr>
          <w:rFonts w:eastAsiaTheme="minorEastAsia"/>
          <w:sz w:val="28"/>
          <w:szCs w:val="28"/>
          <w:lang w:val="kk-KZ"/>
        </w:rPr>
        <w:t xml:space="preserve">Тұз қышқылының қайнауы беткі немесе шамалы тереңдікте байқалады. Ғаныш 120-140 см тереңдікте кездеседі. Бұл топырақ ерітіндісінде тұздың аз мөлшері кездеседі, топырақтың метр қабатында тез еритін тұздар тұнба түзеді 0,050-0,070%, оның құрамында сульфаттар басым келеді. Топырақтың құрамында Са++ и Мg++ катиондары басым және олар топырақтың химиялық, физикалық, биологиялық және т. б. қасиеттерін жақсартады. </w:t>
      </w:r>
    </w:p>
    <w:p w14:paraId="5CC9D416" w14:textId="77777777" w:rsidR="00305D2B" w:rsidRDefault="00A84A3F">
      <w:pPr>
        <w:pStyle w:val="af0"/>
        <w:spacing w:before="0" w:beforeAutospacing="0" w:after="0" w:afterAutospacing="0"/>
        <w:ind w:firstLine="709"/>
        <w:jc w:val="both"/>
        <w:rPr>
          <w:rFonts w:eastAsiaTheme="minorEastAsia"/>
          <w:sz w:val="28"/>
          <w:szCs w:val="28"/>
          <w:lang w:val="kk-KZ"/>
        </w:rPr>
      </w:pPr>
      <w:r>
        <w:rPr>
          <w:rFonts w:eastAsiaTheme="minorEastAsia"/>
          <w:sz w:val="28"/>
          <w:szCs w:val="28"/>
          <w:lang w:val="kk-KZ"/>
        </w:rPr>
        <w:t>Топырақ қабатының кескіні қатты тығыздалған және жарылған. Жоғарғы қабатының құрылымы шаңды-түйіршікті, жайласуы борпылдақ болып қалыптасқан.</w:t>
      </w:r>
    </w:p>
    <w:p w14:paraId="45DA396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bCs/>
          <w:sz w:val="28"/>
          <w:szCs w:val="28"/>
          <w:lang w:val="kk-KZ"/>
        </w:rPr>
        <w:t xml:space="preserve">Топырақ үлгісінің гранулометриялық құрамы бойынша ауыр құмбылшықты, </w:t>
      </w:r>
      <w:r>
        <w:rPr>
          <w:rFonts w:ascii="Times New Roman" w:hAnsi="Times New Roman" w:cs="Times New Roman"/>
          <w:sz w:val="28"/>
          <w:szCs w:val="28"/>
          <w:lang w:val="kk-KZ"/>
        </w:rPr>
        <w:t xml:space="preserve">оңтүстік карбонатты қара топырақтың химиялық құрамы бойынша, гумус мөлшері 2,8-3,5% деңгейінде (2-кесте). </w:t>
      </w:r>
    </w:p>
    <w:p w14:paraId="5FD98726" w14:textId="77777777" w:rsidR="00305D2B" w:rsidRDefault="00305D2B">
      <w:pPr>
        <w:spacing w:after="0" w:line="240" w:lineRule="auto"/>
        <w:jc w:val="both"/>
        <w:rPr>
          <w:rFonts w:ascii="Times New Roman" w:hAnsi="Times New Roman" w:cs="Times New Roman"/>
          <w:sz w:val="28"/>
          <w:szCs w:val="28"/>
          <w:lang w:val="kk-KZ"/>
        </w:rPr>
      </w:pPr>
    </w:p>
    <w:p w14:paraId="3722AF5F" w14:textId="77777777"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 – Ауыл шаруашылығы дақылдарын себу алдындағы топырақтардың агрохимиялық көрсеткіштері</w:t>
      </w:r>
    </w:p>
    <w:p w14:paraId="48AE9EEF" w14:textId="77777777" w:rsidR="00305D2B" w:rsidRDefault="00305D2B">
      <w:pPr>
        <w:spacing w:after="0" w:line="240" w:lineRule="auto"/>
        <w:ind w:firstLine="709"/>
        <w:jc w:val="both"/>
        <w:rPr>
          <w:rFonts w:ascii="Times New Roman" w:hAnsi="Times New Roman" w:cs="Times New Roman"/>
          <w:sz w:val="16"/>
          <w:szCs w:val="16"/>
          <w:lang w:val="kk-KZ"/>
        </w:rPr>
      </w:pPr>
    </w:p>
    <w:tbl>
      <w:tblPr>
        <w:tblpPr w:leftFromText="180" w:rightFromText="180" w:vertAnchor="text" w:tblpXSpec="center" w:tblpY="1"/>
        <w:tblOverlap w:val="never"/>
        <w:tblW w:w="94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6"/>
        <w:gridCol w:w="1609"/>
        <w:gridCol w:w="1402"/>
        <w:gridCol w:w="1382"/>
        <w:gridCol w:w="1658"/>
        <w:gridCol w:w="1460"/>
      </w:tblGrid>
      <w:tr w:rsidR="00305D2B" w:rsidRPr="003646BF" w14:paraId="0DB63FB5" w14:textId="77777777" w:rsidTr="00692943">
        <w:trPr>
          <w:trHeight w:val="471"/>
        </w:trPr>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14:paraId="6E142557"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eastAsia="Times New Roman" w:hAnsi="Times New Roman" w:cs="Times New Roman"/>
                <w:lang w:val="kk-KZ"/>
              </w:rPr>
              <w:t>Зерттеу жылдары</w:t>
            </w:r>
          </w:p>
        </w:tc>
        <w:tc>
          <w:tcPr>
            <w:tcW w:w="1609" w:type="dxa"/>
            <w:tcBorders>
              <w:top w:val="single" w:sz="4" w:space="0" w:color="auto"/>
              <w:left w:val="single" w:sz="4" w:space="0" w:color="auto"/>
              <w:bottom w:val="single" w:sz="4" w:space="0" w:color="auto"/>
              <w:right w:val="single" w:sz="4" w:space="0" w:color="auto"/>
            </w:tcBorders>
            <w:shd w:val="clear" w:color="auto" w:fill="auto"/>
            <w:vAlign w:val="center"/>
          </w:tcPr>
          <w:p w14:paraId="15E977BD"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hAnsi="Times New Roman" w:cs="Times New Roman"/>
                <w:lang w:val="kk-KZ"/>
              </w:rPr>
              <w:t>Топырақ</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14:paraId="38A34E53" w14:textId="77777777" w:rsidR="00305D2B" w:rsidRPr="003646BF" w:rsidRDefault="007C2D91" w:rsidP="003646BF">
            <w:pPr>
              <w:spacing w:after="0" w:line="240" w:lineRule="auto"/>
              <w:jc w:val="center"/>
              <w:rPr>
                <w:rFonts w:ascii="Times New Roman" w:hAnsi="Times New Roman"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2</m:t>
                  </m:r>
                </m:sub>
              </m:sSub>
              <m:sSub>
                <m:sSubPr>
                  <m:ctrlPr>
                    <w:rPr>
                      <w:rFonts w:ascii="Cambria Math" w:eastAsia="Times New Roman" w:hAnsi="Cambria Math" w:cs="Times New Roman"/>
                      <w:i/>
                    </w:rPr>
                  </m:ctrlPr>
                </m:sSubPr>
                <m:e>
                  <m:r>
                    <w:rPr>
                      <w:rFonts w:ascii="Cambria Math" w:eastAsia="Times New Roman" w:hAnsi="Cambria Math" w:cs="Times New Roman"/>
                    </w:rPr>
                    <m:t>O</m:t>
                  </m:r>
                </m:e>
                <m:sub>
                  <m:r>
                    <w:rPr>
                      <w:rFonts w:ascii="Cambria Math" w:eastAsia="Times New Roman" w:hAnsi="Cambria Math" w:cs="Times New Roman"/>
                    </w:rPr>
                    <m:t>5</m:t>
                  </m:r>
                </m:sub>
              </m:sSub>
            </m:oMath>
            <w:r w:rsidR="00A84A3F" w:rsidRPr="003646BF">
              <w:rPr>
                <w:rFonts w:ascii="Times New Roman" w:eastAsia="Times New Roman" w:hAnsi="Times New Roman" w:cs="Times New Roman"/>
              </w:rPr>
              <w:t>, мг/кг</w:t>
            </w:r>
          </w:p>
        </w:tc>
        <w:tc>
          <w:tcPr>
            <w:tcW w:w="1382" w:type="dxa"/>
            <w:tcBorders>
              <w:top w:val="single" w:sz="4" w:space="0" w:color="auto"/>
              <w:left w:val="single" w:sz="4" w:space="0" w:color="auto"/>
              <w:bottom w:val="single" w:sz="4" w:space="0" w:color="auto"/>
              <w:right w:val="single" w:sz="4" w:space="0" w:color="auto"/>
            </w:tcBorders>
            <w:shd w:val="clear" w:color="auto" w:fill="auto"/>
            <w:vAlign w:val="center"/>
          </w:tcPr>
          <w:p w14:paraId="6C00969F" w14:textId="77777777" w:rsidR="00305D2B" w:rsidRPr="003646BF" w:rsidRDefault="00A84A3F" w:rsidP="003646BF">
            <w:pPr>
              <w:spacing w:after="0" w:line="240" w:lineRule="auto"/>
              <w:jc w:val="center"/>
              <w:rPr>
                <w:rFonts w:ascii="Times New Roman" w:hAnsi="Times New Roman" w:cs="Times New Roman"/>
                <w:lang w:val="kk-KZ"/>
              </w:rPr>
            </w:pPr>
            <w:r w:rsidRPr="003646BF">
              <w:rPr>
                <w:rFonts w:ascii="Times New Roman" w:hAnsi="Times New Roman" w:cs="Times New Roman"/>
              </w:rPr>
              <w:t>К</w:t>
            </w:r>
            <w:r w:rsidRPr="003646BF">
              <w:rPr>
                <w:rFonts w:ascii="Times New Roman" w:hAnsi="Times New Roman" w:cs="Times New Roman"/>
                <w:vertAlign w:val="subscript"/>
              </w:rPr>
              <w:t>2</w:t>
            </w:r>
            <w:r w:rsidRPr="003646BF">
              <w:rPr>
                <w:rFonts w:ascii="Times New Roman" w:hAnsi="Times New Roman" w:cs="Times New Roman"/>
              </w:rPr>
              <w:t>О, мг/кг</w:t>
            </w:r>
          </w:p>
        </w:tc>
        <w:tc>
          <w:tcPr>
            <w:tcW w:w="1658" w:type="dxa"/>
            <w:tcBorders>
              <w:top w:val="single" w:sz="4" w:space="0" w:color="auto"/>
              <w:left w:val="single" w:sz="4" w:space="0" w:color="auto"/>
              <w:right w:val="single" w:sz="4" w:space="0" w:color="auto"/>
            </w:tcBorders>
            <w:shd w:val="clear" w:color="auto" w:fill="auto"/>
            <w:vAlign w:val="center"/>
          </w:tcPr>
          <w:p w14:paraId="6D9F551C" w14:textId="77777777" w:rsidR="00305D2B" w:rsidRPr="003646BF" w:rsidRDefault="00A84A3F" w:rsidP="003646BF">
            <w:pPr>
              <w:spacing w:after="0" w:line="240" w:lineRule="auto"/>
              <w:jc w:val="center"/>
              <w:rPr>
                <w:rFonts w:ascii="Times New Roman" w:eastAsia="Calibri" w:hAnsi="Times New Roman" w:cs="Times New Roman"/>
                <w:vertAlign w:val="subscript"/>
              </w:rPr>
            </w:pPr>
            <w:r w:rsidRPr="003646BF">
              <w:rPr>
                <w:rFonts w:ascii="Times New Roman" w:eastAsia="Calibri" w:hAnsi="Times New Roman" w:cs="Times New Roman"/>
              </w:rPr>
              <w:t>N-NO</w:t>
            </w:r>
            <w:r w:rsidRPr="003646BF">
              <w:rPr>
                <w:rFonts w:ascii="Times New Roman" w:eastAsia="Calibri" w:hAnsi="Times New Roman" w:cs="Times New Roman"/>
                <w:vertAlign w:val="subscript"/>
              </w:rPr>
              <w:t>3</w:t>
            </w:r>
          </w:p>
          <w:p w14:paraId="1490FD0C" w14:textId="77777777" w:rsidR="00305D2B" w:rsidRPr="003646BF" w:rsidRDefault="00A84A3F" w:rsidP="003646BF">
            <w:pPr>
              <w:spacing w:after="0" w:line="240" w:lineRule="auto"/>
              <w:jc w:val="center"/>
              <w:rPr>
                <w:rFonts w:ascii="Times New Roman" w:eastAsia="Calibri" w:hAnsi="Times New Roman" w:cs="Times New Roman"/>
                <w:lang w:val="kk-KZ"/>
              </w:rPr>
            </w:pPr>
            <w:r w:rsidRPr="003646BF">
              <w:rPr>
                <w:rFonts w:ascii="Times New Roman" w:eastAsia="Calibri" w:hAnsi="Times New Roman" w:cs="Times New Roman"/>
              </w:rPr>
              <w:t>0-40</w:t>
            </w:r>
            <w:r w:rsidRPr="003646BF">
              <w:rPr>
                <w:rFonts w:ascii="Times New Roman" w:eastAsia="Calibri" w:hAnsi="Times New Roman" w:cs="Times New Roman"/>
                <w:lang w:val="kk-KZ"/>
              </w:rPr>
              <w:t>см, мг/кг</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14:paraId="1948822A" w14:textId="77777777" w:rsidR="00305D2B" w:rsidRPr="003646BF" w:rsidRDefault="00A84A3F" w:rsidP="003646BF">
            <w:pPr>
              <w:spacing w:after="0" w:line="240" w:lineRule="auto"/>
              <w:jc w:val="center"/>
              <w:rPr>
                <w:rFonts w:ascii="Times New Roman" w:eastAsia="Calibri" w:hAnsi="Times New Roman" w:cs="Times New Roman"/>
              </w:rPr>
            </w:pPr>
            <w:r w:rsidRPr="003646BF">
              <w:rPr>
                <w:rFonts w:ascii="Times New Roman" w:hAnsi="Times New Roman" w:cs="Times New Roman"/>
                <w:lang w:val="kk-KZ"/>
              </w:rPr>
              <w:t xml:space="preserve">Гумус, </w:t>
            </w:r>
            <w:r w:rsidRPr="003646BF">
              <w:rPr>
                <w:rFonts w:ascii="Times New Roman" w:eastAsia="Calibri" w:hAnsi="Times New Roman" w:cs="Times New Roman"/>
              </w:rPr>
              <w:t>%</w:t>
            </w:r>
          </w:p>
        </w:tc>
      </w:tr>
      <w:tr w:rsidR="00305D2B" w:rsidRPr="003646BF" w14:paraId="7416AAD3" w14:textId="77777777" w:rsidTr="00692943">
        <w:trPr>
          <w:trHeight w:val="471"/>
        </w:trPr>
        <w:tc>
          <w:tcPr>
            <w:tcW w:w="1936" w:type="dxa"/>
            <w:tcBorders>
              <w:top w:val="single" w:sz="4" w:space="0" w:color="auto"/>
              <w:left w:val="single" w:sz="4" w:space="0" w:color="auto"/>
              <w:bottom w:val="single" w:sz="4" w:space="0" w:color="auto"/>
              <w:right w:val="single" w:sz="4" w:space="0" w:color="auto"/>
            </w:tcBorders>
            <w:shd w:val="clear" w:color="auto" w:fill="auto"/>
          </w:tcPr>
          <w:p w14:paraId="23B6A9F2"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eastAsia="Times New Roman" w:hAnsi="Times New Roman" w:cs="Times New Roman"/>
                <w:lang w:val="kk-KZ"/>
              </w:rPr>
              <w:t xml:space="preserve">2021 </w:t>
            </w:r>
          </w:p>
        </w:tc>
        <w:tc>
          <w:tcPr>
            <w:tcW w:w="1609" w:type="dxa"/>
            <w:tcBorders>
              <w:top w:val="single" w:sz="4" w:space="0" w:color="auto"/>
              <w:left w:val="single" w:sz="4" w:space="0" w:color="auto"/>
              <w:bottom w:val="single" w:sz="4" w:space="0" w:color="auto"/>
              <w:right w:val="single" w:sz="4" w:space="0" w:color="auto"/>
            </w:tcBorders>
            <w:shd w:val="clear" w:color="auto" w:fill="auto"/>
          </w:tcPr>
          <w:p w14:paraId="31A25C51" w14:textId="77777777" w:rsidR="00305D2B" w:rsidRPr="003646BF" w:rsidRDefault="00A84A3F" w:rsidP="003646BF">
            <w:pPr>
              <w:spacing w:after="0" w:line="240" w:lineRule="auto"/>
              <w:jc w:val="center"/>
              <w:rPr>
                <w:rFonts w:ascii="Times New Roman" w:hAnsi="Times New Roman" w:cs="Times New Roman"/>
                <w:lang w:val="kk-KZ"/>
              </w:rPr>
            </w:pPr>
            <w:r w:rsidRPr="003646BF">
              <w:rPr>
                <w:rFonts w:ascii="Times New Roman" w:hAnsi="Times New Roman" w:cs="Times New Roman"/>
                <w:lang w:val="kk-KZ"/>
              </w:rPr>
              <w:t>Оңтүстік қара топырақ</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14:paraId="3CBC5A21"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eastAsia="Times New Roman" w:hAnsi="Times New Roman" w:cs="Times New Roman"/>
                <w:lang w:val="kk-KZ"/>
              </w:rPr>
              <w:t>9,25</w:t>
            </w:r>
          </w:p>
        </w:tc>
        <w:tc>
          <w:tcPr>
            <w:tcW w:w="1382" w:type="dxa"/>
            <w:tcBorders>
              <w:top w:val="single" w:sz="4" w:space="0" w:color="auto"/>
              <w:left w:val="single" w:sz="4" w:space="0" w:color="auto"/>
              <w:bottom w:val="single" w:sz="4" w:space="0" w:color="auto"/>
              <w:right w:val="single" w:sz="4" w:space="0" w:color="auto"/>
            </w:tcBorders>
            <w:shd w:val="clear" w:color="auto" w:fill="auto"/>
            <w:vAlign w:val="center"/>
          </w:tcPr>
          <w:p w14:paraId="20DA8180" w14:textId="77777777" w:rsidR="00305D2B" w:rsidRPr="003646BF" w:rsidRDefault="00A84A3F" w:rsidP="003646BF">
            <w:pPr>
              <w:spacing w:after="0" w:line="240" w:lineRule="auto"/>
              <w:jc w:val="center"/>
              <w:rPr>
                <w:rFonts w:ascii="Times New Roman" w:hAnsi="Times New Roman" w:cs="Times New Roman"/>
                <w:lang w:val="kk-KZ"/>
              </w:rPr>
            </w:pPr>
            <w:r w:rsidRPr="003646BF">
              <w:rPr>
                <w:rFonts w:ascii="Times New Roman" w:hAnsi="Times New Roman" w:cs="Times New Roman"/>
                <w:lang w:val="kk-KZ"/>
              </w:rPr>
              <w:t>500,7</w:t>
            </w:r>
          </w:p>
        </w:tc>
        <w:tc>
          <w:tcPr>
            <w:tcW w:w="1658" w:type="dxa"/>
            <w:tcBorders>
              <w:top w:val="single" w:sz="4" w:space="0" w:color="auto"/>
              <w:left w:val="single" w:sz="4" w:space="0" w:color="auto"/>
              <w:right w:val="single" w:sz="4" w:space="0" w:color="auto"/>
            </w:tcBorders>
            <w:shd w:val="clear" w:color="auto" w:fill="auto"/>
            <w:vAlign w:val="center"/>
          </w:tcPr>
          <w:p w14:paraId="79A6D959" w14:textId="77777777" w:rsidR="00305D2B" w:rsidRPr="003646BF" w:rsidRDefault="00A84A3F" w:rsidP="003646BF">
            <w:pPr>
              <w:spacing w:after="0" w:line="240" w:lineRule="auto"/>
              <w:jc w:val="center"/>
              <w:rPr>
                <w:rFonts w:ascii="Times New Roman" w:eastAsia="Calibri" w:hAnsi="Times New Roman" w:cs="Times New Roman"/>
                <w:lang w:val="kk-KZ"/>
              </w:rPr>
            </w:pPr>
            <w:r w:rsidRPr="003646BF">
              <w:rPr>
                <w:rFonts w:ascii="Times New Roman" w:eastAsia="Calibri" w:hAnsi="Times New Roman" w:cs="Times New Roman"/>
                <w:lang w:val="kk-KZ"/>
              </w:rPr>
              <w:t>3,4</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14:paraId="10ED20F9" w14:textId="77777777" w:rsidR="00305D2B" w:rsidRPr="003646BF" w:rsidRDefault="00A84A3F" w:rsidP="003646BF">
            <w:pPr>
              <w:spacing w:after="0" w:line="240" w:lineRule="auto"/>
              <w:jc w:val="center"/>
              <w:rPr>
                <w:rFonts w:ascii="Times New Roman" w:hAnsi="Times New Roman" w:cs="Times New Roman"/>
                <w:lang w:val="kk-KZ"/>
              </w:rPr>
            </w:pPr>
            <w:r w:rsidRPr="003646BF">
              <w:rPr>
                <w:rFonts w:ascii="Times New Roman" w:hAnsi="Times New Roman" w:cs="Times New Roman"/>
                <w:lang w:val="kk-KZ"/>
              </w:rPr>
              <w:t>2,8</w:t>
            </w:r>
          </w:p>
        </w:tc>
      </w:tr>
      <w:tr w:rsidR="00305D2B" w:rsidRPr="003646BF" w14:paraId="25510BC0" w14:textId="77777777" w:rsidTr="00692943">
        <w:trPr>
          <w:trHeight w:val="377"/>
        </w:trPr>
        <w:tc>
          <w:tcPr>
            <w:tcW w:w="1936" w:type="dxa"/>
            <w:tcBorders>
              <w:top w:val="single" w:sz="4" w:space="0" w:color="auto"/>
              <w:bottom w:val="single" w:sz="4" w:space="0" w:color="auto"/>
            </w:tcBorders>
            <w:shd w:val="clear" w:color="auto" w:fill="auto"/>
          </w:tcPr>
          <w:p w14:paraId="24A44D9A"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eastAsia="Times New Roman" w:hAnsi="Times New Roman" w:cs="Times New Roman"/>
                <w:lang w:val="kk-KZ"/>
              </w:rPr>
              <w:t xml:space="preserve">2022 </w:t>
            </w:r>
          </w:p>
        </w:tc>
        <w:tc>
          <w:tcPr>
            <w:tcW w:w="1609" w:type="dxa"/>
            <w:tcBorders>
              <w:top w:val="single" w:sz="4" w:space="0" w:color="auto"/>
              <w:bottom w:val="single" w:sz="4" w:space="0" w:color="auto"/>
            </w:tcBorders>
            <w:shd w:val="clear" w:color="auto" w:fill="auto"/>
          </w:tcPr>
          <w:p w14:paraId="4E41C49E"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hAnsi="Times New Roman" w:cs="Times New Roman"/>
                <w:lang w:val="kk-KZ"/>
              </w:rPr>
              <w:t>Оңтүстік қара топырақ</w:t>
            </w:r>
          </w:p>
        </w:tc>
        <w:tc>
          <w:tcPr>
            <w:tcW w:w="1402" w:type="dxa"/>
            <w:tcBorders>
              <w:top w:val="single" w:sz="4" w:space="0" w:color="auto"/>
              <w:bottom w:val="single" w:sz="4" w:space="0" w:color="auto"/>
            </w:tcBorders>
            <w:shd w:val="clear" w:color="auto" w:fill="auto"/>
            <w:vAlign w:val="center"/>
          </w:tcPr>
          <w:p w14:paraId="4C20B9AA"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eastAsia="Times New Roman" w:hAnsi="Times New Roman" w:cs="Times New Roman"/>
                <w:lang w:val="kk-KZ"/>
              </w:rPr>
              <w:t>11,2</w:t>
            </w:r>
          </w:p>
        </w:tc>
        <w:tc>
          <w:tcPr>
            <w:tcW w:w="1382" w:type="dxa"/>
            <w:tcBorders>
              <w:top w:val="single" w:sz="4" w:space="0" w:color="auto"/>
              <w:bottom w:val="single" w:sz="4" w:space="0" w:color="auto"/>
              <w:right w:val="single" w:sz="4" w:space="0" w:color="auto"/>
            </w:tcBorders>
            <w:shd w:val="clear" w:color="auto" w:fill="auto"/>
            <w:vAlign w:val="center"/>
          </w:tcPr>
          <w:p w14:paraId="1E7F878D" w14:textId="77777777" w:rsidR="00305D2B" w:rsidRPr="003646BF" w:rsidRDefault="00A84A3F" w:rsidP="003646BF">
            <w:pPr>
              <w:spacing w:after="0" w:line="240" w:lineRule="auto"/>
              <w:jc w:val="center"/>
              <w:rPr>
                <w:rFonts w:ascii="Times New Roman" w:hAnsi="Times New Roman" w:cs="Times New Roman"/>
              </w:rPr>
            </w:pPr>
            <w:r w:rsidRPr="003646BF">
              <w:rPr>
                <w:rFonts w:ascii="Times New Roman" w:hAnsi="Times New Roman" w:cs="Times New Roman"/>
              </w:rPr>
              <w:t>571,55</w:t>
            </w:r>
          </w:p>
        </w:tc>
        <w:tc>
          <w:tcPr>
            <w:tcW w:w="1658" w:type="dxa"/>
            <w:tcBorders>
              <w:left w:val="single" w:sz="4" w:space="0" w:color="auto"/>
              <w:right w:val="single" w:sz="4" w:space="0" w:color="auto"/>
            </w:tcBorders>
            <w:shd w:val="clear" w:color="auto" w:fill="auto"/>
            <w:vAlign w:val="center"/>
          </w:tcPr>
          <w:p w14:paraId="1D7FE911" w14:textId="77777777" w:rsidR="00305D2B" w:rsidRPr="003646BF" w:rsidRDefault="00A84A3F" w:rsidP="003646BF">
            <w:pPr>
              <w:spacing w:after="0" w:line="240" w:lineRule="auto"/>
              <w:jc w:val="center"/>
              <w:rPr>
                <w:rFonts w:ascii="Times New Roman" w:hAnsi="Times New Roman" w:cs="Times New Roman"/>
              </w:rPr>
            </w:pPr>
            <w:r w:rsidRPr="003646BF">
              <w:rPr>
                <w:rFonts w:ascii="Times New Roman" w:hAnsi="Times New Roman" w:cs="Times New Roman"/>
              </w:rPr>
              <w:t>7,5</w:t>
            </w:r>
          </w:p>
        </w:tc>
        <w:tc>
          <w:tcPr>
            <w:tcW w:w="1460" w:type="dxa"/>
            <w:tcBorders>
              <w:top w:val="single" w:sz="4" w:space="0" w:color="auto"/>
              <w:left w:val="single" w:sz="4" w:space="0" w:color="auto"/>
              <w:bottom w:val="single" w:sz="4" w:space="0" w:color="auto"/>
            </w:tcBorders>
            <w:shd w:val="clear" w:color="auto" w:fill="auto"/>
            <w:vAlign w:val="center"/>
          </w:tcPr>
          <w:p w14:paraId="4F1CF788" w14:textId="77777777" w:rsidR="00305D2B" w:rsidRPr="003646BF" w:rsidRDefault="00A84A3F" w:rsidP="003646BF">
            <w:pPr>
              <w:spacing w:after="0" w:line="240" w:lineRule="auto"/>
              <w:jc w:val="center"/>
              <w:rPr>
                <w:rFonts w:ascii="Times New Roman" w:hAnsi="Times New Roman" w:cs="Times New Roman"/>
              </w:rPr>
            </w:pPr>
            <w:r w:rsidRPr="003646BF">
              <w:rPr>
                <w:rFonts w:ascii="Times New Roman" w:hAnsi="Times New Roman" w:cs="Times New Roman"/>
              </w:rPr>
              <w:t>2,7</w:t>
            </w:r>
          </w:p>
        </w:tc>
      </w:tr>
      <w:tr w:rsidR="00305D2B" w:rsidRPr="003646BF" w14:paraId="4CB49198" w14:textId="77777777" w:rsidTr="00692943">
        <w:trPr>
          <w:trHeight w:val="569"/>
        </w:trPr>
        <w:tc>
          <w:tcPr>
            <w:tcW w:w="1936" w:type="dxa"/>
            <w:tcBorders>
              <w:top w:val="single" w:sz="4" w:space="0" w:color="auto"/>
              <w:bottom w:val="single" w:sz="4" w:space="0" w:color="auto"/>
            </w:tcBorders>
            <w:shd w:val="clear" w:color="auto" w:fill="auto"/>
          </w:tcPr>
          <w:p w14:paraId="313C9B71"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eastAsia="Times New Roman" w:hAnsi="Times New Roman" w:cs="Times New Roman"/>
                <w:lang w:val="kk-KZ"/>
              </w:rPr>
              <w:t>2023</w:t>
            </w:r>
          </w:p>
          <w:p w14:paraId="7D241DF5"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eastAsia="Times New Roman" w:hAnsi="Times New Roman" w:cs="Times New Roman"/>
                <w:lang w:val="kk-KZ"/>
              </w:rPr>
              <w:t>өндірістік тәжірибе</w:t>
            </w:r>
          </w:p>
        </w:tc>
        <w:tc>
          <w:tcPr>
            <w:tcW w:w="1609" w:type="dxa"/>
            <w:tcBorders>
              <w:top w:val="single" w:sz="4" w:space="0" w:color="auto"/>
              <w:bottom w:val="single" w:sz="4" w:space="0" w:color="auto"/>
            </w:tcBorders>
            <w:shd w:val="clear" w:color="auto" w:fill="auto"/>
          </w:tcPr>
          <w:p w14:paraId="6D9E2D06" w14:textId="77777777" w:rsidR="00305D2B" w:rsidRPr="003646BF" w:rsidRDefault="00A84A3F" w:rsidP="003646BF">
            <w:pPr>
              <w:spacing w:after="0" w:line="240" w:lineRule="auto"/>
              <w:jc w:val="center"/>
              <w:rPr>
                <w:rFonts w:ascii="Times New Roman" w:hAnsi="Times New Roman" w:cs="Times New Roman"/>
                <w:lang w:val="kk-KZ"/>
              </w:rPr>
            </w:pPr>
            <w:r w:rsidRPr="003646BF">
              <w:rPr>
                <w:rFonts w:ascii="Times New Roman" w:hAnsi="Times New Roman" w:cs="Times New Roman"/>
                <w:lang w:val="kk-KZ"/>
              </w:rPr>
              <w:t>Оңтүстік қара топырақ</w:t>
            </w:r>
          </w:p>
        </w:tc>
        <w:tc>
          <w:tcPr>
            <w:tcW w:w="1402" w:type="dxa"/>
            <w:tcBorders>
              <w:top w:val="single" w:sz="4" w:space="0" w:color="auto"/>
              <w:bottom w:val="single" w:sz="4" w:space="0" w:color="auto"/>
            </w:tcBorders>
            <w:shd w:val="clear" w:color="auto" w:fill="auto"/>
            <w:vAlign w:val="center"/>
          </w:tcPr>
          <w:p w14:paraId="6832241B" w14:textId="77777777" w:rsidR="00305D2B" w:rsidRPr="003646BF" w:rsidRDefault="00A84A3F" w:rsidP="003646BF">
            <w:pPr>
              <w:spacing w:after="0" w:line="240" w:lineRule="auto"/>
              <w:jc w:val="center"/>
              <w:rPr>
                <w:rFonts w:ascii="Times New Roman" w:eastAsia="Times New Roman" w:hAnsi="Times New Roman" w:cs="Times New Roman"/>
                <w:lang w:val="kk-KZ"/>
              </w:rPr>
            </w:pPr>
            <w:r w:rsidRPr="003646BF">
              <w:rPr>
                <w:rFonts w:ascii="Times New Roman" w:eastAsia="Times New Roman" w:hAnsi="Times New Roman" w:cs="Times New Roman"/>
                <w:lang w:val="kk-KZ"/>
              </w:rPr>
              <w:t>22</w:t>
            </w:r>
          </w:p>
        </w:tc>
        <w:tc>
          <w:tcPr>
            <w:tcW w:w="1382" w:type="dxa"/>
            <w:tcBorders>
              <w:top w:val="single" w:sz="4" w:space="0" w:color="auto"/>
              <w:bottom w:val="single" w:sz="4" w:space="0" w:color="auto"/>
              <w:right w:val="single" w:sz="4" w:space="0" w:color="auto"/>
            </w:tcBorders>
            <w:shd w:val="clear" w:color="auto" w:fill="auto"/>
            <w:vAlign w:val="center"/>
          </w:tcPr>
          <w:p w14:paraId="66A0136C" w14:textId="77777777" w:rsidR="00305D2B" w:rsidRPr="003646BF" w:rsidRDefault="00A84A3F" w:rsidP="003646BF">
            <w:pPr>
              <w:spacing w:after="0" w:line="240" w:lineRule="auto"/>
              <w:jc w:val="center"/>
              <w:rPr>
                <w:rFonts w:ascii="Times New Roman" w:hAnsi="Times New Roman" w:cs="Times New Roman"/>
                <w:lang w:val="kk-KZ"/>
              </w:rPr>
            </w:pPr>
            <w:r w:rsidRPr="003646BF">
              <w:rPr>
                <w:rFonts w:ascii="Times New Roman" w:hAnsi="Times New Roman" w:cs="Times New Roman"/>
                <w:lang w:val="kk-KZ"/>
              </w:rPr>
              <w:t>803</w:t>
            </w:r>
          </w:p>
        </w:tc>
        <w:tc>
          <w:tcPr>
            <w:tcW w:w="1658" w:type="dxa"/>
            <w:tcBorders>
              <w:left w:val="single" w:sz="4" w:space="0" w:color="auto"/>
              <w:right w:val="single" w:sz="4" w:space="0" w:color="auto"/>
            </w:tcBorders>
            <w:shd w:val="clear" w:color="auto" w:fill="auto"/>
            <w:vAlign w:val="center"/>
          </w:tcPr>
          <w:p w14:paraId="2615FA7E" w14:textId="77777777" w:rsidR="00305D2B" w:rsidRPr="003646BF" w:rsidRDefault="00A84A3F" w:rsidP="003646BF">
            <w:pPr>
              <w:spacing w:after="0" w:line="240" w:lineRule="auto"/>
              <w:jc w:val="center"/>
              <w:rPr>
                <w:rFonts w:ascii="Times New Roman" w:hAnsi="Times New Roman" w:cs="Times New Roman"/>
                <w:lang w:val="kk-KZ"/>
              </w:rPr>
            </w:pPr>
            <w:r w:rsidRPr="003646BF">
              <w:rPr>
                <w:rFonts w:ascii="Times New Roman" w:hAnsi="Times New Roman" w:cs="Times New Roman"/>
                <w:lang w:val="kk-KZ"/>
              </w:rPr>
              <w:t>1</w:t>
            </w:r>
            <w:r w:rsidRPr="003646BF">
              <w:rPr>
                <w:rFonts w:ascii="Times New Roman" w:hAnsi="Times New Roman" w:cs="Times New Roman"/>
              </w:rPr>
              <w:t>7,</w:t>
            </w:r>
            <w:r w:rsidRPr="003646BF">
              <w:rPr>
                <w:rFonts w:ascii="Times New Roman" w:hAnsi="Times New Roman" w:cs="Times New Roman"/>
                <w:lang w:val="kk-KZ"/>
              </w:rPr>
              <w:t>0</w:t>
            </w:r>
          </w:p>
        </w:tc>
        <w:tc>
          <w:tcPr>
            <w:tcW w:w="1460" w:type="dxa"/>
            <w:tcBorders>
              <w:top w:val="single" w:sz="4" w:space="0" w:color="auto"/>
              <w:left w:val="single" w:sz="4" w:space="0" w:color="auto"/>
              <w:bottom w:val="single" w:sz="4" w:space="0" w:color="auto"/>
            </w:tcBorders>
            <w:shd w:val="clear" w:color="auto" w:fill="auto"/>
            <w:vAlign w:val="center"/>
          </w:tcPr>
          <w:p w14:paraId="34376899" w14:textId="77777777" w:rsidR="00305D2B" w:rsidRPr="003646BF" w:rsidRDefault="00A84A3F" w:rsidP="003646BF">
            <w:pPr>
              <w:spacing w:after="0" w:line="240" w:lineRule="auto"/>
              <w:jc w:val="center"/>
              <w:rPr>
                <w:rFonts w:ascii="Times New Roman" w:hAnsi="Times New Roman" w:cs="Times New Roman"/>
                <w:lang w:val="kk-KZ"/>
              </w:rPr>
            </w:pPr>
            <w:r w:rsidRPr="003646BF">
              <w:rPr>
                <w:rFonts w:ascii="Times New Roman" w:hAnsi="Times New Roman" w:cs="Times New Roman"/>
                <w:lang w:val="kk-KZ"/>
              </w:rPr>
              <w:t>3</w:t>
            </w:r>
            <w:r w:rsidRPr="003646BF">
              <w:rPr>
                <w:rFonts w:ascii="Times New Roman" w:hAnsi="Times New Roman" w:cs="Times New Roman"/>
              </w:rPr>
              <w:t>,</w:t>
            </w:r>
            <w:r w:rsidRPr="003646BF">
              <w:rPr>
                <w:rFonts w:ascii="Times New Roman" w:hAnsi="Times New Roman" w:cs="Times New Roman"/>
                <w:lang w:val="kk-KZ"/>
              </w:rPr>
              <w:t>5</w:t>
            </w:r>
          </w:p>
        </w:tc>
      </w:tr>
    </w:tbl>
    <w:p w14:paraId="7909E37F" w14:textId="71D82B92" w:rsidR="00305D2B" w:rsidRDefault="00A84A3F" w:rsidP="00D2270D">
      <w:pPr>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Жылжымалы қоректік заттармен қамтамасыз етілуі бойынша топырақта алмаспалы калий мөлшері 100 г топырақта 500,7-дан 803,0 мг/кг дейін, нитратты азот - 3,3-17,0 мг/кг топырақ, жылжымалы фосфор мөлшері - 9,25-22 мг/кг төмен деңгейдегі көрсеткіш. </w:t>
      </w:r>
    </w:p>
    <w:p w14:paraId="0B697E98" w14:textId="6A0F0C2C" w:rsidR="00305D2B" w:rsidRDefault="00A84A3F">
      <w:pPr>
        <w:spacing w:after="0" w:line="240" w:lineRule="auto"/>
        <w:ind w:firstLine="709"/>
        <w:rPr>
          <w:rFonts w:ascii="Times New Roman" w:eastAsia="Times New Roman" w:hAnsi="Times New Roman" w:cs="Times New Roman"/>
          <w:b/>
          <w:bCs/>
          <w:sz w:val="28"/>
          <w:szCs w:val="28"/>
          <w:lang w:val="kk-KZ"/>
        </w:rPr>
      </w:pPr>
      <w:r>
        <w:rPr>
          <w:rFonts w:ascii="Times New Roman" w:hAnsi="Times New Roman" w:cs="Times New Roman"/>
          <w:b/>
          <w:sz w:val="28"/>
          <w:szCs w:val="28"/>
          <w:lang w:val="kk-KZ"/>
        </w:rPr>
        <w:t xml:space="preserve">2.3 </w:t>
      </w:r>
      <w:r>
        <w:rPr>
          <w:rFonts w:ascii="Times New Roman" w:eastAsia="Times New Roman" w:hAnsi="Times New Roman" w:cs="Times New Roman"/>
          <w:b/>
          <w:bCs/>
          <w:sz w:val="28"/>
          <w:szCs w:val="28"/>
          <w:lang w:val="kk-KZ"/>
        </w:rPr>
        <w:t>Зерттеу жүргізілген аймақтың климаттық жағдайлары</w:t>
      </w:r>
    </w:p>
    <w:p w14:paraId="692A3FA5" w14:textId="77777777" w:rsidR="00305D2B" w:rsidRDefault="00A84A3F">
      <w:pPr>
        <w:spacing w:after="0" w:line="240" w:lineRule="auto"/>
        <w:ind w:firstLine="709"/>
        <w:jc w:val="both"/>
        <w:rPr>
          <w:rFonts w:ascii="Times New Roman" w:hAnsi="Times New Roman"/>
          <w:sz w:val="28"/>
          <w:szCs w:val="28"/>
          <w:lang w:val="kk-KZ"/>
        </w:rPr>
      </w:pPr>
      <w:bookmarkStart w:id="21" w:name="_Hlk162620393"/>
      <w:r>
        <w:rPr>
          <w:rFonts w:ascii="Times New Roman" w:hAnsi="Times New Roman"/>
          <w:sz w:val="28"/>
          <w:szCs w:val="28"/>
          <w:lang w:val="kk-KZ"/>
        </w:rPr>
        <w:t>Ақмола облысының климаты күрт континенталды және кең аймақты алып жатқандықтан, оның кейбір табиғи аймақтарында айтарлықтай климаттық ауытқулар бар. Жылдық жауын-шашын мөлшері солтүстіктен оңтүстікке қарай азаяды, жауын-шашынның ең көбі маусым айында, ең азы ақпан айында түседі. Қар жамылғысы орта есеппен 150 күн сақталады, желі өте күшті.</w:t>
      </w:r>
    </w:p>
    <w:p w14:paraId="14D88026" w14:textId="77777777" w:rsidR="00305D2B" w:rsidRDefault="00A84A3F">
      <w:pPr>
        <w:spacing w:after="0" w:line="240" w:lineRule="auto"/>
        <w:ind w:firstLine="709"/>
        <w:jc w:val="both"/>
        <w:rPr>
          <w:rFonts w:ascii="Times New Roman" w:hAnsi="Times New Roman"/>
          <w:sz w:val="28"/>
          <w:szCs w:val="28"/>
          <w:lang w:val="kk-KZ"/>
        </w:rPr>
      </w:pPr>
      <w:bookmarkStart w:id="22" w:name="_Hlk164175971"/>
      <w:bookmarkEnd w:id="21"/>
      <w:r>
        <w:rPr>
          <w:rFonts w:ascii="Times New Roman" w:hAnsi="Times New Roman"/>
          <w:sz w:val="28"/>
          <w:szCs w:val="28"/>
          <w:lang w:val="kk-KZ"/>
        </w:rPr>
        <w:t>Шортанды ауданының климаты күрт континенталды келеді. Қыс мезгілі суық және ұзақ, қар жамылғысы және желі белсенді келеді. Жаз мезгілі салыстырмалы түрде қысқа және ыстық. Климаттың континенталдылығы тәуліктік, айлық және маусымдық температураның ауытқуы, жауын-шашынның аз мөлшерімен және олардың жыл бойына біркелкі бөлінбеуінен болады. Шортанды метеорологиялық бекет деректері бойынша жауын – шашынның орташа көп жылдық мөлшері 319,3 мм құрайды, оның 35-40%-ы жазғы, 20-25%-ы күзгі, 15-20%-ы қысқы және 20-25%-ы көктемгі кезеңдерге тиесілі. Жылдық жауын-шашынның жартысына жуығы маусымнан тамызға дейінгі ең жоғары деңгейі жазғы маусымда болады.</w:t>
      </w:r>
    </w:p>
    <w:bookmarkEnd w:id="22"/>
    <w:p w14:paraId="50B8F829" w14:textId="77777777" w:rsidR="00305D2B" w:rsidRDefault="00A84A3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Аймақтың жазғы кезеңі салыстырмалы түрде жылы болады, көбіне құрғақшылық орын алады. Ең жылы және іс жүзінде қолайлы ай шілде болып саналады, оның орташа температурасы +18-+21</w:t>
      </w:r>
      <w:r w:rsidR="00222095">
        <w:rPr>
          <w:rFonts w:ascii="Times New Roman" w:hAnsi="Times New Roman"/>
          <w:sz w:val="28"/>
          <w:szCs w:val="28"/>
          <w:lang w:val="kk-KZ"/>
        </w:rPr>
        <w:t xml:space="preserve"> </w:t>
      </w:r>
      <w:r>
        <w:rPr>
          <w:rFonts w:ascii="Times New Roman" w:hAnsi="Times New Roman"/>
          <w:sz w:val="28"/>
          <w:szCs w:val="28"/>
          <w:vertAlign w:val="superscript"/>
          <w:lang w:val="kk-KZ"/>
        </w:rPr>
        <w:t>о</w:t>
      </w:r>
      <w:r>
        <w:rPr>
          <w:rFonts w:ascii="Times New Roman" w:hAnsi="Times New Roman"/>
          <w:sz w:val="28"/>
          <w:szCs w:val="28"/>
          <w:lang w:val="kk-KZ"/>
        </w:rPr>
        <w:t>С, орташа тәуліктік температураның қосындысы +10</w:t>
      </w:r>
      <w:r w:rsidR="00222095">
        <w:rPr>
          <w:rFonts w:ascii="Times New Roman" w:hAnsi="Times New Roman"/>
          <w:sz w:val="28"/>
          <w:szCs w:val="28"/>
          <w:lang w:val="kk-KZ"/>
        </w:rPr>
        <w:t xml:space="preserve"> </w:t>
      </w:r>
      <w:r>
        <w:rPr>
          <w:rFonts w:ascii="Times New Roman" w:hAnsi="Times New Roman"/>
          <w:sz w:val="28"/>
          <w:szCs w:val="28"/>
          <w:vertAlign w:val="superscript"/>
          <w:lang w:val="kk-KZ"/>
        </w:rPr>
        <w:t>о</w:t>
      </w:r>
      <w:r>
        <w:rPr>
          <w:rFonts w:ascii="Times New Roman" w:hAnsi="Times New Roman"/>
          <w:sz w:val="28"/>
          <w:szCs w:val="28"/>
          <w:lang w:val="kk-KZ"/>
        </w:rPr>
        <w:t>С-тан жоғары, 2100-2500</w:t>
      </w:r>
      <w:r w:rsidR="00222095">
        <w:rPr>
          <w:rFonts w:ascii="Times New Roman" w:hAnsi="Times New Roman"/>
          <w:sz w:val="28"/>
          <w:szCs w:val="28"/>
          <w:lang w:val="kk-KZ"/>
        </w:rPr>
        <w:t xml:space="preserve"> </w:t>
      </w:r>
      <w:r>
        <w:rPr>
          <w:rFonts w:ascii="Times New Roman" w:hAnsi="Times New Roman"/>
          <w:sz w:val="28"/>
          <w:szCs w:val="28"/>
          <w:vertAlign w:val="superscript"/>
          <w:lang w:val="kk-KZ"/>
        </w:rPr>
        <w:t>о</w:t>
      </w:r>
      <w:r>
        <w:rPr>
          <w:rFonts w:ascii="Times New Roman" w:hAnsi="Times New Roman"/>
          <w:sz w:val="28"/>
          <w:szCs w:val="28"/>
          <w:lang w:val="kk-KZ"/>
        </w:rPr>
        <w:t>С аралығында ауытқуды көрсетеді, осы температурамен кезеңнің ұзақтығы 130-140 күн және солтүстіктен оңтүстікке қарай өседі. Жазғы жауын-шашынның максимумы, әдетте, жаздың екінші жартысында байқалады, бірақ ерекшеліктер де бар. Жазғы кезеңнің жауын-шашыны көбінесе жоғары температура мен желдің жоғары жылдамдығымен бірге жүреді, осының салдарынан ылғалдылық төмен болады. Нәтижесінде осы кезеңде жауын-шашын қанша жауса сонша буланып кетеді. Тамыздың екінші жартысында температура күрт төмендей бастайды, көбінесе тамыздың аяғында-қыркүйектің басында күздің ерте құраулар пайда болады.</w:t>
      </w:r>
    </w:p>
    <w:p w14:paraId="63152C3C" w14:textId="77777777" w:rsidR="00305D2B" w:rsidRDefault="00A84A3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аймағының табиғи жағдайлары климаттың күрт континенталдылығымен, ауа температурасының ауытқуының үлкен амплитудасымен, ұзақ және аз қарлы қыста, ауаның салыстырмалы ылғалдылығының төмендігімен және жауын-шашынның аздығымен сипатталады.</w:t>
      </w:r>
    </w:p>
    <w:p w14:paraId="3E4EF6DA" w14:textId="441889CB" w:rsidR="00305D2B" w:rsidRDefault="00A84A3F">
      <w:pPr>
        <w:spacing w:after="0" w:line="240" w:lineRule="auto"/>
        <w:ind w:firstLine="709"/>
        <w:jc w:val="both"/>
        <w:rPr>
          <w:rFonts w:ascii="Times New Roman" w:hAnsi="Times New Roman"/>
          <w:sz w:val="28"/>
          <w:szCs w:val="28"/>
          <w:lang w:val="kk-KZ"/>
        </w:rPr>
      </w:pPr>
      <w:bookmarkStart w:id="23" w:name="_Hlk164176120"/>
      <w:r>
        <w:rPr>
          <w:rFonts w:ascii="Times New Roman" w:hAnsi="Times New Roman"/>
          <w:sz w:val="28"/>
          <w:szCs w:val="28"/>
          <w:lang w:val="kk-KZ"/>
        </w:rPr>
        <w:t xml:space="preserve">Зерттеулер жүргізілген жылдары ауаның орташа тәуліктік температурасы орташа көпжылдық көрсеткіштермен салыстырғанда әр түрлі болды </w:t>
      </w:r>
      <w:r>
        <w:rPr>
          <w:rFonts w:ascii="Times New Roman" w:hAnsi="Times New Roman" w:cs="Times New Roman"/>
          <w:sz w:val="28"/>
          <w:szCs w:val="28"/>
          <w:lang w:val="kk-KZ"/>
        </w:rPr>
        <w:t>(3-кесте)</w:t>
      </w:r>
      <w:r>
        <w:rPr>
          <w:rFonts w:ascii="Times New Roman" w:hAnsi="Times New Roman"/>
          <w:sz w:val="28"/>
          <w:szCs w:val="28"/>
          <w:lang w:val="kk-KZ"/>
        </w:rPr>
        <w:t xml:space="preserve">. 2021 жылғы тамыз айының ауа температурасы орташа көпжылдық деректермен салыстырғанда 2,2 °С-қа жоғары температураны </w:t>
      </w:r>
      <w:r>
        <w:rPr>
          <w:rFonts w:ascii="Times New Roman" w:hAnsi="Times New Roman"/>
          <w:sz w:val="28"/>
          <w:szCs w:val="28"/>
          <w:lang w:val="kk-KZ"/>
        </w:rPr>
        <w:lastRenderedPageBreak/>
        <w:t>көрсетті.</w:t>
      </w:r>
      <w:bookmarkEnd w:id="23"/>
      <w:r w:rsidR="009E6BA3">
        <w:rPr>
          <w:rFonts w:ascii="Times New Roman" w:hAnsi="Times New Roman"/>
          <w:sz w:val="28"/>
          <w:szCs w:val="28"/>
          <w:lang w:val="kk-KZ"/>
        </w:rPr>
        <w:t xml:space="preserve"> </w:t>
      </w:r>
      <w:r>
        <w:rPr>
          <w:rFonts w:ascii="Times New Roman" w:hAnsi="Times New Roman"/>
          <w:sz w:val="28"/>
          <w:szCs w:val="28"/>
          <w:lang w:val="kk-KZ"/>
        </w:rPr>
        <w:t xml:space="preserve">Орташа тәуліктік ауа температурасы маусым айында орташа көпжылдық (18,4°С) деңгейінде болды . Шілде айындағы орташа тәуліктік ауа температурасы 20,4°С болса, бұл да орташа көпжылдық деректер деңгейінде. </w:t>
      </w:r>
    </w:p>
    <w:p w14:paraId="7660E91A" w14:textId="77777777" w:rsidR="00305D2B" w:rsidRDefault="00A84A3F">
      <w:pPr>
        <w:spacing w:after="0" w:line="240" w:lineRule="auto"/>
        <w:ind w:firstLine="709"/>
        <w:jc w:val="both"/>
        <w:rPr>
          <w:rFonts w:ascii="Times New Roman" w:hAnsi="Times New Roman"/>
          <w:sz w:val="28"/>
          <w:szCs w:val="28"/>
          <w:lang w:val="kk-KZ"/>
        </w:rPr>
      </w:pPr>
      <w:bookmarkStart w:id="24" w:name="_Hlk164176150"/>
      <w:r>
        <w:rPr>
          <w:rFonts w:ascii="Times New Roman" w:hAnsi="Times New Roman"/>
          <w:sz w:val="28"/>
          <w:szCs w:val="28"/>
          <w:lang w:val="kk-KZ"/>
        </w:rPr>
        <w:t xml:space="preserve">2022 жылы ауаның орташа тәуліктік температурасы орташа көпжылдық көрсеткіштермен салыстырғанда әр түрлі болды: мамыр мен маусым айлары +3,2 және 1,9ºС жоғары болса, шілденің бірінші он күндігінде температура орташа көпжылдық деректермен 1,2°С-қа төмен болды, содан кейін жоғарылау байқалды. </w:t>
      </w:r>
      <w:bookmarkEnd w:id="24"/>
      <w:r>
        <w:rPr>
          <w:rFonts w:ascii="Times New Roman" w:hAnsi="Times New Roman"/>
          <w:sz w:val="28"/>
          <w:szCs w:val="28"/>
          <w:lang w:val="kk-KZ"/>
        </w:rPr>
        <w:t>Тамыз айында температура орташа көпжылдық көрсеткіштермен бірдей деңгейде болса, айдың екінші онкүндігін қоспағанда, 2,7°С градусқа орташа көпжылдық деректерден төмен болды.</w:t>
      </w:r>
    </w:p>
    <w:p w14:paraId="7EDB7776" w14:textId="77777777" w:rsidR="00305D2B" w:rsidRDefault="00305D2B">
      <w:pPr>
        <w:spacing w:after="0" w:line="240" w:lineRule="auto"/>
        <w:ind w:firstLine="709"/>
        <w:jc w:val="both"/>
        <w:rPr>
          <w:rFonts w:ascii="Times New Roman" w:hAnsi="Times New Roman"/>
          <w:sz w:val="28"/>
          <w:szCs w:val="28"/>
          <w:lang w:val="kk-KZ"/>
        </w:rPr>
      </w:pPr>
    </w:p>
    <w:p w14:paraId="4482F529"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 – Вегетациялық кезеңдегі температура режимі (А. И. Бараев атындағы</w:t>
      </w:r>
      <w:r>
        <w:rPr>
          <w:rFonts w:ascii="Times New Roman" w:hAnsi="Times New Roman"/>
          <w:bCs/>
          <w:sz w:val="28"/>
          <w:szCs w:val="28"/>
          <w:lang w:val="kk-KZ"/>
        </w:rPr>
        <w:t xml:space="preserve"> АШҒӨO)</w:t>
      </w:r>
      <w:r>
        <w:rPr>
          <w:rFonts w:ascii="Times New Roman" w:hAnsi="Times New Roman" w:cs="Times New Roman"/>
          <w:bCs/>
          <w:sz w:val="28"/>
          <w:szCs w:val="28"/>
          <w:lang w:val="kk-KZ"/>
        </w:rPr>
        <w:t>, 2021-2023 жж.</w:t>
      </w:r>
    </w:p>
    <w:p w14:paraId="6F03F325" w14:textId="77777777" w:rsidR="00305D2B" w:rsidRDefault="00305D2B">
      <w:pPr>
        <w:spacing w:after="0" w:line="240" w:lineRule="auto"/>
        <w:ind w:firstLine="720"/>
        <w:jc w:val="both"/>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1"/>
        <w:gridCol w:w="1899"/>
        <w:gridCol w:w="2085"/>
        <w:gridCol w:w="1968"/>
        <w:gridCol w:w="1967"/>
      </w:tblGrid>
      <w:tr w:rsidR="00305D2B" w14:paraId="374F5665" w14:textId="77777777" w:rsidTr="009E6BA3">
        <w:trPr>
          <w:jc w:val="center"/>
        </w:trPr>
        <w:tc>
          <w:tcPr>
            <w:tcW w:w="1401" w:type="dxa"/>
            <w:vAlign w:val="center"/>
          </w:tcPr>
          <w:p w14:paraId="0593B6B3" w14:textId="77777777" w:rsidR="00305D2B" w:rsidRDefault="00A84A3F">
            <w:pPr>
              <w:spacing w:after="0" w:line="240" w:lineRule="auto"/>
              <w:jc w:val="both"/>
              <w:rPr>
                <w:rFonts w:ascii="Times New Roman" w:hAnsi="Times New Roman"/>
                <w:sz w:val="24"/>
                <w:szCs w:val="24"/>
                <w:lang w:val="kk-KZ"/>
              </w:rPr>
            </w:pPr>
            <w:r>
              <w:rPr>
                <w:rFonts w:ascii="Times New Roman" w:eastAsia="Times New Roman" w:hAnsi="Times New Roman" w:cs="Times New Roman"/>
                <w:color w:val="000000"/>
                <w:sz w:val="24"/>
                <w:szCs w:val="24"/>
                <w:lang w:val="kk-KZ"/>
              </w:rPr>
              <w:t>Жыл айлары</w:t>
            </w:r>
          </w:p>
        </w:tc>
        <w:tc>
          <w:tcPr>
            <w:tcW w:w="1899" w:type="dxa"/>
            <w:vAlign w:val="center"/>
          </w:tcPr>
          <w:p w14:paraId="0ED4A601" w14:textId="4B3D3469" w:rsidR="00305D2B" w:rsidRDefault="00A84A3F">
            <w:pPr>
              <w:spacing w:after="0" w:line="240" w:lineRule="auto"/>
              <w:jc w:val="center"/>
              <w:rPr>
                <w:rFonts w:ascii="Times New Roman" w:hAnsi="Times New Roman"/>
                <w:sz w:val="24"/>
                <w:szCs w:val="24"/>
                <w:lang w:val="kk-KZ"/>
              </w:rPr>
            </w:pPr>
            <w:proofErr w:type="spellStart"/>
            <w:r>
              <w:rPr>
                <w:rFonts w:ascii="Times New Roman" w:eastAsia="Times New Roman" w:hAnsi="Times New Roman" w:cs="Times New Roman"/>
                <w:sz w:val="24"/>
                <w:szCs w:val="24"/>
              </w:rPr>
              <w:t>Орташа</w:t>
            </w:r>
            <w:proofErr w:type="spellEnd"/>
            <w:r w:rsidR="002E2A30">
              <w:rPr>
                <w:rFonts w:ascii="Times New Roman" w:eastAsia="Times New Roman" w:hAnsi="Times New Roman" w:cs="Times New Roman"/>
                <w:sz w:val="24"/>
                <w:szCs w:val="24"/>
                <w:lang w:val="kk-KZ"/>
              </w:rPr>
              <w:t xml:space="preserve"> </w:t>
            </w:r>
            <w:proofErr w:type="spellStart"/>
            <w:r>
              <w:rPr>
                <w:rFonts w:ascii="Times New Roman" w:eastAsia="Times New Roman" w:hAnsi="Times New Roman" w:cs="Times New Roman"/>
                <w:sz w:val="24"/>
                <w:szCs w:val="24"/>
              </w:rPr>
              <w:t>көпжылдық</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t,</w:t>
            </w:r>
            <w:r>
              <w:rPr>
                <w:rFonts w:ascii="Times New Roman" w:hAnsi="Times New Roman" w:cs="Times New Roman"/>
                <w:sz w:val="24"/>
                <w:szCs w:val="24"/>
              </w:rPr>
              <w:t>º</w:t>
            </w:r>
            <w:proofErr w:type="gramEnd"/>
            <w:r>
              <w:rPr>
                <w:rFonts w:ascii="Times New Roman" w:hAnsi="Times New Roman" w:cs="Times New Roman"/>
                <w:sz w:val="24"/>
                <w:szCs w:val="24"/>
              </w:rPr>
              <w:t>С</w:t>
            </w:r>
            <w:proofErr w:type="spellEnd"/>
          </w:p>
        </w:tc>
        <w:tc>
          <w:tcPr>
            <w:tcW w:w="2085" w:type="dxa"/>
            <w:vAlign w:val="center"/>
          </w:tcPr>
          <w:p w14:paraId="0EF137F4"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sz w:val="24"/>
                <w:szCs w:val="24"/>
              </w:rPr>
              <w:t xml:space="preserve">2021жыл, </w:t>
            </w:r>
            <w:proofErr w:type="spellStart"/>
            <w:r>
              <w:rPr>
                <w:rFonts w:ascii="Times New Roman" w:eastAsia="Times New Roman" w:hAnsi="Times New Roman" w:cs="Times New Roman"/>
                <w:sz w:val="24"/>
                <w:szCs w:val="24"/>
              </w:rPr>
              <w:t>Орташажылдық</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t,</w:t>
            </w:r>
            <w:r>
              <w:rPr>
                <w:rFonts w:ascii="Times New Roman" w:hAnsi="Times New Roman" w:cs="Times New Roman"/>
                <w:sz w:val="24"/>
                <w:szCs w:val="24"/>
              </w:rPr>
              <w:t>º</w:t>
            </w:r>
            <w:proofErr w:type="gramEnd"/>
            <w:r>
              <w:rPr>
                <w:rFonts w:ascii="Times New Roman" w:hAnsi="Times New Roman" w:cs="Times New Roman"/>
                <w:sz w:val="24"/>
                <w:szCs w:val="24"/>
              </w:rPr>
              <w:t>С</w:t>
            </w:r>
            <w:proofErr w:type="spellEnd"/>
          </w:p>
        </w:tc>
        <w:tc>
          <w:tcPr>
            <w:tcW w:w="1968" w:type="dxa"/>
            <w:vAlign w:val="center"/>
          </w:tcPr>
          <w:p w14:paraId="56FC38F9"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sz w:val="24"/>
                <w:szCs w:val="24"/>
              </w:rPr>
              <w:t xml:space="preserve">2022 </w:t>
            </w:r>
            <w:proofErr w:type="spellStart"/>
            <w:r>
              <w:rPr>
                <w:rFonts w:ascii="Times New Roman" w:eastAsia="Times New Roman" w:hAnsi="Times New Roman" w:cs="Times New Roman"/>
                <w:sz w:val="24"/>
                <w:szCs w:val="24"/>
              </w:rPr>
              <w:t>жыл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Орташажылдық</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t,</w:t>
            </w:r>
            <w:r>
              <w:rPr>
                <w:rFonts w:ascii="Times New Roman" w:hAnsi="Times New Roman" w:cs="Times New Roman"/>
                <w:sz w:val="24"/>
                <w:szCs w:val="24"/>
              </w:rPr>
              <w:t>º</w:t>
            </w:r>
            <w:proofErr w:type="gramEnd"/>
            <w:r>
              <w:rPr>
                <w:rFonts w:ascii="Times New Roman" w:hAnsi="Times New Roman" w:cs="Times New Roman"/>
                <w:sz w:val="24"/>
                <w:szCs w:val="24"/>
              </w:rPr>
              <w:t>С</w:t>
            </w:r>
            <w:proofErr w:type="spellEnd"/>
          </w:p>
        </w:tc>
        <w:tc>
          <w:tcPr>
            <w:tcW w:w="1967" w:type="dxa"/>
            <w:vAlign w:val="center"/>
          </w:tcPr>
          <w:p w14:paraId="25227E2D"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sz w:val="24"/>
                <w:szCs w:val="24"/>
              </w:rPr>
              <w:t xml:space="preserve">2023 </w:t>
            </w:r>
            <w:proofErr w:type="spellStart"/>
            <w:r>
              <w:rPr>
                <w:rFonts w:ascii="Times New Roman" w:eastAsia="Times New Roman" w:hAnsi="Times New Roman" w:cs="Times New Roman"/>
                <w:sz w:val="24"/>
                <w:szCs w:val="24"/>
              </w:rPr>
              <w:t>жыл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Орташажылдық</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t,</w:t>
            </w:r>
            <w:r>
              <w:rPr>
                <w:rFonts w:ascii="Times New Roman" w:hAnsi="Times New Roman" w:cs="Times New Roman"/>
                <w:sz w:val="24"/>
                <w:szCs w:val="24"/>
              </w:rPr>
              <w:t>º</w:t>
            </w:r>
            <w:proofErr w:type="gramEnd"/>
            <w:r>
              <w:rPr>
                <w:rFonts w:ascii="Times New Roman" w:hAnsi="Times New Roman" w:cs="Times New Roman"/>
                <w:sz w:val="24"/>
                <w:szCs w:val="24"/>
              </w:rPr>
              <w:t>С</w:t>
            </w:r>
            <w:proofErr w:type="spellEnd"/>
          </w:p>
        </w:tc>
      </w:tr>
      <w:tr w:rsidR="00305D2B" w14:paraId="40E87B13" w14:textId="77777777" w:rsidTr="009E6BA3">
        <w:trPr>
          <w:jc w:val="center"/>
        </w:trPr>
        <w:tc>
          <w:tcPr>
            <w:tcW w:w="1401" w:type="dxa"/>
            <w:shd w:val="clear" w:color="auto" w:fill="auto"/>
          </w:tcPr>
          <w:p w14:paraId="79B2368E" w14:textId="77777777" w:rsidR="00305D2B" w:rsidRDefault="00A84A3F">
            <w:pPr>
              <w:spacing w:after="0" w:line="240" w:lineRule="auto"/>
              <w:jc w:val="both"/>
              <w:rPr>
                <w:rFonts w:ascii="Times New Roman" w:hAnsi="Times New Roman"/>
                <w:sz w:val="24"/>
                <w:szCs w:val="24"/>
                <w:lang w:val="kk-KZ"/>
              </w:rPr>
            </w:pPr>
            <w:proofErr w:type="spellStart"/>
            <w:r>
              <w:rPr>
                <w:rFonts w:ascii="Times New Roman" w:eastAsia="Times New Roman" w:hAnsi="Times New Roman" w:cs="Times New Roman"/>
                <w:color w:val="000000"/>
                <w:sz w:val="24"/>
                <w:szCs w:val="24"/>
              </w:rPr>
              <w:t>Мамыр</w:t>
            </w:r>
            <w:proofErr w:type="spellEnd"/>
          </w:p>
        </w:tc>
        <w:tc>
          <w:tcPr>
            <w:tcW w:w="1899" w:type="dxa"/>
            <w:shd w:val="clear" w:color="auto" w:fill="auto"/>
            <w:vAlign w:val="bottom"/>
          </w:tcPr>
          <w:p w14:paraId="44E3EBEF"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12,5</w:t>
            </w:r>
          </w:p>
        </w:tc>
        <w:tc>
          <w:tcPr>
            <w:tcW w:w="2085" w:type="dxa"/>
            <w:shd w:val="clear" w:color="auto" w:fill="auto"/>
            <w:vAlign w:val="bottom"/>
          </w:tcPr>
          <w:p w14:paraId="76DEFD86"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17,2</w:t>
            </w:r>
          </w:p>
        </w:tc>
        <w:tc>
          <w:tcPr>
            <w:tcW w:w="1968" w:type="dxa"/>
            <w:shd w:val="clear" w:color="auto" w:fill="auto"/>
            <w:vAlign w:val="bottom"/>
          </w:tcPr>
          <w:p w14:paraId="63B0E561"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15,7</w:t>
            </w:r>
          </w:p>
        </w:tc>
        <w:tc>
          <w:tcPr>
            <w:tcW w:w="1967" w:type="dxa"/>
            <w:shd w:val="clear" w:color="auto" w:fill="auto"/>
            <w:vAlign w:val="bottom"/>
          </w:tcPr>
          <w:p w14:paraId="145CA311"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15,3</w:t>
            </w:r>
          </w:p>
        </w:tc>
      </w:tr>
      <w:tr w:rsidR="00305D2B" w14:paraId="797997BD" w14:textId="77777777" w:rsidTr="009E6BA3">
        <w:trPr>
          <w:jc w:val="center"/>
        </w:trPr>
        <w:tc>
          <w:tcPr>
            <w:tcW w:w="1401" w:type="dxa"/>
            <w:shd w:val="clear" w:color="auto" w:fill="auto"/>
          </w:tcPr>
          <w:p w14:paraId="31C64EB6" w14:textId="77777777" w:rsidR="00305D2B" w:rsidRDefault="00A84A3F">
            <w:pPr>
              <w:spacing w:after="0" w:line="240" w:lineRule="auto"/>
              <w:jc w:val="both"/>
              <w:rPr>
                <w:rFonts w:ascii="Times New Roman" w:hAnsi="Times New Roman"/>
                <w:sz w:val="24"/>
                <w:szCs w:val="24"/>
                <w:lang w:val="kk-KZ"/>
              </w:rPr>
            </w:pPr>
            <w:proofErr w:type="spellStart"/>
            <w:r>
              <w:rPr>
                <w:rFonts w:ascii="Times New Roman" w:eastAsia="Times New Roman" w:hAnsi="Times New Roman" w:cs="Times New Roman"/>
                <w:color w:val="000000"/>
                <w:sz w:val="24"/>
                <w:szCs w:val="24"/>
              </w:rPr>
              <w:t>Маусым</w:t>
            </w:r>
            <w:proofErr w:type="spellEnd"/>
          </w:p>
        </w:tc>
        <w:tc>
          <w:tcPr>
            <w:tcW w:w="1899" w:type="dxa"/>
            <w:shd w:val="clear" w:color="auto" w:fill="auto"/>
            <w:vAlign w:val="bottom"/>
          </w:tcPr>
          <w:p w14:paraId="1FC6688C"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18,3</w:t>
            </w:r>
          </w:p>
        </w:tc>
        <w:tc>
          <w:tcPr>
            <w:tcW w:w="2085" w:type="dxa"/>
            <w:shd w:val="clear" w:color="auto" w:fill="auto"/>
            <w:vAlign w:val="bottom"/>
          </w:tcPr>
          <w:p w14:paraId="19A580D4"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18,4</w:t>
            </w:r>
          </w:p>
        </w:tc>
        <w:tc>
          <w:tcPr>
            <w:tcW w:w="1968" w:type="dxa"/>
            <w:shd w:val="clear" w:color="auto" w:fill="auto"/>
            <w:vAlign w:val="bottom"/>
          </w:tcPr>
          <w:p w14:paraId="7D4C00CE"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20,2</w:t>
            </w:r>
          </w:p>
        </w:tc>
        <w:tc>
          <w:tcPr>
            <w:tcW w:w="1967" w:type="dxa"/>
            <w:shd w:val="clear" w:color="auto" w:fill="auto"/>
            <w:vAlign w:val="bottom"/>
          </w:tcPr>
          <w:p w14:paraId="67C7DD17"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20</w:t>
            </w:r>
          </w:p>
        </w:tc>
      </w:tr>
      <w:tr w:rsidR="00305D2B" w14:paraId="05A99F41" w14:textId="77777777" w:rsidTr="009E6BA3">
        <w:trPr>
          <w:jc w:val="center"/>
        </w:trPr>
        <w:tc>
          <w:tcPr>
            <w:tcW w:w="1401" w:type="dxa"/>
            <w:shd w:val="clear" w:color="auto" w:fill="auto"/>
          </w:tcPr>
          <w:p w14:paraId="48BF2C70" w14:textId="77777777" w:rsidR="00305D2B" w:rsidRDefault="00A84A3F">
            <w:pPr>
              <w:spacing w:after="0" w:line="240" w:lineRule="auto"/>
              <w:jc w:val="both"/>
              <w:rPr>
                <w:rFonts w:ascii="Times New Roman" w:hAnsi="Times New Roman"/>
                <w:sz w:val="24"/>
                <w:szCs w:val="24"/>
                <w:lang w:val="kk-KZ"/>
              </w:rPr>
            </w:pPr>
            <w:proofErr w:type="spellStart"/>
            <w:r>
              <w:rPr>
                <w:rFonts w:ascii="Times New Roman" w:eastAsia="Times New Roman" w:hAnsi="Times New Roman" w:cs="Times New Roman"/>
                <w:color w:val="000000"/>
                <w:sz w:val="24"/>
                <w:szCs w:val="24"/>
              </w:rPr>
              <w:t>Шілде</w:t>
            </w:r>
            <w:proofErr w:type="spellEnd"/>
          </w:p>
        </w:tc>
        <w:tc>
          <w:tcPr>
            <w:tcW w:w="1899" w:type="dxa"/>
            <w:shd w:val="clear" w:color="auto" w:fill="auto"/>
            <w:vAlign w:val="bottom"/>
          </w:tcPr>
          <w:p w14:paraId="6918AB69"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19,9</w:t>
            </w:r>
          </w:p>
        </w:tc>
        <w:tc>
          <w:tcPr>
            <w:tcW w:w="2085" w:type="dxa"/>
            <w:shd w:val="clear" w:color="auto" w:fill="auto"/>
            <w:vAlign w:val="bottom"/>
          </w:tcPr>
          <w:p w14:paraId="7274DC78"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20,4</w:t>
            </w:r>
          </w:p>
        </w:tc>
        <w:tc>
          <w:tcPr>
            <w:tcW w:w="1968" w:type="dxa"/>
            <w:shd w:val="clear" w:color="auto" w:fill="auto"/>
            <w:vAlign w:val="bottom"/>
          </w:tcPr>
          <w:p w14:paraId="083AD511"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21,1</w:t>
            </w:r>
          </w:p>
        </w:tc>
        <w:tc>
          <w:tcPr>
            <w:tcW w:w="1967" w:type="dxa"/>
            <w:shd w:val="clear" w:color="auto" w:fill="auto"/>
            <w:vAlign w:val="bottom"/>
          </w:tcPr>
          <w:p w14:paraId="540CAF30"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24,4</w:t>
            </w:r>
          </w:p>
        </w:tc>
      </w:tr>
      <w:tr w:rsidR="00305D2B" w14:paraId="18EDEF31" w14:textId="77777777" w:rsidTr="009E6BA3">
        <w:trPr>
          <w:jc w:val="center"/>
        </w:trPr>
        <w:tc>
          <w:tcPr>
            <w:tcW w:w="1401" w:type="dxa"/>
            <w:shd w:val="clear" w:color="auto" w:fill="auto"/>
          </w:tcPr>
          <w:p w14:paraId="574F39C8" w14:textId="77777777" w:rsidR="00305D2B" w:rsidRDefault="00A84A3F">
            <w:pPr>
              <w:spacing w:after="0" w:line="240" w:lineRule="auto"/>
              <w:jc w:val="both"/>
              <w:rPr>
                <w:rFonts w:ascii="Times New Roman" w:hAnsi="Times New Roman"/>
                <w:sz w:val="24"/>
                <w:szCs w:val="24"/>
                <w:lang w:val="kk-KZ"/>
              </w:rPr>
            </w:pPr>
            <w:proofErr w:type="spellStart"/>
            <w:r>
              <w:rPr>
                <w:rFonts w:ascii="Times New Roman" w:eastAsia="Times New Roman" w:hAnsi="Times New Roman" w:cs="Times New Roman"/>
                <w:color w:val="000000"/>
                <w:sz w:val="24"/>
                <w:szCs w:val="24"/>
              </w:rPr>
              <w:t>Тамыз</w:t>
            </w:r>
            <w:proofErr w:type="spellEnd"/>
          </w:p>
        </w:tc>
        <w:tc>
          <w:tcPr>
            <w:tcW w:w="1899" w:type="dxa"/>
            <w:shd w:val="clear" w:color="auto" w:fill="auto"/>
            <w:vAlign w:val="bottom"/>
          </w:tcPr>
          <w:p w14:paraId="15689E34"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17,4</w:t>
            </w:r>
          </w:p>
        </w:tc>
        <w:tc>
          <w:tcPr>
            <w:tcW w:w="2085" w:type="dxa"/>
            <w:shd w:val="clear" w:color="auto" w:fill="auto"/>
            <w:vAlign w:val="bottom"/>
          </w:tcPr>
          <w:p w14:paraId="6989DD9F"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19,6</w:t>
            </w:r>
          </w:p>
        </w:tc>
        <w:tc>
          <w:tcPr>
            <w:tcW w:w="1968" w:type="dxa"/>
            <w:shd w:val="clear" w:color="auto" w:fill="auto"/>
            <w:vAlign w:val="bottom"/>
          </w:tcPr>
          <w:p w14:paraId="69080775"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17,2</w:t>
            </w:r>
          </w:p>
        </w:tc>
        <w:tc>
          <w:tcPr>
            <w:tcW w:w="1967" w:type="dxa"/>
            <w:shd w:val="clear" w:color="auto" w:fill="auto"/>
            <w:vAlign w:val="bottom"/>
          </w:tcPr>
          <w:p w14:paraId="74130684" w14:textId="77777777" w:rsidR="00305D2B" w:rsidRDefault="00A84A3F">
            <w:pPr>
              <w:spacing w:after="0" w:line="240" w:lineRule="auto"/>
              <w:jc w:val="center"/>
              <w:rPr>
                <w:rFonts w:ascii="Times New Roman" w:hAnsi="Times New Roman"/>
                <w:sz w:val="24"/>
                <w:szCs w:val="24"/>
                <w:lang w:val="kk-KZ"/>
              </w:rPr>
            </w:pPr>
            <w:r>
              <w:rPr>
                <w:rFonts w:ascii="Times New Roman" w:eastAsia="Times New Roman" w:hAnsi="Times New Roman" w:cs="Times New Roman"/>
                <w:color w:val="000000"/>
                <w:sz w:val="24"/>
                <w:szCs w:val="24"/>
              </w:rPr>
              <w:t>19,9</w:t>
            </w:r>
          </w:p>
        </w:tc>
      </w:tr>
    </w:tbl>
    <w:p w14:paraId="7AFDDA61" w14:textId="77777777" w:rsidR="00305D2B" w:rsidRDefault="00305D2B">
      <w:pPr>
        <w:spacing w:after="0" w:line="240" w:lineRule="auto"/>
        <w:rPr>
          <w:rFonts w:ascii="Times New Roman" w:hAnsi="Times New Roman" w:cs="Times New Roman"/>
          <w:bCs/>
          <w:sz w:val="28"/>
          <w:szCs w:val="28"/>
          <w:lang w:val="kk-KZ"/>
        </w:rPr>
      </w:pPr>
    </w:p>
    <w:p w14:paraId="77AFA230" w14:textId="77777777" w:rsidR="00305D2B" w:rsidRDefault="00A84A3F">
      <w:pPr>
        <w:spacing w:after="0" w:line="240" w:lineRule="auto"/>
        <w:ind w:firstLine="709"/>
        <w:jc w:val="both"/>
        <w:rPr>
          <w:rFonts w:ascii="Times New Roman" w:hAnsi="Times New Roman"/>
          <w:sz w:val="28"/>
          <w:szCs w:val="28"/>
          <w:lang w:val="kk-KZ"/>
        </w:rPr>
      </w:pPr>
      <w:bookmarkStart w:id="25" w:name="_Hlk162620438"/>
      <w:r>
        <w:rPr>
          <w:rFonts w:ascii="Times New Roman" w:hAnsi="Times New Roman"/>
          <w:sz w:val="28"/>
          <w:szCs w:val="28"/>
          <w:lang w:val="kk-KZ"/>
        </w:rPr>
        <w:t xml:space="preserve">Осылайша, зерттеу жылдарында 2022 жылдың көктем айлары 2021 орташа жылдық көрсеткішімен салыстырғанда ең жылы болды. </w:t>
      </w:r>
      <w:bookmarkStart w:id="26" w:name="_Hlk164176216"/>
      <w:r>
        <w:rPr>
          <w:rFonts w:ascii="Times New Roman" w:hAnsi="Times New Roman"/>
          <w:sz w:val="28"/>
          <w:szCs w:val="28"/>
          <w:lang w:val="kk-KZ"/>
        </w:rPr>
        <w:t xml:space="preserve">2023 жылдың жаз айлары өте ыстық болды, маусым мен шілдеде температура нормадан 1,7 және 4,5°С жоғары болды. </w:t>
      </w:r>
      <w:bookmarkEnd w:id="26"/>
      <w:r>
        <w:rPr>
          <w:rFonts w:ascii="Times New Roman" w:hAnsi="Times New Roman"/>
          <w:sz w:val="28"/>
          <w:szCs w:val="28"/>
          <w:lang w:val="kk-KZ"/>
        </w:rPr>
        <w:t xml:space="preserve">Ыстық күндер саны 35 градустан жоғары болды. Осы көрсеткіштер бойынша биылғы жыл 2021 және 2022 жылдармен салыстырғанда одан да құрғақшылық белең алды </w:t>
      </w:r>
      <w:r>
        <w:rPr>
          <w:rFonts w:ascii="Times New Roman" w:hAnsi="Times New Roman" w:cs="Times New Roman"/>
          <w:sz w:val="28"/>
          <w:szCs w:val="28"/>
          <w:lang w:val="kk-KZ"/>
        </w:rPr>
        <w:t>(4-кесте)</w:t>
      </w:r>
      <w:r>
        <w:rPr>
          <w:rFonts w:ascii="Times New Roman" w:hAnsi="Times New Roman"/>
          <w:sz w:val="28"/>
          <w:szCs w:val="28"/>
          <w:lang w:val="kk-KZ"/>
        </w:rPr>
        <w:t>.</w:t>
      </w:r>
    </w:p>
    <w:bookmarkEnd w:id="25"/>
    <w:p w14:paraId="27EDFB75" w14:textId="77777777" w:rsidR="00305D2B" w:rsidRDefault="00305D2B">
      <w:pPr>
        <w:spacing w:after="0" w:line="240" w:lineRule="auto"/>
        <w:ind w:firstLine="709"/>
        <w:jc w:val="both"/>
        <w:rPr>
          <w:rFonts w:ascii="Times New Roman" w:hAnsi="Times New Roman"/>
          <w:sz w:val="28"/>
          <w:szCs w:val="28"/>
          <w:lang w:val="kk-KZ"/>
        </w:rPr>
      </w:pPr>
    </w:p>
    <w:p w14:paraId="6FD48042" w14:textId="77777777" w:rsidR="00305D2B" w:rsidRDefault="00A84A3F">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4 – Вегетациялық кезеңдегі жауын-шашын мөлшері </w:t>
      </w:r>
      <w:r>
        <w:rPr>
          <w:rFonts w:ascii="Times New Roman" w:hAnsi="Times New Roman" w:cs="Times New Roman"/>
          <w:bCs/>
          <w:sz w:val="28"/>
          <w:szCs w:val="28"/>
          <w:lang w:val="kk-KZ"/>
        </w:rPr>
        <w:t>(А.И. Бараев атындағы</w:t>
      </w:r>
      <w:r>
        <w:rPr>
          <w:rFonts w:ascii="Times New Roman" w:hAnsi="Times New Roman"/>
          <w:bCs/>
          <w:sz w:val="28"/>
          <w:szCs w:val="28"/>
          <w:lang w:val="kk-KZ"/>
        </w:rPr>
        <w:t xml:space="preserve"> АШҒӨO)</w:t>
      </w:r>
      <w:r>
        <w:rPr>
          <w:rFonts w:ascii="Times New Roman" w:hAnsi="Times New Roman" w:cs="Times New Roman"/>
          <w:bCs/>
          <w:sz w:val="28"/>
          <w:szCs w:val="28"/>
          <w:lang w:val="kk-KZ"/>
        </w:rPr>
        <w:t xml:space="preserve">, </w:t>
      </w:r>
      <w:r>
        <w:rPr>
          <w:rFonts w:ascii="Times New Roman" w:hAnsi="Times New Roman"/>
          <w:sz w:val="28"/>
          <w:szCs w:val="28"/>
          <w:lang w:val="kk-KZ"/>
        </w:rPr>
        <w:t>2021-2023 жж.</w:t>
      </w:r>
    </w:p>
    <w:p w14:paraId="46494C20" w14:textId="77777777" w:rsidR="00305D2B" w:rsidRDefault="00305D2B">
      <w:pPr>
        <w:spacing w:after="0" w:line="240" w:lineRule="auto"/>
        <w:ind w:firstLine="709"/>
        <w:jc w:val="both"/>
        <w:rPr>
          <w:rFonts w:ascii="Times New Roman" w:hAnsi="Times New Roman" w:cs="Times New Roman"/>
          <w:sz w:val="16"/>
          <w:szCs w:val="16"/>
          <w:lang w:val="kk-KZ"/>
        </w:rPr>
      </w:pPr>
    </w:p>
    <w:tbl>
      <w:tblPr>
        <w:tblW w:w="9282" w:type="dxa"/>
        <w:jc w:val="center"/>
        <w:tblLook w:val="04A0" w:firstRow="1" w:lastRow="0" w:firstColumn="1" w:lastColumn="0" w:noHBand="0" w:noVBand="1"/>
      </w:tblPr>
      <w:tblGrid>
        <w:gridCol w:w="1484"/>
        <w:gridCol w:w="1882"/>
        <w:gridCol w:w="1843"/>
        <w:gridCol w:w="2126"/>
        <w:gridCol w:w="1947"/>
      </w:tblGrid>
      <w:tr w:rsidR="00305D2B" w14:paraId="7C07F61F" w14:textId="77777777" w:rsidTr="009E6BA3">
        <w:trPr>
          <w:trHeight w:val="818"/>
          <w:jc w:val="center"/>
        </w:trPr>
        <w:tc>
          <w:tcPr>
            <w:tcW w:w="1484" w:type="dxa"/>
            <w:tcBorders>
              <w:top w:val="single" w:sz="4" w:space="0" w:color="auto"/>
              <w:left w:val="single" w:sz="4" w:space="0" w:color="auto"/>
              <w:bottom w:val="single" w:sz="4" w:space="0" w:color="000000"/>
              <w:right w:val="single" w:sz="4" w:space="0" w:color="auto"/>
            </w:tcBorders>
            <w:shd w:val="clear" w:color="auto" w:fill="auto"/>
            <w:noWrap/>
            <w:vAlign w:val="center"/>
          </w:tcPr>
          <w:p w14:paraId="04FA540D" w14:textId="77777777" w:rsidR="00305D2B" w:rsidRDefault="00A84A3F">
            <w:pPr>
              <w:spacing w:after="0" w:line="24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Мерзім</w:t>
            </w:r>
            <w:proofErr w:type="spellEnd"/>
          </w:p>
        </w:tc>
        <w:tc>
          <w:tcPr>
            <w:tcW w:w="1882" w:type="dxa"/>
            <w:tcBorders>
              <w:top w:val="single" w:sz="4" w:space="0" w:color="auto"/>
              <w:left w:val="nil"/>
              <w:bottom w:val="single" w:sz="4" w:space="0" w:color="auto"/>
              <w:right w:val="single" w:sz="4" w:space="0" w:color="auto"/>
            </w:tcBorders>
            <w:shd w:val="clear" w:color="auto" w:fill="auto"/>
            <w:vAlign w:val="center"/>
          </w:tcPr>
          <w:p w14:paraId="127723D5" w14:textId="77777777" w:rsidR="00305D2B" w:rsidRDefault="00A84A3F">
            <w:pPr>
              <w:spacing w:after="0" w:line="24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Орташа</w:t>
            </w:r>
            <w:proofErr w:type="spellEnd"/>
            <w:r w:rsidR="004A42B3">
              <w:rPr>
                <w:rFonts w:ascii="Times New Roman" w:eastAsia="Times New Roman" w:hAnsi="Times New Roman" w:cs="Times New Roman"/>
                <w:color w:val="000000"/>
                <w:sz w:val="24"/>
                <w:szCs w:val="24"/>
                <w:lang w:val="kk-KZ"/>
              </w:rPr>
              <w:t xml:space="preserve"> </w:t>
            </w:r>
            <w:proofErr w:type="spellStart"/>
            <w:r>
              <w:rPr>
                <w:rFonts w:ascii="Times New Roman" w:eastAsia="Times New Roman" w:hAnsi="Times New Roman" w:cs="Times New Roman"/>
                <w:color w:val="000000"/>
                <w:sz w:val="24"/>
                <w:szCs w:val="24"/>
              </w:rPr>
              <w:t>көпжылдық</w:t>
            </w:r>
            <w:proofErr w:type="spellEnd"/>
            <w:r w:rsidR="004A42B3">
              <w:rPr>
                <w:rFonts w:ascii="Times New Roman" w:eastAsia="Times New Roman" w:hAnsi="Times New Roman" w:cs="Times New Roman"/>
                <w:color w:val="000000"/>
                <w:sz w:val="24"/>
                <w:szCs w:val="24"/>
                <w:lang w:val="kk-KZ"/>
              </w:rPr>
              <w:t xml:space="preserve"> </w:t>
            </w:r>
            <w:proofErr w:type="spellStart"/>
            <w:r>
              <w:rPr>
                <w:rFonts w:ascii="Times New Roman" w:eastAsia="Times New Roman" w:hAnsi="Times New Roman" w:cs="Times New Roman"/>
                <w:color w:val="000000"/>
                <w:sz w:val="24"/>
                <w:szCs w:val="24"/>
              </w:rPr>
              <w:t>жауын-шашын</w:t>
            </w:r>
            <w:proofErr w:type="spellEnd"/>
            <w:r>
              <w:rPr>
                <w:rFonts w:ascii="Times New Roman" w:eastAsia="Times New Roman" w:hAnsi="Times New Roman" w:cs="Times New Roman"/>
                <w:color w:val="000000"/>
                <w:sz w:val="24"/>
                <w:szCs w:val="24"/>
              </w:rPr>
              <w:t>, мм</w:t>
            </w:r>
          </w:p>
        </w:tc>
        <w:tc>
          <w:tcPr>
            <w:tcW w:w="1843" w:type="dxa"/>
            <w:tcBorders>
              <w:top w:val="single" w:sz="4" w:space="0" w:color="auto"/>
              <w:left w:val="nil"/>
              <w:bottom w:val="single" w:sz="4" w:space="0" w:color="auto"/>
              <w:right w:val="single" w:sz="4" w:space="0" w:color="auto"/>
            </w:tcBorders>
            <w:shd w:val="clear" w:color="auto" w:fill="auto"/>
            <w:vAlign w:val="center"/>
          </w:tcPr>
          <w:p w14:paraId="7FA66330" w14:textId="77777777" w:rsidR="00305D2B" w:rsidRDefault="00A84A3F">
            <w:pPr>
              <w:spacing w:after="0" w:line="24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Орташа</w:t>
            </w:r>
            <w:proofErr w:type="spellEnd"/>
            <w:r w:rsidR="004A42B3">
              <w:rPr>
                <w:rFonts w:ascii="Times New Roman" w:eastAsia="Times New Roman" w:hAnsi="Times New Roman" w:cs="Times New Roman"/>
                <w:color w:val="000000"/>
                <w:sz w:val="24"/>
                <w:szCs w:val="24"/>
                <w:lang w:val="kk-KZ"/>
              </w:rPr>
              <w:t xml:space="preserve"> </w:t>
            </w:r>
            <w:proofErr w:type="spellStart"/>
            <w:r>
              <w:rPr>
                <w:rFonts w:ascii="Times New Roman" w:eastAsia="Times New Roman" w:hAnsi="Times New Roman" w:cs="Times New Roman"/>
                <w:color w:val="000000"/>
                <w:sz w:val="24"/>
                <w:szCs w:val="24"/>
              </w:rPr>
              <w:t>жауын-шашын</w:t>
            </w:r>
            <w:proofErr w:type="spellEnd"/>
            <w:r>
              <w:rPr>
                <w:rFonts w:ascii="Times New Roman" w:eastAsia="Times New Roman" w:hAnsi="Times New Roman" w:cs="Times New Roman"/>
                <w:color w:val="000000"/>
                <w:sz w:val="24"/>
                <w:szCs w:val="24"/>
              </w:rPr>
              <w:t>, мм</w:t>
            </w:r>
          </w:p>
          <w:p w14:paraId="2D382D36"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2021 </w:t>
            </w:r>
            <w:proofErr w:type="spellStart"/>
            <w:r>
              <w:rPr>
                <w:rFonts w:ascii="Times New Roman" w:eastAsia="Times New Roman" w:hAnsi="Times New Roman" w:cs="Times New Roman"/>
                <w:color w:val="000000"/>
                <w:sz w:val="24"/>
                <w:szCs w:val="24"/>
              </w:rPr>
              <w:t>жыл</w:t>
            </w:r>
            <w:proofErr w:type="spellEnd"/>
          </w:p>
        </w:tc>
        <w:tc>
          <w:tcPr>
            <w:tcW w:w="2126" w:type="dxa"/>
            <w:tcBorders>
              <w:top w:val="single" w:sz="4" w:space="0" w:color="auto"/>
              <w:left w:val="nil"/>
              <w:bottom w:val="single" w:sz="4" w:space="0" w:color="auto"/>
              <w:right w:val="single" w:sz="4" w:space="0" w:color="auto"/>
            </w:tcBorders>
            <w:shd w:val="clear" w:color="auto" w:fill="auto"/>
            <w:vAlign w:val="center"/>
          </w:tcPr>
          <w:p w14:paraId="5F2B455C" w14:textId="77777777" w:rsidR="00305D2B" w:rsidRDefault="00A84A3F">
            <w:pPr>
              <w:spacing w:after="0" w:line="24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Орташа</w:t>
            </w:r>
            <w:proofErr w:type="spellEnd"/>
            <w:r w:rsidR="004A42B3">
              <w:rPr>
                <w:rFonts w:ascii="Times New Roman" w:eastAsia="Times New Roman" w:hAnsi="Times New Roman" w:cs="Times New Roman"/>
                <w:color w:val="000000"/>
                <w:sz w:val="24"/>
                <w:szCs w:val="24"/>
                <w:lang w:val="kk-KZ"/>
              </w:rPr>
              <w:t xml:space="preserve"> </w:t>
            </w:r>
            <w:proofErr w:type="spellStart"/>
            <w:r>
              <w:rPr>
                <w:rFonts w:ascii="Times New Roman" w:eastAsia="Times New Roman" w:hAnsi="Times New Roman" w:cs="Times New Roman"/>
                <w:color w:val="000000"/>
                <w:sz w:val="24"/>
                <w:szCs w:val="24"/>
              </w:rPr>
              <w:t>жауын-шашын</w:t>
            </w:r>
            <w:proofErr w:type="spellEnd"/>
            <w:r>
              <w:rPr>
                <w:rFonts w:ascii="Times New Roman" w:eastAsia="Times New Roman" w:hAnsi="Times New Roman" w:cs="Times New Roman"/>
                <w:color w:val="000000"/>
                <w:sz w:val="24"/>
                <w:szCs w:val="24"/>
              </w:rPr>
              <w:t>, мм</w:t>
            </w:r>
          </w:p>
          <w:p w14:paraId="1A10C4F9"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2022 </w:t>
            </w:r>
            <w:proofErr w:type="spellStart"/>
            <w:r>
              <w:rPr>
                <w:rFonts w:ascii="Times New Roman" w:eastAsia="Times New Roman" w:hAnsi="Times New Roman" w:cs="Times New Roman"/>
                <w:color w:val="000000"/>
                <w:sz w:val="24"/>
                <w:szCs w:val="24"/>
              </w:rPr>
              <w:t>жыл</w:t>
            </w:r>
            <w:proofErr w:type="spellEnd"/>
          </w:p>
        </w:tc>
        <w:tc>
          <w:tcPr>
            <w:tcW w:w="1947" w:type="dxa"/>
            <w:tcBorders>
              <w:top w:val="single" w:sz="4" w:space="0" w:color="auto"/>
              <w:left w:val="nil"/>
              <w:bottom w:val="single" w:sz="4" w:space="0" w:color="auto"/>
              <w:right w:val="single" w:sz="4" w:space="0" w:color="auto"/>
            </w:tcBorders>
            <w:shd w:val="clear" w:color="auto" w:fill="auto"/>
            <w:vAlign w:val="center"/>
          </w:tcPr>
          <w:p w14:paraId="1061432D" w14:textId="77777777" w:rsidR="00305D2B" w:rsidRDefault="00A84A3F">
            <w:pPr>
              <w:spacing w:after="0" w:line="24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Орташа</w:t>
            </w:r>
            <w:proofErr w:type="spellEnd"/>
            <w:r w:rsidR="004A42B3">
              <w:rPr>
                <w:rFonts w:ascii="Times New Roman" w:eastAsia="Times New Roman" w:hAnsi="Times New Roman" w:cs="Times New Roman"/>
                <w:color w:val="000000"/>
                <w:sz w:val="24"/>
                <w:szCs w:val="24"/>
                <w:lang w:val="kk-KZ"/>
              </w:rPr>
              <w:t xml:space="preserve"> </w:t>
            </w:r>
            <w:proofErr w:type="spellStart"/>
            <w:r>
              <w:rPr>
                <w:rFonts w:ascii="Times New Roman" w:eastAsia="Times New Roman" w:hAnsi="Times New Roman" w:cs="Times New Roman"/>
                <w:color w:val="000000"/>
                <w:sz w:val="24"/>
                <w:szCs w:val="24"/>
              </w:rPr>
              <w:t>жауын-шашын</w:t>
            </w:r>
            <w:proofErr w:type="spellEnd"/>
            <w:r>
              <w:rPr>
                <w:rFonts w:ascii="Times New Roman" w:eastAsia="Times New Roman" w:hAnsi="Times New Roman" w:cs="Times New Roman"/>
                <w:color w:val="000000"/>
                <w:sz w:val="24"/>
                <w:szCs w:val="24"/>
              </w:rPr>
              <w:t>, мм</w:t>
            </w:r>
          </w:p>
          <w:p w14:paraId="7E5ACA18"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2023 </w:t>
            </w:r>
            <w:proofErr w:type="spellStart"/>
            <w:r>
              <w:rPr>
                <w:rFonts w:ascii="Times New Roman" w:eastAsia="Times New Roman" w:hAnsi="Times New Roman" w:cs="Times New Roman"/>
                <w:color w:val="000000"/>
                <w:sz w:val="24"/>
                <w:szCs w:val="24"/>
              </w:rPr>
              <w:t>жыл</w:t>
            </w:r>
            <w:proofErr w:type="spellEnd"/>
          </w:p>
        </w:tc>
      </w:tr>
      <w:tr w:rsidR="00305D2B" w14:paraId="3AF0398E" w14:textId="77777777" w:rsidTr="009E6BA3">
        <w:trPr>
          <w:trHeight w:val="197"/>
          <w:jc w:val="center"/>
        </w:trPr>
        <w:tc>
          <w:tcPr>
            <w:tcW w:w="1484" w:type="dxa"/>
            <w:tcBorders>
              <w:top w:val="nil"/>
              <w:left w:val="single" w:sz="4" w:space="0" w:color="auto"/>
              <w:bottom w:val="single" w:sz="4" w:space="0" w:color="auto"/>
              <w:right w:val="single" w:sz="4" w:space="0" w:color="auto"/>
            </w:tcBorders>
            <w:shd w:val="clear" w:color="auto" w:fill="auto"/>
          </w:tcPr>
          <w:p w14:paraId="587A09C2" w14:textId="77777777" w:rsidR="00305D2B" w:rsidRDefault="00A84A3F">
            <w:pP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Мамыр</w:t>
            </w:r>
            <w:proofErr w:type="spellEnd"/>
          </w:p>
        </w:tc>
        <w:tc>
          <w:tcPr>
            <w:tcW w:w="1882" w:type="dxa"/>
            <w:tcBorders>
              <w:top w:val="single" w:sz="4" w:space="0" w:color="auto"/>
              <w:left w:val="nil"/>
              <w:bottom w:val="single" w:sz="4" w:space="0" w:color="auto"/>
              <w:right w:val="single" w:sz="4" w:space="0" w:color="auto"/>
            </w:tcBorders>
            <w:shd w:val="clear" w:color="auto" w:fill="auto"/>
            <w:noWrap/>
            <w:vAlign w:val="bottom"/>
          </w:tcPr>
          <w:p w14:paraId="5CD5331D"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31,3</w:t>
            </w:r>
          </w:p>
        </w:tc>
        <w:tc>
          <w:tcPr>
            <w:tcW w:w="1843" w:type="dxa"/>
            <w:tcBorders>
              <w:top w:val="single" w:sz="4" w:space="0" w:color="auto"/>
              <w:left w:val="nil"/>
              <w:bottom w:val="single" w:sz="4" w:space="0" w:color="auto"/>
              <w:right w:val="single" w:sz="4" w:space="0" w:color="auto"/>
            </w:tcBorders>
            <w:shd w:val="clear" w:color="auto" w:fill="auto"/>
            <w:noWrap/>
            <w:vAlign w:val="bottom"/>
          </w:tcPr>
          <w:p w14:paraId="7A16BEFE"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12,1</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55A9FFD9"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16,9</w:t>
            </w:r>
          </w:p>
        </w:tc>
        <w:tc>
          <w:tcPr>
            <w:tcW w:w="1947" w:type="dxa"/>
            <w:tcBorders>
              <w:top w:val="single" w:sz="4" w:space="0" w:color="auto"/>
              <w:left w:val="nil"/>
              <w:bottom w:val="single" w:sz="4" w:space="0" w:color="auto"/>
              <w:right w:val="single" w:sz="4" w:space="0" w:color="auto"/>
            </w:tcBorders>
            <w:shd w:val="clear" w:color="auto" w:fill="auto"/>
            <w:noWrap/>
            <w:vAlign w:val="bottom"/>
          </w:tcPr>
          <w:p w14:paraId="75C8FF1F"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r>
      <w:tr w:rsidR="00305D2B" w14:paraId="74DC6D20" w14:textId="77777777" w:rsidTr="009E6BA3">
        <w:trPr>
          <w:trHeight w:val="230"/>
          <w:jc w:val="center"/>
        </w:trPr>
        <w:tc>
          <w:tcPr>
            <w:tcW w:w="1484" w:type="dxa"/>
            <w:tcBorders>
              <w:top w:val="nil"/>
              <w:left w:val="single" w:sz="4" w:space="0" w:color="auto"/>
              <w:bottom w:val="single" w:sz="4" w:space="0" w:color="auto"/>
              <w:right w:val="single" w:sz="4" w:space="0" w:color="auto"/>
            </w:tcBorders>
            <w:shd w:val="clear" w:color="auto" w:fill="auto"/>
          </w:tcPr>
          <w:p w14:paraId="2CDCC8A4" w14:textId="77777777" w:rsidR="00305D2B" w:rsidRDefault="00A84A3F">
            <w:pP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Маусым</w:t>
            </w:r>
            <w:proofErr w:type="spellEnd"/>
          </w:p>
        </w:tc>
        <w:tc>
          <w:tcPr>
            <w:tcW w:w="1882" w:type="dxa"/>
            <w:tcBorders>
              <w:top w:val="nil"/>
              <w:left w:val="nil"/>
              <w:bottom w:val="single" w:sz="4" w:space="0" w:color="auto"/>
              <w:right w:val="single" w:sz="4" w:space="0" w:color="auto"/>
            </w:tcBorders>
            <w:shd w:val="clear" w:color="auto" w:fill="auto"/>
            <w:noWrap/>
            <w:vAlign w:val="bottom"/>
          </w:tcPr>
          <w:p w14:paraId="2D09FD11"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38,1</w:t>
            </w:r>
          </w:p>
        </w:tc>
        <w:tc>
          <w:tcPr>
            <w:tcW w:w="1843" w:type="dxa"/>
            <w:tcBorders>
              <w:top w:val="nil"/>
              <w:left w:val="nil"/>
              <w:bottom w:val="single" w:sz="4" w:space="0" w:color="auto"/>
              <w:right w:val="single" w:sz="4" w:space="0" w:color="auto"/>
            </w:tcBorders>
            <w:shd w:val="clear" w:color="auto" w:fill="auto"/>
            <w:noWrap/>
            <w:vAlign w:val="bottom"/>
          </w:tcPr>
          <w:p w14:paraId="733E4592"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18,3</w:t>
            </w:r>
          </w:p>
        </w:tc>
        <w:tc>
          <w:tcPr>
            <w:tcW w:w="2126" w:type="dxa"/>
            <w:tcBorders>
              <w:top w:val="nil"/>
              <w:left w:val="nil"/>
              <w:bottom w:val="single" w:sz="4" w:space="0" w:color="auto"/>
              <w:right w:val="single" w:sz="4" w:space="0" w:color="auto"/>
            </w:tcBorders>
            <w:shd w:val="clear" w:color="auto" w:fill="auto"/>
            <w:noWrap/>
            <w:vAlign w:val="bottom"/>
          </w:tcPr>
          <w:p w14:paraId="36FFEE6C"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22,2</w:t>
            </w:r>
          </w:p>
        </w:tc>
        <w:tc>
          <w:tcPr>
            <w:tcW w:w="1947" w:type="dxa"/>
            <w:tcBorders>
              <w:top w:val="nil"/>
              <w:left w:val="nil"/>
              <w:bottom w:val="single" w:sz="4" w:space="0" w:color="auto"/>
              <w:right w:val="single" w:sz="4" w:space="0" w:color="auto"/>
            </w:tcBorders>
            <w:shd w:val="clear" w:color="auto" w:fill="auto"/>
            <w:noWrap/>
            <w:vAlign w:val="bottom"/>
          </w:tcPr>
          <w:p w14:paraId="136A6CCB"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13,2</w:t>
            </w:r>
          </w:p>
        </w:tc>
      </w:tr>
      <w:tr w:rsidR="00305D2B" w14:paraId="5F137D18" w14:textId="77777777" w:rsidTr="009E6BA3">
        <w:trPr>
          <w:trHeight w:val="248"/>
          <w:jc w:val="center"/>
        </w:trPr>
        <w:tc>
          <w:tcPr>
            <w:tcW w:w="1484" w:type="dxa"/>
            <w:tcBorders>
              <w:top w:val="nil"/>
              <w:left w:val="single" w:sz="4" w:space="0" w:color="auto"/>
              <w:bottom w:val="single" w:sz="4" w:space="0" w:color="auto"/>
              <w:right w:val="single" w:sz="4" w:space="0" w:color="auto"/>
            </w:tcBorders>
            <w:shd w:val="clear" w:color="auto" w:fill="auto"/>
          </w:tcPr>
          <w:p w14:paraId="47536C78" w14:textId="77777777" w:rsidR="00305D2B" w:rsidRDefault="00A84A3F">
            <w:pP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Шілде</w:t>
            </w:r>
            <w:proofErr w:type="spellEnd"/>
          </w:p>
        </w:tc>
        <w:tc>
          <w:tcPr>
            <w:tcW w:w="1882" w:type="dxa"/>
            <w:tcBorders>
              <w:top w:val="nil"/>
              <w:left w:val="nil"/>
              <w:bottom w:val="single" w:sz="4" w:space="0" w:color="auto"/>
              <w:right w:val="single" w:sz="4" w:space="0" w:color="auto"/>
            </w:tcBorders>
            <w:shd w:val="clear" w:color="auto" w:fill="auto"/>
            <w:noWrap/>
            <w:vAlign w:val="bottom"/>
          </w:tcPr>
          <w:p w14:paraId="66751D92"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57,1</w:t>
            </w:r>
          </w:p>
        </w:tc>
        <w:tc>
          <w:tcPr>
            <w:tcW w:w="1843" w:type="dxa"/>
            <w:tcBorders>
              <w:top w:val="nil"/>
              <w:left w:val="nil"/>
              <w:bottom w:val="single" w:sz="4" w:space="0" w:color="auto"/>
              <w:right w:val="single" w:sz="4" w:space="0" w:color="auto"/>
            </w:tcBorders>
            <w:shd w:val="clear" w:color="auto" w:fill="auto"/>
            <w:noWrap/>
            <w:vAlign w:val="bottom"/>
          </w:tcPr>
          <w:p w14:paraId="35FC4C0C"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31,9</w:t>
            </w:r>
          </w:p>
        </w:tc>
        <w:tc>
          <w:tcPr>
            <w:tcW w:w="2126" w:type="dxa"/>
            <w:tcBorders>
              <w:top w:val="nil"/>
              <w:left w:val="nil"/>
              <w:bottom w:val="single" w:sz="4" w:space="0" w:color="auto"/>
              <w:right w:val="single" w:sz="4" w:space="0" w:color="auto"/>
            </w:tcBorders>
            <w:shd w:val="clear" w:color="auto" w:fill="auto"/>
            <w:noWrap/>
            <w:vAlign w:val="bottom"/>
          </w:tcPr>
          <w:p w14:paraId="2AFE3251"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52,9</w:t>
            </w:r>
          </w:p>
        </w:tc>
        <w:tc>
          <w:tcPr>
            <w:tcW w:w="1947" w:type="dxa"/>
            <w:tcBorders>
              <w:top w:val="nil"/>
              <w:left w:val="nil"/>
              <w:bottom w:val="single" w:sz="4" w:space="0" w:color="auto"/>
              <w:right w:val="single" w:sz="4" w:space="0" w:color="auto"/>
            </w:tcBorders>
            <w:shd w:val="clear" w:color="auto" w:fill="auto"/>
            <w:noWrap/>
            <w:vAlign w:val="bottom"/>
          </w:tcPr>
          <w:p w14:paraId="74DD0B9D"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10,6</w:t>
            </w:r>
          </w:p>
        </w:tc>
      </w:tr>
      <w:tr w:rsidR="00305D2B" w14:paraId="4C006444" w14:textId="77777777" w:rsidTr="009E6BA3">
        <w:trPr>
          <w:trHeight w:val="124"/>
          <w:jc w:val="center"/>
        </w:trPr>
        <w:tc>
          <w:tcPr>
            <w:tcW w:w="1484" w:type="dxa"/>
            <w:tcBorders>
              <w:top w:val="nil"/>
              <w:left w:val="single" w:sz="4" w:space="0" w:color="auto"/>
              <w:bottom w:val="single" w:sz="4" w:space="0" w:color="auto"/>
              <w:right w:val="single" w:sz="4" w:space="0" w:color="auto"/>
            </w:tcBorders>
            <w:shd w:val="clear" w:color="auto" w:fill="auto"/>
          </w:tcPr>
          <w:p w14:paraId="09B2F3B0" w14:textId="77777777" w:rsidR="00305D2B" w:rsidRDefault="00A84A3F">
            <w:pP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Тамыз</w:t>
            </w:r>
            <w:proofErr w:type="spellEnd"/>
          </w:p>
        </w:tc>
        <w:tc>
          <w:tcPr>
            <w:tcW w:w="1882" w:type="dxa"/>
            <w:tcBorders>
              <w:top w:val="nil"/>
              <w:left w:val="nil"/>
              <w:bottom w:val="single" w:sz="4" w:space="0" w:color="auto"/>
              <w:right w:val="single" w:sz="4" w:space="0" w:color="auto"/>
            </w:tcBorders>
            <w:shd w:val="clear" w:color="auto" w:fill="auto"/>
            <w:noWrap/>
            <w:vAlign w:val="bottom"/>
          </w:tcPr>
          <w:p w14:paraId="313B64FB"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843" w:type="dxa"/>
            <w:tcBorders>
              <w:top w:val="nil"/>
              <w:left w:val="nil"/>
              <w:bottom w:val="single" w:sz="4" w:space="0" w:color="auto"/>
              <w:right w:val="single" w:sz="4" w:space="0" w:color="auto"/>
            </w:tcBorders>
            <w:shd w:val="clear" w:color="auto" w:fill="auto"/>
            <w:noWrap/>
            <w:vAlign w:val="bottom"/>
          </w:tcPr>
          <w:p w14:paraId="4E9DB3F2"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37,9</w:t>
            </w:r>
          </w:p>
        </w:tc>
        <w:tc>
          <w:tcPr>
            <w:tcW w:w="2126" w:type="dxa"/>
            <w:tcBorders>
              <w:top w:val="nil"/>
              <w:left w:val="nil"/>
              <w:bottom w:val="single" w:sz="4" w:space="0" w:color="auto"/>
              <w:right w:val="single" w:sz="4" w:space="0" w:color="auto"/>
            </w:tcBorders>
            <w:shd w:val="clear" w:color="auto" w:fill="auto"/>
            <w:noWrap/>
            <w:vAlign w:val="bottom"/>
          </w:tcPr>
          <w:p w14:paraId="130D1EB0"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c>
          <w:tcPr>
            <w:tcW w:w="1947" w:type="dxa"/>
            <w:tcBorders>
              <w:top w:val="nil"/>
              <w:left w:val="nil"/>
              <w:bottom w:val="single" w:sz="4" w:space="0" w:color="auto"/>
              <w:right w:val="single" w:sz="4" w:space="0" w:color="auto"/>
            </w:tcBorders>
            <w:shd w:val="clear" w:color="auto" w:fill="auto"/>
            <w:noWrap/>
            <w:vAlign w:val="bottom"/>
          </w:tcPr>
          <w:p w14:paraId="795EFC42" w14:textId="77777777" w:rsidR="00305D2B" w:rsidRDefault="00A84A3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12,7</w:t>
            </w:r>
          </w:p>
        </w:tc>
      </w:tr>
    </w:tbl>
    <w:p w14:paraId="46135AF2" w14:textId="77777777" w:rsidR="00305D2B" w:rsidRDefault="00305D2B">
      <w:pPr>
        <w:spacing w:after="0" w:line="240" w:lineRule="auto"/>
        <w:ind w:firstLine="709"/>
        <w:jc w:val="both"/>
        <w:rPr>
          <w:rFonts w:ascii="Times New Roman" w:hAnsi="Times New Roman" w:cs="Times New Roman"/>
          <w:sz w:val="28"/>
          <w:szCs w:val="28"/>
          <w:lang w:val="kk-KZ"/>
        </w:rPr>
      </w:pPr>
      <w:bookmarkStart w:id="27" w:name="_Hlk162620458"/>
    </w:p>
    <w:p w14:paraId="6F94D25F" w14:textId="77777777" w:rsidR="00305D2B" w:rsidRDefault="00A84A3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2021 жыл өте құрғақ болып сипатталды, жазғы жауын-шашынның болмауына байланысты мамыр айында температураның жоғарылауы, орташа жылдық жауын-шашын мөлшері 17,2 мм аспады, бұл көпжылдық деректерден 4,7 мм жоғары болды. Шілде айында жауған жауын-шашын </w:t>
      </w:r>
      <w:r>
        <w:rPr>
          <w:rFonts w:ascii="Times New Roman" w:hAnsi="Times New Roman"/>
          <w:sz w:val="28"/>
          <w:szCs w:val="28"/>
          <w:lang w:val="kk-KZ"/>
        </w:rPr>
        <w:lastRenderedPageBreak/>
        <w:t>мөлшері 31,9 мм құраса, бұл көпжылдық көрсеткішпен салыстырғанда 25,2 мм төмен болды.</w:t>
      </w:r>
    </w:p>
    <w:p w14:paraId="3B578C4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Метеорологиялық жағдайлар бойынша 2021-2022 жылдары температуралық режим және жауын шашын бойынша орташа көпжылдық көрсеткіштерімен ерекшеленді.</w:t>
      </w:r>
      <w:r w:rsidR="004A42B3">
        <w:rPr>
          <w:rFonts w:ascii="Times New Roman" w:hAnsi="Times New Roman" w:cs="Times New Roman"/>
          <w:sz w:val="28"/>
          <w:szCs w:val="28"/>
          <w:lang w:val="kk-KZ"/>
        </w:rPr>
        <w:t xml:space="preserve"> </w:t>
      </w:r>
      <w:r>
        <w:rPr>
          <w:rFonts w:ascii="Times New Roman" w:hAnsi="Times New Roman" w:cs="Times New Roman"/>
          <w:sz w:val="28"/>
          <w:szCs w:val="28"/>
          <w:lang w:val="kk-KZ"/>
        </w:rPr>
        <w:t>Жауын-шашынның теріс әсері 2021 жылы байқалды, сондықтан мамыр айы құрғақшылықпен сипатталды, бұл көктеу- түптену кезеңіне әсер етті және зерттеу жұмыстарында таңдалған сорттардың өнімділігін төмендетті. 2021 жылдың маусым айындағы жауын-шашын көп жылдық кезеңдегі мәліметтерден едәуір жоғары болды.</w:t>
      </w:r>
    </w:p>
    <w:bookmarkEnd w:id="27"/>
    <w:p w14:paraId="01E8E957" w14:textId="5E3208BA" w:rsidR="00305D2B" w:rsidRDefault="00A84A3F" w:rsidP="00D2270D">
      <w:pPr>
        <w:spacing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Қалыптасқан температура режимі мен вегетациялық кезеңдегі жауын-шашын мөлшері негізінде жүргізілген гидротермиялық коэффициенттің есептеулері 2021 жылғы метеорологиялық жағдайларды өте құрғақ (ГTK = 0,43) және 2022 жылы құрғақ (ГTK =0,8), ал 2023 жылы өте құрғақ (ГTK =0,41) деп сипаттады.</w:t>
      </w:r>
    </w:p>
    <w:p w14:paraId="5F4C6E11" w14:textId="4FB8E353" w:rsidR="00305D2B" w:rsidRDefault="00A84A3F">
      <w:pPr>
        <w:spacing w:after="0" w:line="240" w:lineRule="auto"/>
        <w:ind w:firstLine="709"/>
        <w:rPr>
          <w:rFonts w:ascii="Times New Roman" w:hAnsi="Times New Roman" w:cs="Times New Roman"/>
          <w:b/>
          <w:sz w:val="28"/>
          <w:szCs w:val="28"/>
          <w:lang w:val="kk-KZ"/>
        </w:rPr>
      </w:pPr>
      <w:r>
        <w:rPr>
          <w:rFonts w:ascii="Times New Roman" w:hAnsi="Times New Roman" w:cs="Times New Roman"/>
          <w:b/>
          <w:sz w:val="28"/>
          <w:szCs w:val="28"/>
          <w:lang w:val="kk-KZ"/>
        </w:rPr>
        <w:t>2.5 Зерттеу әдістері</w:t>
      </w:r>
    </w:p>
    <w:p w14:paraId="12277C9D" w14:textId="77777777" w:rsidR="00305D2B" w:rsidRDefault="00A84A3F">
      <w:pPr>
        <w:autoSpaceDE w:val="0"/>
        <w:autoSpaceDN w:val="0"/>
        <w:adjustRightInd w:val="0"/>
        <w:spacing w:after="0" w:line="240" w:lineRule="auto"/>
        <w:ind w:firstLine="709"/>
        <w:jc w:val="both"/>
        <w:rPr>
          <w:rFonts w:ascii="Times New Roman" w:eastAsia="Times New Roman" w:hAnsi="Times New Roman"/>
          <w:snapToGrid w:val="0"/>
          <w:sz w:val="28"/>
          <w:szCs w:val="28"/>
          <w:lang w:val="kk-KZ"/>
        </w:rPr>
      </w:pPr>
      <w:r>
        <w:rPr>
          <w:rFonts w:ascii="Times New Roman" w:eastAsia="Times New Roman" w:hAnsi="Times New Roman"/>
          <w:snapToGrid w:val="0"/>
          <w:sz w:val="28"/>
          <w:szCs w:val="28"/>
          <w:lang w:val="kk-KZ"/>
        </w:rPr>
        <w:t xml:space="preserve">Жүргізілген ғылыми-зерттеу жұмыстарын микробиологиялық, микологиялық, фитопатологиялық, агрохимиялық, агрономиялық әдістер, сондай-ақ гендік инженерия әдістері пайдаланылды. </w:t>
      </w:r>
    </w:p>
    <w:p w14:paraId="0FE455E0" w14:textId="77777777" w:rsidR="00305D2B" w:rsidRDefault="00A84A3F">
      <w:pPr>
        <w:autoSpaceDE w:val="0"/>
        <w:autoSpaceDN w:val="0"/>
        <w:adjustRightInd w:val="0"/>
        <w:spacing w:after="0" w:line="240" w:lineRule="auto"/>
        <w:ind w:firstLine="709"/>
        <w:jc w:val="both"/>
        <w:rPr>
          <w:rFonts w:ascii="Times New Roman" w:eastAsia="Times New Roman" w:hAnsi="Times New Roman"/>
          <w:snapToGrid w:val="0"/>
          <w:sz w:val="28"/>
          <w:szCs w:val="28"/>
          <w:lang w:val="kk-KZ"/>
        </w:rPr>
      </w:pPr>
      <w:r>
        <w:rPr>
          <w:rFonts w:ascii="Times New Roman" w:eastAsia="Times New Roman" w:hAnsi="Times New Roman"/>
          <w:snapToGrid w:val="0"/>
          <w:sz w:val="28"/>
          <w:szCs w:val="28"/>
          <w:lang w:val="kk-KZ"/>
        </w:rPr>
        <w:t>Микробиологиялық зерттеу жұмыстары КеАҚ «С.Сейфуллин атындағы Қазақ агротехникалық зерттеу университеті» қатысты ЖШС «Био-KATU» «Микроағзалар биотехнологиясы» зертханасында орындалды. Топырақтың агрохимиялық талдаулары КеАҚ «</w:t>
      </w:r>
      <w:bookmarkStart w:id="28" w:name="_Hlk146623398"/>
      <w:r>
        <w:rPr>
          <w:rFonts w:ascii="Times New Roman" w:eastAsia="Times New Roman" w:hAnsi="Times New Roman"/>
          <w:snapToGrid w:val="0"/>
          <w:sz w:val="28"/>
          <w:szCs w:val="28"/>
          <w:lang w:val="kk-KZ"/>
        </w:rPr>
        <w:t xml:space="preserve">С.Сейфуллин атындағы Қазақ агротехникалық университеті» </w:t>
      </w:r>
      <w:bookmarkEnd w:id="28"/>
      <w:r>
        <w:rPr>
          <w:rFonts w:ascii="Times New Roman" w:eastAsia="Times New Roman" w:hAnsi="Times New Roman"/>
          <w:snapToGrid w:val="0"/>
          <w:sz w:val="28"/>
          <w:szCs w:val="28"/>
          <w:lang w:val="kk-KZ"/>
        </w:rPr>
        <w:t>қатысты агроэкологиялық сынақ орталығында және кафедраның «Агрохимия және топырақтану» зертханасында жүргізілді.</w:t>
      </w:r>
    </w:p>
    <w:p w14:paraId="45BF26C0" w14:textId="77777777" w:rsidR="00305D2B" w:rsidRDefault="00A84A3F">
      <w:pPr>
        <w:autoSpaceDE w:val="0"/>
        <w:autoSpaceDN w:val="0"/>
        <w:adjustRightInd w:val="0"/>
        <w:spacing w:after="0" w:line="240" w:lineRule="auto"/>
        <w:ind w:firstLine="709"/>
        <w:jc w:val="both"/>
        <w:rPr>
          <w:rFonts w:ascii="Times New Roman" w:eastAsia="TimesNewRomanPSMT" w:hAnsi="Times New Roman" w:cs="Times New Roman"/>
          <w:i/>
          <w:sz w:val="28"/>
          <w:szCs w:val="28"/>
          <w:lang w:val="kk-KZ"/>
        </w:rPr>
      </w:pPr>
      <w:bookmarkStart w:id="29" w:name="_Hlk162696743"/>
      <w:r>
        <w:rPr>
          <w:rFonts w:ascii="Times New Roman" w:eastAsia="TimesNewRomanPSMT" w:hAnsi="Times New Roman" w:cs="Times New Roman"/>
          <w:i/>
          <w:sz w:val="28"/>
          <w:szCs w:val="28"/>
          <w:lang w:val="kk-KZ"/>
        </w:rPr>
        <w:t>Топырақ үлгілеріне микробиологиялық талдау жасау.</w:t>
      </w:r>
    </w:p>
    <w:p w14:paraId="513E6C51" w14:textId="77777777" w:rsidR="00305D2B" w:rsidRDefault="00A84A3F">
      <w:pPr>
        <w:tabs>
          <w:tab w:val="left" w:pos="993"/>
          <w:tab w:val="left" w:pos="1276"/>
        </w:tabs>
        <w:spacing w:after="0" w:line="240" w:lineRule="auto"/>
        <w:ind w:firstLine="709"/>
        <w:contextualSpacing/>
        <w:jc w:val="both"/>
        <w:rPr>
          <w:rFonts w:ascii="Times New Roman" w:eastAsia="TimesNewRomanPSMT" w:hAnsi="Times New Roman" w:cs="Times New Roman"/>
          <w:sz w:val="28"/>
          <w:szCs w:val="28"/>
          <w:lang w:val="kk-KZ"/>
        </w:rPr>
      </w:pPr>
      <w:bookmarkStart w:id="30" w:name="_Hlk164253498"/>
      <w:bookmarkEnd w:id="29"/>
      <w:r>
        <w:rPr>
          <w:rFonts w:ascii="Times New Roman" w:eastAsia="TimesNewRomanPSMT" w:hAnsi="Times New Roman" w:cs="Times New Roman"/>
          <w:sz w:val="28"/>
          <w:szCs w:val="28"/>
          <w:lang w:val="kk-KZ"/>
        </w:rPr>
        <w:t>Топырақ үлгілерін іріктеу егістік қабатының тереңдігіне конверт әдісімен стерильділікті сақтай отырып жүргізілді</w:t>
      </w:r>
      <w:bookmarkEnd w:id="30"/>
      <w:r>
        <w:rPr>
          <w:rFonts w:ascii="Times New Roman" w:eastAsia="TimesNewRomanPSMT" w:hAnsi="Times New Roman" w:cs="Times New Roman"/>
          <w:sz w:val="28"/>
          <w:szCs w:val="28"/>
          <w:lang w:val="kk-KZ"/>
        </w:rPr>
        <w:t xml:space="preserve">. Топырақ микроорганизмдері кешенінің саны мен құрылымы тығыз қоректік ортаға топырақ суспензиясының сұйылтуларын себу әдісімен анықталды [155]. </w:t>
      </w:r>
      <w:bookmarkStart w:id="31" w:name="_Hlk162696752"/>
      <w:r>
        <w:rPr>
          <w:rFonts w:ascii="Times New Roman" w:hAnsi="Times New Roman"/>
          <w:sz w:val="28"/>
          <w:szCs w:val="28"/>
          <w:lang w:val="kk-KZ"/>
        </w:rPr>
        <w:t xml:space="preserve">Топырақта кездесетін микроағзаларың саны мен құрылымы қатты қоректік орталарда топырақ суспензиясының сұйылтып себу әдісімен анықталды: </w:t>
      </w:r>
    </w:p>
    <w:p w14:paraId="62CE2DB9" w14:textId="77777777" w:rsidR="00305D2B" w:rsidRDefault="00A84A3F">
      <w:pPr>
        <w:pStyle w:val="af5"/>
        <w:numPr>
          <w:ilvl w:val="0"/>
          <w:numId w:val="3"/>
        </w:numPr>
        <w:shd w:val="clear" w:color="auto" w:fill="FFFFFF"/>
        <w:tabs>
          <w:tab w:val="left" w:pos="284"/>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азоттың органикалық түрін пайдаланатын бактериялардың саны ет-пептон агарында (ЕПА);</w:t>
      </w:r>
    </w:p>
    <w:p w14:paraId="1ABD0B4B" w14:textId="77777777" w:rsidR="00305D2B" w:rsidRDefault="00A84A3F">
      <w:pPr>
        <w:pStyle w:val="af5"/>
        <w:numPr>
          <w:ilvl w:val="0"/>
          <w:numId w:val="3"/>
        </w:numPr>
        <w:shd w:val="clear" w:color="auto" w:fill="FFFFFF"/>
        <w:tabs>
          <w:tab w:val="left" w:pos="284"/>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азоттың минералды көзін пайдаланатын бактериялар мен актиномицеттер крахмал-аммиак агарында (КАА);</w:t>
      </w:r>
    </w:p>
    <w:p w14:paraId="6167041A" w14:textId="77777777" w:rsidR="00305D2B" w:rsidRDefault="00A84A3F">
      <w:pPr>
        <w:pStyle w:val="af5"/>
        <w:numPr>
          <w:ilvl w:val="0"/>
          <w:numId w:val="3"/>
        </w:numPr>
        <w:shd w:val="clear" w:color="auto" w:fill="FFFFFF"/>
        <w:tabs>
          <w:tab w:val="left" w:pos="284"/>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мицелийлі саңырауқұлақтар – қышқылданған Чапек-Докс агарында;</w:t>
      </w:r>
    </w:p>
    <w:p w14:paraId="48153AB4" w14:textId="77777777" w:rsidR="00305D2B" w:rsidRDefault="00A84A3F">
      <w:pPr>
        <w:pStyle w:val="af5"/>
        <w:numPr>
          <w:ilvl w:val="0"/>
          <w:numId w:val="3"/>
        </w:numPr>
        <w:shd w:val="clear" w:color="auto" w:fill="FFFFFF"/>
        <w:tabs>
          <w:tab w:val="left" w:pos="284"/>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актиномицеттер – Гаузе қоректік ортасында;</w:t>
      </w:r>
    </w:p>
    <w:p w14:paraId="7179DC63" w14:textId="77777777" w:rsidR="00305D2B" w:rsidRDefault="00A84A3F">
      <w:pPr>
        <w:pStyle w:val="af5"/>
        <w:numPr>
          <w:ilvl w:val="0"/>
          <w:numId w:val="3"/>
        </w:numPr>
        <w:shd w:val="clear" w:color="auto" w:fill="FFFFFF"/>
        <w:tabs>
          <w:tab w:val="left" w:pos="284"/>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азотты бекітуші бактериялар – Эшби қоректік ортасында;</w:t>
      </w:r>
    </w:p>
    <w:p w14:paraId="6B08A95D" w14:textId="77777777" w:rsidR="00305D2B" w:rsidRDefault="00A84A3F">
      <w:pPr>
        <w:pStyle w:val="af5"/>
        <w:numPr>
          <w:ilvl w:val="0"/>
          <w:numId w:val="3"/>
        </w:numPr>
        <w:shd w:val="clear" w:color="auto" w:fill="FFFFFF"/>
        <w:tabs>
          <w:tab w:val="left" w:pos="284"/>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целлюлозаны ыдыратушы микроағзалар Гетчинсон ортасында анықталып, бактерияларға, саңырауқұлақтарға және актиномицеттерге ажыратылды </w:t>
      </w:r>
      <w:r>
        <w:rPr>
          <w:rFonts w:ascii="Times New Roman" w:eastAsia="TimesNewRomanPSMT" w:hAnsi="Times New Roman" w:cs="Times New Roman"/>
          <w:sz w:val="28"/>
          <w:szCs w:val="28"/>
          <w:lang w:val="kk-KZ"/>
        </w:rPr>
        <w:t xml:space="preserve">[156]. </w:t>
      </w:r>
    </w:p>
    <w:bookmarkEnd w:id="31"/>
    <w:p w14:paraId="4656481A" w14:textId="77777777" w:rsidR="00305D2B" w:rsidRDefault="00A84A3F">
      <w:pPr>
        <w:shd w:val="clear" w:color="auto" w:fill="FFFFFF"/>
        <w:tabs>
          <w:tab w:val="left" w:pos="284"/>
          <w:tab w:val="left" w:pos="993"/>
        </w:tabs>
        <w:spacing w:after="0" w:line="240" w:lineRule="auto"/>
        <w:ind w:firstLine="709"/>
        <w:jc w:val="both"/>
        <w:rPr>
          <w:rFonts w:ascii="Times New Roman" w:hAnsi="Times New Roman"/>
          <w:sz w:val="28"/>
          <w:szCs w:val="28"/>
          <w:lang w:val="kk-KZ"/>
        </w:rPr>
      </w:pPr>
      <w:r>
        <w:rPr>
          <w:rStyle w:val="afb"/>
          <w:rFonts w:ascii="Times New Roman" w:hAnsi="Times New Roman" w:cs="Times New Roman"/>
          <w:sz w:val="28"/>
          <w:szCs w:val="28"/>
          <w:lang w:val="kk-KZ"/>
        </w:rPr>
        <w:t xml:space="preserve">Бөлініп алынған микроорганизмдердің морфологиялық және тинкториалды қасиеттерін зерттеу үшін алынған колониялардан әрі қарай Грам әдісімен бояу үшін препараттар дайындалды. Актиномицеттердің </w:t>
      </w:r>
      <w:r>
        <w:rPr>
          <w:rStyle w:val="afb"/>
          <w:rFonts w:ascii="Times New Roman" w:hAnsi="Times New Roman" w:cs="Times New Roman"/>
          <w:sz w:val="28"/>
          <w:szCs w:val="28"/>
          <w:lang w:val="kk-KZ"/>
        </w:rPr>
        <w:lastRenderedPageBreak/>
        <w:t>тобын анықтау үшін Берджи [157] және Гаузе [158] анықтағыштары пайдаланылды.</w:t>
      </w:r>
    </w:p>
    <w:p w14:paraId="7718D5E6" w14:textId="77777777" w:rsidR="00305D2B" w:rsidRDefault="00A84A3F">
      <w:pPr>
        <w:spacing w:after="0" w:line="240" w:lineRule="auto"/>
        <w:ind w:firstLine="709"/>
        <w:jc w:val="both"/>
        <w:rPr>
          <w:rFonts w:ascii="Times New Roman" w:hAnsi="Times New Roman"/>
          <w:iCs/>
          <w:sz w:val="28"/>
          <w:szCs w:val="28"/>
          <w:lang w:val="kk-KZ"/>
        </w:rPr>
      </w:pPr>
      <w:bookmarkStart w:id="32" w:name="_Hlk162696877"/>
      <w:r>
        <w:rPr>
          <w:rFonts w:ascii="Times New Roman" w:eastAsia="Times New Roman" w:hAnsi="Times New Roman"/>
          <w:i/>
          <w:iCs/>
          <w:snapToGrid w:val="0"/>
          <w:sz w:val="28"/>
          <w:szCs w:val="28"/>
          <w:lang w:val="kk-KZ"/>
        </w:rPr>
        <w:t xml:space="preserve">Микроағзалардың </w:t>
      </w:r>
      <w:r>
        <w:rPr>
          <w:rFonts w:ascii="Times New Roman" w:hAnsi="Times New Roman"/>
          <w:i/>
          <w:iCs/>
          <w:sz w:val="28"/>
          <w:szCs w:val="28"/>
          <w:lang w:val="kk-KZ"/>
        </w:rPr>
        <w:t>целлюлозаны ыдыратушы белсенділігі</w:t>
      </w:r>
      <w:r>
        <w:rPr>
          <w:rFonts w:ascii="Times New Roman" w:hAnsi="Times New Roman"/>
          <w:sz w:val="28"/>
          <w:szCs w:val="28"/>
          <w:lang w:val="kk-KZ"/>
        </w:rPr>
        <w:t xml:space="preserve"> сүзгі қағазы қосылған сұйық </w:t>
      </w:r>
      <w:r>
        <w:rPr>
          <w:rFonts w:ascii="Times New Roman" w:hAnsi="Times New Roman"/>
          <w:iCs/>
          <w:snapToGrid w:val="0"/>
          <w:sz w:val="28"/>
          <w:szCs w:val="28"/>
          <w:lang w:val="kk-KZ"/>
        </w:rPr>
        <w:t xml:space="preserve">Гетченсон-Клейтон қоректік ортасында анықталды. </w:t>
      </w:r>
      <w:r>
        <w:rPr>
          <w:rFonts w:ascii="Times New Roman" w:hAnsi="Times New Roman"/>
          <w:iCs/>
          <w:sz w:val="28"/>
          <w:szCs w:val="28"/>
          <w:lang w:val="kk-KZ"/>
        </w:rPr>
        <w:t xml:space="preserve">Микроағзалар  штамдары 30 тәулік бойы 30°C температурада термостатта инкубацияланды. </w:t>
      </w:r>
    </w:p>
    <w:p w14:paraId="0ED2CB33" w14:textId="77777777" w:rsidR="00305D2B" w:rsidRDefault="00A84A3F">
      <w:pPr>
        <w:pStyle w:val="Afa"/>
        <w:spacing w:after="0"/>
        <w:ind w:firstLine="709"/>
        <w:jc w:val="both"/>
        <w:rPr>
          <w:rStyle w:val="afb"/>
          <w:rFonts w:cs="Times New Roman"/>
          <w:i/>
          <w:iCs/>
          <w:sz w:val="28"/>
          <w:szCs w:val="28"/>
          <w:lang w:val="kk-KZ"/>
        </w:rPr>
      </w:pPr>
      <w:r>
        <w:rPr>
          <w:rStyle w:val="afb"/>
          <w:rFonts w:cs="Times New Roman"/>
          <w:i/>
          <w:iCs/>
          <w:sz w:val="28"/>
          <w:szCs w:val="28"/>
          <w:lang w:val="kk-KZ"/>
        </w:rPr>
        <w:t>Микроағзалар штамдарының өсуді ынталандыру қасиеттерін зерттеу</w:t>
      </w:r>
    </w:p>
    <w:p w14:paraId="47CA13B5" w14:textId="77777777" w:rsidR="00305D2B" w:rsidRDefault="00A84A3F">
      <w:pPr>
        <w:pStyle w:val="Afa"/>
        <w:spacing w:after="0"/>
        <w:ind w:firstLine="709"/>
        <w:jc w:val="both"/>
        <w:rPr>
          <w:rFonts w:cs="Times New Roman"/>
          <w:sz w:val="28"/>
          <w:szCs w:val="28"/>
          <w:lang w:val="kk-KZ"/>
        </w:rPr>
      </w:pPr>
      <w:r>
        <w:rPr>
          <w:rStyle w:val="afb"/>
          <w:rFonts w:cs="Times New Roman"/>
          <w:sz w:val="28"/>
          <w:szCs w:val="28"/>
          <w:lang w:val="kk-KZ"/>
        </w:rPr>
        <w:t xml:space="preserve">Зертханалық жағдайда О.А. Берестецкий [159] әдісі бойынша ауыл шаруашылығы дақылдарының </w:t>
      </w:r>
      <w:r>
        <w:rPr>
          <w:rStyle w:val="afb"/>
          <w:rFonts w:cs="Times New Roman"/>
          <w:color w:val="000000" w:themeColor="text1"/>
          <w:sz w:val="28"/>
          <w:szCs w:val="28"/>
          <w:u w:color="FF0000"/>
          <w:lang w:val="kk-KZ"/>
        </w:rPr>
        <w:t>өскіндеріне</w:t>
      </w:r>
      <w:r>
        <w:rPr>
          <w:rStyle w:val="afb"/>
          <w:rFonts w:cs="Times New Roman"/>
          <w:sz w:val="28"/>
          <w:szCs w:val="28"/>
          <w:lang w:val="kk-KZ"/>
        </w:rPr>
        <w:t xml:space="preserve"> қатысты микроағзалардың </w:t>
      </w:r>
      <w:r>
        <w:rPr>
          <w:rStyle w:val="afb"/>
          <w:rFonts w:cs="Times New Roman"/>
          <w:color w:val="000000" w:themeColor="text1"/>
          <w:sz w:val="28"/>
          <w:szCs w:val="28"/>
          <w:u w:color="FF0000"/>
          <w:lang w:val="kk-KZ"/>
        </w:rPr>
        <w:t>культуралдық</w:t>
      </w:r>
      <w:r>
        <w:rPr>
          <w:rStyle w:val="afb"/>
          <w:rFonts w:cs="Times New Roman"/>
          <w:sz w:val="28"/>
          <w:szCs w:val="28"/>
          <w:lang w:val="kk-KZ"/>
        </w:rPr>
        <w:t xml:space="preserve"> фильтраттарының (КС) өсуді ынталандырушы қасиеттері </w:t>
      </w:r>
      <w:bookmarkEnd w:id="32"/>
      <w:r>
        <w:rPr>
          <w:rStyle w:val="afb"/>
          <w:rFonts w:cs="Times New Roman"/>
          <w:sz w:val="28"/>
          <w:szCs w:val="28"/>
          <w:lang w:val="kk-KZ"/>
        </w:rPr>
        <w:t>анықталды. Тұқымдар 24 сағат бойы өңделді. Әрбір нұсқада аурудың белгілерінсіз 30 тұқым алынды. Тұқымдарды ағынды сумен шайып, фильтір қағазы салынған Петри табақшаларына ауыстырылды, онда олар 20-22°C температурада 7 күн бойы өсірілді. Мына белгілері талданды: өскен тұқымдар саны, өскін мен тамырдың ұзындығы.</w:t>
      </w:r>
    </w:p>
    <w:p w14:paraId="2E62D8BA" w14:textId="77777777" w:rsidR="00305D2B" w:rsidRDefault="00A84A3F">
      <w:pPr>
        <w:autoSpaceDN w:val="0"/>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Фитопотогенді микромицеттерге </w:t>
      </w:r>
      <w:r>
        <w:rPr>
          <w:rFonts w:ascii="Times New Roman" w:eastAsia="TimesNewRomanPSMT" w:hAnsi="Times New Roman" w:cs="Times New Roman"/>
          <w:i/>
          <w:sz w:val="28"/>
          <w:szCs w:val="28"/>
          <w:lang w:val="kk-KZ"/>
        </w:rPr>
        <w:t>қатысты антагонистік қастиеттерін анықтау.</w:t>
      </w:r>
    </w:p>
    <w:p w14:paraId="21212679"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Триходермалық саңырауқұлақтар мен актиномицеттердің негізгі ауру қоздырғыштарға антагонистік қасиеті Чапек-Докс қоректік ортасында қарама-қарсы өсіру әдісімен 24˚С температурада зерттелді. Өсу және қарым-қатынас сипаты өсірудің 3, 5, 7 - тәуліктері қадағаланып отырды [160]. </w:t>
      </w:r>
    </w:p>
    <w:p w14:paraId="0FCDADB4"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Микроағзалардың  гиперпаразиттік белсенділігін сандық бағалау шкала бойынша, яғни гиперпаразит иеленген аудан пайыздық мөлшерде көрсетілді [161]. Өсірудің жетінші тәулігінде патогеннің өсуінің пайыздық мөлшерде тежелуін келесі (1) формула арқылы есептелді:</w:t>
      </w:r>
    </w:p>
    <w:p w14:paraId="608D7947" w14:textId="77777777" w:rsidR="00305D2B" w:rsidRDefault="00305D2B">
      <w:pPr>
        <w:autoSpaceDE w:val="0"/>
        <w:autoSpaceDN w:val="0"/>
        <w:adjustRightInd w:val="0"/>
        <w:spacing w:after="0" w:line="240" w:lineRule="auto"/>
        <w:ind w:firstLine="709"/>
        <w:jc w:val="both"/>
        <w:rPr>
          <w:rFonts w:ascii="Times New Roman" w:hAnsi="Times New Roman" w:cs="Times New Roman"/>
          <w:sz w:val="28"/>
          <w:szCs w:val="28"/>
          <w:lang w:val="kk-KZ"/>
        </w:rPr>
      </w:pPr>
    </w:p>
    <w:p w14:paraId="2E727D0C" w14:textId="77777777" w:rsidR="00305D2B" w:rsidRDefault="00A84A3F">
      <w:pPr>
        <w:autoSpaceDE w:val="0"/>
        <w:autoSpaceDN w:val="0"/>
        <w:adjustRightIn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Р=(К-А)/К 100                                                                (1)</w:t>
      </w:r>
    </w:p>
    <w:p w14:paraId="7934108B" w14:textId="77777777" w:rsidR="00305D2B" w:rsidRDefault="00305D2B">
      <w:pPr>
        <w:autoSpaceDE w:val="0"/>
        <w:autoSpaceDN w:val="0"/>
        <w:adjustRightInd w:val="0"/>
        <w:spacing w:after="0" w:line="240" w:lineRule="auto"/>
        <w:ind w:firstLine="709"/>
        <w:jc w:val="both"/>
        <w:rPr>
          <w:rFonts w:ascii="Times New Roman" w:hAnsi="Times New Roman" w:cs="Times New Roman"/>
          <w:sz w:val="28"/>
          <w:szCs w:val="28"/>
          <w:lang w:val="kk-KZ"/>
        </w:rPr>
      </w:pPr>
    </w:p>
    <w:p w14:paraId="5D6BA6DF" w14:textId="77777777" w:rsidR="00305D2B" w:rsidRDefault="00A84A3F">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 Р – өсудің тежелуі %; </w:t>
      </w:r>
    </w:p>
    <w:p w14:paraId="05ED94F4" w14:textId="77777777" w:rsidR="00305D2B" w:rsidRDefault="00A84A3F">
      <w:pPr>
        <w:autoSpaceDE w:val="0"/>
        <w:autoSpaceDN w:val="0"/>
        <w:adjustRightInd w:val="0"/>
        <w:spacing w:after="0" w:line="240" w:lineRule="auto"/>
        <w:ind w:firstLine="840"/>
        <w:jc w:val="both"/>
        <w:rPr>
          <w:rFonts w:ascii="Times New Roman" w:hAnsi="Times New Roman" w:cs="Times New Roman"/>
          <w:sz w:val="28"/>
          <w:szCs w:val="28"/>
          <w:lang w:val="kk-KZ"/>
        </w:rPr>
      </w:pPr>
      <w:r>
        <w:rPr>
          <w:rFonts w:ascii="Times New Roman" w:hAnsi="Times New Roman" w:cs="Times New Roman"/>
          <w:sz w:val="28"/>
          <w:szCs w:val="28"/>
          <w:lang w:val="kk-KZ"/>
        </w:rPr>
        <w:t>К – бақылаудағы өсу көрсеткіші;</w:t>
      </w:r>
    </w:p>
    <w:p w14:paraId="06780340"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 – қарама-қарсы өсу көрсеткіші.</w:t>
      </w:r>
    </w:p>
    <w:p w14:paraId="452160FA"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Зерттеуге алынған антагонисттердің патогендерге қарсы гиперпаразиттік белсенділігі балл бойынша бағаланды:</w:t>
      </w:r>
    </w:p>
    <w:p w14:paraId="2C922F89"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0 - өсуі байқалмайды; 1- гиперпаразит патогеннің 25% бөлігін алып жатыр;</w:t>
      </w:r>
    </w:p>
    <w:p w14:paraId="7F367701"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2 – 25-60%; </w:t>
      </w:r>
    </w:p>
    <w:p w14:paraId="67805234"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3 – 51-75%; </w:t>
      </w:r>
    </w:p>
    <w:p w14:paraId="40DE8402"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4 – гиперпаразит патоген аумағын толықтай алып жатыр;</w:t>
      </w:r>
    </w:p>
    <w:p w14:paraId="337B28E1"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 - гиперпаразиттің патоген колониясының үстіне енуі;</w:t>
      </w:r>
    </w:p>
    <w:p w14:paraId="16DC05A6"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 патоген колонияларының бетінде антагонистердің спора түзу ошақтары.</w:t>
      </w:r>
    </w:p>
    <w:p w14:paraId="11D176D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Аурулардың негізгі қоздырғыштарына қатысты </w:t>
      </w:r>
      <w:r>
        <w:rPr>
          <w:rFonts w:ascii="Times New Roman" w:hAnsi="Times New Roman" w:cs="Times New Roman"/>
          <w:i/>
          <w:sz w:val="28"/>
          <w:szCs w:val="28"/>
          <w:lang w:val="kk-KZ"/>
        </w:rPr>
        <w:t>Trichoderma</w:t>
      </w:r>
      <w:r>
        <w:rPr>
          <w:rFonts w:ascii="Times New Roman" w:hAnsi="Times New Roman" w:cs="Times New Roman"/>
          <w:sz w:val="28"/>
          <w:szCs w:val="28"/>
          <w:lang w:val="kk-KZ"/>
        </w:rPr>
        <w:t xml:space="preserve"> туысына жататын саңырауқұлақтар мен актиномицеттердің антагонистік белсенділігін </w:t>
      </w:r>
      <w:r>
        <w:rPr>
          <w:rFonts w:ascii="Times New Roman" w:hAnsi="Times New Roman" w:cs="Times New Roman"/>
          <w:sz w:val="28"/>
          <w:szCs w:val="28"/>
          <w:lang w:val="kk-KZ"/>
        </w:rPr>
        <w:lastRenderedPageBreak/>
        <w:t>зерттеу  агар блоктары әдісімен жүргізілді. Ол үшін фитопатогендердің келесі штамдары қышқылданған тығыз Чапек-Докс ортасында өсірілді[162].</w:t>
      </w:r>
    </w:p>
    <w:p w14:paraId="2BC8DF2A" w14:textId="77777777" w:rsidR="00305D2B" w:rsidRDefault="00A84A3F">
      <w:pPr>
        <w:spacing w:after="0" w:line="240" w:lineRule="auto"/>
        <w:ind w:firstLine="709"/>
        <w:jc w:val="both"/>
        <w:outlineLvl w:val="1"/>
        <w:rPr>
          <w:rStyle w:val="afb"/>
          <w:rFonts w:ascii="Times New Roman" w:hAnsi="Times New Roman" w:cs="Times New Roman"/>
          <w:sz w:val="28"/>
          <w:szCs w:val="28"/>
          <w:lang w:val="kk-KZ"/>
        </w:rPr>
      </w:pPr>
      <w:bookmarkStart w:id="33" w:name="_Hlk162696942"/>
      <w:r>
        <w:rPr>
          <w:rStyle w:val="afb"/>
          <w:rFonts w:ascii="Times New Roman" w:hAnsi="Times New Roman" w:cs="Times New Roman"/>
          <w:sz w:val="28"/>
          <w:szCs w:val="28"/>
          <w:lang w:val="kk-KZ"/>
        </w:rPr>
        <w:t>Актиномицеттерді идентификациялау 16S рРНҚ-ның тікелей нуклеотидтер тізбегін анықтау арқылы жүзеге асырылды, содан кейін халықаралық Ген Банкінің дерекқорында сақталған тізбектермен нуклеотидтердің сәйкестігін анықтау.</w:t>
      </w:r>
    </w:p>
    <w:bookmarkEnd w:id="33"/>
    <w:p w14:paraId="5426058E" w14:textId="77777777" w:rsidR="00305D2B" w:rsidRDefault="00A84A3F">
      <w:pPr>
        <w:spacing w:after="0" w:line="240" w:lineRule="auto"/>
        <w:ind w:firstLine="709"/>
        <w:jc w:val="both"/>
        <w:rPr>
          <w:rStyle w:val="afb"/>
          <w:rFonts w:ascii="Times New Roman" w:hAnsi="Times New Roman" w:cs="Times New Roman"/>
          <w:sz w:val="28"/>
          <w:szCs w:val="28"/>
          <w:shd w:val="clear" w:color="auto" w:fill="FFFFFF"/>
          <w:lang w:val="kk-KZ"/>
        </w:rPr>
      </w:pPr>
      <w:r>
        <w:rPr>
          <w:rStyle w:val="afb"/>
          <w:rFonts w:ascii="Times New Roman" w:hAnsi="Times New Roman" w:cs="Times New Roman"/>
          <w:i/>
          <w:iCs/>
          <w:sz w:val="28"/>
          <w:szCs w:val="28"/>
          <w:shd w:val="clear" w:color="auto" w:fill="FFFFFF"/>
          <w:lang w:val="kk-KZ"/>
        </w:rPr>
        <w:t>ДНҚ өсіру және бөліп алу жағдайы</w:t>
      </w:r>
      <w:r>
        <w:rPr>
          <w:rStyle w:val="afb"/>
          <w:rFonts w:ascii="Times New Roman" w:hAnsi="Times New Roman" w:cs="Times New Roman"/>
          <w:sz w:val="28"/>
          <w:szCs w:val="28"/>
          <w:shd w:val="clear" w:color="auto" w:fill="FFFFFF"/>
          <w:lang w:val="kk-KZ"/>
        </w:rPr>
        <w:t>. Хромосомалық ДНҚ «минипреп бактериалды геномдық ДНҚ» коммерциялық жиынтығы арқылы бөлініп алынды [163].</w:t>
      </w:r>
    </w:p>
    <w:p w14:paraId="51AFF45F" w14:textId="77777777" w:rsidR="00305D2B" w:rsidRDefault="00A84A3F">
      <w:pPr>
        <w:spacing w:after="0" w:line="240" w:lineRule="auto"/>
        <w:ind w:firstLine="709"/>
        <w:jc w:val="both"/>
        <w:rPr>
          <w:rStyle w:val="afb"/>
          <w:rFonts w:ascii="Times New Roman" w:hAnsi="Times New Roman" w:cs="Times New Roman"/>
          <w:sz w:val="28"/>
          <w:szCs w:val="28"/>
          <w:shd w:val="clear" w:color="auto" w:fill="FFFFFF"/>
          <w:lang w:val="kk-KZ"/>
        </w:rPr>
      </w:pPr>
      <w:r>
        <w:rPr>
          <w:rStyle w:val="afb"/>
          <w:rFonts w:ascii="Times New Roman" w:hAnsi="Times New Roman" w:cs="Times New Roman"/>
          <w:i/>
          <w:iCs/>
          <w:sz w:val="28"/>
          <w:szCs w:val="28"/>
          <w:shd w:val="clear" w:color="auto" w:fill="FFFFFF"/>
          <w:lang w:val="kk-KZ"/>
        </w:rPr>
        <w:t xml:space="preserve">16S рДНҚ </w:t>
      </w:r>
      <w:r>
        <w:rPr>
          <w:rStyle w:val="afb"/>
          <w:rFonts w:ascii="Times New Roman" w:hAnsi="Times New Roman" w:cs="Times New Roman"/>
          <w:i/>
          <w:iCs/>
          <w:color w:val="000000" w:themeColor="text1"/>
          <w:sz w:val="28"/>
          <w:szCs w:val="28"/>
          <w:u w:color="FF0000"/>
          <w:shd w:val="clear" w:color="auto" w:fill="FFFFFF"/>
          <w:lang w:val="kk-KZ"/>
        </w:rPr>
        <w:t>секвенирлеу</w:t>
      </w:r>
      <w:r>
        <w:rPr>
          <w:rStyle w:val="afb"/>
          <w:rFonts w:ascii="Times New Roman" w:hAnsi="Times New Roman" w:cs="Times New Roman"/>
          <w:sz w:val="28"/>
          <w:szCs w:val="28"/>
          <w:shd w:val="clear" w:color="auto" w:fill="FFFFFF"/>
          <w:lang w:val="kk-KZ"/>
        </w:rPr>
        <w:t xml:space="preserve">. 16S рРНҚ гендері (рДНҚ) жалпы көлемі 30 мкл болатын 8f 5’–AGAGTTTGATCCTGGCTCAG-3 және 806R-5’ GGACTACCAGGGTATCTAAT әмбебап праймерлерімен </w:t>
      </w:r>
      <w:r>
        <w:rPr>
          <w:rStyle w:val="afb"/>
          <w:rFonts w:ascii="Times New Roman" w:hAnsi="Times New Roman" w:cs="Times New Roman"/>
          <w:color w:val="000000" w:themeColor="text1"/>
          <w:sz w:val="28"/>
          <w:szCs w:val="28"/>
          <w:u w:color="FF0000"/>
          <w:shd w:val="clear" w:color="auto" w:fill="FFFFFF"/>
          <w:lang w:val="kk-KZ"/>
        </w:rPr>
        <w:t>күшейтілді</w:t>
      </w:r>
      <w:r>
        <w:rPr>
          <w:rStyle w:val="afb"/>
          <w:rFonts w:ascii="Times New Roman" w:hAnsi="Times New Roman" w:cs="Times New Roman"/>
          <w:sz w:val="28"/>
          <w:szCs w:val="28"/>
          <w:shd w:val="clear" w:color="auto" w:fill="FFFFFF"/>
          <w:lang w:val="kk-KZ"/>
        </w:rPr>
        <w:t xml:space="preserve">. ПТР қоспасында 150 нг ДНҚ болды, 1 бірлік Maxima Hot Start Taq DNA Polymerase (Fermentas), əрбір 0,2 мМ dNTP, 1-x ПТР буфері (Fermentas), 2,5 мМ MgCl2, əр праймер 10 пмоль. ПТР бағдарламасы Gene Amp PCR System 9700 (Applied Biosystems) амплификаторы арқылы орындалды және келесі ретпен бағдарламаланды: 95°C температурада 5 минутқа ұзақ мерзімді денатурация; 34 цикл: 95°С – 15 секунд, 52°С – 30 секунд, 72°С – 30 секунд; </w:t>
      </w:r>
      <w:r>
        <w:rPr>
          <w:rStyle w:val="afb"/>
          <w:rFonts w:ascii="Times New Roman" w:hAnsi="Times New Roman" w:cs="Times New Roman"/>
          <w:color w:val="000000" w:themeColor="text1"/>
          <w:sz w:val="28"/>
          <w:szCs w:val="28"/>
          <w:u w:color="FF0000"/>
          <w:shd w:val="clear" w:color="auto" w:fill="FFFFFF"/>
          <w:lang w:val="kk-KZ"/>
        </w:rPr>
        <w:t>соңғы ұзаруы</w:t>
      </w:r>
      <w:r>
        <w:rPr>
          <w:rStyle w:val="afb"/>
          <w:rFonts w:ascii="Times New Roman" w:hAnsi="Times New Roman" w:cs="Times New Roman"/>
          <w:sz w:val="28"/>
          <w:szCs w:val="28"/>
          <w:shd w:val="clear" w:color="auto" w:fill="FFFFFF"/>
          <w:lang w:val="kk-KZ"/>
        </w:rPr>
        <w:t xml:space="preserve">72°C температурада 7 минут. Кейіннен ПТР өнімдері 1xTE буферіндегі 2% агарозды гельде электрофорезденді, содан кейін этидий бромидімен боялады және ультракүлгін сәуленің көмегімен </w:t>
      </w:r>
      <w:r>
        <w:rPr>
          <w:rStyle w:val="afb"/>
          <w:rFonts w:ascii="Times New Roman" w:hAnsi="Times New Roman" w:cs="Times New Roman"/>
          <w:color w:val="000000" w:themeColor="text1"/>
          <w:sz w:val="28"/>
          <w:szCs w:val="28"/>
          <w:u w:color="FF0000"/>
          <w:shd w:val="clear" w:color="auto" w:fill="FFFFFF"/>
          <w:lang w:val="kk-KZ"/>
        </w:rPr>
        <w:t>бейнеленді.</w:t>
      </w:r>
    </w:p>
    <w:p w14:paraId="663ECDE8" w14:textId="77777777" w:rsidR="00305D2B" w:rsidRDefault="00A84A3F">
      <w:pPr>
        <w:spacing w:after="0" w:line="240" w:lineRule="auto"/>
        <w:ind w:firstLine="709"/>
        <w:jc w:val="both"/>
        <w:rPr>
          <w:rStyle w:val="Hyperlink0"/>
          <w:rFonts w:ascii="Times New Roman" w:hAnsi="Times New Roman" w:cs="Times New Roman"/>
          <w:sz w:val="28"/>
          <w:szCs w:val="28"/>
          <w:lang w:val="kk-KZ"/>
        </w:rPr>
      </w:pPr>
      <w:r>
        <w:rPr>
          <w:rStyle w:val="afb"/>
          <w:rFonts w:ascii="Times New Roman" w:hAnsi="Times New Roman" w:cs="Times New Roman"/>
          <w:sz w:val="28"/>
          <w:szCs w:val="28"/>
          <w:lang w:val="kk-KZ"/>
        </w:rPr>
        <w:t>ПТР өнімдерін байланыспаған праймерлерден тазарту ферментативті әдіспен ExonucleaseI (Fermentas) және сілтілі фосфатаза (ShrimpAlkalinePhosphatase, Fermentas) көмегімен жүргізілді [23</w:t>
      </w:r>
      <w:r>
        <w:rPr>
          <w:rStyle w:val="afb"/>
          <w:rFonts w:ascii="Times New Roman" w:hAnsi="Times New Roman" w:cs="Times New Roman"/>
          <w:color w:val="000000" w:themeColor="text1"/>
          <w:sz w:val="28"/>
          <w:szCs w:val="28"/>
          <w:lang w:val="kk-KZ"/>
        </w:rPr>
        <w:t xml:space="preserve">]. </w:t>
      </w:r>
      <w:r>
        <w:rPr>
          <w:rStyle w:val="afb"/>
          <w:rFonts w:ascii="Times New Roman" w:hAnsi="Times New Roman" w:cs="Times New Roman"/>
          <w:color w:val="000000" w:themeColor="text1"/>
          <w:sz w:val="28"/>
          <w:szCs w:val="28"/>
          <w:u w:color="FF0000"/>
          <w:lang w:val="kk-KZ"/>
        </w:rPr>
        <w:t>Секвенирлеу</w:t>
      </w:r>
      <w:r>
        <w:rPr>
          <w:rStyle w:val="afb"/>
          <w:rFonts w:ascii="Times New Roman" w:hAnsi="Times New Roman" w:cs="Times New Roman"/>
          <w:sz w:val="28"/>
          <w:szCs w:val="28"/>
          <w:lang w:val="kk-KZ"/>
        </w:rPr>
        <w:t>реакциясы өндірушінің нұсқауларына сәйкес BigDye® Terminator v3.1 CycleSequencingKit (ApplideBiosystems) көмегімен орындалды, содан кейін фрагменттерді бөлу 3730xlDNAAnalyzer автоматтандырылған генетикалық анализаторында (ApplideBiosystems) орындалды.</w:t>
      </w:r>
    </w:p>
    <w:p w14:paraId="126E1E9E" w14:textId="77777777" w:rsidR="00305D2B" w:rsidRDefault="00A84A3F">
      <w:pPr>
        <w:spacing w:after="0" w:line="240" w:lineRule="auto"/>
        <w:ind w:firstLine="709"/>
        <w:jc w:val="both"/>
        <w:rPr>
          <w:rStyle w:val="Hyperlink0"/>
          <w:rFonts w:ascii="Times New Roman" w:hAnsi="Times New Roman" w:cs="Times New Roman"/>
          <w:sz w:val="28"/>
          <w:szCs w:val="28"/>
          <w:lang w:val="kk-KZ"/>
        </w:rPr>
      </w:pPr>
      <w:r>
        <w:rPr>
          <w:rStyle w:val="afb"/>
          <w:rFonts w:ascii="Times New Roman" w:hAnsi="Times New Roman" w:cs="Times New Roman"/>
          <w:sz w:val="28"/>
          <w:szCs w:val="28"/>
          <w:lang w:val="kk-KZ"/>
        </w:rPr>
        <w:t xml:space="preserve">Анықталған 16 штаммның 16S rRNA генінің нуклеотидтер тізбегі талданды және SeqScape 2.6.0 бағдарламалық құралын (ApplideBiosystems) пайдалана отырып, жалпы реттілікке біріктірілді. Осыдан кейін соңғы фрагменттер алынып тасталды (праймерлердің нуклеотидтер тізбегі, сапа көрсеткіші төмен фрагменттер) бұл бізге BLAST алгоритмі бойынша GeneBank-те анықталған 650 а. к. астам нуклеотидтер тізбегін алуға мүмкіндік берді (http://blast.ncbi.nlm.nih.gov/). </w:t>
      </w:r>
    </w:p>
    <w:p w14:paraId="25994501"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Бактерияларға арналған филогенетикалық тізбек құру үшін Mega 6 бағдарламалық құралын [164], сондай-ақ bacterio.net веб-сайты қолданылды (List of prokaryotic names with standing in nomenclature). Muscle алгоритмі нуклеотидтер тізбегін теңестіру үшін пайдаланылды және топты ең жақын көршілес нуклеотидтерді (Neighbor-Joining NJ) біріктіру әдісімен құрастырылды.</w:t>
      </w:r>
    </w:p>
    <w:p w14:paraId="03F8F449" w14:textId="77777777" w:rsidR="00305D2B" w:rsidRDefault="00A84A3F">
      <w:pPr>
        <w:spacing w:after="0" w:line="240" w:lineRule="auto"/>
        <w:ind w:firstLine="709"/>
        <w:jc w:val="both"/>
        <w:rPr>
          <w:rStyle w:val="afb"/>
          <w:rFonts w:ascii="Times New Roman" w:hAnsi="Times New Roman" w:cs="Times New Roman"/>
          <w:sz w:val="28"/>
          <w:szCs w:val="28"/>
          <w:shd w:val="clear" w:color="auto" w:fill="00FFFF"/>
          <w:lang w:val="kk-KZ"/>
        </w:rPr>
      </w:pPr>
      <w:r>
        <w:rPr>
          <w:rStyle w:val="afb"/>
          <w:rFonts w:ascii="Times New Roman" w:hAnsi="Times New Roman" w:cs="Times New Roman"/>
          <w:sz w:val="28"/>
          <w:szCs w:val="28"/>
          <w:lang w:val="kk-KZ"/>
        </w:rPr>
        <w:t>Әдеби деректер [165</w:t>
      </w:r>
      <w:r w:rsidR="00222095">
        <w:rPr>
          <w:rStyle w:val="afb"/>
          <w:rFonts w:ascii="Times New Roman" w:hAnsi="Times New Roman" w:cs="Times New Roman"/>
          <w:sz w:val="28"/>
          <w:szCs w:val="28"/>
          <w:lang w:val="kk-KZ"/>
        </w:rPr>
        <w:t>,</w:t>
      </w:r>
      <w:r>
        <w:rPr>
          <w:rStyle w:val="afb"/>
          <w:rFonts w:ascii="Times New Roman" w:hAnsi="Times New Roman" w:cs="Times New Roman"/>
          <w:sz w:val="28"/>
          <w:szCs w:val="28"/>
          <w:lang w:val="kk-KZ"/>
        </w:rPr>
        <w:t xml:space="preserve">167] халықаралық банктерде Gene Bank нуклеотидтер тізбегінің болуын көрсетеді (http://www.ncbi.nlm.nih.gov/), </w:t>
      </w:r>
      <w:r>
        <w:rPr>
          <w:rStyle w:val="afb"/>
          <w:rFonts w:ascii="Times New Roman" w:hAnsi="Times New Roman" w:cs="Times New Roman"/>
          <w:sz w:val="28"/>
          <w:szCs w:val="28"/>
          <w:lang w:val="kk-KZ"/>
        </w:rPr>
        <w:lastRenderedPageBreak/>
        <w:t xml:space="preserve">Ribosomal Database Project (RDP-II) (http://rdp.cme.msu.edu/html/) қателерді осы түрлердің анықтамалық штаммдарының генінің 16s рРНҚ нуклеотидтік тізбегі бар филогенетикалық тізбектің құрылысы одан әрі жүргізілді. Сондай-ақ талдауға филогенетикалық байланысқан микроорганизмдер генінің 16S рРНҚ нуклеотидтер тізбегі енгізілді [168]. </w:t>
      </w:r>
    </w:p>
    <w:p w14:paraId="00C03B7D" w14:textId="77777777" w:rsidR="00305D2B" w:rsidRDefault="00A84A3F">
      <w:pPr>
        <w:spacing w:after="0" w:line="240" w:lineRule="auto"/>
        <w:ind w:firstLine="709"/>
        <w:jc w:val="both"/>
        <w:rPr>
          <w:rStyle w:val="afb"/>
          <w:rFonts w:ascii="Times New Roman" w:hAnsi="Times New Roman" w:cs="Times New Roman"/>
          <w:sz w:val="28"/>
          <w:szCs w:val="28"/>
          <w:shd w:val="clear" w:color="auto" w:fill="FFFFFF"/>
          <w:lang w:val="kk-KZ"/>
        </w:rPr>
      </w:pPr>
      <w:r>
        <w:rPr>
          <w:rStyle w:val="afb"/>
          <w:rFonts w:ascii="Times New Roman" w:hAnsi="Times New Roman" w:cs="Times New Roman"/>
          <w:sz w:val="28"/>
          <w:szCs w:val="28"/>
          <w:shd w:val="clear" w:color="auto" w:fill="FFFFFF"/>
          <w:lang w:val="kk-KZ"/>
        </w:rPr>
        <w:t xml:space="preserve">Филогенетикалық тізбегін құру Mega 3.1 бағдарламалық жасақтамасының көмегімен жүзеге асырылды [169], нуклеотидтер тізбегін түзету Clustal W алгоритмін қолдана отырып жасалды, филогенетикалық талдау тізбегін құру </w:t>
      </w:r>
      <w:r>
        <w:rPr>
          <w:rStyle w:val="afb"/>
          <w:rFonts w:ascii="Times New Roman" w:hAnsi="Times New Roman" w:cs="Times New Roman"/>
          <w:color w:val="000000" w:themeColor="text1"/>
          <w:sz w:val="28"/>
          <w:szCs w:val="28"/>
          <w:shd w:val="clear" w:color="auto" w:fill="FFFFFF"/>
          <w:lang w:val="kk-KZ"/>
        </w:rPr>
        <w:t xml:space="preserve">жақын жатқан көршілес тізбектер </w:t>
      </w:r>
      <w:r>
        <w:rPr>
          <w:rStyle w:val="afb"/>
          <w:rFonts w:ascii="Times New Roman" w:hAnsi="Times New Roman" w:cs="Times New Roman"/>
          <w:sz w:val="28"/>
          <w:szCs w:val="28"/>
          <w:shd w:val="clear" w:color="auto" w:fill="FFFFFF"/>
          <w:lang w:val="kk-KZ"/>
        </w:rPr>
        <w:t>әдісін (Neighbor-JoiningNJ) қолдана отырып жүргізілді.</w:t>
      </w:r>
    </w:p>
    <w:p w14:paraId="69B6C8E7" w14:textId="77777777" w:rsidR="00305D2B" w:rsidRDefault="00A84A3F">
      <w:pPr>
        <w:spacing w:after="0" w:line="240" w:lineRule="auto"/>
        <w:ind w:firstLine="709"/>
        <w:jc w:val="both"/>
        <w:rPr>
          <w:rFonts w:ascii="Times New Roman" w:eastAsia="Times New Roman" w:hAnsi="Times New Roman"/>
          <w:snapToGrid w:val="0"/>
          <w:sz w:val="28"/>
          <w:szCs w:val="28"/>
          <w:lang w:val="kk-KZ"/>
        </w:rPr>
      </w:pPr>
      <w:r>
        <w:rPr>
          <w:rFonts w:ascii="Times New Roman" w:eastAsia="Times New Roman" w:hAnsi="Times New Roman"/>
          <w:snapToGrid w:val="0"/>
          <w:sz w:val="28"/>
          <w:szCs w:val="28"/>
          <w:lang w:val="kk-KZ"/>
        </w:rPr>
        <w:t xml:space="preserve">Топырақтан микробиологиялық әдіспен биотыңайтқыштардың консорциумын құру мақсатында, сұйылту әдісі қолдана отырып микроағзалар бөлініп алынды. Микроағзалар кешенінің санын анықтауда тығыз қоректік ортаға суспензияны сұйылту әдісімен себу арқылы анықталды. </w:t>
      </w:r>
    </w:p>
    <w:p w14:paraId="2446435A" w14:textId="77777777" w:rsidR="00305D2B" w:rsidRDefault="00A84A3F">
      <w:pPr>
        <w:tabs>
          <w:tab w:val="left" w:pos="3339"/>
        </w:tabs>
        <w:spacing w:after="0" w:line="240" w:lineRule="auto"/>
        <w:ind w:firstLine="709"/>
        <w:jc w:val="both"/>
        <w:rPr>
          <w:rFonts w:ascii="Times New Roman" w:eastAsia="Times New Roman" w:hAnsi="Times New Roman"/>
          <w:snapToGrid w:val="0"/>
          <w:sz w:val="28"/>
          <w:szCs w:val="28"/>
          <w:lang w:val="kk-KZ"/>
        </w:rPr>
      </w:pPr>
      <w:r>
        <w:rPr>
          <w:rFonts w:ascii="Times New Roman" w:eastAsia="Times New Roman" w:hAnsi="Times New Roman"/>
          <w:snapToGrid w:val="0"/>
          <w:sz w:val="28"/>
          <w:szCs w:val="28"/>
          <w:lang w:val="kk-KZ"/>
        </w:rPr>
        <w:t xml:space="preserve">Зерттеуде Солтүстік Қазақстан топырақтарынан бөліп алынған </w:t>
      </w:r>
      <w:r>
        <w:rPr>
          <w:rFonts w:ascii="Times New Roman" w:eastAsia="Times New Roman" w:hAnsi="Times New Roman"/>
          <w:i/>
          <w:iCs/>
          <w:snapToGrid w:val="0"/>
          <w:sz w:val="28"/>
          <w:szCs w:val="28"/>
          <w:lang w:val="kk-KZ"/>
        </w:rPr>
        <w:t>Trichoderma</w:t>
      </w:r>
      <w:r>
        <w:rPr>
          <w:rFonts w:ascii="Times New Roman" w:eastAsia="Times New Roman" w:hAnsi="Times New Roman"/>
          <w:snapToGrid w:val="0"/>
          <w:sz w:val="28"/>
          <w:szCs w:val="28"/>
          <w:lang w:val="kk-KZ"/>
        </w:rPr>
        <w:t xml:space="preserve"> туысына жататын саңырауқұлақтардың коллекциялық штамдары қолданылады. Саңырауқұлақтардың физиологиялық-биохимиялық және антагонистік қасиеттері зерттелді. Ең тиімді штамдар Т.350, т. 90, т. 17 және т. 124, </w:t>
      </w:r>
      <w:r>
        <w:rPr>
          <w:rFonts w:ascii="Times New Roman" w:eastAsia="Times New Roman" w:hAnsi="Times New Roman"/>
          <w:i/>
          <w:iCs/>
          <w:snapToGrid w:val="0"/>
          <w:sz w:val="28"/>
          <w:szCs w:val="28"/>
          <w:lang w:val="kk-KZ"/>
        </w:rPr>
        <w:t>Tr lignorum</w:t>
      </w:r>
      <w:r>
        <w:rPr>
          <w:rFonts w:ascii="Times New Roman" w:eastAsia="Times New Roman" w:hAnsi="Times New Roman"/>
          <w:snapToGrid w:val="0"/>
          <w:sz w:val="28"/>
          <w:szCs w:val="28"/>
          <w:lang w:val="kk-KZ"/>
        </w:rPr>
        <w:t xml:space="preserve"> және </w:t>
      </w:r>
      <w:r>
        <w:rPr>
          <w:rFonts w:ascii="Times New Roman" w:eastAsia="Times New Roman" w:hAnsi="Times New Roman"/>
          <w:i/>
          <w:iCs/>
          <w:snapToGrid w:val="0"/>
          <w:sz w:val="28"/>
          <w:szCs w:val="28"/>
          <w:lang w:val="kk-KZ"/>
        </w:rPr>
        <w:t>Tr. аlbum</w:t>
      </w:r>
      <w:r>
        <w:rPr>
          <w:rFonts w:ascii="Times New Roman" w:eastAsia="Times New Roman" w:hAnsi="Times New Roman"/>
          <w:snapToGrid w:val="0"/>
          <w:sz w:val="28"/>
          <w:szCs w:val="28"/>
          <w:lang w:val="kk-KZ"/>
        </w:rPr>
        <w:t xml:space="preserve"> штамдар жоғары антагонистік және гиперпаразиттік қасиеттері бар өсімдіктерді әр түрлі ауруларымен қоздырғыштардан қорғауда қолданылатын Триходермин биотыңайтқышын жасауда ұсынылды </w:t>
      </w:r>
      <w:r>
        <w:rPr>
          <w:rFonts w:ascii="Times New Roman" w:hAnsi="Times New Roman" w:cs="Times New Roman"/>
          <w:sz w:val="28"/>
          <w:szCs w:val="28"/>
          <w:lang w:val="kk-KZ"/>
        </w:rPr>
        <w:t>(5-кесте)</w:t>
      </w:r>
      <w:r>
        <w:rPr>
          <w:rFonts w:ascii="Times New Roman" w:eastAsia="Times New Roman" w:hAnsi="Times New Roman"/>
          <w:snapToGrid w:val="0"/>
          <w:sz w:val="28"/>
          <w:szCs w:val="28"/>
          <w:lang w:val="kk-KZ"/>
        </w:rPr>
        <w:t>.</w:t>
      </w:r>
    </w:p>
    <w:p w14:paraId="3692952F" w14:textId="3A498C8E" w:rsidR="00305D2B" w:rsidRDefault="00305D2B">
      <w:pPr>
        <w:autoSpaceDN w:val="0"/>
        <w:spacing w:after="0" w:line="240" w:lineRule="auto"/>
        <w:ind w:firstLine="709"/>
        <w:jc w:val="both"/>
        <w:rPr>
          <w:rFonts w:ascii="Times New Roman" w:hAnsi="Times New Roman" w:cs="Times New Roman"/>
          <w:sz w:val="28"/>
          <w:szCs w:val="28"/>
          <w:lang w:val="kk-KZ"/>
        </w:rPr>
      </w:pPr>
    </w:p>
    <w:p w14:paraId="32A1EDB1" w14:textId="77777777" w:rsidR="00B606BD" w:rsidRDefault="00B606BD">
      <w:pPr>
        <w:autoSpaceDN w:val="0"/>
        <w:spacing w:after="0" w:line="240" w:lineRule="auto"/>
        <w:ind w:firstLine="709"/>
        <w:jc w:val="both"/>
        <w:rPr>
          <w:rFonts w:ascii="Times New Roman" w:hAnsi="Times New Roman" w:cs="Times New Roman"/>
          <w:sz w:val="28"/>
          <w:szCs w:val="28"/>
          <w:lang w:val="kk-KZ"/>
        </w:rPr>
      </w:pPr>
    </w:p>
    <w:p w14:paraId="3071FC79" w14:textId="77777777" w:rsidR="00305D2B" w:rsidRDefault="00A84A3F">
      <w:pPr>
        <w:autoSpaceDE w:val="0"/>
        <w:autoSpaceDN w:val="0"/>
        <w:adjustRightInd w:val="0"/>
        <w:spacing w:after="0" w:line="240" w:lineRule="auto"/>
        <w:jc w:val="both"/>
        <w:rPr>
          <w:rFonts w:ascii="Times New Roman" w:eastAsia="Times New Roman" w:hAnsi="Times New Roman"/>
          <w:snapToGrid w:val="0"/>
          <w:sz w:val="28"/>
          <w:szCs w:val="28"/>
          <w:lang w:val="kk-KZ"/>
        </w:rPr>
      </w:pPr>
      <w:r>
        <w:rPr>
          <w:rFonts w:ascii="Times New Roman" w:eastAsia="Times New Roman" w:hAnsi="Times New Roman"/>
          <w:snapToGrid w:val="0"/>
          <w:sz w:val="28"/>
          <w:szCs w:val="28"/>
          <w:lang w:val="kk-KZ"/>
        </w:rPr>
        <w:t xml:space="preserve">Кесте 5 – </w:t>
      </w:r>
      <w:r>
        <w:rPr>
          <w:rFonts w:ascii="Times New Roman" w:hAnsi="Times New Roman"/>
          <w:i/>
          <w:sz w:val="28"/>
          <w:szCs w:val="28"/>
          <w:lang w:val="kk-KZ"/>
        </w:rPr>
        <w:t>Trichoderma</w:t>
      </w:r>
      <w:r>
        <w:rPr>
          <w:rFonts w:ascii="Times New Roman" w:hAnsi="Times New Roman"/>
          <w:sz w:val="28"/>
          <w:szCs w:val="28"/>
          <w:lang w:val="kk-KZ"/>
        </w:rPr>
        <w:t xml:space="preserve"> туысы саңырауқұлақтарының </w:t>
      </w:r>
      <w:r>
        <w:rPr>
          <w:rFonts w:ascii="Times New Roman" w:eastAsia="Times New Roman" w:hAnsi="Times New Roman"/>
          <w:snapToGrid w:val="0"/>
          <w:sz w:val="28"/>
          <w:szCs w:val="28"/>
          <w:lang w:val="kk-KZ"/>
        </w:rPr>
        <w:t>коллекциялық антагонистік штамдары негізінде консорциумдар құру схемасы</w:t>
      </w:r>
    </w:p>
    <w:p w14:paraId="1FEF83FA" w14:textId="77777777" w:rsidR="00305D2B" w:rsidRDefault="00305D2B">
      <w:pPr>
        <w:autoSpaceDE w:val="0"/>
        <w:autoSpaceDN w:val="0"/>
        <w:adjustRightInd w:val="0"/>
        <w:spacing w:after="0" w:line="240" w:lineRule="auto"/>
        <w:ind w:firstLine="709"/>
        <w:jc w:val="both"/>
        <w:rPr>
          <w:rFonts w:ascii="Times New Roman" w:eastAsia="Times New Roman" w:hAnsi="Times New Roman"/>
          <w:snapToGrid w:val="0"/>
          <w:sz w:val="16"/>
          <w:szCs w:val="16"/>
          <w:lang w:val="kk-KZ"/>
        </w:rPr>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2"/>
        <w:gridCol w:w="4017"/>
        <w:gridCol w:w="3827"/>
      </w:tblGrid>
      <w:tr w:rsidR="00305D2B" w14:paraId="3FFA586D" w14:textId="77777777">
        <w:trPr>
          <w:jc w:val="center"/>
        </w:trPr>
        <w:tc>
          <w:tcPr>
            <w:tcW w:w="1682" w:type="dxa"/>
          </w:tcPr>
          <w:p w14:paraId="42A6D561" w14:textId="77777777" w:rsidR="00305D2B" w:rsidRDefault="00A84A3F">
            <w:pPr>
              <w:spacing w:after="0" w:line="240" w:lineRule="auto"/>
              <w:ind w:firstLine="174"/>
              <w:contextualSpacing/>
              <w:jc w:val="both"/>
              <w:rPr>
                <w:rFonts w:ascii="Times New Roman" w:hAnsi="Times New Roman"/>
                <w:color w:val="000000" w:themeColor="text1"/>
                <w:sz w:val="24"/>
                <w:szCs w:val="24"/>
                <w:lang w:val="kk-KZ"/>
              </w:rPr>
            </w:pPr>
            <w:r>
              <w:rPr>
                <w:rFonts w:ascii="Times New Roman" w:hAnsi="Times New Roman"/>
                <w:color w:val="000000" w:themeColor="text1"/>
                <w:sz w:val="24"/>
                <w:szCs w:val="24"/>
              </w:rPr>
              <w:t>Консорциум</w:t>
            </w:r>
          </w:p>
        </w:tc>
        <w:tc>
          <w:tcPr>
            <w:tcW w:w="4017" w:type="dxa"/>
          </w:tcPr>
          <w:p w14:paraId="1554AFA0" w14:textId="77777777" w:rsidR="00305D2B" w:rsidRDefault="00A84A3F">
            <w:pPr>
              <w:spacing w:after="0" w:line="240" w:lineRule="auto"/>
              <w:ind w:hanging="86"/>
              <w:contextualSpacing/>
              <w:jc w:val="center"/>
              <w:rPr>
                <w:rFonts w:ascii="Times New Roman" w:hAnsi="Times New Roman"/>
                <w:b/>
                <w:bCs/>
                <w:color w:val="000000" w:themeColor="text1"/>
                <w:sz w:val="24"/>
                <w:szCs w:val="24"/>
                <w:lang w:val="kk-KZ"/>
              </w:rPr>
            </w:pPr>
            <w:r>
              <w:rPr>
                <w:rFonts w:ascii="Times New Roman" w:hAnsi="Times New Roman"/>
                <w:i/>
                <w:sz w:val="24"/>
                <w:szCs w:val="24"/>
                <w:lang w:val="kk-KZ"/>
              </w:rPr>
              <w:t xml:space="preserve">Trichoderma </w:t>
            </w:r>
            <w:r>
              <w:rPr>
                <w:rFonts w:ascii="Times New Roman" w:hAnsi="Times New Roman"/>
                <w:sz w:val="24"/>
                <w:szCs w:val="24"/>
                <w:lang w:val="kk-KZ"/>
              </w:rPr>
              <w:t xml:space="preserve"> штамдары</w:t>
            </w:r>
          </w:p>
        </w:tc>
        <w:tc>
          <w:tcPr>
            <w:tcW w:w="3827" w:type="dxa"/>
          </w:tcPr>
          <w:p w14:paraId="6CE2483E" w14:textId="77777777" w:rsidR="00305D2B" w:rsidRDefault="00A84A3F" w:rsidP="00222095">
            <w:pPr>
              <w:spacing w:after="0" w:line="240" w:lineRule="auto"/>
              <w:ind w:firstLine="709"/>
              <w:contextualSpacing/>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Қасиеттері</w:t>
            </w:r>
          </w:p>
        </w:tc>
      </w:tr>
      <w:tr w:rsidR="00305D2B" w14:paraId="2DAD9B08" w14:textId="77777777">
        <w:trPr>
          <w:jc w:val="center"/>
        </w:trPr>
        <w:tc>
          <w:tcPr>
            <w:tcW w:w="1682" w:type="dxa"/>
          </w:tcPr>
          <w:p w14:paraId="021F28A4" w14:textId="77777777" w:rsidR="00305D2B" w:rsidRDefault="00A84A3F">
            <w:pPr>
              <w:spacing w:after="0" w:line="240" w:lineRule="auto"/>
              <w:contextualSpacing/>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w:t>
            </w:r>
          </w:p>
        </w:tc>
        <w:tc>
          <w:tcPr>
            <w:tcW w:w="4017" w:type="dxa"/>
          </w:tcPr>
          <w:p w14:paraId="0066C34B" w14:textId="77777777" w:rsidR="00305D2B" w:rsidRDefault="00A84A3F">
            <w:pPr>
              <w:spacing w:after="0" w:line="240" w:lineRule="auto"/>
              <w:ind w:firstLine="709"/>
              <w:contextualSpacing/>
              <w:jc w:val="both"/>
              <w:rPr>
                <w:rFonts w:ascii="Times New Roman" w:hAnsi="Times New Roman"/>
                <w:color w:val="000000" w:themeColor="text1"/>
                <w:sz w:val="24"/>
                <w:szCs w:val="24"/>
              </w:rPr>
            </w:pPr>
            <w:r>
              <w:rPr>
                <w:rFonts w:ascii="Times New Roman" w:hAnsi="Times New Roman"/>
                <w:color w:val="000000" w:themeColor="text1"/>
                <w:sz w:val="24"/>
                <w:szCs w:val="24"/>
                <w:lang w:val="kk-KZ"/>
              </w:rPr>
              <w:t>Т124</w:t>
            </w:r>
            <w:r>
              <w:rPr>
                <w:rFonts w:ascii="Times New Roman" w:hAnsi="Times New Roman"/>
                <w:color w:val="000000" w:themeColor="text1"/>
                <w:sz w:val="24"/>
                <w:szCs w:val="24"/>
              </w:rPr>
              <w:t>, Т340, T100</w:t>
            </w:r>
          </w:p>
        </w:tc>
        <w:tc>
          <w:tcPr>
            <w:tcW w:w="3827" w:type="dxa"/>
            <w:vMerge w:val="restart"/>
          </w:tcPr>
          <w:p w14:paraId="015ED212" w14:textId="77777777" w:rsidR="00305D2B" w:rsidRDefault="00A84A3F" w:rsidP="00222095">
            <w:pPr>
              <w:spacing w:after="0" w:line="240" w:lineRule="auto"/>
              <w:contextualSpacing/>
              <w:jc w:val="center"/>
              <w:rPr>
                <w:rFonts w:ascii="Times New Roman" w:hAnsi="Times New Roman"/>
                <w:color w:val="000000" w:themeColor="text1"/>
                <w:sz w:val="24"/>
                <w:szCs w:val="24"/>
                <w:lang w:val="kk-KZ"/>
              </w:rPr>
            </w:pPr>
            <w:proofErr w:type="spellStart"/>
            <w:r>
              <w:rPr>
                <w:rFonts w:ascii="Times New Roman" w:hAnsi="Times New Roman"/>
                <w:color w:val="000000" w:themeColor="text1"/>
                <w:sz w:val="24"/>
                <w:szCs w:val="24"/>
              </w:rPr>
              <w:t>Антагонистік</w:t>
            </w:r>
            <w:proofErr w:type="spellEnd"/>
            <w:r w:rsidR="00222095">
              <w:rPr>
                <w:rFonts w:ascii="Times New Roman" w:hAnsi="Times New Roman"/>
                <w:color w:val="000000" w:themeColor="text1"/>
                <w:sz w:val="24"/>
                <w:szCs w:val="24"/>
                <w:lang w:val="kk-KZ"/>
              </w:rPr>
              <w:t xml:space="preserve"> </w:t>
            </w:r>
            <w:proofErr w:type="spellStart"/>
            <w:r>
              <w:rPr>
                <w:rFonts w:ascii="Times New Roman" w:hAnsi="Times New Roman"/>
                <w:color w:val="000000" w:themeColor="text1"/>
                <w:sz w:val="24"/>
                <w:szCs w:val="24"/>
              </w:rPr>
              <w:t>және</w:t>
            </w:r>
            <w:proofErr w:type="spellEnd"/>
            <w:r w:rsidR="00222095">
              <w:rPr>
                <w:rFonts w:ascii="Times New Roman" w:hAnsi="Times New Roman"/>
                <w:color w:val="000000" w:themeColor="text1"/>
                <w:sz w:val="24"/>
                <w:szCs w:val="24"/>
                <w:lang w:val="kk-KZ"/>
              </w:rPr>
              <w:t xml:space="preserve"> </w:t>
            </w:r>
            <w:proofErr w:type="spellStart"/>
            <w:r>
              <w:rPr>
                <w:rFonts w:ascii="Times New Roman" w:hAnsi="Times New Roman"/>
                <w:color w:val="000000" w:themeColor="text1"/>
                <w:sz w:val="24"/>
                <w:szCs w:val="24"/>
              </w:rPr>
              <w:t>гиперпаразиттік</w:t>
            </w:r>
            <w:proofErr w:type="spellEnd"/>
            <w:r>
              <w:rPr>
                <w:rFonts w:ascii="Times New Roman" w:hAnsi="Times New Roman"/>
                <w:color w:val="000000" w:themeColor="text1"/>
                <w:sz w:val="24"/>
                <w:szCs w:val="24"/>
              </w:rPr>
              <w:t xml:space="preserve">, </w:t>
            </w:r>
            <w:proofErr w:type="spellStart"/>
            <w:r>
              <w:rPr>
                <w:rFonts w:ascii="Times New Roman" w:hAnsi="Times New Roman"/>
                <w:color w:val="000000" w:themeColor="text1"/>
                <w:sz w:val="24"/>
                <w:szCs w:val="24"/>
              </w:rPr>
              <w:t>өсуді</w:t>
            </w:r>
            <w:proofErr w:type="spellEnd"/>
            <w:r w:rsidR="00222095">
              <w:rPr>
                <w:rFonts w:ascii="Times New Roman" w:hAnsi="Times New Roman"/>
                <w:color w:val="000000" w:themeColor="text1"/>
                <w:sz w:val="24"/>
                <w:szCs w:val="24"/>
                <w:lang w:val="kk-KZ"/>
              </w:rPr>
              <w:t xml:space="preserve"> </w:t>
            </w:r>
            <w:proofErr w:type="spellStart"/>
            <w:r>
              <w:rPr>
                <w:rFonts w:ascii="Times New Roman" w:hAnsi="Times New Roman"/>
                <w:color w:val="000000" w:themeColor="text1"/>
                <w:sz w:val="24"/>
                <w:szCs w:val="24"/>
              </w:rPr>
              <w:t>ынталандыратын</w:t>
            </w:r>
            <w:proofErr w:type="spellEnd"/>
            <w:r>
              <w:rPr>
                <w:rFonts w:ascii="Times New Roman" w:hAnsi="Times New Roman"/>
                <w:color w:val="000000" w:themeColor="text1"/>
                <w:sz w:val="24"/>
                <w:szCs w:val="24"/>
              </w:rPr>
              <w:t xml:space="preserve">, </w:t>
            </w:r>
            <w:proofErr w:type="spellStart"/>
            <w:r>
              <w:rPr>
                <w:rFonts w:ascii="Times New Roman" w:hAnsi="Times New Roman"/>
                <w:color w:val="000000" w:themeColor="text1"/>
                <w:sz w:val="24"/>
                <w:szCs w:val="24"/>
              </w:rPr>
              <w:t>целлюлозаны</w:t>
            </w:r>
            <w:proofErr w:type="spellEnd"/>
            <w:r w:rsidR="00222095">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kk-KZ"/>
              </w:rPr>
              <w:t>ыдырататын</w:t>
            </w:r>
          </w:p>
        </w:tc>
      </w:tr>
      <w:tr w:rsidR="00305D2B" w14:paraId="2EA4A925" w14:textId="77777777">
        <w:trPr>
          <w:jc w:val="center"/>
        </w:trPr>
        <w:tc>
          <w:tcPr>
            <w:tcW w:w="1682" w:type="dxa"/>
          </w:tcPr>
          <w:p w14:paraId="782148B8" w14:textId="77777777" w:rsidR="00305D2B" w:rsidRDefault="00A84A3F">
            <w:pPr>
              <w:spacing w:after="0" w:line="240" w:lineRule="auto"/>
              <w:contextualSpacing/>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№2</w:t>
            </w:r>
          </w:p>
        </w:tc>
        <w:tc>
          <w:tcPr>
            <w:tcW w:w="4017" w:type="dxa"/>
          </w:tcPr>
          <w:p w14:paraId="2FEFB162" w14:textId="77777777" w:rsidR="00305D2B" w:rsidRDefault="00A84A3F">
            <w:pPr>
              <w:spacing w:after="0" w:line="240" w:lineRule="auto"/>
              <w:ind w:firstLine="709"/>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Т134, T115, </w:t>
            </w:r>
            <w:r>
              <w:rPr>
                <w:rFonts w:ascii="Times New Roman" w:hAnsi="Times New Roman"/>
                <w:sz w:val="24"/>
                <w:szCs w:val="24"/>
              </w:rPr>
              <w:t>T200</w:t>
            </w:r>
          </w:p>
        </w:tc>
        <w:tc>
          <w:tcPr>
            <w:tcW w:w="3827" w:type="dxa"/>
            <w:vMerge/>
          </w:tcPr>
          <w:p w14:paraId="1974BDDE" w14:textId="77777777" w:rsidR="00305D2B" w:rsidRDefault="00305D2B">
            <w:pPr>
              <w:spacing w:after="0" w:line="240" w:lineRule="auto"/>
              <w:ind w:firstLine="709"/>
              <w:contextualSpacing/>
              <w:jc w:val="both"/>
              <w:rPr>
                <w:rFonts w:ascii="Times New Roman" w:hAnsi="Times New Roman"/>
                <w:color w:val="000000" w:themeColor="text1"/>
                <w:sz w:val="24"/>
                <w:szCs w:val="24"/>
                <w:lang w:val="kk-KZ"/>
              </w:rPr>
            </w:pPr>
          </w:p>
        </w:tc>
      </w:tr>
      <w:tr w:rsidR="00305D2B" w14:paraId="6AC9BE61" w14:textId="77777777">
        <w:trPr>
          <w:jc w:val="center"/>
        </w:trPr>
        <w:tc>
          <w:tcPr>
            <w:tcW w:w="1682" w:type="dxa"/>
          </w:tcPr>
          <w:p w14:paraId="7DF9AC75" w14:textId="77777777" w:rsidR="00305D2B" w:rsidRDefault="00A84A3F">
            <w:pPr>
              <w:spacing w:after="0" w:line="240" w:lineRule="auto"/>
              <w:contextualSpacing/>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№3</w:t>
            </w:r>
          </w:p>
        </w:tc>
        <w:tc>
          <w:tcPr>
            <w:tcW w:w="4017" w:type="dxa"/>
          </w:tcPr>
          <w:p w14:paraId="6E59F14C" w14:textId="77777777" w:rsidR="00305D2B" w:rsidRDefault="00A84A3F">
            <w:pPr>
              <w:spacing w:after="0" w:line="240" w:lineRule="auto"/>
              <w:ind w:firstLine="709"/>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T17, T90, T350</w:t>
            </w:r>
          </w:p>
        </w:tc>
        <w:tc>
          <w:tcPr>
            <w:tcW w:w="3827" w:type="dxa"/>
            <w:vMerge/>
          </w:tcPr>
          <w:p w14:paraId="0B8AE6ED" w14:textId="77777777" w:rsidR="00305D2B" w:rsidRDefault="00305D2B">
            <w:pPr>
              <w:spacing w:after="0" w:line="240" w:lineRule="auto"/>
              <w:ind w:firstLine="709"/>
              <w:contextualSpacing/>
              <w:jc w:val="both"/>
              <w:rPr>
                <w:rFonts w:ascii="Times New Roman" w:hAnsi="Times New Roman"/>
                <w:color w:val="000000" w:themeColor="text1"/>
                <w:sz w:val="24"/>
                <w:szCs w:val="24"/>
                <w:lang w:val="kk-KZ"/>
              </w:rPr>
            </w:pPr>
          </w:p>
        </w:tc>
      </w:tr>
      <w:tr w:rsidR="00305D2B" w14:paraId="21A8D112" w14:textId="77777777">
        <w:trPr>
          <w:jc w:val="center"/>
        </w:trPr>
        <w:tc>
          <w:tcPr>
            <w:tcW w:w="1682" w:type="dxa"/>
          </w:tcPr>
          <w:p w14:paraId="5899767D" w14:textId="77777777" w:rsidR="00305D2B" w:rsidRDefault="00A84A3F">
            <w:pPr>
              <w:spacing w:after="0" w:line="240" w:lineRule="auto"/>
              <w:contextualSpacing/>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№4</w:t>
            </w:r>
          </w:p>
        </w:tc>
        <w:tc>
          <w:tcPr>
            <w:tcW w:w="4017" w:type="dxa"/>
          </w:tcPr>
          <w:p w14:paraId="12637EF1" w14:textId="77777777" w:rsidR="00305D2B" w:rsidRDefault="00A84A3F">
            <w:pPr>
              <w:spacing w:after="0" w:line="240" w:lineRule="auto"/>
              <w:ind w:firstLine="709"/>
              <w:contextualSpacing/>
              <w:jc w:val="both"/>
              <w:rPr>
                <w:rFonts w:ascii="Times New Roman" w:hAnsi="Times New Roman"/>
                <w:color w:val="000000" w:themeColor="text1"/>
                <w:sz w:val="24"/>
                <w:szCs w:val="24"/>
                <w:lang w:val="kk-KZ"/>
              </w:rPr>
            </w:pPr>
            <w:r>
              <w:rPr>
                <w:rFonts w:ascii="Times New Roman" w:hAnsi="Times New Roman"/>
                <w:color w:val="000000" w:themeColor="text1"/>
                <w:sz w:val="24"/>
                <w:szCs w:val="24"/>
              </w:rPr>
              <w:t>Т134, Т340, T100</w:t>
            </w:r>
          </w:p>
        </w:tc>
        <w:tc>
          <w:tcPr>
            <w:tcW w:w="3827" w:type="dxa"/>
            <w:vMerge/>
          </w:tcPr>
          <w:p w14:paraId="0E099BC0" w14:textId="77777777" w:rsidR="00305D2B" w:rsidRDefault="00305D2B">
            <w:pPr>
              <w:spacing w:after="0" w:line="240" w:lineRule="auto"/>
              <w:ind w:firstLine="709"/>
              <w:contextualSpacing/>
              <w:jc w:val="both"/>
              <w:rPr>
                <w:rFonts w:ascii="Times New Roman" w:hAnsi="Times New Roman"/>
                <w:color w:val="000000" w:themeColor="text1"/>
                <w:sz w:val="24"/>
                <w:szCs w:val="24"/>
                <w:lang w:val="kk-KZ"/>
              </w:rPr>
            </w:pPr>
          </w:p>
        </w:tc>
      </w:tr>
      <w:tr w:rsidR="00305D2B" w14:paraId="26126198" w14:textId="77777777">
        <w:trPr>
          <w:jc w:val="center"/>
        </w:trPr>
        <w:tc>
          <w:tcPr>
            <w:tcW w:w="1682" w:type="dxa"/>
          </w:tcPr>
          <w:p w14:paraId="64695B7B" w14:textId="77777777" w:rsidR="00305D2B" w:rsidRDefault="00A84A3F">
            <w:pPr>
              <w:spacing w:after="0" w:line="240" w:lineRule="auto"/>
              <w:contextualSpacing/>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№5</w:t>
            </w:r>
          </w:p>
        </w:tc>
        <w:tc>
          <w:tcPr>
            <w:tcW w:w="4017" w:type="dxa"/>
          </w:tcPr>
          <w:p w14:paraId="38E76383" w14:textId="77777777" w:rsidR="00305D2B" w:rsidRDefault="00A84A3F">
            <w:pPr>
              <w:spacing w:after="0" w:line="240" w:lineRule="auto"/>
              <w:ind w:firstLine="709"/>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T124, T115, </w:t>
            </w:r>
            <w:r>
              <w:rPr>
                <w:rFonts w:ascii="Times New Roman" w:hAnsi="Times New Roman"/>
                <w:sz w:val="24"/>
                <w:szCs w:val="24"/>
              </w:rPr>
              <w:t>T200</w:t>
            </w:r>
          </w:p>
        </w:tc>
        <w:tc>
          <w:tcPr>
            <w:tcW w:w="3827" w:type="dxa"/>
            <w:vMerge/>
          </w:tcPr>
          <w:p w14:paraId="1FE16CA9" w14:textId="77777777" w:rsidR="00305D2B" w:rsidRDefault="00305D2B">
            <w:pPr>
              <w:spacing w:after="0" w:line="240" w:lineRule="auto"/>
              <w:ind w:firstLine="709"/>
              <w:contextualSpacing/>
              <w:jc w:val="both"/>
              <w:rPr>
                <w:rFonts w:ascii="Times New Roman" w:hAnsi="Times New Roman"/>
                <w:color w:val="000000" w:themeColor="text1"/>
                <w:sz w:val="24"/>
                <w:szCs w:val="24"/>
                <w:lang w:val="kk-KZ"/>
              </w:rPr>
            </w:pPr>
          </w:p>
        </w:tc>
      </w:tr>
      <w:tr w:rsidR="00305D2B" w14:paraId="5F1D8D0B" w14:textId="77777777">
        <w:trPr>
          <w:jc w:val="center"/>
        </w:trPr>
        <w:tc>
          <w:tcPr>
            <w:tcW w:w="1682" w:type="dxa"/>
          </w:tcPr>
          <w:p w14:paraId="2A36C1A9" w14:textId="77777777" w:rsidR="00305D2B" w:rsidRDefault="00A84A3F">
            <w:pPr>
              <w:spacing w:after="0" w:line="240" w:lineRule="auto"/>
              <w:contextualSpacing/>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№6</w:t>
            </w:r>
          </w:p>
        </w:tc>
        <w:tc>
          <w:tcPr>
            <w:tcW w:w="4017" w:type="dxa"/>
          </w:tcPr>
          <w:p w14:paraId="11B04824" w14:textId="77777777" w:rsidR="00305D2B" w:rsidRDefault="00A84A3F">
            <w:pPr>
              <w:spacing w:after="0" w:line="240" w:lineRule="auto"/>
              <w:ind w:firstLine="709"/>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T14, T90, T350</w:t>
            </w:r>
          </w:p>
        </w:tc>
        <w:tc>
          <w:tcPr>
            <w:tcW w:w="3827" w:type="dxa"/>
            <w:vMerge/>
          </w:tcPr>
          <w:p w14:paraId="32CC3517" w14:textId="77777777" w:rsidR="00305D2B" w:rsidRDefault="00305D2B">
            <w:pPr>
              <w:spacing w:after="0" w:line="240" w:lineRule="auto"/>
              <w:ind w:firstLine="709"/>
              <w:contextualSpacing/>
              <w:jc w:val="both"/>
              <w:rPr>
                <w:rFonts w:ascii="Times New Roman" w:hAnsi="Times New Roman"/>
                <w:color w:val="000000" w:themeColor="text1"/>
                <w:sz w:val="24"/>
                <w:szCs w:val="24"/>
                <w:lang w:val="kk-KZ"/>
              </w:rPr>
            </w:pPr>
          </w:p>
        </w:tc>
      </w:tr>
    </w:tbl>
    <w:p w14:paraId="0BB8C919" w14:textId="77777777" w:rsidR="00305D2B" w:rsidRDefault="00305D2B">
      <w:pPr>
        <w:spacing w:after="0" w:line="240" w:lineRule="auto"/>
        <w:ind w:firstLine="709"/>
        <w:jc w:val="both"/>
        <w:rPr>
          <w:rFonts w:ascii="Times New Roman" w:hAnsi="Times New Roman" w:cs="Times New Roman"/>
          <w:color w:val="000000"/>
          <w:sz w:val="28"/>
          <w:szCs w:val="28"/>
          <w:lang w:val="kk-KZ"/>
        </w:rPr>
      </w:pPr>
    </w:p>
    <w:p w14:paraId="4B077F5A" w14:textId="77777777" w:rsidR="00305D2B" w:rsidRDefault="00A84A3F">
      <w:pPr>
        <w:tabs>
          <w:tab w:val="left" w:pos="3339"/>
        </w:tabs>
        <w:spacing w:after="0" w:line="240" w:lineRule="auto"/>
        <w:ind w:firstLine="709"/>
        <w:rPr>
          <w:rFonts w:ascii="Times New Roman" w:hAnsi="Times New Roman" w:cs="Times New Roman"/>
          <w:i/>
          <w:sz w:val="28"/>
          <w:szCs w:val="28"/>
          <w:lang w:val="kk-KZ"/>
        </w:rPr>
      </w:pPr>
      <w:r>
        <w:rPr>
          <w:rFonts w:ascii="Times New Roman" w:hAnsi="Times New Roman" w:cs="Times New Roman"/>
          <w:i/>
          <w:sz w:val="28"/>
          <w:szCs w:val="28"/>
          <w:lang w:val="kk-KZ"/>
        </w:rPr>
        <w:t>Консорциумдарды құру схемасы</w:t>
      </w:r>
    </w:p>
    <w:p w14:paraId="79AD6D2B" w14:textId="77777777" w:rsidR="00305D2B" w:rsidRDefault="00A84A3F">
      <w:pPr>
        <w:autoSpaceDN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Алынған консорциумдар құрамына кіретін штаммның өсуін тежемей, оларды өсірудің 7-ші тәулігінде 24°C температурада үш қоректік ортада қарама-қарсы өсіру әдісімен берік симбиотикалық қатынастарды қалыптастыру үшін зерттелді.</w:t>
      </w:r>
    </w:p>
    <w:p w14:paraId="0D4203C9" w14:textId="77777777" w:rsidR="00305D2B" w:rsidRDefault="00A84A3F">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Сұйық Чапек қоректік ортасында, шейкерлерде триходерма штамының биомассасы өсірілді. Өсу барысында температура, рН мөлшері қадағаланып отырылды. Триходерма штамдары 14 тәулік бойы, 220 айн/мин айналымда шайқағыштарда өсіріліп, сұйылту  тәсілі бойынша себу жолымен препараттардың титры анықталды.</w:t>
      </w:r>
    </w:p>
    <w:p w14:paraId="3897DE8E" w14:textId="77777777" w:rsidR="00305D2B" w:rsidRDefault="00A84A3F">
      <w:pPr>
        <w:spacing w:after="0" w:line="240" w:lineRule="auto"/>
        <w:ind w:firstLine="709"/>
        <w:jc w:val="both"/>
        <w:rPr>
          <w:rFonts w:ascii="Times New Roman" w:hAnsi="Times New Roman" w:cs="Times New Roman"/>
          <w:color w:val="000000"/>
          <w:sz w:val="28"/>
          <w:szCs w:val="28"/>
          <w:lang w:val="kk-KZ"/>
        </w:rPr>
      </w:pPr>
      <w:r>
        <w:rPr>
          <w:rFonts w:ascii="Times New Roman" w:eastAsia="TimesNewRomanPS-ItalicMT" w:hAnsi="Times New Roman" w:cs="Times New Roman"/>
          <w:i/>
          <w:iCs/>
          <w:sz w:val="28"/>
          <w:szCs w:val="28"/>
          <w:lang w:val="kk-KZ"/>
        </w:rPr>
        <w:lastRenderedPageBreak/>
        <w:t>Trichoderma</w:t>
      </w:r>
      <w:r>
        <w:rPr>
          <w:rFonts w:ascii="Times New Roman" w:eastAsia="TimesNewRomanPSMT" w:hAnsi="Times New Roman" w:cs="Times New Roman"/>
          <w:i/>
          <w:sz w:val="28"/>
          <w:szCs w:val="28"/>
          <w:lang w:val="kk-KZ"/>
        </w:rPr>
        <w:t xml:space="preserve"> саңырауқұлақтарының биомассасы мен титріне дегидратацияның әсері</w:t>
      </w:r>
      <w:r w:rsidR="00222095">
        <w:rPr>
          <w:rFonts w:ascii="Times New Roman" w:eastAsia="TimesNewRomanPSMT" w:hAnsi="Times New Roman" w:cs="Times New Roman"/>
          <w:i/>
          <w:sz w:val="28"/>
          <w:szCs w:val="28"/>
          <w:lang w:val="kk-KZ"/>
        </w:rPr>
        <w:t>.</w:t>
      </w:r>
    </w:p>
    <w:p w14:paraId="3541D1B1" w14:textId="77777777" w:rsidR="00305D2B" w:rsidRDefault="00A84A3F">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ItalicMT" w:hAnsi="Times New Roman" w:cs="Times New Roman"/>
          <w:i/>
          <w:iCs/>
          <w:sz w:val="28"/>
          <w:szCs w:val="28"/>
          <w:lang w:val="kk-KZ"/>
        </w:rPr>
        <w:t xml:space="preserve">Trichoderma </w:t>
      </w:r>
      <w:r>
        <w:rPr>
          <w:rFonts w:ascii="Times New Roman" w:eastAsia="TimesNewRomanPSMT" w:hAnsi="Times New Roman" w:cs="Times New Roman"/>
          <w:sz w:val="28"/>
          <w:szCs w:val="28"/>
          <w:lang w:val="kk-KZ"/>
        </w:rPr>
        <w:t xml:space="preserve">туысы саңырауқұлақтары биомасса шығымын беретін субстратта өсіріліп, кептірілді. Қоректік ортаға арналған субстратретінде арпа кебегі пайдаланылды. Салмағы30 г болатын субстрат шыны ыдыстарғаенгізіліп, 5 мл дистилденген су қосылыпылғалдандырылды. Ылғалданған масса 1 атм. қысымда, 121°С температурада, 20 мин зарарсыздандырылды. Зарарсыздандырылған қоректік ортада 2 мл </w:t>
      </w:r>
      <w:r>
        <w:rPr>
          <w:rFonts w:ascii="Times New Roman" w:eastAsia="TimesNewRomanPS-ItalicMT" w:hAnsi="Times New Roman" w:cs="Times New Roman"/>
          <w:i/>
          <w:iCs/>
          <w:sz w:val="28"/>
          <w:szCs w:val="28"/>
          <w:lang w:val="kk-KZ"/>
        </w:rPr>
        <w:t xml:space="preserve">Trichoderma </w:t>
      </w:r>
      <w:r>
        <w:rPr>
          <w:rFonts w:ascii="Times New Roman" w:eastAsia="TimesNewRomanPSMT" w:hAnsi="Times New Roman" w:cs="Times New Roman"/>
          <w:sz w:val="28"/>
          <w:szCs w:val="28"/>
          <w:lang w:val="kk-KZ"/>
        </w:rPr>
        <w:t>туысы саңырауқұлақтарының суспензиялық культурасы құйылып, 20 тәулік бойы 200-240 айн/ мин шейкерлерде өсірілді. Өсіру аяқталғаннан кейін құрғақ биомасса субстратпен біргекептірілді. Ол үшін өсірілген биомасса 5 гр өлшеніп, содан кейін жұқа қабатпен тегіс бетке жайылып, кептіргіште (дегидратор) арасына 5 минуттық интервал салып әртүрлі температурада (30°С, 35°С, 43°С, 49°С, 55°С, 63°С, 70°С) кептірілді. Әрбір нұсқа бойынша кептірілгенбиомассаның салмағы өлшенді. Сонан соң биомассаның титрі микробиологиялық әдіспен 5, 6, 9 рет сұйылтылып, Петри табақшасына себу арқылы анықталды [170].</w:t>
      </w:r>
    </w:p>
    <w:p w14:paraId="3916408D" w14:textId="77777777" w:rsidR="00305D2B" w:rsidRDefault="00A84A3F">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bookmarkStart w:id="34" w:name="_Hlk162697009"/>
      <w:r>
        <w:rPr>
          <w:rFonts w:ascii="Times New Roman" w:hAnsi="Times New Roman" w:cs="Times New Roman"/>
          <w:i/>
          <w:sz w:val="28"/>
          <w:szCs w:val="28"/>
          <w:lang w:val="kk-KZ"/>
        </w:rPr>
        <w:t>Топырақтың агрохимиялық көрсеткіштерінің өзгеруін анықтау.</w:t>
      </w:r>
    </w:p>
    <w:p w14:paraId="25B7457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Топырақтың агрохимиялық көрсеткіштерінің өзгеруін анықтау үшін топырақтың егістіктің әр алаңынан (3 рет қайталанып алынған) аралас үлгілер алынды, олар келесі әдістермен талданды: </w:t>
      </w:r>
    </w:p>
    <w:p w14:paraId="02F13483" w14:textId="77777777" w:rsidR="00305D2B" w:rsidRDefault="00A84A3F">
      <w:pPr>
        <w:pStyle w:val="af5"/>
        <w:numPr>
          <w:ilvl w:val="0"/>
          <w:numId w:val="3"/>
        </w:numPr>
        <w:tabs>
          <w:tab w:val="left" w:pos="993"/>
        </w:tabs>
        <w:spacing w:after="0" w:line="240" w:lineRule="auto"/>
        <w:ind w:left="0" w:firstLine="709"/>
        <w:jc w:val="both"/>
        <w:rPr>
          <w:rFonts w:ascii="Times New Roman" w:hAnsi="Times New Roman" w:cs="Times New Roman"/>
          <w:sz w:val="28"/>
          <w:szCs w:val="28"/>
          <w:lang w:val="kk-KZ"/>
        </w:rPr>
      </w:pPr>
      <w:bookmarkStart w:id="35" w:name="_Hlk163831347"/>
      <w:r>
        <w:rPr>
          <w:rFonts w:ascii="Times New Roman" w:hAnsi="Times New Roman" w:cs="Times New Roman"/>
          <w:sz w:val="28"/>
          <w:szCs w:val="28"/>
          <w:lang w:val="kk-KZ"/>
        </w:rPr>
        <w:t xml:space="preserve">нитраттар – ионометриялық әдіспен </w:t>
      </w:r>
      <w:bookmarkEnd w:id="35"/>
      <w:r>
        <w:rPr>
          <w:rFonts w:ascii="Times New Roman" w:hAnsi="Times New Roman" w:cs="Times New Roman"/>
          <w:sz w:val="28"/>
          <w:szCs w:val="28"/>
          <w:lang w:val="kk-KZ"/>
        </w:rPr>
        <w:t>(</w:t>
      </w:r>
      <w:r>
        <w:rPr>
          <w:rFonts w:ascii="Times New Roman" w:eastAsia="Times New Roman" w:hAnsi="Times New Roman"/>
          <w:sz w:val="28"/>
          <w:szCs w:val="28"/>
          <w:lang w:val="kk-KZ"/>
        </w:rPr>
        <w:t>МЕМСТ</w:t>
      </w:r>
      <w:r>
        <w:rPr>
          <w:rFonts w:ascii="Times New Roman" w:hAnsi="Times New Roman" w:cs="Times New Roman"/>
          <w:sz w:val="28"/>
          <w:szCs w:val="28"/>
          <w:lang w:val="kk-KZ"/>
        </w:rPr>
        <w:t xml:space="preserve">26951-86); </w:t>
      </w:r>
    </w:p>
    <w:p w14:paraId="7A783B3C" w14:textId="77777777" w:rsidR="00305D2B" w:rsidRDefault="00A84A3F">
      <w:pPr>
        <w:pStyle w:val="af5"/>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гумус-Тюрин әдісімен (</w:t>
      </w:r>
      <w:r>
        <w:rPr>
          <w:rFonts w:ascii="Times New Roman" w:eastAsia="Times New Roman" w:hAnsi="Times New Roman"/>
          <w:sz w:val="28"/>
          <w:szCs w:val="28"/>
          <w:lang w:val="kk-KZ"/>
        </w:rPr>
        <w:t>МЕМСТ</w:t>
      </w:r>
      <w:r>
        <w:rPr>
          <w:rFonts w:ascii="Times New Roman" w:hAnsi="Times New Roman" w:cs="Times New Roman"/>
          <w:sz w:val="28"/>
          <w:szCs w:val="28"/>
          <w:lang w:val="kk-KZ"/>
        </w:rPr>
        <w:t xml:space="preserve"> 26213-91); </w:t>
      </w:r>
    </w:p>
    <w:p w14:paraId="71856F19" w14:textId="77777777" w:rsidR="00305D2B" w:rsidRDefault="00A84A3F">
      <w:pPr>
        <w:pStyle w:val="af5"/>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жылжымалы фосфор және калий–ЦИНАО модификациясындағы Мачигин әдісімен (</w:t>
      </w:r>
      <w:r>
        <w:rPr>
          <w:rFonts w:ascii="Times New Roman" w:eastAsia="Times New Roman" w:hAnsi="Times New Roman"/>
          <w:sz w:val="28"/>
          <w:szCs w:val="28"/>
          <w:lang w:val="kk-KZ"/>
        </w:rPr>
        <w:t>МЕМСТ</w:t>
      </w:r>
      <w:r>
        <w:rPr>
          <w:rFonts w:ascii="Times New Roman" w:hAnsi="Times New Roman" w:cs="Times New Roman"/>
          <w:sz w:val="28"/>
          <w:szCs w:val="28"/>
          <w:lang w:val="kk-KZ"/>
        </w:rPr>
        <w:t xml:space="preserve"> 26205-91).</w:t>
      </w:r>
    </w:p>
    <w:bookmarkEnd w:id="34"/>
    <w:p w14:paraId="2703FE0E" w14:textId="77777777" w:rsidR="00305D2B" w:rsidRDefault="00A84A3F">
      <w:pPr>
        <w:autoSpaceDN w:val="0"/>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Ауруға шалдыққан өсімдік бөліктері мен тұқымдары.</w:t>
      </w:r>
    </w:p>
    <w:p w14:paraId="5F362F2F" w14:textId="77777777" w:rsidR="00305D2B" w:rsidRDefault="00A84A3F">
      <w:pPr>
        <w:autoSpaceDN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Ауруға шалдыққан өсімдік бөліктерін, жапырақтары және тұқымдардың микологиялық сараптамасы Н.А. Наумованың [</w:t>
      </w:r>
      <w:r>
        <w:rPr>
          <w:rFonts w:ascii="Times New Roman" w:hAnsi="Times New Roman" w:cs="Times New Roman"/>
          <w:snapToGrid w:val="0"/>
          <w:sz w:val="28"/>
          <w:szCs w:val="28"/>
          <w:lang w:val="kk-KZ"/>
        </w:rPr>
        <w:t>171</w:t>
      </w:r>
      <w:r>
        <w:rPr>
          <w:rFonts w:ascii="Times New Roman" w:hAnsi="Times New Roman" w:cs="Times New Roman"/>
          <w:sz w:val="28"/>
          <w:szCs w:val="28"/>
          <w:lang w:val="kk-KZ"/>
        </w:rPr>
        <w:t>] әдістемелері бойынша жүргізілді. Ол үшін тамыр аймағындағы және бірінші сабақ аралығындағы зақымданған бөліктері 2-2,5 см ұзындықта кесіп алынды. Қосалқы микроорганизмдердің өсуін азайту мақсатында бөлшектерінің бетін 96%-дық этанолмен және отқа қақталып зарарсыздандырылды. Зарарсыздандырылған сабақ бөлшектері, жапырақ және дәндер қышқылданған картопты агар құйылған Петри табақшаларына орналастырылды. Бөлініп алынған саңырауқұлақ колонияларын санау 7 тәулігінде жүргізілді. Саңырауқұлақтардың түр мен түршелерін анықтауда М.А. Литвинов [</w:t>
      </w:r>
      <w:r>
        <w:rPr>
          <w:rFonts w:ascii="Times New Roman" w:hAnsi="Times New Roman" w:cs="Times New Roman"/>
          <w:snapToGrid w:val="0"/>
          <w:sz w:val="28"/>
          <w:szCs w:val="28"/>
          <w:lang w:val="kk-KZ"/>
        </w:rPr>
        <w:t>172]</w:t>
      </w:r>
      <w:r>
        <w:rPr>
          <w:rFonts w:ascii="Times New Roman" w:hAnsi="Times New Roman" w:cs="Times New Roman"/>
          <w:sz w:val="28"/>
          <w:szCs w:val="28"/>
          <w:lang w:val="kk-KZ"/>
        </w:rPr>
        <w:t xml:space="preserve"> анықтағышы пайдаланылды.</w:t>
      </w:r>
    </w:p>
    <w:p w14:paraId="3CBCFE95" w14:textId="77777777" w:rsidR="00305D2B" w:rsidRDefault="00A84A3F">
      <w:pPr>
        <w:spacing w:after="0" w:line="240" w:lineRule="auto"/>
        <w:ind w:firstLine="709"/>
        <w:rPr>
          <w:rFonts w:ascii="Times New Roman" w:hAnsi="Times New Roman" w:cs="Times New Roman"/>
          <w:i/>
          <w:sz w:val="28"/>
          <w:szCs w:val="28"/>
          <w:lang w:val="kk-KZ"/>
        </w:rPr>
      </w:pPr>
      <w:r>
        <w:rPr>
          <w:rFonts w:ascii="Times New Roman" w:hAnsi="Times New Roman" w:cs="Times New Roman"/>
          <w:i/>
          <w:sz w:val="28"/>
          <w:szCs w:val="28"/>
          <w:lang w:val="kk-KZ"/>
        </w:rPr>
        <w:t>Дақылдардың вегетация кезінде әр түрлі аурулардың таралуы мен дамуын бақылау.</w:t>
      </w:r>
    </w:p>
    <w:p w14:paraId="397F722C" w14:textId="77777777" w:rsidR="00305D2B" w:rsidRDefault="00A84A3F">
      <w:pPr>
        <w:tabs>
          <w:tab w:val="left" w:pos="7200"/>
        </w:tabs>
        <w:spacing w:after="0" w:line="240" w:lineRule="auto"/>
        <w:ind w:firstLine="709"/>
        <w:jc w:val="both"/>
        <w:rPr>
          <w:rFonts w:ascii="Times New Roman" w:hAnsi="Times New Roman" w:cs="Times New Roman"/>
          <w:sz w:val="28"/>
          <w:szCs w:val="28"/>
          <w:lang w:val="kk-KZ"/>
        </w:rPr>
      </w:pPr>
      <w:bookmarkStart w:id="36" w:name="_Hlk162697036"/>
      <w:r>
        <w:rPr>
          <w:rFonts w:ascii="Times New Roman" w:hAnsi="Times New Roman" w:cs="Times New Roman"/>
          <w:sz w:val="28"/>
          <w:szCs w:val="28"/>
          <w:lang w:val="kk-KZ"/>
        </w:rPr>
        <w:t xml:space="preserve">Жаздық арпа мен майлы зығыр дақылдарының өсіп даму кезеңінде аурулардың таралуы зерттелді. Дақылдардың тамыр шірігімен зақымдану қарқындылығы 4 балдық шкала бойынша белгіленді: </w:t>
      </w:r>
    </w:p>
    <w:bookmarkEnd w:id="36"/>
    <w:p w14:paraId="694BC5DE" w14:textId="77777777" w:rsidR="00305D2B" w:rsidRDefault="00A84A3F">
      <w:pPr>
        <w:tabs>
          <w:tab w:val="left" w:pos="720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0 – аурудың белгілері жоқ;</w:t>
      </w:r>
    </w:p>
    <w:p w14:paraId="1AF2C538" w14:textId="77777777" w:rsidR="00305D2B" w:rsidRDefault="00A84A3F">
      <w:pPr>
        <w:tabs>
          <w:tab w:val="left" w:pos="720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1 – сабақтың және оның жер асты бөлігінің негізінде қоңыр жолақтар, дақтар (10% зақым келген); </w:t>
      </w:r>
    </w:p>
    <w:p w14:paraId="6E84BA93" w14:textId="77777777" w:rsidR="00305D2B" w:rsidRDefault="00A84A3F">
      <w:pPr>
        <w:tabs>
          <w:tab w:val="left" w:pos="720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2 – сабақтың 50%-ын қамтитын ашық-қоңыр жолақтар мен дақтар; </w:t>
      </w:r>
    </w:p>
    <w:p w14:paraId="74F6934F" w14:textId="77777777" w:rsidR="00305D2B" w:rsidRDefault="00A84A3F">
      <w:pPr>
        <w:tabs>
          <w:tab w:val="left" w:pos="720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3-сабақтың толығымен шіруі; </w:t>
      </w:r>
    </w:p>
    <w:p w14:paraId="327E2BEB" w14:textId="77777777" w:rsidR="00305D2B" w:rsidRDefault="00A84A3F">
      <w:pPr>
        <w:tabs>
          <w:tab w:val="left" w:pos="720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4-3 балл белгілері болған кезде өнімді сабақтардың болмауы [173].</w:t>
      </w:r>
    </w:p>
    <w:p w14:paraId="2D67B7B4" w14:textId="77777777" w:rsidR="00305D2B" w:rsidRDefault="00A84A3F">
      <w:pPr>
        <w:tabs>
          <w:tab w:val="left" w:pos="720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Аурудың таралуы (2) формула бойынша анықталды:</w:t>
      </w:r>
    </w:p>
    <w:p w14:paraId="7EFF4C5A" w14:textId="77777777" w:rsidR="00305D2B" w:rsidRDefault="00A84A3F">
      <w:pPr>
        <w:tabs>
          <w:tab w:val="left" w:pos="7200"/>
        </w:tabs>
        <w:spacing w:after="0" w:line="240" w:lineRule="auto"/>
        <w:ind w:firstLine="709"/>
        <w:jc w:val="right"/>
        <w:rPr>
          <w:rFonts w:ascii="Times New Roman" w:hAnsi="Times New Roman" w:cs="Times New Roman"/>
          <w:sz w:val="28"/>
          <w:szCs w:val="28"/>
          <w:lang w:val="kk-KZ"/>
        </w:rPr>
      </w:pPr>
      <w:r w:rsidRPr="00222095">
        <w:rPr>
          <w:snapToGrid w:val="0"/>
          <w:position w:val="-24"/>
          <w:sz w:val="28"/>
          <w:szCs w:val="28"/>
        </w:rPr>
        <w:object w:dxaOrig="1290" w:dyaOrig="570" w14:anchorId="1CEF7037">
          <v:shape id="_x0000_i1026" type="#_x0000_t75" style="width:64.5pt;height:28.8pt" o:ole="">
            <v:imagedata r:id="rId9" o:title=""/>
          </v:shape>
          <o:OLEObject Type="Embed" ProgID="Equation.3" ShapeID="_x0000_i1026" DrawAspect="Content" ObjectID="_1793090745" r:id="rId10"/>
        </w:object>
      </w:r>
      <w:r>
        <w:rPr>
          <w:rFonts w:ascii="Times New Roman" w:hAnsi="Times New Roman" w:cs="Times New Roman"/>
          <w:snapToGrid w:val="0"/>
          <w:sz w:val="28"/>
          <w:szCs w:val="28"/>
          <w:lang w:val="kk-KZ"/>
        </w:rPr>
        <w:t xml:space="preserve">                                                             (2</w:t>
      </w:r>
      <w:r>
        <w:rPr>
          <w:rFonts w:ascii="Times New Roman" w:hAnsi="Times New Roman" w:cs="Times New Roman"/>
          <w:sz w:val="28"/>
          <w:szCs w:val="28"/>
          <w:lang w:val="tr-TR"/>
        </w:rPr>
        <w:t>)</w:t>
      </w:r>
    </w:p>
    <w:p w14:paraId="23212257" w14:textId="77777777" w:rsidR="00305D2B" w:rsidRDefault="00A84A3F">
      <w:pPr>
        <w:tabs>
          <w:tab w:val="left" w:pos="0"/>
        </w:tabs>
        <w:spacing w:after="0" w:line="240" w:lineRule="auto"/>
        <w:jc w:val="both"/>
        <w:rPr>
          <w:rFonts w:ascii="Times New Roman" w:hAnsi="Times New Roman" w:cs="Times New Roman"/>
          <w:snapToGrid w:val="0"/>
          <w:sz w:val="28"/>
          <w:szCs w:val="28"/>
          <w:lang w:val="kk-KZ"/>
        </w:rPr>
      </w:pPr>
      <w:r>
        <w:rPr>
          <w:rFonts w:ascii="Times New Roman" w:hAnsi="Times New Roman" w:cs="Times New Roman"/>
          <w:snapToGrid w:val="0"/>
          <w:sz w:val="28"/>
          <w:szCs w:val="28"/>
          <w:lang w:val="kk-KZ"/>
        </w:rPr>
        <w:t xml:space="preserve">мұнда R - % егістіктің аурумен зақымдануы немесе аурудың таралуы; </w:t>
      </w:r>
    </w:p>
    <w:p w14:paraId="492F3102" w14:textId="77777777" w:rsidR="00305D2B" w:rsidRDefault="00A84A3F">
      <w:pPr>
        <w:tabs>
          <w:tab w:val="left" w:pos="0"/>
        </w:tabs>
        <w:spacing w:after="0" w:line="240" w:lineRule="auto"/>
        <w:ind w:firstLine="851"/>
        <w:jc w:val="both"/>
        <w:rPr>
          <w:rFonts w:ascii="Times New Roman" w:hAnsi="Times New Roman" w:cs="Times New Roman"/>
          <w:snapToGrid w:val="0"/>
          <w:sz w:val="28"/>
          <w:szCs w:val="28"/>
          <w:lang w:val="kk-KZ"/>
        </w:rPr>
      </w:pPr>
      <w:r>
        <w:rPr>
          <w:rFonts w:ascii="Times New Roman" w:hAnsi="Times New Roman" w:cs="Times New Roman"/>
          <w:snapToGrid w:val="0"/>
          <w:sz w:val="28"/>
          <w:szCs w:val="28"/>
          <w:lang w:val="kk-KZ"/>
        </w:rPr>
        <w:t xml:space="preserve">n - үлгідегі ауру өсімдіктердің саны; </w:t>
      </w:r>
    </w:p>
    <w:p w14:paraId="3277E58E" w14:textId="77777777" w:rsidR="00305D2B" w:rsidRDefault="00A84A3F">
      <w:pPr>
        <w:tabs>
          <w:tab w:val="left" w:pos="0"/>
        </w:tabs>
        <w:spacing w:after="0" w:line="240" w:lineRule="auto"/>
        <w:ind w:firstLine="851"/>
        <w:jc w:val="both"/>
        <w:rPr>
          <w:rFonts w:ascii="Times New Roman" w:hAnsi="Times New Roman" w:cs="Times New Roman"/>
          <w:snapToGrid w:val="0"/>
          <w:sz w:val="28"/>
          <w:szCs w:val="28"/>
          <w:lang w:val="kk-KZ"/>
        </w:rPr>
      </w:pPr>
      <w:r>
        <w:rPr>
          <w:rFonts w:ascii="Times New Roman" w:hAnsi="Times New Roman" w:cs="Times New Roman"/>
          <w:snapToGrid w:val="0"/>
          <w:sz w:val="28"/>
          <w:szCs w:val="28"/>
          <w:lang w:val="kk-KZ"/>
        </w:rPr>
        <w:t>N - талдауға алынған өсімдіктердің жалпы саны.</w:t>
      </w:r>
    </w:p>
    <w:p w14:paraId="3CAE4B88" w14:textId="77777777" w:rsidR="00305D2B" w:rsidRPr="00CE2CE5" w:rsidRDefault="00A84A3F">
      <w:pPr>
        <w:tabs>
          <w:tab w:val="left" w:pos="0"/>
        </w:tabs>
        <w:spacing w:after="0" w:line="240" w:lineRule="auto"/>
        <w:ind w:firstLine="709"/>
        <w:jc w:val="both"/>
        <w:rPr>
          <w:rFonts w:ascii="Times New Roman" w:hAnsi="Times New Roman" w:cs="Times New Roman"/>
          <w:sz w:val="28"/>
          <w:szCs w:val="28"/>
          <w:lang w:val="kk-KZ"/>
        </w:rPr>
      </w:pPr>
      <w:r w:rsidRPr="00CE2CE5">
        <w:rPr>
          <w:rFonts w:ascii="Times New Roman" w:hAnsi="Times New Roman" w:cs="Times New Roman"/>
          <w:sz w:val="28"/>
          <w:szCs w:val="28"/>
          <w:lang w:val="kk-KZ"/>
        </w:rPr>
        <w:t>Аурудыңдамуы(</w:t>
      </w:r>
      <w:r>
        <w:rPr>
          <w:rFonts w:ascii="Times New Roman" w:hAnsi="Times New Roman" w:cs="Times New Roman"/>
          <w:sz w:val="28"/>
          <w:szCs w:val="28"/>
          <w:lang w:val="kk-KZ"/>
        </w:rPr>
        <w:t>3</w:t>
      </w:r>
      <w:r w:rsidRPr="00CE2CE5">
        <w:rPr>
          <w:rFonts w:ascii="Times New Roman" w:hAnsi="Times New Roman" w:cs="Times New Roman"/>
          <w:sz w:val="28"/>
          <w:szCs w:val="28"/>
          <w:lang w:val="kk-KZ"/>
        </w:rPr>
        <w:t xml:space="preserve">) формула бойыншаанықталды: </w:t>
      </w:r>
    </w:p>
    <w:p w14:paraId="05947D2C" w14:textId="77777777" w:rsidR="00222095" w:rsidRDefault="00222095">
      <w:pPr>
        <w:tabs>
          <w:tab w:val="left" w:pos="7200"/>
        </w:tabs>
        <w:spacing w:after="0" w:line="240" w:lineRule="auto"/>
        <w:ind w:firstLine="709"/>
        <w:jc w:val="right"/>
        <w:rPr>
          <w:rFonts w:ascii="Times New Roman" w:hAnsi="Times New Roman" w:cs="Times New Roman"/>
          <w:position w:val="-34"/>
          <w:sz w:val="28"/>
          <w:szCs w:val="28"/>
          <w:lang w:val="kk-KZ"/>
        </w:rPr>
      </w:pPr>
    </w:p>
    <w:p w14:paraId="2C92AF84" w14:textId="77777777" w:rsidR="00305D2B" w:rsidRDefault="00A84A3F">
      <w:pPr>
        <w:tabs>
          <w:tab w:val="left" w:pos="7200"/>
        </w:tabs>
        <w:spacing w:after="0" w:line="240" w:lineRule="auto"/>
        <w:ind w:firstLine="709"/>
        <w:jc w:val="right"/>
        <w:rPr>
          <w:rFonts w:ascii="Times New Roman" w:hAnsi="Times New Roman" w:cs="Times New Roman"/>
          <w:sz w:val="28"/>
          <w:szCs w:val="28"/>
          <w:lang w:val="kk-KZ"/>
        </w:rPr>
      </w:pPr>
      <w:r w:rsidRPr="00CB4D6A">
        <w:rPr>
          <w:rFonts w:ascii="Times New Roman" w:hAnsi="Times New Roman" w:cs="Times New Roman"/>
          <w:position w:val="-34"/>
          <w:sz w:val="28"/>
          <w:szCs w:val="28"/>
        </w:rPr>
        <w:object w:dxaOrig="2310" w:dyaOrig="870" w14:anchorId="28B09DA3">
          <v:shape id="_x0000_i1027" type="#_x0000_t75" style="width:115.2pt;height:43.2pt" o:ole="">
            <v:imagedata r:id="rId11" o:title=""/>
          </v:shape>
          <o:OLEObject Type="Embed" ProgID="Equation.3" ShapeID="_x0000_i1027" DrawAspect="Content" ObjectID="_1793090746" r:id="rId12"/>
        </w:object>
      </w:r>
      <w:r>
        <w:rPr>
          <w:rFonts w:ascii="Times New Roman" w:hAnsi="Times New Roman" w:cs="Times New Roman"/>
          <w:sz w:val="28"/>
          <w:szCs w:val="28"/>
          <w:lang w:val="kk-KZ"/>
        </w:rPr>
        <w:t xml:space="preserve">                                                       (3</w:t>
      </w:r>
      <w:r>
        <w:rPr>
          <w:rFonts w:ascii="Times New Roman" w:hAnsi="Times New Roman" w:cs="Times New Roman"/>
          <w:sz w:val="28"/>
          <w:szCs w:val="28"/>
          <w:lang w:val="tr-TR"/>
        </w:rPr>
        <w:t>)</w:t>
      </w:r>
    </w:p>
    <w:p w14:paraId="12642D14" w14:textId="77777777" w:rsidR="00222095" w:rsidRDefault="00222095">
      <w:pPr>
        <w:tabs>
          <w:tab w:val="left" w:pos="7200"/>
        </w:tabs>
        <w:spacing w:after="0" w:line="240" w:lineRule="auto"/>
        <w:jc w:val="both"/>
        <w:rPr>
          <w:rFonts w:ascii="Times New Roman" w:hAnsi="Times New Roman" w:cs="Times New Roman"/>
          <w:sz w:val="28"/>
          <w:szCs w:val="28"/>
          <w:lang w:val="kk-KZ"/>
        </w:rPr>
      </w:pPr>
    </w:p>
    <w:p w14:paraId="28220EBE" w14:textId="02F5B89A" w:rsidR="00305D2B" w:rsidRDefault="00A84A3F">
      <w:pPr>
        <w:tabs>
          <w:tab w:val="left" w:pos="7200"/>
        </w:tabs>
        <w:spacing w:after="0" w:line="240" w:lineRule="auto"/>
        <w:jc w:val="both"/>
        <w:rPr>
          <w:rFonts w:ascii="Times New Roman" w:hAnsi="Times New Roman" w:cs="Times New Roman"/>
          <w:sz w:val="28"/>
          <w:szCs w:val="28"/>
          <w:lang w:val="tr-TR"/>
        </w:rPr>
      </w:pPr>
      <w:r>
        <w:rPr>
          <w:rFonts w:ascii="Times New Roman" w:hAnsi="Times New Roman" w:cs="Times New Roman"/>
          <w:sz w:val="28"/>
          <w:szCs w:val="28"/>
          <w:lang w:val="kk-KZ"/>
        </w:rPr>
        <w:t>мұнда Р – аурудың дамуы, % ;</w:t>
      </w:r>
    </w:p>
    <w:p w14:paraId="3D9C4486" w14:textId="77777777" w:rsidR="00305D2B" w:rsidRDefault="00A84A3F">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 – ауру көрсеткіштері бірдей өсімдіктер саны; </w:t>
      </w:r>
    </w:p>
    <w:p w14:paraId="2EFD96AE" w14:textId="77777777" w:rsidR="00305D2B" w:rsidRDefault="00A84A3F">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 – көрсеткішке тиесілі зақымдану баллы; </w:t>
      </w:r>
    </w:p>
    <w:p w14:paraId="518A6E6C" w14:textId="77777777" w:rsidR="00305D2B" w:rsidRDefault="00A84A3F">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sym w:font="Symbol" w:char="F0E5"/>
      </w:r>
      <w:r>
        <w:rPr>
          <w:rFonts w:ascii="Times New Roman" w:hAnsi="Times New Roman" w:cs="Times New Roman"/>
          <w:sz w:val="28"/>
          <w:szCs w:val="28"/>
          <w:lang w:val="kk-KZ"/>
        </w:rPr>
        <w:t xml:space="preserve"> - ахб көрсеткіштерінің жиынтығы; </w:t>
      </w:r>
    </w:p>
    <w:p w14:paraId="46BAFD93" w14:textId="77777777" w:rsidR="00305D2B" w:rsidRDefault="00A84A3F">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 – есепке алынған өсімдік саны; </w:t>
      </w:r>
    </w:p>
    <w:p w14:paraId="0E9ED02A" w14:textId="77777777" w:rsidR="00305D2B" w:rsidRDefault="00A84A3F">
      <w:pPr>
        <w:tabs>
          <w:tab w:val="left" w:pos="0"/>
        </w:tabs>
        <w:spacing w:after="0" w:line="240" w:lineRule="auto"/>
        <w:ind w:firstLine="709"/>
        <w:jc w:val="both"/>
        <w:rPr>
          <w:rFonts w:ascii="Times New Roman" w:hAnsi="Times New Roman" w:cs="Times New Roman"/>
          <w:sz w:val="28"/>
          <w:szCs w:val="28"/>
          <w:lang w:val="kk-KZ"/>
        </w:rPr>
      </w:pPr>
      <w:r w:rsidRPr="00CE2CE5">
        <w:rPr>
          <w:rFonts w:ascii="Times New Roman" w:hAnsi="Times New Roman" w:cs="Times New Roman"/>
          <w:sz w:val="28"/>
          <w:szCs w:val="28"/>
          <w:lang w:val="kk-KZ"/>
        </w:rPr>
        <w:t>К – есептеушкаласыныңжоғары балы.</w:t>
      </w:r>
    </w:p>
    <w:p w14:paraId="7DA493FA" w14:textId="77777777" w:rsidR="00305D2B" w:rsidRDefault="00A84A3F">
      <w:pPr>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Биотыңайтқыштардың биологиялық тиімділігі (4) формула бойынша анықталды:</w:t>
      </w:r>
    </w:p>
    <w:p w14:paraId="2DCDCAEB" w14:textId="77777777" w:rsidR="00305D2B" w:rsidRDefault="00305D2B">
      <w:pPr>
        <w:spacing w:after="0" w:line="240" w:lineRule="auto"/>
        <w:ind w:firstLine="709"/>
        <w:rPr>
          <w:rFonts w:ascii="Times New Roman" w:hAnsi="Times New Roman" w:cs="Times New Roman"/>
          <w:i/>
          <w:sz w:val="28"/>
          <w:szCs w:val="28"/>
          <w:lang w:val="kk-KZ"/>
        </w:rPr>
      </w:pPr>
    </w:p>
    <w:p w14:paraId="35B8D377" w14:textId="76D64C49" w:rsidR="00305D2B" w:rsidRDefault="00A84A3F" w:rsidP="00C512EB">
      <w:pPr>
        <w:spacing w:after="0" w:line="240" w:lineRule="auto"/>
        <w:ind w:firstLine="709"/>
        <w:jc w:val="right"/>
        <w:rPr>
          <w:rFonts w:ascii="Times New Roman" w:hAnsi="Times New Roman" w:cs="Times New Roman"/>
          <w:sz w:val="28"/>
          <w:szCs w:val="28"/>
        </w:rPr>
      </w:pPr>
      <w:proofErr w:type="spellStart"/>
      <w:proofErr w:type="gramStart"/>
      <w:r>
        <w:rPr>
          <w:rFonts w:ascii="Times New Roman" w:hAnsi="Times New Roman" w:cs="Times New Roman"/>
          <w:i/>
          <w:sz w:val="28"/>
          <w:szCs w:val="28"/>
        </w:rPr>
        <w:t>Бэф</w:t>
      </w:r>
      <w:proofErr w:type="spellEnd"/>
      <w:r>
        <w:rPr>
          <w:rFonts w:ascii="Times New Roman" w:hAnsi="Times New Roman" w:cs="Times New Roman"/>
          <w:i/>
          <w:sz w:val="28"/>
          <w:szCs w:val="28"/>
        </w:rPr>
        <w:t>.=</w:t>
      </w:r>
      <w:proofErr w:type="gram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Рк</w:t>
      </w:r>
      <w:proofErr w:type="spellEnd"/>
      <w:r>
        <w:rPr>
          <w:rFonts w:ascii="Times New Roman" w:hAnsi="Times New Roman" w:cs="Times New Roman"/>
          <w:i/>
          <w:sz w:val="28"/>
          <w:szCs w:val="28"/>
        </w:rPr>
        <w:t xml:space="preserve"> - </w:t>
      </w:r>
      <w:proofErr w:type="spellStart"/>
      <w:r>
        <w:rPr>
          <w:rFonts w:ascii="Times New Roman" w:hAnsi="Times New Roman" w:cs="Times New Roman"/>
          <w:i/>
          <w:sz w:val="28"/>
          <w:szCs w:val="28"/>
        </w:rPr>
        <w:t>Ро</w:t>
      </w:r>
      <w:proofErr w:type="spellEnd"/>
      <w:r>
        <w:rPr>
          <w:rFonts w:ascii="Times New Roman" w:hAnsi="Times New Roman" w:cs="Times New Roman"/>
          <w:i/>
          <w:sz w:val="28"/>
          <w:szCs w:val="28"/>
        </w:rPr>
        <w:t>) х 100:Рк</w:t>
      </w:r>
      <w:r>
        <w:rPr>
          <w:rFonts w:ascii="Times New Roman" w:hAnsi="Times New Roman" w:cs="Times New Roman"/>
          <w:sz w:val="28"/>
          <w:szCs w:val="28"/>
        </w:rPr>
        <w:t xml:space="preserve">                                                    (</w:t>
      </w:r>
      <w:r>
        <w:rPr>
          <w:rFonts w:ascii="Times New Roman" w:hAnsi="Times New Roman" w:cs="Times New Roman"/>
          <w:sz w:val="28"/>
          <w:szCs w:val="28"/>
          <w:lang w:val="kk-KZ"/>
        </w:rPr>
        <w:t>4</w:t>
      </w:r>
      <w:r>
        <w:rPr>
          <w:rFonts w:ascii="Times New Roman" w:hAnsi="Times New Roman" w:cs="Times New Roman"/>
          <w:sz w:val="28"/>
          <w:szCs w:val="28"/>
        </w:rPr>
        <w:t>)</w:t>
      </w:r>
    </w:p>
    <w:p w14:paraId="0E955E04" w14:textId="77777777" w:rsidR="00305D2B" w:rsidRDefault="00222095">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м</w:t>
      </w:r>
      <w:proofErr w:type="spellStart"/>
      <w:r w:rsidR="00A84A3F">
        <w:rPr>
          <w:rFonts w:ascii="Times New Roman" w:hAnsi="Times New Roman" w:cs="Times New Roman"/>
          <w:sz w:val="28"/>
          <w:szCs w:val="28"/>
        </w:rPr>
        <w:t>ұнда</w:t>
      </w:r>
      <w:proofErr w:type="spellEnd"/>
      <w:r>
        <w:rPr>
          <w:rFonts w:ascii="Times New Roman" w:hAnsi="Times New Roman" w:cs="Times New Roman"/>
          <w:sz w:val="28"/>
          <w:szCs w:val="28"/>
          <w:lang w:val="kk-KZ"/>
        </w:rPr>
        <w:t xml:space="preserve"> </w:t>
      </w:r>
      <w:proofErr w:type="spellStart"/>
      <w:r w:rsidR="00A84A3F">
        <w:rPr>
          <w:rFonts w:ascii="Times New Roman" w:hAnsi="Times New Roman" w:cs="Times New Roman"/>
          <w:sz w:val="28"/>
          <w:szCs w:val="28"/>
        </w:rPr>
        <w:t>Р</w:t>
      </w:r>
      <w:r w:rsidR="00A84A3F">
        <w:rPr>
          <w:rFonts w:ascii="Times New Roman" w:hAnsi="Times New Roman" w:cs="Times New Roman"/>
          <w:sz w:val="28"/>
          <w:szCs w:val="28"/>
          <w:vertAlign w:val="subscript"/>
        </w:rPr>
        <w:t>о</w:t>
      </w:r>
      <w:proofErr w:type="spellEnd"/>
      <w:r w:rsidR="00A84A3F">
        <w:rPr>
          <w:rFonts w:ascii="Times New Roman" w:hAnsi="Times New Roman" w:cs="Times New Roman"/>
          <w:sz w:val="28"/>
          <w:szCs w:val="28"/>
        </w:rPr>
        <w:t xml:space="preserve"> – </w:t>
      </w:r>
      <w:proofErr w:type="spellStart"/>
      <w:r w:rsidR="00A84A3F">
        <w:rPr>
          <w:rFonts w:ascii="Times New Roman" w:hAnsi="Times New Roman" w:cs="Times New Roman"/>
          <w:sz w:val="28"/>
          <w:szCs w:val="28"/>
        </w:rPr>
        <w:t>тәжірибелі</w:t>
      </w:r>
      <w:proofErr w:type="spellEnd"/>
      <w:r>
        <w:rPr>
          <w:rFonts w:ascii="Times New Roman" w:hAnsi="Times New Roman" w:cs="Times New Roman"/>
          <w:sz w:val="28"/>
          <w:szCs w:val="28"/>
          <w:lang w:val="kk-KZ"/>
        </w:rPr>
        <w:t xml:space="preserve"> </w:t>
      </w:r>
      <w:proofErr w:type="spellStart"/>
      <w:r w:rsidR="00A84A3F">
        <w:rPr>
          <w:rFonts w:ascii="Times New Roman" w:hAnsi="Times New Roman" w:cs="Times New Roman"/>
          <w:sz w:val="28"/>
          <w:szCs w:val="28"/>
        </w:rPr>
        <w:t>нұсқадағы</w:t>
      </w:r>
      <w:proofErr w:type="spellEnd"/>
      <w:r>
        <w:rPr>
          <w:rFonts w:ascii="Times New Roman" w:hAnsi="Times New Roman" w:cs="Times New Roman"/>
          <w:sz w:val="28"/>
          <w:szCs w:val="28"/>
          <w:lang w:val="kk-KZ"/>
        </w:rPr>
        <w:t xml:space="preserve"> </w:t>
      </w:r>
      <w:proofErr w:type="spellStart"/>
      <w:r w:rsidR="00A84A3F">
        <w:rPr>
          <w:rFonts w:ascii="Times New Roman" w:hAnsi="Times New Roman" w:cs="Times New Roman"/>
          <w:sz w:val="28"/>
          <w:szCs w:val="28"/>
        </w:rPr>
        <w:t>өсімдіктердің</w:t>
      </w:r>
      <w:proofErr w:type="spellEnd"/>
      <w:r>
        <w:rPr>
          <w:rFonts w:ascii="Times New Roman" w:hAnsi="Times New Roman" w:cs="Times New Roman"/>
          <w:sz w:val="28"/>
          <w:szCs w:val="28"/>
          <w:lang w:val="kk-KZ"/>
        </w:rPr>
        <w:t xml:space="preserve"> </w:t>
      </w:r>
      <w:proofErr w:type="spellStart"/>
      <w:r w:rsidR="00A84A3F">
        <w:rPr>
          <w:rFonts w:ascii="Times New Roman" w:hAnsi="Times New Roman" w:cs="Times New Roman"/>
          <w:sz w:val="28"/>
          <w:szCs w:val="28"/>
        </w:rPr>
        <w:t>аурулармен</w:t>
      </w:r>
      <w:proofErr w:type="spellEnd"/>
      <w:r>
        <w:rPr>
          <w:rFonts w:ascii="Times New Roman" w:hAnsi="Times New Roman" w:cs="Times New Roman"/>
          <w:sz w:val="28"/>
          <w:szCs w:val="28"/>
          <w:lang w:val="kk-KZ"/>
        </w:rPr>
        <w:t xml:space="preserve"> </w:t>
      </w:r>
      <w:proofErr w:type="spellStart"/>
      <w:r w:rsidR="00A84A3F">
        <w:rPr>
          <w:rFonts w:ascii="Times New Roman" w:hAnsi="Times New Roman" w:cs="Times New Roman"/>
          <w:sz w:val="28"/>
          <w:szCs w:val="28"/>
        </w:rPr>
        <w:t>зақымдануы</w:t>
      </w:r>
      <w:proofErr w:type="spellEnd"/>
      <w:r w:rsidR="00A84A3F">
        <w:rPr>
          <w:rFonts w:ascii="Times New Roman" w:hAnsi="Times New Roman" w:cs="Times New Roman"/>
          <w:sz w:val="28"/>
          <w:szCs w:val="28"/>
        </w:rPr>
        <w:t>;</w:t>
      </w:r>
    </w:p>
    <w:p w14:paraId="13447481" w14:textId="77777777" w:rsidR="00305D2B" w:rsidRDefault="00222095">
      <w:pPr>
        <w:spacing w:after="0" w:line="24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84A3F" w:rsidRPr="00C848DD">
        <w:rPr>
          <w:rFonts w:ascii="Times New Roman" w:hAnsi="Times New Roman" w:cs="Times New Roman"/>
          <w:sz w:val="28"/>
          <w:szCs w:val="28"/>
          <w:lang w:val="kk-KZ"/>
        </w:rPr>
        <w:t>Рк – бақылау</w:t>
      </w:r>
      <w:r>
        <w:rPr>
          <w:rFonts w:ascii="Times New Roman" w:hAnsi="Times New Roman" w:cs="Times New Roman"/>
          <w:sz w:val="28"/>
          <w:szCs w:val="28"/>
          <w:lang w:val="kk-KZ"/>
        </w:rPr>
        <w:t xml:space="preserve"> </w:t>
      </w:r>
      <w:r w:rsidR="00A84A3F" w:rsidRPr="00C848DD">
        <w:rPr>
          <w:rFonts w:ascii="Times New Roman" w:hAnsi="Times New Roman" w:cs="Times New Roman"/>
          <w:sz w:val="28"/>
          <w:szCs w:val="28"/>
          <w:lang w:val="kk-KZ"/>
        </w:rPr>
        <w:t>нұсқасындағы</w:t>
      </w:r>
      <w:r>
        <w:rPr>
          <w:rFonts w:ascii="Times New Roman" w:hAnsi="Times New Roman" w:cs="Times New Roman"/>
          <w:sz w:val="28"/>
          <w:szCs w:val="28"/>
          <w:lang w:val="kk-KZ"/>
        </w:rPr>
        <w:t xml:space="preserve"> </w:t>
      </w:r>
      <w:r w:rsidR="00A84A3F" w:rsidRPr="00C848DD">
        <w:rPr>
          <w:rFonts w:ascii="Times New Roman" w:hAnsi="Times New Roman" w:cs="Times New Roman"/>
          <w:sz w:val="28"/>
          <w:szCs w:val="28"/>
          <w:lang w:val="kk-KZ"/>
        </w:rPr>
        <w:t>өсімдіктердің</w:t>
      </w:r>
      <w:r>
        <w:rPr>
          <w:rFonts w:ascii="Times New Roman" w:hAnsi="Times New Roman" w:cs="Times New Roman"/>
          <w:sz w:val="28"/>
          <w:szCs w:val="28"/>
          <w:lang w:val="kk-KZ"/>
        </w:rPr>
        <w:t xml:space="preserve"> </w:t>
      </w:r>
      <w:r w:rsidR="00A84A3F" w:rsidRPr="00C848DD">
        <w:rPr>
          <w:rFonts w:ascii="Times New Roman" w:hAnsi="Times New Roman" w:cs="Times New Roman"/>
          <w:sz w:val="28"/>
          <w:szCs w:val="28"/>
          <w:lang w:val="kk-KZ"/>
        </w:rPr>
        <w:t>аурулармен</w:t>
      </w:r>
      <w:r>
        <w:rPr>
          <w:rFonts w:ascii="Times New Roman" w:hAnsi="Times New Roman" w:cs="Times New Roman"/>
          <w:sz w:val="28"/>
          <w:szCs w:val="28"/>
          <w:lang w:val="kk-KZ"/>
        </w:rPr>
        <w:t xml:space="preserve"> </w:t>
      </w:r>
      <w:r w:rsidR="00A84A3F" w:rsidRPr="00C848DD">
        <w:rPr>
          <w:rFonts w:ascii="Times New Roman" w:hAnsi="Times New Roman" w:cs="Times New Roman"/>
          <w:sz w:val="28"/>
          <w:szCs w:val="28"/>
          <w:lang w:val="kk-KZ"/>
        </w:rPr>
        <w:t>зақымдануы</w:t>
      </w:r>
      <w:r>
        <w:rPr>
          <w:rFonts w:ascii="Times New Roman" w:hAnsi="Times New Roman" w:cs="Times New Roman"/>
          <w:sz w:val="28"/>
          <w:szCs w:val="28"/>
          <w:lang w:val="kk-KZ"/>
        </w:rPr>
        <w:t xml:space="preserve"> </w:t>
      </w:r>
      <w:r w:rsidR="00A84A3F">
        <w:rPr>
          <w:rFonts w:ascii="Times New Roman" w:hAnsi="Times New Roman" w:cs="Times New Roman"/>
          <w:sz w:val="28"/>
          <w:szCs w:val="28"/>
          <w:lang w:val="kk-KZ"/>
        </w:rPr>
        <w:t>[174].</w:t>
      </w:r>
    </w:p>
    <w:p w14:paraId="4436436B" w14:textId="77777777" w:rsidR="00305D2B" w:rsidRDefault="00A84A3F">
      <w:pPr>
        <w:autoSpaceDN w:val="0"/>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Целлюлозаның ыдырау қарқындылығын анықтау.</w:t>
      </w:r>
    </w:p>
    <w:p w14:paraId="70C52F71"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Целлюлозаның ыдырау қарқындылығы модификацияланған аппликация әдісімен анықталды [175]. Целлюлозаның ыдырау қарқындылығын анықтау үшін жұқа зығыр матасы қолданылды. Мата 10x15 см өлшеніп кесілді. Содан кейін полимерлі пленканы ені 10 см, ұзындығы 30 см өлшеніп матамен бірге тігілді. Пленкалар спиртпен зарарсыздандырылды, ал мата ыстық үтікпен үтіктелді. 90 күннен кейін зығыр матасы мұқият алынып, топырақтан және жартылай шығарылатын топырақ қалдықтарынан тазаланып, кептіріліп, өлшенді. Матаның ыдырау пайызы анықтауда бастапқы салмағына салмақ жоғалту арқылы анықталды. Зығыр матасының ыдырау қарқындылығын сипаттау үшін ( % ) келесі шкала қолданылды:</w:t>
      </w:r>
    </w:p>
    <w:p w14:paraId="57B9FE81"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өте әлсіз- &lt;10;</w:t>
      </w:r>
    </w:p>
    <w:p w14:paraId="15658FD4"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әлсіз- 10-30; </w:t>
      </w:r>
    </w:p>
    <w:p w14:paraId="744B803E"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орташа-30-50; </w:t>
      </w:r>
    </w:p>
    <w:p w14:paraId="0F83CEA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күшті - 50-80;</w:t>
      </w:r>
    </w:p>
    <w:p w14:paraId="4E9A8C97" w14:textId="77777777" w:rsidR="00305D2B" w:rsidRDefault="00A84A3F">
      <w:pPr>
        <w:spacing w:after="0" w:line="240" w:lineRule="auto"/>
        <w:ind w:firstLine="709"/>
        <w:jc w:val="both"/>
        <w:rPr>
          <w:lang w:val="kk-KZ"/>
        </w:rPr>
      </w:pPr>
      <w:r>
        <w:rPr>
          <w:rFonts w:ascii="Times New Roman" w:hAnsi="Times New Roman" w:cs="Times New Roman"/>
          <w:sz w:val="28"/>
          <w:szCs w:val="28"/>
          <w:lang w:val="kk-KZ"/>
        </w:rPr>
        <w:lastRenderedPageBreak/>
        <w:t>– өте күшті - &gt;80.</w:t>
      </w:r>
    </w:p>
    <w:p w14:paraId="1A106D1A" w14:textId="77777777" w:rsidR="00305D2B" w:rsidRDefault="00A84A3F">
      <w:pPr>
        <w:spacing w:after="0" w:line="240" w:lineRule="auto"/>
        <w:ind w:firstLine="709"/>
        <w:jc w:val="both"/>
        <w:rPr>
          <w:rFonts w:ascii="Times New Roman" w:eastAsia="Times New Roman" w:hAnsi="Times New Roman"/>
          <w:i/>
          <w:iCs/>
          <w:sz w:val="28"/>
          <w:szCs w:val="28"/>
          <w:lang w:val="kk-KZ"/>
        </w:rPr>
      </w:pPr>
      <w:bookmarkStart w:id="37" w:name="_Hlk162697085"/>
      <w:r>
        <w:rPr>
          <w:rFonts w:ascii="Times New Roman" w:eastAsia="Times New Roman" w:hAnsi="Times New Roman"/>
          <w:i/>
          <w:iCs/>
          <w:sz w:val="28"/>
          <w:szCs w:val="28"/>
          <w:lang w:val="kk-KZ"/>
        </w:rPr>
        <w:t>Зығыр тұқымының технологиялық қасиеттерін анықтау:</w:t>
      </w:r>
    </w:p>
    <w:p w14:paraId="033635AC" w14:textId="77777777" w:rsidR="00305D2B" w:rsidRDefault="00A84A3F">
      <w:pPr>
        <w:tabs>
          <w:tab w:val="left" w:pos="1134"/>
        </w:tabs>
        <w:spacing w:after="0" w:line="240" w:lineRule="auto"/>
        <w:ind w:firstLine="709"/>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Зығыр майының май қышқылдық құрамы А.И. Ермаковтың әдісі</w:t>
      </w:r>
      <w:r>
        <w:rPr>
          <w:rFonts w:ascii="Times New Roman" w:hAnsi="Times New Roman" w:cs="Times New Roman"/>
          <w:sz w:val="28"/>
          <w:szCs w:val="28"/>
          <w:lang w:val="kk-KZ"/>
        </w:rPr>
        <w:t xml:space="preserve"> Э.В.</w:t>
      </w:r>
      <w:r w:rsidR="0022209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Попованың әдістемелік нұсқаулары бойынша рефрактометрия әдісімен майлы дақылдар тұқымының майындағы май қышқылдарының арақатынасын анықтау </w:t>
      </w:r>
      <w:r>
        <w:rPr>
          <w:rFonts w:ascii="Times New Roman" w:eastAsia="Times New Roman" w:hAnsi="Times New Roman"/>
          <w:sz w:val="28"/>
          <w:szCs w:val="28"/>
          <w:lang w:val="kk-KZ"/>
        </w:rPr>
        <w:t xml:space="preserve"> бойынша зерттелді [176]. </w:t>
      </w:r>
    </w:p>
    <w:bookmarkEnd w:id="37"/>
    <w:p w14:paraId="51B5B5F0" w14:textId="77777777" w:rsidR="00305D2B" w:rsidRDefault="00A84A3F">
      <w:pPr>
        <w:pStyle w:val="af5"/>
        <w:numPr>
          <w:ilvl w:val="0"/>
          <w:numId w:val="3"/>
        </w:numPr>
        <w:tabs>
          <w:tab w:val="left" w:pos="993"/>
        </w:tabs>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зығырдың майлылығы (МЕМСТ 10857-64);</w:t>
      </w:r>
    </w:p>
    <w:p w14:paraId="4311A9B5" w14:textId="77777777" w:rsidR="00305D2B" w:rsidRDefault="00A84A3F">
      <w:pPr>
        <w:pStyle w:val="af5"/>
        <w:numPr>
          <w:ilvl w:val="0"/>
          <w:numId w:val="3"/>
        </w:numPr>
        <w:tabs>
          <w:tab w:val="left" w:pos="993"/>
        </w:tabs>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зығыр ақуызының массалық үлесі (МЕМСТ 10846-91);</w:t>
      </w:r>
    </w:p>
    <w:p w14:paraId="17A8565B" w14:textId="77777777" w:rsidR="00305D2B" w:rsidRDefault="00A84A3F">
      <w:pPr>
        <w:tabs>
          <w:tab w:val="left" w:pos="1134"/>
        </w:tabs>
        <w:spacing w:after="0" w:line="240" w:lineRule="auto"/>
        <w:ind w:firstLine="709"/>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Жаздық арпа тұқымына технологиялық талдау жүргізілген нормативтік құжаттар:</w:t>
      </w:r>
    </w:p>
    <w:p w14:paraId="30058D1E" w14:textId="77777777" w:rsidR="00305D2B" w:rsidRDefault="00A84A3F">
      <w:pPr>
        <w:tabs>
          <w:tab w:val="left" w:pos="1134"/>
        </w:tabs>
        <w:spacing w:after="0" w:line="240" w:lineRule="auto"/>
        <w:ind w:firstLine="709"/>
        <w:jc w:val="both"/>
        <w:rPr>
          <w:rFonts w:ascii="Times New Roman" w:eastAsia="Times New Roman" w:hAnsi="Times New Roman"/>
          <w:snapToGrid w:val="0"/>
          <w:sz w:val="28"/>
          <w:szCs w:val="28"/>
          <w:lang w:val="kk-KZ"/>
        </w:rPr>
      </w:pPr>
      <w:r>
        <w:rPr>
          <w:rFonts w:ascii="Times New Roman" w:eastAsia="Times New Roman" w:hAnsi="Times New Roman"/>
          <w:snapToGrid w:val="0"/>
          <w:sz w:val="28"/>
          <w:szCs w:val="28"/>
          <w:lang w:val="kk-KZ"/>
        </w:rPr>
        <w:t>МЕМСТ10840-64;</w:t>
      </w:r>
      <w:r w:rsidR="00222095">
        <w:rPr>
          <w:rFonts w:ascii="Times New Roman" w:eastAsia="Times New Roman" w:hAnsi="Times New Roman"/>
          <w:snapToGrid w:val="0"/>
          <w:sz w:val="28"/>
          <w:szCs w:val="28"/>
          <w:lang w:val="kk-KZ"/>
        </w:rPr>
        <w:t xml:space="preserve"> </w:t>
      </w:r>
      <w:r>
        <w:rPr>
          <w:rFonts w:ascii="Times New Roman" w:eastAsia="Times New Roman" w:hAnsi="Times New Roman"/>
          <w:snapToGrid w:val="0"/>
          <w:sz w:val="28"/>
          <w:szCs w:val="28"/>
          <w:lang w:val="kk-KZ"/>
        </w:rPr>
        <w:t>МЕМСТ10840-64</w:t>
      </w:r>
      <w:r>
        <w:rPr>
          <w:rFonts w:ascii="Times New Roman" w:eastAsia="Times New Roman" w:hAnsi="Times New Roman" w:cs="Times New Roman"/>
          <w:snapToGrid w:val="0"/>
          <w:sz w:val="28"/>
          <w:szCs w:val="28"/>
          <w:lang w:val="kk-KZ"/>
        </w:rPr>
        <w:t>;</w:t>
      </w:r>
      <w:r w:rsidR="00222095">
        <w:rPr>
          <w:rFonts w:ascii="Times New Roman" w:eastAsia="Times New Roman" w:hAnsi="Times New Roman" w:cs="Times New Roman"/>
          <w:snapToGrid w:val="0"/>
          <w:sz w:val="28"/>
          <w:szCs w:val="28"/>
          <w:lang w:val="kk-KZ"/>
        </w:rPr>
        <w:t xml:space="preserve"> </w:t>
      </w:r>
      <w:r>
        <w:rPr>
          <w:rFonts w:ascii="Times New Roman" w:eastAsia="Times New Roman" w:hAnsi="Times New Roman"/>
          <w:snapToGrid w:val="0"/>
          <w:sz w:val="28"/>
          <w:szCs w:val="28"/>
          <w:lang w:val="kk-KZ"/>
        </w:rPr>
        <w:t>МЕМСТ13496.4-93</w:t>
      </w:r>
      <w:r>
        <w:rPr>
          <w:rFonts w:ascii="Times New Roman" w:eastAsia="Times New Roman" w:hAnsi="Times New Roman" w:cs="Times New Roman"/>
          <w:snapToGrid w:val="0"/>
          <w:sz w:val="28"/>
          <w:szCs w:val="28"/>
          <w:lang w:val="kk-KZ"/>
        </w:rPr>
        <w:t>;</w:t>
      </w:r>
      <w:r>
        <w:rPr>
          <w:rFonts w:ascii="Times New Roman" w:eastAsia="Times New Roman" w:hAnsi="Times New Roman"/>
          <w:snapToGrid w:val="0"/>
          <w:sz w:val="28"/>
          <w:szCs w:val="28"/>
          <w:lang w:val="kk-KZ"/>
        </w:rPr>
        <w:t xml:space="preserve"> МЕМСТ13496.2-91</w:t>
      </w:r>
      <w:r>
        <w:rPr>
          <w:rFonts w:ascii="Times New Roman" w:eastAsia="Times New Roman" w:hAnsi="Times New Roman" w:cs="Times New Roman"/>
          <w:snapToGrid w:val="0"/>
          <w:sz w:val="28"/>
          <w:szCs w:val="28"/>
          <w:lang w:val="kk-KZ"/>
        </w:rPr>
        <w:t>;</w:t>
      </w:r>
      <w:r w:rsidR="00222095">
        <w:rPr>
          <w:rFonts w:ascii="Times New Roman" w:eastAsia="Times New Roman" w:hAnsi="Times New Roman" w:cs="Times New Roman"/>
          <w:snapToGrid w:val="0"/>
          <w:sz w:val="28"/>
          <w:szCs w:val="28"/>
          <w:lang w:val="kk-KZ"/>
        </w:rPr>
        <w:t xml:space="preserve"> </w:t>
      </w:r>
      <w:r>
        <w:rPr>
          <w:rFonts w:ascii="Times New Roman" w:eastAsia="Times New Roman" w:hAnsi="Times New Roman" w:cs="Times New Roman"/>
          <w:snapToGrid w:val="0"/>
          <w:sz w:val="28"/>
          <w:szCs w:val="28"/>
          <w:lang w:val="kk-KZ"/>
        </w:rPr>
        <w:t>МЕМСТ</w:t>
      </w:r>
      <w:r>
        <w:rPr>
          <w:rFonts w:ascii="Times New Roman" w:eastAsia="Times New Roman" w:hAnsi="Times New Roman"/>
          <w:snapToGrid w:val="0"/>
          <w:sz w:val="28"/>
          <w:szCs w:val="28"/>
          <w:lang w:val="kk-KZ"/>
        </w:rPr>
        <w:t xml:space="preserve"> 26226-95</w:t>
      </w:r>
      <w:r>
        <w:rPr>
          <w:rFonts w:ascii="Times New Roman" w:eastAsia="Times New Roman" w:hAnsi="Times New Roman" w:cs="Times New Roman"/>
          <w:snapToGrid w:val="0"/>
          <w:sz w:val="28"/>
          <w:szCs w:val="28"/>
          <w:lang w:val="kk-KZ"/>
        </w:rPr>
        <w:t>;</w:t>
      </w:r>
      <w:r>
        <w:rPr>
          <w:rFonts w:ascii="Times New Roman" w:eastAsia="Times New Roman" w:hAnsi="Times New Roman"/>
          <w:snapToGrid w:val="0"/>
          <w:sz w:val="28"/>
          <w:szCs w:val="28"/>
          <w:lang w:val="kk-KZ"/>
        </w:rPr>
        <w:t xml:space="preserve"> МЕМСТ13496.15-2016</w:t>
      </w:r>
    </w:p>
    <w:p w14:paraId="02DB5E45" w14:textId="5833C069" w:rsidR="00305D2B" w:rsidRDefault="00A84A3F" w:rsidP="00D2270D">
      <w:pPr>
        <w:tabs>
          <w:tab w:val="left" w:pos="1134"/>
        </w:tabs>
        <w:spacing w:after="0" w:line="240" w:lineRule="auto"/>
        <w:ind w:firstLine="709"/>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Азотсыз экстрактивті заттар, ҚА-қорытылатын ақуыз, алмасу энергиясы және жем бірліктері ОАҚҒЗИ, 2002 әдістемелік нұсқаулары бойынша есептелді. </w:t>
      </w:r>
    </w:p>
    <w:p w14:paraId="546973CE" w14:textId="77777777" w:rsidR="00D2270D" w:rsidRDefault="00D2270D" w:rsidP="00D2270D">
      <w:pPr>
        <w:tabs>
          <w:tab w:val="left" w:pos="1134"/>
        </w:tabs>
        <w:spacing w:after="0" w:line="240" w:lineRule="auto"/>
        <w:ind w:firstLine="709"/>
        <w:contextualSpacing/>
        <w:jc w:val="both"/>
        <w:rPr>
          <w:rFonts w:ascii="Times New Roman" w:eastAsia="Times New Roman" w:hAnsi="Times New Roman"/>
          <w:sz w:val="28"/>
          <w:szCs w:val="28"/>
          <w:lang w:val="kk-KZ"/>
        </w:rPr>
      </w:pPr>
    </w:p>
    <w:p w14:paraId="34BC2634" w14:textId="77777777" w:rsidR="00305D2B" w:rsidRDefault="00A84A3F">
      <w:pPr>
        <w:tabs>
          <w:tab w:val="left" w:pos="1134"/>
        </w:tabs>
        <w:spacing w:after="0" w:line="240" w:lineRule="auto"/>
        <w:ind w:firstLine="709"/>
        <w:rPr>
          <w:rFonts w:ascii="Times New Roman" w:hAnsi="Times New Roman" w:cs="Times New Roman"/>
          <w:b/>
          <w:sz w:val="28"/>
          <w:szCs w:val="28"/>
          <w:lang w:val="kk-KZ"/>
        </w:rPr>
      </w:pPr>
      <w:bookmarkStart w:id="38" w:name="_Hlk162697217"/>
      <w:r>
        <w:rPr>
          <w:rFonts w:ascii="Times New Roman" w:hAnsi="Times New Roman" w:cs="Times New Roman"/>
          <w:b/>
          <w:sz w:val="28"/>
          <w:szCs w:val="28"/>
          <w:lang w:val="kk-KZ"/>
        </w:rPr>
        <w:t xml:space="preserve">2.6 </w:t>
      </w:r>
      <w:bookmarkStart w:id="39" w:name="_Hlk164176385"/>
      <w:r>
        <w:rPr>
          <w:rFonts w:ascii="Times New Roman" w:hAnsi="Times New Roman" w:cs="Times New Roman"/>
          <w:b/>
          <w:sz w:val="28"/>
          <w:szCs w:val="28"/>
          <w:lang w:val="kk-KZ"/>
        </w:rPr>
        <w:t>Танаптық тәжірибелер</w:t>
      </w:r>
      <w:bookmarkEnd w:id="39"/>
    </w:p>
    <w:p w14:paraId="31126805" w14:textId="77777777" w:rsidR="00305D2B" w:rsidRDefault="00A84A3F">
      <w:pPr>
        <w:tabs>
          <w:tab w:val="left" w:pos="1134"/>
        </w:tabs>
        <w:autoSpaceDN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жұмыстары 2021-2023 жылдары </w:t>
      </w:r>
      <w:r>
        <w:rPr>
          <w:rFonts w:ascii="Times New Roman" w:hAnsi="Times New Roman" w:cs="Times New Roman"/>
          <w:color w:val="000000"/>
          <w:sz w:val="28"/>
          <w:szCs w:val="28"/>
          <w:lang w:val="kk-KZ"/>
        </w:rPr>
        <w:t xml:space="preserve">танаптық тәжірибелер </w:t>
      </w:r>
      <w:r>
        <w:rPr>
          <w:rFonts w:ascii="Times New Roman" w:hAnsi="Times New Roman" w:cs="Times New Roman"/>
          <w:sz w:val="28"/>
          <w:szCs w:val="28"/>
          <w:lang w:val="kk-KZ"/>
        </w:rPr>
        <w:t>А.И. Бараев атындағы АШҒӨО-тың алаңдарында, микробиологиялық эксперименттер Био-КАТU «Микроағзалар биотехнологиясы» зертханасында жүргізілді. Зерттеуде қойылған ғылыми міндеттерді орындау қазіргі заманғы жалпы ғылыми және арнайы әдістерді қолдану арқылы жүзеге асырылды. Сәкен Сейфуллин атындағы Қазақ агротехникалық зерттеу университетінің ғалымдары Compo-MIX, Аграрка, Agro-MIX және Триходермин-КZ сияқты әзірлеген отандық биотыңайтқыштар мен тиімді микроағзалар қолданылды. Зерттеу барысында  агрохимиялық көрсеткіштердің динамикасы, топырақтың гумустық күйінің өзгеруі, дақылдардың өсуі мен дамуы далалық, зертханалық және зертханалық-далалық әдістер арқылы жүргізілді.</w:t>
      </w:r>
    </w:p>
    <w:p w14:paraId="2A2D4B1B" w14:textId="77777777" w:rsidR="00305D2B" w:rsidRDefault="00A84A3F">
      <w:pPr>
        <w:pStyle w:val="af5"/>
        <w:tabs>
          <w:tab w:val="left" w:pos="1134"/>
        </w:tabs>
        <w:autoSpaceDE w:val="0"/>
        <w:autoSpaceDN w:val="0"/>
        <w:adjustRightInd w:val="0"/>
        <w:spacing w:after="0" w:line="240" w:lineRule="auto"/>
        <w:ind w:left="0" w:firstLine="709"/>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Себу алдында тұқымдарды өңдеу үшін қолданылатын биотыңайтқыштар микроорганизмдер штамдары коллекциясын пайдалана отырып жасалынды. Тұқымдарды өңдеу, себу күні мынадай дозаларда жүргізілді: 200 мл аналық культураны 1:10 қатынасында жұмыс ерітіндісі дайындалады. </w:t>
      </w:r>
      <w:r>
        <w:rPr>
          <w:rFonts w:ascii="Times New Roman" w:hAnsi="Times New Roman" w:cs="Times New Roman"/>
          <w:bCs/>
          <w:sz w:val="28"/>
          <w:szCs w:val="28"/>
          <w:lang w:val="kk-KZ"/>
        </w:rPr>
        <w:t xml:space="preserve">Compo-MIX, </w:t>
      </w:r>
      <w:r>
        <w:rPr>
          <w:rFonts w:ascii="Times New Roman" w:hAnsi="Times New Roman"/>
          <w:sz w:val="28"/>
          <w:szCs w:val="28"/>
          <w:lang w:val="kk-KZ"/>
        </w:rPr>
        <w:t xml:space="preserve">Agro-MIX </w:t>
      </w:r>
      <w:r>
        <w:rPr>
          <w:rFonts w:ascii="Times New Roman" w:hAnsi="Times New Roman" w:cs="Times New Roman"/>
          <w:bCs/>
          <w:sz w:val="28"/>
          <w:szCs w:val="28"/>
          <w:lang w:val="kk-KZ"/>
        </w:rPr>
        <w:t>биотыңайтқыштары</w:t>
      </w:r>
      <w:r>
        <w:rPr>
          <w:rFonts w:ascii="Times New Roman" w:hAnsi="Times New Roman" w:cs="Times New Roman"/>
          <w:sz w:val="28"/>
          <w:szCs w:val="28"/>
          <w:lang w:val="kk-KZ"/>
        </w:rPr>
        <w:t xml:space="preserve"> (титрі 9·10</w:t>
      </w:r>
      <w:r>
        <w:rPr>
          <w:rFonts w:ascii="Times New Roman" w:hAnsi="Times New Roman" w:cs="Times New Roman"/>
          <w:sz w:val="28"/>
          <w:szCs w:val="28"/>
          <w:vertAlign w:val="superscript"/>
          <w:lang w:val="kk-KZ"/>
        </w:rPr>
        <w:t>9</w:t>
      </w:r>
      <w:r>
        <w:rPr>
          <w:rFonts w:ascii="Times New Roman" w:hAnsi="Times New Roman" w:cs="Times New Roman"/>
          <w:sz w:val="28"/>
          <w:szCs w:val="28"/>
          <w:lang w:val="kk-KZ"/>
        </w:rPr>
        <w:t xml:space="preserve"> ктб/мл); </w:t>
      </w:r>
      <w:r>
        <w:rPr>
          <w:rFonts w:ascii="Times New Roman" w:hAnsi="Times New Roman"/>
          <w:sz w:val="28"/>
          <w:szCs w:val="28"/>
          <w:lang w:val="kk-KZ"/>
        </w:rPr>
        <w:t>Аграрка</w:t>
      </w:r>
      <w:r>
        <w:rPr>
          <w:rFonts w:ascii="Times New Roman" w:hAnsi="Times New Roman" w:cs="Times New Roman"/>
          <w:bCs/>
          <w:sz w:val="28"/>
          <w:szCs w:val="28"/>
          <w:lang w:val="kk-KZ"/>
        </w:rPr>
        <w:t xml:space="preserve"> биотыңайтқышы</w:t>
      </w:r>
      <w:r>
        <w:rPr>
          <w:rFonts w:ascii="Times New Roman" w:hAnsi="Times New Roman" w:cs="Times New Roman"/>
          <w:sz w:val="28"/>
          <w:szCs w:val="28"/>
          <w:lang w:val="kk-KZ"/>
        </w:rPr>
        <w:t xml:space="preserve"> (титрі 6·10</w:t>
      </w:r>
      <w:r>
        <w:rPr>
          <w:rFonts w:ascii="Times New Roman" w:hAnsi="Times New Roman" w:cs="Times New Roman"/>
          <w:sz w:val="28"/>
          <w:szCs w:val="28"/>
          <w:vertAlign w:val="superscript"/>
          <w:lang w:val="kk-KZ"/>
        </w:rPr>
        <w:t>8</w:t>
      </w:r>
      <w:r>
        <w:rPr>
          <w:rFonts w:ascii="Times New Roman" w:hAnsi="Times New Roman" w:cs="Times New Roman"/>
          <w:sz w:val="28"/>
          <w:szCs w:val="28"/>
          <w:lang w:val="kk-KZ"/>
        </w:rPr>
        <w:t xml:space="preserve"> ктб/мл); </w:t>
      </w:r>
      <w:r>
        <w:rPr>
          <w:rFonts w:ascii="Times New Roman" w:hAnsi="Times New Roman"/>
          <w:sz w:val="28"/>
          <w:szCs w:val="28"/>
          <w:lang w:val="kk-KZ"/>
        </w:rPr>
        <w:t xml:space="preserve">Триходермин-КZ </w:t>
      </w:r>
      <w:r>
        <w:rPr>
          <w:rFonts w:ascii="Times New Roman" w:hAnsi="Times New Roman" w:cs="Times New Roman"/>
          <w:bCs/>
          <w:sz w:val="28"/>
          <w:szCs w:val="28"/>
          <w:lang w:val="kk-KZ"/>
        </w:rPr>
        <w:t>биотыңайтқышы</w:t>
      </w:r>
      <w:r>
        <w:rPr>
          <w:rFonts w:ascii="Times New Roman" w:hAnsi="Times New Roman" w:cs="Times New Roman"/>
          <w:sz w:val="28"/>
          <w:szCs w:val="28"/>
          <w:lang w:val="kk-KZ"/>
        </w:rPr>
        <w:t xml:space="preserve"> (титрі 9·10</w:t>
      </w:r>
      <w:r>
        <w:rPr>
          <w:rFonts w:ascii="Times New Roman" w:hAnsi="Times New Roman" w:cs="Times New Roman"/>
          <w:sz w:val="28"/>
          <w:szCs w:val="28"/>
          <w:vertAlign w:val="superscript"/>
          <w:lang w:val="kk-KZ"/>
        </w:rPr>
        <w:t>8</w:t>
      </w:r>
      <w:r>
        <w:rPr>
          <w:rFonts w:ascii="Times New Roman" w:hAnsi="Times New Roman" w:cs="Times New Roman"/>
          <w:sz w:val="28"/>
          <w:szCs w:val="28"/>
          <w:lang w:val="kk-KZ"/>
        </w:rPr>
        <w:t xml:space="preserve"> ктб/мл);  (30-35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С) жылы сумен  араластырады. Микроағзалардың көбеюі үшін 2 тәулік бойы жылы жерде ұсталынып, тұқымды биотыңайтқыштармен ұсақ дисперсті бүрку арқылы өңделеді. </w:t>
      </w:r>
    </w:p>
    <w:p w14:paraId="26A702A2" w14:textId="77777777" w:rsidR="00305D2B" w:rsidRDefault="00A84A3F">
      <w:pPr>
        <w:shd w:val="clear" w:color="auto" w:fill="FFFFFF"/>
        <w:tabs>
          <w:tab w:val="left" w:pos="284"/>
          <w:tab w:val="left" w:pos="1134"/>
        </w:tabs>
        <w:spacing w:after="0" w:line="240" w:lineRule="auto"/>
        <w:ind w:firstLine="709"/>
        <w:jc w:val="both"/>
        <w:rPr>
          <w:rFonts w:ascii="Times New Roman" w:hAnsi="Times New Roman" w:cs="Times New Roman"/>
          <w:snapToGrid w:val="0"/>
          <w:sz w:val="28"/>
          <w:szCs w:val="28"/>
          <w:lang w:val="kk-KZ"/>
        </w:rPr>
      </w:pPr>
      <w:r>
        <w:rPr>
          <w:rFonts w:ascii="Times New Roman" w:hAnsi="Times New Roman" w:cs="Times New Roman"/>
          <w:sz w:val="28"/>
          <w:szCs w:val="28"/>
          <w:lang w:val="kk-KZ"/>
        </w:rPr>
        <w:t>«Compo-MIX»</w:t>
      </w:r>
      <w:r>
        <w:rPr>
          <w:rFonts w:ascii="Times New Roman" w:hAnsi="Times New Roman" w:cs="Times New Roman"/>
          <w:snapToGrid w:val="0"/>
          <w:sz w:val="28"/>
          <w:szCs w:val="28"/>
          <w:lang w:val="kk-KZ"/>
        </w:rPr>
        <w:t xml:space="preserve"> биотыңайтқышы Солтүстік Қазақстанның топырағынан бөлініп алынған микроағзалар: </w:t>
      </w:r>
      <w:r>
        <w:rPr>
          <w:rFonts w:ascii="Times New Roman" w:eastAsia="Times New Roman" w:hAnsi="Times New Roman" w:cs="Times New Roman"/>
          <w:i/>
          <w:sz w:val="28"/>
          <w:szCs w:val="28"/>
          <w:lang w:val="kk-KZ"/>
        </w:rPr>
        <w:t xml:space="preserve">Streptomyces sindenensis РМ9, Streptomyces griseus РМ25, Bacillus aryabhattai РМ62, Bacillus aryabhattai  РМ68, Bacillus aryabhattai РМ69, Bacillus megaterium РМ80В, Lentzea violacea РМ86В </w:t>
      </w:r>
      <w:r>
        <w:rPr>
          <w:rFonts w:ascii="Times New Roman" w:eastAsia="Times New Roman" w:hAnsi="Times New Roman" w:cs="Times New Roman"/>
          <w:sz w:val="28"/>
          <w:szCs w:val="28"/>
          <w:lang w:val="kk-KZ"/>
        </w:rPr>
        <w:t>негізінде жасалған</w:t>
      </w:r>
      <w:r>
        <w:rPr>
          <w:rFonts w:ascii="Times New Roman" w:hAnsi="Times New Roman" w:cs="Times New Roman"/>
          <w:snapToGrid w:val="0"/>
          <w:sz w:val="28"/>
          <w:szCs w:val="28"/>
          <w:lang w:val="kk-KZ"/>
        </w:rPr>
        <w:t xml:space="preserve">. Бұл штамдар өсімдіктің өсуін ынталандыру, топырақтағы молекулалық азотты сіңіру, целлюлозаны ыдырату және фунгицидтік қасиеттерге ие. </w:t>
      </w:r>
    </w:p>
    <w:p w14:paraId="701CC0B0" w14:textId="77777777" w:rsidR="00305D2B" w:rsidRDefault="00A84A3F">
      <w:pPr>
        <w:shd w:val="clear" w:color="auto" w:fill="FFFFFF"/>
        <w:tabs>
          <w:tab w:val="left" w:pos="284"/>
          <w:tab w:val="left" w:pos="1134"/>
        </w:tabs>
        <w:spacing w:after="0" w:line="240" w:lineRule="auto"/>
        <w:ind w:firstLine="709"/>
        <w:jc w:val="both"/>
        <w:rPr>
          <w:rFonts w:ascii="Times New Roman" w:hAnsi="Times New Roman" w:cs="Times New Roman"/>
          <w:snapToGrid w:val="0"/>
          <w:sz w:val="28"/>
          <w:szCs w:val="28"/>
          <w:lang w:val="kk-KZ"/>
        </w:rPr>
      </w:pPr>
      <w:r>
        <w:rPr>
          <w:rFonts w:ascii="Times New Roman" w:hAnsi="Times New Roman" w:cs="Times New Roman"/>
          <w:sz w:val="28"/>
          <w:szCs w:val="28"/>
          <w:lang w:val="kk-KZ"/>
        </w:rPr>
        <w:lastRenderedPageBreak/>
        <w:t>«Аграрка» биотыңайтқышы</w:t>
      </w:r>
      <w:r>
        <w:rPr>
          <w:rFonts w:ascii="Times New Roman" w:hAnsi="Times New Roman" w:cs="Times New Roman"/>
          <w:snapToGrid w:val="0"/>
          <w:sz w:val="28"/>
          <w:szCs w:val="28"/>
          <w:lang w:val="kk-KZ"/>
        </w:rPr>
        <w:t xml:space="preserve"> актиномицеттердің тиімді штамдары негізінде жасалған, құрамында </w:t>
      </w:r>
      <w:r>
        <w:rPr>
          <w:rFonts w:ascii="Times New Roman" w:eastAsia="Times New Roman" w:hAnsi="Times New Roman" w:cs="Times New Roman"/>
          <w:i/>
          <w:sz w:val="28"/>
          <w:szCs w:val="28"/>
          <w:lang w:val="kk-KZ"/>
        </w:rPr>
        <w:t xml:space="preserve">Streptomyces xantholiticus </w:t>
      </w:r>
      <w:r>
        <w:rPr>
          <w:rFonts w:ascii="Times New Roman" w:eastAsia="Times New Roman" w:hAnsi="Times New Roman" w:cs="Times New Roman"/>
          <w:sz w:val="28"/>
          <w:szCs w:val="28"/>
          <w:lang w:val="kk-KZ"/>
        </w:rPr>
        <w:t xml:space="preserve">шт.7, </w:t>
      </w:r>
      <w:r>
        <w:rPr>
          <w:rFonts w:ascii="Times New Roman" w:eastAsia="Times New Roman" w:hAnsi="Times New Roman" w:cs="Times New Roman"/>
          <w:i/>
          <w:sz w:val="28"/>
          <w:szCs w:val="28"/>
          <w:lang w:val="kk-KZ"/>
        </w:rPr>
        <w:t xml:space="preserve">Streptomyces microsporus </w:t>
      </w:r>
      <w:r>
        <w:rPr>
          <w:rFonts w:ascii="Times New Roman" w:eastAsia="Times New Roman" w:hAnsi="Times New Roman" w:cs="Times New Roman"/>
          <w:sz w:val="28"/>
          <w:szCs w:val="28"/>
          <w:lang w:val="kk-KZ"/>
        </w:rPr>
        <w:t xml:space="preserve">шт.12, </w:t>
      </w:r>
      <w:r>
        <w:rPr>
          <w:rFonts w:ascii="Times New Roman" w:eastAsia="Times New Roman" w:hAnsi="Times New Roman" w:cs="Times New Roman"/>
          <w:i/>
          <w:sz w:val="28"/>
          <w:szCs w:val="28"/>
          <w:lang w:val="kk-KZ"/>
        </w:rPr>
        <w:t xml:space="preserve">Streptomyces sioyaensis </w:t>
      </w:r>
      <w:r>
        <w:rPr>
          <w:rFonts w:ascii="Times New Roman" w:eastAsia="Times New Roman" w:hAnsi="Times New Roman" w:cs="Times New Roman"/>
          <w:sz w:val="28"/>
          <w:szCs w:val="28"/>
          <w:lang w:val="kk-KZ"/>
        </w:rPr>
        <w:t>шт.41 штамдары бар. Штамдар с</w:t>
      </w:r>
      <w:r>
        <w:rPr>
          <w:rFonts w:ascii="Times New Roman" w:hAnsi="Times New Roman" w:cs="Times New Roman"/>
          <w:snapToGrid w:val="0"/>
          <w:sz w:val="28"/>
          <w:szCs w:val="28"/>
          <w:lang w:val="kk-KZ"/>
        </w:rPr>
        <w:t>аңырауқұлақ ауруларына қарсы фунгицидтік қасиеті бар биологиялық белсенді заттар кешенін өндіре алады және ауыл шаруашылығы дақылдарының өсуін ынталандыру қасиеттеріне ие.</w:t>
      </w:r>
    </w:p>
    <w:p w14:paraId="1A1916DA" w14:textId="77777777" w:rsidR="00305D2B" w:rsidRDefault="00A84A3F">
      <w:pPr>
        <w:shd w:val="clear" w:color="auto" w:fill="FFFFFF"/>
        <w:tabs>
          <w:tab w:val="left" w:pos="1134"/>
        </w:tabs>
        <w:spacing w:after="0" w:line="240" w:lineRule="auto"/>
        <w:ind w:firstLine="709"/>
        <w:jc w:val="both"/>
        <w:rPr>
          <w:rFonts w:ascii="Times New Roman" w:eastAsia="Times New Roman" w:hAnsi="Times New Roman" w:cs="Times New Roman"/>
          <w:i/>
          <w:sz w:val="28"/>
          <w:szCs w:val="28"/>
          <w:lang w:val="kk-KZ"/>
        </w:rPr>
      </w:pPr>
      <w:r>
        <w:rPr>
          <w:rFonts w:ascii="Times New Roman" w:hAnsi="Times New Roman" w:cs="Times New Roman"/>
          <w:sz w:val="28"/>
          <w:szCs w:val="28"/>
          <w:lang w:val="kk-KZ"/>
        </w:rPr>
        <w:t xml:space="preserve">«Agro-MIX» құрамына </w:t>
      </w:r>
      <w:r>
        <w:rPr>
          <w:rFonts w:ascii="Times New Roman" w:eastAsia="Times New Roman" w:hAnsi="Times New Roman" w:cs="Times New Roman"/>
          <w:i/>
          <w:sz w:val="28"/>
          <w:szCs w:val="28"/>
          <w:lang w:val="kk-KZ"/>
        </w:rPr>
        <w:t>Bacillus spp., Saccharomyces spp., Acetobacter spp., Streptomyces spp.</w:t>
      </w:r>
      <w:r>
        <w:rPr>
          <w:rFonts w:ascii="Times New Roman" w:hAnsi="Times New Roman" w:cs="Times New Roman"/>
          <w:snapToGrid w:val="0"/>
          <w:sz w:val="28"/>
          <w:szCs w:val="28"/>
          <w:lang w:val="kk-KZ"/>
        </w:rPr>
        <w:t>өсуді ынталандыратын, азотты бекітетін, саңырауқұлақтарға қарсы тиімді микро</w:t>
      </w:r>
      <w:r w:rsidR="001C4EA5">
        <w:rPr>
          <w:rFonts w:ascii="Times New Roman" w:hAnsi="Times New Roman" w:cs="Times New Roman"/>
          <w:snapToGrid w:val="0"/>
          <w:sz w:val="28"/>
          <w:szCs w:val="28"/>
          <w:lang w:val="kk-KZ"/>
        </w:rPr>
        <w:t>ағзалардың</w:t>
      </w:r>
      <w:r>
        <w:rPr>
          <w:rFonts w:ascii="Times New Roman" w:hAnsi="Times New Roman" w:cs="Times New Roman"/>
          <w:snapToGrid w:val="0"/>
          <w:sz w:val="28"/>
          <w:szCs w:val="28"/>
          <w:lang w:val="kk-KZ"/>
        </w:rPr>
        <w:t xml:space="preserve"> штамдары негізінде құрылды. </w:t>
      </w:r>
    </w:p>
    <w:p w14:paraId="4F8E66DC" w14:textId="77777777" w:rsidR="00305D2B" w:rsidRDefault="00A84A3F">
      <w:pPr>
        <w:shd w:val="clear" w:color="auto" w:fill="FFFFFF"/>
        <w:tabs>
          <w:tab w:val="left" w:pos="284"/>
          <w:tab w:val="left" w:pos="1134"/>
        </w:tabs>
        <w:spacing w:after="0" w:line="240" w:lineRule="auto"/>
        <w:ind w:firstLine="709"/>
        <w:jc w:val="both"/>
        <w:rPr>
          <w:rFonts w:ascii="Times New Roman" w:hAnsi="Times New Roman" w:cs="Times New Roman"/>
          <w:snapToGrid w:val="0"/>
          <w:sz w:val="28"/>
          <w:szCs w:val="28"/>
          <w:lang w:val="kk-KZ"/>
        </w:rPr>
      </w:pPr>
      <w:r>
        <w:rPr>
          <w:rFonts w:ascii="Times New Roman" w:hAnsi="Times New Roman" w:cs="Times New Roman"/>
          <w:sz w:val="28"/>
          <w:szCs w:val="28"/>
          <w:lang w:val="kk-KZ"/>
        </w:rPr>
        <w:t>«Триходермин-KZ»</w:t>
      </w:r>
      <w:r>
        <w:rPr>
          <w:rFonts w:ascii="Times New Roman" w:hAnsi="Times New Roman" w:cs="Times New Roman"/>
          <w:snapToGrid w:val="0"/>
          <w:sz w:val="28"/>
          <w:szCs w:val="28"/>
          <w:lang w:val="kk-KZ"/>
        </w:rPr>
        <w:t xml:space="preserve">- </w:t>
      </w:r>
      <w:r>
        <w:rPr>
          <w:rFonts w:ascii="Times New Roman" w:hAnsi="Times New Roman" w:cs="Times New Roman"/>
          <w:i/>
          <w:snapToGrid w:val="0"/>
          <w:sz w:val="28"/>
          <w:szCs w:val="28"/>
          <w:lang w:val="kk-KZ"/>
        </w:rPr>
        <w:t xml:space="preserve">Tr.lignorum, Tr.аlbum </w:t>
      </w:r>
      <w:r>
        <w:rPr>
          <w:rFonts w:ascii="Times New Roman" w:hAnsi="Times New Roman" w:cs="Times New Roman"/>
          <w:snapToGrid w:val="0"/>
          <w:sz w:val="28"/>
          <w:szCs w:val="28"/>
          <w:lang w:val="kk-KZ"/>
        </w:rPr>
        <w:t xml:space="preserve">саңырауқұлақтарының ең тиімді </w:t>
      </w:r>
      <w:r>
        <w:rPr>
          <w:rFonts w:ascii="Times New Roman" w:hAnsi="Times New Roman" w:cs="Times New Roman"/>
          <w:i/>
          <w:snapToGrid w:val="0"/>
          <w:sz w:val="28"/>
          <w:szCs w:val="28"/>
          <w:lang w:val="kk-KZ"/>
        </w:rPr>
        <w:t>T 134, T115, T200</w:t>
      </w:r>
      <w:r>
        <w:rPr>
          <w:rFonts w:ascii="Times New Roman" w:hAnsi="Times New Roman" w:cs="Times New Roman"/>
          <w:snapToGrid w:val="0"/>
          <w:sz w:val="28"/>
          <w:szCs w:val="28"/>
          <w:lang w:val="kk-KZ"/>
        </w:rPr>
        <w:t xml:space="preserve"> штамдарынан тұратын консорциум. Бұл штамдар жоғары антагонистік және гиперпаразиттік қасиеттерге тән.</w:t>
      </w:r>
    </w:p>
    <w:p w14:paraId="250CF292" w14:textId="77777777" w:rsidR="00305D2B" w:rsidRDefault="00A84A3F">
      <w:pPr>
        <w:tabs>
          <w:tab w:val="left" w:pos="1134"/>
        </w:tabs>
        <w:spacing w:after="0" w:line="240" w:lineRule="auto"/>
        <w:ind w:firstLine="709"/>
        <w:jc w:val="both"/>
        <w:rPr>
          <w:rFonts w:ascii="Times New Roman" w:hAnsi="Times New Roman" w:cs="Times New Roman"/>
          <w:sz w:val="28"/>
          <w:szCs w:val="28"/>
          <w:lang w:val="kk-KZ"/>
        </w:rPr>
      </w:pPr>
      <w:bookmarkStart w:id="40" w:name="_Hlk164176839"/>
      <w:bookmarkStart w:id="41" w:name="_Hlk164252953"/>
      <w:r>
        <w:rPr>
          <w:rFonts w:ascii="Times New Roman" w:eastAsia="Times New Roman" w:hAnsi="Times New Roman"/>
          <w:sz w:val="28"/>
          <w:szCs w:val="28"/>
          <w:lang w:val="kk-KZ"/>
        </w:rPr>
        <w:t xml:space="preserve">Жүргізілген тәжірибелер бір факторлы. </w:t>
      </w:r>
      <w:r>
        <w:rPr>
          <w:rFonts w:ascii="Times New Roman" w:eastAsia="Times New Roman" w:hAnsi="Times New Roman"/>
          <w:color w:val="000000"/>
          <w:sz w:val="28"/>
          <w:szCs w:val="28"/>
          <w:lang w:val="kk-KZ"/>
        </w:rPr>
        <w:t>Нұсқалардың орналасу реті – кездейсоқ. Мөлтек ауданы –  1 м</w:t>
      </w:r>
      <w:r>
        <w:rPr>
          <w:rFonts w:ascii="Times New Roman" w:eastAsia="Times New Roman" w:hAnsi="Times New Roman"/>
          <w:color w:val="000000"/>
          <w:sz w:val="28"/>
          <w:szCs w:val="28"/>
          <w:vertAlign w:val="superscript"/>
          <w:lang w:val="kk-KZ"/>
        </w:rPr>
        <w:t>2</w:t>
      </w:r>
      <w:r>
        <w:rPr>
          <w:rFonts w:ascii="Times New Roman" w:eastAsia="Times New Roman" w:hAnsi="Times New Roman"/>
          <w:color w:val="000000"/>
          <w:sz w:val="28"/>
          <w:szCs w:val="28"/>
          <w:lang w:val="kk-KZ"/>
        </w:rPr>
        <w:t xml:space="preserve">. Қайталануы – бес рет. </w:t>
      </w:r>
      <w:bookmarkEnd w:id="40"/>
      <w:r>
        <w:rPr>
          <w:rFonts w:ascii="Times New Roman" w:eastAsia="Times New Roman" w:hAnsi="Times New Roman"/>
          <w:color w:val="000000"/>
          <w:sz w:val="28"/>
          <w:szCs w:val="28"/>
          <w:lang w:val="kk-KZ"/>
        </w:rPr>
        <w:t>Тәжірибеде м</w:t>
      </w:r>
      <w:r>
        <w:rPr>
          <w:rFonts w:ascii="Times New Roman" w:eastAsia="Times New Roman" w:hAnsi="Times New Roman"/>
          <w:sz w:val="28"/>
          <w:szCs w:val="28"/>
          <w:lang w:val="kk-KZ"/>
        </w:rPr>
        <w:t xml:space="preserve">айлы зығырдың «Кустанайский янтарь» сорты және арпаның "Целинный 2005" сорты алынды. Себу мерзімі-20 мамыр. Майлы зығырдың тұқым себу тереңдігі 3-4 см, себу мөлшері – 6 млн. өнгіш тұқым </w:t>
      </w:r>
      <w:bookmarkStart w:id="42" w:name="_Hlk164252859"/>
      <w:r>
        <w:rPr>
          <w:rFonts w:ascii="Times New Roman" w:eastAsia="Times New Roman" w:hAnsi="Times New Roman"/>
          <w:sz w:val="28"/>
          <w:szCs w:val="28"/>
          <w:lang w:val="kk-KZ"/>
        </w:rPr>
        <w:t xml:space="preserve">/га </w:t>
      </w:r>
      <w:bookmarkEnd w:id="42"/>
      <w:r w:rsidR="00CB4D6A">
        <w:rPr>
          <w:rFonts w:ascii="Times New Roman" w:eastAsia="Times New Roman" w:hAnsi="Times New Roman"/>
          <w:sz w:val="28"/>
          <w:szCs w:val="28"/>
          <w:lang w:val="kk-KZ"/>
        </w:rPr>
        <w:fldChar w:fldCharType="begin"/>
      </w:r>
      <w:r>
        <w:rPr>
          <w:rFonts w:ascii="Times New Roman" w:eastAsia="Times New Roman" w:hAnsi="Times New Roman"/>
          <w:sz w:val="28"/>
          <w:szCs w:val="28"/>
          <w:lang w:val="kk-KZ"/>
        </w:rPr>
        <w:instrText xml:space="preserve"> QUOTE </w:instrText>
      </w:r>
      <m:oMath>
        <m:sSup>
          <m:sSupPr>
            <m:ctrlPr>
              <w:rPr>
                <w:rFonts w:ascii="Cambria Math" w:eastAsia="Times New Roman" w:hAnsi="Cambria Math"/>
                <w:i/>
                <w:sz w:val="28"/>
                <w:szCs w:val="28"/>
                <w:lang w:val="kk-KZ"/>
              </w:rPr>
            </m:ctrlPr>
          </m:sSupPr>
          <m:e>
            <m:r>
              <m:rPr>
                <m:sty m:val="p"/>
              </m:rPr>
              <w:rPr>
                <w:rFonts w:ascii="Cambria Math" w:eastAsia="Times New Roman" w:hAnsi="Cambria Math"/>
                <w:sz w:val="28"/>
                <w:szCs w:val="28"/>
                <w:lang w:val="kk-KZ"/>
              </w:rPr>
              <m:t>м</m:t>
            </m:r>
          </m:e>
          <m:sup>
            <m:r>
              <m:rPr>
                <m:sty m:val="p"/>
              </m:rPr>
              <w:rPr>
                <w:rFonts w:ascii="Cambria Math" w:eastAsia="Times New Roman" w:hAnsi="Cambria Math"/>
                <w:sz w:val="28"/>
                <w:szCs w:val="28"/>
                <w:lang w:val="kk-KZ"/>
              </w:rPr>
              <m:t>2</m:t>
            </m:r>
          </m:sup>
        </m:sSup>
      </m:oMath>
      <w:r w:rsidR="00CB4D6A">
        <w:rPr>
          <w:rFonts w:ascii="Times New Roman" w:eastAsia="Times New Roman" w:hAnsi="Times New Roman"/>
          <w:sz w:val="28"/>
          <w:szCs w:val="28"/>
          <w:lang w:val="kk-KZ"/>
        </w:rPr>
        <w:fldChar w:fldCharType="end"/>
      </w:r>
      <w:r>
        <w:rPr>
          <w:rFonts w:ascii="Times New Roman" w:eastAsia="Times New Roman" w:hAnsi="Times New Roman"/>
          <w:sz w:val="28"/>
          <w:szCs w:val="28"/>
          <w:lang w:val="kk-KZ"/>
        </w:rPr>
        <w:t xml:space="preserve">. Арпаның тұқым себу тереңдігі - 6-7 см, себу мөлшері – 5 млн. өнгіш тұқм/га </w:t>
      </w:r>
      <w:bookmarkEnd w:id="41"/>
      <w:r>
        <w:rPr>
          <w:rFonts w:ascii="Times New Roman" w:hAnsi="Times New Roman" w:cs="Times New Roman"/>
          <w:sz w:val="28"/>
          <w:szCs w:val="28"/>
          <w:lang w:val="kk-KZ"/>
        </w:rPr>
        <w:t>[177,178].</w:t>
      </w:r>
    </w:p>
    <w:p w14:paraId="7CC28D0C" w14:textId="77777777" w:rsidR="00305D2B" w:rsidRDefault="00A84A3F">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Биотыңайтқыштардың дақылдардың өнімділігі мен топырақ құнарлылығына әсерін зерттеу тәжірибесі келесі нұсқаларды қамтиды:</w:t>
      </w:r>
      <w:r>
        <w:rPr>
          <w:rFonts w:ascii="Times New Roman" w:hAnsi="Times New Roman" w:cs="Times New Roman"/>
          <w:sz w:val="28"/>
          <w:szCs w:val="28"/>
          <w:lang w:val="kk-KZ"/>
        </w:rPr>
        <w:tab/>
      </w:r>
    </w:p>
    <w:p w14:paraId="4EAA0689" w14:textId="77777777" w:rsidR="00222095" w:rsidRDefault="00222095">
      <w:pPr>
        <w:tabs>
          <w:tab w:val="left" w:pos="1134"/>
        </w:tabs>
        <w:spacing w:after="0" w:line="240" w:lineRule="auto"/>
        <w:ind w:firstLine="709"/>
        <w:jc w:val="both"/>
        <w:rPr>
          <w:rFonts w:ascii="Times New Roman" w:hAnsi="Times New Roman" w:cs="Times New Roman"/>
          <w:sz w:val="28"/>
          <w:szCs w:val="28"/>
          <w:lang w:val="kk-KZ"/>
        </w:rPr>
      </w:pPr>
      <w:bookmarkStart w:id="43" w:name="_Hlk164176452"/>
      <w:r>
        <w:rPr>
          <w:rFonts w:ascii="Times New Roman" w:hAnsi="Times New Roman" w:cs="Times New Roman"/>
          <w:i/>
          <w:sz w:val="28"/>
          <w:szCs w:val="28"/>
          <w:lang w:val="kk-KZ"/>
        </w:rPr>
        <w:tab/>
      </w:r>
      <w:r w:rsidR="00A84A3F">
        <w:rPr>
          <w:rFonts w:ascii="Times New Roman" w:hAnsi="Times New Roman" w:cs="Times New Roman"/>
          <w:i/>
          <w:sz w:val="28"/>
          <w:szCs w:val="28"/>
          <w:lang w:val="kk-KZ"/>
        </w:rPr>
        <w:t>№1 Далалық мөлтектік тәжірибе</w:t>
      </w:r>
      <w:r w:rsidR="00A84A3F">
        <w:rPr>
          <w:rFonts w:ascii="Times New Roman" w:hAnsi="Times New Roman" w:cs="Times New Roman"/>
          <w:sz w:val="28"/>
          <w:szCs w:val="28"/>
          <w:lang w:val="kk-KZ"/>
        </w:rPr>
        <w:t xml:space="preserve"> (2021-2022): </w:t>
      </w:r>
    </w:p>
    <w:p w14:paraId="6BC9954D" w14:textId="77777777" w:rsidR="00305D2B" w:rsidRDefault="00A84A3F">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майлы зығырдың өсіп дамуына биологиялық тыңайтқыштардың әсерін зерттеу тізбенамасы</w:t>
      </w:r>
      <w:bookmarkEnd w:id="43"/>
      <w:r>
        <w:rPr>
          <w:rFonts w:ascii="Times New Roman" w:hAnsi="Times New Roman" w:cs="Times New Roman"/>
          <w:sz w:val="28"/>
          <w:szCs w:val="28"/>
          <w:lang w:val="kk-KZ"/>
        </w:rPr>
        <w:t>:</w:t>
      </w:r>
    </w:p>
    <w:tbl>
      <w:tblPr>
        <w:tblW w:w="0" w:type="auto"/>
        <w:tblLook w:val="04A0" w:firstRow="1" w:lastRow="0" w:firstColumn="1" w:lastColumn="0" w:noHBand="0" w:noVBand="1"/>
      </w:tblPr>
      <w:tblGrid>
        <w:gridCol w:w="1242"/>
        <w:gridCol w:w="8328"/>
      </w:tblGrid>
      <w:tr w:rsidR="00305D2B" w14:paraId="119078CD" w14:textId="77777777">
        <w:tc>
          <w:tcPr>
            <w:tcW w:w="1242" w:type="dxa"/>
          </w:tcPr>
          <w:p w14:paraId="2F719B84"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1-нұсқа</w:t>
            </w:r>
          </w:p>
        </w:tc>
        <w:tc>
          <w:tcPr>
            <w:tcW w:w="8328" w:type="dxa"/>
          </w:tcPr>
          <w:p w14:paraId="3467EA33"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Бақылау-биотыңайтқышсыз</w:t>
            </w:r>
          </w:p>
        </w:tc>
      </w:tr>
      <w:tr w:rsidR="00305D2B" w:rsidRPr="00DB0306" w14:paraId="7AA788F4" w14:textId="77777777">
        <w:tc>
          <w:tcPr>
            <w:tcW w:w="1242" w:type="dxa"/>
          </w:tcPr>
          <w:p w14:paraId="6E7714E1"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2-нұсқа</w:t>
            </w:r>
          </w:p>
        </w:tc>
        <w:tc>
          <w:tcPr>
            <w:tcW w:w="8328" w:type="dxa"/>
          </w:tcPr>
          <w:p w14:paraId="6968F5B8"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Compo-MIX биотыңайтқышының сұйық түрі (тұқымдарды өңдеу)</w:t>
            </w:r>
          </w:p>
        </w:tc>
      </w:tr>
      <w:tr w:rsidR="00305D2B" w:rsidRPr="00DB0306" w14:paraId="54E7E191" w14:textId="77777777">
        <w:tc>
          <w:tcPr>
            <w:tcW w:w="1242" w:type="dxa"/>
          </w:tcPr>
          <w:p w14:paraId="083DF52D"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3-нұсқа</w:t>
            </w:r>
          </w:p>
        </w:tc>
        <w:tc>
          <w:tcPr>
            <w:tcW w:w="8328" w:type="dxa"/>
          </w:tcPr>
          <w:p w14:paraId="4BF36EA1"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Аграрка биотыңайтқышының сұйық түрі (тұқымдарды өңдеу)</w:t>
            </w:r>
          </w:p>
        </w:tc>
      </w:tr>
      <w:tr w:rsidR="00305D2B" w:rsidRPr="00DB0306" w14:paraId="2DF8D54C" w14:textId="77777777">
        <w:tc>
          <w:tcPr>
            <w:tcW w:w="1242" w:type="dxa"/>
          </w:tcPr>
          <w:p w14:paraId="5EC551AA"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4-нұсқа</w:t>
            </w:r>
          </w:p>
        </w:tc>
        <w:tc>
          <w:tcPr>
            <w:tcW w:w="8328" w:type="dxa"/>
          </w:tcPr>
          <w:p w14:paraId="52DAC65E"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Agro-MIX Биотыңайтқышының сұйық түрі (тұқымдарды өңдеу)</w:t>
            </w:r>
          </w:p>
        </w:tc>
      </w:tr>
      <w:tr w:rsidR="00305D2B" w:rsidRPr="00DB0306" w14:paraId="7E69E204" w14:textId="77777777">
        <w:tc>
          <w:tcPr>
            <w:tcW w:w="1242" w:type="dxa"/>
          </w:tcPr>
          <w:p w14:paraId="3E1B9396"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5-нұсқа </w:t>
            </w:r>
          </w:p>
        </w:tc>
        <w:tc>
          <w:tcPr>
            <w:tcW w:w="8328" w:type="dxa"/>
          </w:tcPr>
          <w:p w14:paraId="42F9A634"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Триходермин-КZ биотыңайтқышы</w:t>
            </w:r>
            <w:r>
              <w:rPr>
                <w:rFonts w:ascii="Times New Roman" w:hAnsi="Times New Roman"/>
                <w:iCs/>
                <w:sz w:val="28"/>
                <w:szCs w:val="28"/>
                <w:lang w:val="kk-KZ"/>
              </w:rPr>
              <w:t xml:space="preserve"> сұйық түрі</w:t>
            </w:r>
            <w:r>
              <w:rPr>
                <w:rFonts w:ascii="Times New Roman" w:hAnsi="Times New Roman"/>
                <w:sz w:val="28"/>
                <w:szCs w:val="28"/>
                <w:lang w:val="kk-KZ"/>
              </w:rPr>
              <w:t xml:space="preserve"> (тұқымдарды өңдеу)</w:t>
            </w:r>
          </w:p>
        </w:tc>
      </w:tr>
    </w:tbl>
    <w:p w14:paraId="3F10BE72" w14:textId="77777777" w:rsidR="00222095" w:rsidRDefault="00222095">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i/>
          <w:sz w:val="28"/>
          <w:szCs w:val="28"/>
          <w:lang w:val="kk-KZ"/>
        </w:rPr>
        <w:tab/>
      </w:r>
      <w:r w:rsidR="00A84A3F">
        <w:rPr>
          <w:rFonts w:ascii="Times New Roman" w:hAnsi="Times New Roman" w:cs="Times New Roman"/>
          <w:i/>
          <w:sz w:val="28"/>
          <w:szCs w:val="28"/>
          <w:lang w:val="kk-KZ"/>
        </w:rPr>
        <w:t>№2 (2021-2022) далалық мөлтектік тәжірибе</w:t>
      </w:r>
      <w:r w:rsidR="00A84A3F">
        <w:rPr>
          <w:rFonts w:ascii="Times New Roman" w:hAnsi="Times New Roman" w:cs="Times New Roman"/>
          <w:sz w:val="28"/>
          <w:szCs w:val="28"/>
          <w:lang w:val="kk-KZ"/>
        </w:rPr>
        <w:t xml:space="preserve">:  </w:t>
      </w:r>
    </w:p>
    <w:p w14:paraId="0066F329" w14:textId="77777777" w:rsidR="00305D2B" w:rsidRDefault="00A84A3F">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жаздық арпаның тұқымдарын биотыңайтқыштар өңдеу тізбенамасы:</w:t>
      </w:r>
    </w:p>
    <w:tbl>
      <w:tblPr>
        <w:tblW w:w="0" w:type="auto"/>
        <w:tblLook w:val="04A0" w:firstRow="1" w:lastRow="0" w:firstColumn="1" w:lastColumn="0" w:noHBand="0" w:noVBand="1"/>
      </w:tblPr>
      <w:tblGrid>
        <w:gridCol w:w="1384"/>
        <w:gridCol w:w="8186"/>
      </w:tblGrid>
      <w:tr w:rsidR="00305D2B" w14:paraId="1C051692" w14:textId="77777777">
        <w:tc>
          <w:tcPr>
            <w:tcW w:w="1384" w:type="dxa"/>
          </w:tcPr>
          <w:p w14:paraId="088B13E9"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1-нұсқа</w:t>
            </w:r>
          </w:p>
        </w:tc>
        <w:tc>
          <w:tcPr>
            <w:tcW w:w="8186" w:type="dxa"/>
          </w:tcPr>
          <w:p w14:paraId="5A8784F8"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Бақылау-биотыңайтқышсыз</w:t>
            </w:r>
          </w:p>
        </w:tc>
      </w:tr>
      <w:tr w:rsidR="00305D2B" w:rsidRPr="00DB0306" w14:paraId="1D1DFC78" w14:textId="77777777">
        <w:tc>
          <w:tcPr>
            <w:tcW w:w="1384" w:type="dxa"/>
          </w:tcPr>
          <w:p w14:paraId="0A3FAC98"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2-нұсқа</w:t>
            </w:r>
          </w:p>
        </w:tc>
        <w:tc>
          <w:tcPr>
            <w:tcW w:w="8186" w:type="dxa"/>
          </w:tcPr>
          <w:p w14:paraId="47CCF69F"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Compo-MIX биотыңайтқышының сұйық түрі (тұқымдарды өңдеу)</w:t>
            </w:r>
          </w:p>
        </w:tc>
      </w:tr>
      <w:tr w:rsidR="00305D2B" w:rsidRPr="00DB0306" w14:paraId="0E8A7CA7" w14:textId="77777777">
        <w:tc>
          <w:tcPr>
            <w:tcW w:w="1384" w:type="dxa"/>
          </w:tcPr>
          <w:p w14:paraId="226B3EBE"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3-нұсқа</w:t>
            </w:r>
          </w:p>
        </w:tc>
        <w:tc>
          <w:tcPr>
            <w:tcW w:w="8186" w:type="dxa"/>
          </w:tcPr>
          <w:p w14:paraId="0752CCE1"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Аграрка биотыңайтқышының сұйық түрі (тұқымдарды өңдеу)</w:t>
            </w:r>
          </w:p>
        </w:tc>
      </w:tr>
      <w:tr w:rsidR="00305D2B" w:rsidRPr="00DB0306" w14:paraId="0DD1AB16" w14:textId="77777777">
        <w:tc>
          <w:tcPr>
            <w:tcW w:w="1384" w:type="dxa"/>
          </w:tcPr>
          <w:p w14:paraId="71DCCCE2"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4-нұсқа</w:t>
            </w:r>
          </w:p>
        </w:tc>
        <w:tc>
          <w:tcPr>
            <w:tcW w:w="8186" w:type="dxa"/>
          </w:tcPr>
          <w:p w14:paraId="3EACFF79"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Agro-MIX биотыңайтқышының сұйық түрі (тұқымдарды өңдеу)</w:t>
            </w:r>
          </w:p>
        </w:tc>
      </w:tr>
      <w:tr w:rsidR="00305D2B" w:rsidRPr="00DB0306" w14:paraId="6E5C16D6" w14:textId="77777777">
        <w:tc>
          <w:tcPr>
            <w:tcW w:w="1384" w:type="dxa"/>
          </w:tcPr>
          <w:p w14:paraId="3F9D3492"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5-нұсқа</w:t>
            </w:r>
          </w:p>
        </w:tc>
        <w:tc>
          <w:tcPr>
            <w:tcW w:w="8186" w:type="dxa"/>
          </w:tcPr>
          <w:p w14:paraId="0CF6AD1E" w14:textId="77777777" w:rsidR="00305D2B" w:rsidRDefault="00A84A3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Триходермин-КZ биотыңайтқышы</w:t>
            </w:r>
            <w:r>
              <w:rPr>
                <w:rFonts w:ascii="Times New Roman" w:hAnsi="Times New Roman"/>
                <w:iCs/>
                <w:sz w:val="28"/>
                <w:szCs w:val="28"/>
                <w:lang w:val="kk-KZ"/>
              </w:rPr>
              <w:t xml:space="preserve"> сұйық түрі</w:t>
            </w:r>
            <w:r>
              <w:rPr>
                <w:rFonts w:ascii="Times New Roman" w:hAnsi="Times New Roman"/>
                <w:sz w:val="28"/>
                <w:szCs w:val="28"/>
                <w:lang w:val="kk-KZ"/>
              </w:rPr>
              <w:t xml:space="preserve"> (тұқымдарды өңдеу)</w:t>
            </w:r>
            <w:r w:rsidR="00222095">
              <w:rPr>
                <w:rFonts w:ascii="Times New Roman" w:hAnsi="Times New Roman"/>
                <w:sz w:val="28"/>
                <w:szCs w:val="28"/>
                <w:lang w:val="kk-KZ"/>
              </w:rPr>
              <w:t>.</w:t>
            </w:r>
          </w:p>
        </w:tc>
      </w:tr>
    </w:tbl>
    <w:p w14:paraId="5DE4FFC2" w14:textId="77777777" w:rsidR="00305D2B" w:rsidRDefault="00A84A3F">
      <w:pPr>
        <w:tabs>
          <w:tab w:val="left" w:pos="1134"/>
        </w:tabs>
        <w:spacing w:after="0" w:line="240" w:lineRule="auto"/>
        <w:ind w:firstLine="709"/>
        <w:jc w:val="both"/>
        <w:rPr>
          <w:rFonts w:ascii="Times New Roman" w:hAnsi="Times New Roman" w:cs="Times New Roman"/>
          <w:sz w:val="28"/>
          <w:szCs w:val="28"/>
          <w:lang w:val="kk-KZ"/>
        </w:rPr>
      </w:pPr>
      <w:bookmarkStart w:id="44" w:name="_Hlk164176877"/>
      <w:r>
        <w:rPr>
          <w:rFonts w:ascii="Times New Roman" w:hAnsi="Times New Roman" w:cs="Times New Roman"/>
          <w:sz w:val="28"/>
          <w:szCs w:val="28"/>
          <w:lang w:val="kk-KZ"/>
        </w:rPr>
        <w:t>2023 жылғы ғылыми-зерттеу жұмыстары жартылай өндірістік жағдайда  жүргізілді (1-сурет),</w:t>
      </w:r>
      <w:r w:rsidR="00222095">
        <w:rPr>
          <w:rFonts w:ascii="Times New Roman" w:hAnsi="Times New Roman" w:cs="Times New Roman"/>
          <w:sz w:val="28"/>
          <w:szCs w:val="28"/>
          <w:lang w:val="kk-KZ"/>
        </w:rPr>
        <w:t xml:space="preserve"> </w:t>
      </w:r>
      <w:r>
        <w:rPr>
          <w:rFonts w:ascii="Times New Roman" w:hAnsi="Times New Roman" w:cs="Times New Roman"/>
          <w:sz w:val="28"/>
          <w:szCs w:val="28"/>
          <w:lang w:val="kk-KZ"/>
        </w:rPr>
        <w:t>(Қосымша А). Жүргізілген тәжірибеде зерттеу орталығында қабылданған агротехникалық әдістер қолданылды. Тәжірибелік учаскенің ауданы (4×30 м) 120 м</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w:t>
      </w:r>
      <w:bookmarkEnd w:id="44"/>
      <w:r>
        <w:rPr>
          <w:rFonts w:ascii="Times New Roman" w:eastAsia="Times New Roman" w:hAnsi="Times New Roman"/>
          <w:color w:val="000000"/>
          <w:sz w:val="28"/>
          <w:szCs w:val="28"/>
          <w:lang w:val="kk-KZ"/>
        </w:rPr>
        <w:t>Тәжірибеде м</w:t>
      </w:r>
      <w:r>
        <w:rPr>
          <w:rFonts w:ascii="Times New Roman" w:eastAsia="Times New Roman" w:hAnsi="Times New Roman"/>
          <w:sz w:val="28"/>
          <w:szCs w:val="28"/>
          <w:lang w:val="kk-KZ"/>
        </w:rPr>
        <w:t>айлы зығырдың «Кустанайский янтарь» сорты және арпаның "Целинный 2005" сорты алынды. Себу мерзімі - 29 мамыр. Майлы зығырдың тұқым себу тереңдігі 3-4 см, себу мөлшері – 60 кг/га</w:t>
      </w:r>
      <w:r w:rsidR="00CB4D6A">
        <w:rPr>
          <w:rFonts w:ascii="Times New Roman" w:eastAsia="Times New Roman" w:hAnsi="Times New Roman"/>
          <w:sz w:val="28"/>
          <w:szCs w:val="28"/>
          <w:lang w:val="kk-KZ"/>
        </w:rPr>
        <w:fldChar w:fldCharType="begin"/>
      </w:r>
      <w:r>
        <w:rPr>
          <w:rFonts w:ascii="Times New Roman" w:eastAsia="Times New Roman" w:hAnsi="Times New Roman"/>
          <w:sz w:val="28"/>
          <w:szCs w:val="28"/>
          <w:lang w:val="kk-KZ"/>
        </w:rPr>
        <w:instrText xml:space="preserve"> QUOTE </w:instrText>
      </w:r>
      <m:oMath>
        <m:sSup>
          <m:sSupPr>
            <m:ctrlPr>
              <w:rPr>
                <w:rFonts w:ascii="Cambria Math" w:eastAsia="Times New Roman" w:hAnsi="Cambria Math"/>
                <w:i/>
                <w:sz w:val="28"/>
                <w:szCs w:val="28"/>
                <w:lang w:val="kk-KZ"/>
              </w:rPr>
            </m:ctrlPr>
          </m:sSupPr>
          <m:e>
            <m:r>
              <m:rPr>
                <m:sty m:val="p"/>
              </m:rPr>
              <w:rPr>
                <w:rFonts w:ascii="Cambria Math" w:eastAsia="Times New Roman" w:hAnsi="Cambria Math"/>
                <w:sz w:val="28"/>
                <w:szCs w:val="28"/>
                <w:lang w:val="kk-KZ"/>
              </w:rPr>
              <m:t>м</m:t>
            </m:r>
          </m:e>
          <m:sup>
            <m:r>
              <m:rPr>
                <m:sty m:val="p"/>
              </m:rPr>
              <w:rPr>
                <w:rFonts w:ascii="Cambria Math" w:eastAsia="Times New Roman" w:hAnsi="Cambria Math"/>
                <w:sz w:val="28"/>
                <w:szCs w:val="28"/>
                <w:lang w:val="kk-KZ"/>
              </w:rPr>
              <m:t>2</m:t>
            </m:r>
          </m:sup>
        </m:sSup>
      </m:oMath>
      <w:r w:rsidR="00CB4D6A">
        <w:rPr>
          <w:rFonts w:ascii="Times New Roman" w:eastAsia="Times New Roman" w:hAnsi="Times New Roman"/>
          <w:sz w:val="28"/>
          <w:szCs w:val="28"/>
          <w:lang w:val="kk-KZ"/>
        </w:rPr>
        <w:fldChar w:fldCharType="end"/>
      </w:r>
      <w:r>
        <w:rPr>
          <w:rFonts w:ascii="Times New Roman" w:eastAsia="Times New Roman" w:hAnsi="Times New Roman"/>
          <w:sz w:val="28"/>
          <w:szCs w:val="28"/>
          <w:lang w:val="kk-KZ"/>
        </w:rPr>
        <w:t xml:space="preserve">. Арпаның тұқым себу тереңдігі - 6-7 см, себу </w:t>
      </w:r>
      <w:r>
        <w:rPr>
          <w:rFonts w:ascii="Times New Roman" w:eastAsia="Times New Roman" w:hAnsi="Times New Roman"/>
          <w:sz w:val="28"/>
          <w:szCs w:val="28"/>
          <w:lang w:val="kk-KZ"/>
        </w:rPr>
        <w:lastRenderedPageBreak/>
        <w:t xml:space="preserve">мөлшері – 180 кг/га. </w:t>
      </w:r>
      <w:r>
        <w:rPr>
          <w:rFonts w:ascii="Times New Roman" w:hAnsi="Times New Roman" w:cs="Times New Roman"/>
          <w:sz w:val="28"/>
          <w:szCs w:val="28"/>
          <w:lang w:val="kk-KZ"/>
        </w:rPr>
        <w:t>Топырақты өңдеу технологиясы дәстүрлі жазық кескіш  терең қопсытқыш ПГ-3-5 арқылы 25-27 см терендікте, ерте көктемгі ылғал жабу үрдісі БИГ-3А тырмасымен топырақтың беткі қабатын қопсыту арқылы орындалады.</w:t>
      </w:r>
    </w:p>
    <w:bookmarkEnd w:id="38"/>
    <w:p w14:paraId="3534A499" w14:textId="77777777" w:rsidR="00305D2B" w:rsidRDefault="00A84A3F">
      <w:pPr>
        <w:tabs>
          <w:tab w:val="left" w:pos="1134"/>
        </w:tabs>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
          <w:iCs/>
          <w:sz w:val="28"/>
          <w:szCs w:val="28"/>
          <w:lang w:val="kk-KZ"/>
        </w:rPr>
        <w:t>№3 өндірістік тәжірибе.</w:t>
      </w:r>
      <w:r>
        <w:rPr>
          <w:rFonts w:ascii="Times New Roman" w:hAnsi="Times New Roman" w:cs="Times New Roman"/>
          <w:iCs/>
          <w:sz w:val="28"/>
          <w:szCs w:val="28"/>
          <w:lang w:val="kk-KZ"/>
        </w:rPr>
        <w:t xml:space="preserve"> Майлы зығыр және жаздық арпа дақылдарының</w:t>
      </w:r>
      <w:r>
        <w:rPr>
          <w:rFonts w:ascii="Times New Roman" w:hAnsi="Times New Roman" w:cs="Times New Roman"/>
          <w:sz w:val="28"/>
          <w:szCs w:val="28"/>
          <w:lang w:val="kk-KZ"/>
        </w:rPr>
        <w:t xml:space="preserve"> өсіп дамуына биологиялық тыңайтқыштардың әсерін зерттеу тізбенамасы</w:t>
      </w:r>
      <w:r>
        <w:rPr>
          <w:rFonts w:ascii="Times New Roman" w:hAnsi="Times New Roman" w:cs="Times New Roman"/>
          <w:iCs/>
          <w:sz w:val="28"/>
          <w:szCs w:val="28"/>
          <w:lang w:val="kk-KZ"/>
        </w:rPr>
        <w:t>:</w:t>
      </w:r>
    </w:p>
    <w:tbl>
      <w:tblPr>
        <w:tblW w:w="0" w:type="auto"/>
        <w:tblLook w:val="04A0" w:firstRow="1" w:lastRow="0" w:firstColumn="1" w:lastColumn="0" w:noHBand="0" w:noVBand="1"/>
      </w:tblPr>
      <w:tblGrid>
        <w:gridCol w:w="1384"/>
        <w:gridCol w:w="8186"/>
      </w:tblGrid>
      <w:tr w:rsidR="00305D2B" w14:paraId="049749C6" w14:textId="77777777">
        <w:tc>
          <w:tcPr>
            <w:tcW w:w="1384" w:type="dxa"/>
          </w:tcPr>
          <w:p w14:paraId="3F9B435F"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iCs/>
                <w:sz w:val="28"/>
                <w:szCs w:val="28"/>
                <w:lang w:val="kk-KZ"/>
              </w:rPr>
              <w:t>1-нұсқа</w:t>
            </w:r>
          </w:p>
        </w:tc>
        <w:tc>
          <w:tcPr>
            <w:tcW w:w="8186" w:type="dxa"/>
          </w:tcPr>
          <w:p w14:paraId="4274596C"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iCs/>
                <w:sz w:val="28"/>
                <w:szCs w:val="28"/>
                <w:lang w:val="kk-KZ"/>
              </w:rPr>
              <w:t>Бақылау-биотыңайтқышсыз</w:t>
            </w:r>
          </w:p>
        </w:tc>
      </w:tr>
      <w:tr w:rsidR="00305D2B" w:rsidRPr="00DB0306" w14:paraId="1E810306" w14:textId="77777777">
        <w:tc>
          <w:tcPr>
            <w:tcW w:w="1384" w:type="dxa"/>
          </w:tcPr>
          <w:p w14:paraId="3AF5D39F"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iCs/>
                <w:sz w:val="28"/>
                <w:szCs w:val="28"/>
                <w:lang w:val="kk-KZ"/>
              </w:rPr>
              <w:t>2-нұсқа</w:t>
            </w:r>
          </w:p>
        </w:tc>
        <w:tc>
          <w:tcPr>
            <w:tcW w:w="8186" w:type="dxa"/>
          </w:tcPr>
          <w:p w14:paraId="03C4586D"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sz w:val="28"/>
                <w:szCs w:val="28"/>
                <w:lang w:val="kk-KZ"/>
              </w:rPr>
              <w:t>Compo-MIX биотыңайтқышының сұйық түрі (тұқымдарды өңдеу)</w:t>
            </w:r>
          </w:p>
        </w:tc>
      </w:tr>
      <w:tr w:rsidR="00305D2B" w:rsidRPr="00DB0306" w14:paraId="53F23E3E" w14:textId="77777777">
        <w:tc>
          <w:tcPr>
            <w:tcW w:w="1384" w:type="dxa"/>
          </w:tcPr>
          <w:p w14:paraId="565DC436"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iCs/>
                <w:sz w:val="28"/>
                <w:szCs w:val="28"/>
                <w:lang w:val="kk-KZ"/>
              </w:rPr>
              <w:t>3-нұсқа</w:t>
            </w:r>
          </w:p>
        </w:tc>
        <w:tc>
          <w:tcPr>
            <w:tcW w:w="8186" w:type="dxa"/>
          </w:tcPr>
          <w:p w14:paraId="663D2CF2"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iCs/>
                <w:sz w:val="28"/>
                <w:szCs w:val="28"/>
                <w:lang w:val="kk-KZ"/>
              </w:rPr>
              <w:t>Аграрка биотыңайтқышының сұйық түрі (тұқымдарды өңдеу)</w:t>
            </w:r>
          </w:p>
        </w:tc>
      </w:tr>
      <w:tr w:rsidR="00305D2B" w:rsidRPr="00DB0306" w14:paraId="2A46171E" w14:textId="77777777">
        <w:tc>
          <w:tcPr>
            <w:tcW w:w="1384" w:type="dxa"/>
          </w:tcPr>
          <w:p w14:paraId="0F4AB3CF"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iCs/>
                <w:sz w:val="28"/>
                <w:szCs w:val="28"/>
                <w:lang w:val="kk-KZ"/>
              </w:rPr>
              <w:t>4-нұсқа</w:t>
            </w:r>
          </w:p>
        </w:tc>
        <w:tc>
          <w:tcPr>
            <w:tcW w:w="8186" w:type="dxa"/>
          </w:tcPr>
          <w:p w14:paraId="3FE0B32A"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sz w:val="28"/>
                <w:szCs w:val="28"/>
                <w:lang w:val="kk-KZ"/>
              </w:rPr>
              <w:t>Agro</w:t>
            </w:r>
            <w:r>
              <w:rPr>
                <w:rFonts w:ascii="Times New Roman" w:hAnsi="Times New Roman"/>
                <w:iCs/>
                <w:sz w:val="28"/>
                <w:szCs w:val="28"/>
                <w:lang w:val="kk-KZ"/>
              </w:rPr>
              <w:t xml:space="preserve"> -MIX биотыңайтқышының сұйық түрі (тұқымдарды өңдеу)</w:t>
            </w:r>
          </w:p>
        </w:tc>
      </w:tr>
      <w:tr w:rsidR="00305D2B" w:rsidRPr="00DB0306" w14:paraId="0710CECB" w14:textId="77777777">
        <w:tc>
          <w:tcPr>
            <w:tcW w:w="1384" w:type="dxa"/>
          </w:tcPr>
          <w:p w14:paraId="5DF1B0F7"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iCs/>
                <w:sz w:val="28"/>
                <w:szCs w:val="28"/>
                <w:lang w:val="kk-KZ"/>
              </w:rPr>
              <w:t>5-нұсқа</w:t>
            </w:r>
          </w:p>
        </w:tc>
        <w:tc>
          <w:tcPr>
            <w:tcW w:w="8186" w:type="dxa"/>
          </w:tcPr>
          <w:p w14:paraId="1C1ED01F" w14:textId="77777777" w:rsidR="00305D2B" w:rsidRDefault="00A84A3F">
            <w:pPr>
              <w:tabs>
                <w:tab w:val="left" w:pos="1134"/>
              </w:tabs>
              <w:spacing w:after="0" w:line="240" w:lineRule="auto"/>
              <w:jc w:val="both"/>
              <w:rPr>
                <w:rFonts w:ascii="Times New Roman" w:hAnsi="Times New Roman"/>
                <w:iCs/>
                <w:sz w:val="28"/>
                <w:szCs w:val="28"/>
                <w:lang w:val="kk-KZ"/>
              </w:rPr>
            </w:pPr>
            <w:r>
              <w:rPr>
                <w:rFonts w:ascii="Times New Roman" w:hAnsi="Times New Roman"/>
                <w:iCs/>
                <w:sz w:val="28"/>
                <w:szCs w:val="28"/>
                <w:lang w:val="kk-KZ"/>
              </w:rPr>
              <w:t>Триходермин-КZ биотыңайтқышы сұйық түрі (тұқымдарды өңдеу)</w:t>
            </w:r>
            <w:r w:rsidR="00222095">
              <w:rPr>
                <w:rFonts w:ascii="Times New Roman" w:hAnsi="Times New Roman"/>
                <w:iCs/>
                <w:sz w:val="28"/>
                <w:szCs w:val="28"/>
                <w:lang w:val="kk-KZ"/>
              </w:rPr>
              <w:t>.</w:t>
            </w:r>
          </w:p>
          <w:p w14:paraId="6522E750" w14:textId="77777777" w:rsidR="00222095" w:rsidRDefault="00222095">
            <w:pPr>
              <w:tabs>
                <w:tab w:val="left" w:pos="1134"/>
              </w:tabs>
              <w:spacing w:after="0" w:line="240" w:lineRule="auto"/>
              <w:jc w:val="both"/>
              <w:rPr>
                <w:rFonts w:ascii="Times New Roman" w:hAnsi="Times New Roman"/>
                <w:iCs/>
                <w:sz w:val="28"/>
                <w:szCs w:val="28"/>
                <w:lang w:val="kk-KZ"/>
              </w:rPr>
            </w:pPr>
          </w:p>
        </w:tc>
      </w:tr>
    </w:tbl>
    <w:p w14:paraId="2AD9F659" w14:textId="77777777" w:rsidR="00305D2B" w:rsidRDefault="00A84A3F">
      <w:pPr>
        <w:spacing w:after="0" w:line="240" w:lineRule="auto"/>
        <w:jc w:val="center"/>
        <w:rPr>
          <w:rFonts w:ascii="Times New Roman" w:hAnsi="Times New Roman" w:cs="Times New Roman"/>
          <w:sz w:val="28"/>
          <w:szCs w:val="28"/>
          <w:lang w:val="kk-KZ"/>
        </w:rPr>
      </w:pPr>
      <w:r w:rsidRPr="00CB4D6A">
        <w:rPr>
          <w:rFonts w:ascii="Times New Roman" w:hAnsi="Times New Roman"/>
          <w:sz w:val="28"/>
          <w:szCs w:val="28"/>
        </w:rPr>
        <w:object w:dxaOrig="3315" w:dyaOrig="2880" w14:anchorId="1A9C3DC6">
          <v:shape id="_x0000_i1028" type="#_x0000_t75" style="width:165.9pt;height:2in" o:ole="">
            <v:imagedata r:id="rId13" o:title=""/>
          </v:shape>
          <o:OLEObject Type="Embed" ProgID="PBrush" ShapeID="_x0000_i1028" DrawAspect="Content" ObjectID="_1793090747" r:id="rId14"/>
        </w:object>
      </w:r>
      <w:r w:rsidRPr="00CB4D6A">
        <w:rPr>
          <w:rFonts w:ascii="Times New Roman" w:hAnsi="Times New Roman"/>
          <w:sz w:val="28"/>
          <w:szCs w:val="28"/>
        </w:rPr>
        <w:object w:dxaOrig="3030" w:dyaOrig="2880" w14:anchorId="76FA9A4F">
          <v:shape id="_x0000_i1029" type="#_x0000_t75" style="width:151.5pt;height:2in" o:ole="">
            <v:imagedata r:id="rId15" o:title=""/>
          </v:shape>
          <o:OLEObject Type="Embed" ProgID="PBrush" ShapeID="_x0000_i1029" DrawAspect="Content" ObjectID="_1793090748" r:id="rId16"/>
        </w:object>
      </w:r>
    </w:p>
    <w:p w14:paraId="06CC7B71" w14:textId="77777777" w:rsidR="00305D2B" w:rsidRDefault="00305D2B">
      <w:pPr>
        <w:spacing w:after="0" w:line="240" w:lineRule="auto"/>
        <w:jc w:val="both"/>
        <w:rPr>
          <w:rFonts w:ascii="Times New Roman" w:hAnsi="Times New Roman" w:cs="Times New Roman"/>
          <w:sz w:val="16"/>
          <w:szCs w:val="16"/>
          <w:lang w:val="kk-KZ"/>
        </w:rPr>
      </w:pPr>
    </w:p>
    <w:p w14:paraId="6DA85FFC" w14:textId="77777777" w:rsidR="00305D2B" w:rsidRDefault="00A84A3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 – Көктемгі егіс жұмыстары</w:t>
      </w:r>
    </w:p>
    <w:p w14:paraId="6F7740C1" w14:textId="77777777" w:rsidR="00305D2B" w:rsidRDefault="00305D2B">
      <w:pPr>
        <w:spacing w:after="0" w:line="240" w:lineRule="auto"/>
        <w:jc w:val="both"/>
        <w:rPr>
          <w:rFonts w:ascii="Times New Roman" w:hAnsi="Times New Roman" w:cs="Times New Roman"/>
          <w:sz w:val="28"/>
          <w:szCs w:val="28"/>
          <w:lang w:val="kk-KZ"/>
        </w:rPr>
      </w:pPr>
    </w:p>
    <w:p w14:paraId="4CFC0FD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Алынған тәжірибелік көрсеткіштер «Excel» бағдарламындағы (t-test) статистикалық талдаудан өткізілді.</w:t>
      </w:r>
    </w:p>
    <w:p w14:paraId="7CF8A25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r>
        <w:rPr>
          <w:rFonts w:ascii="Times New Roman" w:hAnsi="Times New Roman" w:cs="Times New Roman"/>
          <w:b/>
          <w:sz w:val="28"/>
          <w:szCs w:val="28"/>
          <w:lang w:val="kk-KZ"/>
        </w:rPr>
        <w:lastRenderedPageBreak/>
        <w:t>3 ЗЕРТТЕУ НӘТИЖЕЛЕРІ</w:t>
      </w:r>
    </w:p>
    <w:p w14:paraId="6977D6E3" w14:textId="77777777" w:rsidR="00305D2B" w:rsidRDefault="00305D2B">
      <w:pPr>
        <w:spacing w:after="0" w:line="240" w:lineRule="auto"/>
        <w:ind w:firstLine="709"/>
        <w:rPr>
          <w:rFonts w:ascii="Times New Roman" w:hAnsi="Times New Roman" w:cs="Times New Roman"/>
          <w:b/>
          <w:sz w:val="28"/>
          <w:szCs w:val="28"/>
          <w:lang w:val="kk-KZ"/>
        </w:rPr>
      </w:pPr>
    </w:p>
    <w:p w14:paraId="357BBE2C" w14:textId="27B7B06E" w:rsidR="00305D2B" w:rsidRDefault="00A84A3F">
      <w:pPr>
        <w:pStyle w:val="12"/>
        <w:ind w:left="0" w:firstLine="709"/>
        <w:jc w:val="both"/>
        <w:rPr>
          <w:rFonts w:eastAsia="Times New Roman"/>
          <w:b/>
          <w:bCs/>
          <w:color w:val="000000" w:themeColor="text1"/>
          <w:sz w:val="28"/>
          <w:szCs w:val="28"/>
          <w:lang w:val="kk-KZ"/>
        </w:rPr>
      </w:pPr>
      <w:r>
        <w:rPr>
          <w:rFonts w:eastAsia="Times New Roman"/>
          <w:b/>
          <w:bCs/>
          <w:color w:val="000000" w:themeColor="text1"/>
          <w:sz w:val="28"/>
          <w:szCs w:val="28"/>
          <w:lang w:val="kk-KZ"/>
        </w:rPr>
        <w:t>3.1 Солтүстік Қазақстан топырағында актиномицеттердің таралуы және олардың биологиялық ерекшеліктері</w:t>
      </w:r>
    </w:p>
    <w:p w14:paraId="673B738D" w14:textId="77777777" w:rsidR="00305D2B" w:rsidRDefault="00305D2B">
      <w:pPr>
        <w:pStyle w:val="12"/>
        <w:ind w:left="0" w:firstLine="709"/>
        <w:jc w:val="both"/>
        <w:rPr>
          <w:rFonts w:eastAsia="Times New Roman"/>
          <w:b/>
          <w:iCs/>
          <w:color w:val="000000" w:themeColor="text1"/>
          <w:sz w:val="16"/>
          <w:szCs w:val="16"/>
          <w:lang w:val="kk-KZ"/>
        </w:rPr>
      </w:pPr>
    </w:p>
    <w:p w14:paraId="6ECCD2B1" w14:textId="77777777" w:rsidR="00305D2B" w:rsidRDefault="00A84A3F">
      <w:pPr>
        <w:pStyle w:val="12"/>
        <w:ind w:left="0" w:firstLine="709"/>
        <w:jc w:val="both"/>
        <w:rPr>
          <w:rFonts w:eastAsia="Times New Roman"/>
          <w:iCs/>
          <w:color w:val="000000" w:themeColor="text1"/>
          <w:sz w:val="28"/>
          <w:szCs w:val="28"/>
          <w:lang w:val="kk-KZ"/>
        </w:rPr>
      </w:pPr>
      <w:r>
        <w:rPr>
          <w:rFonts w:eastAsia="Times New Roman"/>
          <w:iCs/>
          <w:color w:val="000000" w:themeColor="text1"/>
          <w:sz w:val="28"/>
          <w:szCs w:val="28"/>
          <w:lang w:val="kk-KZ"/>
        </w:rPr>
        <w:t>3.1.1 Қара және күңгірт қара-қоңыртопырақтардан актиномицеттерді бөліп алу</w:t>
      </w:r>
      <w:r w:rsidR="00DC51B9">
        <w:rPr>
          <w:rFonts w:eastAsia="Times New Roman"/>
          <w:iCs/>
          <w:color w:val="000000" w:themeColor="text1"/>
          <w:sz w:val="28"/>
          <w:szCs w:val="28"/>
          <w:lang w:val="kk-KZ"/>
        </w:rPr>
        <w:t>.</w:t>
      </w:r>
    </w:p>
    <w:p w14:paraId="42BBD4C6" w14:textId="77777777" w:rsidR="00305D2B" w:rsidRDefault="00A84A3F">
      <w:pPr>
        <w:pStyle w:val="12"/>
        <w:ind w:left="0" w:firstLine="709"/>
        <w:jc w:val="both"/>
        <w:rPr>
          <w:sz w:val="28"/>
          <w:szCs w:val="28"/>
          <w:lang w:val="kk-KZ"/>
        </w:rPr>
      </w:pPr>
      <w:r>
        <w:rPr>
          <w:rFonts w:eastAsia="Calibri"/>
          <w:sz w:val="28"/>
          <w:szCs w:val="28"/>
          <w:lang w:val="kk-KZ" w:eastAsia="ar-SA"/>
        </w:rPr>
        <w:t xml:space="preserve">Топырақта актиномицеттер өте кең таралған. Қазіргі уақытта белгілі актиномицет туыстарының барлығы дерлік топырақтан бөлініп алынған [179]. Актиномицеттерді топырақтан сұйылту әдісі арқылы дәстүрлі қоректік орталарда бөлініп алғанда топырақ бактериялардың саны төрттен бірін құрайды. </w:t>
      </w:r>
      <w:r>
        <w:rPr>
          <w:sz w:val="28"/>
          <w:szCs w:val="28"/>
          <w:lang w:val="kk-KZ"/>
        </w:rPr>
        <w:t>Бүгінгі таңда өнеркәсіптік өсімдік шаруашылығына өсімдіктерді қорғаудың биологиялық құралдарын жасауға және кеңінен енгізуге әлемдік ғылыми қоғамдастықтың назары артып келеді. Өсімдіктерді зиянкестер мен аурулардан химиялық заттарды басым қолдану арқылы қорғау жүйесі санитарлық-гигиеналық және экономикалық мәселелердің туындауына әкелді. Экологиялық жағдайы нашарлауда: атмосфера, су, топырақ және өнімдер улы заттармен ластануда [180, 181]. Осыған байланысты пайдалы, биологиялық белсенді микроағзаларды, өсімдік субстраттарын іздеу және олардың негізінде тиімділігі жоғары және қауіпсіз биологиялық өнімдерді жасау бағытында зерттеулерді кеңейтудің маңыздылығы айқын көрінді.</w:t>
      </w:r>
    </w:p>
    <w:p w14:paraId="3ADE8F2A" w14:textId="77777777" w:rsidR="00305D2B" w:rsidRDefault="00A84A3F">
      <w:pPr>
        <w:spacing w:after="0" w:line="240" w:lineRule="auto"/>
        <w:ind w:firstLine="709"/>
        <w:jc w:val="both"/>
        <w:rPr>
          <w:rFonts w:ascii="Times New Roman" w:eastAsia="Arial" w:hAnsi="Times New Roman" w:cs="Times New Roman"/>
          <w:sz w:val="28"/>
          <w:szCs w:val="28"/>
          <w:lang w:val="kk-KZ"/>
        </w:rPr>
      </w:pPr>
      <w:bookmarkStart w:id="45" w:name="_Hlk162697805"/>
      <w:r>
        <w:rPr>
          <w:rFonts w:ascii="Times New Roman" w:hAnsi="Times New Roman" w:cs="Times New Roman"/>
          <w:sz w:val="28"/>
          <w:szCs w:val="28"/>
          <w:lang w:val="kk-KZ"/>
        </w:rPr>
        <w:t>Ақмола облысының қара және күңгірт қара-қоңыр топырақтарының микрофлорасын зерттеу барысында толық дамымаған қара-қоңыр және аз қалыңдықты қара және күңгірт қара-қоңыр топырақтарында амилолитикалық микроағзалардың максималды саны топырақтың беткі қабатында байқалды (6-кесте). Микроағзалардың саны топырақтың тереңгі қабатында азаяды. Одан кейін топырақтың В қабатында гетеретрофты микроағзалардың санының артқаны байқалады. Толық дамымаған күңгірт қара-қоңыр және аз қалыңдықты қара топырақтарындағы целлюлозаны бұзатын микроағзалардың А қабатында актиномицеттер саңырауқұлақтардан 2-3 есе басым болды, төменгі қабаттарда целлюлозаны бұзатын актиномицеттер байқалмайды, бірақ топырақтың терең қабатында саңырауқұлақтардың саны өзгермеді (10</w:t>
      </w:r>
      <w:r>
        <w:rPr>
          <w:rFonts w:ascii="Times New Roman" w:hAnsi="Times New Roman" w:cs="Times New Roman"/>
          <w:color w:val="333333"/>
          <w:sz w:val="28"/>
          <w:szCs w:val="28"/>
          <w:u w:color="333333"/>
          <w:lang w:val="kk-KZ"/>
        </w:rPr>
        <w:t>×</w:t>
      </w:r>
      <w:r>
        <w:rPr>
          <w:rFonts w:ascii="Times New Roman" w:hAnsi="Times New Roman" w:cs="Times New Roman"/>
          <w:sz w:val="28"/>
          <w:szCs w:val="28"/>
          <w:lang w:val="kk-KZ"/>
        </w:rPr>
        <w:t>10</w:t>
      </w:r>
      <w:r>
        <w:rPr>
          <w:rFonts w:ascii="Times New Roman" w:hAnsi="Times New Roman" w:cs="Times New Roman"/>
          <w:sz w:val="28"/>
          <w:szCs w:val="28"/>
          <w:vertAlign w:val="superscript"/>
          <w:lang w:val="kk-KZ"/>
        </w:rPr>
        <w:t xml:space="preserve">3 </w:t>
      </w:r>
      <w:r>
        <w:rPr>
          <w:rFonts w:ascii="Times New Roman" w:hAnsi="Times New Roman" w:cs="Times New Roman"/>
          <w:sz w:val="28"/>
          <w:szCs w:val="28"/>
          <w:lang w:val="kk-KZ"/>
        </w:rPr>
        <w:t>КОЕ/г).</w:t>
      </w:r>
    </w:p>
    <w:p w14:paraId="072712EE" w14:textId="77777777" w:rsidR="00305D2B" w:rsidRDefault="00A84A3F">
      <w:pPr>
        <w:spacing w:after="0" w:line="240" w:lineRule="auto"/>
        <w:ind w:firstLine="709"/>
        <w:jc w:val="both"/>
        <w:rPr>
          <w:rFonts w:ascii="Times New Roman" w:eastAsia="Arial" w:hAnsi="Times New Roman" w:cs="Times New Roman"/>
          <w:sz w:val="28"/>
          <w:szCs w:val="28"/>
          <w:lang w:val="kk-KZ"/>
        </w:rPr>
      </w:pPr>
      <w:bookmarkStart w:id="46" w:name="_Hlk163133690"/>
      <w:bookmarkEnd w:id="45"/>
      <w:r>
        <w:rPr>
          <w:rFonts w:ascii="Times New Roman" w:hAnsi="Times New Roman" w:cs="Times New Roman"/>
          <w:sz w:val="28"/>
          <w:szCs w:val="28"/>
          <w:lang w:val="kk-KZ"/>
        </w:rPr>
        <w:t xml:space="preserve">Күңгірт қара қоңыр топырақтарында актиномицеттердің таралуының жалпы үлгісі 2-суретте көрсетілген. Гаузе қоректік ортасында микроағзалар актиномицеттерден 3,4 есе, саңырауқұлақтардан 7,3 есе басым келеді. </w:t>
      </w:r>
      <w:bookmarkEnd w:id="46"/>
      <w:r>
        <w:rPr>
          <w:rFonts w:ascii="Times New Roman" w:hAnsi="Times New Roman" w:cs="Times New Roman"/>
          <w:sz w:val="28"/>
          <w:szCs w:val="28"/>
          <w:lang w:val="kk-KZ"/>
        </w:rPr>
        <w:t>Микроағзалардың максималды саны беткі қабатында байқалады. Төменгі қабаттарда бактериялардың саны күрт төмендейді, саңырауқұлақтар байқалмайды, актиномицеттердің саны біртіндеп азаяды.</w:t>
      </w:r>
    </w:p>
    <w:p w14:paraId="0EFD630D" w14:textId="3C947C6C" w:rsidR="00DC51B9" w:rsidRPr="00C512EB" w:rsidRDefault="00A84A3F" w:rsidP="00C512E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Толық дамымаған күңгірт қара қоңыр және орташа қалыңдықты карбонатты күңгірт қара қоңыр топырақтарында В қабатында ЧД қоректік ортасында өсетін мицелий саңырауқұлақтарының максималды саны 25×10</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тен 35,5×10</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КОЕ/г-ға дейін ауытқиды. КА қоректік ортасындағы микроағзалардың ең жоғары көрсеткіші А қабат деңгейінде байқалады, </w:t>
      </w:r>
      <w:r>
        <w:rPr>
          <w:rFonts w:ascii="Times New Roman" w:hAnsi="Times New Roman" w:cs="Times New Roman"/>
          <w:sz w:val="28"/>
          <w:szCs w:val="28"/>
          <w:lang w:val="kk-KZ"/>
        </w:rPr>
        <w:lastRenderedPageBreak/>
        <w:t>саңырауқұлақтардың саны топырақ қабаты тереңдеген сайын артады, актиномицеттер тек В қабатында кездеседі.</w:t>
      </w:r>
    </w:p>
    <w:p w14:paraId="29CD9E1A" w14:textId="77777777"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6 – Ақмола облысының қара және күңгірт қара қоңыр топырақтарының микрофлорасы</w:t>
      </w:r>
    </w:p>
    <w:p w14:paraId="50370926" w14:textId="77777777" w:rsidR="00305D2B" w:rsidRDefault="00305D2B">
      <w:pPr>
        <w:spacing w:after="0" w:line="240" w:lineRule="auto"/>
        <w:jc w:val="right"/>
        <w:rPr>
          <w:rFonts w:ascii="Times New Roman" w:hAnsi="Times New Roman" w:cs="Times New Roman"/>
          <w:sz w:val="16"/>
          <w:szCs w:val="16"/>
          <w:lang w:val="kk-KZ"/>
        </w:rPr>
      </w:pP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53"/>
        <w:gridCol w:w="910"/>
        <w:gridCol w:w="980"/>
        <w:gridCol w:w="1050"/>
        <w:gridCol w:w="1044"/>
        <w:gridCol w:w="929"/>
        <w:gridCol w:w="952"/>
        <w:gridCol w:w="1036"/>
        <w:gridCol w:w="1085"/>
      </w:tblGrid>
      <w:tr w:rsidR="00305D2B" w:rsidRPr="00A66FE7" w14:paraId="62FA947C" w14:textId="77777777">
        <w:trPr>
          <w:trHeight w:val="298"/>
          <w:jc w:val="center"/>
        </w:trPr>
        <w:tc>
          <w:tcPr>
            <w:tcW w:w="1653" w:type="dxa"/>
            <w:tcBorders>
              <w:top w:val="single" w:sz="4" w:space="0" w:color="000000"/>
              <w:left w:val="single" w:sz="4" w:space="0" w:color="000000"/>
              <w:bottom w:val="single" w:sz="4" w:space="0" w:color="000000"/>
              <w:right w:val="single" w:sz="4" w:space="0" w:color="000000"/>
            </w:tcBorders>
            <w:vAlign w:val="center"/>
          </w:tcPr>
          <w:p w14:paraId="6A66D3C0" w14:textId="77777777" w:rsidR="00DC51B9" w:rsidRPr="00A66FE7" w:rsidRDefault="00A84A3F">
            <w:pPr>
              <w:spacing w:after="0" w:line="240" w:lineRule="auto"/>
              <w:jc w:val="center"/>
              <w:rPr>
                <w:rFonts w:ascii="Times New Roman" w:hAnsi="Times New Roman" w:cs="Times New Roman"/>
                <w:lang w:val="kk-KZ"/>
              </w:rPr>
            </w:pPr>
            <w:bookmarkStart w:id="47" w:name="_Hlk181092888"/>
            <w:proofErr w:type="spellStart"/>
            <w:r w:rsidRPr="00A66FE7">
              <w:rPr>
                <w:rFonts w:ascii="Times New Roman" w:hAnsi="Times New Roman" w:cs="Times New Roman"/>
              </w:rPr>
              <w:t>Топырақ</w:t>
            </w:r>
            <w:proofErr w:type="spellEnd"/>
          </w:p>
          <w:p w14:paraId="05D6664A" w14:textId="77777777" w:rsidR="00305D2B" w:rsidRPr="00A66FE7" w:rsidRDefault="00A84A3F">
            <w:pPr>
              <w:spacing w:after="0" w:line="240" w:lineRule="auto"/>
              <w:jc w:val="center"/>
              <w:rPr>
                <w:rFonts w:ascii="Times New Roman" w:hAnsi="Times New Roman" w:cs="Times New Roman"/>
              </w:rPr>
            </w:pPr>
            <w:proofErr w:type="spellStart"/>
            <w:r w:rsidRPr="00A66FE7">
              <w:rPr>
                <w:rFonts w:ascii="Times New Roman" w:hAnsi="Times New Roman" w:cs="Times New Roman"/>
              </w:rPr>
              <w:t>үлгілері</w:t>
            </w:r>
            <w:proofErr w:type="spellEnd"/>
          </w:p>
        </w:tc>
        <w:tc>
          <w:tcPr>
            <w:tcW w:w="910" w:type="dxa"/>
            <w:tcBorders>
              <w:top w:val="single" w:sz="4" w:space="0" w:color="000000"/>
              <w:left w:val="single" w:sz="4" w:space="0" w:color="000000"/>
              <w:bottom w:val="single" w:sz="4" w:space="0" w:color="000000"/>
              <w:right w:val="single" w:sz="4" w:space="0" w:color="000000"/>
            </w:tcBorders>
            <w:vAlign w:val="center"/>
          </w:tcPr>
          <w:p w14:paraId="0D1EC9D3" w14:textId="77777777" w:rsidR="00305D2B" w:rsidRPr="00A66FE7" w:rsidRDefault="00A84A3F" w:rsidP="00DC51B9">
            <w:pPr>
              <w:spacing w:after="0" w:line="240" w:lineRule="auto"/>
              <w:ind w:left="-58" w:right="-98" w:firstLine="58"/>
              <w:jc w:val="center"/>
              <w:rPr>
                <w:rFonts w:ascii="Times New Roman" w:hAnsi="Times New Roman" w:cs="Times New Roman"/>
              </w:rPr>
            </w:pPr>
            <w:proofErr w:type="spellStart"/>
            <w:r w:rsidRPr="00A66FE7">
              <w:rPr>
                <w:rFonts w:ascii="Times New Roman" w:hAnsi="Times New Roman" w:cs="Times New Roman"/>
              </w:rPr>
              <w:t>Микр</w:t>
            </w:r>
            <w:proofErr w:type="spellEnd"/>
            <w:r w:rsidR="00DC51B9" w:rsidRPr="00A66FE7">
              <w:rPr>
                <w:rFonts w:ascii="Times New Roman" w:hAnsi="Times New Roman" w:cs="Times New Roman"/>
                <w:lang w:val="kk-KZ"/>
              </w:rPr>
              <w:t>о-</w:t>
            </w:r>
            <w:proofErr w:type="spellStart"/>
            <w:r w:rsidRPr="00A66FE7">
              <w:rPr>
                <w:rFonts w:ascii="Times New Roman" w:hAnsi="Times New Roman" w:cs="Times New Roman"/>
              </w:rPr>
              <w:t>ағзалар</w:t>
            </w:r>
            <w:proofErr w:type="spellEnd"/>
          </w:p>
        </w:tc>
        <w:tc>
          <w:tcPr>
            <w:tcW w:w="980" w:type="dxa"/>
            <w:tcBorders>
              <w:top w:val="single" w:sz="4" w:space="0" w:color="000000"/>
              <w:left w:val="single" w:sz="4" w:space="0" w:color="000000"/>
              <w:bottom w:val="single" w:sz="4" w:space="0" w:color="000000"/>
              <w:right w:val="single" w:sz="4" w:space="0" w:color="000000"/>
            </w:tcBorders>
            <w:vAlign w:val="center"/>
          </w:tcPr>
          <w:p w14:paraId="71316C2E" w14:textId="77777777" w:rsidR="00305D2B" w:rsidRPr="00A66FE7" w:rsidRDefault="00A84A3F" w:rsidP="00DC51B9">
            <w:pPr>
              <w:spacing w:after="0" w:line="240" w:lineRule="auto"/>
              <w:ind w:right="-110"/>
              <w:jc w:val="center"/>
              <w:rPr>
                <w:rFonts w:ascii="Times New Roman" w:hAnsi="Times New Roman" w:cs="Times New Roman"/>
              </w:rPr>
            </w:pPr>
            <w:proofErr w:type="spellStart"/>
            <w:r w:rsidRPr="00A66FE7">
              <w:rPr>
                <w:rFonts w:ascii="Times New Roman" w:hAnsi="Times New Roman" w:cs="Times New Roman"/>
              </w:rPr>
              <w:t>Гетчин</w:t>
            </w:r>
            <w:proofErr w:type="spellEnd"/>
            <w:r w:rsidR="00DC51B9" w:rsidRPr="00A66FE7">
              <w:rPr>
                <w:rFonts w:ascii="Times New Roman" w:hAnsi="Times New Roman" w:cs="Times New Roman"/>
                <w:lang w:val="kk-KZ"/>
              </w:rPr>
              <w:t>-</w:t>
            </w:r>
            <w:r w:rsidRPr="00A66FE7">
              <w:rPr>
                <w:rFonts w:ascii="Times New Roman" w:hAnsi="Times New Roman" w:cs="Times New Roman"/>
              </w:rPr>
              <w:t>сон</w:t>
            </w:r>
          </w:p>
        </w:tc>
        <w:tc>
          <w:tcPr>
            <w:tcW w:w="1050" w:type="dxa"/>
            <w:tcBorders>
              <w:top w:val="single" w:sz="4" w:space="0" w:color="000000"/>
              <w:left w:val="single" w:sz="4" w:space="0" w:color="000000"/>
              <w:bottom w:val="single" w:sz="4" w:space="0" w:color="000000"/>
              <w:right w:val="single" w:sz="4" w:space="0" w:color="000000"/>
            </w:tcBorders>
            <w:vAlign w:val="center"/>
          </w:tcPr>
          <w:p w14:paraId="10101A53" w14:textId="77777777" w:rsidR="00305D2B" w:rsidRPr="00A66FE7" w:rsidRDefault="00A84A3F">
            <w:pPr>
              <w:spacing w:after="0" w:line="240" w:lineRule="auto"/>
              <w:jc w:val="center"/>
              <w:rPr>
                <w:rFonts w:ascii="Times New Roman" w:hAnsi="Times New Roman" w:cs="Times New Roman"/>
              </w:rPr>
            </w:pPr>
            <w:proofErr w:type="spellStart"/>
            <w:r w:rsidRPr="00A66FE7">
              <w:rPr>
                <w:rFonts w:ascii="Times New Roman" w:hAnsi="Times New Roman" w:cs="Times New Roman"/>
              </w:rPr>
              <w:t>Гаузе</w:t>
            </w:r>
            <w:proofErr w:type="spellEnd"/>
          </w:p>
        </w:tc>
        <w:tc>
          <w:tcPr>
            <w:tcW w:w="1044" w:type="dxa"/>
            <w:tcBorders>
              <w:top w:val="single" w:sz="4" w:space="0" w:color="000000"/>
              <w:left w:val="single" w:sz="4" w:space="0" w:color="000000"/>
              <w:bottom w:val="single" w:sz="4" w:space="0" w:color="000000"/>
              <w:right w:val="single" w:sz="4" w:space="0" w:color="000000"/>
            </w:tcBorders>
            <w:vAlign w:val="center"/>
          </w:tcPr>
          <w:p w14:paraId="54CE8E22" w14:textId="77777777" w:rsidR="00305D2B" w:rsidRPr="00A66FE7" w:rsidRDefault="00A84A3F">
            <w:pPr>
              <w:spacing w:after="0" w:line="240" w:lineRule="auto"/>
              <w:jc w:val="center"/>
              <w:rPr>
                <w:rFonts w:ascii="Times New Roman" w:hAnsi="Times New Roman" w:cs="Times New Roman"/>
              </w:rPr>
            </w:pPr>
            <w:r w:rsidRPr="00A66FE7">
              <w:rPr>
                <w:rFonts w:ascii="Times New Roman" w:hAnsi="Times New Roman" w:cs="Times New Roman"/>
              </w:rPr>
              <w:t>ЧД</w:t>
            </w:r>
          </w:p>
        </w:tc>
        <w:tc>
          <w:tcPr>
            <w:tcW w:w="929" w:type="dxa"/>
            <w:tcBorders>
              <w:top w:val="single" w:sz="4" w:space="0" w:color="000000"/>
              <w:left w:val="single" w:sz="4" w:space="0" w:color="000000"/>
              <w:bottom w:val="single" w:sz="4" w:space="0" w:color="000000"/>
              <w:right w:val="single" w:sz="4" w:space="0" w:color="000000"/>
            </w:tcBorders>
            <w:vAlign w:val="center"/>
          </w:tcPr>
          <w:p w14:paraId="132FA019" w14:textId="77777777" w:rsidR="00305D2B" w:rsidRPr="00A66FE7" w:rsidRDefault="00A84A3F">
            <w:pPr>
              <w:spacing w:after="0" w:line="240" w:lineRule="auto"/>
              <w:jc w:val="center"/>
              <w:rPr>
                <w:rFonts w:ascii="Times New Roman" w:hAnsi="Times New Roman" w:cs="Times New Roman"/>
              </w:rPr>
            </w:pPr>
            <w:r w:rsidRPr="00A66FE7">
              <w:rPr>
                <w:rFonts w:ascii="Times New Roman" w:hAnsi="Times New Roman" w:cs="Times New Roman"/>
              </w:rPr>
              <w:t>ЕПА</w:t>
            </w:r>
          </w:p>
        </w:tc>
        <w:tc>
          <w:tcPr>
            <w:tcW w:w="952" w:type="dxa"/>
            <w:tcBorders>
              <w:top w:val="single" w:sz="4" w:space="0" w:color="000000"/>
              <w:left w:val="single" w:sz="4" w:space="0" w:color="000000"/>
              <w:bottom w:val="single" w:sz="4" w:space="0" w:color="000000"/>
              <w:right w:val="single" w:sz="4" w:space="0" w:color="000000"/>
            </w:tcBorders>
            <w:vAlign w:val="center"/>
          </w:tcPr>
          <w:p w14:paraId="251D8838" w14:textId="77777777" w:rsidR="00305D2B" w:rsidRPr="00A66FE7" w:rsidRDefault="00A84A3F">
            <w:pPr>
              <w:spacing w:after="0" w:line="240" w:lineRule="auto"/>
              <w:jc w:val="center"/>
              <w:rPr>
                <w:rFonts w:ascii="Times New Roman" w:hAnsi="Times New Roman" w:cs="Times New Roman"/>
              </w:rPr>
            </w:pPr>
            <w:r w:rsidRPr="00A66FE7">
              <w:rPr>
                <w:rFonts w:ascii="Times New Roman" w:hAnsi="Times New Roman" w:cs="Times New Roman"/>
              </w:rPr>
              <w:t>КА</w:t>
            </w:r>
          </w:p>
        </w:tc>
        <w:tc>
          <w:tcPr>
            <w:tcW w:w="1036" w:type="dxa"/>
            <w:tcBorders>
              <w:top w:val="single" w:sz="4" w:space="0" w:color="000000"/>
              <w:left w:val="single" w:sz="4" w:space="0" w:color="000000"/>
              <w:bottom w:val="single" w:sz="4" w:space="0" w:color="000000"/>
              <w:right w:val="single" w:sz="4" w:space="0" w:color="000000"/>
            </w:tcBorders>
            <w:vAlign w:val="center"/>
          </w:tcPr>
          <w:p w14:paraId="78FF9B77" w14:textId="77777777" w:rsidR="00305D2B" w:rsidRPr="00A66FE7" w:rsidRDefault="00A84A3F">
            <w:pPr>
              <w:spacing w:after="0" w:line="240" w:lineRule="auto"/>
              <w:jc w:val="center"/>
              <w:rPr>
                <w:rFonts w:ascii="Times New Roman" w:hAnsi="Times New Roman" w:cs="Times New Roman"/>
              </w:rPr>
            </w:pPr>
            <w:r w:rsidRPr="00A66FE7">
              <w:rPr>
                <w:rFonts w:ascii="Times New Roman" w:hAnsi="Times New Roman" w:cs="Times New Roman"/>
              </w:rPr>
              <w:t>КАА</w:t>
            </w:r>
          </w:p>
        </w:tc>
        <w:tc>
          <w:tcPr>
            <w:tcW w:w="1085" w:type="dxa"/>
            <w:tcBorders>
              <w:top w:val="single" w:sz="4" w:space="0" w:color="000000"/>
              <w:left w:val="single" w:sz="4" w:space="0" w:color="000000"/>
              <w:bottom w:val="single" w:sz="4" w:space="0" w:color="000000"/>
              <w:right w:val="single" w:sz="4" w:space="0" w:color="000000"/>
            </w:tcBorders>
            <w:vAlign w:val="center"/>
          </w:tcPr>
          <w:p w14:paraId="00FC1D3E" w14:textId="77777777" w:rsidR="00305D2B" w:rsidRPr="00A66FE7" w:rsidRDefault="00A84A3F">
            <w:pPr>
              <w:spacing w:after="0" w:line="240" w:lineRule="auto"/>
              <w:jc w:val="center"/>
              <w:rPr>
                <w:rFonts w:ascii="Times New Roman" w:hAnsi="Times New Roman" w:cs="Times New Roman"/>
                <w:lang w:val="kk-KZ"/>
              </w:rPr>
            </w:pPr>
            <w:r w:rsidRPr="00A66FE7">
              <w:rPr>
                <w:rFonts w:ascii="Times New Roman" w:hAnsi="Times New Roman" w:cs="Times New Roman"/>
              </w:rPr>
              <w:t>СА</w:t>
            </w:r>
          </w:p>
        </w:tc>
      </w:tr>
      <w:tr w:rsidR="00305D2B" w:rsidRPr="00A66FE7" w14:paraId="0B299603" w14:textId="77777777">
        <w:trPr>
          <w:jc w:val="center"/>
        </w:trPr>
        <w:tc>
          <w:tcPr>
            <w:tcW w:w="1653" w:type="dxa"/>
            <w:vMerge w:val="restart"/>
            <w:tcBorders>
              <w:top w:val="single" w:sz="4" w:space="0" w:color="000000"/>
              <w:left w:val="single" w:sz="4" w:space="0" w:color="000000"/>
              <w:bottom w:val="single" w:sz="4" w:space="0" w:color="000000"/>
              <w:right w:val="single" w:sz="4" w:space="0" w:color="000000"/>
            </w:tcBorders>
          </w:tcPr>
          <w:p w14:paraId="421F4565" w14:textId="5C292674" w:rsidR="00305D2B" w:rsidRPr="00A66FE7" w:rsidRDefault="00A84A3F">
            <w:pPr>
              <w:spacing w:after="0" w:line="240" w:lineRule="auto"/>
              <w:rPr>
                <w:rFonts w:ascii="Times New Roman" w:hAnsi="Times New Roman" w:cs="Times New Roman"/>
              </w:rPr>
            </w:pPr>
            <w:bookmarkStart w:id="48" w:name="_Hlk163061770"/>
            <w:proofErr w:type="spellStart"/>
            <w:r w:rsidRPr="00A66FE7">
              <w:rPr>
                <w:rFonts w:ascii="Times New Roman" w:hAnsi="Times New Roman" w:cs="Times New Roman"/>
              </w:rPr>
              <w:t>Толық</w:t>
            </w:r>
            <w:proofErr w:type="spellEnd"/>
            <w:r w:rsidR="00A66FE7" w:rsidRPr="00A66FE7">
              <w:rPr>
                <w:rFonts w:ascii="Times New Roman" w:hAnsi="Times New Roman" w:cs="Times New Roman"/>
              </w:rPr>
              <w:t xml:space="preserve"> </w:t>
            </w:r>
            <w:proofErr w:type="spellStart"/>
            <w:r w:rsidRPr="00A66FE7">
              <w:rPr>
                <w:rFonts w:ascii="Times New Roman" w:hAnsi="Times New Roman" w:cs="Times New Roman"/>
              </w:rPr>
              <w:t>дамымаған</w:t>
            </w:r>
            <w:proofErr w:type="spellEnd"/>
            <w:r w:rsidR="00A66FE7" w:rsidRPr="00A66FE7">
              <w:rPr>
                <w:rFonts w:ascii="Times New Roman" w:hAnsi="Times New Roman" w:cs="Times New Roman"/>
              </w:rPr>
              <w:t xml:space="preserve"> </w:t>
            </w:r>
            <w:r w:rsidRPr="00A66FE7">
              <w:rPr>
                <w:rFonts w:ascii="Times New Roman" w:hAnsi="Times New Roman" w:cs="Times New Roman"/>
                <w:lang w:val="kk-KZ"/>
              </w:rPr>
              <w:t xml:space="preserve">күңгірт </w:t>
            </w:r>
            <w:proofErr w:type="spellStart"/>
            <w:r w:rsidRPr="00A66FE7">
              <w:rPr>
                <w:rFonts w:ascii="Times New Roman" w:hAnsi="Times New Roman" w:cs="Times New Roman"/>
              </w:rPr>
              <w:t>қара</w:t>
            </w:r>
            <w:proofErr w:type="spellEnd"/>
            <w:r w:rsidR="00DC51B9" w:rsidRPr="00A66FE7">
              <w:rPr>
                <w:rFonts w:ascii="Times New Roman" w:hAnsi="Times New Roman" w:cs="Times New Roman"/>
                <w:lang w:val="kk-KZ"/>
              </w:rPr>
              <w:t xml:space="preserve"> қоңыр топы</w:t>
            </w:r>
            <w:r w:rsidRPr="00A66FE7">
              <w:rPr>
                <w:rFonts w:ascii="Times New Roman" w:hAnsi="Times New Roman" w:cs="Times New Roman"/>
                <w:lang w:val="kk-KZ"/>
              </w:rPr>
              <w:t>рақ</w:t>
            </w:r>
            <w:bookmarkEnd w:id="48"/>
            <w:r w:rsidRPr="00A66FE7">
              <w:rPr>
                <w:rFonts w:ascii="Times New Roman" w:hAnsi="Times New Roman" w:cs="Times New Roman"/>
              </w:rPr>
              <w:t xml:space="preserve"> А 0-15 см</w:t>
            </w:r>
          </w:p>
        </w:tc>
        <w:tc>
          <w:tcPr>
            <w:tcW w:w="910" w:type="dxa"/>
            <w:tcBorders>
              <w:top w:val="single" w:sz="4" w:space="0" w:color="000000"/>
              <w:left w:val="single" w:sz="4" w:space="0" w:color="000000"/>
              <w:bottom w:val="single" w:sz="4" w:space="0" w:color="000000"/>
              <w:right w:val="single" w:sz="4" w:space="0" w:color="000000"/>
            </w:tcBorders>
            <w:vAlign w:val="center"/>
          </w:tcPr>
          <w:p w14:paraId="44B60BA8"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Б.</w:t>
            </w:r>
          </w:p>
        </w:tc>
        <w:tc>
          <w:tcPr>
            <w:tcW w:w="980" w:type="dxa"/>
            <w:tcBorders>
              <w:top w:val="single" w:sz="4" w:space="0" w:color="000000"/>
              <w:left w:val="single" w:sz="4" w:space="0" w:color="000000"/>
              <w:bottom w:val="single" w:sz="4" w:space="0" w:color="000000"/>
              <w:right w:val="single" w:sz="4" w:space="0" w:color="000000"/>
            </w:tcBorders>
            <w:vAlign w:val="center"/>
          </w:tcPr>
          <w:p w14:paraId="16EA0F50"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2C5A3D64" w14:textId="77777777" w:rsidR="00305D2B" w:rsidRPr="00A66FE7" w:rsidRDefault="00A84A3F">
            <w:pPr>
              <w:spacing w:after="0" w:line="240" w:lineRule="auto"/>
              <w:ind w:left="-104" w:right="-105"/>
              <w:jc w:val="center"/>
              <w:rPr>
                <w:rFonts w:ascii="Times New Roman" w:hAnsi="Times New Roman" w:cs="Times New Roman"/>
                <w:lang w:val="kk-KZ"/>
              </w:rPr>
            </w:pPr>
            <w:bookmarkStart w:id="49" w:name="_Hlk163062074"/>
            <w:r w:rsidRPr="00A66FE7">
              <w:rPr>
                <w:rFonts w:ascii="Times New Roman" w:hAnsi="Times New Roman" w:cs="Times New Roman"/>
              </w:rPr>
              <w:t>146,7×10</w:t>
            </w:r>
            <w:r w:rsidRPr="00A66FE7">
              <w:rPr>
                <w:rFonts w:ascii="Times New Roman" w:hAnsi="Times New Roman" w:cs="Times New Roman"/>
                <w:vertAlign w:val="superscript"/>
              </w:rPr>
              <w:t>3</w:t>
            </w:r>
            <w:bookmarkEnd w:id="49"/>
          </w:p>
        </w:tc>
        <w:tc>
          <w:tcPr>
            <w:tcW w:w="1044" w:type="dxa"/>
            <w:tcBorders>
              <w:top w:val="single" w:sz="4" w:space="0" w:color="000000"/>
              <w:left w:val="single" w:sz="4" w:space="0" w:color="000000"/>
              <w:bottom w:val="single" w:sz="4" w:space="0" w:color="000000"/>
              <w:right w:val="single" w:sz="4" w:space="0" w:color="000000"/>
            </w:tcBorders>
            <w:vAlign w:val="center"/>
          </w:tcPr>
          <w:p w14:paraId="1CF1EA31"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07B20A82"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44,5×10</w:t>
            </w:r>
            <w:r w:rsidRPr="00A66FE7">
              <w:rPr>
                <w:rFonts w:ascii="Times New Roman" w:hAnsi="Times New Roman" w:cs="Times New Roman"/>
                <w:vertAlign w:val="superscript"/>
              </w:rPr>
              <w:t>6</w:t>
            </w:r>
          </w:p>
        </w:tc>
        <w:tc>
          <w:tcPr>
            <w:tcW w:w="952" w:type="dxa"/>
            <w:tcBorders>
              <w:top w:val="single" w:sz="4" w:space="0" w:color="000000"/>
              <w:left w:val="single" w:sz="4" w:space="0" w:color="000000"/>
              <w:bottom w:val="single" w:sz="4" w:space="0" w:color="000000"/>
              <w:right w:val="single" w:sz="4" w:space="0" w:color="000000"/>
            </w:tcBorders>
            <w:vAlign w:val="center"/>
          </w:tcPr>
          <w:p w14:paraId="5449D340"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3,0×10</w:t>
            </w:r>
            <w:r w:rsidRPr="00A66FE7">
              <w:rPr>
                <w:rFonts w:ascii="Times New Roman" w:hAnsi="Times New Roman" w:cs="Times New Roman"/>
                <w:vertAlign w:val="superscript"/>
              </w:rPr>
              <w:t>3</w:t>
            </w:r>
          </w:p>
        </w:tc>
        <w:tc>
          <w:tcPr>
            <w:tcW w:w="1036" w:type="dxa"/>
            <w:tcBorders>
              <w:top w:val="single" w:sz="4" w:space="0" w:color="000000"/>
              <w:left w:val="single" w:sz="4" w:space="0" w:color="000000"/>
              <w:bottom w:val="single" w:sz="4" w:space="0" w:color="000000"/>
              <w:right w:val="single" w:sz="4" w:space="0" w:color="000000"/>
            </w:tcBorders>
            <w:vAlign w:val="center"/>
          </w:tcPr>
          <w:p w14:paraId="2F3A16AB"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34,5×10</w:t>
            </w:r>
            <w:r w:rsidRPr="00A66FE7">
              <w:rPr>
                <w:rFonts w:ascii="Times New Roman" w:hAnsi="Times New Roman" w:cs="Times New Roman"/>
                <w:vertAlign w:val="superscript"/>
              </w:rPr>
              <w:t>6</w:t>
            </w:r>
          </w:p>
        </w:tc>
        <w:tc>
          <w:tcPr>
            <w:tcW w:w="1085" w:type="dxa"/>
            <w:tcBorders>
              <w:top w:val="single" w:sz="4" w:space="0" w:color="000000"/>
              <w:left w:val="single" w:sz="4" w:space="0" w:color="000000"/>
              <w:bottom w:val="single" w:sz="4" w:space="0" w:color="000000"/>
              <w:right w:val="single" w:sz="4" w:space="0" w:color="000000"/>
            </w:tcBorders>
            <w:vAlign w:val="center"/>
          </w:tcPr>
          <w:p w14:paraId="62845E7C"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76,7×10</w:t>
            </w:r>
            <w:r w:rsidRPr="00A66FE7">
              <w:rPr>
                <w:rFonts w:ascii="Times New Roman" w:hAnsi="Times New Roman" w:cs="Times New Roman"/>
                <w:vertAlign w:val="superscript"/>
              </w:rPr>
              <w:t>3</w:t>
            </w:r>
          </w:p>
        </w:tc>
      </w:tr>
      <w:tr w:rsidR="00305D2B" w:rsidRPr="00A66FE7" w14:paraId="62E2D41B"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556CB832"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46E33E77"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С.</w:t>
            </w:r>
          </w:p>
        </w:tc>
        <w:tc>
          <w:tcPr>
            <w:tcW w:w="980" w:type="dxa"/>
            <w:tcBorders>
              <w:top w:val="single" w:sz="4" w:space="0" w:color="000000"/>
              <w:left w:val="single" w:sz="4" w:space="0" w:color="000000"/>
              <w:bottom w:val="single" w:sz="4" w:space="0" w:color="000000"/>
              <w:right w:val="single" w:sz="4" w:space="0" w:color="000000"/>
            </w:tcBorders>
            <w:vAlign w:val="center"/>
          </w:tcPr>
          <w:p w14:paraId="16E02F14"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1050" w:type="dxa"/>
            <w:tcBorders>
              <w:top w:val="single" w:sz="4" w:space="0" w:color="000000"/>
              <w:left w:val="single" w:sz="4" w:space="0" w:color="000000"/>
              <w:bottom w:val="single" w:sz="4" w:space="0" w:color="000000"/>
              <w:right w:val="single" w:sz="4" w:space="0" w:color="000000"/>
            </w:tcBorders>
            <w:vAlign w:val="center"/>
          </w:tcPr>
          <w:p w14:paraId="317ACF8F"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20,0×10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4F796AC1"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12,5×10</w:t>
            </w:r>
            <w:r w:rsidRPr="00A66FE7">
              <w:rPr>
                <w:rFonts w:ascii="Times New Roman" w:hAnsi="Times New Roman" w:cs="Times New Roman"/>
                <w:vertAlign w:val="superscript"/>
              </w:rPr>
              <w:t>3</w:t>
            </w:r>
          </w:p>
        </w:tc>
        <w:tc>
          <w:tcPr>
            <w:tcW w:w="929" w:type="dxa"/>
            <w:tcBorders>
              <w:top w:val="single" w:sz="4" w:space="0" w:color="000000"/>
              <w:left w:val="single" w:sz="4" w:space="0" w:color="000000"/>
              <w:bottom w:val="single" w:sz="4" w:space="0" w:color="000000"/>
              <w:right w:val="single" w:sz="4" w:space="0" w:color="000000"/>
            </w:tcBorders>
            <w:vAlign w:val="center"/>
          </w:tcPr>
          <w:p w14:paraId="000144BC"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4BB692E0"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1,0×10</w:t>
            </w:r>
            <w:r w:rsidRPr="00A66FE7">
              <w:rPr>
                <w:rFonts w:ascii="Times New Roman" w:hAnsi="Times New Roman" w:cs="Times New Roman"/>
                <w:vertAlign w:val="superscript"/>
              </w:rPr>
              <w:t>3</w:t>
            </w:r>
          </w:p>
        </w:tc>
        <w:tc>
          <w:tcPr>
            <w:tcW w:w="1036" w:type="dxa"/>
            <w:tcBorders>
              <w:top w:val="single" w:sz="4" w:space="0" w:color="000000"/>
              <w:left w:val="single" w:sz="4" w:space="0" w:color="000000"/>
              <w:bottom w:val="single" w:sz="4" w:space="0" w:color="000000"/>
              <w:right w:val="single" w:sz="4" w:space="0" w:color="000000"/>
            </w:tcBorders>
            <w:vAlign w:val="center"/>
          </w:tcPr>
          <w:p w14:paraId="362D6628"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30,0×10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06B4D883"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10,0×10</w:t>
            </w:r>
            <w:r w:rsidRPr="00A66FE7">
              <w:rPr>
                <w:rFonts w:ascii="Times New Roman" w:hAnsi="Times New Roman" w:cs="Times New Roman"/>
                <w:vertAlign w:val="superscript"/>
              </w:rPr>
              <w:t>3</w:t>
            </w:r>
          </w:p>
        </w:tc>
      </w:tr>
      <w:tr w:rsidR="00305D2B" w:rsidRPr="00A66FE7" w14:paraId="4AA97B4B" w14:textId="77777777">
        <w:trPr>
          <w:trHeight w:val="747"/>
          <w:jc w:val="center"/>
        </w:trPr>
        <w:tc>
          <w:tcPr>
            <w:tcW w:w="1653" w:type="dxa"/>
            <w:vMerge/>
            <w:tcBorders>
              <w:top w:val="single" w:sz="4" w:space="0" w:color="000000"/>
              <w:left w:val="single" w:sz="4" w:space="0" w:color="000000"/>
              <w:bottom w:val="single" w:sz="4" w:space="0" w:color="000000"/>
              <w:right w:val="single" w:sz="4" w:space="0" w:color="000000"/>
            </w:tcBorders>
          </w:tcPr>
          <w:p w14:paraId="32F00AB1"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3DD6FDF2"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А.</w:t>
            </w:r>
          </w:p>
        </w:tc>
        <w:tc>
          <w:tcPr>
            <w:tcW w:w="980" w:type="dxa"/>
            <w:tcBorders>
              <w:top w:val="single" w:sz="4" w:space="0" w:color="000000"/>
              <w:left w:val="single" w:sz="4" w:space="0" w:color="000000"/>
              <w:bottom w:val="single" w:sz="4" w:space="0" w:color="000000"/>
              <w:right w:val="single" w:sz="4" w:space="0" w:color="000000"/>
            </w:tcBorders>
            <w:vAlign w:val="center"/>
          </w:tcPr>
          <w:p w14:paraId="7BD8F7FD"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20,0×10</w:t>
            </w:r>
            <w:r w:rsidRPr="00A66FE7">
              <w:rPr>
                <w:rFonts w:ascii="Times New Roman" w:hAnsi="Times New Roman" w:cs="Times New Roman"/>
                <w:vertAlign w:val="superscript"/>
              </w:rPr>
              <w:t>3</w:t>
            </w:r>
          </w:p>
        </w:tc>
        <w:tc>
          <w:tcPr>
            <w:tcW w:w="1050" w:type="dxa"/>
            <w:tcBorders>
              <w:top w:val="single" w:sz="4" w:space="0" w:color="000000"/>
              <w:left w:val="single" w:sz="4" w:space="0" w:color="000000"/>
              <w:bottom w:val="single" w:sz="4" w:space="0" w:color="000000"/>
              <w:right w:val="single" w:sz="4" w:space="0" w:color="000000"/>
            </w:tcBorders>
            <w:vAlign w:val="center"/>
          </w:tcPr>
          <w:p w14:paraId="4DAEA543"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43,4×10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4006DB06"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620D4D4B"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335B2777"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36" w:type="dxa"/>
            <w:tcBorders>
              <w:top w:val="single" w:sz="4" w:space="0" w:color="000000"/>
              <w:left w:val="single" w:sz="4" w:space="0" w:color="000000"/>
              <w:bottom w:val="single" w:sz="4" w:space="0" w:color="000000"/>
              <w:right w:val="single" w:sz="4" w:space="0" w:color="000000"/>
            </w:tcBorders>
            <w:vAlign w:val="center"/>
          </w:tcPr>
          <w:p w14:paraId="4B05C550"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93,3×10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376F7A09"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103×10</w:t>
            </w:r>
            <w:r w:rsidRPr="00A66FE7">
              <w:rPr>
                <w:rFonts w:ascii="Times New Roman" w:hAnsi="Times New Roman" w:cs="Times New Roman"/>
                <w:vertAlign w:val="superscript"/>
              </w:rPr>
              <w:t>3</w:t>
            </w:r>
          </w:p>
        </w:tc>
      </w:tr>
      <w:tr w:rsidR="00305D2B" w:rsidRPr="00A66FE7" w14:paraId="596B9FF9" w14:textId="77777777">
        <w:trPr>
          <w:jc w:val="center"/>
        </w:trPr>
        <w:tc>
          <w:tcPr>
            <w:tcW w:w="1653" w:type="dxa"/>
            <w:vMerge w:val="restart"/>
            <w:tcBorders>
              <w:top w:val="single" w:sz="4" w:space="0" w:color="000000"/>
              <w:left w:val="single" w:sz="4" w:space="0" w:color="000000"/>
              <w:bottom w:val="single" w:sz="4" w:space="0" w:color="000000"/>
              <w:right w:val="single" w:sz="4" w:space="0" w:color="000000"/>
            </w:tcBorders>
          </w:tcPr>
          <w:p w14:paraId="62EBC5C9" w14:textId="31B50A48" w:rsidR="00305D2B" w:rsidRPr="00A66FE7" w:rsidRDefault="00A84A3F">
            <w:pPr>
              <w:spacing w:after="0" w:line="240" w:lineRule="auto"/>
              <w:rPr>
                <w:rFonts w:ascii="Times New Roman" w:hAnsi="Times New Roman" w:cs="Times New Roman"/>
              </w:rPr>
            </w:pPr>
            <w:bookmarkStart w:id="50" w:name="_Hlk158987691"/>
            <w:proofErr w:type="spellStart"/>
            <w:r w:rsidRPr="00A66FE7">
              <w:rPr>
                <w:rFonts w:ascii="Times New Roman" w:hAnsi="Times New Roman" w:cs="Times New Roman"/>
              </w:rPr>
              <w:t>Толық</w:t>
            </w:r>
            <w:proofErr w:type="spellEnd"/>
            <w:r w:rsidRPr="00A66FE7">
              <w:rPr>
                <w:rFonts w:ascii="Times New Roman" w:hAnsi="Times New Roman" w:cs="Times New Roman"/>
              </w:rPr>
              <w:t xml:space="preserve"> </w:t>
            </w:r>
            <w:proofErr w:type="spellStart"/>
            <w:r w:rsidRPr="00A66FE7">
              <w:rPr>
                <w:rFonts w:ascii="Times New Roman" w:hAnsi="Times New Roman" w:cs="Times New Roman"/>
              </w:rPr>
              <w:t>дамымаған</w:t>
            </w:r>
            <w:proofErr w:type="spellEnd"/>
            <w:r w:rsidR="00A66FE7" w:rsidRPr="00A66FE7">
              <w:rPr>
                <w:rFonts w:ascii="Times New Roman" w:hAnsi="Times New Roman" w:cs="Times New Roman"/>
              </w:rPr>
              <w:t xml:space="preserve"> </w:t>
            </w:r>
            <w:r w:rsidRPr="00A66FE7">
              <w:rPr>
                <w:rFonts w:ascii="Times New Roman" w:hAnsi="Times New Roman" w:cs="Times New Roman"/>
                <w:lang w:val="kk-KZ"/>
              </w:rPr>
              <w:t xml:space="preserve">күңгірт </w:t>
            </w:r>
            <w:proofErr w:type="spellStart"/>
            <w:r w:rsidRPr="00A66FE7">
              <w:rPr>
                <w:rFonts w:ascii="Times New Roman" w:hAnsi="Times New Roman" w:cs="Times New Roman"/>
              </w:rPr>
              <w:t>қара</w:t>
            </w:r>
            <w:proofErr w:type="spellEnd"/>
            <w:r w:rsidRPr="00A66FE7">
              <w:rPr>
                <w:rFonts w:ascii="Times New Roman" w:hAnsi="Times New Roman" w:cs="Times New Roman"/>
                <w:lang w:val="kk-KZ"/>
              </w:rPr>
              <w:t xml:space="preserve"> қоңыр топырақ</w:t>
            </w:r>
          </w:p>
          <w:p w14:paraId="0A0F8C2F" w14:textId="77777777" w:rsidR="00305D2B" w:rsidRPr="00A66FE7" w:rsidRDefault="00A84A3F">
            <w:pPr>
              <w:spacing w:after="0" w:line="240" w:lineRule="auto"/>
              <w:rPr>
                <w:rFonts w:ascii="Times New Roman" w:hAnsi="Times New Roman" w:cs="Times New Roman"/>
                <w:lang w:val="kk-KZ"/>
              </w:rPr>
            </w:pPr>
            <w:r w:rsidRPr="00A66FE7">
              <w:rPr>
                <w:rFonts w:ascii="Times New Roman" w:hAnsi="Times New Roman" w:cs="Times New Roman"/>
              </w:rPr>
              <w:t>В2 15-26 см</w:t>
            </w:r>
            <w:bookmarkEnd w:id="50"/>
          </w:p>
        </w:tc>
        <w:tc>
          <w:tcPr>
            <w:tcW w:w="910" w:type="dxa"/>
            <w:tcBorders>
              <w:top w:val="single" w:sz="4" w:space="0" w:color="000000"/>
              <w:left w:val="single" w:sz="4" w:space="0" w:color="000000"/>
              <w:bottom w:val="single" w:sz="4" w:space="0" w:color="000000"/>
              <w:right w:val="single" w:sz="4" w:space="0" w:color="000000"/>
            </w:tcBorders>
            <w:vAlign w:val="center"/>
          </w:tcPr>
          <w:p w14:paraId="1181AA96"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Б.</w:t>
            </w:r>
          </w:p>
        </w:tc>
        <w:tc>
          <w:tcPr>
            <w:tcW w:w="980" w:type="dxa"/>
            <w:tcBorders>
              <w:top w:val="single" w:sz="4" w:space="0" w:color="000000"/>
              <w:left w:val="single" w:sz="4" w:space="0" w:color="000000"/>
              <w:bottom w:val="single" w:sz="4" w:space="0" w:color="000000"/>
              <w:right w:val="single" w:sz="4" w:space="0" w:color="000000"/>
            </w:tcBorders>
            <w:vAlign w:val="center"/>
          </w:tcPr>
          <w:p w14:paraId="367A0938"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02C08330"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58,0×10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2E7573BF"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6AE63FC7"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22,9×10</w:t>
            </w:r>
            <w:r w:rsidRPr="00A66FE7">
              <w:rPr>
                <w:rFonts w:ascii="Times New Roman" w:hAnsi="Times New Roman" w:cs="Times New Roman"/>
                <w:vertAlign w:val="superscript"/>
              </w:rPr>
              <w:t>6</w:t>
            </w:r>
          </w:p>
        </w:tc>
        <w:tc>
          <w:tcPr>
            <w:tcW w:w="952" w:type="dxa"/>
            <w:tcBorders>
              <w:top w:val="single" w:sz="4" w:space="0" w:color="000000"/>
              <w:left w:val="single" w:sz="4" w:space="0" w:color="000000"/>
              <w:bottom w:val="single" w:sz="4" w:space="0" w:color="000000"/>
              <w:right w:val="single" w:sz="4" w:space="0" w:color="000000"/>
            </w:tcBorders>
            <w:vAlign w:val="center"/>
          </w:tcPr>
          <w:p w14:paraId="1E299A86"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1,0×10</w:t>
            </w:r>
            <w:r w:rsidRPr="00A66FE7">
              <w:rPr>
                <w:rFonts w:ascii="Times New Roman" w:hAnsi="Times New Roman" w:cs="Times New Roman"/>
                <w:vertAlign w:val="superscript"/>
              </w:rPr>
              <w:t>3</w:t>
            </w:r>
          </w:p>
        </w:tc>
        <w:tc>
          <w:tcPr>
            <w:tcW w:w="1036" w:type="dxa"/>
            <w:tcBorders>
              <w:top w:val="single" w:sz="4" w:space="0" w:color="000000"/>
              <w:left w:val="single" w:sz="4" w:space="0" w:color="000000"/>
              <w:bottom w:val="single" w:sz="4" w:space="0" w:color="000000"/>
              <w:right w:val="single" w:sz="4" w:space="0" w:color="000000"/>
            </w:tcBorders>
            <w:vAlign w:val="center"/>
          </w:tcPr>
          <w:p w14:paraId="3D19C971"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22,5×10</w:t>
            </w:r>
            <w:r w:rsidRPr="00A66FE7">
              <w:rPr>
                <w:rFonts w:ascii="Times New Roman" w:hAnsi="Times New Roman" w:cs="Times New Roman"/>
                <w:vertAlign w:val="superscript"/>
              </w:rPr>
              <w:t>6</w:t>
            </w:r>
          </w:p>
        </w:tc>
        <w:tc>
          <w:tcPr>
            <w:tcW w:w="1085" w:type="dxa"/>
            <w:tcBorders>
              <w:top w:val="single" w:sz="4" w:space="0" w:color="000000"/>
              <w:left w:val="single" w:sz="4" w:space="0" w:color="000000"/>
              <w:bottom w:val="single" w:sz="4" w:space="0" w:color="000000"/>
              <w:right w:val="single" w:sz="4" w:space="0" w:color="000000"/>
            </w:tcBorders>
            <w:vAlign w:val="center"/>
          </w:tcPr>
          <w:p w14:paraId="2151C7D3"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275×10</w:t>
            </w:r>
            <w:r w:rsidRPr="00A66FE7">
              <w:rPr>
                <w:rFonts w:ascii="Times New Roman" w:hAnsi="Times New Roman" w:cs="Times New Roman"/>
                <w:vertAlign w:val="superscript"/>
              </w:rPr>
              <w:t>3</w:t>
            </w:r>
          </w:p>
        </w:tc>
      </w:tr>
      <w:tr w:rsidR="00305D2B" w:rsidRPr="00A66FE7" w14:paraId="6424469A"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10E507C0"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3D6700A1"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С.</w:t>
            </w:r>
          </w:p>
        </w:tc>
        <w:tc>
          <w:tcPr>
            <w:tcW w:w="980" w:type="dxa"/>
            <w:tcBorders>
              <w:top w:val="single" w:sz="4" w:space="0" w:color="000000"/>
              <w:left w:val="single" w:sz="4" w:space="0" w:color="000000"/>
              <w:bottom w:val="single" w:sz="4" w:space="0" w:color="000000"/>
              <w:right w:val="single" w:sz="4" w:space="0" w:color="000000"/>
            </w:tcBorders>
            <w:vAlign w:val="center"/>
          </w:tcPr>
          <w:p w14:paraId="338FFCF3"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1050" w:type="dxa"/>
            <w:tcBorders>
              <w:top w:val="single" w:sz="4" w:space="0" w:color="000000"/>
              <w:left w:val="single" w:sz="4" w:space="0" w:color="000000"/>
              <w:bottom w:val="single" w:sz="4" w:space="0" w:color="000000"/>
              <w:right w:val="single" w:sz="4" w:space="0" w:color="000000"/>
            </w:tcBorders>
            <w:vAlign w:val="center"/>
          </w:tcPr>
          <w:p w14:paraId="35E7D5A9"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44" w:type="dxa"/>
            <w:tcBorders>
              <w:top w:val="single" w:sz="4" w:space="0" w:color="000000"/>
              <w:left w:val="single" w:sz="4" w:space="0" w:color="000000"/>
              <w:bottom w:val="single" w:sz="4" w:space="0" w:color="000000"/>
              <w:right w:val="single" w:sz="4" w:space="0" w:color="000000"/>
            </w:tcBorders>
            <w:vAlign w:val="center"/>
          </w:tcPr>
          <w:p w14:paraId="19FC9701"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25,0×10</w:t>
            </w:r>
            <w:r w:rsidRPr="00A66FE7">
              <w:rPr>
                <w:rFonts w:ascii="Times New Roman" w:hAnsi="Times New Roman" w:cs="Times New Roman"/>
                <w:vertAlign w:val="superscript"/>
              </w:rPr>
              <w:t>3</w:t>
            </w:r>
          </w:p>
        </w:tc>
        <w:tc>
          <w:tcPr>
            <w:tcW w:w="929" w:type="dxa"/>
            <w:tcBorders>
              <w:top w:val="single" w:sz="4" w:space="0" w:color="000000"/>
              <w:left w:val="single" w:sz="4" w:space="0" w:color="000000"/>
              <w:bottom w:val="single" w:sz="4" w:space="0" w:color="000000"/>
              <w:right w:val="single" w:sz="4" w:space="0" w:color="000000"/>
            </w:tcBorders>
            <w:vAlign w:val="center"/>
          </w:tcPr>
          <w:p w14:paraId="0A39B657"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12,0×10</w:t>
            </w:r>
            <w:r w:rsidRPr="00A66FE7">
              <w:rPr>
                <w:rFonts w:ascii="Times New Roman" w:hAnsi="Times New Roman" w:cs="Times New Roman"/>
                <w:vertAlign w:val="superscript"/>
              </w:rPr>
              <w:t>3</w:t>
            </w:r>
          </w:p>
        </w:tc>
        <w:tc>
          <w:tcPr>
            <w:tcW w:w="952" w:type="dxa"/>
            <w:tcBorders>
              <w:top w:val="single" w:sz="4" w:space="0" w:color="000000"/>
              <w:left w:val="single" w:sz="4" w:space="0" w:color="000000"/>
              <w:bottom w:val="single" w:sz="4" w:space="0" w:color="000000"/>
              <w:right w:val="single" w:sz="4" w:space="0" w:color="000000"/>
            </w:tcBorders>
            <w:vAlign w:val="center"/>
          </w:tcPr>
          <w:p w14:paraId="6314EB30"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1,0×10</w:t>
            </w:r>
            <w:r w:rsidRPr="00A66FE7">
              <w:rPr>
                <w:rFonts w:ascii="Times New Roman" w:hAnsi="Times New Roman" w:cs="Times New Roman"/>
                <w:vertAlign w:val="superscript"/>
              </w:rPr>
              <w:t>3</w:t>
            </w:r>
          </w:p>
        </w:tc>
        <w:tc>
          <w:tcPr>
            <w:tcW w:w="1036" w:type="dxa"/>
            <w:tcBorders>
              <w:top w:val="single" w:sz="4" w:space="0" w:color="000000"/>
              <w:left w:val="single" w:sz="4" w:space="0" w:color="000000"/>
              <w:bottom w:val="single" w:sz="4" w:space="0" w:color="000000"/>
              <w:right w:val="single" w:sz="4" w:space="0" w:color="000000"/>
            </w:tcBorders>
            <w:vAlign w:val="center"/>
          </w:tcPr>
          <w:p w14:paraId="348F8A7F"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13,3×10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01C0FFDC"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10,0×10</w:t>
            </w:r>
            <w:r w:rsidRPr="00A66FE7">
              <w:rPr>
                <w:rFonts w:ascii="Times New Roman" w:hAnsi="Times New Roman" w:cs="Times New Roman"/>
                <w:vertAlign w:val="superscript"/>
              </w:rPr>
              <w:t>3</w:t>
            </w:r>
          </w:p>
        </w:tc>
      </w:tr>
      <w:tr w:rsidR="00305D2B" w:rsidRPr="00A66FE7" w14:paraId="256EC054"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5EB57E2D"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73B67B55"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А.</w:t>
            </w:r>
          </w:p>
        </w:tc>
        <w:tc>
          <w:tcPr>
            <w:tcW w:w="980" w:type="dxa"/>
            <w:tcBorders>
              <w:top w:val="single" w:sz="4" w:space="0" w:color="000000"/>
              <w:left w:val="single" w:sz="4" w:space="0" w:color="000000"/>
              <w:bottom w:val="single" w:sz="4" w:space="0" w:color="000000"/>
              <w:right w:val="single" w:sz="4" w:space="0" w:color="000000"/>
            </w:tcBorders>
            <w:vAlign w:val="center"/>
          </w:tcPr>
          <w:p w14:paraId="3AA656CD"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1A5CD81B"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32,5×10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76DB5148"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56CA3050"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25AC6254"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1,0×10</w:t>
            </w:r>
            <w:r w:rsidRPr="00A66FE7">
              <w:rPr>
                <w:rFonts w:ascii="Times New Roman" w:hAnsi="Times New Roman" w:cs="Times New Roman"/>
                <w:vertAlign w:val="superscript"/>
              </w:rPr>
              <w:t>3</w:t>
            </w:r>
          </w:p>
        </w:tc>
        <w:tc>
          <w:tcPr>
            <w:tcW w:w="1036" w:type="dxa"/>
            <w:tcBorders>
              <w:top w:val="single" w:sz="4" w:space="0" w:color="000000"/>
              <w:left w:val="single" w:sz="4" w:space="0" w:color="000000"/>
              <w:bottom w:val="single" w:sz="4" w:space="0" w:color="000000"/>
              <w:right w:val="single" w:sz="4" w:space="0" w:color="000000"/>
            </w:tcBorders>
            <w:vAlign w:val="center"/>
          </w:tcPr>
          <w:p w14:paraId="6144EE41"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20,0×10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2C75273B"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75,0×10</w:t>
            </w:r>
            <w:r w:rsidRPr="00A66FE7">
              <w:rPr>
                <w:rFonts w:ascii="Times New Roman" w:hAnsi="Times New Roman" w:cs="Times New Roman"/>
                <w:vertAlign w:val="superscript"/>
              </w:rPr>
              <w:t>3</w:t>
            </w:r>
          </w:p>
        </w:tc>
      </w:tr>
      <w:tr w:rsidR="00305D2B" w:rsidRPr="00A66FE7" w14:paraId="72ECC020" w14:textId="77777777">
        <w:trPr>
          <w:jc w:val="center"/>
        </w:trPr>
        <w:tc>
          <w:tcPr>
            <w:tcW w:w="1653" w:type="dxa"/>
            <w:vMerge w:val="restart"/>
            <w:tcBorders>
              <w:top w:val="single" w:sz="4" w:space="0" w:color="000000"/>
              <w:left w:val="single" w:sz="4" w:space="0" w:color="000000"/>
              <w:bottom w:val="single" w:sz="4" w:space="0" w:color="000000"/>
              <w:right w:val="single" w:sz="4" w:space="0" w:color="000000"/>
            </w:tcBorders>
          </w:tcPr>
          <w:p w14:paraId="24D50B58" w14:textId="09583ECE" w:rsidR="00305D2B" w:rsidRPr="00A66FE7" w:rsidRDefault="00A84A3F">
            <w:pPr>
              <w:spacing w:after="0" w:line="240" w:lineRule="auto"/>
              <w:rPr>
                <w:rFonts w:ascii="Times New Roman" w:hAnsi="Times New Roman" w:cs="Times New Roman"/>
              </w:rPr>
            </w:pPr>
            <w:bookmarkStart w:id="51" w:name="_Hlk163061796"/>
            <w:r w:rsidRPr="00A66FE7">
              <w:rPr>
                <w:rFonts w:ascii="Times New Roman" w:hAnsi="Times New Roman" w:cs="Times New Roman"/>
                <w:lang w:val="kk-KZ"/>
              </w:rPr>
              <w:t>Орташа қалыңдықты карбонатты</w:t>
            </w:r>
            <w:r w:rsidR="00A66FE7" w:rsidRPr="00A66FE7">
              <w:rPr>
                <w:rFonts w:ascii="Times New Roman" w:hAnsi="Times New Roman" w:cs="Times New Roman"/>
              </w:rPr>
              <w:t xml:space="preserve"> </w:t>
            </w:r>
            <w:r w:rsidRPr="00A66FE7">
              <w:rPr>
                <w:rFonts w:ascii="Times New Roman" w:hAnsi="Times New Roman" w:cs="Times New Roman"/>
                <w:lang w:val="kk-KZ"/>
              </w:rPr>
              <w:t xml:space="preserve">күңгірт </w:t>
            </w:r>
            <w:proofErr w:type="spellStart"/>
            <w:r w:rsidRPr="00A66FE7">
              <w:rPr>
                <w:rFonts w:ascii="Times New Roman" w:hAnsi="Times New Roman" w:cs="Times New Roman"/>
              </w:rPr>
              <w:t>қара</w:t>
            </w:r>
            <w:proofErr w:type="spellEnd"/>
            <w:r w:rsidRPr="00A66FE7">
              <w:rPr>
                <w:rFonts w:ascii="Times New Roman" w:hAnsi="Times New Roman" w:cs="Times New Roman"/>
                <w:lang w:val="kk-KZ"/>
              </w:rPr>
              <w:t xml:space="preserve"> қоңыр топырақ</w:t>
            </w:r>
          </w:p>
          <w:bookmarkEnd w:id="51"/>
          <w:p w14:paraId="1C20E49F" w14:textId="77777777" w:rsidR="00305D2B" w:rsidRPr="00A66FE7" w:rsidRDefault="00A84A3F">
            <w:pPr>
              <w:spacing w:after="0" w:line="240" w:lineRule="auto"/>
              <w:rPr>
                <w:rFonts w:ascii="Times New Roman" w:hAnsi="Times New Roman" w:cs="Times New Roman"/>
              </w:rPr>
            </w:pPr>
            <w:r w:rsidRPr="00A66FE7">
              <w:rPr>
                <w:rFonts w:ascii="Times New Roman" w:hAnsi="Times New Roman" w:cs="Times New Roman"/>
              </w:rPr>
              <w:t xml:space="preserve">ВС 26-50 см </w:t>
            </w:r>
          </w:p>
        </w:tc>
        <w:tc>
          <w:tcPr>
            <w:tcW w:w="910" w:type="dxa"/>
            <w:tcBorders>
              <w:top w:val="single" w:sz="4" w:space="0" w:color="000000"/>
              <w:left w:val="single" w:sz="4" w:space="0" w:color="000000"/>
              <w:bottom w:val="single" w:sz="4" w:space="0" w:color="000000"/>
              <w:right w:val="single" w:sz="4" w:space="0" w:color="000000"/>
            </w:tcBorders>
            <w:vAlign w:val="center"/>
          </w:tcPr>
          <w:p w14:paraId="34EF5D56"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Б.</w:t>
            </w:r>
          </w:p>
        </w:tc>
        <w:tc>
          <w:tcPr>
            <w:tcW w:w="980" w:type="dxa"/>
            <w:tcBorders>
              <w:top w:val="single" w:sz="4" w:space="0" w:color="000000"/>
              <w:left w:val="single" w:sz="4" w:space="0" w:color="000000"/>
              <w:bottom w:val="single" w:sz="4" w:space="0" w:color="000000"/>
              <w:right w:val="single" w:sz="4" w:space="0" w:color="000000"/>
            </w:tcBorders>
            <w:vAlign w:val="center"/>
          </w:tcPr>
          <w:p w14:paraId="5DDC8136"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6F55CDB4"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25,0×10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49C17178"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1D2AE4D5"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48,3×10</w:t>
            </w:r>
            <w:r w:rsidRPr="00A66FE7">
              <w:rPr>
                <w:rFonts w:ascii="Times New Roman" w:hAnsi="Times New Roman" w:cs="Times New Roman"/>
                <w:vertAlign w:val="superscript"/>
              </w:rPr>
              <w:t>6</w:t>
            </w:r>
          </w:p>
        </w:tc>
        <w:tc>
          <w:tcPr>
            <w:tcW w:w="952" w:type="dxa"/>
            <w:tcBorders>
              <w:top w:val="single" w:sz="4" w:space="0" w:color="000000"/>
              <w:left w:val="single" w:sz="4" w:space="0" w:color="000000"/>
              <w:bottom w:val="single" w:sz="4" w:space="0" w:color="000000"/>
              <w:right w:val="single" w:sz="4" w:space="0" w:color="000000"/>
            </w:tcBorders>
            <w:vAlign w:val="center"/>
          </w:tcPr>
          <w:p w14:paraId="119989DC"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1,0×10</w:t>
            </w:r>
            <w:r w:rsidRPr="00A66FE7">
              <w:rPr>
                <w:rFonts w:ascii="Times New Roman" w:hAnsi="Times New Roman" w:cs="Times New Roman"/>
                <w:vertAlign w:val="superscript"/>
              </w:rPr>
              <w:t>3</w:t>
            </w:r>
          </w:p>
        </w:tc>
        <w:tc>
          <w:tcPr>
            <w:tcW w:w="1036" w:type="dxa"/>
            <w:tcBorders>
              <w:top w:val="single" w:sz="4" w:space="0" w:color="000000"/>
              <w:left w:val="single" w:sz="4" w:space="0" w:color="000000"/>
              <w:bottom w:val="single" w:sz="4" w:space="0" w:color="000000"/>
              <w:right w:val="single" w:sz="4" w:space="0" w:color="000000"/>
            </w:tcBorders>
            <w:vAlign w:val="center"/>
          </w:tcPr>
          <w:p w14:paraId="4A4A8587"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24,1×10,6</w:t>
            </w:r>
          </w:p>
        </w:tc>
        <w:tc>
          <w:tcPr>
            <w:tcW w:w="1085" w:type="dxa"/>
            <w:tcBorders>
              <w:top w:val="single" w:sz="4" w:space="0" w:color="000000"/>
              <w:left w:val="single" w:sz="4" w:space="0" w:color="000000"/>
              <w:bottom w:val="single" w:sz="4" w:space="0" w:color="000000"/>
              <w:right w:val="single" w:sz="4" w:space="0" w:color="000000"/>
            </w:tcBorders>
            <w:vAlign w:val="center"/>
          </w:tcPr>
          <w:p w14:paraId="27F16642"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50,0×10</w:t>
            </w:r>
            <w:r w:rsidRPr="00A66FE7">
              <w:rPr>
                <w:rFonts w:ascii="Times New Roman" w:hAnsi="Times New Roman" w:cs="Times New Roman"/>
                <w:vertAlign w:val="superscript"/>
              </w:rPr>
              <w:t>3</w:t>
            </w:r>
          </w:p>
        </w:tc>
      </w:tr>
      <w:tr w:rsidR="00305D2B" w:rsidRPr="00A66FE7" w14:paraId="48D1821F"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7F9376C5"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57405A2D"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С.</w:t>
            </w:r>
          </w:p>
        </w:tc>
        <w:tc>
          <w:tcPr>
            <w:tcW w:w="980" w:type="dxa"/>
            <w:tcBorders>
              <w:top w:val="single" w:sz="4" w:space="0" w:color="000000"/>
              <w:left w:val="single" w:sz="4" w:space="0" w:color="000000"/>
              <w:bottom w:val="single" w:sz="4" w:space="0" w:color="000000"/>
              <w:right w:val="single" w:sz="4" w:space="0" w:color="000000"/>
            </w:tcBorders>
            <w:vAlign w:val="center"/>
          </w:tcPr>
          <w:p w14:paraId="5AD05EDE"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06D4416B"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44" w:type="dxa"/>
            <w:tcBorders>
              <w:top w:val="single" w:sz="4" w:space="0" w:color="000000"/>
              <w:left w:val="single" w:sz="4" w:space="0" w:color="000000"/>
              <w:bottom w:val="single" w:sz="4" w:space="0" w:color="000000"/>
              <w:right w:val="single" w:sz="4" w:space="0" w:color="000000"/>
            </w:tcBorders>
            <w:vAlign w:val="center"/>
          </w:tcPr>
          <w:p w14:paraId="17DE6663"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4A0AA680"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15A261BB"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1036" w:type="dxa"/>
            <w:tcBorders>
              <w:top w:val="single" w:sz="4" w:space="0" w:color="000000"/>
              <w:left w:val="single" w:sz="4" w:space="0" w:color="000000"/>
              <w:bottom w:val="single" w:sz="4" w:space="0" w:color="000000"/>
              <w:right w:val="single" w:sz="4" w:space="0" w:color="000000"/>
            </w:tcBorders>
            <w:vAlign w:val="center"/>
          </w:tcPr>
          <w:p w14:paraId="118C059F"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43C07190"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10,0×10</w:t>
            </w:r>
            <w:r w:rsidRPr="00A66FE7">
              <w:rPr>
                <w:rFonts w:ascii="Times New Roman" w:hAnsi="Times New Roman" w:cs="Times New Roman"/>
                <w:vertAlign w:val="superscript"/>
              </w:rPr>
              <w:t>3</w:t>
            </w:r>
          </w:p>
        </w:tc>
      </w:tr>
      <w:tr w:rsidR="00305D2B" w:rsidRPr="00A66FE7" w14:paraId="50442867"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2879ACD0"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5EE78153"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А.</w:t>
            </w:r>
          </w:p>
        </w:tc>
        <w:tc>
          <w:tcPr>
            <w:tcW w:w="980" w:type="dxa"/>
            <w:tcBorders>
              <w:top w:val="single" w:sz="4" w:space="0" w:color="000000"/>
              <w:left w:val="single" w:sz="4" w:space="0" w:color="000000"/>
              <w:bottom w:val="single" w:sz="4" w:space="0" w:color="000000"/>
              <w:right w:val="single" w:sz="4" w:space="0" w:color="000000"/>
            </w:tcBorders>
            <w:vAlign w:val="center"/>
          </w:tcPr>
          <w:p w14:paraId="72593E37"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64B4C7DA"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0663EA6A"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42248D6B"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0F522275"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36" w:type="dxa"/>
            <w:tcBorders>
              <w:top w:val="single" w:sz="4" w:space="0" w:color="000000"/>
              <w:left w:val="single" w:sz="4" w:space="0" w:color="000000"/>
              <w:bottom w:val="single" w:sz="4" w:space="0" w:color="000000"/>
              <w:right w:val="single" w:sz="4" w:space="0" w:color="000000"/>
            </w:tcBorders>
            <w:vAlign w:val="center"/>
          </w:tcPr>
          <w:p w14:paraId="5D009B26"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16,7×10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7B4CE6EE"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38,3×10</w:t>
            </w:r>
            <w:r w:rsidRPr="00A66FE7">
              <w:rPr>
                <w:rFonts w:ascii="Times New Roman" w:hAnsi="Times New Roman" w:cs="Times New Roman"/>
                <w:vertAlign w:val="superscript"/>
              </w:rPr>
              <w:t>3</w:t>
            </w:r>
          </w:p>
        </w:tc>
      </w:tr>
      <w:tr w:rsidR="00305D2B" w:rsidRPr="00A66FE7" w14:paraId="1ECB863D" w14:textId="77777777">
        <w:trPr>
          <w:jc w:val="center"/>
        </w:trPr>
        <w:tc>
          <w:tcPr>
            <w:tcW w:w="1653" w:type="dxa"/>
            <w:vMerge w:val="restart"/>
            <w:tcBorders>
              <w:top w:val="single" w:sz="4" w:space="0" w:color="000000"/>
              <w:left w:val="single" w:sz="4" w:space="0" w:color="000000"/>
              <w:bottom w:val="single" w:sz="4" w:space="0" w:color="000000"/>
              <w:right w:val="single" w:sz="4" w:space="0" w:color="000000"/>
            </w:tcBorders>
          </w:tcPr>
          <w:p w14:paraId="61CEDFA4" w14:textId="196E25BA" w:rsidR="00305D2B" w:rsidRPr="00A66FE7" w:rsidRDefault="00A84A3F">
            <w:pPr>
              <w:spacing w:after="0" w:line="240" w:lineRule="auto"/>
              <w:rPr>
                <w:rFonts w:ascii="Times New Roman" w:hAnsi="Times New Roman" w:cs="Times New Roman"/>
              </w:rPr>
            </w:pPr>
            <w:r w:rsidRPr="00A66FE7">
              <w:rPr>
                <w:rFonts w:ascii="Times New Roman" w:hAnsi="Times New Roman" w:cs="Times New Roman"/>
                <w:lang w:val="kk-KZ"/>
              </w:rPr>
              <w:t>Орташа қалыңдықты карбонатты</w:t>
            </w:r>
            <w:r w:rsidR="00A66FE7" w:rsidRPr="00A66FE7">
              <w:rPr>
                <w:rFonts w:ascii="Times New Roman" w:hAnsi="Times New Roman" w:cs="Times New Roman"/>
              </w:rPr>
              <w:t xml:space="preserve"> </w:t>
            </w:r>
            <w:r w:rsidRPr="00A66FE7">
              <w:rPr>
                <w:rFonts w:ascii="Times New Roman" w:hAnsi="Times New Roman" w:cs="Times New Roman"/>
                <w:lang w:val="kk-KZ"/>
              </w:rPr>
              <w:t xml:space="preserve">күңгірт </w:t>
            </w:r>
            <w:proofErr w:type="spellStart"/>
            <w:r w:rsidRPr="00A66FE7">
              <w:rPr>
                <w:rFonts w:ascii="Times New Roman" w:hAnsi="Times New Roman" w:cs="Times New Roman"/>
              </w:rPr>
              <w:t>қара</w:t>
            </w:r>
            <w:proofErr w:type="spellEnd"/>
            <w:r w:rsidRPr="00A66FE7">
              <w:rPr>
                <w:rFonts w:ascii="Times New Roman" w:hAnsi="Times New Roman" w:cs="Times New Roman"/>
                <w:lang w:val="kk-KZ"/>
              </w:rPr>
              <w:t xml:space="preserve"> қоңыр топырақ</w:t>
            </w:r>
          </w:p>
          <w:p w14:paraId="586689D1" w14:textId="77777777" w:rsidR="00305D2B" w:rsidRPr="00A66FE7" w:rsidRDefault="00A84A3F">
            <w:pPr>
              <w:spacing w:after="0" w:line="240" w:lineRule="auto"/>
              <w:rPr>
                <w:rFonts w:ascii="Times New Roman" w:hAnsi="Times New Roman" w:cs="Times New Roman"/>
              </w:rPr>
            </w:pPr>
            <w:r w:rsidRPr="00A66FE7">
              <w:rPr>
                <w:rFonts w:ascii="Times New Roman" w:hAnsi="Times New Roman" w:cs="Times New Roman"/>
              </w:rPr>
              <w:t>А 0-23 см</w:t>
            </w:r>
          </w:p>
        </w:tc>
        <w:tc>
          <w:tcPr>
            <w:tcW w:w="910" w:type="dxa"/>
            <w:tcBorders>
              <w:top w:val="single" w:sz="4" w:space="0" w:color="000000"/>
              <w:left w:val="single" w:sz="4" w:space="0" w:color="000000"/>
              <w:bottom w:val="single" w:sz="4" w:space="0" w:color="000000"/>
              <w:right w:val="single" w:sz="4" w:space="0" w:color="000000"/>
            </w:tcBorders>
            <w:vAlign w:val="center"/>
          </w:tcPr>
          <w:p w14:paraId="70C1FEB3"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lang w:val="kk-KZ"/>
              </w:rPr>
              <w:t>А</w:t>
            </w:r>
          </w:p>
        </w:tc>
        <w:tc>
          <w:tcPr>
            <w:tcW w:w="980" w:type="dxa"/>
            <w:tcBorders>
              <w:top w:val="single" w:sz="4" w:space="0" w:color="000000"/>
              <w:left w:val="single" w:sz="4" w:space="0" w:color="000000"/>
              <w:bottom w:val="single" w:sz="4" w:space="0" w:color="000000"/>
              <w:right w:val="single" w:sz="4" w:space="0" w:color="000000"/>
            </w:tcBorders>
            <w:vAlign w:val="center"/>
          </w:tcPr>
          <w:p w14:paraId="5D5508D2" w14:textId="77777777" w:rsidR="00305D2B" w:rsidRPr="00A66FE7" w:rsidRDefault="00305D2B">
            <w:pPr>
              <w:spacing w:after="0" w:line="240" w:lineRule="auto"/>
              <w:ind w:left="-104" w:right="-87"/>
              <w:jc w:val="center"/>
              <w:rPr>
                <w:rFonts w:ascii="Times New Roman" w:hAnsi="Times New Roman" w:cs="Times New Roman"/>
              </w:rPr>
            </w:pPr>
          </w:p>
        </w:tc>
        <w:tc>
          <w:tcPr>
            <w:tcW w:w="1050" w:type="dxa"/>
            <w:tcBorders>
              <w:top w:val="single" w:sz="4" w:space="0" w:color="000000"/>
              <w:left w:val="single" w:sz="4" w:space="0" w:color="000000"/>
              <w:bottom w:val="single" w:sz="4" w:space="0" w:color="000000"/>
              <w:right w:val="single" w:sz="4" w:space="0" w:color="000000"/>
            </w:tcBorders>
            <w:vAlign w:val="center"/>
          </w:tcPr>
          <w:p w14:paraId="22403A6E" w14:textId="77777777" w:rsidR="00305D2B" w:rsidRPr="00A66FE7" w:rsidRDefault="00305D2B">
            <w:pPr>
              <w:spacing w:after="0" w:line="240" w:lineRule="auto"/>
              <w:ind w:left="-104" w:right="-87"/>
              <w:jc w:val="center"/>
              <w:rPr>
                <w:rFonts w:ascii="Times New Roman" w:hAnsi="Times New Roman" w:cs="Times New Roman"/>
                <w:lang w:val="kk-KZ"/>
              </w:rPr>
            </w:pPr>
          </w:p>
        </w:tc>
        <w:tc>
          <w:tcPr>
            <w:tcW w:w="1044" w:type="dxa"/>
            <w:tcBorders>
              <w:top w:val="single" w:sz="4" w:space="0" w:color="000000"/>
              <w:left w:val="single" w:sz="4" w:space="0" w:color="000000"/>
              <w:bottom w:val="single" w:sz="4" w:space="0" w:color="000000"/>
              <w:right w:val="single" w:sz="4" w:space="0" w:color="000000"/>
            </w:tcBorders>
            <w:vAlign w:val="center"/>
          </w:tcPr>
          <w:p w14:paraId="150E5525" w14:textId="77777777" w:rsidR="00305D2B" w:rsidRPr="00A66FE7" w:rsidRDefault="00305D2B">
            <w:pPr>
              <w:spacing w:after="0" w:line="240" w:lineRule="auto"/>
              <w:ind w:left="-104" w:right="-87"/>
              <w:jc w:val="center"/>
              <w:rPr>
                <w:rFonts w:ascii="Times New Roman" w:hAnsi="Times New Roman" w:cs="Times New Roman"/>
              </w:rPr>
            </w:pPr>
          </w:p>
        </w:tc>
        <w:tc>
          <w:tcPr>
            <w:tcW w:w="929" w:type="dxa"/>
            <w:tcBorders>
              <w:top w:val="single" w:sz="4" w:space="0" w:color="000000"/>
              <w:left w:val="single" w:sz="4" w:space="0" w:color="000000"/>
              <w:bottom w:val="single" w:sz="4" w:space="0" w:color="000000"/>
              <w:right w:val="single" w:sz="4" w:space="0" w:color="000000"/>
            </w:tcBorders>
            <w:vAlign w:val="center"/>
          </w:tcPr>
          <w:p w14:paraId="61E53558" w14:textId="77777777" w:rsidR="00305D2B" w:rsidRPr="00A66FE7" w:rsidRDefault="00305D2B">
            <w:pPr>
              <w:spacing w:after="0" w:line="240" w:lineRule="auto"/>
              <w:ind w:left="-104" w:right="-87"/>
              <w:jc w:val="center"/>
              <w:rPr>
                <w:rFonts w:ascii="Times New Roman" w:hAnsi="Times New Roman" w:cs="Times New Roman"/>
              </w:rPr>
            </w:pPr>
          </w:p>
        </w:tc>
        <w:tc>
          <w:tcPr>
            <w:tcW w:w="952" w:type="dxa"/>
            <w:tcBorders>
              <w:top w:val="single" w:sz="4" w:space="0" w:color="000000"/>
              <w:left w:val="single" w:sz="4" w:space="0" w:color="000000"/>
              <w:bottom w:val="single" w:sz="4" w:space="0" w:color="000000"/>
              <w:right w:val="single" w:sz="4" w:space="0" w:color="000000"/>
            </w:tcBorders>
            <w:vAlign w:val="center"/>
          </w:tcPr>
          <w:p w14:paraId="313C670F" w14:textId="77777777" w:rsidR="00305D2B" w:rsidRPr="00A66FE7" w:rsidRDefault="00305D2B">
            <w:pPr>
              <w:spacing w:after="0" w:line="240" w:lineRule="auto"/>
              <w:ind w:left="-104" w:right="-87"/>
              <w:jc w:val="center"/>
              <w:rPr>
                <w:rFonts w:ascii="Times New Roman" w:hAnsi="Times New Roman" w:cs="Times New Roman"/>
              </w:rPr>
            </w:pPr>
          </w:p>
        </w:tc>
        <w:tc>
          <w:tcPr>
            <w:tcW w:w="1036" w:type="dxa"/>
            <w:tcBorders>
              <w:top w:val="single" w:sz="4" w:space="0" w:color="000000"/>
              <w:left w:val="single" w:sz="4" w:space="0" w:color="000000"/>
              <w:bottom w:val="single" w:sz="4" w:space="0" w:color="000000"/>
              <w:right w:val="single" w:sz="4" w:space="0" w:color="000000"/>
            </w:tcBorders>
            <w:vAlign w:val="center"/>
          </w:tcPr>
          <w:p w14:paraId="754A681D" w14:textId="77777777" w:rsidR="00305D2B" w:rsidRPr="00A66FE7" w:rsidRDefault="00305D2B">
            <w:pPr>
              <w:spacing w:after="0" w:line="240" w:lineRule="auto"/>
              <w:ind w:left="-104" w:right="-87"/>
              <w:jc w:val="center"/>
              <w:rPr>
                <w:rFonts w:ascii="Times New Roman" w:hAnsi="Times New Roman" w:cs="Times New Roman"/>
              </w:rPr>
            </w:pPr>
          </w:p>
        </w:tc>
        <w:tc>
          <w:tcPr>
            <w:tcW w:w="1085" w:type="dxa"/>
            <w:tcBorders>
              <w:top w:val="single" w:sz="4" w:space="0" w:color="000000"/>
              <w:left w:val="single" w:sz="4" w:space="0" w:color="000000"/>
              <w:bottom w:val="single" w:sz="4" w:space="0" w:color="000000"/>
              <w:right w:val="single" w:sz="4" w:space="0" w:color="000000"/>
            </w:tcBorders>
            <w:vAlign w:val="center"/>
          </w:tcPr>
          <w:p w14:paraId="42890D2E" w14:textId="77777777" w:rsidR="00305D2B" w:rsidRPr="00A66FE7" w:rsidRDefault="00305D2B">
            <w:pPr>
              <w:spacing w:after="0" w:line="240" w:lineRule="auto"/>
              <w:ind w:left="-104" w:right="-87"/>
              <w:jc w:val="center"/>
              <w:rPr>
                <w:rFonts w:ascii="Times New Roman" w:hAnsi="Times New Roman" w:cs="Times New Roman"/>
                <w:lang w:val="kk-KZ"/>
              </w:rPr>
            </w:pPr>
          </w:p>
        </w:tc>
      </w:tr>
      <w:tr w:rsidR="00305D2B" w:rsidRPr="00A66FE7" w14:paraId="7931AFAE"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00E9948D"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1BF49627"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Б.</w:t>
            </w:r>
          </w:p>
        </w:tc>
        <w:tc>
          <w:tcPr>
            <w:tcW w:w="980" w:type="dxa"/>
            <w:tcBorders>
              <w:top w:val="single" w:sz="4" w:space="0" w:color="000000"/>
              <w:left w:val="single" w:sz="4" w:space="0" w:color="000000"/>
              <w:bottom w:val="single" w:sz="4" w:space="0" w:color="000000"/>
              <w:right w:val="single" w:sz="4" w:space="0" w:color="000000"/>
            </w:tcBorders>
            <w:vAlign w:val="center"/>
          </w:tcPr>
          <w:p w14:paraId="1131211A"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24CF93A3"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50,0×10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4A5FA45A"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5230E181"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2,0×10</w:t>
            </w:r>
            <w:r w:rsidRPr="00A66FE7">
              <w:rPr>
                <w:rFonts w:ascii="Times New Roman" w:hAnsi="Times New Roman" w:cs="Times New Roman"/>
                <w:vertAlign w:val="superscript"/>
              </w:rPr>
              <w:t>6</w:t>
            </w:r>
          </w:p>
        </w:tc>
        <w:tc>
          <w:tcPr>
            <w:tcW w:w="952" w:type="dxa"/>
            <w:tcBorders>
              <w:top w:val="single" w:sz="4" w:space="0" w:color="000000"/>
              <w:left w:val="single" w:sz="4" w:space="0" w:color="000000"/>
              <w:bottom w:val="single" w:sz="4" w:space="0" w:color="000000"/>
              <w:right w:val="single" w:sz="4" w:space="0" w:color="000000"/>
            </w:tcBorders>
            <w:vAlign w:val="center"/>
          </w:tcPr>
          <w:p w14:paraId="3847FB10"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1,5×10</w:t>
            </w:r>
            <w:r w:rsidRPr="00A66FE7">
              <w:rPr>
                <w:rFonts w:ascii="Times New Roman" w:hAnsi="Times New Roman" w:cs="Times New Roman"/>
                <w:vertAlign w:val="superscript"/>
              </w:rPr>
              <w:t>3</w:t>
            </w:r>
          </w:p>
        </w:tc>
        <w:tc>
          <w:tcPr>
            <w:tcW w:w="1036" w:type="dxa"/>
            <w:tcBorders>
              <w:top w:val="single" w:sz="4" w:space="0" w:color="000000"/>
              <w:left w:val="single" w:sz="4" w:space="0" w:color="000000"/>
              <w:bottom w:val="single" w:sz="4" w:space="0" w:color="000000"/>
              <w:right w:val="single" w:sz="4" w:space="0" w:color="000000"/>
            </w:tcBorders>
            <w:vAlign w:val="center"/>
          </w:tcPr>
          <w:p w14:paraId="3C776F8D"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33,3×10</w:t>
            </w:r>
            <w:r w:rsidRPr="00A66FE7">
              <w:rPr>
                <w:rFonts w:ascii="Times New Roman" w:hAnsi="Times New Roman" w:cs="Times New Roman"/>
                <w:vertAlign w:val="superscript"/>
              </w:rPr>
              <w:t>6</w:t>
            </w:r>
          </w:p>
        </w:tc>
        <w:tc>
          <w:tcPr>
            <w:tcW w:w="1085" w:type="dxa"/>
            <w:tcBorders>
              <w:top w:val="single" w:sz="4" w:space="0" w:color="000000"/>
              <w:left w:val="single" w:sz="4" w:space="0" w:color="000000"/>
              <w:bottom w:val="single" w:sz="4" w:space="0" w:color="000000"/>
              <w:right w:val="single" w:sz="4" w:space="0" w:color="000000"/>
            </w:tcBorders>
            <w:vAlign w:val="center"/>
          </w:tcPr>
          <w:p w14:paraId="4CFF4CCA"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140,0×10</w:t>
            </w:r>
            <w:r w:rsidRPr="00A66FE7">
              <w:rPr>
                <w:rFonts w:ascii="Times New Roman" w:hAnsi="Times New Roman" w:cs="Times New Roman"/>
                <w:vertAlign w:val="superscript"/>
              </w:rPr>
              <w:t>3</w:t>
            </w:r>
          </w:p>
        </w:tc>
      </w:tr>
      <w:tr w:rsidR="00305D2B" w:rsidRPr="00A66FE7" w14:paraId="3B37EC0F"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022D9F4D"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2B44EE78"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С.</w:t>
            </w:r>
          </w:p>
        </w:tc>
        <w:tc>
          <w:tcPr>
            <w:tcW w:w="980" w:type="dxa"/>
            <w:tcBorders>
              <w:top w:val="single" w:sz="4" w:space="0" w:color="000000"/>
              <w:left w:val="single" w:sz="4" w:space="0" w:color="000000"/>
              <w:bottom w:val="single" w:sz="4" w:space="0" w:color="000000"/>
              <w:right w:val="single" w:sz="4" w:space="0" w:color="000000"/>
            </w:tcBorders>
            <w:vAlign w:val="center"/>
          </w:tcPr>
          <w:p w14:paraId="0E7D2C7E"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30,0×10</w:t>
            </w:r>
            <w:r w:rsidRPr="00A66FE7">
              <w:rPr>
                <w:rFonts w:ascii="Times New Roman" w:hAnsi="Times New Roman" w:cs="Times New Roman"/>
                <w:vertAlign w:val="superscript"/>
              </w:rPr>
              <w:t>3</w:t>
            </w:r>
          </w:p>
        </w:tc>
        <w:tc>
          <w:tcPr>
            <w:tcW w:w="1050" w:type="dxa"/>
            <w:tcBorders>
              <w:top w:val="single" w:sz="4" w:space="0" w:color="000000"/>
              <w:left w:val="single" w:sz="4" w:space="0" w:color="000000"/>
              <w:bottom w:val="single" w:sz="4" w:space="0" w:color="000000"/>
              <w:right w:val="single" w:sz="4" w:space="0" w:color="000000"/>
            </w:tcBorders>
            <w:vAlign w:val="center"/>
          </w:tcPr>
          <w:p w14:paraId="73209F68"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44" w:type="dxa"/>
            <w:tcBorders>
              <w:top w:val="single" w:sz="4" w:space="0" w:color="000000"/>
              <w:left w:val="single" w:sz="4" w:space="0" w:color="000000"/>
              <w:bottom w:val="single" w:sz="4" w:space="0" w:color="000000"/>
              <w:right w:val="single" w:sz="4" w:space="0" w:color="000000"/>
            </w:tcBorders>
            <w:vAlign w:val="center"/>
          </w:tcPr>
          <w:p w14:paraId="45905D7B"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929" w:type="dxa"/>
            <w:tcBorders>
              <w:top w:val="single" w:sz="4" w:space="0" w:color="000000"/>
              <w:left w:val="single" w:sz="4" w:space="0" w:color="000000"/>
              <w:bottom w:val="single" w:sz="4" w:space="0" w:color="000000"/>
              <w:right w:val="single" w:sz="4" w:space="0" w:color="000000"/>
            </w:tcBorders>
            <w:vAlign w:val="center"/>
          </w:tcPr>
          <w:p w14:paraId="4E5F0589"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2E64280C"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36" w:type="dxa"/>
            <w:tcBorders>
              <w:top w:val="single" w:sz="4" w:space="0" w:color="000000"/>
              <w:left w:val="single" w:sz="4" w:space="0" w:color="000000"/>
              <w:bottom w:val="single" w:sz="4" w:space="0" w:color="000000"/>
              <w:right w:val="single" w:sz="4" w:space="0" w:color="000000"/>
            </w:tcBorders>
            <w:vAlign w:val="center"/>
          </w:tcPr>
          <w:p w14:paraId="53610E94"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85" w:type="dxa"/>
            <w:tcBorders>
              <w:top w:val="single" w:sz="4" w:space="0" w:color="000000"/>
              <w:left w:val="single" w:sz="4" w:space="0" w:color="000000"/>
              <w:bottom w:val="single" w:sz="4" w:space="0" w:color="000000"/>
              <w:right w:val="single" w:sz="4" w:space="0" w:color="000000"/>
            </w:tcBorders>
            <w:vAlign w:val="center"/>
          </w:tcPr>
          <w:p w14:paraId="4D7922C6"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10,0×10</w:t>
            </w:r>
            <w:r w:rsidRPr="00A66FE7">
              <w:rPr>
                <w:rFonts w:ascii="Times New Roman" w:hAnsi="Times New Roman" w:cs="Times New Roman"/>
                <w:vertAlign w:val="superscript"/>
              </w:rPr>
              <w:t>3</w:t>
            </w:r>
          </w:p>
        </w:tc>
      </w:tr>
      <w:tr w:rsidR="00305D2B" w:rsidRPr="00A66FE7" w14:paraId="362C0D54" w14:textId="77777777">
        <w:trPr>
          <w:jc w:val="center"/>
        </w:trPr>
        <w:tc>
          <w:tcPr>
            <w:tcW w:w="1653" w:type="dxa"/>
            <w:vMerge w:val="restart"/>
            <w:tcBorders>
              <w:top w:val="single" w:sz="4" w:space="0" w:color="000000"/>
              <w:left w:val="single" w:sz="4" w:space="0" w:color="000000"/>
              <w:bottom w:val="single" w:sz="4" w:space="0" w:color="000000"/>
              <w:right w:val="single" w:sz="4" w:space="0" w:color="000000"/>
            </w:tcBorders>
          </w:tcPr>
          <w:p w14:paraId="6B67C507" w14:textId="77777777" w:rsidR="00305D2B" w:rsidRPr="00A66FE7" w:rsidRDefault="00A84A3F">
            <w:pPr>
              <w:spacing w:after="0" w:line="240" w:lineRule="auto"/>
              <w:rPr>
                <w:rFonts w:ascii="Times New Roman" w:hAnsi="Times New Roman" w:cs="Times New Roman"/>
                <w:lang w:val="kk-KZ"/>
              </w:rPr>
            </w:pPr>
            <w:r w:rsidRPr="00A66FE7">
              <w:rPr>
                <w:rFonts w:ascii="Times New Roman" w:hAnsi="Times New Roman" w:cs="Times New Roman"/>
                <w:lang w:val="kk-KZ"/>
              </w:rPr>
              <w:t xml:space="preserve">Орташа қалыңдықты карбонатты күңгірт </w:t>
            </w:r>
            <w:proofErr w:type="spellStart"/>
            <w:r w:rsidRPr="00A66FE7">
              <w:rPr>
                <w:rFonts w:ascii="Times New Roman" w:hAnsi="Times New Roman" w:cs="Times New Roman"/>
              </w:rPr>
              <w:t>қара</w:t>
            </w:r>
            <w:proofErr w:type="spellEnd"/>
            <w:r w:rsidRPr="00A66FE7">
              <w:rPr>
                <w:rFonts w:ascii="Times New Roman" w:hAnsi="Times New Roman" w:cs="Times New Roman"/>
                <w:lang w:val="kk-KZ"/>
              </w:rPr>
              <w:t xml:space="preserve"> топырақ</w:t>
            </w:r>
            <w:r w:rsidRPr="00A66FE7">
              <w:rPr>
                <w:rFonts w:ascii="Times New Roman" w:hAnsi="Times New Roman" w:cs="Times New Roman"/>
              </w:rPr>
              <w:t xml:space="preserve"> В1 23-35 см</w:t>
            </w:r>
          </w:p>
        </w:tc>
        <w:tc>
          <w:tcPr>
            <w:tcW w:w="910" w:type="dxa"/>
            <w:tcBorders>
              <w:top w:val="single" w:sz="4" w:space="0" w:color="000000"/>
              <w:left w:val="single" w:sz="4" w:space="0" w:color="000000"/>
              <w:bottom w:val="single" w:sz="4" w:space="0" w:color="000000"/>
              <w:right w:val="single" w:sz="4" w:space="0" w:color="000000"/>
            </w:tcBorders>
            <w:vAlign w:val="center"/>
          </w:tcPr>
          <w:p w14:paraId="06FE859F"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А.</w:t>
            </w:r>
          </w:p>
        </w:tc>
        <w:tc>
          <w:tcPr>
            <w:tcW w:w="980" w:type="dxa"/>
            <w:tcBorders>
              <w:top w:val="single" w:sz="4" w:space="0" w:color="000000"/>
              <w:left w:val="single" w:sz="4" w:space="0" w:color="000000"/>
              <w:bottom w:val="single" w:sz="4" w:space="0" w:color="000000"/>
              <w:right w:val="single" w:sz="4" w:space="0" w:color="000000"/>
            </w:tcBorders>
            <w:vAlign w:val="center"/>
          </w:tcPr>
          <w:p w14:paraId="6D58E3C6"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20,0×10</w:t>
            </w:r>
            <w:r w:rsidRPr="00A66FE7">
              <w:rPr>
                <w:rFonts w:ascii="Times New Roman" w:hAnsi="Times New Roman" w:cs="Times New Roman"/>
                <w:vertAlign w:val="superscript"/>
              </w:rPr>
              <w:t>3</w:t>
            </w:r>
          </w:p>
        </w:tc>
        <w:tc>
          <w:tcPr>
            <w:tcW w:w="1050" w:type="dxa"/>
            <w:tcBorders>
              <w:top w:val="single" w:sz="4" w:space="0" w:color="000000"/>
              <w:left w:val="single" w:sz="4" w:space="0" w:color="000000"/>
              <w:bottom w:val="single" w:sz="4" w:space="0" w:color="000000"/>
              <w:right w:val="single" w:sz="4" w:space="0" w:color="000000"/>
            </w:tcBorders>
            <w:vAlign w:val="center"/>
          </w:tcPr>
          <w:p w14:paraId="062719EB"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20,0×10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251A10EF"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74085C04"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7FBEF252"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36" w:type="dxa"/>
            <w:tcBorders>
              <w:top w:val="single" w:sz="4" w:space="0" w:color="000000"/>
              <w:left w:val="single" w:sz="4" w:space="0" w:color="000000"/>
              <w:bottom w:val="single" w:sz="4" w:space="0" w:color="000000"/>
              <w:right w:val="single" w:sz="4" w:space="0" w:color="000000"/>
            </w:tcBorders>
            <w:vAlign w:val="center"/>
          </w:tcPr>
          <w:p w14:paraId="5B633125"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15,0×10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07612DF0"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20,0×10</w:t>
            </w:r>
            <w:r w:rsidRPr="00A66FE7">
              <w:rPr>
                <w:rFonts w:ascii="Times New Roman" w:hAnsi="Times New Roman" w:cs="Times New Roman"/>
                <w:vertAlign w:val="superscript"/>
              </w:rPr>
              <w:t>3</w:t>
            </w:r>
          </w:p>
        </w:tc>
      </w:tr>
      <w:tr w:rsidR="00305D2B" w:rsidRPr="00A66FE7" w14:paraId="1376066B"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530831BF"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7C694B3E"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Б.</w:t>
            </w:r>
          </w:p>
        </w:tc>
        <w:tc>
          <w:tcPr>
            <w:tcW w:w="980" w:type="dxa"/>
            <w:tcBorders>
              <w:top w:val="single" w:sz="4" w:space="0" w:color="000000"/>
              <w:left w:val="single" w:sz="4" w:space="0" w:color="000000"/>
              <w:bottom w:val="single" w:sz="4" w:space="0" w:color="000000"/>
              <w:right w:val="single" w:sz="4" w:space="0" w:color="000000"/>
            </w:tcBorders>
            <w:vAlign w:val="center"/>
          </w:tcPr>
          <w:p w14:paraId="6E788813"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2109392A"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44" w:type="dxa"/>
            <w:tcBorders>
              <w:top w:val="single" w:sz="4" w:space="0" w:color="000000"/>
              <w:left w:val="single" w:sz="4" w:space="0" w:color="000000"/>
              <w:bottom w:val="single" w:sz="4" w:space="0" w:color="000000"/>
              <w:right w:val="single" w:sz="4" w:space="0" w:color="000000"/>
            </w:tcBorders>
            <w:vAlign w:val="center"/>
          </w:tcPr>
          <w:p w14:paraId="79E2C843"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0C29A189"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3426CD87"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36" w:type="dxa"/>
            <w:tcBorders>
              <w:top w:val="single" w:sz="4" w:space="0" w:color="000000"/>
              <w:left w:val="single" w:sz="4" w:space="0" w:color="000000"/>
              <w:bottom w:val="single" w:sz="4" w:space="0" w:color="000000"/>
              <w:right w:val="single" w:sz="4" w:space="0" w:color="000000"/>
            </w:tcBorders>
            <w:vAlign w:val="center"/>
          </w:tcPr>
          <w:p w14:paraId="4FA775D4"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23,6×10</w:t>
            </w:r>
            <w:r w:rsidRPr="00A66FE7">
              <w:rPr>
                <w:rFonts w:ascii="Times New Roman" w:hAnsi="Times New Roman" w:cs="Times New Roman"/>
                <w:vertAlign w:val="superscript"/>
              </w:rPr>
              <w:t>6</w:t>
            </w:r>
          </w:p>
        </w:tc>
        <w:tc>
          <w:tcPr>
            <w:tcW w:w="1085" w:type="dxa"/>
            <w:tcBorders>
              <w:top w:val="single" w:sz="4" w:space="0" w:color="000000"/>
              <w:left w:val="single" w:sz="4" w:space="0" w:color="000000"/>
              <w:bottom w:val="single" w:sz="4" w:space="0" w:color="000000"/>
              <w:right w:val="single" w:sz="4" w:space="0" w:color="000000"/>
            </w:tcBorders>
            <w:vAlign w:val="center"/>
          </w:tcPr>
          <w:p w14:paraId="66603249"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90,0×10</w:t>
            </w:r>
            <w:r w:rsidRPr="00A66FE7">
              <w:rPr>
                <w:rFonts w:ascii="Times New Roman" w:hAnsi="Times New Roman" w:cs="Times New Roman"/>
                <w:vertAlign w:val="superscript"/>
              </w:rPr>
              <w:t>3</w:t>
            </w:r>
          </w:p>
        </w:tc>
      </w:tr>
      <w:tr w:rsidR="00305D2B" w:rsidRPr="00A66FE7" w14:paraId="10EEA30E"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31E0FFED"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1FC704C3"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С.</w:t>
            </w:r>
          </w:p>
        </w:tc>
        <w:tc>
          <w:tcPr>
            <w:tcW w:w="980" w:type="dxa"/>
            <w:tcBorders>
              <w:top w:val="single" w:sz="4" w:space="0" w:color="000000"/>
              <w:left w:val="single" w:sz="4" w:space="0" w:color="000000"/>
              <w:bottom w:val="single" w:sz="4" w:space="0" w:color="000000"/>
              <w:right w:val="single" w:sz="4" w:space="0" w:color="000000"/>
            </w:tcBorders>
            <w:vAlign w:val="center"/>
          </w:tcPr>
          <w:p w14:paraId="310E6244"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0FDC91BD"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44" w:type="dxa"/>
            <w:tcBorders>
              <w:top w:val="single" w:sz="4" w:space="0" w:color="000000"/>
              <w:left w:val="single" w:sz="4" w:space="0" w:color="000000"/>
              <w:bottom w:val="single" w:sz="4" w:space="0" w:color="000000"/>
              <w:right w:val="single" w:sz="4" w:space="0" w:color="000000"/>
            </w:tcBorders>
            <w:vAlign w:val="center"/>
          </w:tcPr>
          <w:p w14:paraId="1BCFBAA2"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35,5×10</w:t>
            </w:r>
            <w:r w:rsidRPr="00A66FE7">
              <w:rPr>
                <w:rFonts w:ascii="Times New Roman" w:hAnsi="Times New Roman" w:cs="Times New Roman"/>
                <w:vertAlign w:val="superscript"/>
              </w:rPr>
              <w:t>3</w:t>
            </w:r>
          </w:p>
        </w:tc>
        <w:tc>
          <w:tcPr>
            <w:tcW w:w="929" w:type="dxa"/>
            <w:tcBorders>
              <w:top w:val="single" w:sz="4" w:space="0" w:color="000000"/>
              <w:left w:val="single" w:sz="4" w:space="0" w:color="000000"/>
              <w:bottom w:val="single" w:sz="4" w:space="0" w:color="000000"/>
              <w:right w:val="single" w:sz="4" w:space="0" w:color="000000"/>
            </w:tcBorders>
            <w:vAlign w:val="center"/>
          </w:tcPr>
          <w:p w14:paraId="0B378A75" w14:textId="77777777" w:rsidR="00305D2B" w:rsidRPr="00A66FE7" w:rsidRDefault="00305D2B">
            <w:pPr>
              <w:spacing w:after="0" w:line="240" w:lineRule="auto"/>
              <w:ind w:left="-104" w:right="-87"/>
              <w:jc w:val="center"/>
              <w:rPr>
                <w:rFonts w:ascii="Times New Roman" w:hAnsi="Times New Roman" w:cs="Times New Roman"/>
              </w:rPr>
            </w:pPr>
          </w:p>
        </w:tc>
        <w:tc>
          <w:tcPr>
            <w:tcW w:w="952" w:type="dxa"/>
            <w:tcBorders>
              <w:top w:val="single" w:sz="4" w:space="0" w:color="000000"/>
              <w:left w:val="single" w:sz="4" w:space="0" w:color="000000"/>
              <w:bottom w:val="single" w:sz="4" w:space="0" w:color="000000"/>
              <w:right w:val="single" w:sz="4" w:space="0" w:color="000000"/>
            </w:tcBorders>
            <w:vAlign w:val="center"/>
          </w:tcPr>
          <w:p w14:paraId="6CC7676B" w14:textId="77777777" w:rsidR="00305D2B" w:rsidRPr="00A66FE7" w:rsidRDefault="00305D2B">
            <w:pPr>
              <w:spacing w:after="0" w:line="240" w:lineRule="auto"/>
              <w:ind w:left="-104" w:right="-87"/>
              <w:jc w:val="center"/>
              <w:rPr>
                <w:rFonts w:ascii="Times New Roman" w:hAnsi="Times New Roman" w:cs="Times New Roman"/>
              </w:rPr>
            </w:pPr>
          </w:p>
        </w:tc>
        <w:tc>
          <w:tcPr>
            <w:tcW w:w="1036" w:type="dxa"/>
            <w:tcBorders>
              <w:top w:val="single" w:sz="4" w:space="0" w:color="000000"/>
              <w:left w:val="single" w:sz="4" w:space="0" w:color="000000"/>
              <w:bottom w:val="single" w:sz="4" w:space="0" w:color="000000"/>
              <w:right w:val="single" w:sz="4" w:space="0" w:color="000000"/>
            </w:tcBorders>
            <w:vAlign w:val="center"/>
          </w:tcPr>
          <w:p w14:paraId="38D76790"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3AACC42C"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r>
      <w:tr w:rsidR="00305D2B" w:rsidRPr="00A66FE7" w14:paraId="79008616" w14:textId="77777777">
        <w:trPr>
          <w:jc w:val="center"/>
        </w:trPr>
        <w:tc>
          <w:tcPr>
            <w:tcW w:w="1653" w:type="dxa"/>
            <w:vMerge w:val="restart"/>
            <w:tcBorders>
              <w:top w:val="single" w:sz="4" w:space="0" w:color="000000"/>
              <w:left w:val="single" w:sz="4" w:space="0" w:color="000000"/>
              <w:bottom w:val="single" w:sz="4" w:space="0" w:color="000000"/>
              <w:right w:val="single" w:sz="4" w:space="0" w:color="000000"/>
            </w:tcBorders>
          </w:tcPr>
          <w:p w14:paraId="2DF2061C" w14:textId="77777777" w:rsidR="00305D2B" w:rsidRPr="00A66FE7" w:rsidRDefault="00A84A3F">
            <w:pPr>
              <w:spacing w:after="0" w:line="240" w:lineRule="auto"/>
              <w:rPr>
                <w:rFonts w:ascii="Times New Roman" w:hAnsi="Times New Roman" w:cs="Times New Roman"/>
              </w:rPr>
            </w:pPr>
            <w:bookmarkStart w:id="52" w:name="_Hlk163061818"/>
            <w:r w:rsidRPr="00A66FE7">
              <w:rPr>
                <w:rFonts w:ascii="Times New Roman" w:hAnsi="Times New Roman" w:cs="Times New Roman"/>
                <w:lang w:val="kk-KZ"/>
              </w:rPr>
              <w:t>А</w:t>
            </w:r>
            <w:r w:rsidRPr="00A66FE7">
              <w:rPr>
                <w:rFonts w:ascii="Times New Roman" w:hAnsi="Times New Roman" w:cs="Times New Roman"/>
              </w:rPr>
              <w:t>з</w:t>
            </w:r>
            <w:r w:rsidRPr="00A66FE7">
              <w:rPr>
                <w:rFonts w:ascii="Times New Roman" w:hAnsi="Times New Roman" w:cs="Times New Roman"/>
                <w:lang w:val="kk-KZ"/>
              </w:rPr>
              <w:t xml:space="preserve"> қалыңдық ты</w:t>
            </w:r>
            <w:proofErr w:type="spellStart"/>
            <w:r w:rsidRPr="00A66FE7">
              <w:rPr>
                <w:rFonts w:ascii="Times New Roman" w:hAnsi="Times New Roman" w:cs="Times New Roman"/>
              </w:rPr>
              <w:t>қара</w:t>
            </w:r>
            <w:proofErr w:type="spellEnd"/>
            <w:r w:rsidRPr="00A66FE7">
              <w:rPr>
                <w:rFonts w:ascii="Times New Roman" w:hAnsi="Times New Roman" w:cs="Times New Roman"/>
                <w:lang w:val="kk-KZ"/>
              </w:rPr>
              <w:t xml:space="preserve">және күңгірт </w:t>
            </w:r>
            <w:proofErr w:type="spellStart"/>
            <w:r w:rsidRPr="00A66FE7">
              <w:rPr>
                <w:rFonts w:ascii="Times New Roman" w:hAnsi="Times New Roman" w:cs="Times New Roman"/>
              </w:rPr>
              <w:t>қара</w:t>
            </w:r>
            <w:proofErr w:type="spellEnd"/>
            <w:r w:rsidRPr="00A66FE7">
              <w:rPr>
                <w:rFonts w:ascii="Times New Roman" w:hAnsi="Times New Roman" w:cs="Times New Roman"/>
                <w:lang w:val="kk-KZ"/>
              </w:rPr>
              <w:t xml:space="preserve"> топырақ</w:t>
            </w:r>
          </w:p>
          <w:bookmarkEnd w:id="52"/>
          <w:p w14:paraId="38E13897" w14:textId="77777777" w:rsidR="00305D2B" w:rsidRPr="00A66FE7" w:rsidRDefault="00A84A3F">
            <w:pPr>
              <w:spacing w:after="0" w:line="240" w:lineRule="auto"/>
              <w:rPr>
                <w:rFonts w:ascii="Times New Roman" w:hAnsi="Times New Roman" w:cs="Times New Roman"/>
                <w:lang w:val="kk-KZ"/>
              </w:rPr>
            </w:pPr>
            <w:r w:rsidRPr="00A66FE7">
              <w:rPr>
                <w:rFonts w:ascii="Times New Roman" w:hAnsi="Times New Roman" w:cs="Times New Roman"/>
              </w:rPr>
              <w:t>А 0-23 см</w:t>
            </w:r>
          </w:p>
        </w:tc>
        <w:tc>
          <w:tcPr>
            <w:tcW w:w="910" w:type="dxa"/>
            <w:tcBorders>
              <w:top w:val="single" w:sz="4" w:space="0" w:color="000000"/>
              <w:left w:val="single" w:sz="4" w:space="0" w:color="000000"/>
              <w:bottom w:val="single" w:sz="4" w:space="0" w:color="000000"/>
              <w:right w:val="single" w:sz="4" w:space="0" w:color="000000"/>
            </w:tcBorders>
            <w:vAlign w:val="center"/>
          </w:tcPr>
          <w:p w14:paraId="3344B938"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А.</w:t>
            </w:r>
          </w:p>
        </w:tc>
        <w:tc>
          <w:tcPr>
            <w:tcW w:w="980" w:type="dxa"/>
            <w:tcBorders>
              <w:top w:val="single" w:sz="4" w:space="0" w:color="000000"/>
              <w:left w:val="single" w:sz="4" w:space="0" w:color="000000"/>
              <w:bottom w:val="single" w:sz="4" w:space="0" w:color="000000"/>
              <w:right w:val="single" w:sz="4" w:space="0" w:color="000000"/>
            </w:tcBorders>
            <w:vAlign w:val="center"/>
          </w:tcPr>
          <w:p w14:paraId="6E82744E"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1DB4C1CF"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44" w:type="dxa"/>
            <w:tcBorders>
              <w:top w:val="single" w:sz="4" w:space="0" w:color="000000"/>
              <w:left w:val="single" w:sz="4" w:space="0" w:color="000000"/>
              <w:bottom w:val="single" w:sz="4" w:space="0" w:color="000000"/>
              <w:right w:val="single" w:sz="4" w:space="0" w:color="000000"/>
            </w:tcBorders>
            <w:vAlign w:val="center"/>
          </w:tcPr>
          <w:p w14:paraId="3A7BE436"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3DEEC66E"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0C3F497F"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36" w:type="dxa"/>
            <w:tcBorders>
              <w:top w:val="single" w:sz="4" w:space="0" w:color="000000"/>
              <w:left w:val="single" w:sz="4" w:space="0" w:color="000000"/>
              <w:bottom w:val="single" w:sz="4" w:space="0" w:color="000000"/>
              <w:right w:val="single" w:sz="4" w:space="0" w:color="000000"/>
            </w:tcBorders>
            <w:vAlign w:val="center"/>
          </w:tcPr>
          <w:p w14:paraId="72F35750"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7C699185"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15,0×10</w:t>
            </w:r>
            <w:r w:rsidRPr="00A66FE7">
              <w:rPr>
                <w:rFonts w:ascii="Times New Roman" w:hAnsi="Times New Roman" w:cs="Times New Roman"/>
                <w:vertAlign w:val="superscript"/>
              </w:rPr>
              <w:t>3</w:t>
            </w:r>
          </w:p>
        </w:tc>
      </w:tr>
      <w:tr w:rsidR="00305D2B" w:rsidRPr="00A66FE7" w14:paraId="6FA1E61B"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2424F40D"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38B36C84"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Б.</w:t>
            </w:r>
          </w:p>
        </w:tc>
        <w:tc>
          <w:tcPr>
            <w:tcW w:w="980" w:type="dxa"/>
            <w:tcBorders>
              <w:top w:val="single" w:sz="4" w:space="0" w:color="000000"/>
              <w:left w:val="single" w:sz="4" w:space="0" w:color="000000"/>
              <w:bottom w:val="single" w:sz="4" w:space="0" w:color="000000"/>
              <w:right w:val="single" w:sz="4" w:space="0" w:color="000000"/>
            </w:tcBorders>
            <w:vAlign w:val="center"/>
          </w:tcPr>
          <w:p w14:paraId="5656DCF8"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5D67E7D7"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65,0×10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76360376"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112FB656"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10,5×10</w:t>
            </w:r>
            <w:r w:rsidRPr="00A66FE7">
              <w:rPr>
                <w:rFonts w:ascii="Times New Roman" w:hAnsi="Times New Roman" w:cs="Times New Roman"/>
                <w:vertAlign w:val="superscript"/>
              </w:rPr>
              <w:t>6</w:t>
            </w:r>
          </w:p>
        </w:tc>
        <w:tc>
          <w:tcPr>
            <w:tcW w:w="952" w:type="dxa"/>
            <w:tcBorders>
              <w:top w:val="single" w:sz="4" w:space="0" w:color="000000"/>
              <w:left w:val="single" w:sz="4" w:space="0" w:color="000000"/>
              <w:bottom w:val="single" w:sz="4" w:space="0" w:color="000000"/>
              <w:right w:val="single" w:sz="4" w:space="0" w:color="000000"/>
            </w:tcBorders>
            <w:vAlign w:val="center"/>
          </w:tcPr>
          <w:p w14:paraId="6E72CD71"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2,3×10</w:t>
            </w:r>
            <w:r w:rsidRPr="00A66FE7">
              <w:rPr>
                <w:rFonts w:ascii="Times New Roman" w:hAnsi="Times New Roman" w:cs="Times New Roman"/>
                <w:vertAlign w:val="superscript"/>
              </w:rPr>
              <w:t>3</w:t>
            </w:r>
          </w:p>
        </w:tc>
        <w:tc>
          <w:tcPr>
            <w:tcW w:w="1036" w:type="dxa"/>
            <w:tcBorders>
              <w:top w:val="single" w:sz="4" w:space="0" w:color="000000"/>
              <w:left w:val="single" w:sz="4" w:space="0" w:color="000000"/>
              <w:bottom w:val="single" w:sz="4" w:space="0" w:color="000000"/>
              <w:right w:val="single" w:sz="4" w:space="0" w:color="000000"/>
            </w:tcBorders>
            <w:vAlign w:val="center"/>
          </w:tcPr>
          <w:p w14:paraId="45405DD7"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31,8×10</w:t>
            </w:r>
            <w:r w:rsidRPr="00A66FE7">
              <w:rPr>
                <w:rFonts w:ascii="Times New Roman" w:hAnsi="Times New Roman" w:cs="Times New Roman"/>
                <w:vertAlign w:val="superscript"/>
              </w:rPr>
              <w:t>6</w:t>
            </w:r>
          </w:p>
        </w:tc>
        <w:tc>
          <w:tcPr>
            <w:tcW w:w="1085" w:type="dxa"/>
            <w:tcBorders>
              <w:top w:val="single" w:sz="4" w:space="0" w:color="000000"/>
              <w:left w:val="single" w:sz="4" w:space="0" w:color="000000"/>
              <w:bottom w:val="single" w:sz="4" w:space="0" w:color="000000"/>
              <w:right w:val="single" w:sz="4" w:space="0" w:color="000000"/>
            </w:tcBorders>
            <w:vAlign w:val="center"/>
          </w:tcPr>
          <w:p w14:paraId="515CC943"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64,4×10</w:t>
            </w:r>
            <w:r w:rsidRPr="00A66FE7">
              <w:rPr>
                <w:rFonts w:ascii="Times New Roman" w:hAnsi="Times New Roman" w:cs="Times New Roman"/>
                <w:vertAlign w:val="superscript"/>
              </w:rPr>
              <w:t>3</w:t>
            </w:r>
          </w:p>
        </w:tc>
      </w:tr>
      <w:tr w:rsidR="00305D2B" w:rsidRPr="00A66FE7" w14:paraId="7CD63D65"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310580B0"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3B26A28D"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lang w:val="kk-KZ"/>
              </w:rPr>
              <w:t>С</w:t>
            </w:r>
            <w:r w:rsidRPr="00A66FE7">
              <w:rPr>
                <w:rFonts w:ascii="Times New Roman" w:hAnsi="Times New Roman" w:cs="Times New Roman"/>
              </w:rPr>
              <w:t>.</w:t>
            </w:r>
          </w:p>
        </w:tc>
        <w:tc>
          <w:tcPr>
            <w:tcW w:w="980" w:type="dxa"/>
            <w:tcBorders>
              <w:top w:val="single" w:sz="4" w:space="0" w:color="000000"/>
              <w:left w:val="single" w:sz="4" w:space="0" w:color="000000"/>
              <w:bottom w:val="single" w:sz="4" w:space="0" w:color="000000"/>
              <w:right w:val="single" w:sz="4" w:space="0" w:color="000000"/>
            </w:tcBorders>
            <w:vAlign w:val="center"/>
          </w:tcPr>
          <w:p w14:paraId="5436C10E"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25,0×10</w:t>
            </w:r>
            <w:r w:rsidRPr="00A66FE7">
              <w:rPr>
                <w:rFonts w:ascii="Times New Roman" w:hAnsi="Times New Roman" w:cs="Times New Roman"/>
                <w:vertAlign w:val="superscript"/>
              </w:rPr>
              <w:t>3</w:t>
            </w:r>
          </w:p>
        </w:tc>
        <w:tc>
          <w:tcPr>
            <w:tcW w:w="1050" w:type="dxa"/>
            <w:tcBorders>
              <w:top w:val="single" w:sz="4" w:space="0" w:color="000000"/>
              <w:left w:val="single" w:sz="4" w:space="0" w:color="000000"/>
              <w:bottom w:val="single" w:sz="4" w:space="0" w:color="000000"/>
              <w:right w:val="single" w:sz="4" w:space="0" w:color="000000"/>
            </w:tcBorders>
            <w:vAlign w:val="center"/>
          </w:tcPr>
          <w:p w14:paraId="53991B03"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12,5×10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33AE35A1" w14:textId="77777777" w:rsidR="00305D2B" w:rsidRPr="00A66FE7" w:rsidRDefault="00A84A3F">
            <w:pPr>
              <w:spacing w:after="0" w:line="240" w:lineRule="auto"/>
              <w:ind w:left="-104" w:right="-87"/>
              <w:jc w:val="center"/>
              <w:rPr>
                <w:rFonts w:ascii="Times New Roman" w:hAnsi="Times New Roman" w:cs="Times New Roman"/>
              </w:rPr>
            </w:pPr>
            <w:bookmarkStart w:id="53" w:name="_Hlk163137402"/>
            <w:r w:rsidRPr="00A66FE7">
              <w:rPr>
                <w:rFonts w:ascii="Times New Roman" w:hAnsi="Times New Roman" w:cs="Times New Roman"/>
              </w:rPr>
              <w:t>101,3</w:t>
            </w:r>
            <w:bookmarkEnd w:id="53"/>
            <w:r w:rsidRPr="00A66FE7">
              <w:rPr>
                <w:rFonts w:ascii="Times New Roman" w:hAnsi="Times New Roman" w:cs="Times New Roman"/>
              </w:rPr>
              <w:t>×10</w:t>
            </w:r>
            <w:r w:rsidRPr="00A66FE7">
              <w:rPr>
                <w:rFonts w:ascii="Times New Roman" w:hAnsi="Times New Roman" w:cs="Times New Roman"/>
                <w:vertAlign w:val="superscript"/>
              </w:rPr>
              <w:t>3</w:t>
            </w:r>
          </w:p>
        </w:tc>
        <w:tc>
          <w:tcPr>
            <w:tcW w:w="929" w:type="dxa"/>
            <w:tcBorders>
              <w:top w:val="single" w:sz="4" w:space="0" w:color="000000"/>
              <w:left w:val="single" w:sz="4" w:space="0" w:color="000000"/>
              <w:bottom w:val="single" w:sz="4" w:space="0" w:color="000000"/>
              <w:right w:val="single" w:sz="4" w:space="0" w:color="000000"/>
            </w:tcBorders>
            <w:vAlign w:val="center"/>
          </w:tcPr>
          <w:p w14:paraId="3D4C3EC6" w14:textId="77777777" w:rsidR="00305D2B" w:rsidRPr="00A66FE7" w:rsidRDefault="00305D2B">
            <w:pPr>
              <w:spacing w:after="0" w:line="240" w:lineRule="auto"/>
              <w:ind w:left="-104" w:right="-87"/>
              <w:jc w:val="center"/>
              <w:rPr>
                <w:rFonts w:ascii="Times New Roman" w:hAnsi="Times New Roman" w:cs="Times New Roman"/>
              </w:rPr>
            </w:pPr>
          </w:p>
        </w:tc>
        <w:tc>
          <w:tcPr>
            <w:tcW w:w="952" w:type="dxa"/>
            <w:tcBorders>
              <w:top w:val="single" w:sz="4" w:space="0" w:color="000000"/>
              <w:left w:val="single" w:sz="4" w:space="0" w:color="000000"/>
              <w:bottom w:val="single" w:sz="4" w:space="0" w:color="000000"/>
              <w:right w:val="single" w:sz="4" w:space="0" w:color="000000"/>
            </w:tcBorders>
            <w:vAlign w:val="center"/>
          </w:tcPr>
          <w:p w14:paraId="3111113D"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1036" w:type="dxa"/>
            <w:tcBorders>
              <w:top w:val="single" w:sz="4" w:space="0" w:color="000000"/>
              <w:left w:val="single" w:sz="4" w:space="0" w:color="000000"/>
              <w:bottom w:val="single" w:sz="4" w:space="0" w:color="000000"/>
              <w:right w:val="single" w:sz="4" w:space="0" w:color="000000"/>
            </w:tcBorders>
            <w:vAlign w:val="center"/>
          </w:tcPr>
          <w:p w14:paraId="76CF2CCB"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04F66D92"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r>
      <w:tr w:rsidR="00305D2B" w:rsidRPr="00A66FE7" w14:paraId="79F3E3A3" w14:textId="77777777">
        <w:trPr>
          <w:jc w:val="center"/>
        </w:trPr>
        <w:tc>
          <w:tcPr>
            <w:tcW w:w="1653" w:type="dxa"/>
            <w:vMerge w:val="restart"/>
            <w:tcBorders>
              <w:top w:val="single" w:sz="4" w:space="0" w:color="000000"/>
              <w:left w:val="single" w:sz="4" w:space="0" w:color="000000"/>
              <w:bottom w:val="single" w:sz="4" w:space="0" w:color="000000"/>
              <w:right w:val="single" w:sz="4" w:space="0" w:color="000000"/>
            </w:tcBorders>
          </w:tcPr>
          <w:p w14:paraId="41FE5735" w14:textId="77777777" w:rsidR="00305D2B" w:rsidRPr="00A66FE7" w:rsidRDefault="00A84A3F">
            <w:pPr>
              <w:spacing w:after="0" w:line="240" w:lineRule="auto"/>
              <w:rPr>
                <w:rFonts w:ascii="Times New Roman" w:hAnsi="Times New Roman" w:cs="Times New Roman"/>
              </w:rPr>
            </w:pPr>
            <w:r w:rsidRPr="00A66FE7">
              <w:rPr>
                <w:rFonts w:ascii="Times New Roman" w:hAnsi="Times New Roman" w:cs="Times New Roman"/>
                <w:lang w:val="kk-KZ"/>
              </w:rPr>
              <w:t>А</w:t>
            </w:r>
            <w:r w:rsidRPr="00A66FE7">
              <w:rPr>
                <w:rFonts w:ascii="Times New Roman" w:hAnsi="Times New Roman" w:cs="Times New Roman"/>
              </w:rPr>
              <w:t>з</w:t>
            </w:r>
            <w:r w:rsidRPr="00A66FE7">
              <w:rPr>
                <w:rFonts w:ascii="Times New Roman" w:hAnsi="Times New Roman" w:cs="Times New Roman"/>
                <w:lang w:val="kk-KZ"/>
              </w:rPr>
              <w:t xml:space="preserve"> қалыңдық ты</w:t>
            </w:r>
            <w:proofErr w:type="spellStart"/>
            <w:r w:rsidRPr="00A66FE7">
              <w:rPr>
                <w:rFonts w:ascii="Times New Roman" w:hAnsi="Times New Roman" w:cs="Times New Roman"/>
              </w:rPr>
              <w:t>қара</w:t>
            </w:r>
            <w:proofErr w:type="spellEnd"/>
            <w:r w:rsidRPr="00A66FE7">
              <w:rPr>
                <w:rFonts w:ascii="Times New Roman" w:hAnsi="Times New Roman" w:cs="Times New Roman"/>
                <w:lang w:val="kk-KZ"/>
              </w:rPr>
              <w:t xml:space="preserve"> және күңгірт </w:t>
            </w:r>
            <w:proofErr w:type="spellStart"/>
            <w:r w:rsidRPr="00A66FE7">
              <w:rPr>
                <w:rFonts w:ascii="Times New Roman" w:hAnsi="Times New Roman" w:cs="Times New Roman"/>
              </w:rPr>
              <w:t>қара</w:t>
            </w:r>
            <w:proofErr w:type="spellEnd"/>
            <w:r w:rsidRPr="00A66FE7">
              <w:rPr>
                <w:rFonts w:ascii="Times New Roman" w:hAnsi="Times New Roman" w:cs="Times New Roman"/>
                <w:lang w:val="kk-KZ"/>
              </w:rPr>
              <w:t xml:space="preserve"> топырақ</w:t>
            </w:r>
          </w:p>
          <w:p w14:paraId="55646E7C" w14:textId="77777777" w:rsidR="00305D2B" w:rsidRPr="00A66FE7" w:rsidRDefault="00A84A3F">
            <w:pPr>
              <w:spacing w:after="0" w:line="240" w:lineRule="auto"/>
              <w:rPr>
                <w:rFonts w:ascii="Times New Roman" w:hAnsi="Times New Roman" w:cs="Times New Roman"/>
                <w:lang w:val="kk-KZ"/>
              </w:rPr>
            </w:pPr>
            <w:r w:rsidRPr="00A66FE7">
              <w:rPr>
                <w:rFonts w:ascii="Times New Roman" w:hAnsi="Times New Roman" w:cs="Times New Roman"/>
              </w:rPr>
              <w:t>ВС 23-30 см</w:t>
            </w:r>
          </w:p>
        </w:tc>
        <w:tc>
          <w:tcPr>
            <w:tcW w:w="910" w:type="dxa"/>
            <w:tcBorders>
              <w:top w:val="single" w:sz="4" w:space="0" w:color="000000"/>
              <w:left w:val="single" w:sz="4" w:space="0" w:color="000000"/>
              <w:bottom w:val="single" w:sz="4" w:space="0" w:color="000000"/>
              <w:right w:val="single" w:sz="4" w:space="0" w:color="000000"/>
            </w:tcBorders>
            <w:vAlign w:val="center"/>
          </w:tcPr>
          <w:p w14:paraId="08EF69E9"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А.</w:t>
            </w:r>
          </w:p>
        </w:tc>
        <w:tc>
          <w:tcPr>
            <w:tcW w:w="980" w:type="dxa"/>
            <w:tcBorders>
              <w:top w:val="single" w:sz="4" w:space="0" w:color="000000"/>
              <w:left w:val="single" w:sz="4" w:space="0" w:color="000000"/>
              <w:bottom w:val="single" w:sz="4" w:space="0" w:color="000000"/>
              <w:right w:val="single" w:sz="4" w:space="0" w:color="000000"/>
            </w:tcBorders>
            <w:vAlign w:val="center"/>
          </w:tcPr>
          <w:p w14:paraId="63BEC178"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80,0×10</w:t>
            </w:r>
            <w:r w:rsidRPr="00A66FE7">
              <w:rPr>
                <w:rFonts w:ascii="Times New Roman" w:hAnsi="Times New Roman" w:cs="Times New Roman"/>
                <w:vertAlign w:val="superscript"/>
              </w:rPr>
              <w:t>3</w:t>
            </w:r>
          </w:p>
        </w:tc>
        <w:tc>
          <w:tcPr>
            <w:tcW w:w="1050" w:type="dxa"/>
            <w:tcBorders>
              <w:top w:val="single" w:sz="4" w:space="0" w:color="000000"/>
              <w:left w:val="single" w:sz="4" w:space="0" w:color="000000"/>
              <w:bottom w:val="single" w:sz="4" w:space="0" w:color="000000"/>
              <w:right w:val="single" w:sz="4" w:space="0" w:color="000000"/>
            </w:tcBorders>
            <w:vAlign w:val="center"/>
          </w:tcPr>
          <w:p w14:paraId="281110C8"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106,7×10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31BD899F"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4F555EBE"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192091E4"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36" w:type="dxa"/>
            <w:tcBorders>
              <w:top w:val="single" w:sz="4" w:space="0" w:color="000000"/>
              <w:left w:val="single" w:sz="4" w:space="0" w:color="000000"/>
              <w:bottom w:val="single" w:sz="4" w:space="0" w:color="000000"/>
              <w:right w:val="single" w:sz="4" w:space="0" w:color="000000"/>
            </w:tcBorders>
            <w:vAlign w:val="center"/>
          </w:tcPr>
          <w:p w14:paraId="11899CC4"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27,8×10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674FC2DF"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10,0×10</w:t>
            </w:r>
            <w:r w:rsidRPr="00A66FE7">
              <w:rPr>
                <w:rFonts w:ascii="Times New Roman" w:hAnsi="Times New Roman" w:cs="Times New Roman"/>
                <w:vertAlign w:val="superscript"/>
              </w:rPr>
              <w:t>3</w:t>
            </w:r>
          </w:p>
        </w:tc>
      </w:tr>
      <w:tr w:rsidR="00305D2B" w:rsidRPr="00A66FE7" w14:paraId="77745EF8"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1C70E35F"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31CF706E"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Б.</w:t>
            </w:r>
          </w:p>
        </w:tc>
        <w:tc>
          <w:tcPr>
            <w:tcW w:w="980" w:type="dxa"/>
            <w:tcBorders>
              <w:top w:val="single" w:sz="4" w:space="0" w:color="000000"/>
              <w:left w:val="single" w:sz="4" w:space="0" w:color="000000"/>
              <w:bottom w:val="single" w:sz="4" w:space="0" w:color="000000"/>
              <w:right w:val="single" w:sz="4" w:space="0" w:color="000000"/>
            </w:tcBorders>
            <w:vAlign w:val="center"/>
          </w:tcPr>
          <w:p w14:paraId="7E18F949"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50" w:type="dxa"/>
            <w:tcBorders>
              <w:top w:val="single" w:sz="4" w:space="0" w:color="000000"/>
              <w:left w:val="single" w:sz="4" w:space="0" w:color="000000"/>
              <w:bottom w:val="single" w:sz="4" w:space="0" w:color="000000"/>
              <w:right w:val="single" w:sz="4" w:space="0" w:color="000000"/>
            </w:tcBorders>
            <w:vAlign w:val="center"/>
          </w:tcPr>
          <w:p w14:paraId="1F2050BF"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110,0×10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35C6602A"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29" w:type="dxa"/>
            <w:tcBorders>
              <w:top w:val="single" w:sz="4" w:space="0" w:color="000000"/>
              <w:left w:val="single" w:sz="4" w:space="0" w:color="000000"/>
              <w:bottom w:val="single" w:sz="4" w:space="0" w:color="000000"/>
              <w:right w:val="single" w:sz="4" w:space="0" w:color="000000"/>
            </w:tcBorders>
            <w:vAlign w:val="center"/>
          </w:tcPr>
          <w:p w14:paraId="16640E9E"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37,1×10</w:t>
            </w:r>
            <w:r w:rsidRPr="00A66FE7">
              <w:rPr>
                <w:rFonts w:ascii="Times New Roman" w:hAnsi="Times New Roman" w:cs="Times New Roman"/>
                <w:vertAlign w:val="superscript"/>
              </w:rPr>
              <w:t>6</w:t>
            </w:r>
          </w:p>
        </w:tc>
        <w:tc>
          <w:tcPr>
            <w:tcW w:w="952" w:type="dxa"/>
            <w:tcBorders>
              <w:top w:val="single" w:sz="4" w:space="0" w:color="000000"/>
              <w:left w:val="single" w:sz="4" w:space="0" w:color="000000"/>
              <w:bottom w:val="single" w:sz="4" w:space="0" w:color="000000"/>
              <w:right w:val="single" w:sz="4" w:space="0" w:color="000000"/>
            </w:tcBorders>
            <w:vAlign w:val="center"/>
          </w:tcPr>
          <w:p w14:paraId="17917155"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1,9×103</w:t>
            </w:r>
          </w:p>
        </w:tc>
        <w:tc>
          <w:tcPr>
            <w:tcW w:w="1036" w:type="dxa"/>
            <w:tcBorders>
              <w:top w:val="single" w:sz="4" w:space="0" w:color="000000"/>
              <w:left w:val="single" w:sz="4" w:space="0" w:color="000000"/>
              <w:bottom w:val="single" w:sz="4" w:space="0" w:color="000000"/>
              <w:right w:val="single" w:sz="4" w:space="0" w:color="000000"/>
            </w:tcBorders>
            <w:vAlign w:val="center"/>
          </w:tcPr>
          <w:p w14:paraId="41B58A9E"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96,7×10</w:t>
            </w:r>
            <w:r w:rsidRPr="00A66FE7">
              <w:rPr>
                <w:rFonts w:ascii="Times New Roman" w:hAnsi="Times New Roman" w:cs="Times New Roman"/>
                <w:vertAlign w:val="superscript"/>
              </w:rPr>
              <w:t>6</w:t>
            </w:r>
          </w:p>
        </w:tc>
        <w:tc>
          <w:tcPr>
            <w:tcW w:w="1085" w:type="dxa"/>
            <w:tcBorders>
              <w:top w:val="single" w:sz="4" w:space="0" w:color="000000"/>
              <w:left w:val="single" w:sz="4" w:space="0" w:color="000000"/>
              <w:bottom w:val="single" w:sz="4" w:space="0" w:color="000000"/>
              <w:right w:val="single" w:sz="4" w:space="0" w:color="000000"/>
            </w:tcBorders>
            <w:vAlign w:val="center"/>
          </w:tcPr>
          <w:p w14:paraId="6C93A6D6"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54,2×10</w:t>
            </w:r>
            <w:r w:rsidRPr="00A66FE7">
              <w:rPr>
                <w:rFonts w:ascii="Times New Roman" w:hAnsi="Times New Roman" w:cs="Times New Roman"/>
                <w:vertAlign w:val="superscript"/>
              </w:rPr>
              <w:t>3</w:t>
            </w:r>
          </w:p>
        </w:tc>
      </w:tr>
      <w:tr w:rsidR="00305D2B" w:rsidRPr="00A66FE7" w14:paraId="1C2D0EDC" w14:textId="77777777">
        <w:trPr>
          <w:jc w:val="center"/>
        </w:trPr>
        <w:tc>
          <w:tcPr>
            <w:tcW w:w="1653" w:type="dxa"/>
            <w:vMerge/>
            <w:tcBorders>
              <w:top w:val="single" w:sz="4" w:space="0" w:color="000000"/>
              <w:left w:val="single" w:sz="4" w:space="0" w:color="000000"/>
              <w:bottom w:val="single" w:sz="4" w:space="0" w:color="000000"/>
              <w:right w:val="single" w:sz="4" w:space="0" w:color="000000"/>
            </w:tcBorders>
          </w:tcPr>
          <w:p w14:paraId="466C3A6B" w14:textId="77777777" w:rsidR="00305D2B" w:rsidRPr="00A66FE7" w:rsidRDefault="00305D2B">
            <w:pPr>
              <w:spacing w:after="0" w:line="240" w:lineRule="auto"/>
              <w:rPr>
                <w:rFonts w:ascii="Times New Roman" w:hAnsi="Times New Roman" w:cs="Times New Roman"/>
              </w:rPr>
            </w:pPr>
          </w:p>
        </w:tc>
        <w:tc>
          <w:tcPr>
            <w:tcW w:w="910" w:type="dxa"/>
            <w:tcBorders>
              <w:top w:val="single" w:sz="4" w:space="0" w:color="000000"/>
              <w:left w:val="single" w:sz="4" w:space="0" w:color="000000"/>
              <w:bottom w:val="single" w:sz="4" w:space="0" w:color="000000"/>
              <w:right w:val="single" w:sz="4" w:space="0" w:color="000000"/>
            </w:tcBorders>
            <w:vAlign w:val="center"/>
          </w:tcPr>
          <w:p w14:paraId="4109EB1F"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lang w:val="kk-KZ"/>
              </w:rPr>
              <w:t>С</w:t>
            </w:r>
            <w:r w:rsidRPr="00A66FE7">
              <w:rPr>
                <w:rFonts w:ascii="Times New Roman" w:hAnsi="Times New Roman" w:cs="Times New Roman"/>
              </w:rPr>
              <w:t>.</w:t>
            </w:r>
          </w:p>
        </w:tc>
        <w:tc>
          <w:tcPr>
            <w:tcW w:w="980" w:type="dxa"/>
            <w:tcBorders>
              <w:top w:val="single" w:sz="4" w:space="0" w:color="000000"/>
              <w:left w:val="single" w:sz="4" w:space="0" w:color="000000"/>
              <w:bottom w:val="single" w:sz="4" w:space="0" w:color="000000"/>
              <w:right w:val="single" w:sz="4" w:space="0" w:color="000000"/>
            </w:tcBorders>
            <w:vAlign w:val="center"/>
          </w:tcPr>
          <w:p w14:paraId="348DCC58"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25,0×10</w:t>
            </w:r>
            <w:r w:rsidRPr="00A66FE7">
              <w:rPr>
                <w:rFonts w:ascii="Times New Roman" w:hAnsi="Times New Roman" w:cs="Times New Roman"/>
                <w:vertAlign w:val="superscript"/>
              </w:rPr>
              <w:t>3</w:t>
            </w:r>
          </w:p>
        </w:tc>
        <w:tc>
          <w:tcPr>
            <w:tcW w:w="1050" w:type="dxa"/>
            <w:tcBorders>
              <w:top w:val="single" w:sz="4" w:space="0" w:color="000000"/>
              <w:left w:val="single" w:sz="4" w:space="0" w:color="000000"/>
              <w:bottom w:val="single" w:sz="4" w:space="0" w:color="000000"/>
              <w:right w:val="single" w:sz="4" w:space="0" w:color="000000"/>
            </w:tcBorders>
            <w:vAlign w:val="center"/>
          </w:tcPr>
          <w:p w14:paraId="3EE51BC5"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30,0×10</w:t>
            </w:r>
            <w:r w:rsidRPr="00A66FE7">
              <w:rPr>
                <w:rFonts w:ascii="Times New Roman" w:hAnsi="Times New Roman" w:cs="Times New Roman"/>
                <w:vertAlign w:val="superscript"/>
              </w:rPr>
              <w:t>3</w:t>
            </w:r>
          </w:p>
        </w:tc>
        <w:tc>
          <w:tcPr>
            <w:tcW w:w="1044" w:type="dxa"/>
            <w:tcBorders>
              <w:top w:val="single" w:sz="4" w:space="0" w:color="000000"/>
              <w:left w:val="single" w:sz="4" w:space="0" w:color="000000"/>
              <w:bottom w:val="single" w:sz="4" w:space="0" w:color="000000"/>
              <w:right w:val="single" w:sz="4" w:space="0" w:color="000000"/>
            </w:tcBorders>
            <w:vAlign w:val="center"/>
          </w:tcPr>
          <w:p w14:paraId="76671933" w14:textId="77777777" w:rsidR="00305D2B" w:rsidRPr="00A66FE7" w:rsidRDefault="00A84A3F">
            <w:pPr>
              <w:spacing w:after="0" w:line="240" w:lineRule="auto"/>
              <w:ind w:left="-104" w:right="-87"/>
              <w:jc w:val="center"/>
              <w:rPr>
                <w:rFonts w:ascii="Times New Roman" w:hAnsi="Times New Roman" w:cs="Times New Roman"/>
              </w:rPr>
            </w:pPr>
            <w:bookmarkStart w:id="54" w:name="_Hlk163137522"/>
            <w:r w:rsidRPr="00A66FE7">
              <w:rPr>
                <w:rFonts w:ascii="Times New Roman" w:hAnsi="Times New Roman" w:cs="Times New Roman"/>
              </w:rPr>
              <w:t>90,0</w:t>
            </w:r>
            <w:bookmarkEnd w:id="54"/>
            <w:r w:rsidRPr="00A66FE7">
              <w:rPr>
                <w:rFonts w:ascii="Times New Roman" w:hAnsi="Times New Roman" w:cs="Times New Roman"/>
              </w:rPr>
              <w:t>×10</w:t>
            </w:r>
            <w:r w:rsidRPr="00A66FE7">
              <w:rPr>
                <w:rFonts w:ascii="Times New Roman" w:hAnsi="Times New Roman" w:cs="Times New Roman"/>
                <w:vertAlign w:val="superscript"/>
              </w:rPr>
              <w:t>3</w:t>
            </w:r>
          </w:p>
        </w:tc>
        <w:tc>
          <w:tcPr>
            <w:tcW w:w="929" w:type="dxa"/>
            <w:tcBorders>
              <w:top w:val="single" w:sz="4" w:space="0" w:color="000000"/>
              <w:left w:val="single" w:sz="4" w:space="0" w:color="000000"/>
              <w:bottom w:val="single" w:sz="4" w:space="0" w:color="000000"/>
              <w:right w:val="single" w:sz="4" w:space="0" w:color="000000"/>
            </w:tcBorders>
            <w:vAlign w:val="center"/>
          </w:tcPr>
          <w:p w14:paraId="6C3EA20D" w14:textId="77777777" w:rsidR="00305D2B" w:rsidRPr="00A66FE7" w:rsidRDefault="00A84A3F">
            <w:pPr>
              <w:spacing w:after="0" w:line="240" w:lineRule="auto"/>
              <w:ind w:left="-104" w:right="-87"/>
              <w:jc w:val="center"/>
              <w:rPr>
                <w:rFonts w:ascii="Times New Roman" w:hAnsi="Times New Roman" w:cs="Times New Roman"/>
              </w:rPr>
            </w:pPr>
            <w:r w:rsidRPr="00A66FE7">
              <w:rPr>
                <w:rFonts w:ascii="Times New Roman" w:hAnsi="Times New Roman" w:cs="Times New Roman"/>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39DBB58C"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w:t>
            </w:r>
          </w:p>
        </w:tc>
        <w:tc>
          <w:tcPr>
            <w:tcW w:w="1036" w:type="dxa"/>
            <w:tcBorders>
              <w:top w:val="single" w:sz="4" w:space="0" w:color="000000"/>
              <w:left w:val="single" w:sz="4" w:space="0" w:color="000000"/>
              <w:bottom w:val="single" w:sz="4" w:space="0" w:color="000000"/>
              <w:right w:val="single" w:sz="4" w:space="0" w:color="000000"/>
            </w:tcBorders>
            <w:vAlign w:val="center"/>
          </w:tcPr>
          <w:p w14:paraId="3CD09A32"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10,0×10</w:t>
            </w:r>
            <w:r w:rsidRPr="00A66FE7">
              <w:rPr>
                <w:rFonts w:ascii="Times New Roman" w:hAnsi="Times New Roman" w:cs="Times New Roman"/>
                <w:vertAlign w:val="superscript"/>
              </w:rPr>
              <w:t>3</w:t>
            </w:r>
          </w:p>
        </w:tc>
        <w:tc>
          <w:tcPr>
            <w:tcW w:w="1085" w:type="dxa"/>
            <w:tcBorders>
              <w:top w:val="single" w:sz="4" w:space="0" w:color="000000"/>
              <w:left w:val="single" w:sz="4" w:space="0" w:color="000000"/>
              <w:bottom w:val="single" w:sz="4" w:space="0" w:color="000000"/>
              <w:right w:val="single" w:sz="4" w:space="0" w:color="000000"/>
            </w:tcBorders>
            <w:vAlign w:val="center"/>
          </w:tcPr>
          <w:p w14:paraId="29B83DF1" w14:textId="77777777" w:rsidR="00305D2B" w:rsidRPr="00A66FE7" w:rsidRDefault="00A84A3F">
            <w:pPr>
              <w:spacing w:after="0" w:line="240" w:lineRule="auto"/>
              <w:ind w:left="-104" w:right="-87"/>
              <w:jc w:val="center"/>
              <w:rPr>
                <w:rFonts w:ascii="Times New Roman" w:hAnsi="Times New Roman" w:cs="Times New Roman"/>
                <w:lang w:val="kk-KZ"/>
              </w:rPr>
            </w:pPr>
            <w:r w:rsidRPr="00A66FE7">
              <w:rPr>
                <w:rFonts w:ascii="Times New Roman" w:hAnsi="Times New Roman" w:cs="Times New Roman"/>
              </w:rPr>
              <w:t>15,0×10</w:t>
            </w:r>
            <w:r w:rsidRPr="00A66FE7">
              <w:rPr>
                <w:rFonts w:ascii="Times New Roman" w:hAnsi="Times New Roman" w:cs="Times New Roman"/>
                <w:vertAlign w:val="superscript"/>
              </w:rPr>
              <w:t>3</w:t>
            </w:r>
          </w:p>
        </w:tc>
      </w:tr>
      <w:tr w:rsidR="00305D2B" w:rsidRPr="00A66FE7" w14:paraId="516B397A" w14:textId="77777777">
        <w:trPr>
          <w:jc w:val="center"/>
        </w:trPr>
        <w:tc>
          <w:tcPr>
            <w:tcW w:w="9639" w:type="dxa"/>
            <w:gridSpan w:val="9"/>
            <w:tcBorders>
              <w:top w:val="single" w:sz="4" w:space="0" w:color="000000"/>
              <w:left w:val="single" w:sz="4" w:space="0" w:color="000000"/>
              <w:bottom w:val="single" w:sz="4" w:space="0" w:color="000000"/>
              <w:right w:val="single" w:sz="4" w:space="0" w:color="000000"/>
            </w:tcBorders>
          </w:tcPr>
          <w:p w14:paraId="58AF1FFE" w14:textId="773358E6" w:rsidR="00305D2B" w:rsidRPr="00A66FE7" w:rsidRDefault="00A84A3F">
            <w:pPr>
              <w:spacing w:after="0" w:line="240" w:lineRule="auto"/>
              <w:rPr>
                <w:rFonts w:ascii="Times New Roman" w:hAnsi="Times New Roman" w:cs="Times New Roman"/>
                <w:lang w:val="kk-KZ"/>
              </w:rPr>
            </w:pPr>
            <w:r w:rsidRPr="00A66FE7">
              <w:rPr>
                <w:rFonts w:ascii="Times New Roman" w:hAnsi="Times New Roman" w:cs="Times New Roman"/>
                <w:lang w:val="kk-KZ"/>
              </w:rPr>
              <w:t>Ескертулер: 1. А – актиномицеттер. 2. Б – бактериялар. 3. С – саңырауқұақтар</w:t>
            </w:r>
          </w:p>
        </w:tc>
      </w:tr>
      <w:bookmarkEnd w:id="47"/>
    </w:tbl>
    <w:p w14:paraId="1988E4E0" w14:textId="77777777" w:rsidR="00305D2B" w:rsidRDefault="00305D2B">
      <w:pPr>
        <w:pStyle w:val="12"/>
        <w:ind w:left="0" w:firstLine="720"/>
        <w:jc w:val="both"/>
        <w:rPr>
          <w:sz w:val="22"/>
          <w:szCs w:val="22"/>
          <w:lang w:val="kk-KZ"/>
        </w:rPr>
      </w:pPr>
    </w:p>
    <w:p w14:paraId="33C119E7" w14:textId="77777777" w:rsidR="00305D2B" w:rsidRPr="00126916" w:rsidRDefault="00A84A3F">
      <w:pPr>
        <w:spacing w:after="0" w:line="240" w:lineRule="auto"/>
        <w:ind w:firstLine="709"/>
        <w:jc w:val="both"/>
        <w:rPr>
          <w:rFonts w:ascii="Times New Roman" w:hAnsi="Times New Roman" w:cs="Times New Roman"/>
          <w:sz w:val="28"/>
          <w:szCs w:val="28"/>
          <w:lang w:val="kk-KZ"/>
        </w:rPr>
      </w:pPr>
      <w:r w:rsidRPr="00126916">
        <w:rPr>
          <w:rFonts w:ascii="Times New Roman" w:hAnsi="Times New Roman" w:cs="Times New Roman"/>
          <w:sz w:val="28"/>
          <w:szCs w:val="28"/>
          <w:lang w:val="kk-KZ"/>
        </w:rPr>
        <w:t xml:space="preserve">СА-қоректік ортасында өсетін актиномицеттердің максималды саны гумустың жинақталу горизонтында байқалады, олар бактериялардан 1,3 есе басым келеді және саңырауқұлақтардан 10,3 есе көп болады (2, 3-суреттер). Топырақтың терең қабатында актиномицеттердің саны күрт төмендейді. Актиномицеттердің максималды саны В қабатында кездеседі. Ал </w:t>
      </w:r>
      <w:r w:rsidRPr="00126916">
        <w:rPr>
          <w:rFonts w:ascii="Times New Roman" w:hAnsi="Times New Roman" w:cs="Times New Roman"/>
          <w:sz w:val="28"/>
          <w:szCs w:val="28"/>
          <w:lang w:val="kk-KZ"/>
        </w:rPr>
        <w:lastRenderedPageBreak/>
        <w:t>саңырауқұлақтардың саны зерттелген барлық қабаттарда тұрақтылық байқатады (10</w:t>
      </w:r>
      <w:r w:rsidRPr="00126916">
        <w:rPr>
          <w:rStyle w:val="z-calculator-displayinput-string"/>
          <w:rFonts w:ascii="Times New Roman" w:hAnsi="Times New Roman"/>
          <w:color w:val="333333"/>
          <w:sz w:val="28"/>
          <w:szCs w:val="28"/>
          <w:lang w:val="kk-KZ"/>
        </w:rPr>
        <w:t>×</w:t>
      </w:r>
      <w:r w:rsidRPr="00126916">
        <w:rPr>
          <w:rFonts w:ascii="Times New Roman" w:hAnsi="Times New Roman" w:cs="Times New Roman"/>
          <w:sz w:val="28"/>
          <w:szCs w:val="28"/>
          <w:lang w:val="kk-KZ"/>
        </w:rPr>
        <w:t>10</w:t>
      </w:r>
      <w:r w:rsidRPr="00126916">
        <w:rPr>
          <w:rFonts w:ascii="Times New Roman" w:hAnsi="Times New Roman" w:cs="Times New Roman"/>
          <w:sz w:val="28"/>
          <w:szCs w:val="28"/>
          <w:vertAlign w:val="superscript"/>
          <w:lang w:val="kk-KZ"/>
        </w:rPr>
        <w:t>3</w:t>
      </w:r>
      <w:r w:rsidRPr="00126916">
        <w:rPr>
          <w:rFonts w:ascii="Times New Roman" w:hAnsi="Times New Roman" w:cs="Times New Roman"/>
          <w:sz w:val="28"/>
          <w:szCs w:val="28"/>
          <w:lang w:val="kk-KZ"/>
        </w:rPr>
        <w:t xml:space="preserve"> КОЕ/г).</w:t>
      </w:r>
    </w:p>
    <w:p w14:paraId="120B730F" w14:textId="77777777" w:rsidR="00305D2B" w:rsidRDefault="00305D2B">
      <w:pPr>
        <w:spacing w:after="0" w:line="240" w:lineRule="auto"/>
        <w:ind w:firstLine="709"/>
        <w:jc w:val="both"/>
        <w:rPr>
          <w:rFonts w:ascii="Times New Roman" w:hAnsi="Times New Roman" w:cs="Times New Roman"/>
          <w:sz w:val="28"/>
          <w:szCs w:val="28"/>
          <w:lang w:val="kk-KZ"/>
        </w:rPr>
      </w:pPr>
    </w:p>
    <w:tbl>
      <w:tblPr>
        <w:tblStyle w:val="af2"/>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657"/>
      </w:tblGrid>
      <w:tr w:rsidR="00305D2B" w14:paraId="670515D7" w14:textId="77777777">
        <w:tc>
          <w:tcPr>
            <w:tcW w:w="4651" w:type="dxa"/>
          </w:tcPr>
          <w:p w14:paraId="5C49CC81" w14:textId="77777777" w:rsidR="00305D2B" w:rsidRDefault="00A84A3F">
            <w:pPr>
              <w:spacing w:after="0" w:line="240" w:lineRule="auto"/>
              <w:jc w:val="both"/>
              <w:rPr>
                <w:rFonts w:ascii="Times New Roman" w:hAnsi="Times New Roman"/>
              </w:rPr>
            </w:pPr>
            <w:r>
              <w:rPr>
                <w:rFonts w:ascii="Times New Roman" w:hAnsi="Times New Roman"/>
                <w:noProof/>
                <w:sz w:val="20"/>
                <w:szCs w:val="20"/>
              </w:rPr>
              <w:drawing>
                <wp:inline distT="0" distB="0" distL="0" distR="0" wp14:anchorId="06FED08C" wp14:editId="7260BD19">
                  <wp:extent cx="2933700" cy="153151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997" t="-3758" r="-9447" b="9120"/>
                          <a:stretch/>
                        </pic:blipFill>
                        <pic:spPr bwMode="auto">
                          <a:xfrm>
                            <a:off x="0" y="0"/>
                            <a:ext cx="2942743" cy="15362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42" w:type="dxa"/>
          </w:tcPr>
          <w:p w14:paraId="16376AB3" w14:textId="77777777" w:rsidR="00305D2B" w:rsidRDefault="00A84A3F">
            <w:pPr>
              <w:spacing w:after="0" w:line="240" w:lineRule="auto"/>
              <w:jc w:val="both"/>
              <w:rPr>
                <w:rFonts w:ascii="Times New Roman" w:hAnsi="Times New Roman"/>
              </w:rPr>
            </w:pPr>
            <w:r>
              <w:rPr>
                <w:rFonts w:ascii="Times New Roman" w:hAnsi="Times New Roman"/>
                <w:noProof/>
                <w:sz w:val="20"/>
                <w:szCs w:val="20"/>
              </w:rPr>
              <w:drawing>
                <wp:inline distT="0" distB="0" distL="0" distR="0" wp14:anchorId="459CE5F7" wp14:editId="0C1BBBB5">
                  <wp:extent cx="2698750" cy="1573209"/>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0580"/>
                          <a:stretch/>
                        </pic:blipFill>
                        <pic:spPr bwMode="auto">
                          <a:xfrm>
                            <a:off x="0" y="0"/>
                            <a:ext cx="2704268" cy="15764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5D2B" w14:paraId="214DF237" w14:textId="77777777">
        <w:tc>
          <w:tcPr>
            <w:tcW w:w="4651" w:type="dxa"/>
          </w:tcPr>
          <w:p w14:paraId="4923B784" w14:textId="66EF41F2" w:rsidR="00305D2B" w:rsidRPr="00956B38" w:rsidRDefault="00956B38" w:rsidP="00956B38">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00E33DD6" w:rsidRPr="00956B38">
              <w:rPr>
                <w:rFonts w:ascii="Times New Roman" w:hAnsi="Times New Roman"/>
                <w:sz w:val="24"/>
                <w:szCs w:val="24"/>
                <w:lang w:val="kk-KZ"/>
              </w:rPr>
              <w:t>Б</w:t>
            </w:r>
            <w:r w:rsidR="005E0234">
              <w:rPr>
                <w:rFonts w:ascii="Times New Roman" w:hAnsi="Times New Roman"/>
                <w:sz w:val="24"/>
                <w:szCs w:val="24"/>
                <w:lang w:val="kk-KZ"/>
              </w:rPr>
              <w:t>.,</w:t>
            </w:r>
            <w:r w:rsidR="00E33DD6" w:rsidRPr="00956B38">
              <w:rPr>
                <w:rFonts w:ascii="Times New Roman" w:hAnsi="Times New Roman"/>
                <w:sz w:val="24"/>
                <w:szCs w:val="24"/>
                <w:lang w:val="kk-KZ"/>
              </w:rPr>
              <w:t xml:space="preserve"> млн/г</w:t>
            </w:r>
            <w:r w:rsidR="005E0234">
              <w:rPr>
                <w:rFonts w:ascii="Times New Roman" w:hAnsi="Times New Roman"/>
                <w:sz w:val="24"/>
                <w:szCs w:val="24"/>
                <w:lang w:val="kk-KZ"/>
              </w:rPr>
              <w:t xml:space="preserve"> </w:t>
            </w:r>
            <w:r w:rsidR="00E33DD6" w:rsidRPr="00956B38">
              <w:rPr>
                <w:rFonts w:ascii="Times New Roman" w:hAnsi="Times New Roman"/>
                <w:sz w:val="24"/>
                <w:szCs w:val="24"/>
                <w:lang w:val="kk-KZ"/>
              </w:rPr>
              <w:t xml:space="preserve"> </w:t>
            </w:r>
            <w:r w:rsidR="005E0234">
              <w:rPr>
                <w:rFonts w:ascii="Times New Roman" w:hAnsi="Times New Roman"/>
                <w:sz w:val="24"/>
                <w:szCs w:val="24"/>
                <w:lang w:val="kk-KZ"/>
              </w:rPr>
              <w:t xml:space="preserve">  </w:t>
            </w:r>
            <w:r w:rsidR="00E33DD6" w:rsidRPr="00956B38">
              <w:rPr>
                <w:rFonts w:ascii="Times New Roman" w:hAnsi="Times New Roman"/>
                <w:sz w:val="24"/>
                <w:szCs w:val="24"/>
                <w:lang w:val="kk-KZ"/>
              </w:rPr>
              <w:t>С</w:t>
            </w:r>
            <w:r w:rsidR="005E0234">
              <w:rPr>
                <w:rFonts w:ascii="Times New Roman" w:hAnsi="Times New Roman"/>
                <w:sz w:val="24"/>
                <w:szCs w:val="24"/>
                <w:lang w:val="kk-KZ"/>
              </w:rPr>
              <w:t>.,</w:t>
            </w:r>
            <w:r w:rsidR="00E33DD6" w:rsidRPr="00956B38">
              <w:rPr>
                <w:rFonts w:ascii="Times New Roman" w:hAnsi="Times New Roman"/>
                <w:sz w:val="24"/>
                <w:szCs w:val="24"/>
                <w:lang w:val="kk-KZ"/>
              </w:rPr>
              <w:t xml:space="preserve"> млн/г </w:t>
            </w:r>
            <w:r w:rsidR="005E0234">
              <w:rPr>
                <w:rFonts w:ascii="Times New Roman" w:hAnsi="Times New Roman"/>
                <w:sz w:val="24"/>
                <w:szCs w:val="24"/>
                <w:lang w:val="kk-KZ"/>
              </w:rPr>
              <w:t xml:space="preserve">     </w:t>
            </w:r>
            <w:r w:rsidR="00E33DD6" w:rsidRPr="00956B38">
              <w:rPr>
                <w:rFonts w:ascii="Times New Roman" w:hAnsi="Times New Roman"/>
                <w:sz w:val="24"/>
                <w:szCs w:val="24"/>
                <w:lang w:val="kk-KZ"/>
              </w:rPr>
              <w:t>А</w:t>
            </w:r>
            <w:r w:rsidR="005E0234">
              <w:rPr>
                <w:rFonts w:ascii="Times New Roman" w:hAnsi="Times New Roman"/>
                <w:sz w:val="24"/>
                <w:szCs w:val="24"/>
                <w:lang w:val="kk-KZ"/>
              </w:rPr>
              <w:t>.,</w:t>
            </w:r>
            <w:r w:rsidR="00E33DD6" w:rsidRPr="00956B38">
              <w:rPr>
                <w:rFonts w:ascii="Times New Roman" w:hAnsi="Times New Roman"/>
                <w:sz w:val="24"/>
                <w:szCs w:val="24"/>
                <w:lang w:val="kk-KZ"/>
              </w:rPr>
              <w:t xml:space="preserve"> млн/г</w:t>
            </w:r>
          </w:p>
        </w:tc>
        <w:tc>
          <w:tcPr>
            <w:tcW w:w="4842" w:type="dxa"/>
          </w:tcPr>
          <w:p w14:paraId="7A4417B2" w14:textId="2A5A7099" w:rsidR="00305D2B" w:rsidRDefault="005E0234">
            <w:pPr>
              <w:spacing w:after="0" w:line="240" w:lineRule="auto"/>
              <w:jc w:val="center"/>
              <w:rPr>
                <w:rFonts w:ascii="Times New Roman" w:hAnsi="Times New Roman"/>
                <w:sz w:val="24"/>
                <w:szCs w:val="24"/>
                <w:lang w:val="kk-KZ"/>
              </w:rPr>
            </w:pPr>
            <w:r w:rsidRPr="00956B38">
              <w:rPr>
                <w:rFonts w:ascii="Times New Roman" w:hAnsi="Times New Roman"/>
                <w:sz w:val="24"/>
                <w:szCs w:val="24"/>
                <w:lang w:val="kk-KZ"/>
              </w:rPr>
              <w:t>Б</w:t>
            </w:r>
            <w:r>
              <w:rPr>
                <w:rFonts w:ascii="Times New Roman" w:hAnsi="Times New Roman"/>
                <w:sz w:val="24"/>
                <w:szCs w:val="24"/>
                <w:lang w:val="kk-KZ"/>
              </w:rPr>
              <w:t>.,</w:t>
            </w:r>
            <w:r w:rsidRPr="00956B38">
              <w:rPr>
                <w:rFonts w:ascii="Times New Roman" w:hAnsi="Times New Roman"/>
                <w:sz w:val="24"/>
                <w:szCs w:val="24"/>
                <w:lang w:val="kk-KZ"/>
              </w:rPr>
              <w:t xml:space="preserve"> млн/г</w:t>
            </w:r>
            <w:r>
              <w:rPr>
                <w:rFonts w:ascii="Times New Roman" w:hAnsi="Times New Roman"/>
                <w:sz w:val="24"/>
                <w:szCs w:val="24"/>
                <w:lang w:val="kk-KZ"/>
              </w:rPr>
              <w:t xml:space="preserve"> </w:t>
            </w:r>
            <w:r w:rsidRPr="00956B38">
              <w:rPr>
                <w:rFonts w:ascii="Times New Roman" w:hAnsi="Times New Roman"/>
                <w:sz w:val="24"/>
                <w:szCs w:val="24"/>
                <w:lang w:val="kk-KZ"/>
              </w:rPr>
              <w:t xml:space="preserve"> </w:t>
            </w:r>
            <w:r>
              <w:rPr>
                <w:rFonts w:ascii="Times New Roman" w:hAnsi="Times New Roman"/>
                <w:sz w:val="24"/>
                <w:szCs w:val="24"/>
                <w:lang w:val="kk-KZ"/>
              </w:rPr>
              <w:t xml:space="preserve">  </w:t>
            </w:r>
            <w:r w:rsidRPr="00956B38">
              <w:rPr>
                <w:rFonts w:ascii="Times New Roman" w:hAnsi="Times New Roman"/>
                <w:sz w:val="24"/>
                <w:szCs w:val="24"/>
                <w:lang w:val="kk-KZ"/>
              </w:rPr>
              <w:t>С</w:t>
            </w:r>
            <w:r>
              <w:rPr>
                <w:rFonts w:ascii="Times New Roman" w:hAnsi="Times New Roman"/>
                <w:sz w:val="24"/>
                <w:szCs w:val="24"/>
                <w:lang w:val="kk-KZ"/>
              </w:rPr>
              <w:t>.,</w:t>
            </w:r>
            <w:r w:rsidRPr="00956B38">
              <w:rPr>
                <w:rFonts w:ascii="Times New Roman" w:hAnsi="Times New Roman"/>
                <w:sz w:val="24"/>
                <w:szCs w:val="24"/>
                <w:lang w:val="kk-KZ"/>
              </w:rPr>
              <w:t xml:space="preserve"> млн/г </w:t>
            </w:r>
            <w:r>
              <w:rPr>
                <w:rFonts w:ascii="Times New Roman" w:hAnsi="Times New Roman"/>
                <w:sz w:val="24"/>
                <w:szCs w:val="24"/>
                <w:lang w:val="kk-KZ"/>
              </w:rPr>
              <w:t xml:space="preserve">     </w:t>
            </w:r>
            <w:r w:rsidRPr="00956B38">
              <w:rPr>
                <w:rFonts w:ascii="Times New Roman" w:hAnsi="Times New Roman"/>
                <w:sz w:val="24"/>
                <w:szCs w:val="24"/>
                <w:lang w:val="kk-KZ"/>
              </w:rPr>
              <w:t>А</w:t>
            </w:r>
            <w:r>
              <w:rPr>
                <w:rFonts w:ascii="Times New Roman" w:hAnsi="Times New Roman"/>
                <w:sz w:val="24"/>
                <w:szCs w:val="24"/>
                <w:lang w:val="kk-KZ"/>
              </w:rPr>
              <w:t>.,</w:t>
            </w:r>
            <w:r w:rsidRPr="00956B38">
              <w:rPr>
                <w:rFonts w:ascii="Times New Roman" w:hAnsi="Times New Roman"/>
                <w:sz w:val="24"/>
                <w:szCs w:val="24"/>
                <w:lang w:val="kk-KZ"/>
              </w:rPr>
              <w:t xml:space="preserve"> млн/г</w:t>
            </w:r>
          </w:p>
        </w:tc>
      </w:tr>
      <w:tr w:rsidR="00305D2B" w14:paraId="7A391C1D" w14:textId="77777777">
        <w:tc>
          <w:tcPr>
            <w:tcW w:w="4651" w:type="dxa"/>
          </w:tcPr>
          <w:p w14:paraId="4651E6D8" w14:textId="1F22CC54" w:rsidR="00305D2B" w:rsidRDefault="00A84A3F">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14:anchorId="38ED6421" wp14:editId="28F5A129">
                  <wp:extent cx="2851150" cy="1468634"/>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1438"/>
                          <a:stretch/>
                        </pic:blipFill>
                        <pic:spPr bwMode="auto">
                          <a:xfrm>
                            <a:off x="0" y="0"/>
                            <a:ext cx="2864585" cy="14755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42" w:type="dxa"/>
          </w:tcPr>
          <w:p w14:paraId="4F11D585" w14:textId="77777777" w:rsidR="00305D2B" w:rsidRDefault="00A84A3F">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14:anchorId="249E2978" wp14:editId="1953390B">
                  <wp:extent cx="2800350" cy="1454128"/>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 b="12636"/>
                          <a:stretch/>
                        </pic:blipFill>
                        <pic:spPr bwMode="auto">
                          <a:xfrm>
                            <a:off x="0" y="0"/>
                            <a:ext cx="2830484" cy="14697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5D2B" w14:paraId="6F8BC62C" w14:textId="77777777">
        <w:tc>
          <w:tcPr>
            <w:tcW w:w="4651" w:type="dxa"/>
          </w:tcPr>
          <w:p w14:paraId="7BF88BB4" w14:textId="4942CFF4" w:rsidR="00305D2B" w:rsidRPr="00E9386B" w:rsidRDefault="005E0234">
            <w:pPr>
              <w:spacing w:after="0" w:line="240" w:lineRule="auto"/>
              <w:jc w:val="center"/>
              <w:rPr>
                <w:rFonts w:ascii="Times New Roman" w:hAnsi="Times New Roman"/>
                <w:sz w:val="24"/>
                <w:szCs w:val="24"/>
              </w:rPr>
            </w:pPr>
            <w:r w:rsidRPr="00956B38">
              <w:rPr>
                <w:rFonts w:ascii="Times New Roman" w:hAnsi="Times New Roman"/>
                <w:sz w:val="24"/>
                <w:szCs w:val="24"/>
                <w:lang w:val="kk-KZ"/>
              </w:rPr>
              <w:t>Б</w:t>
            </w:r>
            <w:r>
              <w:rPr>
                <w:rFonts w:ascii="Times New Roman" w:hAnsi="Times New Roman"/>
                <w:sz w:val="24"/>
                <w:szCs w:val="24"/>
                <w:lang w:val="kk-KZ"/>
              </w:rPr>
              <w:t>.,</w:t>
            </w:r>
            <w:r w:rsidRPr="00956B38">
              <w:rPr>
                <w:rFonts w:ascii="Times New Roman" w:hAnsi="Times New Roman"/>
                <w:sz w:val="24"/>
                <w:szCs w:val="24"/>
                <w:lang w:val="kk-KZ"/>
              </w:rPr>
              <w:t xml:space="preserve"> млн/г</w:t>
            </w:r>
            <w:r>
              <w:rPr>
                <w:rFonts w:ascii="Times New Roman" w:hAnsi="Times New Roman"/>
                <w:sz w:val="24"/>
                <w:szCs w:val="24"/>
                <w:lang w:val="kk-KZ"/>
              </w:rPr>
              <w:t xml:space="preserve"> </w:t>
            </w:r>
            <w:r w:rsidRPr="00956B38">
              <w:rPr>
                <w:rFonts w:ascii="Times New Roman" w:hAnsi="Times New Roman"/>
                <w:sz w:val="24"/>
                <w:szCs w:val="24"/>
                <w:lang w:val="kk-KZ"/>
              </w:rPr>
              <w:t xml:space="preserve"> </w:t>
            </w:r>
            <w:r>
              <w:rPr>
                <w:rFonts w:ascii="Times New Roman" w:hAnsi="Times New Roman"/>
                <w:sz w:val="24"/>
                <w:szCs w:val="24"/>
                <w:lang w:val="kk-KZ"/>
              </w:rPr>
              <w:t xml:space="preserve">  </w:t>
            </w:r>
            <w:r w:rsidRPr="00956B38">
              <w:rPr>
                <w:rFonts w:ascii="Times New Roman" w:hAnsi="Times New Roman"/>
                <w:sz w:val="24"/>
                <w:szCs w:val="24"/>
                <w:lang w:val="kk-KZ"/>
              </w:rPr>
              <w:t>С</w:t>
            </w:r>
            <w:r>
              <w:rPr>
                <w:rFonts w:ascii="Times New Roman" w:hAnsi="Times New Roman"/>
                <w:sz w:val="24"/>
                <w:szCs w:val="24"/>
                <w:lang w:val="kk-KZ"/>
              </w:rPr>
              <w:t>.,</w:t>
            </w:r>
            <w:r w:rsidRPr="00956B38">
              <w:rPr>
                <w:rFonts w:ascii="Times New Roman" w:hAnsi="Times New Roman"/>
                <w:sz w:val="24"/>
                <w:szCs w:val="24"/>
                <w:lang w:val="kk-KZ"/>
              </w:rPr>
              <w:t xml:space="preserve"> млн/г </w:t>
            </w:r>
            <w:r>
              <w:rPr>
                <w:rFonts w:ascii="Times New Roman" w:hAnsi="Times New Roman"/>
                <w:sz w:val="24"/>
                <w:szCs w:val="24"/>
                <w:lang w:val="kk-KZ"/>
              </w:rPr>
              <w:t xml:space="preserve">     </w:t>
            </w:r>
            <w:r w:rsidRPr="00956B38">
              <w:rPr>
                <w:rFonts w:ascii="Times New Roman" w:hAnsi="Times New Roman"/>
                <w:sz w:val="24"/>
                <w:szCs w:val="24"/>
                <w:lang w:val="kk-KZ"/>
              </w:rPr>
              <w:t>А</w:t>
            </w:r>
            <w:r>
              <w:rPr>
                <w:rFonts w:ascii="Times New Roman" w:hAnsi="Times New Roman"/>
                <w:sz w:val="24"/>
                <w:szCs w:val="24"/>
                <w:lang w:val="kk-KZ"/>
              </w:rPr>
              <w:t>.,</w:t>
            </w:r>
            <w:r w:rsidRPr="00956B38">
              <w:rPr>
                <w:rFonts w:ascii="Times New Roman" w:hAnsi="Times New Roman"/>
                <w:sz w:val="24"/>
                <w:szCs w:val="24"/>
                <w:lang w:val="kk-KZ"/>
              </w:rPr>
              <w:t xml:space="preserve"> млн/г</w:t>
            </w:r>
          </w:p>
        </w:tc>
        <w:tc>
          <w:tcPr>
            <w:tcW w:w="4842" w:type="dxa"/>
          </w:tcPr>
          <w:p w14:paraId="43189EFE" w14:textId="77777777" w:rsidR="00305D2B" w:rsidRDefault="005E0234">
            <w:pPr>
              <w:spacing w:after="0" w:line="240" w:lineRule="auto"/>
              <w:jc w:val="center"/>
              <w:rPr>
                <w:rFonts w:ascii="Times New Roman" w:hAnsi="Times New Roman"/>
                <w:sz w:val="24"/>
                <w:szCs w:val="24"/>
                <w:lang w:val="kk-KZ"/>
              </w:rPr>
            </w:pPr>
            <w:r w:rsidRPr="00956B38">
              <w:rPr>
                <w:rFonts w:ascii="Times New Roman" w:hAnsi="Times New Roman"/>
                <w:sz w:val="24"/>
                <w:szCs w:val="24"/>
                <w:lang w:val="kk-KZ"/>
              </w:rPr>
              <w:t>Б</w:t>
            </w:r>
            <w:r>
              <w:rPr>
                <w:rFonts w:ascii="Times New Roman" w:hAnsi="Times New Roman"/>
                <w:sz w:val="24"/>
                <w:szCs w:val="24"/>
                <w:lang w:val="kk-KZ"/>
              </w:rPr>
              <w:t>.,</w:t>
            </w:r>
            <w:r w:rsidRPr="00956B38">
              <w:rPr>
                <w:rFonts w:ascii="Times New Roman" w:hAnsi="Times New Roman"/>
                <w:sz w:val="24"/>
                <w:szCs w:val="24"/>
                <w:lang w:val="kk-KZ"/>
              </w:rPr>
              <w:t xml:space="preserve"> млн/г</w:t>
            </w:r>
            <w:r>
              <w:rPr>
                <w:rFonts w:ascii="Times New Roman" w:hAnsi="Times New Roman"/>
                <w:sz w:val="24"/>
                <w:szCs w:val="24"/>
                <w:lang w:val="kk-KZ"/>
              </w:rPr>
              <w:t xml:space="preserve"> </w:t>
            </w:r>
            <w:r w:rsidRPr="00956B38">
              <w:rPr>
                <w:rFonts w:ascii="Times New Roman" w:hAnsi="Times New Roman"/>
                <w:sz w:val="24"/>
                <w:szCs w:val="24"/>
                <w:lang w:val="kk-KZ"/>
              </w:rPr>
              <w:t xml:space="preserve"> </w:t>
            </w:r>
            <w:r>
              <w:rPr>
                <w:rFonts w:ascii="Times New Roman" w:hAnsi="Times New Roman"/>
                <w:sz w:val="24"/>
                <w:szCs w:val="24"/>
                <w:lang w:val="kk-KZ"/>
              </w:rPr>
              <w:t xml:space="preserve">  </w:t>
            </w:r>
            <w:r w:rsidRPr="00956B38">
              <w:rPr>
                <w:rFonts w:ascii="Times New Roman" w:hAnsi="Times New Roman"/>
                <w:sz w:val="24"/>
                <w:szCs w:val="24"/>
                <w:lang w:val="kk-KZ"/>
              </w:rPr>
              <w:t>С</w:t>
            </w:r>
            <w:r>
              <w:rPr>
                <w:rFonts w:ascii="Times New Roman" w:hAnsi="Times New Roman"/>
                <w:sz w:val="24"/>
                <w:szCs w:val="24"/>
                <w:lang w:val="kk-KZ"/>
              </w:rPr>
              <w:t>.,</w:t>
            </w:r>
            <w:r w:rsidRPr="00956B38">
              <w:rPr>
                <w:rFonts w:ascii="Times New Roman" w:hAnsi="Times New Roman"/>
                <w:sz w:val="24"/>
                <w:szCs w:val="24"/>
                <w:lang w:val="kk-KZ"/>
              </w:rPr>
              <w:t xml:space="preserve"> млн/г </w:t>
            </w:r>
            <w:r>
              <w:rPr>
                <w:rFonts w:ascii="Times New Roman" w:hAnsi="Times New Roman"/>
                <w:sz w:val="24"/>
                <w:szCs w:val="24"/>
                <w:lang w:val="kk-KZ"/>
              </w:rPr>
              <w:t xml:space="preserve">     </w:t>
            </w:r>
            <w:r w:rsidRPr="00956B38">
              <w:rPr>
                <w:rFonts w:ascii="Times New Roman" w:hAnsi="Times New Roman"/>
                <w:sz w:val="24"/>
                <w:szCs w:val="24"/>
                <w:lang w:val="kk-KZ"/>
              </w:rPr>
              <w:t>А</w:t>
            </w:r>
            <w:r>
              <w:rPr>
                <w:rFonts w:ascii="Times New Roman" w:hAnsi="Times New Roman"/>
                <w:sz w:val="24"/>
                <w:szCs w:val="24"/>
                <w:lang w:val="kk-KZ"/>
              </w:rPr>
              <w:t>.,</w:t>
            </w:r>
            <w:r w:rsidRPr="00956B38">
              <w:rPr>
                <w:rFonts w:ascii="Times New Roman" w:hAnsi="Times New Roman"/>
                <w:sz w:val="24"/>
                <w:szCs w:val="24"/>
                <w:lang w:val="kk-KZ"/>
              </w:rPr>
              <w:t xml:space="preserve"> млн/г</w:t>
            </w:r>
          </w:p>
          <w:p w14:paraId="09146C4F" w14:textId="2BFDCFC6" w:rsidR="005E0234" w:rsidRDefault="005E0234">
            <w:pPr>
              <w:spacing w:after="0" w:line="240" w:lineRule="auto"/>
              <w:jc w:val="center"/>
              <w:rPr>
                <w:rFonts w:ascii="Times New Roman" w:hAnsi="Times New Roman"/>
                <w:sz w:val="24"/>
                <w:szCs w:val="24"/>
                <w:lang w:val="kk-KZ"/>
              </w:rPr>
            </w:pPr>
          </w:p>
        </w:tc>
      </w:tr>
    </w:tbl>
    <w:p w14:paraId="58755F5B" w14:textId="76DDF546" w:rsidR="00305D2B" w:rsidRPr="00126916" w:rsidRDefault="00A84A3F" w:rsidP="009E6BA3">
      <w:pPr>
        <w:spacing w:after="0" w:line="240" w:lineRule="auto"/>
        <w:ind w:firstLine="709"/>
        <w:rPr>
          <w:rFonts w:ascii="Times New Roman" w:hAnsi="Times New Roman" w:cs="Times New Roman"/>
          <w:sz w:val="28"/>
          <w:szCs w:val="28"/>
        </w:rPr>
      </w:pPr>
      <w:proofErr w:type="spellStart"/>
      <w:r w:rsidRPr="00126916">
        <w:rPr>
          <w:rFonts w:ascii="Times New Roman" w:hAnsi="Times New Roman" w:cs="Times New Roman"/>
          <w:sz w:val="28"/>
          <w:szCs w:val="28"/>
        </w:rPr>
        <w:t>Толық</w:t>
      </w:r>
      <w:proofErr w:type="spellEnd"/>
      <w:r w:rsidR="00126916" w:rsidRPr="00126916">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дамымаған</w:t>
      </w:r>
      <w:proofErr w:type="spellEnd"/>
      <w:r w:rsidR="00126916" w:rsidRPr="00126916">
        <w:rPr>
          <w:rFonts w:ascii="Times New Roman" w:hAnsi="Times New Roman" w:cs="Times New Roman"/>
          <w:sz w:val="28"/>
          <w:szCs w:val="28"/>
          <w:lang w:val="kk-KZ"/>
        </w:rPr>
        <w:t xml:space="preserve"> </w:t>
      </w:r>
      <w:r w:rsidRPr="00126916">
        <w:rPr>
          <w:rFonts w:ascii="Times New Roman" w:hAnsi="Times New Roman" w:cs="Times New Roman"/>
          <w:sz w:val="28"/>
          <w:szCs w:val="28"/>
          <w:lang w:val="kk-KZ"/>
        </w:rPr>
        <w:t xml:space="preserve">күңгірт </w:t>
      </w:r>
      <w:proofErr w:type="spellStart"/>
      <w:r w:rsidRPr="00126916">
        <w:rPr>
          <w:rFonts w:ascii="Times New Roman" w:hAnsi="Times New Roman" w:cs="Times New Roman"/>
          <w:sz w:val="28"/>
          <w:szCs w:val="28"/>
        </w:rPr>
        <w:t>қара</w:t>
      </w:r>
      <w:proofErr w:type="spellEnd"/>
      <w:r w:rsidRPr="00126916">
        <w:rPr>
          <w:rFonts w:ascii="Times New Roman" w:hAnsi="Times New Roman" w:cs="Times New Roman"/>
          <w:sz w:val="28"/>
          <w:szCs w:val="28"/>
          <w:lang w:val="kk-KZ"/>
        </w:rPr>
        <w:t>- қоңыр топырақ</w:t>
      </w:r>
      <w:r w:rsidRPr="00126916">
        <w:rPr>
          <w:rFonts w:ascii="Times New Roman" w:hAnsi="Times New Roman" w:cs="Times New Roman"/>
          <w:sz w:val="28"/>
          <w:szCs w:val="28"/>
        </w:rPr>
        <w:t xml:space="preserve"> </w:t>
      </w:r>
      <w:r w:rsidR="006754FD">
        <w:rPr>
          <w:rFonts w:ascii="Times New Roman" w:hAnsi="Times New Roman" w:cs="Times New Roman"/>
          <w:sz w:val="28"/>
          <w:szCs w:val="28"/>
          <w:lang w:val="kk-KZ"/>
        </w:rPr>
        <w:t>1-</w:t>
      </w:r>
      <w:r w:rsidRPr="00126916">
        <w:rPr>
          <w:rFonts w:ascii="Times New Roman" w:hAnsi="Times New Roman" w:cs="Times New Roman"/>
          <w:sz w:val="28"/>
          <w:szCs w:val="28"/>
        </w:rPr>
        <w:t>А 0-15 см; 2-</w:t>
      </w:r>
      <w:r w:rsidRPr="00126916">
        <w:rPr>
          <w:rFonts w:ascii="Times New Roman" w:hAnsi="Times New Roman" w:cs="Times New Roman"/>
          <w:sz w:val="28"/>
          <w:szCs w:val="28"/>
          <w:lang w:val="kk-KZ"/>
        </w:rPr>
        <w:t xml:space="preserve"> Толық дамымаған күңгірт қара қоңыр топырақ В2 15-26 см</w:t>
      </w:r>
      <w:r w:rsidRPr="00126916">
        <w:rPr>
          <w:rFonts w:ascii="Times New Roman" w:hAnsi="Times New Roman" w:cs="Times New Roman"/>
          <w:sz w:val="28"/>
          <w:szCs w:val="28"/>
        </w:rPr>
        <w:t>; 3</w:t>
      </w:r>
      <w:r w:rsidRPr="00126916">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Толық</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дамымаған</w:t>
      </w:r>
      <w:proofErr w:type="spellEnd"/>
      <w:r w:rsidR="006754FD">
        <w:rPr>
          <w:rFonts w:ascii="Times New Roman" w:hAnsi="Times New Roman" w:cs="Times New Roman"/>
          <w:sz w:val="28"/>
          <w:szCs w:val="28"/>
          <w:lang w:val="kk-KZ"/>
        </w:rPr>
        <w:t xml:space="preserve"> </w:t>
      </w:r>
      <w:r w:rsidRPr="00126916">
        <w:rPr>
          <w:rFonts w:ascii="Times New Roman" w:hAnsi="Times New Roman" w:cs="Times New Roman"/>
          <w:sz w:val="28"/>
          <w:szCs w:val="28"/>
          <w:lang w:val="kk-KZ"/>
        </w:rPr>
        <w:t xml:space="preserve">күңгірт </w:t>
      </w:r>
      <w:proofErr w:type="spellStart"/>
      <w:r w:rsidRPr="00126916">
        <w:rPr>
          <w:rFonts w:ascii="Times New Roman" w:hAnsi="Times New Roman" w:cs="Times New Roman"/>
          <w:sz w:val="28"/>
          <w:szCs w:val="28"/>
        </w:rPr>
        <w:t>қара</w:t>
      </w:r>
      <w:proofErr w:type="spellEnd"/>
      <w:r w:rsidRPr="00126916">
        <w:rPr>
          <w:rFonts w:ascii="Times New Roman" w:hAnsi="Times New Roman" w:cs="Times New Roman"/>
          <w:sz w:val="28"/>
          <w:szCs w:val="28"/>
          <w:lang w:val="kk-KZ"/>
        </w:rPr>
        <w:t xml:space="preserve"> қоңыр топырақ</w:t>
      </w:r>
      <w:r w:rsidRPr="00126916">
        <w:rPr>
          <w:rFonts w:ascii="Times New Roman" w:hAnsi="Times New Roman" w:cs="Times New Roman"/>
          <w:sz w:val="28"/>
          <w:szCs w:val="28"/>
        </w:rPr>
        <w:t xml:space="preserve"> ВС 26-50 см; 4</w:t>
      </w:r>
      <w:r w:rsidR="006754FD">
        <w:rPr>
          <w:rFonts w:ascii="Times New Roman" w:hAnsi="Times New Roman" w:cs="Times New Roman"/>
          <w:sz w:val="28"/>
          <w:szCs w:val="28"/>
          <w:lang w:val="kk-KZ"/>
        </w:rPr>
        <w:t>-</w:t>
      </w:r>
      <w:r w:rsidR="00126916">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Орташа</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қалыңдықты</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карбонатты</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күңгірт</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қара</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қоңыр</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топырақ</w:t>
      </w:r>
      <w:proofErr w:type="spellEnd"/>
      <w:r w:rsidR="006754FD">
        <w:rPr>
          <w:rFonts w:ascii="Times New Roman" w:hAnsi="Times New Roman" w:cs="Times New Roman"/>
          <w:sz w:val="28"/>
          <w:szCs w:val="28"/>
          <w:lang w:val="kk-KZ"/>
        </w:rPr>
        <w:t xml:space="preserve"> </w:t>
      </w:r>
      <w:r w:rsidRPr="00126916">
        <w:rPr>
          <w:rFonts w:ascii="Times New Roman" w:hAnsi="Times New Roman" w:cs="Times New Roman"/>
          <w:sz w:val="28"/>
          <w:szCs w:val="28"/>
        </w:rPr>
        <w:t xml:space="preserve">А 0-23 см; 5- </w:t>
      </w:r>
      <w:proofErr w:type="spellStart"/>
      <w:r w:rsidRPr="00126916">
        <w:rPr>
          <w:rFonts w:ascii="Times New Roman" w:hAnsi="Times New Roman" w:cs="Times New Roman"/>
          <w:sz w:val="28"/>
          <w:szCs w:val="28"/>
        </w:rPr>
        <w:t>Орташа</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қалыңдықты</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карбонатты</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күңгірт</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қара</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қоңыр</w:t>
      </w:r>
      <w:proofErr w:type="spellEnd"/>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топырақ</w:t>
      </w:r>
      <w:proofErr w:type="spellEnd"/>
      <w:r w:rsidRPr="00126916">
        <w:rPr>
          <w:rFonts w:ascii="Times New Roman" w:hAnsi="Times New Roman" w:cs="Times New Roman"/>
          <w:sz w:val="28"/>
          <w:szCs w:val="28"/>
        </w:rPr>
        <w:t xml:space="preserve"> В1 23-35 см; 6 - </w:t>
      </w:r>
      <w:r w:rsidRPr="00126916">
        <w:rPr>
          <w:rFonts w:ascii="Times New Roman" w:hAnsi="Times New Roman" w:cs="Times New Roman"/>
          <w:sz w:val="28"/>
          <w:szCs w:val="28"/>
          <w:lang w:val="kk-KZ"/>
        </w:rPr>
        <w:t>А</w:t>
      </w:r>
      <w:r w:rsidRPr="00126916">
        <w:rPr>
          <w:rFonts w:ascii="Times New Roman" w:hAnsi="Times New Roman" w:cs="Times New Roman"/>
          <w:sz w:val="28"/>
          <w:szCs w:val="28"/>
        </w:rPr>
        <w:t>з</w:t>
      </w:r>
      <w:r w:rsidRPr="00126916">
        <w:rPr>
          <w:rFonts w:ascii="Times New Roman" w:hAnsi="Times New Roman" w:cs="Times New Roman"/>
          <w:sz w:val="28"/>
          <w:szCs w:val="28"/>
          <w:lang w:val="kk-KZ"/>
        </w:rPr>
        <w:t xml:space="preserve"> қалыңдықты</w:t>
      </w:r>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қара</w:t>
      </w:r>
      <w:proofErr w:type="spellEnd"/>
      <w:r w:rsidR="006754FD">
        <w:rPr>
          <w:rFonts w:ascii="Times New Roman" w:hAnsi="Times New Roman" w:cs="Times New Roman"/>
          <w:sz w:val="28"/>
          <w:szCs w:val="28"/>
          <w:lang w:val="kk-KZ"/>
        </w:rPr>
        <w:t xml:space="preserve"> </w:t>
      </w:r>
      <w:r w:rsidRPr="00126916">
        <w:rPr>
          <w:rFonts w:ascii="Times New Roman" w:hAnsi="Times New Roman" w:cs="Times New Roman"/>
          <w:sz w:val="28"/>
          <w:szCs w:val="28"/>
          <w:lang w:val="kk-KZ"/>
        </w:rPr>
        <w:t xml:space="preserve">күңгірт </w:t>
      </w:r>
      <w:proofErr w:type="spellStart"/>
      <w:r w:rsidRPr="00126916">
        <w:rPr>
          <w:rFonts w:ascii="Times New Roman" w:hAnsi="Times New Roman" w:cs="Times New Roman"/>
          <w:sz w:val="28"/>
          <w:szCs w:val="28"/>
        </w:rPr>
        <w:t>қара</w:t>
      </w:r>
      <w:proofErr w:type="spellEnd"/>
      <w:r w:rsidRPr="00126916">
        <w:rPr>
          <w:rFonts w:ascii="Times New Roman" w:hAnsi="Times New Roman" w:cs="Times New Roman"/>
          <w:sz w:val="28"/>
          <w:szCs w:val="28"/>
          <w:lang w:val="kk-KZ"/>
        </w:rPr>
        <w:t xml:space="preserve"> топырақ</w:t>
      </w:r>
      <w:r w:rsidRPr="00126916">
        <w:rPr>
          <w:rFonts w:ascii="Times New Roman" w:hAnsi="Times New Roman" w:cs="Times New Roman"/>
          <w:sz w:val="28"/>
          <w:szCs w:val="28"/>
        </w:rPr>
        <w:t xml:space="preserve"> А 0-23 см; 7- </w:t>
      </w:r>
      <w:r w:rsidRPr="00126916">
        <w:rPr>
          <w:rFonts w:ascii="Times New Roman" w:hAnsi="Times New Roman" w:cs="Times New Roman"/>
          <w:sz w:val="28"/>
          <w:szCs w:val="28"/>
          <w:lang w:val="kk-KZ"/>
        </w:rPr>
        <w:t>А</w:t>
      </w:r>
      <w:r w:rsidRPr="00126916">
        <w:rPr>
          <w:rFonts w:ascii="Times New Roman" w:hAnsi="Times New Roman" w:cs="Times New Roman"/>
          <w:sz w:val="28"/>
          <w:szCs w:val="28"/>
        </w:rPr>
        <w:t>з</w:t>
      </w:r>
      <w:r w:rsidRPr="00126916">
        <w:rPr>
          <w:rFonts w:ascii="Times New Roman" w:hAnsi="Times New Roman" w:cs="Times New Roman"/>
          <w:sz w:val="28"/>
          <w:szCs w:val="28"/>
          <w:lang w:val="kk-KZ"/>
        </w:rPr>
        <w:t xml:space="preserve"> қалыңдықты</w:t>
      </w:r>
      <w:r w:rsidR="006754FD">
        <w:rPr>
          <w:rFonts w:ascii="Times New Roman" w:hAnsi="Times New Roman" w:cs="Times New Roman"/>
          <w:sz w:val="28"/>
          <w:szCs w:val="28"/>
          <w:lang w:val="kk-KZ"/>
        </w:rPr>
        <w:t xml:space="preserve"> </w:t>
      </w:r>
      <w:proofErr w:type="spellStart"/>
      <w:r w:rsidRPr="00126916">
        <w:rPr>
          <w:rFonts w:ascii="Times New Roman" w:hAnsi="Times New Roman" w:cs="Times New Roman"/>
          <w:sz w:val="28"/>
          <w:szCs w:val="28"/>
        </w:rPr>
        <w:t>қара</w:t>
      </w:r>
      <w:proofErr w:type="spellEnd"/>
      <w:r w:rsidR="006754FD">
        <w:rPr>
          <w:rFonts w:ascii="Times New Roman" w:hAnsi="Times New Roman" w:cs="Times New Roman"/>
          <w:sz w:val="28"/>
          <w:szCs w:val="28"/>
          <w:lang w:val="kk-KZ"/>
        </w:rPr>
        <w:t xml:space="preserve"> </w:t>
      </w:r>
      <w:r w:rsidRPr="00126916">
        <w:rPr>
          <w:rFonts w:ascii="Times New Roman" w:hAnsi="Times New Roman" w:cs="Times New Roman"/>
          <w:sz w:val="28"/>
          <w:szCs w:val="28"/>
          <w:lang w:val="kk-KZ"/>
        </w:rPr>
        <w:t xml:space="preserve">күңгірт </w:t>
      </w:r>
      <w:proofErr w:type="spellStart"/>
      <w:r w:rsidRPr="00126916">
        <w:rPr>
          <w:rFonts w:ascii="Times New Roman" w:hAnsi="Times New Roman" w:cs="Times New Roman"/>
          <w:sz w:val="28"/>
          <w:szCs w:val="28"/>
        </w:rPr>
        <w:t>қара</w:t>
      </w:r>
      <w:proofErr w:type="spellEnd"/>
      <w:r w:rsidRPr="00126916">
        <w:rPr>
          <w:rFonts w:ascii="Times New Roman" w:hAnsi="Times New Roman" w:cs="Times New Roman"/>
          <w:sz w:val="28"/>
          <w:szCs w:val="28"/>
          <w:lang w:val="kk-KZ"/>
        </w:rPr>
        <w:t xml:space="preserve"> топырақ</w:t>
      </w:r>
      <w:r w:rsidRPr="00126916">
        <w:rPr>
          <w:rFonts w:ascii="Times New Roman" w:hAnsi="Times New Roman" w:cs="Times New Roman"/>
          <w:sz w:val="28"/>
          <w:szCs w:val="28"/>
        </w:rPr>
        <w:t xml:space="preserve"> ВС 23-30 см</w:t>
      </w:r>
    </w:p>
    <w:p w14:paraId="29D80239" w14:textId="77777777" w:rsidR="00305D2B" w:rsidRDefault="00305D2B">
      <w:pPr>
        <w:spacing w:after="0" w:line="240" w:lineRule="auto"/>
        <w:ind w:firstLine="709"/>
        <w:jc w:val="both"/>
        <w:rPr>
          <w:rFonts w:ascii="Times New Roman" w:hAnsi="Times New Roman" w:cs="Times New Roman"/>
          <w:sz w:val="16"/>
          <w:szCs w:val="16"/>
        </w:rPr>
      </w:pPr>
    </w:p>
    <w:p w14:paraId="52F9BEE8" w14:textId="47B1D816" w:rsidR="00305D2B" w:rsidRDefault="00A84A3F" w:rsidP="00C512E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 – Әртүрлі қара және күңгірт - қара топырағындағы микроағзалардың саны</w:t>
      </w:r>
    </w:p>
    <w:p w14:paraId="0CBB919F" w14:textId="221DA7B6" w:rsidR="00C512EB" w:rsidRDefault="00C512EB" w:rsidP="00C512EB">
      <w:pPr>
        <w:spacing w:after="0" w:line="240" w:lineRule="auto"/>
        <w:jc w:val="center"/>
        <w:rPr>
          <w:rFonts w:ascii="Times New Roman" w:hAnsi="Times New Roman" w:cs="Times New Roman"/>
          <w:sz w:val="28"/>
          <w:szCs w:val="28"/>
          <w:lang w:val="kk-KZ"/>
        </w:rPr>
      </w:pPr>
    </w:p>
    <w:tbl>
      <w:tblPr>
        <w:tblStyle w:val="af2"/>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1"/>
        <w:gridCol w:w="1629"/>
        <w:gridCol w:w="1636"/>
        <w:gridCol w:w="1715"/>
        <w:gridCol w:w="1579"/>
        <w:gridCol w:w="1576"/>
      </w:tblGrid>
      <w:tr w:rsidR="00C512EB" w14:paraId="17FE4BB0" w14:textId="77777777" w:rsidTr="00C512EB">
        <w:tc>
          <w:tcPr>
            <w:tcW w:w="1658" w:type="dxa"/>
          </w:tcPr>
          <w:p w14:paraId="161BDBF2" w14:textId="19CC087B" w:rsidR="00C512EB" w:rsidRDefault="00C512EB" w:rsidP="00C512EB">
            <w:pPr>
              <w:spacing w:after="0" w:line="240" w:lineRule="auto"/>
              <w:ind w:hanging="104"/>
              <w:jc w:val="center"/>
              <w:rPr>
                <w:rFonts w:ascii="Times New Roman" w:hAnsi="Times New Roman"/>
                <w:sz w:val="28"/>
                <w:szCs w:val="28"/>
                <w:lang w:val="kk-KZ"/>
              </w:rPr>
            </w:pPr>
            <w:r>
              <w:rPr>
                <w:noProof/>
                <w:sz w:val="20"/>
                <w:szCs w:val="20"/>
              </w:rPr>
              <w:drawing>
                <wp:inline distT="0" distB="0" distL="0" distR="0" wp14:anchorId="436E286E" wp14:editId="135A31D5">
                  <wp:extent cx="995680" cy="1112520"/>
                  <wp:effectExtent l="0" t="0" r="0" b="0"/>
                  <wp:docPr id="1" name="Рисунок 1" descr="C:\Documents and Settings\Пользователь\Рабочий стол\Выделение актиномицетов\DSC_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Documents and Settings\Пользователь\Рабочий стол\Выделение актиномицетов\DSC_13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020003" cy="1139697"/>
                          </a:xfrm>
                          <a:prstGeom prst="rect">
                            <a:avLst/>
                          </a:prstGeom>
                          <a:noFill/>
                          <a:ln>
                            <a:noFill/>
                          </a:ln>
                        </pic:spPr>
                      </pic:pic>
                    </a:graphicData>
                  </a:graphic>
                </wp:inline>
              </w:drawing>
            </w:r>
          </w:p>
        </w:tc>
        <w:tc>
          <w:tcPr>
            <w:tcW w:w="1676" w:type="dxa"/>
          </w:tcPr>
          <w:p w14:paraId="45D1A257" w14:textId="2AE7583E" w:rsidR="00C512EB" w:rsidRDefault="00C512EB" w:rsidP="00C512EB">
            <w:pPr>
              <w:spacing w:after="0" w:line="240" w:lineRule="auto"/>
              <w:ind w:hanging="94"/>
              <w:jc w:val="center"/>
              <w:rPr>
                <w:rFonts w:ascii="Times New Roman" w:hAnsi="Times New Roman"/>
                <w:sz w:val="28"/>
                <w:szCs w:val="28"/>
                <w:lang w:val="kk-KZ"/>
              </w:rPr>
            </w:pPr>
            <w:r>
              <w:rPr>
                <w:noProof/>
                <w:sz w:val="20"/>
                <w:szCs w:val="20"/>
              </w:rPr>
              <w:drawing>
                <wp:inline distT="0" distB="0" distL="0" distR="0" wp14:anchorId="0831000B" wp14:editId="47B95434">
                  <wp:extent cx="1002030" cy="1112520"/>
                  <wp:effectExtent l="0" t="0" r="0" b="0"/>
                  <wp:docPr id="66" name="Рисунок 66" descr="C:\Documents and Settings\Пользователь\Рабочий стол\Выделение актиномицетов\DSC_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C:\Documents and Settings\Пользователь\Рабочий стол\Выделение актиномицетов\DSC_14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014297" cy="1126140"/>
                          </a:xfrm>
                          <a:prstGeom prst="rect">
                            <a:avLst/>
                          </a:prstGeom>
                          <a:noFill/>
                          <a:ln>
                            <a:noFill/>
                          </a:ln>
                        </pic:spPr>
                      </pic:pic>
                    </a:graphicData>
                  </a:graphic>
                </wp:inline>
              </w:drawing>
            </w:r>
          </w:p>
        </w:tc>
        <w:tc>
          <w:tcPr>
            <w:tcW w:w="1684" w:type="dxa"/>
          </w:tcPr>
          <w:p w14:paraId="164DABC4" w14:textId="53EFECA3" w:rsidR="00C512EB" w:rsidRDefault="00C512EB" w:rsidP="00C512EB">
            <w:pPr>
              <w:spacing w:after="0" w:line="240" w:lineRule="auto"/>
              <w:ind w:hanging="145"/>
              <w:jc w:val="center"/>
              <w:rPr>
                <w:rFonts w:ascii="Times New Roman" w:hAnsi="Times New Roman"/>
                <w:sz w:val="28"/>
                <w:szCs w:val="28"/>
                <w:lang w:val="kk-KZ"/>
              </w:rPr>
            </w:pPr>
            <w:r>
              <w:rPr>
                <w:noProof/>
                <w:sz w:val="20"/>
                <w:szCs w:val="20"/>
              </w:rPr>
              <w:drawing>
                <wp:inline distT="0" distB="0" distL="0" distR="0" wp14:anchorId="36560993" wp14:editId="6E0BC569">
                  <wp:extent cx="1039567" cy="1112520"/>
                  <wp:effectExtent l="0" t="0" r="0" b="0"/>
                  <wp:docPr id="67" name="Рисунок 67" descr="C:\Documents and Settings\Пользователь\Рабочий стол\Выделение актиномицетов\DSC_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C:\Documents and Settings\Пользователь\Рабочий стол\Выделение актиномицетов\DSC_13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054188" cy="1128167"/>
                          </a:xfrm>
                          <a:prstGeom prst="rect">
                            <a:avLst/>
                          </a:prstGeom>
                          <a:noFill/>
                          <a:ln>
                            <a:noFill/>
                          </a:ln>
                        </pic:spPr>
                      </pic:pic>
                    </a:graphicData>
                  </a:graphic>
                </wp:inline>
              </w:drawing>
            </w:r>
          </w:p>
        </w:tc>
        <w:tc>
          <w:tcPr>
            <w:tcW w:w="1766" w:type="dxa"/>
          </w:tcPr>
          <w:p w14:paraId="3CC32E9B" w14:textId="1BD73F89" w:rsidR="00C512EB" w:rsidRDefault="00C512EB" w:rsidP="00C512EB">
            <w:pPr>
              <w:spacing w:after="0" w:line="240" w:lineRule="auto"/>
              <w:ind w:hanging="104"/>
              <w:jc w:val="center"/>
              <w:rPr>
                <w:rFonts w:ascii="Times New Roman" w:hAnsi="Times New Roman"/>
                <w:sz w:val="28"/>
                <w:szCs w:val="28"/>
                <w:lang w:val="kk-KZ"/>
              </w:rPr>
            </w:pPr>
            <w:r>
              <w:rPr>
                <w:noProof/>
                <w:sz w:val="20"/>
                <w:szCs w:val="20"/>
              </w:rPr>
              <w:drawing>
                <wp:inline distT="0" distB="0" distL="0" distR="0" wp14:anchorId="2BAD2CDC" wp14:editId="1A5139F4">
                  <wp:extent cx="1066293" cy="1112520"/>
                  <wp:effectExtent l="0" t="0" r="0" b="0"/>
                  <wp:docPr id="2" name="Рисунок 2" descr="C:\Documents and Settings\Пользователь\Рабочий стол\Выделение актиномицетов\DSC_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Documents and Settings\Пользователь\Рабочий стол\Выделение актиномицетов\DSC_13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079410" cy="1126205"/>
                          </a:xfrm>
                          <a:prstGeom prst="rect">
                            <a:avLst/>
                          </a:prstGeom>
                          <a:noFill/>
                          <a:ln>
                            <a:noFill/>
                          </a:ln>
                        </pic:spPr>
                      </pic:pic>
                    </a:graphicData>
                  </a:graphic>
                </wp:inline>
              </w:drawing>
            </w:r>
          </w:p>
        </w:tc>
        <w:tc>
          <w:tcPr>
            <w:tcW w:w="1625" w:type="dxa"/>
          </w:tcPr>
          <w:p w14:paraId="26DFD730" w14:textId="1DDA1B89" w:rsidR="00C512EB" w:rsidRDefault="00C512EB" w:rsidP="00C512EB">
            <w:pPr>
              <w:spacing w:after="0" w:line="240" w:lineRule="auto"/>
              <w:ind w:hanging="163"/>
              <w:jc w:val="center"/>
              <w:rPr>
                <w:rFonts w:ascii="Times New Roman" w:hAnsi="Times New Roman"/>
                <w:sz w:val="28"/>
                <w:szCs w:val="28"/>
                <w:lang w:val="kk-KZ"/>
              </w:rPr>
            </w:pPr>
            <w:r>
              <w:rPr>
                <w:noProof/>
                <w:sz w:val="20"/>
                <w:szCs w:val="20"/>
              </w:rPr>
              <w:drawing>
                <wp:inline distT="0" distB="0" distL="0" distR="0" wp14:anchorId="535F1DA7" wp14:editId="60DB3A0D">
                  <wp:extent cx="1012825" cy="1112520"/>
                  <wp:effectExtent l="0" t="0" r="0" b="0"/>
                  <wp:docPr id="4" name="Рисунок 4" descr="C:\Documents and Settings\Пользователь\Рабочий стол\Выделение актиномицетов\DSC_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Documents and Settings\Пользователь\Рабочий стол\Выделение актиномицетов\DSC_13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025303" cy="1126226"/>
                          </a:xfrm>
                          <a:prstGeom prst="rect">
                            <a:avLst/>
                          </a:prstGeom>
                          <a:noFill/>
                          <a:ln>
                            <a:noFill/>
                          </a:ln>
                        </pic:spPr>
                      </pic:pic>
                    </a:graphicData>
                  </a:graphic>
                </wp:inline>
              </w:drawing>
            </w:r>
          </w:p>
        </w:tc>
        <w:tc>
          <w:tcPr>
            <w:tcW w:w="1622" w:type="dxa"/>
          </w:tcPr>
          <w:p w14:paraId="744F0EF9" w14:textId="7BA3D254" w:rsidR="00C512EB" w:rsidRDefault="00C512EB" w:rsidP="00C512EB">
            <w:pPr>
              <w:spacing w:after="0" w:line="240" w:lineRule="auto"/>
              <w:ind w:hanging="162"/>
              <w:jc w:val="center"/>
              <w:rPr>
                <w:rFonts w:ascii="Times New Roman" w:hAnsi="Times New Roman"/>
                <w:sz w:val="28"/>
                <w:szCs w:val="28"/>
                <w:lang w:val="kk-KZ"/>
              </w:rPr>
            </w:pPr>
            <w:r>
              <w:rPr>
                <w:noProof/>
                <w:sz w:val="20"/>
                <w:szCs w:val="20"/>
              </w:rPr>
              <w:drawing>
                <wp:inline distT="0" distB="0" distL="0" distR="0" wp14:anchorId="56C8CCA3" wp14:editId="31950E02">
                  <wp:extent cx="1010285" cy="1112520"/>
                  <wp:effectExtent l="0" t="0" r="0" b="0"/>
                  <wp:docPr id="68" name="Рисунок 68" descr="C:\Documents and Settings\Пользователь\Рабочий стол\Выделение актиномицетов\DSC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C:\Documents and Settings\Пользователь\Рабочий стол\Выделение актиномицетов\DSC_13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030321" cy="1134584"/>
                          </a:xfrm>
                          <a:prstGeom prst="rect">
                            <a:avLst/>
                          </a:prstGeom>
                          <a:noFill/>
                          <a:ln>
                            <a:noFill/>
                          </a:ln>
                        </pic:spPr>
                      </pic:pic>
                    </a:graphicData>
                  </a:graphic>
                </wp:inline>
              </w:drawing>
            </w:r>
          </w:p>
        </w:tc>
      </w:tr>
      <w:tr w:rsidR="00C512EB" w14:paraId="32551331" w14:textId="77777777" w:rsidTr="00C512EB">
        <w:tc>
          <w:tcPr>
            <w:tcW w:w="1658" w:type="dxa"/>
          </w:tcPr>
          <w:p w14:paraId="56F150EC" w14:textId="164B0DC9" w:rsidR="00C512EB" w:rsidRPr="009E6BA3" w:rsidRDefault="00C512EB" w:rsidP="00C512EB">
            <w:pPr>
              <w:spacing w:after="0" w:line="240" w:lineRule="auto"/>
              <w:ind w:hanging="104"/>
              <w:jc w:val="center"/>
              <w:rPr>
                <w:rFonts w:ascii="Times New Roman" w:hAnsi="Times New Roman"/>
                <w:noProof/>
                <w:sz w:val="16"/>
                <w:szCs w:val="16"/>
              </w:rPr>
            </w:pPr>
            <w:r w:rsidRPr="009E6BA3">
              <w:rPr>
                <w:rFonts w:ascii="Times New Roman" w:hAnsi="Times New Roman"/>
                <w:sz w:val="16"/>
                <w:szCs w:val="16"/>
                <w:lang w:val="kk-KZ"/>
              </w:rPr>
              <w:t>А</w:t>
            </w:r>
          </w:p>
        </w:tc>
        <w:tc>
          <w:tcPr>
            <w:tcW w:w="1676" w:type="dxa"/>
          </w:tcPr>
          <w:p w14:paraId="02BA6313" w14:textId="3390973C" w:rsidR="00C512EB" w:rsidRPr="009E6BA3" w:rsidRDefault="00C512EB" w:rsidP="00C512EB">
            <w:pPr>
              <w:spacing w:after="0" w:line="240" w:lineRule="auto"/>
              <w:ind w:hanging="94"/>
              <w:jc w:val="center"/>
              <w:rPr>
                <w:rFonts w:ascii="Times New Roman" w:hAnsi="Times New Roman"/>
                <w:noProof/>
                <w:sz w:val="16"/>
                <w:szCs w:val="16"/>
              </w:rPr>
            </w:pPr>
            <w:r w:rsidRPr="009E6BA3">
              <w:rPr>
                <w:rFonts w:ascii="Times New Roman" w:hAnsi="Times New Roman"/>
                <w:sz w:val="16"/>
                <w:szCs w:val="16"/>
                <w:lang w:val="kk-KZ"/>
              </w:rPr>
              <w:t>В</w:t>
            </w:r>
          </w:p>
        </w:tc>
        <w:tc>
          <w:tcPr>
            <w:tcW w:w="1684" w:type="dxa"/>
          </w:tcPr>
          <w:p w14:paraId="4377949D" w14:textId="625587BE" w:rsidR="00C512EB" w:rsidRPr="009E6BA3" w:rsidRDefault="00C512EB" w:rsidP="00C512EB">
            <w:pPr>
              <w:spacing w:after="0" w:line="240" w:lineRule="auto"/>
              <w:ind w:hanging="145"/>
              <w:jc w:val="center"/>
              <w:rPr>
                <w:rFonts w:ascii="Times New Roman" w:hAnsi="Times New Roman"/>
                <w:noProof/>
                <w:sz w:val="16"/>
                <w:szCs w:val="16"/>
              </w:rPr>
            </w:pPr>
            <w:r w:rsidRPr="009E6BA3">
              <w:rPr>
                <w:rFonts w:ascii="Times New Roman" w:hAnsi="Times New Roman"/>
                <w:sz w:val="16"/>
                <w:szCs w:val="16"/>
                <w:lang w:val="kk-KZ"/>
              </w:rPr>
              <w:t>А</w:t>
            </w:r>
          </w:p>
        </w:tc>
        <w:tc>
          <w:tcPr>
            <w:tcW w:w="1766" w:type="dxa"/>
          </w:tcPr>
          <w:p w14:paraId="5D8D142B" w14:textId="53C7CFC8" w:rsidR="00C512EB" w:rsidRPr="009E6BA3" w:rsidRDefault="00C512EB" w:rsidP="00C512EB">
            <w:pPr>
              <w:spacing w:after="0" w:line="240" w:lineRule="auto"/>
              <w:ind w:hanging="104"/>
              <w:jc w:val="center"/>
              <w:rPr>
                <w:rFonts w:ascii="Times New Roman" w:hAnsi="Times New Roman"/>
                <w:noProof/>
                <w:sz w:val="16"/>
                <w:szCs w:val="16"/>
              </w:rPr>
            </w:pPr>
            <w:r w:rsidRPr="009E6BA3">
              <w:rPr>
                <w:rFonts w:ascii="Times New Roman" w:hAnsi="Times New Roman"/>
                <w:sz w:val="16"/>
                <w:szCs w:val="16"/>
                <w:lang w:val="kk-KZ"/>
              </w:rPr>
              <w:t>В</w:t>
            </w:r>
          </w:p>
        </w:tc>
        <w:tc>
          <w:tcPr>
            <w:tcW w:w="1625" w:type="dxa"/>
          </w:tcPr>
          <w:p w14:paraId="084B8AE5" w14:textId="5B6A90E7" w:rsidR="00C512EB" w:rsidRPr="009E6BA3" w:rsidRDefault="00C512EB" w:rsidP="00C512EB">
            <w:pPr>
              <w:spacing w:after="0" w:line="240" w:lineRule="auto"/>
              <w:ind w:hanging="163"/>
              <w:jc w:val="center"/>
              <w:rPr>
                <w:rFonts w:ascii="Times New Roman" w:hAnsi="Times New Roman"/>
                <w:noProof/>
                <w:sz w:val="16"/>
                <w:szCs w:val="16"/>
              </w:rPr>
            </w:pPr>
            <w:r w:rsidRPr="009E6BA3">
              <w:rPr>
                <w:rFonts w:ascii="Times New Roman" w:hAnsi="Times New Roman"/>
                <w:sz w:val="16"/>
                <w:szCs w:val="16"/>
                <w:lang w:val="kk-KZ"/>
              </w:rPr>
              <w:t>А</w:t>
            </w:r>
          </w:p>
        </w:tc>
        <w:tc>
          <w:tcPr>
            <w:tcW w:w="1622" w:type="dxa"/>
          </w:tcPr>
          <w:p w14:paraId="551C1B6D" w14:textId="487623C1" w:rsidR="00C512EB" w:rsidRPr="009E6BA3" w:rsidRDefault="00C512EB" w:rsidP="00C512EB">
            <w:pPr>
              <w:spacing w:after="0" w:line="240" w:lineRule="auto"/>
              <w:ind w:hanging="162"/>
              <w:jc w:val="center"/>
              <w:rPr>
                <w:rFonts w:ascii="Times New Roman" w:hAnsi="Times New Roman"/>
                <w:noProof/>
                <w:sz w:val="16"/>
                <w:szCs w:val="16"/>
              </w:rPr>
            </w:pPr>
            <w:r w:rsidRPr="009E6BA3">
              <w:rPr>
                <w:rFonts w:ascii="Times New Roman" w:hAnsi="Times New Roman"/>
                <w:sz w:val="16"/>
                <w:szCs w:val="16"/>
                <w:lang w:val="kk-KZ"/>
              </w:rPr>
              <w:t>В</w:t>
            </w:r>
          </w:p>
        </w:tc>
      </w:tr>
    </w:tbl>
    <w:p w14:paraId="1D5E8E5E" w14:textId="77777777" w:rsidR="00305D2B" w:rsidRPr="006754FD" w:rsidRDefault="00A84A3F" w:rsidP="006754FD">
      <w:pPr>
        <w:spacing w:after="0" w:line="240" w:lineRule="auto"/>
        <w:ind w:firstLine="709"/>
        <w:jc w:val="center"/>
        <w:rPr>
          <w:rFonts w:ascii="Times New Roman" w:hAnsi="Times New Roman" w:cs="Times New Roman"/>
          <w:sz w:val="28"/>
          <w:szCs w:val="28"/>
          <w:lang w:val="kk-KZ"/>
        </w:rPr>
      </w:pPr>
      <w:bookmarkStart w:id="55" w:name="_Hlk158798708"/>
      <w:r w:rsidRPr="006754FD">
        <w:rPr>
          <w:rFonts w:ascii="Times New Roman" w:hAnsi="Times New Roman" w:cs="Times New Roman"/>
          <w:sz w:val="28"/>
          <w:szCs w:val="28"/>
          <w:lang w:val="kk-KZ"/>
        </w:rPr>
        <w:t xml:space="preserve">А - Гаузе қоректік ортасында: 32- Аз қалыңдықты қара және күңгірт қара топырақ , ВС қабаты; 24 - Орташа қалыңдықты карбонатты күңгірт қара топырақ, А қабаты; 34 - Аз қалыңдықты қара және күңгірт қара-қоңыр топырақ, ВС қабаты; В- Сұлы агарында: 6- Толық дамымаған күңгірт қара-қоңыр топырақ, А қабаты; 2 - Толық дамымаған күңгірт қара-қоңыр топырақ А қабаты; 3 - </w:t>
      </w:r>
      <w:bookmarkEnd w:id="55"/>
      <w:r w:rsidRPr="006754FD">
        <w:rPr>
          <w:rFonts w:ascii="Times New Roman" w:hAnsi="Times New Roman" w:cs="Times New Roman"/>
          <w:sz w:val="28"/>
          <w:szCs w:val="28"/>
          <w:lang w:val="kk-KZ"/>
        </w:rPr>
        <w:t>Орташа  қалыңдықты карбонатты күңгірт қара топырақ</w:t>
      </w:r>
    </w:p>
    <w:p w14:paraId="4F887DE5" w14:textId="77777777" w:rsidR="00305D2B" w:rsidRDefault="00305D2B">
      <w:pPr>
        <w:spacing w:after="0" w:line="240" w:lineRule="auto"/>
        <w:rPr>
          <w:rFonts w:ascii="Times New Roman" w:hAnsi="Times New Roman" w:cs="Times New Roman"/>
          <w:sz w:val="16"/>
          <w:szCs w:val="16"/>
          <w:lang w:val="kk-KZ"/>
        </w:rPr>
      </w:pPr>
    </w:p>
    <w:p w14:paraId="499E42AE" w14:textId="09A4A2CD" w:rsidR="00C512EB" w:rsidRDefault="00A84A3F" w:rsidP="009E6BA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 – Әртүрлі қоректік орталарда топырақ актиномицеттерінің өсуі</w:t>
      </w:r>
      <w:bookmarkStart w:id="56" w:name="_Hlk162697870"/>
      <w:r w:rsidR="009E6BA3">
        <w:rPr>
          <w:rFonts w:ascii="Times New Roman" w:hAnsi="Times New Roman" w:cs="Times New Roman"/>
          <w:sz w:val="28"/>
          <w:szCs w:val="28"/>
          <w:lang w:val="kk-KZ"/>
        </w:rPr>
        <w:br w:type="page"/>
      </w:r>
    </w:p>
    <w:p w14:paraId="73DAABA4" w14:textId="595FE471"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Орташа қалыңдықты карбонатты күңгірт қара қоңыр топырақта амилолитикалық бактериялар саны максималды болды, сондай-ақ толық дамымаған күңгірт қара – қоңыр топырақтың беткі қабатында (333,3×103 КТБ/г) байқалды. Астыңғы қабатта актиномицеттер мен бактериялар азайып, саңырауқұлақтар саны көбейді.</w:t>
      </w:r>
    </w:p>
    <w:p w14:paraId="26F7A16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Целлюлоза ыдыратушы микроағзалар топырақтың тек жоғарғы қабатында байқалды. Гаузе қоректік ортасында, қара- қоңыр толық дамымаған топырақта, саңырауқұлақтарға қарағанда бактериялар басым. Астыңғы қабатта микроағзалар байқалмайды.</w:t>
      </w:r>
    </w:p>
    <w:p w14:paraId="04F79269"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Сұлы агарында бактериялар саны зерттелген барлық қабаттарда актиномицеттер мен саңырауқұлақтардан басым болады. Тереңдеген сайын микроағзалардың саны азая бастайтыны анықталды. Орташа қалыңдықты карбонатты күңгірт қара қоңыр топырақта және азқалыңдықты қара және күңгірт қара-қоңыр топырақтарда аммонификациялаушы микроорганизмдер тек жоғарғы қабаттарда байқалады және 2,0×106-дан 10,5×106 КТБ/г аралығында болды.</w:t>
      </w:r>
    </w:p>
    <w:p w14:paraId="28B87D25"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Гаузе қоректік ортасында өсіп шыққан аз қалыңдықты қара  және күңгірт қара топырақтағы актиномицеттер саны бактерияларға қарағанда 1,6 есе, ал саңырауқұлақтардан 8,5 есе қарашірінділі қабатында басым болады. </w:t>
      </w:r>
    </w:p>
    <w:p w14:paraId="1804DE94" w14:textId="12C27768" w:rsidR="00305D2B" w:rsidRDefault="00A84A3F" w:rsidP="00C512EB">
      <w:pPr>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Барлық зерттелген қара топырақтарда саңырауқұлақтардың саны төмен қабатқа қарай көбейеді немесе өзгермейді. Саңырауқұлақтардың ең көп саны ЧД қоректік ортасында байқалды. Ақмола облысының күңгірт қара-қоңыр топырағында амилолитикалық микрофлора басым, аммонификациялық микрофлора байқалмады. </w:t>
      </w:r>
    </w:p>
    <w:bookmarkEnd w:id="56"/>
    <w:p w14:paraId="0DDB8D3D" w14:textId="7435B582" w:rsidR="00305D2B" w:rsidRDefault="00A84A3F" w:rsidP="000528C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3.1.2 Топырақ актиномицеттерінің целлюлозаны ыдырататын қасиеттері</w:t>
      </w:r>
    </w:p>
    <w:p w14:paraId="5D4D99CE" w14:textId="73BC0F18" w:rsidR="00305D2B" w:rsidRPr="00C512EB" w:rsidRDefault="00A84A3F" w:rsidP="000528C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Топырақ актиномицеттерінің 60 шақты астам штамдарының целлюлазалық белсенділігі зерттелді (7-кесте) </w:t>
      </w:r>
    </w:p>
    <w:p w14:paraId="05126009" w14:textId="77777777" w:rsidR="00305D2B" w:rsidRDefault="00A84A3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Кесте 7 – Топырақ актиномицеттерінің целлюлозаны ыдырататын қасиеттері </w:t>
      </w:r>
    </w:p>
    <w:p w14:paraId="2CFAF7D6" w14:textId="77777777" w:rsidR="00305D2B" w:rsidRDefault="00305D2B">
      <w:pPr>
        <w:spacing w:after="0" w:line="240" w:lineRule="auto"/>
        <w:rPr>
          <w:rFonts w:ascii="Times New Roman" w:hAnsi="Times New Roman" w:cs="Times New Roman"/>
          <w:sz w:val="16"/>
          <w:szCs w:val="16"/>
          <w:lang w:val="kk-KZ"/>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6"/>
        <w:gridCol w:w="1196"/>
        <w:gridCol w:w="1197"/>
        <w:gridCol w:w="1196"/>
        <w:gridCol w:w="1196"/>
        <w:gridCol w:w="1197"/>
        <w:gridCol w:w="1196"/>
        <w:gridCol w:w="1197"/>
      </w:tblGrid>
      <w:tr w:rsidR="00305D2B" w14:paraId="4F63A78B" w14:textId="77777777">
        <w:trPr>
          <w:trHeight w:val="791"/>
          <w:jc w:val="center"/>
        </w:trPr>
        <w:tc>
          <w:tcPr>
            <w:tcW w:w="1196" w:type="dxa"/>
            <w:vAlign w:val="center"/>
          </w:tcPr>
          <w:p w14:paraId="330299EB"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Штам</w:t>
            </w:r>
            <w:proofErr w:type="spellEnd"/>
            <w:r>
              <w:rPr>
                <w:rFonts w:ascii="Times New Roman" w:hAnsi="Times New Roman" w:cs="Times New Roman"/>
                <w:sz w:val="24"/>
                <w:szCs w:val="24"/>
                <w:lang w:val="kk-KZ"/>
              </w:rPr>
              <w:t>м</w:t>
            </w:r>
          </w:p>
        </w:tc>
        <w:tc>
          <w:tcPr>
            <w:tcW w:w="1196" w:type="dxa"/>
            <w:vAlign w:val="center"/>
          </w:tcPr>
          <w:p w14:paraId="05D7A9A9" w14:textId="77777777" w:rsidR="00305D2B" w:rsidRDefault="00A84A3F">
            <w:pPr>
              <w:spacing w:after="0" w:line="240" w:lineRule="auto"/>
              <w:jc w:val="center"/>
              <w:rPr>
                <w:rFonts w:ascii="Times New Roman" w:hAnsi="Times New Roman" w:cs="Times New Roman"/>
                <w:sz w:val="24"/>
                <w:szCs w:val="24"/>
                <w:lang w:val="en-GB"/>
              </w:rPr>
            </w:pPr>
            <w:proofErr w:type="spellStart"/>
            <w:r>
              <w:rPr>
                <w:rFonts w:ascii="Times New Roman" w:hAnsi="Times New Roman" w:cs="Times New Roman"/>
                <w:sz w:val="24"/>
                <w:szCs w:val="24"/>
              </w:rPr>
              <w:t>Ферментативтібелсенділік</w:t>
            </w:r>
            <w:proofErr w:type="spellEnd"/>
          </w:p>
        </w:tc>
        <w:tc>
          <w:tcPr>
            <w:tcW w:w="1197" w:type="dxa"/>
            <w:vAlign w:val="center"/>
          </w:tcPr>
          <w:p w14:paraId="3D947157"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Штам</w:t>
            </w:r>
            <w:proofErr w:type="spellEnd"/>
            <w:r>
              <w:rPr>
                <w:rFonts w:ascii="Times New Roman" w:hAnsi="Times New Roman" w:cs="Times New Roman"/>
                <w:sz w:val="24"/>
                <w:szCs w:val="24"/>
                <w:lang w:val="kk-KZ"/>
              </w:rPr>
              <w:t>м</w:t>
            </w:r>
          </w:p>
        </w:tc>
        <w:tc>
          <w:tcPr>
            <w:tcW w:w="1196" w:type="dxa"/>
            <w:vAlign w:val="center"/>
          </w:tcPr>
          <w:p w14:paraId="02CCF23F" w14:textId="77777777" w:rsidR="00305D2B" w:rsidRDefault="00A84A3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Ферментативтібелсенділік</w:t>
            </w:r>
            <w:proofErr w:type="spellEnd"/>
          </w:p>
        </w:tc>
        <w:tc>
          <w:tcPr>
            <w:tcW w:w="1196" w:type="dxa"/>
            <w:vAlign w:val="center"/>
          </w:tcPr>
          <w:p w14:paraId="0B7613FC" w14:textId="77777777" w:rsidR="00305D2B" w:rsidRDefault="00A84A3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Штам</w:t>
            </w:r>
            <w:proofErr w:type="spellEnd"/>
          </w:p>
        </w:tc>
        <w:tc>
          <w:tcPr>
            <w:tcW w:w="1197" w:type="dxa"/>
            <w:vAlign w:val="center"/>
          </w:tcPr>
          <w:p w14:paraId="4BE96DC2" w14:textId="77777777" w:rsidR="00305D2B" w:rsidRDefault="00A84A3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Ферментативтібелсенділік</w:t>
            </w:r>
            <w:proofErr w:type="spellEnd"/>
          </w:p>
        </w:tc>
        <w:tc>
          <w:tcPr>
            <w:tcW w:w="1196" w:type="dxa"/>
            <w:vAlign w:val="center"/>
          </w:tcPr>
          <w:p w14:paraId="552499B0"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Штам</w:t>
            </w:r>
            <w:proofErr w:type="spellEnd"/>
            <w:r>
              <w:rPr>
                <w:rFonts w:ascii="Times New Roman" w:hAnsi="Times New Roman" w:cs="Times New Roman"/>
                <w:sz w:val="24"/>
                <w:szCs w:val="24"/>
                <w:lang w:val="kk-KZ"/>
              </w:rPr>
              <w:t>м</w:t>
            </w:r>
          </w:p>
        </w:tc>
        <w:tc>
          <w:tcPr>
            <w:tcW w:w="1197" w:type="dxa"/>
            <w:vAlign w:val="center"/>
          </w:tcPr>
          <w:p w14:paraId="7828C6E8" w14:textId="77777777" w:rsidR="00305D2B" w:rsidRDefault="00A84A3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Ферментативтібелсенділік</w:t>
            </w:r>
            <w:proofErr w:type="spellEnd"/>
          </w:p>
        </w:tc>
      </w:tr>
      <w:tr w:rsidR="00305D2B" w14:paraId="3C2106AA" w14:textId="77777777">
        <w:trPr>
          <w:jc w:val="center"/>
        </w:trPr>
        <w:tc>
          <w:tcPr>
            <w:tcW w:w="1196" w:type="dxa"/>
          </w:tcPr>
          <w:p w14:paraId="3D1F63A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№1</w:t>
            </w:r>
          </w:p>
        </w:tc>
        <w:tc>
          <w:tcPr>
            <w:tcW w:w="1196" w:type="dxa"/>
          </w:tcPr>
          <w:p w14:paraId="783FB810"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7" w:type="dxa"/>
          </w:tcPr>
          <w:p w14:paraId="3F85444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№13</w:t>
            </w:r>
          </w:p>
        </w:tc>
        <w:tc>
          <w:tcPr>
            <w:tcW w:w="1196" w:type="dxa"/>
          </w:tcPr>
          <w:p w14:paraId="769A665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1C54D0B4"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№30</w:t>
            </w:r>
          </w:p>
        </w:tc>
        <w:tc>
          <w:tcPr>
            <w:tcW w:w="1197" w:type="dxa"/>
          </w:tcPr>
          <w:p w14:paraId="7CD74CB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6AA846E7"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№46</w:t>
            </w:r>
          </w:p>
        </w:tc>
        <w:tc>
          <w:tcPr>
            <w:tcW w:w="1197" w:type="dxa"/>
          </w:tcPr>
          <w:p w14:paraId="54B4EE2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r>
      <w:tr w:rsidR="00305D2B" w14:paraId="10939E19" w14:textId="77777777">
        <w:trPr>
          <w:jc w:val="center"/>
        </w:trPr>
        <w:tc>
          <w:tcPr>
            <w:tcW w:w="1196" w:type="dxa"/>
          </w:tcPr>
          <w:p w14:paraId="5A097FF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№2</w:t>
            </w:r>
          </w:p>
        </w:tc>
        <w:tc>
          <w:tcPr>
            <w:tcW w:w="1196" w:type="dxa"/>
          </w:tcPr>
          <w:p w14:paraId="397E5F1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7" w:type="dxa"/>
          </w:tcPr>
          <w:p w14:paraId="40132969"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№14</w:t>
            </w:r>
          </w:p>
        </w:tc>
        <w:tc>
          <w:tcPr>
            <w:tcW w:w="1196" w:type="dxa"/>
          </w:tcPr>
          <w:p w14:paraId="3A28672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96" w:type="dxa"/>
          </w:tcPr>
          <w:p w14:paraId="3B09297E"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№31</w:t>
            </w:r>
          </w:p>
        </w:tc>
        <w:tc>
          <w:tcPr>
            <w:tcW w:w="1197" w:type="dxa"/>
          </w:tcPr>
          <w:p w14:paraId="69898BB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5CC17CC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№47</w:t>
            </w:r>
          </w:p>
        </w:tc>
        <w:tc>
          <w:tcPr>
            <w:tcW w:w="1197" w:type="dxa"/>
          </w:tcPr>
          <w:p w14:paraId="05DD29A7"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r>
      <w:tr w:rsidR="00305D2B" w14:paraId="6602D316" w14:textId="77777777">
        <w:trPr>
          <w:jc w:val="center"/>
        </w:trPr>
        <w:tc>
          <w:tcPr>
            <w:tcW w:w="1196" w:type="dxa"/>
          </w:tcPr>
          <w:p w14:paraId="0A24E1E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№3</w:t>
            </w:r>
          </w:p>
        </w:tc>
        <w:tc>
          <w:tcPr>
            <w:tcW w:w="1196" w:type="dxa"/>
          </w:tcPr>
          <w:p w14:paraId="43FC077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7" w:type="dxa"/>
          </w:tcPr>
          <w:p w14:paraId="36B6DC7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№15</w:t>
            </w:r>
          </w:p>
        </w:tc>
        <w:tc>
          <w:tcPr>
            <w:tcW w:w="1196" w:type="dxa"/>
          </w:tcPr>
          <w:p w14:paraId="203557B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96" w:type="dxa"/>
          </w:tcPr>
          <w:p w14:paraId="3973CD9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№37</w:t>
            </w:r>
          </w:p>
        </w:tc>
        <w:tc>
          <w:tcPr>
            <w:tcW w:w="1197" w:type="dxa"/>
          </w:tcPr>
          <w:p w14:paraId="2AA220B3"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28CD318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№48</w:t>
            </w:r>
          </w:p>
        </w:tc>
        <w:tc>
          <w:tcPr>
            <w:tcW w:w="1197" w:type="dxa"/>
          </w:tcPr>
          <w:p w14:paraId="62F1818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r>
      <w:tr w:rsidR="00305D2B" w14:paraId="13E79B8B" w14:textId="77777777">
        <w:trPr>
          <w:jc w:val="center"/>
        </w:trPr>
        <w:tc>
          <w:tcPr>
            <w:tcW w:w="1196" w:type="dxa"/>
          </w:tcPr>
          <w:p w14:paraId="1568D1EE"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№5</w:t>
            </w:r>
          </w:p>
        </w:tc>
        <w:tc>
          <w:tcPr>
            <w:tcW w:w="1196" w:type="dxa"/>
          </w:tcPr>
          <w:p w14:paraId="714A504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7" w:type="dxa"/>
          </w:tcPr>
          <w:p w14:paraId="4AF5C1A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№16</w:t>
            </w:r>
          </w:p>
        </w:tc>
        <w:tc>
          <w:tcPr>
            <w:tcW w:w="1196" w:type="dxa"/>
          </w:tcPr>
          <w:p w14:paraId="5113F19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0529508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Шт. №</w:t>
            </w:r>
            <w:r>
              <w:rPr>
                <w:rFonts w:ascii="Times New Roman" w:hAnsi="Times New Roman" w:cs="Times New Roman"/>
                <w:sz w:val="24"/>
                <w:szCs w:val="24"/>
                <w:lang w:val="kk-KZ"/>
              </w:rPr>
              <w:t>41</w:t>
            </w:r>
          </w:p>
        </w:tc>
        <w:tc>
          <w:tcPr>
            <w:tcW w:w="1197" w:type="dxa"/>
          </w:tcPr>
          <w:p w14:paraId="1D0431B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44F473C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№49</w:t>
            </w:r>
          </w:p>
        </w:tc>
        <w:tc>
          <w:tcPr>
            <w:tcW w:w="1197" w:type="dxa"/>
          </w:tcPr>
          <w:p w14:paraId="71097C04"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r>
      <w:tr w:rsidR="00305D2B" w14:paraId="2871F74F" w14:textId="77777777">
        <w:trPr>
          <w:jc w:val="center"/>
        </w:trPr>
        <w:tc>
          <w:tcPr>
            <w:tcW w:w="1196" w:type="dxa"/>
          </w:tcPr>
          <w:p w14:paraId="3746E12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№7</w:t>
            </w:r>
          </w:p>
        </w:tc>
        <w:tc>
          <w:tcPr>
            <w:tcW w:w="1196" w:type="dxa"/>
          </w:tcPr>
          <w:p w14:paraId="3538CE8B"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7" w:type="dxa"/>
          </w:tcPr>
          <w:p w14:paraId="5F586C8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№17</w:t>
            </w:r>
          </w:p>
        </w:tc>
        <w:tc>
          <w:tcPr>
            <w:tcW w:w="1196" w:type="dxa"/>
          </w:tcPr>
          <w:p w14:paraId="5E47920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7ABA692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№40</w:t>
            </w:r>
          </w:p>
        </w:tc>
        <w:tc>
          <w:tcPr>
            <w:tcW w:w="1197" w:type="dxa"/>
          </w:tcPr>
          <w:p w14:paraId="5C6160C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1ECB6BB8"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№50</w:t>
            </w:r>
          </w:p>
        </w:tc>
        <w:tc>
          <w:tcPr>
            <w:tcW w:w="1197" w:type="dxa"/>
          </w:tcPr>
          <w:p w14:paraId="7CF0441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r>
      <w:tr w:rsidR="00305D2B" w14:paraId="5D0C3ACA" w14:textId="77777777">
        <w:trPr>
          <w:jc w:val="center"/>
        </w:trPr>
        <w:tc>
          <w:tcPr>
            <w:tcW w:w="1196" w:type="dxa"/>
          </w:tcPr>
          <w:p w14:paraId="3729656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№8</w:t>
            </w:r>
          </w:p>
        </w:tc>
        <w:tc>
          <w:tcPr>
            <w:tcW w:w="1196" w:type="dxa"/>
          </w:tcPr>
          <w:p w14:paraId="4A23A969"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7" w:type="dxa"/>
          </w:tcPr>
          <w:p w14:paraId="5526F33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№18</w:t>
            </w:r>
          </w:p>
        </w:tc>
        <w:tc>
          <w:tcPr>
            <w:tcW w:w="1196" w:type="dxa"/>
          </w:tcPr>
          <w:p w14:paraId="524C74AB"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5A24A41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№42</w:t>
            </w:r>
          </w:p>
        </w:tc>
        <w:tc>
          <w:tcPr>
            <w:tcW w:w="1197" w:type="dxa"/>
          </w:tcPr>
          <w:p w14:paraId="4AB86D6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204B1C0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№51</w:t>
            </w:r>
          </w:p>
        </w:tc>
        <w:tc>
          <w:tcPr>
            <w:tcW w:w="1197" w:type="dxa"/>
          </w:tcPr>
          <w:p w14:paraId="7C803207"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r>
      <w:tr w:rsidR="00305D2B" w14:paraId="76C57F68" w14:textId="77777777">
        <w:trPr>
          <w:jc w:val="center"/>
        </w:trPr>
        <w:tc>
          <w:tcPr>
            <w:tcW w:w="1196" w:type="dxa"/>
          </w:tcPr>
          <w:p w14:paraId="39384827"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№9</w:t>
            </w:r>
          </w:p>
        </w:tc>
        <w:tc>
          <w:tcPr>
            <w:tcW w:w="1196" w:type="dxa"/>
          </w:tcPr>
          <w:p w14:paraId="3F34C1CE"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7" w:type="dxa"/>
          </w:tcPr>
          <w:p w14:paraId="65FBDA2B"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№20</w:t>
            </w:r>
          </w:p>
        </w:tc>
        <w:tc>
          <w:tcPr>
            <w:tcW w:w="1196" w:type="dxa"/>
          </w:tcPr>
          <w:p w14:paraId="09ED97C3"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7AE3DC24"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№43</w:t>
            </w:r>
          </w:p>
        </w:tc>
        <w:tc>
          <w:tcPr>
            <w:tcW w:w="1197" w:type="dxa"/>
          </w:tcPr>
          <w:p w14:paraId="12815C2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07B8D614"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№54</w:t>
            </w:r>
          </w:p>
        </w:tc>
        <w:tc>
          <w:tcPr>
            <w:tcW w:w="1197" w:type="dxa"/>
          </w:tcPr>
          <w:p w14:paraId="58F9808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w:t>
            </w:r>
            <w:r>
              <w:rPr>
                <w:rFonts w:ascii="Times New Roman" w:hAnsi="Times New Roman" w:cs="Times New Roman"/>
                <w:sz w:val="24"/>
                <w:szCs w:val="24"/>
                <w:lang w:val="kk-KZ"/>
              </w:rPr>
              <w:t>-</w:t>
            </w:r>
          </w:p>
        </w:tc>
      </w:tr>
      <w:tr w:rsidR="00305D2B" w14:paraId="38C4CF2C" w14:textId="77777777">
        <w:trPr>
          <w:jc w:val="center"/>
        </w:trPr>
        <w:tc>
          <w:tcPr>
            <w:tcW w:w="1196" w:type="dxa"/>
          </w:tcPr>
          <w:p w14:paraId="11B59EF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№11</w:t>
            </w:r>
          </w:p>
        </w:tc>
        <w:tc>
          <w:tcPr>
            <w:tcW w:w="1196" w:type="dxa"/>
          </w:tcPr>
          <w:p w14:paraId="7FA0FA17"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7" w:type="dxa"/>
          </w:tcPr>
          <w:p w14:paraId="5DA74EA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№28</w:t>
            </w:r>
          </w:p>
        </w:tc>
        <w:tc>
          <w:tcPr>
            <w:tcW w:w="1196" w:type="dxa"/>
          </w:tcPr>
          <w:p w14:paraId="7682024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w:t>
            </w:r>
            <w:r>
              <w:rPr>
                <w:rFonts w:ascii="Times New Roman" w:hAnsi="Times New Roman" w:cs="Times New Roman"/>
                <w:sz w:val="24"/>
                <w:szCs w:val="24"/>
                <w:lang w:val="kk-KZ"/>
              </w:rPr>
              <w:t>+</w:t>
            </w:r>
          </w:p>
        </w:tc>
        <w:tc>
          <w:tcPr>
            <w:tcW w:w="1196" w:type="dxa"/>
          </w:tcPr>
          <w:p w14:paraId="749F8B2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№44</w:t>
            </w:r>
          </w:p>
        </w:tc>
        <w:tc>
          <w:tcPr>
            <w:tcW w:w="1197" w:type="dxa"/>
          </w:tcPr>
          <w:p w14:paraId="27A969B3"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2948C37B"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№55</w:t>
            </w:r>
          </w:p>
        </w:tc>
        <w:tc>
          <w:tcPr>
            <w:tcW w:w="1197" w:type="dxa"/>
          </w:tcPr>
          <w:p w14:paraId="67801C2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w:t>
            </w:r>
            <w:r>
              <w:rPr>
                <w:rFonts w:ascii="Times New Roman" w:hAnsi="Times New Roman" w:cs="Times New Roman"/>
                <w:sz w:val="24"/>
                <w:szCs w:val="24"/>
                <w:lang w:val="kk-KZ"/>
              </w:rPr>
              <w:t>-</w:t>
            </w:r>
          </w:p>
        </w:tc>
      </w:tr>
      <w:tr w:rsidR="00305D2B" w14:paraId="0A06D5E2" w14:textId="77777777">
        <w:trPr>
          <w:trHeight w:val="70"/>
          <w:jc w:val="center"/>
        </w:trPr>
        <w:tc>
          <w:tcPr>
            <w:tcW w:w="1196" w:type="dxa"/>
          </w:tcPr>
          <w:p w14:paraId="714C9E0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№12</w:t>
            </w:r>
          </w:p>
        </w:tc>
        <w:tc>
          <w:tcPr>
            <w:tcW w:w="1196" w:type="dxa"/>
          </w:tcPr>
          <w:p w14:paraId="2356701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w:t>
            </w:r>
            <w:r>
              <w:rPr>
                <w:rFonts w:ascii="Times New Roman" w:hAnsi="Times New Roman" w:cs="Times New Roman"/>
                <w:sz w:val="24"/>
                <w:szCs w:val="24"/>
                <w:lang w:val="kk-KZ"/>
              </w:rPr>
              <w:t>+</w:t>
            </w:r>
          </w:p>
        </w:tc>
        <w:tc>
          <w:tcPr>
            <w:tcW w:w="1197" w:type="dxa"/>
          </w:tcPr>
          <w:p w14:paraId="4617199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№29</w:t>
            </w:r>
          </w:p>
        </w:tc>
        <w:tc>
          <w:tcPr>
            <w:tcW w:w="1196" w:type="dxa"/>
          </w:tcPr>
          <w:p w14:paraId="7F3CA923"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55319F4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№45</w:t>
            </w:r>
          </w:p>
        </w:tc>
        <w:tc>
          <w:tcPr>
            <w:tcW w:w="1197" w:type="dxa"/>
          </w:tcPr>
          <w:p w14:paraId="6BB8082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196" w:type="dxa"/>
          </w:tcPr>
          <w:p w14:paraId="0E1CFA0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Шт. №59</w:t>
            </w:r>
          </w:p>
        </w:tc>
        <w:tc>
          <w:tcPr>
            <w:tcW w:w="1197" w:type="dxa"/>
          </w:tcPr>
          <w:p w14:paraId="08B1048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w:t>
            </w:r>
            <w:r>
              <w:rPr>
                <w:rFonts w:ascii="Times New Roman" w:hAnsi="Times New Roman" w:cs="Times New Roman"/>
                <w:sz w:val="24"/>
                <w:szCs w:val="24"/>
                <w:lang w:val="kk-KZ"/>
              </w:rPr>
              <w:t>-</w:t>
            </w:r>
          </w:p>
        </w:tc>
      </w:tr>
      <w:tr w:rsidR="00305D2B" w14:paraId="782946BE" w14:textId="77777777">
        <w:trPr>
          <w:jc w:val="center"/>
        </w:trPr>
        <w:tc>
          <w:tcPr>
            <w:tcW w:w="9571" w:type="dxa"/>
            <w:gridSpan w:val="8"/>
          </w:tcPr>
          <w:p w14:paraId="3AD428AD" w14:textId="70A9782C" w:rsidR="00305D2B" w:rsidRDefault="00A84A3F" w:rsidP="005E023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 - әлсіз;</w:t>
            </w:r>
            <w:r w:rsidR="005E0234">
              <w:rPr>
                <w:rFonts w:ascii="Times New Roman" w:hAnsi="Times New Roman" w:cs="Times New Roman"/>
                <w:sz w:val="24"/>
                <w:szCs w:val="24"/>
                <w:lang w:val="kk-KZ"/>
              </w:rPr>
              <w:t xml:space="preserve">           </w:t>
            </w:r>
            <w:r>
              <w:rPr>
                <w:rFonts w:ascii="Times New Roman" w:hAnsi="Times New Roman" w:cs="Times New Roman"/>
                <w:sz w:val="24"/>
                <w:szCs w:val="24"/>
                <w:lang w:val="kk-KZ"/>
              </w:rPr>
              <w:t>++ - - орташа;</w:t>
            </w:r>
            <w:r w:rsidR="005E023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 + + - жоғары белсенділік;</w:t>
            </w:r>
            <w:r w:rsidR="005E0234">
              <w:rPr>
                <w:rFonts w:ascii="Times New Roman" w:hAnsi="Times New Roman" w:cs="Times New Roman"/>
                <w:sz w:val="24"/>
                <w:szCs w:val="24"/>
                <w:lang w:val="kk-KZ"/>
              </w:rPr>
              <w:t xml:space="preserve">  </w:t>
            </w:r>
            <w:r>
              <w:rPr>
                <w:rFonts w:ascii="Times New Roman" w:hAnsi="Times New Roman" w:cs="Times New Roman"/>
                <w:sz w:val="24"/>
                <w:szCs w:val="24"/>
                <w:lang w:val="kk-KZ"/>
              </w:rPr>
              <w:t>- - - - жоқ</w:t>
            </w:r>
          </w:p>
        </w:tc>
      </w:tr>
    </w:tbl>
    <w:p w14:paraId="628BD551" w14:textId="77777777" w:rsidR="00305D2B" w:rsidRDefault="00305D2B">
      <w:pPr>
        <w:spacing w:after="0" w:line="240" w:lineRule="auto"/>
        <w:ind w:firstLine="720"/>
        <w:jc w:val="both"/>
        <w:rPr>
          <w:rFonts w:ascii="Times New Roman" w:hAnsi="Times New Roman" w:cs="Times New Roman"/>
          <w:sz w:val="28"/>
          <w:szCs w:val="28"/>
          <w:lang w:val="kk-KZ"/>
        </w:rPr>
      </w:pPr>
    </w:p>
    <w:p w14:paraId="31EC0F8C" w14:textId="7DC5710A" w:rsidR="00305D2B" w:rsidRPr="00C512EB" w:rsidRDefault="00A84A3F" w:rsidP="00C512EB">
      <w:pPr>
        <w:spacing w:line="240" w:lineRule="auto"/>
        <w:ind w:firstLine="709"/>
        <w:jc w:val="both"/>
        <w:rPr>
          <w:rFonts w:ascii="Times New Roman" w:hAnsi="Times New Roman" w:cs="Times New Roman"/>
          <w:sz w:val="28"/>
          <w:szCs w:val="28"/>
          <w:lang w:val="kk-KZ"/>
        </w:rPr>
      </w:pPr>
      <w:bookmarkStart w:id="57" w:name="_Hlk162697937"/>
      <w:r>
        <w:rPr>
          <w:rFonts w:ascii="Times New Roman" w:hAnsi="Times New Roman" w:cs="Times New Roman"/>
          <w:sz w:val="28"/>
          <w:szCs w:val="28"/>
          <w:lang w:val="kk-KZ"/>
        </w:rPr>
        <w:t xml:space="preserve">Зерттелген актиномицеттердің 41,7% жоғары целлюлозолитикалық белсенділікке ие екендігі анықталды. Штамдардың 11,1%-ы орташа </w:t>
      </w:r>
      <w:r>
        <w:rPr>
          <w:rFonts w:ascii="Times New Roman" w:hAnsi="Times New Roman" w:cs="Times New Roman"/>
          <w:sz w:val="28"/>
          <w:szCs w:val="28"/>
          <w:lang w:val="kk-KZ"/>
        </w:rPr>
        <w:lastRenderedPageBreak/>
        <w:t>белсенділікпен сипатталады, штаммдардың жалпы санының 30,1%-ы целлюлозаның табиғи түрін әлсіз ыдыратады. Штамдар №14, 30, 40, 50, 51 целлюлаза синтездеуге қабілетсіз екені анықталды.</w:t>
      </w:r>
      <w:bookmarkEnd w:id="57"/>
    </w:p>
    <w:p w14:paraId="481D2F46" w14:textId="30742ED7" w:rsidR="00E9386B" w:rsidRPr="00E9386B" w:rsidRDefault="00A84A3F" w:rsidP="000528C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3.1.3 Топырақ актиномицеттерінің өсуді ынталандыру қасиеттері</w:t>
      </w:r>
    </w:p>
    <w:p w14:paraId="22AB59DD" w14:textId="77777777" w:rsidR="00305D2B" w:rsidRDefault="00A84A3F" w:rsidP="000528C8">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Топырақ актиномицеттері антибиотиктерді, пигменттерді, сондай-ақ топырақ пен судың иістерін анықтайтын геосмин, аргосмин, муцидон, 2-метилизоборнеол сияқты қосылыстарды түзуге қабілетті [182,183]. </w:t>
      </w:r>
      <w:bookmarkStart w:id="58" w:name="_Hlk162698041"/>
      <w:r>
        <w:rPr>
          <w:rFonts w:ascii="Times New Roman" w:hAnsi="Times New Roman" w:cs="Times New Roman"/>
          <w:sz w:val="28"/>
          <w:szCs w:val="28"/>
          <w:lang w:val="kk-KZ"/>
        </w:rPr>
        <w:t xml:space="preserve">Актиномицеттер әртүрлі топтағы антибиотиктердің кең спектрін шығарады: аминогликозидтер (стрептомицин, канамицин, гентомицин), макролидтер (эритромицин, олеандромицин), полиен (нистатин, леворин), полипептидтер, актиномициндер, ісікке қарсы препараттар және т.б. Соңғы жылдары актиномицеттер шығаратын жаңа антибиотиктер туралы көптеген хабарламалар бар [184, 185]. Антибиотиктердің синтезі актиномицеттердің барлық дерлік тұқымдастарының өкілдеріне тән, әсіресе </w:t>
      </w:r>
      <w:r>
        <w:rPr>
          <w:rFonts w:ascii="Times New Roman" w:hAnsi="Times New Roman" w:cs="Times New Roman"/>
          <w:i/>
          <w:iCs/>
          <w:sz w:val="28"/>
          <w:szCs w:val="28"/>
          <w:lang w:val="kk-KZ"/>
        </w:rPr>
        <w:t>Actinomadura, Actinoplanes, Micromonospora, Microtetraspora, Streptosporangiaceae</w:t>
      </w:r>
      <w:bookmarkEnd w:id="58"/>
      <w:r>
        <w:rPr>
          <w:rFonts w:ascii="Times New Roman" w:hAnsi="Times New Roman" w:cs="Times New Roman"/>
          <w:sz w:val="28"/>
          <w:szCs w:val="28"/>
          <w:lang w:val="kk-KZ"/>
        </w:rPr>
        <w:t>[186].</w:t>
      </w:r>
    </w:p>
    <w:p w14:paraId="22A32710" w14:textId="77777777" w:rsidR="00305D2B" w:rsidRDefault="00305D2B">
      <w:pPr>
        <w:spacing w:after="0" w:line="240" w:lineRule="auto"/>
        <w:ind w:firstLine="720"/>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3227"/>
        <w:gridCol w:w="3107"/>
        <w:gridCol w:w="3131"/>
      </w:tblGrid>
      <w:tr w:rsidR="00305D2B" w14:paraId="2882C660" w14:textId="77777777" w:rsidTr="000528C8">
        <w:tc>
          <w:tcPr>
            <w:tcW w:w="3227" w:type="dxa"/>
          </w:tcPr>
          <w:p w14:paraId="681E57FE" w14:textId="77777777" w:rsidR="00305D2B" w:rsidRDefault="00A84A3F">
            <w:pPr>
              <w:spacing w:after="0" w:line="240" w:lineRule="auto"/>
              <w:jc w:val="both"/>
              <w:rPr>
                <w:rFonts w:ascii="Times New Roman" w:hAnsi="Times New Roman" w:cs="Times New Roman"/>
                <w:b/>
                <w:bCs/>
                <w:sz w:val="28"/>
                <w:szCs w:val="28"/>
                <w:lang w:val="kk-KZ"/>
              </w:rPr>
            </w:pPr>
            <w:bookmarkStart w:id="59" w:name="_Hlk181096469"/>
            <w:r>
              <w:rPr>
                <w:rFonts w:ascii="Times New Roman" w:hAnsi="Times New Roman" w:cs="Times New Roman"/>
                <w:b/>
                <w:bCs/>
                <w:noProof/>
                <w:sz w:val="28"/>
                <w:szCs w:val="28"/>
              </w:rPr>
              <w:drawing>
                <wp:anchor distT="0" distB="0" distL="114300" distR="114300" simplePos="0" relativeHeight="251656192" behindDoc="0" locked="0" layoutInCell="1" allowOverlap="1" wp14:anchorId="4162C795" wp14:editId="7778BEC8">
                  <wp:simplePos x="0" y="0"/>
                  <wp:positionH relativeFrom="column">
                    <wp:posOffset>43815</wp:posOffset>
                  </wp:positionH>
                  <wp:positionV relativeFrom="paragraph">
                    <wp:posOffset>6350</wp:posOffset>
                  </wp:positionV>
                  <wp:extent cx="1862455" cy="1231900"/>
                  <wp:effectExtent l="0" t="0" r="0" b="0"/>
                  <wp:wrapSquare wrapText="r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862455" cy="1231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07" w:type="dxa"/>
          </w:tcPr>
          <w:p w14:paraId="6F229A8A" w14:textId="77777777" w:rsidR="00305D2B" w:rsidRDefault="00A84A3F" w:rsidP="00C512EB">
            <w:pPr>
              <w:spacing w:after="0" w:line="240" w:lineRule="auto"/>
              <w:ind w:left="434"/>
              <w:jc w:val="both"/>
              <w:rPr>
                <w:rFonts w:ascii="Times New Roman" w:hAnsi="Times New Roman" w:cs="Times New Roman"/>
                <w:b/>
                <w:bCs/>
                <w:sz w:val="28"/>
                <w:szCs w:val="28"/>
                <w:lang w:val="kk-KZ"/>
              </w:rPr>
            </w:pPr>
            <w:r>
              <w:rPr>
                <w:rFonts w:ascii="Times New Roman" w:hAnsi="Times New Roman" w:cs="Times New Roman"/>
                <w:b/>
                <w:bCs/>
                <w:noProof/>
                <w:sz w:val="28"/>
                <w:szCs w:val="28"/>
              </w:rPr>
              <w:drawing>
                <wp:anchor distT="0" distB="0" distL="114300" distR="114300" simplePos="0" relativeHeight="251659264" behindDoc="0" locked="0" layoutInCell="1" allowOverlap="1" wp14:anchorId="6AEFE179" wp14:editId="3422CE58">
                  <wp:simplePos x="0" y="0"/>
                  <wp:positionH relativeFrom="column">
                    <wp:posOffset>18415</wp:posOffset>
                  </wp:positionH>
                  <wp:positionV relativeFrom="paragraph">
                    <wp:posOffset>12700</wp:posOffset>
                  </wp:positionV>
                  <wp:extent cx="1784985" cy="1174750"/>
                  <wp:effectExtent l="0" t="0" r="0" b="0"/>
                  <wp:wrapSquare wrapText="r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784985" cy="1174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31" w:type="dxa"/>
          </w:tcPr>
          <w:p w14:paraId="1D8F9639" w14:textId="77777777" w:rsidR="00305D2B" w:rsidRDefault="00A84A3F" w:rsidP="000528C8">
            <w:pPr>
              <w:spacing w:after="0" w:line="240" w:lineRule="auto"/>
              <w:ind w:firstLine="43"/>
              <w:jc w:val="both"/>
              <w:rPr>
                <w:rFonts w:ascii="Times New Roman" w:hAnsi="Times New Roman" w:cs="Times New Roman"/>
                <w:b/>
                <w:bCs/>
                <w:sz w:val="28"/>
                <w:szCs w:val="28"/>
                <w:lang w:val="kk-KZ"/>
              </w:rPr>
            </w:pPr>
            <w:r>
              <w:rPr>
                <w:noProof/>
              </w:rPr>
              <w:drawing>
                <wp:inline distT="0" distB="0" distL="0" distR="0" wp14:anchorId="7F4B2306" wp14:editId="46FBCF39">
                  <wp:extent cx="1804662" cy="11874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1827010" cy="1202155"/>
                          </a:xfrm>
                          <a:prstGeom prst="rect">
                            <a:avLst/>
                          </a:prstGeom>
                          <a:noFill/>
                          <a:ln>
                            <a:noFill/>
                          </a:ln>
                        </pic:spPr>
                      </pic:pic>
                    </a:graphicData>
                  </a:graphic>
                </wp:inline>
              </w:drawing>
            </w:r>
          </w:p>
        </w:tc>
      </w:tr>
    </w:tbl>
    <w:bookmarkEnd w:id="59"/>
    <w:p w14:paraId="4A4719F9" w14:textId="77777777" w:rsidR="00C512EB" w:rsidRDefault="00A84A3F" w:rsidP="000528C8">
      <w:pPr>
        <w:spacing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1 - Бақылау; 40 - шт. 41; 3 - шт. 3; 46 - шт. 12</w:t>
      </w:r>
      <w:bookmarkStart w:id="60" w:name="_Hlk162698066"/>
    </w:p>
    <w:p w14:paraId="57994440" w14:textId="2A7AF649" w:rsidR="00305D2B" w:rsidRPr="00C512EB" w:rsidRDefault="00A84A3F" w:rsidP="000528C8">
      <w:pPr>
        <w:spacing w:line="240" w:lineRule="auto"/>
        <w:ind w:firstLine="709"/>
        <w:jc w:val="center"/>
        <w:rPr>
          <w:rFonts w:ascii="Times New Roman" w:hAnsi="Times New Roman" w:cs="Times New Roman"/>
          <w:sz w:val="24"/>
          <w:szCs w:val="24"/>
          <w:lang w:val="kk-KZ"/>
        </w:rPr>
      </w:pPr>
      <w:r>
        <w:rPr>
          <w:rFonts w:ascii="Times New Roman" w:hAnsi="Times New Roman" w:cs="Times New Roman"/>
          <w:sz w:val="28"/>
          <w:szCs w:val="28"/>
          <w:lang w:val="kk-KZ"/>
        </w:rPr>
        <w:t>Сурет 4 – Актиномицеттердің культуральдық сүзіндісінің майлы зығыр өскіндерінің өсуіне әсері</w:t>
      </w:r>
    </w:p>
    <w:p w14:paraId="2DDC3BC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Зертханалық жағдайда актиномицет штамдарының өсуін ынталандыратын қасиеттері анықталды (4-сурет). Эксперимент нәтижесінде сыналған штаммдардың ішінен штамдар келесідей екендігі анықталды №2, 3, 7, 12, 28, 31, 32, 37, 41, 44, 46 зығыр тұқымдарының өнуін 30-48% ынталандыруға қабілетті. Актиномицет штамдарының жалпы санының 25%-ы бұл көрсеткішті 20-27%-ға арттырады. Кейбір штамдардың зығыр тұқымдарының өнуіне тежегіш әсері байқалды (8-кесте).</w:t>
      </w:r>
    </w:p>
    <w:p w14:paraId="74EEADD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нәтижесінде ауылшаруашылық дақылдарының өсуге ынталандырушы актиномицеттердің 16 штамы таңдалды.</w:t>
      </w:r>
    </w:p>
    <w:bookmarkEnd w:id="60"/>
    <w:p w14:paraId="038FFBCF" w14:textId="1A51282E" w:rsidR="00305D2B" w:rsidRDefault="00305D2B">
      <w:pPr>
        <w:spacing w:after="0" w:line="240" w:lineRule="auto"/>
        <w:rPr>
          <w:rFonts w:ascii="Times New Roman" w:hAnsi="Times New Roman" w:cs="Times New Roman"/>
          <w:sz w:val="28"/>
          <w:szCs w:val="28"/>
          <w:lang w:val="kk-KZ"/>
        </w:rPr>
      </w:pPr>
    </w:p>
    <w:p w14:paraId="367F34B8" w14:textId="070C3419" w:rsidR="000528C8" w:rsidRDefault="000528C8">
      <w:pPr>
        <w:spacing w:after="0" w:line="240" w:lineRule="auto"/>
        <w:rPr>
          <w:rFonts w:ascii="Times New Roman" w:hAnsi="Times New Roman" w:cs="Times New Roman"/>
          <w:sz w:val="28"/>
          <w:szCs w:val="28"/>
          <w:lang w:val="kk-KZ"/>
        </w:rPr>
      </w:pPr>
    </w:p>
    <w:p w14:paraId="7A376923" w14:textId="3AC95D8D" w:rsidR="000528C8" w:rsidRDefault="000528C8">
      <w:pPr>
        <w:spacing w:after="0" w:line="240" w:lineRule="auto"/>
        <w:rPr>
          <w:rFonts w:ascii="Times New Roman" w:hAnsi="Times New Roman" w:cs="Times New Roman"/>
          <w:sz w:val="28"/>
          <w:szCs w:val="28"/>
          <w:lang w:val="kk-KZ"/>
        </w:rPr>
      </w:pPr>
    </w:p>
    <w:p w14:paraId="7512F9BC" w14:textId="50510E44" w:rsidR="000528C8" w:rsidRDefault="000528C8">
      <w:pPr>
        <w:spacing w:after="0" w:line="240" w:lineRule="auto"/>
        <w:rPr>
          <w:rFonts w:ascii="Times New Roman" w:hAnsi="Times New Roman" w:cs="Times New Roman"/>
          <w:sz w:val="28"/>
          <w:szCs w:val="28"/>
          <w:lang w:val="kk-KZ"/>
        </w:rPr>
      </w:pPr>
    </w:p>
    <w:p w14:paraId="509D3466" w14:textId="39F003E6" w:rsidR="000528C8" w:rsidRDefault="000528C8">
      <w:pPr>
        <w:spacing w:after="0" w:line="240" w:lineRule="auto"/>
        <w:rPr>
          <w:rFonts w:ascii="Times New Roman" w:hAnsi="Times New Roman" w:cs="Times New Roman"/>
          <w:sz w:val="28"/>
          <w:szCs w:val="28"/>
          <w:lang w:val="kk-KZ"/>
        </w:rPr>
      </w:pPr>
    </w:p>
    <w:p w14:paraId="47D25609" w14:textId="6B3B7C0C" w:rsidR="000528C8" w:rsidRDefault="000528C8">
      <w:pPr>
        <w:spacing w:after="0" w:line="240" w:lineRule="auto"/>
        <w:rPr>
          <w:rFonts w:ascii="Times New Roman" w:hAnsi="Times New Roman" w:cs="Times New Roman"/>
          <w:sz w:val="28"/>
          <w:szCs w:val="28"/>
          <w:lang w:val="kk-KZ"/>
        </w:rPr>
      </w:pPr>
    </w:p>
    <w:p w14:paraId="4A4E0EC0" w14:textId="54133C81" w:rsidR="000528C8" w:rsidRDefault="000528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5BBDA7D" w14:textId="77777777"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8 – Актиномицет штамдарының культуралды сұйықтықпен өңделген майлы зығыр дақылының өсуі мен дамуына әсері</w:t>
      </w:r>
    </w:p>
    <w:p w14:paraId="52B9C048" w14:textId="77777777" w:rsidR="00305D2B" w:rsidRDefault="00305D2B">
      <w:pPr>
        <w:spacing w:after="0" w:line="240" w:lineRule="auto"/>
        <w:rPr>
          <w:rFonts w:ascii="Times New Roman" w:hAnsi="Times New Roman" w:cs="Times New Roman"/>
          <w:sz w:val="16"/>
          <w:szCs w:val="16"/>
          <w:lang w:val="kk-KZ"/>
        </w:rPr>
      </w:pPr>
    </w:p>
    <w:tbl>
      <w:tblPr>
        <w:tblW w:w="9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1"/>
        <w:gridCol w:w="1168"/>
        <w:gridCol w:w="1169"/>
        <w:gridCol w:w="1169"/>
        <w:gridCol w:w="1169"/>
        <w:gridCol w:w="1169"/>
        <w:gridCol w:w="989"/>
        <w:gridCol w:w="1480"/>
      </w:tblGrid>
      <w:tr w:rsidR="00305D2B" w14:paraId="72F8E54B"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vAlign w:val="center"/>
          </w:tcPr>
          <w:p w14:paraId="3B125FF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168" w:type="dxa"/>
            <w:tcBorders>
              <w:top w:val="single" w:sz="4" w:space="0" w:color="000000"/>
              <w:left w:val="single" w:sz="4" w:space="0" w:color="000000"/>
              <w:bottom w:val="single" w:sz="4" w:space="0" w:color="000000"/>
              <w:right w:val="single" w:sz="4" w:space="0" w:color="000000"/>
            </w:tcBorders>
            <w:vAlign w:val="center"/>
          </w:tcPr>
          <w:p w14:paraId="4AF7C64B" w14:textId="77777777" w:rsidR="00305D2B" w:rsidRDefault="00A84A3F">
            <w:pPr>
              <w:spacing w:after="0" w:line="240" w:lineRule="auto"/>
              <w:ind w:left="-87" w:right="-95"/>
              <w:jc w:val="center"/>
              <w:rPr>
                <w:rFonts w:ascii="Times New Roman" w:hAnsi="Times New Roman" w:cs="Times New Roman"/>
                <w:sz w:val="24"/>
                <w:szCs w:val="24"/>
              </w:rPr>
            </w:pPr>
            <w:r>
              <w:rPr>
                <w:rFonts w:ascii="Times New Roman" w:hAnsi="Times New Roman" w:cs="Times New Roman"/>
                <w:sz w:val="24"/>
                <w:szCs w:val="24"/>
                <w:lang w:val="kk-KZ"/>
              </w:rPr>
              <w:t>Тұқымның өнгіштігі,%</w:t>
            </w:r>
          </w:p>
        </w:tc>
        <w:tc>
          <w:tcPr>
            <w:tcW w:w="1169" w:type="dxa"/>
            <w:tcBorders>
              <w:top w:val="single" w:sz="4" w:space="0" w:color="000000"/>
              <w:left w:val="single" w:sz="4" w:space="0" w:color="000000"/>
              <w:bottom w:val="single" w:sz="4" w:space="0" w:color="000000"/>
              <w:right w:val="single" w:sz="4" w:space="0" w:color="000000"/>
            </w:tcBorders>
            <w:vAlign w:val="center"/>
          </w:tcPr>
          <w:p w14:paraId="1E7EFCFF" w14:textId="77777777" w:rsidR="00305D2B" w:rsidRDefault="00A84A3F">
            <w:pPr>
              <w:spacing w:after="0" w:line="240" w:lineRule="auto"/>
              <w:ind w:left="-87" w:right="-95"/>
              <w:jc w:val="center"/>
              <w:rPr>
                <w:rFonts w:ascii="Times New Roman" w:hAnsi="Times New Roman" w:cs="Times New Roman"/>
                <w:sz w:val="24"/>
                <w:szCs w:val="24"/>
              </w:rPr>
            </w:pPr>
            <w:r>
              <w:rPr>
                <w:rFonts w:ascii="Times New Roman" w:hAnsi="Times New Roman" w:cs="Times New Roman"/>
                <w:sz w:val="24"/>
                <w:szCs w:val="24"/>
                <w:lang w:val="kk-KZ"/>
              </w:rPr>
              <w:t>Бақылау-ға қатысты, %</w:t>
            </w:r>
          </w:p>
        </w:tc>
        <w:tc>
          <w:tcPr>
            <w:tcW w:w="1169" w:type="dxa"/>
            <w:tcBorders>
              <w:top w:val="single" w:sz="4" w:space="0" w:color="000000"/>
              <w:left w:val="single" w:sz="4" w:space="0" w:color="000000"/>
              <w:bottom w:val="single" w:sz="4" w:space="0" w:color="000000"/>
              <w:right w:val="single" w:sz="4" w:space="0" w:color="000000"/>
            </w:tcBorders>
            <w:vAlign w:val="center"/>
          </w:tcPr>
          <w:p w14:paraId="08BC7CA3" w14:textId="77777777" w:rsidR="00305D2B" w:rsidRDefault="00A84A3F">
            <w:pPr>
              <w:spacing w:after="0" w:line="240" w:lineRule="auto"/>
              <w:ind w:left="-87" w:right="-95"/>
              <w:jc w:val="center"/>
              <w:rPr>
                <w:rFonts w:ascii="Times New Roman" w:hAnsi="Times New Roman" w:cs="Times New Roman"/>
                <w:sz w:val="24"/>
                <w:szCs w:val="24"/>
                <w:lang w:val="kk-KZ"/>
              </w:rPr>
            </w:pPr>
            <w:r>
              <w:rPr>
                <w:rFonts w:ascii="Times New Roman" w:hAnsi="Times New Roman" w:cs="Times New Roman"/>
                <w:sz w:val="24"/>
                <w:szCs w:val="24"/>
                <w:lang w:val="kk-KZ"/>
              </w:rPr>
              <w:t>Тамырлардың ұзындығы, см</w:t>
            </w:r>
          </w:p>
        </w:tc>
        <w:tc>
          <w:tcPr>
            <w:tcW w:w="1169" w:type="dxa"/>
            <w:tcBorders>
              <w:top w:val="single" w:sz="4" w:space="0" w:color="000000"/>
              <w:left w:val="single" w:sz="4" w:space="0" w:color="000000"/>
              <w:bottom w:val="single" w:sz="4" w:space="0" w:color="000000"/>
              <w:right w:val="single" w:sz="4" w:space="0" w:color="000000"/>
            </w:tcBorders>
            <w:vAlign w:val="center"/>
          </w:tcPr>
          <w:p w14:paraId="42061CF5" w14:textId="77777777" w:rsidR="00305D2B" w:rsidRDefault="00A84A3F">
            <w:pPr>
              <w:spacing w:after="0" w:line="240" w:lineRule="auto"/>
              <w:ind w:left="-87" w:right="-95"/>
              <w:jc w:val="center"/>
              <w:rPr>
                <w:rFonts w:ascii="Times New Roman" w:hAnsi="Times New Roman" w:cs="Times New Roman"/>
                <w:sz w:val="24"/>
                <w:szCs w:val="24"/>
              </w:rPr>
            </w:pPr>
            <w:r>
              <w:rPr>
                <w:rFonts w:ascii="Times New Roman" w:hAnsi="Times New Roman" w:cs="Times New Roman"/>
                <w:sz w:val="24"/>
                <w:szCs w:val="24"/>
                <w:lang w:val="kk-KZ"/>
              </w:rPr>
              <w:t>Бақылау-ға қатысты, %</w:t>
            </w:r>
          </w:p>
        </w:tc>
        <w:tc>
          <w:tcPr>
            <w:tcW w:w="1169" w:type="dxa"/>
            <w:tcBorders>
              <w:top w:val="single" w:sz="4" w:space="0" w:color="000000"/>
              <w:left w:val="single" w:sz="4" w:space="0" w:color="000000"/>
              <w:bottom w:val="single" w:sz="4" w:space="0" w:color="000000"/>
              <w:right w:val="single" w:sz="4" w:space="0" w:color="000000"/>
            </w:tcBorders>
            <w:vAlign w:val="center"/>
          </w:tcPr>
          <w:p w14:paraId="7F91AF21" w14:textId="77777777" w:rsidR="00305D2B" w:rsidRDefault="00A84A3F">
            <w:pPr>
              <w:spacing w:after="0" w:line="240" w:lineRule="auto"/>
              <w:ind w:left="-87" w:right="-95"/>
              <w:jc w:val="center"/>
              <w:rPr>
                <w:rFonts w:ascii="Times New Roman" w:hAnsi="Times New Roman" w:cs="Times New Roman"/>
                <w:sz w:val="24"/>
                <w:szCs w:val="24"/>
                <w:lang w:val="en-GB"/>
              </w:rPr>
            </w:pPr>
            <w:r>
              <w:rPr>
                <w:rFonts w:ascii="Times New Roman" w:hAnsi="Times New Roman" w:cs="Times New Roman"/>
                <w:sz w:val="24"/>
                <w:szCs w:val="24"/>
                <w:lang w:val="kk-KZ"/>
              </w:rPr>
              <w:t>Өскіндер</w:t>
            </w:r>
            <w:r>
              <w:rPr>
                <w:rFonts w:ascii="Times New Roman" w:hAnsi="Times New Roman" w:cs="Times New Roman"/>
                <w:sz w:val="24"/>
                <w:szCs w:val="24"/>
                <w:lang w:val="en-GB"/>
              </w:rPr>
              <w:t>-</w:t>
            </w:r>
          </w:p>
          <w:p w14:paraId="12F873CF" w14:textId="77777777" w:rsidR="00305D2B" w:rsidRDefault="00A84A3F">
            <w:pPr>
              <w:spacing w:after="0" w:line="240" w:lineRule="auto"/>
              <w:ind w:left="-87" w:right="-95"/>
              <w:jc w:val="center"/>
              <w:rPr>
                <w:rFonts w:ascii="Times New Roman" w:hAnsi="Times New Roman" w:cs="Times New Roman"/>
                <w:sz w:val="24"/>
                <w:szCs w:val="24"/>
                <w:lang w:val="kk-KZ"/>
              </w:rPr>
            </w:pPr>
            <w:r>
              <w:rPr>
                <w:rFonts w:ascii="Times New Roman" w:hAnsi="Times New Roman" w:cs="Times New Roman"/>
                <w:sz w:val="24"/>
                <w:szCs w:val="24"/>
                <w:lang w:val="kk-KZ"/>
              </w:rPr>
              <w:t>дің ұзындығы, см</w:t>
            </w:r>
          </w:p>
        </w:tc>
        <w:tc>
          <w:tcPr>
            <w:tcW w:w="989" w:type="dxa"/>
            <w:tcBorders>
              <w:top w:val="single" w:sz="4" w:space="0" w:color="000000"/>
              <w:left w:val="single" w:sz="4" w:space="0" w:color="000000"/>
              <w:bottom w:val="single" w:sz="4" w:space="0" w:color="000000"/>
              <w:right w:val="single" w:sz="4" w:space="0" w:color="000000"/>
            </w:tcBorders>
            <w:vAlign w:val="center"/>
          </w:tcPr>
          <w:p w14:paraId="607F988D" w14:textId="77777777" w:rsidR="00305D2B" w:rsidRDefault="00A84A3F">
            <w:pPr>
              <w:spacing w:after="0" w:line="240" w:lineRule="auto"/>
              <w:ind w:left="-87" w:right="-95"/>
              <w:jc w:val="center"/>
              <w:rPr>
                <w:rFonts w:ascii="Times New Roman" w:hAnsi="Times New Roman" w:cs="Times New Roman"/>
                <w:sz w:val="24"/>
                <w:szCs w:val="24"/>
              </w:rPr>
            </w:pPr>
            <w:r>
              <w:rPr>
                <w:rFonts w:ascii="Times New Roman" w:hAnsi="Times New Roman" w:cs="Times New Roman"/>
                <w:sz w:val="24"/>
                <w:szCs w:val="24"/>
                <w:lang w:val="kk-KZ"/>
              </w:rPr>
              <w:t>Бақылау-ға қатысты, %</w:t>
            </w:r>
          </w:p>
        </w:tc>
        <w:tc>
          <w:tcPr>
            <w:tcW w:w="1480" w:type="dxa"/>
            <w:tcBorders>
              <w:top w:val="single" w:sz="4" w:space="0" w:color="000000"/>
              <w:left w:val="single" w:sz="4" w:space="0" w:color="000000"/>
              <w:bottom w:val="single" w:sz="4" w:space="0" w:color="000000"/>
              <w:right w:val="single" w:sz="4" w:space="0" w:color="000000"/>
            </w:tcBorders>
            <w:vAlign w:val="center"/>
          </w:tcPr>
          <w:p w14:paraId="1A0C3696" w14:textId="77777777" w:rsidR="00305D2B" w:rsidRDefault="00A84A3F">
            <w:pPr>
              <w:spacing w:after="0" w:line="240" w:lineRule="auto"/>
              <w:ind w:left="-87" w:right="-95"/>
              <w:jc w:val="center"/>
              <w:rPr>
                <w:rFonts w:ascii="Times New Roman" w:hAnsi="Times New Roman" w:cs="Times New Roman"/>
                <w:sz w:val="24"/>
                <w:szCs w:val="24"/>
              </w:rPr>
            </w:pPr>
            <w:r>
              <w:rPr>
                <w:rFonts w:ascii="Times New Roman" w:hAnsi="Times New Roman" w:cs="Times New Roman"/>
                <w:sz w:val="24"/>
                <w:szCs w:val="24"/>
                <w:lang w:val="kk-KZ"/>
              </w:rPr>
              <w:t>Бастапқы жапырақ</w:t>
            </w:r>
            <w:r>
              <w:rPr>
                <w:rFonts w:ascii="Times New Roman" w:hAnsi="Times New Roman" w:cs="Times New Roman"/>
                <w:sz w:val="24"/>
                <w:szCs w:val="24"/>
              </w:rPr>
              <w:t>-</w:t>
            </w:r>
          </w:p>
          <w:p w14:paraId="6196D868" w14:textId="77777777" w:rsidR="00305D2B" w:rsidRDefault="00A84A3F">
            <w:pPr>
              <w:spacing w:after="0" w:line="240" w:lineRule="auto"/>
              <w:ind w:left="-87" w:right="-95"/>
              <w:jc w:val="center"/>
              <w:rPr>
                <w:rFonts w:ascii="Times New Roman" w:hAnsi="Times New Roman" w:cs="Times New Roman"/>
                <w:sz w:val="24"/>
                <w:szCs w:val="24"/>
              </w:rPr>
            </w:pPr>
            <w:r>
              <w:rPr>
                <w:rFonts w:ascii="Times New Roman" w:hAnsi="Times New Roman" w:cs="Times New Roman"/>
                <w:sz w:val="24"/>
                <w:szCs w:val="24"/>
                <w:lang w:val="kk-KZ"/>
              </w:rPr>
              <w:t>тары бар өскіндер саны, %</w:t>
            </w:r>
          </w:p>
        </w:tc>
      </w:tr>
      <w:tr w:rsidR="00305D2B" w14:paraId="3B6E6CE2"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vAlign w:val="center"/>
          </w:tcPr>
          <w:p w14:paraId="5181747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68" w:type="dxa"/>
            <w:tcBorders>
              <w:top w:val="single" w:sz="4" w:space="0" w:color="000000"/>
              <w:left w:val="single" w:sz="4" w:space="0" w:color="000000"/>
              <w:bottom w:val="single" w:sz="4" w:space="0" w:color="000000"/>
              <w:right w:val="single" w:sz="4" w:space="0" w:color="000000"/>
            </w:tcBorders>
            <w:vAlign w:val="center"/>
          </w:tcPr>
          <w:p w14:paraId="6E5CF92D" w14:textId="77777777" w:rsidR="00305D2B" w:rsidRDefault="00A84A3F">
            <w:pPr>
              <w:spacing w:after="0" w:line="240" w:lineRule="auto"/>
              <w:ind w:left="-87" w:right="-95"/>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69" w:type="dxa"/>
            <w:tcBorders>
              <w:top w:val="single" w:sz="4" w:space="0" w:color="000000"/>
              <w:left w:val="single" w:sz="4" w:space="0" w:color="000000"/>
              <w:bottom w:val="single" w:sz="4" w:space="0" w:color="000000"/>
              <w:right w:val="single" w:sz="4" w:space="0" w:color="000000"/>
            </w:tcBorders>
            <w:vAlign w:val="center"/>
          </w:tcPr>
          <w:p w14:paraId="7FD02349" w14:textId="77777777" w:rsidR="00305D2B" w:rsidRDefault="00A84A3F">
            <w:pPr>
              <w:spacing w:after="0" w:line="240" w:lineRule="auto"/>
              <w:ind w:left="-87" w:right="-95"/>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69" w:type="dxa"/>
            <w:tcBorders>
              <w:top w:val="single" w:sz="4" w:space="0" w:color="000000"/>
              <w:left w:val="single" w:sz="4" w:space="0" w:color="000000"/>
              <w:bottom w:val="single" w:sz="4" w:space="0" w:color="000000"/>
              <w:right w:val="single" w:sz="4" w:space="0" w:color="000000"/>
            </w:tcBorders>
            <w:vAlign w:val="center"/>
          </w:tcPr>
          <w:p w14:paraId="6EE6B61B" w14:textId="77777777" w:rsidR="00305D2B" w:rsidRDefault="00A84A3F">
            <w:pPr>
              <w:spacing w:after="0" w:line="240" w:lineRule="auto"/>
              <w:ind w:left="-87" w:right="-95"/>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69" w:type="dxa"/>
            <w:tcBorders>
              <w:top w:val="single" w:sz="4" w:space="0" w:color="000000"/>
              <w:left w:val="single" w:sz="4" w:space="0" w:color="000000"/>
              <w:bottom w:val="single" w:sz="4" w:space="0" w:color="000000"/>
              <w:right w:val="single" w:sz="4" w:space="0" w:color="000000"/>
            </w:tcBorders>
            <w:vAlign w:val="center"/>
          </w:tcPr>
          <w:p w14:paraId="23E51D20" w14:textId="77777777" w:rsidR="00305D2B" w:rsidRDefault="00A84A3F">
            <w:pPr>
              <w:spacing w:after="0" w:line="240" w:lineRule="auto"/>
              <w:ind w:left="-87" w:right="-95"/>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69" w:type="dxa"/>
            <w:tcBorders>
              <w:top w:val="single" w:sz="4" w:space="0" w:color="000000"/>
              <w:left w:val="single" w:sz="4" w:space="0" w:color="000000"/>
              <w:bottom w:val="single" w:sz="4" w:space="0" w:color="000000"/>
              <w:right w:val="single" w:sz="4" w:space="0" w:color="000000"/>
            </w:tcBorders>
            <w:vAlign w:val="center"/>
          </w:tcPr>
          <w:p w14:paraId="279B1D15" w14:textId="77777777" w:rsidR="00305D2B" w:rsidRDefault="00A84A3F">
            <w:pPr>
              <w:spacing w:after="0" w:line="240" w:lineRule="auto"/>
              <w:ind w:left="-87" w:right="-95"/>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89" w:type="dxa"/>
            <w:tcBorders>
              <w:top w:val="single" w:sz="4" w:space="0" w:color="000000"/>
              <w:left w:val="single" w:sz="4" w:space="0" w:color="000000"/>
              <w:bottom w:val="single" w:sz="4" w:space="0" w:color="000000"/>
              <w:right w:val="single" w:sz="4" w:space="0" w:color="000000"/>
            </w:tcBorders>
            <w:vAlign w:val="center"/>
          </w:tcPr>
          <w:p w14:paraId="04B77AE9" w14:textId="77777777" w:rsidR="00305D2B" w:rsidRDefault="00A84A3F">
            <w:pPr>
              <w:spacing w:after="0" w:line="240" w:lineRule="auto"/>
              <w:ind w:left="-87" w:right="-95"/>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480" w:type="dxa"/>
            <w:tcBorders>
              <w:top w:val="single" w:sz="4" w:space="0" w:color="000000"/>
              <w:left w:val="single" w:sz="4" w:space="0" w:color="000000"/>
              <w:bottom w:val="single" w:sz="4" w:space="0" w:color="000000"/>
              <w:right w:val="single" w:sz="4" w:space="0" w:color="000000"/>
            </w:tcBorders>
            <w:vAlign w:val="center"/>
          </w:tcPr>
          <w:p w14:paraId="0DF2ECAD" w14:textId="77777777" w:rsidR="00305D2B" w:rsidRDefault="00A84A3F">
            <w:pPr>
              <w:spacing w:after="0" w:line="240" w:lineRule="auto"/>
              <w:ind w:left="-87" w:right="-95"/>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305D2B" w14:paraId="5F6341C5"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1653F13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168" w:type="dxa"/>
            <w:tcBorders>
              <w:top w:val="single" w:sz="4" w:space="0" w:color="000000"/>
              <w:left w:val="single" w:sz="4" w:space="0" w:color="000000"/>
              <w:bottom w:val="single" w:sz="4" w:space="0" w:color="000000"/>
              <w:right w:val="single" w:sz="4" w:space="0" w:color="000000"/>
            </w:tcBorders>
          </w:tcPr>
          <w:p w14:paraId="2D5ABAE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44,0</w:t>
            </w:r>
          </w:p>
        </w:tc>
        <w:tc>
          <w:tcPr>
            <w:tcW w:w="1169" w:type="dxa"/>
            <w:tcBorders>
              <w:top w:val="single" w:sz="4" w:space="0" w:color="000000"/>
              <w:left w:val="single" w:sz="4" w:space="0" w:color="000000"/>
              <w:bottom w:val="single" w:sz="4" w:space="0" w:color="000000"/>
              <w:right w:val="single" w:sz="4" w:space="0" w:color="000000"/>
            </w:tcBorders>
          </w:tcPr>
          <w:p w14:paraId="0CC01E0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169" w:type="dxa"/>
            <w:tcBorders>
              <w:top w:val="single" w:sz="4" w:space="0" w:color="000000"/>
              <w:left w:val="single" w:sz="4" w:space="0" w:color="000000"/>
              <w:bottom w:val="single" w:sz="4" w:space="0" w:color="000000"/>
              <w:right w:val="single" w:sz="4" w:space="0" w:color="000000"/>
            </w:tcBorders>
          </w:tcPr>
          <w:p w14:paraId="414D000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5,1±0,3</w:t>
            </w:r>
          </w:p>
        </w:tc>
        <w:tc>
          <w:tcPr>
            <w:tcW w:w="1169" w:type="dxa"/>
            <w:tcBorders>
              <w:top w:val="single" w:sz="4" w:space="0" w:color="000000"/>
              <w:left w:val="single" w:sz="4" w:space="0" w:color="000000"/>
              <w:bottom w:val="single" w:sz="4" w:space="0" w:color="000000"/>
              <w:right w:val="single" w:sz="4" w:space="0" w:color="000000"/>
            </w:tcBorders>
          </w:tcPr>
          <w:p w14:paraId="4206242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169" w:type="dxa"/>
            <w:tcBorders>
              <w:top w:val="single" w:sz="4" w:space="0" w:color="000000"/>
              <w:left w:val="single" w:sz="4" w:space="0" w:color="000000"/>
              <w:bottom w:val="single" w:sz="4" w:space="0" w:color="000000"/>
              <w:right w:val="single" w:sz="4" w:space="0" w:color="000000"/>
            </w:tcBorders>
          </w:tcPr>
          <w:p w14:paraId="00A65E7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3,2±0,2</w:t>
            </w:r>
          </w:p>
        </w:tc>
        <w:tc>
          <w:tcPr>
            <w:tcW w:w="989" w:type="dxa"/>
            <w:tcBorders>
              <w:top w:val="single" w:sz="4" w:space="0" w:color="000000"/>
              <w:left w:val="single" w:sz="4" w:space="0" w:color="000000"/>
              <w:bottom w:val="single" w:sz="4" w:space="0" w:color="000000"/>
              <w:right w:val="single" w:sz="4" w:space="0" w:color="000000"/>
            </w:tcBorders>
          </w:tcPr>
          <w:p w14:paraId="0983A53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480" w:type="dxa"/>
            <w:tcBorders>
              <w:top w:val="single" w:sz="4" w:space="0" w:color="000000"/>
              <w:left w:val="single" w:sz="4" w:space="0" w:color="000000"/>
              <w:bottom w:val="single" w:sz="4" w:space="0" w:color="000000"/>
              <w:right w:val="single" w:sz="4" w:space="0" w:color="000000"/>
            </w:tcBorders>
          </w:tcPr>
          <w:p w14:paraId="1A663DF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82</w:t>
            </w:r>
          </w:p>
        </w:tc>
      </w:tr>
      <w:tr w:rsidR="00305D2B" w14:paraId="7E5B31F1"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7DDF0462" w14:textId="77777777" w:rsidR="00305D2B" w:rsidRDefault="00A84A3F">
            <w:pPr>
              <w:tabs>
                <w:tab w:val="left" w:pos="1011"/>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w:t>
            </w:r>
            <w:r>
              <w:rPr>
                <w:rFonts w:ascii="Times New Roman" w:hAnsi="Times New Roman" w:cs="Times New Roman"/>
                <w:sz w:val="24"/>
                <w:szCs w:val="24"/>
              </w:rPr>
              <w:t>.</w:t>
            </w:r>
            <w:r>
              <w:rPr>
                <w:rFonts w:ascii="Times New Roman" w:hAnsi="Times New Roman" w:cs="Times New Roman"/>
                <w:sz w:val="24"/>
                <w:szCs w:val="24"/>
                <w:lang w:val="kk-KZ"/>
              </w:rPr>
              <w:t xml:space="preserve"> 1</w:t>
            </w:r>
          </w:p>
        </w:tc>
        <w:tc>
          <w:tcPr>
            <w:tcW w:w="1168" w:type="dxa"/>
            <w:tcBorders>
              <w:top w:val="single" w:sz="4" w:space="0" w:color="000000"/>
              <w:left w:val="single" w:sz="4" w:space="0" w:color="000000"/>
              <w:bottom w:val="single" w:sz="4" w:space="0" w:color="000000"/>
              <w:right w:val="single" w:sz="4" w:space="0" w:color="000000"/>
            </w:tcBorders>
          </w:tcPr>
          <w:p w14:paraId="6FB815A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42,0</w:t>
            </w:r>
          </w:p>
        </w:tc>
        <w:tc>
          <w:tcPr>
            <w:tcW w:w="1169" w:type="dxa"/>
            <w:tcBorders>
              <w:top w:val="single" w:sz="4" w:space="0" w:color="000000"/>
              <w:left w:val="single" w:sz="4" w:space="0" w:color="000000"/>
              <w:bottom w:val="single" w:sz="4" w:space="0" w:color="000000"/>
              <w:right w:val="single" w:sz="4" w:space="0" w:color="000000"/>
            </w:tcBorders>
          </w:tcPr>
          <w:p w14:paraId="0423201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95</w:t>
            </w:r>
          </w:p>
        </w:tc>
        <w:tc>
          <w:tcPr>
            <w:tcW w:w="1169" w:type="dxa"/>
            <w:tcBorders>
              <w:top w:val="single" w:sz="4" w:space="0" w:color="000000"/>
              <w:left w:val="single" w:sz="4" w:space="0" w:color="000000"/>
              <w:bottom w:val="single" w:sz="4" w:space="0" w:color="000000"/>
              <w:right w:val="single" w:sz="4" w:space="0" w:color="000000"/>
            </w:tcBorders>
          </w:tcPr>
          <w:p w14:paraId="5293521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4,3±0,1</w:t>
            </w:r>
          </w:p>
        </w:tc>
        <w:tc>
          <w:tcPr>
            <w:tcW w:w="1169" w:type="dxa"/>
            <w:tcBorders>
              <w:top w:val="single" w:sz="4" w:space="0" w:color="000000"/>
              <w:left w:val="single" w:sz="4" w:space="0" w:color="000000"/>
              <w:bottom w:val="single" w:sz="4" w:space="0" w:color="000000"/>
              <w:right w:val="single" w:sz="4" w:space="0" w:color="000000"/>
            </w:tcBorders>
          </w:tcPr>
          <w:p w14:paraId="78C15BF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169" w:type="dxa"/>
            <w:tcBorders>
              <w:top w:val="single" w:sz="4" w:space="0" w:color="000000"/>
              <w:left w:val="single" w:sz="4" w:space="0" w:color="000000"/>
              <w:bottom w:val="single" w:sz="4" w:space="0" w:color="000000"/>
              <w:right w:val="single" w:sz="4" w:space="0" w:color="000000"/>
            </w:tcBorders>
          </w:tcPr>
          <w:p w14:paraId="2CF1756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3,2±0,1</w:t>
            </w:r>
          </w:p>
        </w:tc>
        <w:tc>
          <w:tcPr>
            <w:tcW w:w="989" w:type="dxa"/>
            <w:tcBorders>
              <w:top w:val="single" w:sz="4" w:space="0" w:color="000000"/>
              <w:left w:val="single" w:sz="4" w:space="0" w:color="000000"/>
              <w:bottom w:val="single" w:sz="4" w:space="0" w:color="000000"/>
              <w:right w:val="single" w:sz="4" w:space="0" w:color="000000"/>
            </w:tcBorders>
          </w:tcPr>
          <w:p w14:paraId="4632FC6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480" w:type="dxa"/>
            <w:tcBorders>
              <w:top w:val="single" w:sz="4" w:space="0" w:color="000000"/>
              <w:left w:val="single" w:sz="4" w:space="0" w:color="000000"/>
              <w:bottom w:val="single" w:sz="4" w:space="0" w:color="000000"/>
              <w:right w:val="single" w:sz="4" w:space="0" w:color="000000"/>
            </w:tcBorders>
          </w:tcPr>
          <w:p w14:paraId="2D0A473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71</w:t>
            </w:r>
          </w:p>
        </w:tc>
      </w:tr>
      <w:tr w:rsidR="00305D2B" w14:paraId="5E91DE84"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0B97DB65" w14:textId="77777777" w:rsidR="00305D2B" w:rsidRDefault="00A84A3F">
            <w:pPr>
              <w:tabs>
                <w:tab w:val="left" w:pos="928"/>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2</w:t>
            </w:r>
          </w:p>
        </w:tc>
        <w:tc>
          <w:tcPr>
            <w:tcW w:w="1168" w:type="dxa"/>
            <w:tcBorders>
              <w:top w:val="single" w:sz="4" w:space="0" w:color="000000"/>
              <w:left w:val="single" w:sz="4" w:space="0" w:color="000000"/>
              <w:bottom w:val="single" w:sz="4" w:space="0" w:color="000000"/>
              <w:right w:val="single" w:sz="4" w:space="0" w:color="000000"/>
            </w:tcBorders>
          </w:tcPr>
          <w:p w14:paraId="5BC87A7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61,0</w:t>
            </w:r>
          </w:p>
        </w:tc>
        <w:tc>
          <w:tcPr>
            <w:tcW w:w="1169" w:type="dxa"/>
            <w:tcBorders>
              <w:top w:val="single" w:sz="4" w:space="0" w:color="000000"/>
              <w:left w:val="single" w:sz="4" w:space="0" w:color="000000"/>
              <w:bottom w:val="single" w:sz="4" w:space="0" w:color="000000"/>
              <w:right w:val="single" w:sz="4" w:space="0" w:color="000000"/>
            </w:tcBorders>
          </w:tcPr>
          <w:p w14:paraId="350E4F9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139</w:t>
            </w:r>
          </w:p>
        </w:tc>
        <w:tc>
          <w:tcPr>
            <w:tcW w:w="1169" w:type="dxa"/>
            <w:tcBorders>
              <w:top w:val="single" w:sz="4" w:space="0" w:color="000000"/>
              <w:left w:val="single" w:sz="4" w:space="0" w:color="000000"/>
              <w:bottom w:val="single" w:sz="4" w:space="0" w:color="000000"/>
              <w:right w:val="single" w:sz="4" w:space="0" w:color="000000"/>
            </w:tcBorders>
          </w:tcPr>
          <w:p w14:paraId="010F339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4,4±0,2</w:t>
            </w:r>
          </w:p>
        </w:tc>
        <w:tc>
          <w:tcPr>
            <w:tcW w:w="1169" w:type="dxa"/>
            <w:tcBorders>
              <w:top w:val="single" w:sz="4" w:space="0" w:color="000000"/>
              <w:left w:val="single" w:sz="4" w:space="0" w:color="000000"/>
              <w:bottom w:val="single" w:sz="4" w:space="0" w:color="000000"/>
              <w:right w:val="single" w:sz="4" w:space="0" w:color="000000"/>
            </w:tcBorders>
          </w:tcPr>
          <w:p w14:paraId="3F3AC70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86</w:t>
            </w:r>
          </w:p>
        </w:tc>
        <w:tc>
          <w:tcPr>
            <w:tcW w:w="1169" w:type="dxa"/>
            <w:tcBorders>
              <w:top w:val="single" w:sz="4" w:space="0" w:color="000000"/>
              <w:left w:val="single" w:sz="4" w:space="0" w:color="000000"/>
              <w:bottom w:val="single" w:sz="4" w:space="0" w:color="000000"/>
              <w:right w:val="single" w:sz="4" w:space="0" w:color="000000"/>
            </w:tcBorders>
          </w:tcPr>
          <w:p w14:paraId="4CF2209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3,0±0,2</w:t>
            </w:r>
          </w:p>
        </w:tc>
        <w:tc>
          <w:tcPr>
            <w:tcW w:w="989" w:type="dxa"/>
            <w:tcBorders>
              <w:top w:val="single" w:sz="4" w:space="0" w:color="000000"/>
              <w:left w:val="single" w:sz="4" w:space="0" w:color="000000"/>
              <w:bottom w:val="single" w:sz="4" w:space="0" w:color="000000"/>
              <w:right w:val="single" w:sz="4" w:space="0" w:color="000000"/>
            </w:tcBorders>
          </w:tcPr>
          <w:p w14:paraId="7FD976B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94</w:t>
            </w:r>
          </w:p>
        </w:tc>
        <w:tc>
          <w:tcPr>
            <w:tcW w:w="1480" w:type="dxa"/>
            <w:tcBorders>
              <w:top w:val="single" w:sz="4" w:space="0" w:color="000000"/>
              <w:left w:val="single" w:sz="4" w:space="0" w:color="000000"/>
              <w:bottom w:val="single" w:sz="4" w:space="0" w:color="000000"/>
              <w:right w:val="single" w:sz="4" w:space="0" w:color="000000"/>
            </w:tcBorders>
          </w:tcPr>
          <w:p w14:paraId="54ABD18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r>
      <w:tr w:rsidR="00305D2B" w14:paraId="3F7C6FA2"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1D1249D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3</w:t>
            </w:r>
          </w:p>
        </w:tc>
        <w:tc>
          <w:tcPr>
            <w:tcW w:w="1168" w:type="dxa"/>
            <w:tcBorders>
              <w:top w:val="single" w:sz="4" w:space="0" w:color="000000"/>
              <w:left w:val="single" w:sz="4" w:space="0" w:color="000000"/>
              <w:bottom w:val="single" w:sz="4" w:space="0" w:color="000000"/>
              <w:right w:val="single" w:sz="4" w:space="0" w:color="000000"/>
            </w:tcBorders>
          </w:tcPr>
          <w:p w14:paraId="61A6A4E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62,0</w:t>
            </w:r>
          </w:p>
        </w:tc>
        <w:tc>
          <w:tcPr>
            <w:tcW w:w="1169" w:type="dxa"/>
            <w:tcBorders>
              <w:top w:val="single" w:sz="4" w:space="0" w:color="000000"/>
              <w:left w:val="single" w:sz="4" w:space="0" w:color="000000"/>
              <w:bottom w:val="single" w:sz="4" w:space="0" w:color="000000"/>
              <w:right w:val="single" w:sz="4" w:space="0" w:color="000000"/>
            </w:tcBorders>
          </w:tcPr>
          <w:p w14:paraId="5111F54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141</w:t>
            </w:r>
          </w:p>
        </w:tc>
        <w:tc>
          <w:tcPr>
            <w:tcW w:w="1169" w:type="dxa"/>
            <w:tcBorders>
              <w:top w:val="single" w:sz="4" w:space="0" w:color="000000"/>
              <w:left w:val="single" w:sz="4" w:space="0" w:color="000000"/>
              <w:bottom w:val="single" w:sz="4" w:space="0" w:color="000000"/>
              <w:right w:val="single" w:sz="4" w:space="0" w:color="000000"/>
            </w:tcBorders>
          </w:tcPr>
          <w:p w14:paraId="38FCB00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4,8±0,1</w:t>
            </w:r>
          </w:p>
        </w:tc>
        <w:tc>
          <w:tcPr>
            <w:tcW w:w="1169" w:type="dxa"/>
            <w:tcBorders>
              <w:top w:val="single" w:sz="4" w:space="0" w:color="000000"/>
              <w:left w:val="single" w:sz="4" w:space="0" w:color="000000"/>
              <w:bottom w:val="single" w:sz="4" w:space="0" w:color="000000"/>
              <w:right w:val="single" w:sz="4" w:space="0" w:color="000000"/>
            </w:tcBorders>
          </w:tcPr>
          <w:p w14:paraId="50FA4F6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94</w:t>
            </w:r>
          </w:p>
        </w:tc>
        <w:tc>
          <w:tcPr>
            <w:tcW w:w="1169" w:type="dxa"/>
            <w:tcBorders>
              <w:top w:val="single" w:sz="4" w:space="0" w:color="000000"/>
              <w:left w:val="single" w:sz="4" w:space="0" w:color="000000"/>
              <w:bottom w:val="single" w:sz="4" w:space="0" w:color="000000"/>
              <w:right w:val="single" w:sz="4" w:space="0" w:color="000000"/>
            </w:tcBorders>
          </w:tcPr>
          <w:p w14:paraId="2DC48E6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3,5±0,05</w:t>
            </w:r>
          </w:p>
        </w:tc>
        <w:tc>
          <w:tcPr>
            <w:tcW w:w="989" w:type="dxa"/>
            <w:tcBorders>
              <w:top w:val="single" w:sz="4" w:space="0" w:color="000000"/>
              <w:left w:val="single" w:sz="4" w:space="0" w:color="000000"/>
              <w:bottom w:val="single" w:sz="4" w:space="0" w:color="000000"/>
              <w:right w:val="single" w:sz="4" w:space="0" w:color="000000"/>
            </w:tcBorders>
          </w:tcPr>
          <w:p w14:paraId="68983F3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109</w:t>
            </w:r>
          </w:p>
        </w:tc>
        <w:tc>
          <w:tcPr>
            <w:tcW w:w="1480" w:type="dxa"/>
            <w:tcBorders>
              <w:top w:val="single" w:sz="4" w:space="0" w:color="000000"/>
              <w:left w:val="single" w:sz="4" w:space="0" w:color="000000"/>
              <w:bottom w:val="single" w:sz="4" w:space="0" w:color="000000"/>
              <w:right w:val="single" w:sz="4" w:space="0" w:color="000000"/>
            </w:tcBorders>
          </w:tcPr>
          <w:p w14:paraId="33BEF2F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277DEF18"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23D37BA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4</w:t>
            </w:r>
          </w:p>
        </w:tc>
        <w:tc>
          <w:tcPr>
            <w:tcW w:w="1168" w:type="dxa"/>
            <w:tcBorders>
              <w:top w:val="single" w:sz="4" w:space="0" w:color="000000"/>
              <w:left w:val="single" w:sz="4" w:space="0" w:color="000000"/>
              <w:bottom w:val="single" w:sz="4" w:space="0" w:color="000000"/>
              <w:right w:val="single" w:sz="4" w:space="0" w:color="000000"/>
            </w:tcBorders>
          </w:tcPr>
          <w:p w14:paraId="033AD14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42,5</w:t>
            </w:r>
          </w:p>
        </w:tc>
        <w:tc>
          <w:tcPr>
            <w:tcW w:w="1169" w:type="dxa"/>
            <w:tcBorders>
              <w:top w:val="single" w:sz="4" w:space="0" w:color="000000"/>
              <w:left w:val="single" w:sz="4" w:space="0" w:color="000000"/>
              <w:bottom w:val="single" w:sz="4" w:space="0" w:color="000000"/>
              <w:right w:val="single" w:sz="4" w:space="0" w:color="000000"/>
            </w:tcBorders>
          </w:tcPr>
          <w:p w14:paraId="027AE84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96,5</w:t>
            </w:r>
          </w:p>
        </w:tc>
        <w:tc>
          <w:tcPr>
            <w:tcW w:w="1169" w:type="dxa"/>
            <w:tcBorders>
              <w:top w:val="single" w:sz="4" w:space="0" w:color="000000"/>
              <w:left w:val="single" w:sz="4" w:space="0" w:color="000000"/>
              <w:bottom w:val="single" w:sz="4" w:space="0" w:color="000000"/>
              <w:right w:val="single" w:sz="4" w:space="0" w:color="000000"/>
            </w:tcBorders>
          </w:tcPr>
          <w:p w14:paraId="402CFB8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6,0±0,05</w:t>
            </w:r>
          </w:p>
        </w:tc>
        <w:tc>
          <w:tcPr>
            <w:tcW w:w="1169" w:type="dxa"/>
            <w:tcBorders>
              <w:top w:val="single" w:sz="4" w:space="0" w:color="000000"/>
              <w:left w:val="single" w:sz="4" w:space="0" w:color="000000"/>
              <w:bottom w:val="single" w:sz="4" w:space="0" w:color="000000"/>
              <w:right w:val="single" w:sz="4" w:space="0" w:color="000000"/>
            </w:tcBorders>
          </w:tcPr>
          <w:p w14:paraId="18BB3D5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118</w:t>
            </w:r>
          </w:p>
        </w:tc>
        <w:tc>
          <w:tcPr>
            <w:tcW w:w="1169" w:type="dxa"/>
            <w:tcBorders>
              <w:top w:val="single" w:sz="4" w:space="0" w:color="000000"/>
              <w:left w:val="single" w:sz="4" w:space="0" w:color="000000"/>
              <w:bottom w:val="single" w:sz="4" w:space="0" w:color="000000"/>
              <w:right w:val="single" w:sz="4" w:space="0" w:color="000000"/>
            </w:tcBorders>
          </w:tcPr>
          <w:p w14:paraId="622C0A3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3,9±0,1</w:t>
            </w:r>
          </w:p>
        </w:tc>
        <w:tc>
          <w:tcPr>
            <w:tcW w:w="989" w:type="dxa"/>
            <w:tcBorders>
              <w:top w:val="single" w:sz="4" w:space="0" w:color="000000"/>
              <w:left w:val="single" w:sz="4" w:space="0" w:color="000000"/>
              <w:bottom w:val="single" w:sz="4" w:space="0" w:color="000000"/>
              <w:right w:val="single" w:sz="4" w:space="0" w:color="000000"/>
            </w:tcBorders>
          </w:tcPr>
          <w:p w14:paraId="4E91C0B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122</w:t>
            </w:r>
          </w:p>
        </w:tc>
        <w:tc>
          <w:tcPr>
            <w:tcW w:w="1480" w:type="dxa"/>
            <w:tcBorders>
              <w:top w:val="single" w:sz="4" w:space="0" w:color="000000"/>
              <w:left w:val="single" w:sz="4" w:space="0" w:color="000000"/>
              <w:bottom w:val="single" w:sz="4" w:space="0" w:color="000000"/>
              <w:right w:val="single" w:sz="4" w:space="0" w:color="000000"/>
            </w:tcBorders>
          </w:tcPr>
          <w:p w14:paraId="489C192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96</w:t>
            </w:r>
          </w:p>
        </w:tc>
      </w:tr>
      <w:tr w:rsidR="00305D2B" w14:paraId="55A2E2DE" w14:textId="77777777" w:rsidTr="009E6BA3">
        <w:trPr>
          <w:jc w:val="center"/>
        </w:trPr>
        <w:tc>
          <w:tcPr>
            <w:tcW w:w="1181" w:type="dxa"/>
            <w:tcBorders>
              <w:top w:val="single" w:sz="4" w:space="0" w:color="000000"/>
              <w:left w:val="single" w:sz="4" w:space="0" w:color="000000"/>
              <w:bottom w:val="single" w:sz="4" w:space="0" w:color="auto"/>
              <w:right w:val="single" w:sz="4" w:space="0" w:color="000000"/>
            </w:tcBorders>
          </w:tcPr>
          <w:p w14:paraId="254A443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6</w:t>
            </w:r>
          </w:p>
        </w:tc>
        <w:tc>
          <w:tcPr>
            <w:tcW w:w="1168" w:type="dxa"/>
            <w:tcBorders>
              <w:top w:val="single" w:sz="4" w:space="0" w:color="000000"/>
              <w:left w:val="single" w:sz="4" w:space="0" w:color="000000"/>
              <w:bottom w:val="single" w:sz="4" w:space="0" w:color="auto"/>
              <w:right w:val="single" w:sz="4" w:space="0" w:color="000000"/>
            </w:tcBorders>
          </w:tcPr>
          <w:p w14:paraId="2D2792F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41,5</w:t>
            </w:r>
          </w:p>
        </w:tc>
        <w:tc>
          <w:tcPr>
            <w:tcW w:w="1169" w:type="dxa"/>
            <w:tcBorders>
              <w:top w:val="single" w:sz="4" w:space="0" w:color="000000"/>
              <w:left w:val="single" w:sz="4" w:space="0" w:color="000000"/>
              <w:bottom w:val="single" w:sz="4" w:space="0" w:color="auto"/>
              <w:right w:val="single" w:sz="4" w:space="0" w:color="000000"/>
            </w:tcBorders>
          </w:tcPr>
          <w:p w14:paraId="623D4B1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94</w:t>
            </w:r>
          </w:p>
        </w:tc>
        <w:tc>
          <w:tcPr>
            <w:tcW w:w="1169" w:type="dxa"/>
            <w:tcBorders>
              <w:top w:val="single" w:sz="4" w:space="0" w:color="000000"/>
              <w:left w:val="single" w:sz="4" w:space="0" w:color="000000"/>
              <w:bottom w:val="single" w:sz="4" w:space="0" w:color="auto"/>
              <w:right w:val="single" w:sz="4" w:space="0" w:color="000000"/>
            </w:tcBorders>
          </w:tcPr>
          <w:p w14:paraId="6477ABB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5,3±0,1</w:t>
            </w:r>
          </w:p>
        </w:tc>
        <w:tc>
          <w:tcPr>
            <w:tcW w:w="1169" w:type="dxa"/>
            <w:tcBorders>
              <w:top w:val="single" w:sz="4" w:space="0" w:color="000000"/>
              <w:left w:val="single" w:sz="4" w:space="0" w:color="000000"/>
              <w:bottom w:val="single" w:sz="4" w:space="0" w:color="auto"/>
              <w:right w:val="single" w:sz="4" w:space="0" w:color="000000"/>
            </w:tcBorders>
          </w:tcPr>
          <w:p w14:paraId="5E047CC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104</w:t>
            </w:r>
          </w:p>
        </w:tc>
        <w:tc>
          <w:tcPr>
            <w:tcW w:w="1169" w:type="dxa"/>
            <w:tcBorders>
              <w:top w:val="single" w:sz="4" w:space="0" w:color="000000"/>
              <w:left w:val="single" w:sz="4" w:space="0" w:color="000000"/>
              <w:bottom w:val="single" w:sz="4" w:space="0" w:color="auto"/>
              <w:right w:val="single" w:sz="4" w:space="0" w:color="000000"/>
            </w:tcBorders>
          </w:tcPr>
          <w:p w14:paraId="6D34AA1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4,0±0,1</w:t>
            </w:r>
          </w:p>
        </w:tc>
        <w:tc>
          <w:tcPr>
            <w:tcW w:w="989" w:type="dxa"/>
            <w:tcBorders>
              <w:top w:val="single" w:sz="4" w:space="0" w:color="000000"/>
              <w:left w:val="single" w:sz="4" w:space="0" w:color="000000"/>
              <w:bottom w:val="single" w:sz="4" w:space="0" w:color="auto"/>
              <w:right w:val="single" w:sz="4" w:space="0" w:color="000000"/>
            </w:tcBorders>
          </w:tcPr>
          <w:p w14:paraId="186D806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125</w:t>
            </w:r>
          </w:p>
        </w:tc>
        <w:tc>
          <w:tcPr>
            <w:tcW w:w="1480" w:type="dxa"/>
            <w:tcBorders>
              <w:top w:val="single" w:sz="4" w:space="0" w:color="000000"/>
              <w:left w:val="single" w:sz="4" w:space="0" w:color="000000"/>
              <w:bottom w:val="single" w:sz="4" w:space="0" w:color="auto"/>
              <w:right w:val="single" w:sz="4" w:space="0" w:color="000000"/>
            </w:tcBorders>
          </w:tcPr>
          <w:p w14:paraId="3BE4DA9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3665164B" w14:textId="77777777" w:rsidTr="009E6BA3">
        <w:trPr>
          <w:jc w:val="center"/>
        </w:trPr>
        <w:tc>
          <w:tcPr>
            <w:tcW w:w="1181" w:type="dxa"/>
            <w:tcBorders>
              <w:top w:val="single" w:sz="4" w:space="0" w:color="auto"/>
              <w:left w:val="single" w:sz="4" w:space="0" w:color="000000"/>
              <w:bottom w:val="single" w:sz="4" w:space="0" w:color="000000"/>
              <w:right w:val="single" w:sz="4" w:space="0" w:color="000000"/>
            </w:tcBorders>
          </w:tcPr>
          <w:p w14:paraId="64E63CD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7</w:t>
            </w:r>
          </w:p>
        </w:tc>
        <w:tc>
          <w:tcPr>
            <w:tcW w:w="1168" w:type="dxa"/>
            <w:tcBorders>
              <w:top w:val="single" w:sz="4" w:space="0" w:color="auto"/>
              <w:left w:val="single" w:sz="4" w:space="0" w:color="000000"/>
              <w:bottom w:val="single" w:sz="4" w:space="0" w:color="000000"/>
              <w:right w:val="single" w:sz="4" w:space="0" w:color="000000"/>
            </w:tcBorders>
          </w:tcPr>
          <w:p w14:paraId="6FB89D9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62,5</w:t>
            </w:r>
          </w:p>
        </w:tc>
        <w:tc>
          <w:tcPr>
            <w:tcW w:w="1169" w:type="dxa"/>
            <w:tcBorders>
              <w:top w:val="single" w:sz="4" w:space="0" w:color="auto"/>
              <w:left w:val="single" w:sz="4" w:space="0" w:color="000000"/>
              <w:bottom w:val="single" w:sz="4" w:space="0" w:color="000000"/>
              <w:right w:val="single" w:sz="4" w:space="0" w:color="000000"/>
            </w:tcBorders>
          </w:tcPr>
          <w:p w14:paraId="18822DA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140</w:t>
            </w:r>
          </w:p>
        </w:tc>
        <w:tc>
          <w:tcPr>
            <w:tcW w:w="1169" w:type="dxa"/>
            <w:tcBorders>
              <w:top w:val="single" w:sz="4" w:space="0" w:color="auto"/>
              <w:left w:val="single" w:sz="4" w:space="0" w:color="000000"/>
              <w:bottom w:val="single" w:sz="4" w:space="0" w:color="000000"/>
              <w:right w:val="single" w:sz="4" w:space="0" w:color="000000"/>
            </w:tcBorders>
          </w:tcPr>
          <w:p w14:paraId="551F29E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4,6±0,2</w:t>
            </w:r>
          </w:p>
        </w:tc>
        <w:tc>
          <w:tcPr>
            <w:tcW w:w="1169" w:type="dxa"/>
            <w:tcBorders>
              <w:top w:val="single" w:sz="4" w:space="0" w:color="auto"/>
              <w:left w:val="single" w:sz="4" w:space="0" w:color="000000"/>
              <w:bottom w:val="single" w:sz="4" w:space="0" w:color="000000"/>
              <w:right w:val="single" w:sz="4" w:space="0" w:color="000000"/>
            </w:tcBorders>
          </w:tcPr>
          <w:p w14:paraId="2796630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169" w:type="dxa"/>
            <w:tcBorders>
              <w:top w:val="single" w:sz="4" w:space="0" w:color="auto"/>
              <w:left w:val="single" w:sz="4" w:space="0" w:color="000000"/>
              <w:bottom w:val="single" w:sz="4" w:space="0" w:color="000000"/>
              <w:right w:val="single" w:sz="4" w:space="0" w:color="000000"/>
            </w:tcBorders>
          </w:tcPr>
          <w:p w14:paraId="4F619F3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3,1±0,2</w:t>
            </w:r>
          </w:p>
        </w:tc>
        <w:tc>
          <w:tcPr>
            <w:tcW w:w="989" w:type="dxa"/>
            <w:tcBorders>
              <w:top w:val="single" w:sz="4" w:space="0" w:color="auto"/>
              <w:left w:val="single" w:sz="4" w:space="0" w:color="000000"/>
              <w:bottom w:val="single" w:sz="4" w:space="0" w:color="000000"/>
              <w:right w:val="single" w:sz="4" w:space="0" w:color="000000"/>
            </w:tcBorders>
          </w:tcPr>
          <w:p w14:paraId="6F24F59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97</w:t>
            </w:r>
          </w:p>
        </w:tc>
        <w:tc>
          <w:tcPr>
            <w:tcW w:w="1480" w:type="dxa"/>
            <w:tcBorders>
              <w:top w:val="single" w:sz="4" w:space="0" w:color="auto"/>
              <w:left w:val="single" w:sz="4" w:space="0" w:color="000000"/>
              <w:bottom w:val="single" w:sz="4" w:space="0" w:color="000000"/>
              <w:right w:val="single" w:sz="4" w:space="0" w:color="000000"/>
            </w:tcBorders>
          </w:tcPr>
          <w:p w14:paraId="77EF679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64340E65"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5F15156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11</w:t>
            </w:r>
          </w:p>
        </w:tc>
        <w:tc>
          <w:tcPr>
            <w:tcW w:w="1168" w:type="dxa"/>
            <w:tcBorders>
              <w:top w:val="single" w:sz="4" w:space="0" w:color="000000"/>
              <w:left w:val="single" w:sz="4" w:space="0" w:color="000000"/>
              <w:bottom w:val="single" w:sz="4" w:space="0" w:color="000000"/>
              <w:right w:val="single" w:sz="4" w:space="0" w:color="000000"/>
            </w:tcBorders>
          </w:tcPr>
          <w:p w14:paraId="46E23E2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56,5</w:t>
            </w:r>
          </w:p>
        </w:tc>
        <w:tc>
          <w:tcPr>
            <w:tcW w:w="1169" w:type="dxa"/>
            <w:tcBorders>
              <w:top w:val="single" w:sz="4" w:space="0" w:color="000000"/>
              <w:left w:val="single" w:sz="4" w:space="0" w:color="000000"/>
              <w:bottom w:val="single" w:sz="4" w:space="0" w:color="000000"/>
              <w:right w:val="single" w:sz="4" w:space="0" w:color="000000"/>
            </w:tcBorders>
          </w:tcPr>
          <w:p w14:paraId="707700B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127</w:t>
            </w:r>
          </w:p>
        </w:tc>
        <w:tc>
          <w:tcPr>
            <w:tcW w:w="1169" w:type="dxa"/>
            <w:tcBorders>
              <w:top w:val="single" w:sz="4" w:space="0" w:color="000000"/>
              <w:left w:val="single" w:sz="4" w:space="0" w:color="000000"/>
              <w:bottom w:val="single" w:sz="4" w:space="0" w:color="000000"/>
              <w:right w:val="single" w:sz="4" w:space="0" w:color="000000"/>
            </w:tcBorders>
          </w:tcPr>
          <w:p w14:paraId="206315D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4,5±0,1</w:t>
            </w:r>
          </w:p>
        </w:tc>
        <w:tc>
          <w:tcPr>
            <w:tcW w:w="1169" w:type="dxa"/>
            <w:tcBorders>
              <w:top w:val="single" w:sz="4" w:space="0" w:color="000000"/>
              <w:left w:val="single" w:sz="4" w:space="0" w:color="000000"/>
              <w:bottom w:val="single" w:sz="4" w:space="0" w:color="000000"/>
              <w:right w:val="single" w:sz="4" w:space="0" w:color="000000"/>
            </w:tcBorders>
          </w:tcPr>
          <w:p w14:paraId="1449BD2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88</w:t>
            </w:r>
          </w:p>
        </w:tc>
        <w:tc>
          <w:tcPr>
            <w:tcW w:w="1169" w:type="dxa"/>
            <w:tcBorders>
              <w:top w:val="single" w:sz="4" w:space="0" w:color="000000"/>
              <w:left w:val="single" w:sz="4" w:space="0" w:color="000000"/>
              <w:bottom w:val="single" w:sz="4" w:space="0" w:color="000000"/>
              <w:right w:val="single" w:sz="4" w:space="0" w:color="000000"/>
            </w:tcBorders>
          </w:tcPr>
          <w:p w14:paraId="6BE9ADF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3,3±0,1</w:t>
            </w:r>
          </w:p>
        </w:tc>
        <w:tc>
          <w:tcPr>
            <w:tcW w:w="989" w:type="dxa"/>
            <w:tcBorders>
              <w:top w:val="single" w:sz="4" w:space="0" w:color="000000"/>
              <w:left w:val="single" w:sz="4" w:space="0" w:color="000000"/>
              <w:bottom w:val="single" w:sz="4" w:space="0" w:color="000000"/>
              <w:right w:val="single" w:sz="4" w:space="0" w:color="000000"/>
            </w:tcBorders>
          </w:tcPr>
          <w:p w14:paraId="7EC4F80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103</w:t>
            </w:r>
          </w:p>
        </w:tc>
        <w:tc>
          <w:tcPr>
            <w:tcW w:w="1480" w:type="dxa"/>
            <w:tcBorders>
              <w:top w:val="single" w:sz="4" w:space="0" w:color="000000"/>
              <w:left w:val="single" w:sz="4" w:space="0" w:color="000000"/>
              <w:bottom w:val="single" w:sz="4" w:space="0" w:color="000000"/>
              <w:right w:val="single" w:sz="4" w:space="0" w:color="000000"/>
            </w:tcBorders>
          </w:tcPr>
          <w:p w14:paraId="656B65F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2CC18EC7"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3C192C1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10</w:t>
            </w:r>
          </w:p>
        </w:tc>
        <w:tc>
          <w:tcPr>
            <w:tcW w:w="1168" w:type="dxa"/>
            <w:tcBorders>
              <w:top w:val="single" w:sz="4" w:space="0" w:color="000000"/>
              <w:left w:val="single" w:sz="4" w:space="0" w:color="000000"/>
              <w:bottom w:val="single" w:sz="4" w:space="0" w:color="000000"/>
              <w:right w:val="single" w:sz="4" w:space="0" w:color="000000"/>
            </w:tcBorders>
          </w:tcPr>
          <w:p w14:paraId="2CBCF0F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40,0</w:t>
            </w:r>
          </w:p>
        </w:tc>
        <w:tc>
          <w:tcPr>
            <w:tcW w:w="1169" w:type="dxa"/>
            <w:tcBorders>
              <w:top w:val="single" w:sz="4" w:space="0" w:color="000000"/>
              <w:left w:val="single" w:sz="4" w:space="0" w:color="000000"/>
              <w:bottom w:val="single" w:sz="4" w:space="0" w:color="000000"/>
              <w:right w:val="single" w:sz="4" w:space="0" w:color="000000"/>
            </w:tcBorders>
          </w:tcPr>
          <w:p w14:paraId="67758E5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91</w:t>
            </w:r>
          </w:p>
        </w:tc>
        <w:tc>
          <w:tcPr>
            <w:tcW w:w="1169" w:type="dxa"/>
            <w:tcBorders>
              <w:top w:val="single" w:sz="4" w:space="0" w:color="000000"/>
              <w:left w:val="single" w:sz="4" w:space="0" w:color="000000"/>
              <w:bottom w:val="single" w:sz="4" w:space="0" w:color="000000"/>
              <w:right w:val="single" w:sz="4" w:space="0" w:color="000000"/>
            </w:tcBorders>
          </w:tcPr>
          <w:p w14:paraId="23E3AD6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5,5±0,2</w:t>
            </w:r>
          </w:p>
        </w:tc>
        <w:tc>
          <w:tcPr>
            <w:tcW w:w="1169" w:type="dxa"/>
            <w:tcBorders>
              <w:top w:val="single" w:sz="4" w:space="0" w:color="000000"/>
              <w:left w:val="single" w:sz="4" w:space="0" w:color="000000"/>
              <w:bottom w:val="single" w:sz="4" w:space="0" w:color="000000"/>
              <w:right w:val="single" w:sz="4" w:space="0" w:color="000000"/>
            </w:tcBorders>
          </w:tcPr>
          <w:p w14:paraId="7080088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108</w:t>
            </w:r>
          </w:p>
        </w:tc>
        <w:tc>
          <w:tcPr>
            <w:tcW w:w="1169" w:type="dxa"/>
            <w:tcBorders>
              <w:top w:val="single" w:sz="4" w:space="0" w:color="000000"/>
              <w:left w:val="single" w:sz="4" w:space="0" w:color="000000"/>
              <w:bottom w:val="single" w:sz="4" w:space="0" w:color="000000"/>
              <w:right w:val="single" w:sz="4" w:space="0" w:color="000000"/>
            </w:tcBorders>
          </w:tcPr>
          <w:p w14:paraId="7AD51C0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3,3±0,05</w:t>
            </w:r>
          </w:p>
        </w:tc>
        <w:tc>
          <w:tcPr>
            <w:tcW w:w="989" w:type="dxa"/>
            <w:tcBorders>
              <w:top w:val="single" w:sz="4" w:space="0" w:color="000000"/>
              <w:left w:val="single" w:sz="4" w:space="0" w:color="000000"/>
              <w:bottom w:val="single" w:sz="4" w:space="0" w:color="000000"/>
              <w:right w:val="single" w:sz="4" w:space="0" w:color="000000"/>
            </w:tcBorders>
          </w:tcPr>
          <w:p w14:paraId="5CA04C4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103</w:t>
            </w:r>
          </w:p>
        </w:tc>
        <w:tc>
          <w:tcPr>
            <w:tcW w:w="1480" w:type="dxa"/>
            <w:tcBorders>
              <w:top w:val="single" w:sz="4" w:space="0" w:color="000000"/>
              <w:left w:val="single" w:sz="4" w:space="0" w:color="000000"/>
              <w:bottom w:val="single" w:sz="4" w:space="0" w:color="000000"/>
              <w:right w:val="single" w:sz="4" w:space="0" w:color="000000"/>
            </w:tcBorders>
          </w:tcPr>
          <w:p w14:paraId="0C9AE14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20F01FAA"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188F394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12</w:t>
            </w:r>
          </w:p>
        </w:tc>
        <w:tc>
          <w:tcPr>
            <w:tcW w:w="1168" w:type="dxa"/>
            <w:tcBorders>
              <w:top w:val="single" w:sz="4" w:space="0" w:color="000000"/>
              <w:left w:val="single" w:sz="4" w:space="0" w:color="000000"/>
              <w:bottom w:val="single" w:sz="4" w:space="0" w:color="000000"/>
              <w:right w:val="single" w:sz="4" w:space="0" w:color="000000"/>
            </w:tcBorders>
          </w:tcPr>
          <w:p w14:paraId="4995B34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60,5</w:t>
            </w:r>
          </w:p>
        </w:tc>
        <w:tc>
          <w:tcPr>
            <w:tcW w:w="1169" w:type="dxa"/>
            <w:tcBorders>
              <w:top w:val="single" w:sz="4" w:space="0" w:color="000000"/>
              <w:left w:val="single" w:sz="4" w:space="0" w:color="000000"/>
              <w:bottom w:val="single" w:sz="4" w:space="0" w:color="000000"/>
              <w:right w:val="single" w:sz="4" w:space="0" w:color="000000"/>
            </w:tcBorders>
          </w:tcPr>
          <w:p w14:paraId="0F0BC47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137</w:t>
            </w:r>
          </w:p>
        </w:tc>
        <w:tc>
          <w:tcPr>
            <w:tcW w:w="1169" w:type="dxa"/>
            <w:tcBorders>
              <w:top w:val="single" w:sz="4" w:space="0" w:color="000000"/>
              <w:left w:val="single" w:sz="4" w:space="0" w:color="000000"/>
              <w:bottom w:val="single" w:sz="4" w:space="0" w:color="000000"/>
              <w:right w:val="single" w:sz="4" w:space="0" w:color="000000"/>
            </w:tcBorders>
          </w:tcPr>
          <w:p w14:paraId="517D1E5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4,9±0,06</w:t>
            </w:r>
          </w:p>
        </w:tc>
        <w:tc>
          <w:tcPr>
            <w:tcW w:w="1169" w:type="dxa"/>
            <w:tcBorders>
              <w:top w:val="single" w:sz="4" w:space="0" w:color="000000"/>
              <w:left w:val="single" w:sz="4" w:space="0" w:color="000000"/>
              <w:bottom w:val="single" w:sz="4" w:space="0" w:color="000000"/>
              <w:right w:val="single" w:sz="4" w:space="0" w:color="000000"/>
            </w:tcBorders>
          </w:tcPr>
          <w:p w14:paraId="4801B4E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96</w:t>
            </w:r>
          </w:p>
        </w:tc>
        <w:tc>
          <w:tcPr>
            <w:tcW w:w="1169" w:type="dxa"/>
            <w:tcBorders>
              <w:top w:val="single" w:sz="4" w:space="0" w:color="000000"/>
              <w:left w:val="single" w:sz="4" w:space="0" w:color="000000"/>
              <w:bottom w:val="single" w:sz="4" w:space="0" w:color="000000"/>
              <w:right w:val="single" w:sz="4" w:space="0" w:color="000000"/>
            </w:tcBorders>
          </w:tcPr>
          <w:p w14:paraId="04864F8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2,0±0,2</w:t>
            </w:r>
          </w:p>
        </w:tc>
        <w:tc>
          <w:tcPr>
            <w:tcW w:w="989" w:type="dxa"/>
            <w:tcBorders>
              <w:top w:val="single" w:sz="4" w:space="0" w:color="000000"/>
              <w:left w:val="single" w:sz="4" w:space="0" w:color="000000"/>
              <w:bottom w:val="single" w:sz="4" w:space="0" w:color="000000"/>
              <w:right w:val="single" w:sz="4" w:space="0" w:color="000000"/>
            </w:tcBorders>
          </w:tcPr>
          <w:p w14:paraId="2FA58B5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w:t>
            </w:r>
          </w:p>
        </w:tc>
        <w:tc>
          <w:tcPr>
            <w:tcW w:w="1480" w:type="dxa"/>
            <w:tcBorders>
              <w:top w:val="single" w:sz="4" w:space="0" w:color="000000"/>
              <w:left w:val="single" w:sz="4" w:space="0" w:color="000000"/>
              <w:bottom w:val="single" w:sz="4" w:space="0" w:color="000000"/>
              <w:right w:val="single" w:sz="4" w:space="0" w:color="000000"/>
            </w:tcBorders>
          </w:tcPr>
          <w:p w14:paraId="7CDF634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93</w:t>
            </w:r>
          </w:p>
        </w:tc>
      </w:tr>
      <w:tr w:rsidR="00305D2B" w14:paraId="26FB3D84"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36FB8F4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14</w:t>
            </w:r>
          </w:p>
        </w:tc>
        <w:tc>
          <w:tcPr>
            <w:tcW w:w="1168" w:type="dxa"/>
            <w:tcBorders>
              <w:top w:val="single" w:sz="4" w:space="0" w:color="000000"/>
              <w:left w:val="single" w:sz="4" w:space="0" w:color="000000"/>
              <w:bottom w:val="single" w:sz="4" w:space="0" w:color="000000"/>
              <w:right w:val="single" w:sz="4" w:space="0" w:color="000000"/>
            </w:tcBorders>
          </w:tcPr>
          <w:p w14:paraId="6BB389E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45,0</w:t>
            </w:r>
          </w:p>
        </w:tc>
        <w:tc>
          <w:tcPr>
            <w:tcW w:w="1169" w:type="dxa"/>
            <w:tcBorders>
              <w:top w:val="single" w:sz="4" w:space="0" w:color="000000"/>
              <w:left w:val="single" w:sz="4" w:space="0" w:color="000000"/>
              <w:bottom w:val="single" w:sz="4" w:space="0" w:color="000000"/>
              <w:right w:val="single" w:sz="4" w:space="0" w:color="000000"/>
            </w:tcBorders>
          </w:tcPr>
          <w:p w14:paraId="61BF36B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102</w:t>
            </w:r>
          </w:p>
        </w:tc>
        <w:tc>
          <w:tcPr>
            <w:tcW w:w="1169" w:type="dxa"/>
            <w:tcBorders>
              <w:top w:val="single" w:sz="4" w:space="0" w:color="000000"/>
              <w:left w:val="single" w:sz="4" w:space="0" w:color="000000"/>
              <w:bottom w:val="single" w:sz="4" w:space="0" w:color="000000"/>
              <w:right w:val="single" w:sz="4" w:space="0" w:color="000000"/>
            </w:tcBorders>
          </w:tcPr>
          <w:p w14:paraId="7FA300C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4,6±0,3</w:t>
            </w:r>
          </w:p>
        </w:tc>
        <w:tc>
          <w:tcPr>
            <w:tcW w:w="1169" w:type="dxa"/>
            <w:tcBorders>
              <w:top w:val="single" w:sz="4" w:space="0" w:color="000000"/>
              <w:left w:val="single" w:sz="4" w:space="0" w:color="000000"/>
              <w:bottom w:val="single" w:sz="4" w:space="0" w:color="000000"/>
              <w:right w:val="single" w:sz="4" w:space="0" w:color="000000"/>
            </w:tcBorders>
          </w:tcPr>
          <w:p w14:paraId="2B623E5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169" w:type="dxa"/>
            <w:tcBorders>
              <w:top w:val="single" w:sz="4" w:space="0" w:color="000000"/>
              <w:left w:val="single" w:sz="4" w:space="0" w:color="000000"/>
              <w:bottom w:val="single" w:sz="4" w:space="0" w:color="000000"/>
              <w:right w:val="single" w:sz="4" w:space="0" w:color="000000"/>
            </w:tcBorders>
          </w:tcPr>
          <w:p w14:paraId="72FD89D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3,0±0,2</w:t>
            </w:r>
          </w:p>
        </w:tc>
        <w:tc>
          <w:tcPr>
            <w:tcW w:w="989" w:type="dxa"/>
            <w:tcBorders>
              <w:top w:val="single" w:sz="4" w:space="0" w:color="000000"/>
              <w:left w:val="single" w:sz="4" w:space="0" w:color="000000"/>
              <w:bottom w:val="single" w:sz="4" w:space="0" w:color="000000"/>
              <w:right w:val="single" w:sz="4" w:space="0" w:color="000000"/>
            </w:tcBorders>
          </w:tcPr>
          <w:p w14:paraId="039E8E0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94</w:t>
            </w:r>
          </w:p>
        </w:tc>
        <w:tc>
          <w:tcPr>
            <w:tcW w:w="1480" w:type="dxa"/>
            <w:tcBorders>
              <w:top w:val="single" w:sz="4" w:space="0" w:color="000000"/>
              <w:left w:val="single" w:sz="4" w:space="0" w:color="000000"/>
              <w:bottom w:val="single" w:sz="4" w:space="0" w:color="000000"/>
              <w:right w:val="single" w:sz="4" w:space="0" w:color="000000"/>
            </w:tcBorders>
          </w:tcPr>
          <w:p w14:paraId="74BA37C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96</w:t>
            </w:r>
          </w:p>
        </w:tc>
      </w:tr>
      <w:tr w:rsidR="00305D2B" w14:paraId="77EA4A39" w14:textId="77777777" w:rsidTr="009E6BA3">
        <w:trPr>
          <w:jc w:val="center"/>
        </w:trPr>
        <w:tc>
          <w:tcPr>
            <w:tcW w:w="1181" w:type="dxa"/>
            <w:tcBorders>
              <w:top w:val="single" w:sz="4" w:space="0" w:color="000000"/>
              <w:left w:val="single" w:sz="4" w:space="0" w:color="000000"/>
              <w:bottom w:val="single" w:sz="4" w:space="0" w:color="auto"/>
              <w:right w:val="single" w:sz="4" w:space="0" w:color="000000"/>
            </w:tcBorders>
          </w:tcPr>
          <w:p w14:paraId="0F73B19F" w14:textId="7AAEF32A" w:rsidR="00097ED2"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15</w:t>
            </w:r>
          </w:p>
        </w:tc>
        <w:tc>
          <w:tcPr>
            <w:tcW w:w="1168" w:type="dxa"/>
            <w:tcBorders>
              <w:top w:val="single" w:sz="4" w:space="0" w:color="000000"/>
              <w:left w:val="single" w:sz="4" w:space="0" w:color="000000"/>
              <w:bottom w:val="single" w:sz="4" w:space="0" w:color="auto"/>
              <w:right w:val="single" w:sz="4" w:space="0" w:color="000000"/>
            </w:tcBorders>
          </w:tcPr>
          <w:p w14:paraId="6471CAD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51,0</w:t>
            </w:r>
          </w:p>
        </w:tc>
        <w:tc>
          <w:tcPr>
            <w:tcW w:w="1169" w:type="dxa"/>
            <w:tcBorders>
              <w:top w:val="single" w:sz="4" w:space="0" w:color="000000"/>
              <w:left w:val="single" w:sz="4" w:space="0" w:color="000000"/>
              <w:bottom w:val="single" w:sz="4" w:space="0" w:color="auto"/>
              <w:right w:val="single" w:sz="4" w:space="0" w:color="000000"/>
            </w:tcBorders>
          </w:tcPr>
          <w:p w14:paraId="7C80A9F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116</w:t>
            </w:r>
          </w:p>
        </w:tc>
        <w:tc>
          <w:tcPr>
            <w:tcW w:w="1169" w:type="dxa"/>
            <w:tcBorders>
              <w:top w:val="single" w:sz="4" w:space="0" w:color="000000"/>
              <w:left w:val="single" w:sz="4" w:space="0" w:color="000000"/>
              <w:bottom w:val="single" w:sz="4" w:space="0" w:color="auto"/>
              <w:right w:val="single" w:sz="4" w:space="0" w:color="000000"/>
            </w:tcBorders>
          </w:tcPr>
          <w:p w14:paraId="6F06856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6,5±0,1</w:t>
            </w:r>
          </w:p>
        </w:tc>
        <w:tc>
          <w:tcPr>
            <w:tcW w:w="1169" w:type="dxa"/>
            <w:tcBorders>
              <w:top w:val="single" w:sz="4" w:space="0" w:color="000000"/>
              <w:left w:val="single" w:sz="4" w:space="0" w:color="000000"/>
              <w:bottom w:val="single" w:sz="4" w:space="0" w:color="auto"/>
              <w:right w:val="single" w:sz="4" w:space="0" w:color="000000"/>
            </w:tcBorders>
          </w:tcPr>
          <w:p w14:paraId="6839DF7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127</w:t>
            </w:r>
          </w:p>
        </w:tc>
        <w:tc>
          <w:tcPr>
            <w:tcW w:w="1169" w:type="dxa"/>
            <w:tcBorders>
              <w:top w:val="single" w:sz="4" w:space="0" w:color="000000"/>
              <w:left w:val="single" w:sz="4" w:space="0" w:color="000000"/>
              <w:bottom w:val="single" w:sz="4" w:space="0" w:color="auto"/>
              <w:right w:val="single" w:sz="4" w:space="0" w:color="000000"/>
            </w:tcBorders>
          </w:tcPr>
          <w:p w14:paraId="0F3DF67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3,5±0,1</w:t>
            </w:r>
          </w:p>
        </w:tc>
        <w:tc>
          <w:tcPr>
            <w:tcW w:w="989" w:type="dxa"/>
            <w:tcBorders>
              <w:top w:val="single" w:sz="4" w:space="0" w:color="000000"/>
              <w:left w:val="single" w:sz="4" w:space="0" w:color="000000"/>
              <w:bottom w:val="single" w:sz="4" w:space="0" w:color="auto"/>
              <w:right w:val="single" w:sz="4" w:space="0" w:color="000000"/>
            </w:tcBorders>
          </w:tcPr>
          <w:p w14:paraId="5724720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109</w:t>
            </w:r>
          </w:p>
        </w:tc>
        <w:tc>
          <w:tcPr>
            <w:tcW w:w="1480" w:type="dxa"/>
            <w:tcBorders>
              <w:top w:val="single" w:sz="4" w:space="0" w:color="000000"/>
              <w:left w:val="single" w:sz="4" w:space="0" w:color="000000"/>
              <w:bottom w:val="single" w:sz="4" w:space="0" w:color="auto"/>
              <w:right w:val="single" w:sz="4" w:space="0" w:color="000000"/>
            </w:tcBorders>
          </w:tcPr>
          <w:p w14:paraId="2C37E8C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96</w:t>
            </w:r>
          </w:p>
        </w:tc>
      </w:tr>
      <w:tr w:rsidR="00305D2B" w14:paraId="2DDDC0D1"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1AFE394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68" w:type="dxa"/>
            <w:tcBorders>
              <w:top w:val="single" w:sz="4" w:space="0" w:color="000000"/>
              <w:left w:val="single" w:sz="4" w:space="0" w:color="000000"/>
              <w:bottom w:val="single" w:sz="4" w:space="0" w:color="000000"/>
              <w:right w:val="single" w:sz="4" w:space="0" w:color="000000"/>
            </w:tcBorders>
          </w:tcPr>
          <w:p w14:paraId="25E7D5F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69" w:type="dxa"/>
            <w:tcBorders>
              <w:top w:val="single" w:sz="4" w:space="0" w:color="000000"/>
              <w:left w:val="single" w:sz="4" w:space="0" w:color="000000"/>
              <w:bottom w:val="single" w:sz="4" w:space="0" w:color="000000"/>
              <w:right w:val="single" w:sz="4" w:space="0" w:color="000000"/>
            </w:tcBorders>
          </w:tcPr>
          <w:p w14:paraId="4A07828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69" w:type="dxa"/>
            <w:tcBorders>
              <w:top w:val="single" w:sz="4" w:space="0" w:color="000000"/>
              <w:left w:val="single" w:sz="4" w:space="0" w:color="000000"/>
              <w:bottom w:val="single" w:sz="4" w:space="0" w:color="000000"/>
              <w:right w:val="single" w:sz="4" w:space="0" w:color="000000"/>
            </w:tcBorders>
          </w:tcPr>
          <w:p w14:paraId="1D263D5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69" w:type="dxa"/>
            <w:tcBorders>
              <w:top w:val="single" w:sz="4" w:space="0" w:color="000000"/>
              <w:left w:val="single" w:sz="4" w:space="0" w:color="000000"/>
              <w:bottom w:val="single" w:sz="4" w:space="0" w:color="000000"/>
              <w:right w:val="single" w:sz="4" w:space="0" w:color="000000"/>
            </w:tcBorders>
          </w:tcPr>
          <w:p w14:paraId="5F0B3DF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69" w:type="dxa"/>
            <w:tcBorders>
              <w:top w:val="single" w:sz="4" w:space="0" w:color="000000"/>
              <w:left w:val="single" w:sz="4" w:space="0" w:color="000000"/>
              <w:bottom w:val="single" w:sz="4" w:space="0" w:color="000000"/>
              <w:right w:val="single" w:sz="4" w:space="0" w:color="000000"/>
            </w:tcBorders>
          </w:tcPr>
          <w:p w14:paraId="4D54278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89" w:type="dxa"/>
            <w:tcBorders>
              <w:top w:val="single" w:sz="4" w:space="0" w:color="000000"/>
              <w:left w:val="single" w:sz="4" w:space="0" w:color="000000"/>
              <w:bottom w:val="single" w:sz="4" w:space="0" w:color="000000"/>
              <w:right w:val="single" w:sz="4" w:space="0" w:color="000000"/>
            </w:tcBorders>
          </w:tcPr>
          <w:p w14:paraId="307C81B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480" w:type="dxa"/>
            <w:tcBorders>
              <w:top w:val="single" w:sz="4" w:space="0" w:color="000000"/>
              <w:left w:val="single" w:sz="4" w:space="0" w:color="000000"/>
              <w:bottom w:val="single" w:sz="4" w:space="0" w:color="000000"/>
              <w:right w:val="single" w:sz="4" w:space="0" w:color="000000"/>
            </w:tcBorders>
          </w:tcPr>
          <w:p w14:paraId="33891B0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305D2B" w14:paraId="36B84C38"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2F3AE86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16</w:t>
            </w:r>
          </w:p>
        </w:tc>
        <w:tc>
          <w:tcPr>
            <w:tcW w:w="1168" w:type="dxa"/>
            <w:tcBorders>
              <w:top w:val="single" w:sz="4" w:space="0" w:color="000000"/>
              <w:left w:val="single" w:sz="4" w:space="0" w:color="000000"/>
              <w:bottom w:val="single" w:sz="4" w:space="0" w:color="000000"/>
              <w:right w:val="single" w:sz="4" w:space="0" w:color="000000"/>
            </w:tcBorders>
          </w:tcPr>
          <w:p w14:paraId="01F235B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53,0</w:t>
            </w:r>
          </w:p>
        </w:tc>
        <w:tc>
          <w:tcPr>
            <w:tcW w:w="1169" w:type="dxa"/>
            <w:tcBorders>
              <w:top w:val="single" w:sz="4" w:space="0" w:color="000000"/>
              <w:left w:val="single" w:sz="4" w:space="0" w:color="000000"/>
              <w:bottom w:val="single" w:sz="4" w:space="0" w:color="000000"/>
              <w:right w:val="single" w:sz="4" w:space="0" w:color="000000"/>
            </w:tcBorders>
          </w:tcPr>
          <w:p w14:paraId="4402C0A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120</w:t>
            </w:r>
          </w:p>
        </w:tc>
        <w:tc>
          <w:tcPr>
            <w:tcW w:w="1169" w:type="dxa"/>
            <w:tcBorders>
              <w:top w:val="single" w:sz="4" w:space="0" w:color="000000"/>
              <w:left w:val="single" w:sz="4" w:space="0" w:color="000000"/>
              <w:bottom w:val="single" w:sz="4" w:space="0" w:color="000000"/>
              <w:right w:val="single" w:sz="4" w:space="0" w:color="000000"/>
            </w:tcBorders>
          </w:tcPr>
          <w:p w14:paraId="38A6DD4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5,1±0,3</w:t>
            </w:r>
          </w:p>
        </w:tc>
        <w:tc>
          <w:tcPr>
            <w:tcW w:w="1169" w:type="dxa"/>
            <w:tcBorders>
              <w:top w:val="single" w:sz="4" w:space="0" w:color="000000"/>
              <w:left w:val="single" w:sz="4" w:space="0" w:color="000000"/>
              <w:bottom w:val="single" w:sz="4" w:space="0" w:color="000000"/>
              <w:right w:val="single" w:sz="4" w:space="0" w:color="000000"/>
            </w:tcBorders>
          </w:tcPr>
          <w:p w14:paraId="7484E11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169" w:type="dxa"/>
            <w:tcBorders>
              <w:top w:val="single" w:sz="4" w:space="0" w:color="000000"/>
              <w:left w:val="single" w:sz="4" w:space="0" w:color="000000"/>
              <w:bottom w:val="single" w:sz="4" w:space="0" w:color="000000"/>
              <w:right w:val="single" w:sz="4" w:space="0" w:color="000000"/>
            </w:tcBorders>
          </w:tcPr>
          <w:p w14:paraId="28BCDEF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2,9±0,1</w:t>
            </w:r>
          </w:p>
        </w:tc>
        <w:tc>
          <w:tcPr>
            <w:tcW w:w="989" w:type="dxa"/>
            <w:tcBorders>
              <w:top w:val="single" w:sz="4" w:space="0" w:color="000000"/>
              <w:left w:val="single" w:sz="4" w:space="0" w:color="000000"/>
              <w:bottom w:val="single" w:sz="4" w:space="0" w:color="000000"/>
              <w:right w:val="single" w:sz="4" w:space="0" w:color="000000"/>
            </w:tcBorders>
          </w:tcPr>
          <w:p w14:paraId="70C283D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480" w:type="dxa"/>
            <w:tcBorders>
              <w:top w:val="single" w:sz="4" w:space="0" w:color="000000"/>
              <w:left w:val="single" w:sz="4" w:space="0" w:color="000000"/>
              <w:bottom w:val="single" w:sz="4" w:space="0" w:color="000000"/>
              <w:right w:val="single" w:sz="4" w:space="0" w:color="000000"/>
            </w:tcBorders>
          </w:tcPr>
          <w:p w14:paraId="7149C93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0E31687A"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5750DE1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18</w:t>
            </w:r>
          </w:p>
        </w:tc>
        <w:tc>
          <w:tcPr>
            <w:tcW w:w="1168" w:type="dxa"/>
            <w:tcBorders>
              <w:top w:val="single" w:sz="4" w:space="0" w:color="000000"/>
              <w:left w:val="single" w:sz="4" w:space="0" w:color="000000"/>
              <w:bottom w:val="single" w:sz="4" w:space="0" w:color="000000"/>
              <w:right w:val="single" w:sz="4" w:space="0" w:color="000000"/>
            </w:tcBorders>
          </w:tcPr>
          <w:p w14:paraId="5464880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54,7</w:t>
            </w:r>
          </w:p>
        </w:tc>
        <w:tc>
          <w:tcPr>
            <w:tcW w:w="1169" w:type="dxa"/>
            <w:tcBorders>
              <w:top w:val="single" w:sz="4" w:space="0" w:color="000000"/>
              <w:left w:val="single" w:sz="4" w:space="0" w:color="000000"/>
              <w:bottom w:val="single" w:sz="4" w:space="0" w:color="000000"/>
              <w:right w:val="single" w:sz="4" w:space="0" w:color="000000"/>
            </w:tcBorders>
          </w:tcPr>
          <w:p w14:paraId="2FC3111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124</w:t>
            </w:r>
          </w:p>
        </w:tc>
        <w:tc>
          <w:tcPr>
            <w:tcW w:w="1169" w:type="dxa"/>
            <w:tcBorders>
              <w:top w:val="single" w:sz="4" w:space="0" w:color="000000"/>
              <w:left w:val="single" w:sz="4" w:space="0" w:color="000000"/>
              <w:bottom w:val="single" w:sz="4" w:space="0" w:color="000000"/>
              <w:right w:val="single" w:sz="4" w:space="0" w:color="000000"/>
            </w:tcBorders>
          </w:tcPr>
          <w:p w14:paraId="6973810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4,9±0,1</w:t>
            </w:r>
          </w:p>
        </w:tc>
        <w:tc>
          <w:tcPr>
            <w:tcW w:w="1169" w:type="dxa"/>
            <w:tcBorders>
              <w:top w:val="single" w:sz="4" w:space="0" w:color="000000"/>
              <w:left w:val="single" w:sz="4" w:space="0" w:color="000000"/>
              <w:bottom w:val="single" w:sz="4" w:space="0" w:color="000000"/>
              <w:right w:val="single" w:sz="4" w:space="0" w:color="000000"/>
            </w:tcBorders>
          </w:tcPr>
          <w:p w14:paraId="0F2B174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96</w:t>
            </w:r>
          </w:p>
        </w:tc>
        <w:tc>
          <w:tcPr>
            <w:tcW w:w="1169" w:type="dxa"/>
            <w:tcBorders>
              <w:top w:val="single" w:sz="4" w:space="0" w:color="000000"/>
              <w:left w:val="single" w:sz="4" w:space="0" w:color="000000"/>
              <w:bottom w:val="single" w:sz="4" w:space="0" w:color="000000"/>
              <w:right w:val="single" w:sz="4" w:space="0" w:color="000000"/>
            </w:tcBorders>
          </w:tcPr>
          <w:p w14:paraId="03280DA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3,1±0,03</w:t>
            </w:r>
          </w:p>
        </w:tc>
        <w:tc>
          <w:tcPr>
            <w:tcW w:w="989" w:type="dxa"/>
            <w:tcBorders>
              <w:top w:val="single" w:sz="4" w:space="0" w:color="000000"/>
              <w:left w:val="single" w:sz="4" w:space="0" w:color="000000"/>
              <w:bottom w:val="single" w:sz="4" w:space="0" w:color="000000"/>
              <w:right w:val="single" w:sz="4" w:space="0" w:color="000000"/>
            </w:tcBorders>
          </w:tcPr>
          <w:p w14:paraId="32A08ED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97</w:t>
            </w:r>
          </w:p>
        </w:tc>
        <w:tc>
          <w:tcPr>
            <w:tcW w:w="1480" w:type="dxa"/>
            <w:tcBorders>
              <w:top w:val="single" w:sz="4" w:space="0" w:color="000000"/>
              <w:left w:val="single" w:sz="4" w:space="0" w:color="000000"/>
              <w:bottom w:val="single" w:sz="4" w:space="0" w:color="000000"/>
              <w:right w:val="single" w:sz="4" w:space="0" w:color="000000"/>
            </w:tcBorders>
          </w:tcPr>
          <w:p w14:paraId="5495B44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389403E9"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1881C6A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19</w:t>
            </w:r>
          </w:p>
        </w:tc>
        <w:tc>
          <w:tcPr>
            <w:tcW w:w="1168" w:type="dxa"/>
            <w:tcBorders>
              <w:top w:val="single" w:sz="4" w:space="0" w:color="000000"/>
              <w:left w:val="single" w:sz="4" w:space="0" w:color="000000"/>
              <w:bottom w:val="single" w:sz="4" w:space="0" w:color="000000"/>
              <w:right w:val="single" w:sz="4" w:space="0" w:color="000000"/>
            </w:tcBorders>
          </w:tcPr>
          <w:p w14:paraId="45AE75D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53,0</w:t>
            </w:r>
          </w:p>
        </w:tc>
        <w:tc>
          <w:tcPr>
            <w:tcW w:w="1169" w:type="dxa"/>
            <w:tcBorders>
              <w:top w:val="single" w:sz="4" w:space="0" w:color="000000"/>
              <w:left w:val="single" w:sz="4" w:space="0" w:color="000000"/>
              <w:bottom w:val="single" w:sz="4" w:space="0" w:color="000000"/>
              <w:right w:val="single" w:sz="4" w:space="0" w:color="000000"/>
            </w:tcBorders>
          </w:tcPr>
          <w:p w14:paraId="50EC9BE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120</w:t>
            </w:r>
          </w:p>
        </w:tc>
        <w:tc>
          <w:tcPr>
            <w:tcW w:w="1169" w:type="dxa"/>
            <w:tcBorders>
              <w:top w:val="single" w:sz="4" w:space="0" w:color="000000"/>
              <w:left w:val="single" w:sz="4" w:space="0" w:color="000000"/>
              <w:bottom w:val="single" w:sz="4" w:space="0" w:color="000000"/>
              <w:right w:val="single" w:sz="4" w:space="0" w:color="000000"/>
            </w:tcBorders>
          </w:tcPr>
          <w:p w14:paraId="2025564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3,9±0,2</w:t>
            </w:r>
          </w:p>
        </w:tc>
        <w:tc>
          <w:tcPr>
            <w:tcW w:w="1169" w:type="dxa"/>
            <w:tcBorders>
              <w:top w:val="single" w:sz="4" w:space="0" w:color="000000"/>
              <w:left w:val="single" w:sz="4" w:space="0" w:color="000000"/>
              <w:bottom w:val="single" w:sz="4" w:space="0" w:color="000000"/>
              <w:right w:val="single" w:sz="4" w:space="0" w:color="000000"/>
            </w:tcBorders>
          </w:tcPr>
          <w:p w14:paraId="536C344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w:t>
            </w:r>
          </w:p>
        </w:tc>
        <w:tc>
          <w:tcPr>
            <w:tcW w:w="1169" w:type="dxa"/>
            <w:tcBorders>
              <w:top w:val="single" w:sz="4" w:space="0" w:color="000000"/>
              <w:left w:val="single" w:sz="4" w:space="0" w:color="000000"/>
              <w:bottom w:val="single" w:sz="4" w:space="0" w:color="000000"/>
              <w:right w:val="single" w:sz="4" w:space="0" w:color="000000"/>
            </w:tcBorders>
          </w:tcPr>
          <w:p w14:paraId="791DF74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3,4±0,1</w:t>
            </w:r>
          </w:p>
        </w:tc>
        <w:tc>
          <w:tcPr>
            <w:tcW w:w="989" w:type="dxa"/>
            <w:tcBorders>
              <w:top w:val="single" w:sz="4" w:space="0" w:color="000000"/>
              <w:left w:val="single" w:sz="4" w:space="0" w:color="000000"/>
              <w:bottom w:val="single" w:sz="4" w:space="0" w:color="000000"/>
              <w:right w:val="single" w:sz="4" w:space="0" w:color="000000"/>
            </w:tcBorders>
          </w:tcPr>
          <w:p w14:paraId="0DA56D0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106</w:t>
            </w:r>
          </w:p>
        </w:tc>
        <w:tc>
          <w:tcPr>
            <w:tcW w:w="1480" w:type="dxa"/>
            <w:tcBorders>
              <w:top w:val="single" w:sz="4" w:space="0" w:color="000000"/>
              <w:left w:val="single" w:sz="4" w:space="0" w:color="000000"/>
              <w:bottom w:val="single" w:sz="4" w:space="0" w:color="000000"/>
              <w:right w:val="single" w:sz="4" w:space="0" w:color="000000"/>
            </w:tcBorders>
          </w:tcPr>
          <w:p w14:paraId="1E54DC4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093D671C"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2166D33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23</w:t>
            </w:r>
          </w:p>
        </w:tc>
        <w:tc>
          <w:tcPr>
            <w:tcW w:w="1168" w:type="dxa"/>
            <w:tcBorders>
              <w:top w:val="single" w:sz="4" w:space="0" w:color="000000"/>
              <w:left w:val="single" w:sz="4" w:space="0" w:color="000000"/>
              <w:bottom w:val="single" w:sz="4" w:space="0" w:color="000000"/>
              <w:right w:val="single" w:sz="4" w:space="0" w:color="000000"/>
            </w:tcBorders>
          </w:tcPr>
          <w:p w14:paraId="00C2C3F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54,0</w:t>
            </w:r>
          </w:p>
        </w:tc>
        <w:tc>
          <w:tcPr>
            <w:tcW w:w="1169" w:type="dxa"/>
            <w:tcBorders>
              <w:top w:val="single" w:sz="4" w:space="0" w:color="000000"/>
              <w:left w:val="single" w:sz="4" w:space="0" w:color="000000"/>
              <w:bottom w:val="single" w:sz="4" w:space="0" w:color="000000"/>
              <w:right w:val="single" w:sz="4" w:space="0" w:color="000000"/>
            </w:tcBorders>
          </w:tcPr>
          <w:p w14:paraId="4AE3ED4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123</w:t>
            </w:r>
          </w:p>
        </w:tc>
        <w:tc>
          <w:tcPr>
            <w:tcW w:w="1169" w:type="dxa"/>
            <w:tcBorders>
              <w:top w:val="single" w:sz="4" w:space="0" w:color="000000"/>
              <w:left w:val="single" w:sz="4" w:space="0" w:color="000000"/>
              <w:bottom w:val="single" w:sz="4" w:space="0" w:color="000000"/>
              <w:right w:val="single" w:sz="4" w:space="0" w:color="000000"/>
            </w:tcBorders>
          </w:tcPr>
          <w:p w14:paraId="2511EEB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4,3±0,3</w:t>
            </w:r>
          </w:p>
        </w:tc>
        <w:tc>
          <w:tcPr>
            <w:tcW w:w="1169" w:type="dxa"/>
            <w:tcBorders>
              <w:top w:val="single" w:sz="4" w:space="0" w:color="000000"/>
              <w:left w:val="single" w:sz="4" w:space="0" w:color="000000"/>
              <w:bottom w:val="single" w:sz="4" w:space="0" w:color="000000"/>
              <w:right w:val="single" w:sz="4" w:space="0" w:color="000000"/>
            </w:tcBorders>
          </w:tcPr>
          <w:p w14:paraId="3BFFE3C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169" w:type="dxa"/>
            <w:tcBorders>
              <w:top w:val="single" w:sz="4" w:space="0" w:color="000000"/>
              <w:left w:val="single" w:sz="4" w:space="0" w:color="000000"/>
              <w:bottom w:val="single" w:sz="4" w:space="0" w:color="000000"/>
              <w:right w:val="single" w:sz="4" w:space="0" w:color="000000"/>
            </w:tcBorders>
          </w:tcPr>
          <w:p w14:paraId="62D3434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2,8±0,2</w:t>
            </w:r>
          </w:p>
        </w:tc>
        <w:tc>
          <w:tcPr>
            <w:tcW w:w="989" w:type="dxa"/>
            <w:tcBorders>
              <w:top w:val="single" w:sz="4" w:space="0" w:color="000000"/>
              <w:left w:val="single" w:sz="4" w:space="0" w:color="000000"/>
              <w:bottom w:val="single" w:sz="4" w:space="0" w:color="000000"/>
              <w:right w:val="single" w:sz="4" w:space="0" w:color="000000"/>
            </w:tcBorders>
          </w:tcPr>
          <w:p w14:paraId="5DC9EFA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87</w:t>
            </w:r>
          </w:p>
        </w:tc>
        <w:tc>
          <w:tcPr>
            <w:tcW w:w="1480" w:type="dxa"/>
            <w:tcBorders>
              <w:top w:val="single" w:sz="4" w:space="0" w:color="000000"/>
              <w:left w:val="single" w:sz="4" w:space="0" w:color="000000"/>
              <w:bottom w:val="single" w:sz="4" w:space="0" w:color="000000"/>
              <w:right w:val="single" w:sz="4" w:space="0" w:color="000000"/>
            </w:tcBorders>
          </w:tcPr>
          <w:p w14:paraId="26FB141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6CD50397"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13A9409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25</w:t>
            </w:r>
          </w:p>
        </w:tc>
        <w:tc>
          <w:tcPr>
            <w:tcW w:w="1168" w:type="dxa"/>
            <w:tcBorders>
              <w:top w:val="single" w:sz="4" w:space="0" w:color="000000"/>
              <w:left w:val="single" w:sz="4" w:space="0" w:color="000000"/>
              <w:bottom w:val="single" w:sz="4" w:space="0" w:color="000000"/>
              <w:right w:val="single" w:sz="4" w:space="0" w:color="000000"/>
            </w:tcBorders>
          </w:tcPr>
          <w:p w14:paraId="5F209DA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52,0</w:t>
            </w:r>
          </w:p>
        </w:tc>
        <w:tc>
          <w:tcPr>
            <w:tcW w:w="1169" w:type="dxa"/>
            <w:tcBorders>
              <w:top w:val="single" w:sz="4" w:space="0" w:color="000000"/>
              <w:left w:val="single" w:sz="4" w:space="0" w:color="000000"/>
              <w:bottom w:val="single" w:sz="4" w:space="0" w:color="000000"/>
              <w:right w:val="single" w:sz="4" w:space="0" w:color="000000"/>
            </w:tcBorders>
          </w:tcPr>
          <w:p w14:paraId="014CE89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118</w:t>
            </w:r>
          </w:p>
        </w:tc>
        <w:tc>
          <w:tcPr>
            <w:tcW w:w="1169" w:type="dxa"/>
            <w:tcBorders>
              <w:top w:val="single" w:sz="4" w:space="0" w:color="000000"/>
              <w:left w:val="single" w:sz="4" w:space="0" w:color="000000"/>
              <w:bottom w:val="single" w:sz="4" w:space="0" w:color="000000"/>
              <w:right w:val="single" w:sz="4" w:space="0" w:color="000000"/>
            </w:tcBorders>
          </w:tcPr>
          <w:p w14:paraId="7E84737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3,2±0,1</w:t>
            </w:r>
          </w:p>
        </w:tc>
        <w:tc>
          <w:tcPr>
            <w:tcW w:w="1169" w:type="dxa"/>
            <w:tcBorders>
              <w:top w:val="single" w:sz="4" w:space="0" w:color="000000"/>
              <w:left w:val="single" w:sz="4" w:space="0" w:color="000000"/>
              <w:bottom w:val="single" w:sz="4" w:space="0" w:color="000000"/>
              <w:right w:val="single" w:sz="4" w:space="0" w:color="000000"/>
            </w:tcBorders>
          </w:tcPr>
          <w:p w14:paraId="3A4DE74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w:t>
            </w:r>
          </w:p>
        </w:tc>
        <w:tc>
          <w:tcPr>
            <w:tcW w:w="1169" w:type="dxa"/>
            <w:tcBorders>
              <w:top w:val="single" w:sz="4" w:space="0" w:color="000000"/>
              <w:left w:val="single" w:sz="4" w:space="0" w:color="000000"/>
              <w:bottom w:val="single" w:sz="4" w:space="0" w:color="000000"/>
              <w:right w:val="single" w:sz="4" w:space="0" w:color="000000"/>
            </w:tcBorders>
          </w:tcPr>
          <w:p w14:paraId="59ADA45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2,4±0,1</w:t>
            </w:r>
          </w:p>
        </w:tc>
        <w:tc>
          <w:tcPr>
            <w:tcW w:w="989" w:type="dxa"/>
            <w:tcBorders>
              <w:top w:val="single" w:sz="4" w:space="0" w:color="000000"/>
              <w:left w:val="single" w:sz="4" w:space="0" w:color="000000"/>
              <w:bottom w:val="single" w:sz="4" w:space="0" w:color="000000"/>
              <w:right w:val="single" w:sz="4" w:space="0" w:color="000000"/>
            </w:tcBorders>
          </w:tcPr>
          <w:p w14:paraId="7585B35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1480" w:type="dxa"/>
            <w:tcBorders>
              <w:top w:val="single" w:sz="4" w:space="0" w:color="000000"/>
              <w:left w:val="single" w:sz="4" w:space="0" w:color="000000"/>
              <w:bottom w:val="single" w:sz="4" w:space="0" w:color="000000"/>
              <w:right w:val="single" w:sz="4" w:space="0" w:color="000000"/>
            </w:tcBorders>
          </w:tcPr>
          <w:p w14:paraId="253E948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5E0E8961"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42F79E0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28</w:t>
            </w:r>
          </w:p>
        </w:tc>
        <w:tc>
          <w:tcPr>
            <w:tcW w:w="1168" w:type="dxa"/>
            <w:tcBorders>
              <w:top w:val="single" w:sz="4" w:space="0" w:color="000000"/>
              <w:left w:val="single" w:sz="4" w:space="0" w:color="000000"/>
              <w:bottom w:val="single" w:sz="4" w:space="0" w:color="000000"/>
              <w:right w:val="single" w:sz="4" w:space="0" w:color="000000"/>
            </w:tcBorders>
          </w:tcPr>
          <w:p w14:paraId="3077760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62,5</w:t>
            </w:r>
          </w:p>
        </w:tc>
        <w:tc>
          <w:tcPr>
            <w:tcW w:w="1169" w:type="dxa"/>
            <w:tcBorders>
              <w:top w:val="single" w:sz="4" w:space="0" w:color="000000"/>
              <w:left w:val="single" w:sz="4" w:space="0" w:color="000000"/>
              <w:bottom w:val="single" w:sz="4" w:space="0" w:color="000000"/>
              <w:right w:val="single" w:sz="4" w:space="0" w:color="000000"/>
            </w:tcBorders>
          </w:tcPr>
          <w:p w14:paraId="71F69B9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141</w:t>
            </w:r>
          </w:p>
        </w:tc>
        <w:tc>
          <w:tcPr>
            <w:tcW w:w="1169" w:type="dxa"/>
            <w:tcBorders>
              <w:top w:val="single" w:sz="4" w:space="0" w:color="000000"/>
              <w:left w:val="single" w:sz="4" w:space="0" w:color="000000"/>
              <w:bottom w:val="single" w:sz="4" w:space="0" w:color="000000"/>
              <w:right w:val="single" w:sz="4" w:space="0" w:color="000000"/>
            </w:tcBorders>
          </w:tcPr>
          <w:p w14:paraId="1CBBD58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4,4±0,05</w:t>
            </w:r>
          </w:p>
        </w:tc>
        <w:tc>
          <w:tcPr>
            <w:tcW w:w="1169" w:type="dxa"/>
            <w:tcBorders>
              <w:top w:val="single" w:sz="4" w:space="0" w:color="000000"/>
              <w:left w:val="single" w:sz="4" w:space="0" w:color="000000"/>
              <w:bottom w:val="single" w:sz="4" w:space="0" w:color="000000"/>
              <w:right w:val="single" w:sz="4" w:space="0" w:color="000000"/>
            </w:tcBorders>
          </w:tcPr>
          <w:p w14:paraId="6CFBAEF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86</w:t>
            </w:r>
          </w:p>
        </w:tc>
        <w:tc>
          <w:tcPr>
            <w:tcW w:w="1169" w:type="dxa"/>
            <w:tcBorders>
              <w:top w:val="single" w:sz="4" w:space="0" w:color="000000"/>
              <w:left w:val="single" w:sz="4" w:space="0" w:color="000000"/>
              <w:bottom w:val="single" w:sz="4" w:space="0" w:color="000000"/>
              <w:right w:val="single" w:sz="4" w:space="0" w:color="000000"/>
            </w:tcBorders>
          </w:tcPr>
          <w:p w14:paraId="0E748E3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2,8±0,1</w:t>
            </w:r>
          </w:p>
        </w:tc>
        <w:tc>
          <w:tcPr>
            <w:tcW w:w="989" w:type="dxa"/>
            <w:tcBorders>
              <w:top w:val="single" w:sz="4" w:space="0" w:color="000000"/>
              <w:left w:val="single" w:sz="4" w:space="0" w:color="000000"/>
              <w:bottom w:val="single" w:sz="4" w:space="0" w:color="000000"/>
              <w:right w:val="single" w:sz="4" w:space="0" w:color="000000"/>
            </w:tcBorders>
          </w:tcPr>
          <w:p w14:paraId="2881260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87</w:t>
            </w:r>
          </w:p>
        </w:tc>
        <w:tc>
          <w:tcPr>
            <w:tcW w:w="1480" w:type="dxa"/>
            <w:tcBorders>
              <w:top w:val="single" w:sz="4" w:space="0" w:color="000000"/>
              <w:left w:val="single" w:sz="4" w:space="0" w:color="000000"/>
              <w:bottom w:val="single" w:sz="4" w:space="0" w:color="000000"/>
              <w:right w:val="single" w:sz="4" w:space="0" w:color="000000"/>
            </w:tcBorders>
          </w:tcPr>
          <w:p w14:paraId="7D9BD38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80,5</w:t>
            </w:r>
          </w:p>
        </w:tc>
      </w:tr>
      <w:tr w:rsidR="00305D2B" w14:paraId="58C0CF66"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6EB9360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30</w:t>
            </w:r>
          </w:p>
        </w:tc>
        <w:tc>
          <w:tcPr>
            <w:tcW w:w="1168" w:type="dxa"/>
            <w:tcBorders>
              <w:top w:val="single" w:sz="4" w:space="0" w:color="000000"/>
              <w:left w:val="single" w:sz="4" w:space="0" w:color="000000"/>
              <w:bottom w:val="single" w:sz="4" w:space="0" w:color="000000"/>
              <w:right w:val="single" w:sz="4" w:space="0" w:color="000000"/>
            </w:tcBorders>
          </w:tcPr>
          <w:p w14:paraId="525A00E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53,5</w:t>
            </w:r>
          </w:p>
        </w:tc>
        <w:tc>
          <w:tcPr>
            <w:tcW w:w="1169" w:type="dxa"/>
            <w:tcBorders>
              <w:top w:val="single" w:sz="4" w:space="0" w:color="000000"/>
              <w:left w:val="single" w:sz="4" w:space="0" w:color="000000"/>
              <w:bottom w:val="single" w:sz="4" w:space="0" w:color="000000"/>
              <w:right w:val="single" w:sz="4" w:space="0" w:color="000000"/>
            </w:tcBorders>
          </w:tcPr>
          <w:p w14:paraId="61E0B83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121</w:t>
            </w:r>
          </w:p>
        </w:tc>
        <w:tc>
          <w:tcPr>
            <w:tcW w:w="1169" w:type="dxa"/>
            <w:tcBorders>
              <w:top w:val="single" w:sz="4" w:space="0" w:color="000000"/>
              <w:left w:val="single" w:sz="4" w:space="0" w:color="000000"/>
              <w:bottom w:val="single" w:sz="4" w:space="0" w:color="000000"/>
              <w:right w:val="single" w:sz="4" w:space="0" w:color="000000"/>
            </w:tcBorders>
          </w:tcPr>
          <w:p w14:paraId="0508E9B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3,9±0,1</w:t>
            </w:r>
          </w:p>
        </w:tc>
        <w:tc>
          <w:tcPr>
            <w:tcW w:w="1169" w:type="dxa"/>
            <w:tcBorders>
              <w:top w:val="single" w:sz="4" w:space="0" w:color="000000"/>
              <w:left w:val="single" w:sz="4" w:space="0" w:color="000000"/>
              <w:bottom w:val="single" w:sz="4" w:space="0" w:color="000000"/>
              <w:right w:val="single" w:sz="4" w:space="0" w:color="000000"/>
            </w:tcBorders>
          </w:tcPr>
          <w:p w14:paraId="41FA8DA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w:t>
            </w:r>
          </w:p>
        </w:tc>
        <w:tc>
          <w:tcPr>
            <w:tcW w:w="1169" w:type="dxa"/>
            <w:tcBorders>
              <w:top w:val="single" w:sz="4" w:space="0" w:color="000000"/>
              <w:left w:val="single" w:sz="4" w:space="0" w:color="000000"/>
              <w:bottom w:val="single" w:sz="4" w:space="0" w:color="000000"/>
              <w:right w:val="single" w:sz="4" w:space="0" w:color="000000"/>
            </w:tcBorders>
          </w:tcPr>
          <w:p w14:paraId="44195C1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2,7±0,1</w:t>
            </w:r>
          </w:p>
        </w:tc>
        <w:tc>
          <w:tcPr>
            <w:tcW w:w="989" w:type="dxa"/>
            <w:tcBorders>
              <w:top w:val="single" w:sz="4" w:space="0" w:color="000000"/>
              <w:left w:val="single" w:sz="4" w:space="0" w:color="000000"/>
              <w:bottom w:val="single" w:sz="4" w:space="0" w:color="000000"/>
              <w:right w:val="single" w:sz="4" w:space="0" w:color="000000"/>
            </w:tcBorders>
          </w:tcPr>
          <w:p w14:paraId="1BEFCEE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480" w:type="dxa"/>
            <w:tcBorders>
              <w:top w:val="single" w:sz="4" w:space="0" w:color="000000"/>
              <w:left w:val="single" w:sz="4" w:space="0" w:color="000000"/>
              <w:bottom w:val="single" w:sz="4" w:space="0" w:color="000000"/>
              <w:right w:val="single" w:sz="4" w:space="0" w:color="000000"/>
            </w:tcBorders>
          </w:tcPr>
          <w:p w14:paraId="59E246B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53326BE9"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77E156D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31</w:t>
            </w:r>
          </w:p>
        </w:tc>
        <w:tc>
          <w:tcPr>
            <w:tcW w:w="1168" w:type="dxa"/>
            <w:tcBorders>
              <w:top w:val="single" w:sz="4" w:space="0" w:color="000000"/>
              <w:left w:val="single" w:sz="4" w:space="0" w:color="000000"/>
              <w:bottom w:val="single" w:sz="4" w:space="0" w:color="000000"/>
              <w:right w:val="single" w:sz="4" w:space="0" w:color="000000"/>
            </w:tcBorders>
          </w:tcPr>
          <w:p w14:paraId="1ACE622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63,2</w:t>
            </w:r>
          </w:p>
        </w:tc>
        <w:tc>
          <w:tcPr>
            <w:tcW w:w="1169" w:type="dxa"/>
            <w:tcBorders>
              <w:top w:val="single" w:sz="4" w:space="0" w:color="000000"/>
              <w:left w:val="single" w:sz="4" w:space="0" w:color="000000"/>
              <w:bottom w:val="single" w:sz="4" w:space="0" w:color="000000"/>
              <w:right w:val="single" w:sz="4" w:space="0" w:color="000000"/>
            </w:tcBorders>
          </w:tcPr>
          <w:p w14:paraId="7A996F5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144</w:t>
            </w:r>
          </w:p>
        </w:tc>
        <w:tc>
          <w:tcPr>
            <w:tcW w:w="1169" w:type="dxa"/>
            <w:tcBorders>
              <w:top w:val="single" w:sz="4" w:space="0" w:color="000000"/>
              <w:left w:val="single" w:sz="4" w:space="0" w:color="000000"/>
              <w:bottom w:val="single" w:sz="4" w:space="0" w:color="000000"/>
              <w:right w:val="single" w:sz="4" w:space="0" w:color="000000"/>
            </w:tcBorders>
          </w:tcPr>
          <w:p w14:paraId="6B50C39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10,1±0,2</w:t>
            </w:r>
          </w:p>
        </w:tc>
        <w:tc>
          <w:tcPr>
            <w:tcW w:w="1169" w:type="dxa"/>
            <w:tcBorders>
              <w:top w:val="single" w:sz="4" w:space="0" w:color="000000"/>
              <w:left w:val="single" w:sz="4" w:space="0" w:color="000000"/>
              <w:bottom w:val="single" w:sz="4" w:space="0" w:color="000000"/>
              <w:right w:val="single" w:sz="4" w:space="0" w:color="000000"/>
            </w:tcBorders>
          </w:tcPr>
          <w:p w14:paraId="146BEB7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199</w:t>
            </w:r>
          </w:p>
        </w:tc>
        <w:tc>
          <w:tcPr>
            <w:tcW w:w="1169" w:type="dxa"/>
            <w:tcBorders>
              <w:top w:val="single" w:sz="4" w:space="0" w:color="000000"/>
              <w:left w:val="single" w:sz="4" w:space="0" w:color="000000"/>
              <w:bottom w:val="single" w:sz="4" w:space="0" w:color="000000"/>
              <w:right w:val="single" w:sz="4" w:space="0" w:color="000000"/>
            </w:tcBorders>
          </w:tcPr>
          <w:p w14:paraId="0B361BD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2,9±0,2</w:t>
            </w:r>
          </w:p>
        </w:tc>
        <w:tc>
          <w:tcPr>
            <w:tcW w:w="989" w:type="dxa"/>
            <w:tcBorders>
              <w:top w:val="single" w:sz="4" w:space="0" w:color="000000"/>
              <w:left w:val="single" w:sz="4" w:space="0" w:color="000000"/>
              <w:bottom w:val="single" w:sz="4" w:space="0" w:color="000000"/>
              <w:right w:val="single" w:sz="4" w:space="0" w:color="000000"/>
            </w:tcBorders>
          </w:tcPr>
          <w:p w14:paraId="35D5C8A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480" w:type="dxa"/>
            <w:tcBorders>
              <w:top w:val="single" w:sz="4" w:space="0" w:color="000000"/>
              <w:left w:val="single" w:sz="4" w:space="0" w:color="000000"/>
              <w:bottom w:val="single" w:sz="4" w:space="0" w:color="000000"/>
              <w:right w:val="single" w:sz="4" w:space="0" w:color="000000"/>
            </w:tcBorders>
          </w:tcPr>
          <w:p w14:paraId="657EF96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4548603A"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5062A9C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32</w:t>
            </w:r>
          </w:p>
        </w:tc>
        <w:tc>
          <w:tcPr>
            <w:tcW w:w="1168" w:type="dxa"/>
            <w:tcBorders>
              <w:top w:val="single" w:sz="4" w:space="0" w:color="000000"/>
              <w:left w:val="single" w:sz="4" w:space="0" w:color="000000"/>
              <w:bottom w:val="single" w:sz="4" w:space="0" w:color="000000"/>
              <w:right w:val="single" w:sz="4" w:space="0" w:color="000000"/>
            </w:tcBorders>
          </w:tcPr>
          <w:p w14:paraId="741812D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61,0</w:t>
            </w:r>
          </w:p>
        </w:tc>
        <w:tc>
          <w:tcPr>
            <w:tcW w:w="1169" w:type="dxa"/>
            <w:tcBorders>
              <w:top w:val="single" w:sz="4" w:space="0" w:color="000000"/>
              <w:left w:val="single" w:sz="4" w:space="0" w:color="000000"/>
              <w:bottom w:val="single" w:sz="4" w:space="0" w:color="000000"/>
              <w:right w:val="single" w:sz="4" w:space="0" w:color="000000"/>
            </w:tcBorders>
          </w:tcPr>
          <w:p w14:paraId="5A98340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139</w:t>
            </w:r>
          </w:p>
        </w:tc>
        <w:tc>
          <w:tcPr>
            <w:tcW w:w="1169" w:type="dxa"/>
            <w:tcBorders>
              <w:top w:val="single" w:sz="4" w:space="0" w:color="000000"/>
              <w:left w:val="single" w:sz="4" w:space="0" w:color="000000"/>
              <w:bottom w:val="single" w:sz="4" w:space="0" w:color="000000"/>
              <w:right w:val="single" w:sz="4" w:space="0" w:color="000000"/>
            </w:tcBorders>
          </w:tcPr>
          <w:p w14:paraId="1C119E2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5,7±0,1</w:t>
            </w:r>
          </w:p>
        </w:tc>
        <w:tc>
          <w:tcPr>
            <w:tcW w:w="1169" w:type="dxa"/>
            <w:tcBorders>
              <w:top w:val="single" w:sz="4" w:space="0" w:color="000000"/>
              <w:left w:val="single" w:sz="4" w:space="0" w:color="000000"/>
              <w:bottom w:val="single" w:sz="4" w:space="0" w:color="000000"/>
              <w:right w:val="single" w:sz="4" w:space="0" w:color="000000"/>
            </w:tcBorders>
          </w:tcPr>
          <w:p w14:paraId="6AEC35C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118</w:t>
            </w:r>
          </w:p>
        </w:tc>
        <w:tc>
          <w:tcPr>
            <w:tcW w:w="1169" w:type="dxa"/>
            <w:tcBorders>
              <w:top w:val="single" w:sz="4" w:space="0" w:color="000000"/>
              <w:left w:val="single" w:sz="4" w:space="0" w:color="000000"/>
              <w:bottom w:val="single" w:sz="4" w:space="0" w:color="000000"/>
              <w:right w:val="single" w:sz="4" w:space="0" w:color="000000"/>
            </w:tcBorders>
          </w:tcPr>
          <w:p w14:paraId="02D8BCD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3,6±0,1</w:t>
            </w:r>
          </w:p>
        </w:tc>
        <w:tc>
          <w:tcPr>
            <w:tcW w:w="989" w:type="dxa"/>
            <w:tcBorders>
              <w:top w:val="single" w:sz="4" w:space="0" w:color="000000"/>
              <w:left w:val="single" w:sz="4" w:space="0" w:color="000000"/>
              <w:bottom w:val="single" w:sz="4" w:space="0" w:color="000000"/>
              <w:right w:val="single" w:sz="4" w:space="0" w:color="000000"/>
            </w:tcBorders>
          </w:tcPr>
          <w:p w14:paraId="4FD11C9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112</w:t>
            </w:r>
          </w:p>
        </w:tc>
        <w:tc>
          <w:tcPr>
            <w:tcW w:w="1480" w:type="dxa"/>
            <w:tcBorders>
              <w:top w:val="single" w:sz="4" w:space="0" w:color="000000"/>
              <w:left w:val="single" w:sz="4" w:space="0" w:color="000000"/>
              <w:bottom w:val="single" w:sz="4" w:space="0" w:color="000000"/>
              <w:right w:val="single" w:sz="4" w:space="0" w:color="000000"/>
            </w:tcBorders>
          </w:tcPr>
          <w:p w14:paraId="24434F5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6C46C6D2"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04A068D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33</w:t>
            </w:r>
          </w:p>
        </w:tc>
        <w:tc>
          <w:tcPr>
            <w:tcW w:w="1168" w:type="dxa"/>
            <w:tcBorders>
              <w:top w:val="single" w:sz="4" w:space="0" w:color="000000"/>
              <w:left w:val="single" w:sz="4" w:space="0" w:color="000000"/>
              <w:bottom w:val="single" w:sz="4" w:space="0" w:color="000000"/>
              <w:right w:val="single" w:sz="4" w:space="0" w:color="000000"/>
            </w:tcBorders>
          </w:tcPr>
          <w:p w14:paraId="18E1C1F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36,5</w:t>
            </w:r>
          </w:p>
        </w:tc>
        <w:tc>
          <w:tcPr>
            <w:tcW w:w="1169" w:type="dxa"/>
            <w:tcBorders>
              <w:top w:val="single" w:sz="4" w:space="0" w:color="000000"/>
              <w:left w:val="single" w:sz="4" w:space="0" w:color="000000"/>
              <w:bottom w:val="single" w:sz="4" w:space="0" w:color="000000"/>
              <w:right w:val="single" w:sz="4" w:space="0" w:color="000000"/>
            </w:tcBorders>
          </w:tcPr>
          <w:p w14:paraId="27D9EDE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85</w:t>
            </w:r>
          </w:p>
        </w:tc>
        <w:tc>
          <w:tcPr>
            <w:tcW w:w="1169" w:type="dxa"/>
            <w:tcBorders>
              <w:top w:val="single" w:sz="4" w:space="0" w:color="000000"/>
              <w:left w:val="single" w:sz="4" w:space="0" w:color="000000"/>
              <w:bottom w:val="single" w:sz="4" w:space="0" w:color="000000"/>
              <w:right w:val="single" w:sz="4" w:space="0" w:color="000000"/>
            </w:tcBorders>
          </w:tcPr>
          <w:p w14:paraId="6E87947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6,2±0,06</w:t>
            </w:r>
          </w:p>
        </w:tc>
        <w:tc>
          <w:tcPr>
            <w:tcW w:w="1169" w:type="dxa"/>
            <w:tcBorders>
              <w:top w:val="single" w:sz="4" w:space="0" w:color="000000"/>
              <w:left w:val="single" w:sz="4" w:space="0" w:color="000000"/>
              <w:bottom w:val="single" w:sz="4" w:space="0" w:color="000000"/>
              <w:right w:val="single" w:sz="4" w:space="0" w:color="000000"/>
            </w:tcBorders>
          </w:tcPr>
          <w:p w14:paraId="6257C79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121</w:t>
            </w:r>
          </w:p>
        </w:tc>
        <w:tc>
          <w:tcPr>
            <w:tcW w:w="1169" w:type="dxa"/>
            <w:tcBorders>
              <w:top w:val="single" w:sz="4" w:space="0" w:color="000000"/>
              <w:left w:val="single" w:sz="4" w:space="0" w:color="000000"/>
              <w:bottom w:val="single" w:sz="4" w:space="0" w:color="000000"/>
              <w:right w:val="single" w:sz="4" w:space="0" w:color="000000"/>
            </w:tcBorders>
          </w:tcPr>
          <w:p w14:paraId="5C90B96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3,7±0,2</w:t>
            </w:r>
          </w:p>
        </w:tc>
        <w:tc>
          <w:tcPr>
            <w:tcW w:w="989" w:type="dxa"/>
            <w:tcBorders>
              <w:top w:val="single" w:sz="4" w:space="0" w:color="000000"/>
              <w:left w:val="single" w:sz="4" w:space="0" w:color="000000"/>
              <w:bottom w:val="single" w:sz="4" w:space="0" w:color="000000"/>
              <w:right w:val="single" w:sz="4" w:space="0" w:color="000000"/>
            </w:tcBorders>
          </w:tcPr>
          <w:p w14:paraId="3725A48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116</w:t>
            </w:r>
          </w:p>
        </w:tc>
        <w:tc>
          <w:tcPr>
            <w:tcW w:w="1480" w:type="dxa"/>
            <w:tcBorders>
              <w:top w:val="single" w:sz="4" w:space="0" w:color="000000"/>
              <w:left w:val="single" w:sz="4" w:space="0" w:color="000000"/>
              <w:bottom w:val="single" w:sz="4" w:space="0" w:color="000000"/>
              <w:right w:val="single" w:sz="4" w:space="0" w:color="000000"/>
            </w:tcBorders>
          </w:tcPr>
          <w:p w14:paraId="3A26599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22AE5718"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72465A8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34</w:t>
            </w:r>
          </w:p>
        </w:tc>
        <w:tc>
          <w:tcPr>
            <w:tcW w:w="1168" w:type="dxa"/>
            <w:tcBorders>
              <w:top w:val="single" w:sz="4" w:space="0" w:color="000000"/>
              <w:left w:val="single" w:sz="4" w:space="0" w:color="000000"/>
              <w:bottom w:val="single" w:sz="4" w:space="0" w:color="000000"/>
              <w:right w:val="single" w:sz="4" w:space="0" w:color="000000"/>
            </w:tcBorders>
          </w:tcPr>
          <w:p w14:paraId="100AD63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53,0</w:t>
            </w:r>
          </w:p>
        </w:tc>
        <w:tc>
          <w:tcPr>
            <w:tcW w:w="1169" w:type="dxa"/>
            <w:tcBorders>
              <w:top w:val="single" w:sz="4" w:space="0" w:color="000000"/>
              <w:left w:val="single" w:sz="4" w:space="0" w:color="000000"/>
              <w:bottom w:val="single" w:sz="4" w:space="0" w:color="000000"/>
              <w:right w:val="single" w:sz="4" w:space="0" w:color="000000"/>
            </w:tcBorders>
          </w:tcPr>
          <w:p w14:paraId="0AC8BD3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120</w:t>
            </w:r>
          </w:p>
        </w:tc>
        <w:tc>
          <w:tcPr>
            <w:tcW w:w="1169" w:type="dxa"/>
            <w:tcBorders>
              <w:top w:val="single" w:sz="4" w:space="0" w:color="000000"/>
              <w:left w:val="single" w:sz="4" w:space="0" w:color="000000"/>
              <w:bottom w:val="single" w:sz="4" w:space="0" w:color="000000"/>
              <w:right w:val="single" w:sz="4" w:space="0" w:color="000000"/>
            </w:tcBorders>
          </w:tcPr>
          <w:p w14:paraId="5210D56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4,8±0,1</w:t>
            </w:r>
          </w:p>
        </w:tc>
        <w:tc>
          <w:tcPr>
            <w:tcW w:w="1169" w:type="dxa"/>
            <w:tcBorders>
              <w:top w:val="single" w:sz="4" w:space="0" w:color="000000"/>
              <w:left w:val="single" w:sz="4" w:space="0" w:color="000000"/>
              <w:bottom w:val="single" w:sz="4" w:space="0" w:color="000000"/>
              <w:right w:val="single" w:sz="4" w:space="0" w:color="000000"/>
            </w:tcBorders>
          </w:tcPr>
          <w:p w14:paraId="6AD6CC9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94</w:t>
            </w:r>
          </w:p>
        </w:tc>
        <w:tc>
          <w:tcPr>
            <w:tcW w:w="1169" w:type="dxa"/>
            <w:tcBorders>
              <w:top w:val="single" w:sz="4" w:space="0" w:color="000000"/>
              <w:left w:val="single" w:sz="4" w:space="0" w:color="000000"/>
              <w:bottom w:val="single" w:sz="4" w:space="0" w:color="000000"/>
              <w:right w:val="single" w:sz="4" w:space="0" w:color="000000"/>
            </w:tcBorders>
          </w:tcPr>
          <w:p w14:paraId="4D74B63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3,3±0,2</w:t>
            </w:r>
          </w:p>
        </w:tc>
        <w:tc>
          <w:tcPr>
            <w:tcW w:w="989" w:type="dxa"/>
            <w:tcBorders>
              <w:top w:val="single" w:sz="4" w:space="0" w:color="000000"/>
              <w:left w:val="single" w:sz="4" w:space="0" w:color="000000"/>
              <w:bottom w:val="single" w:sz="4" w:space="0" w:color="000000"/>
              <w:right w:val="single" w:sz="4" w:space="0" w:color="000000"/>
            </w:tcBorders>
          </w:tcPr>
          <w:p w14:paraId="117E6C1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103</w:t>
            </w:r>
          </w:p>
        </w:tc>
        <w:tc>
          <w:tcPr>
            <w:tcW w:w="1480" w:type="dxa"/>
            <w:tcBorders>
              <w:top w:val="single" w:sz="4" w:space="0" w:color="000000"/>
              <w:left w:val="single" w:sz="4" w:space="0" w:color="000000"/>
              <w:bottom w:val="single" w:sz="4" w:space="0" w:color="000000"/>
              <w:right w:val="single" w:sz="4" w:space="0" w:color="000000"/>
            </w:tcBorders>
          </w:tcPr>
          <w:p w14:paraId="3A06671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88,5</w:t>
            </w:r>
          </w:p>
        </w:tc>
      </w:tr>
      <w:tr w:rsidR="00305D2B" w14:paraId="1296F69E"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154FF6D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36</w:t>
            </w:r>
          </w:p>
        </w:tc>
        <w:tc>
          <w:tcPr>
            <w:tcW w:w="1168" w:type="dxa"/>
            <w:tcBorders>
              <w:top w:val="single" w:sz="4" w:space="0" w:color="000000"/>
              <w:left w:val="single" w:sz="4" w:space="0" w:color="000000"/>
              <w:bottom w:val="single" w:sz="4" w:space="0" w:color="000000"/>
              <w:right w:val="single" w:sz="4" w:space="0" w:color="000000"/>
            </w:tcBorders>
          </w:tcPr>
          <w:p w14:paraId="37BDFFC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41,0</w:t>
            </w:r>
          </w:p>
        </w:tc>
        <w:tc>
          <w:tcPr>
            <w:tcW w:w="1169" w:type="dxa"/>
            <w:tcBorders>
              <w:top w:val="single" w:sz="4" w:space="0" w:color="000000"/>
              <w:left w:val="single" w:sz="4" w:space="0" w:color="000000"/>
              <w:bottom w:val="single" w:sz="4" w:space="0" w:color="000000"/>
              <w:right w:val="single" w:sz="4" w:space="0" w:color="000000"/>
            </w:tcBorders>
          </w:tcPr>
          <w:p w14:paraId="0F0B704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93</w:t>
            </w:r>
          </w:p>
        </w:tc>
        <w:tc>
          <w:tcPr>
            <w:tcW w:w="1169" w:type="dxa"/>
            <w:tcBorders>
              <w:top w:val="single" w:sz="4" w:space="0" w:color="000000"/>
              <w:left w:val="single" w:sz="4" w:space="0" w:color="000000"/>
              <w:bottom w:val="single" w:sz="4" w:space="0" w:color="000000"/>
              <w:right w:val="single" w:sz="4" w:space="0" w:color="000000"/>
            </w:tcBorders>
          </w:tcPr>
          <w:p w14:paraId="44DF49F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4,8±0,2</w:t>
            </w:r>
          </w:p>
        </w:tc>
        <w:tc>
          <w:tcPr>
            <w:tcW w:w="1169" w:type="dxa"/>
            <w:tcBorders>
              <w:top w:val="single" w:sz="4" w:space="0" w:color="000000"/>
              <w:left w:val="single" w:sz="4" w:space="0" w:color="000000"/>
              <w:bottom w:val="single" w:sz="4" w:space="0" w:color="000000"/>
              <w:right w:val="single" w:sz="4" w:space="0" w:color="000000"/>
            </w:tcBorders>
          </w:tcPr>
          <w:p w14:paraId="452500A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94</w:t>
            </w:r>
          </w:p>
        </w:tc>
        <w:tc>
          <w:tcPr>
            <w:tcW w:w="1169" w:type="dxa"/>
            <w:tcBorders>
              <w:top w:val="single" w:sz="4" w:space="0" w:color="000000"/>
              <w:left w:val="single" w:sz="4" w:space="0" w:color="000000"/>
              <w:bottom w:val="single" w:sz="4" w:space="0" w:color="000000"/>
              <w:right w:val="single" w:sz="4" w:space="0" w:color="000000"/>
            </w:tcBorders>
          </w:tcPr>
          <w:p w14:paraId="379655B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3,5±0,1</w:t>
            </w:r>
          </w:p>
        </w:tc>
        <w:tc>
          <w:tcPr>
            <w:tcW w:w="989" w:type="dxa"/>
            <w:tcBorders>
              <w:top w:val="single" w:sz="4" w:space="0" w:color="000000"/>
              <w:left w:val="single" w:sz="4" w:space="0" w:color="000000"/>
              <w:bottom w:val="single" w:sz="4" w:space="0" w:color="000000"/>
              <w:right w:val="single" w:sz="4" w:space="0" w:color="000000"/>
            </w:tcBorders>
          </w:tcPr>
          <w:p w14:paraId="1D641C6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109</w:t>
            </w:r>
          </w:p>
        </w:tc>
        <w:tc>
          <w:tcPr>
            <w:tcW w:w="1480" w:type="dxa"/>
            <w:tcBorders>
              <w:top w:val="single" w:sz="4" w:space="0" w:color="000000"/>
              <w:left w:val="single" w:sz="4" w:space="0" w:color="000000"/>
              <w:bottom w:val="single" w:sz="4" w:space="0" w:color="000000"/>
              <w:right w:val="single" w:sz="4" w:space="0" w:color="000000"/>
            </w:tcBorders>
          </w:tcPr>
          <w:p w14:paraId="24A2BF7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3B3ED319"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447FD77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37</w:t>
            </w:r>
          </w:p>
        </w:tc>
        <w:tc>
          <w:tcPr>
            <w:tcW w:w="1168" w:type="dxa"/>
            <w:tcBorders>
              <w:top w:val="single" w:sz="4" w:space="0" w:color="000000"/>
              <w:left w:val="single" w:sz="4" w:space="0" w:color="000000"/>
              <w:bottom w:val="single" w:sz="4" w:space="0" w:color="000000"/>
              <w:right w:val="single" w:sz="4" w:space="0" w:color="000000"/>
            </w:tcBorders>
          </w:tcPr>
          <w:p w14:paraId="77793EA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60,0</w:t>
            </w:r>
          </w:p>
        </w:tc>
        <w:tc>
          <w:tcPr>
            <w:tcW w:w="1169" w:type="dxa"/>
            <w:tcBorders>
              <w:top w:val="single" w:sz="4" w:space="0" w:color="000000"/>
              <w:left w:val="single" w:sz="4" w:space="0" w:color="000000"/>
              <w:bottom w:val="single" w:sz="4" w:space="0" w:color="000000"/>
              <w:right w:val="single" w:sz="4" w:space="0" w:color="000000"/>
            </w:tcBorders>
          </w:tcPr>
          <w:p w14:paraId="016476E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136</w:t>
            </w:r>
          </w:p>
        </w:tc>
        <w:tc>
          <w:tcPr>
            <w:tcW w:w="1169" w:type="dxa"/>
            <w:tcBorders>
              <w:top w:val="single" w:sz="4" w:space="0" w:color="000000"/>
              <w:left w:val="single" w:sz="4" w:space="0" w:color="000000"/>
              <w:bottom w:val="single" w:sz="4" w:space="0" w:color="000000"/>
              <w:right w:val="single" w:sz="4" w:space="0" w:color="000000"/>
            </w:tcBorders>
          </w:tcPr>
          <w:p w14:paraId="0631B89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4,9±0,1</w:t>
            </w:r>
          </w:p>
        </w:tc>
        <w:tc>
          <w:tcPr>
            <w:tcW w:w="1169" w:type="dxa"/>
            <w:tcBorders>
              <w:top w:val="single" w:sz="4" w:space="0" w:color="000000"/>
              <w:left w:val="single" w:sz="4" w:space="0" w:color="000000"/>
              <w:bottom w:val="single" w:sz="4" w:space="0" w:color="000000"/>
              <w:right w:val="single" w:sz="4" w:space="0" w:color="000000"/>
            </w:tcBorders>
          </w:tcPr>
          <w:p w14:paraId="3C82147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96</w:t>
            </w:r>
          </w:p>
        </w:tc>
        <w:tc>
          <w:tcPr>
            <w:tcW w:w="1169" w:type="dxa"/>
            <w:tcBorders>
              <w:top w:val="single" w:sz="4" w:space="0" w:color="000000"/>
              <w:left w:val="single" w:sz="4" w:space="0" w:color="000000"/>
              <w:bottom w:val="single" w:sz="4" w:space="0" w:color="000000"/>
              <w:right w:val="single" w:sz="4" w:space="0" w:color="000000"/>
            </w:tcBorders>
          </w:tcPr>
          <w:p w14:paraId="6558591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2,9±0,3</w:t>
            </w:r>
          </w:p>
        </w:tc>
        <w:tc>
          <w:tcPr>
            <w:tcW w:w="989" w:type="dxa"/>
            <w:tcBorders>
              <w:top w:val="single" w:sz="4" w:space="0" w:color="000000"/>
              <w:left w:val="single" w:sz="4" w:space="0" w:color="000000"/>
              <w:bottom w:val="single" w:sz="4" w:space="0" w:color="000000"/>
              <w:right w:val="single" w:sz="4" w:space="0" w:color="000000"/>
            </w:tcBorders>
          </w:tcPr>
          <w:p w14:paraId="095E3D2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480" w:type="dxa"/>
            <w:tcBorders>
              <w:top w:val="single" w:sz="4" w:space="0" w:color="000000"/>
              <w:left w:val="single" w:sz="4" w:space="0" w:color="000000"/>
              <w:bottom w:val="single" w:sz="4" w:space="0" w:color="000000"/>
              <w:right w:val="single" w:sz="4" w:space="0" w:color="000000"/>
            </w:tcBorders>
          </w:tcPr>
          <w:p w14:paraId="7F5D597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93</w:t>
            </w:r>
          </w:p>
        </w:tc>
      </w:tr>
      <w:tr w:rsidR="00305D2B" w14:paraId="564232ED"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7435330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41</w:t>
            </w:r>
          </w:p>
        </w:tc>
        <w:tc>
          <w:tcPr>
            <w:tcW w:w="1168" w:type="dxa"/>
            <w:tcBorders>
              <w:top w:val="single" w:sz="4" w:space="0" w:color="000000"/>
              <w:left w:val="single" w:sz="4" w:space="0" w:color="000000"/>
              <w:bottom w:val="single" w:sz="4" w:space="0" w:color="000000"/>
              <w:right w:val="single" w:sz="4" w:space="0" w:color="000000"/>
            </w:tcBorders>
          </w:tcPr>
          <w:p w14:paraId="37F3A8A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63,5</w:t>
            </w:r>
          </w:p>
        </w:tc>
        <w:tc>
          <w:tcPr>
            <w:tcW w:w="1169" w:type="dxa"/>
            <w:tcBorders>
              <w:top w:val="single" w:sz="4" w:space="0" w:color="000000"/>
              <w:left w:val="single" w:sz="4" w:space="0" w:color="000000"/>
              <w:bottom w:val="single" w:sz="4" w:space="0" w:color="000000"/>
              <w:right w:val="single" w:sz="4" w:space="0" w:color="000000"/>
            </w:tcBorders>
          </w:tcPr>
          <w:p w14:paraId="1999D42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144</w:t>
            </w:r>
          </w:p>
        </w:tc>
        <w:tc>
          <w:tcPr>
            <w:tcW w:w="1169" w:type="dxa"/>
            <w:tcBorders>
              <w:top w:val="single" w:sz="4" w:space="0" w:color="000000"/>
              <w:left w:val="single" w:sz="4" w:space="0" w:color="000000"/>
              <w:bottom w:val="single" w:sz="4" w:space="0" w:color="000000"/>
              <w:right w:val="single" w:sz="4" w:space="0" w:color="000000"/>
            </w:tcBorders>
          </w:tcPr>
          <w:p w14:paraId="3D6BB81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4,6±0,3</w:t>
            </w:r>
          </w:p>
        </w:tc>
        <w:tc>
          <w:tcPr>
            <w:tcW w:w="1169" w:type="dxa"/>
            <w:tcBorders>
              <w:top w:val="single" w:sz="4" w:space="0" w:color="000000"/>
              <w:left w:val="single" w:sz="4" w:space="0" w:color="000000"/>
              <w:bottom w:val="single" w:sz="4" w:space="0" w:color="000000"/>
              <w:right w:val="single" w:sz="4" w:space="0" w:color="000000"/>
            </w:tcBorders>
          </w:tcPr>
          <w:p w14:paraId="688192A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169" w:type="dxa"/>
            <w:tcBorders>
              <w:top w:val="single" w:sz="4" w:space="0" w:color="000000"/>
              <w:left w:val="single" w:sz="4" w:space="0" w:color="000000"/>
              <w:bottom w:val="single" w:sz="4" w:space="0" w:color="000000"/>
              <w:right w:val="single" w:sz="4" w:space="0" w:color="000000"/>
            </w:tcBorders>
          </w:tcPr>
          <w:p w14:paraId="4DE51EF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2,7±0,1</w:t>
            </w:r>
          </w:p>
        </w:tc>
        <w:tc>
          <w:tcPr>
            <w:tcW w:w="989" w:type="dxa"/>
            <w:tcBorders>
              <w:top w:val="single" w:sz="4" w:space="0" w:color="000000"/>
              <w:left w:val="single" w:sz="4" w:space="0" w:color="000000"/>
              <w:bottom w:val="single" w:sz="4" w:space="0" w:color="000000"/>
              <w:right w:val="single" w:sz="4" w:space="0" w:color="000000"/>
            </w:tcBorders>
          </w:tcPr>
          <w:p w14:paraId="69E29A7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480" w:type="dxa"/>
            <w:tcBorders>
              <w:top w:val="single" w:sz="4" w:space="0" w:color="000000"/>
              <w:left w:val="single" w:sz="4" w:space="0" w:color="000000"/>
              <w:bottom w:val="single" w:sz="4" w:space="0" w:color="000000"/>
              <w:right w:val="single" w:sz="4" w:space="0" w:color="000000"/>
            </w:tcBorders>
          </w:tcPr>
          <w:p w14:paraId="354C96C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7C2ACF60"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44A8A2F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42</w:t>
            </w:r>
          </w:p>
        </w:tc>
        <w:tc>
          <w:tcPr>
            <w:tcW w:w="1168" w:type="dxa"/>
            <w:tcBorders>
              <w:top w:val="single" w:sz="4" w:space="0" w:color="000000"/>
              <w:left w:val="single" w:sz="4" w:space="0" w:color="000000"/>
              <w:bottom w:val="single" w:sz="4" w:space="0" w:color="000000"/>
              <w:right w:val="single" w:sz="4" w:space="0" w:color="000000"/>
            </w:tcBorders>
          </w:tcPr>
          <w:p w14:paraId="1481852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54,0</w:t>
            </w:r>
          </w:p>
        </w:tc>
        <w:tc>
          <w:tcPr>
            <w:tcW w:w="1169" w:type="dxa"/>
            <w:tcBorders>
              <w:top w:val="single" w:sz="4" w:space="0" w:color="000000"/>
              <w:left w:val="single" w:sz="4" w:space="0" w:color="000000"/>
              <w:bottom w:val="single" w:sz="4" w:space="0" w:color="000000"/>
              <w:right w:val="single" w:sz="4" w:space="0" w:color="000000"/>
            </w:tcBorders>
          </w:tcPr>
          <w:p w14:paraId="47DECAD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123</w:t>
            </w:r>
          </w:p>
        </w:tc>
        <w:tc>
          <w:tcPr>
            <w:tcW w:w="1169" w:type="dxa"/>
            <w:tcBorders>
              <w:top w:val="single" w:sz="4" w:space="0" w:color="000000"/>
              <w:left w:val="single" w:sz="4" w:space="0" w:color="000000"/>
              <w:bottom w:val="single" w:sz="4" w:space="0" w:color="000000"/>
              <w:right w:val="single" w:sz="4" w:space="0" w:color="000000"/>
            </w:tcBorders>
          </w:tcPr>
          <w:p w14:paraId="49187C7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4,6±0,1</w:t>
            </w:r>
          </w:p>
        </w:tc>
        <w:tc>
          <w:tcPr>
            <w:tcW w:w="1169" w:type="dxa"/>
            <w:tcBorders>
              <w:top w:val="single" w:sz="4" w:space="0" w:color="000000"/>
              <w:left w:val="single" w:sz="4" w:space="0" w:color="000000"/>
              <w:bottom w:val="single" w:sz="4" w:space="0" w:color="000000"/>
              <w:right w:val="single" w:sz="4" w:space="0" w:color="000000"/>
            </w:tcBorders>
          </w:tcPr>
          <w:p w14:paraId="4B6C8DD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169" w:type="dxa"/>
            <w:tcBorders>
              <w:top w:val="single" w:sz="4" w:space="0" w:color="000000"/>
              <w:left w:val="single" w:sz="4" w:space="0" w:color="000000"/>
              <w:bottom w:val="single" w:sz="4" w:space="0" w:color="000000"/>
              <w:right w:val="single" w:sz="4" w:space="0" w:color="000000"/>
            </w:tcBorders>
          </w:tcPr>
          <w:p w14:paraId="1E8A676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3,1±0,3</w:t>
            </w:r>
          </w:p>
        </w:tc>
        <w:tc>
          <w:tcPr>
            <w:tcW w:w="989" w:type="dxa"/>
            <w:tcBorders>
              <w:top w:val="single" w:sz="4" w:space="0" w:color="000000"/>
              <w:left w:val="single" w:sz="4" w:space="0" w:color="000000"/>
              <w:bottom w:val="single" w:sz="4" w:space="0" w:color="000000"/>
              <w:right w:val="single" w:sz="4" w:space="0" w:color="000000"/>
            </w:tcBorders>
          </w:tcPr>
          <w:p w14:paraId="3EAE467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97</w:t>
            </w:r>
          </w:p>
        </w:tc>
        <w:tc>
          <w:tcPr>
            <w:tcW w:w="1480" w:type="dxa"/>
            <w:tcBorders>
              <w:top w:val="single" w:sz="4" w:space="0" w:color="000000"/>
              <w:left w:val="single" w:sz="4" w:space="0" w:color="000000"/>
              <w:bottom w:val="single" w:sz="4" w:space="0" w:color="000000"/>
              <w:right w:val="single" w:sz="4" w:space="0" w:color="000000"/>
            </w:tcBorders>
          </w:tcPr>
          <w:p w14:paraId="3ED13D5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47DDA52C"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11628C7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43</w:t>
            </w:r>
          </w:p>
        </w:tc>
        <w:tc>
          <w:tcPr>
            <w:tcW w:w="1168" w:type="dxa"/>
            <w:tcBorders>
              <w:top w:val="single" w:sz="4" w:space="0" w:color="000000"/>
              <w:left w:val="single" w:sz="4" w:space="0" w:color="000000"/>
              <w:bottom w:val="single" w:sz="4" w:space="0" w:color="000000"/>
              <w:right w:val="single" w:sz="4" w:space="0" w:color="000000"/>
            </w:tcBorders>
          </w:tcPr>
          <w:p w14:paraId="0CB45F9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51,0</w:t>
            </w:r>
          </w:p>
        </w:tc>
        <w:tc>
          <w:tcPr>
            <w:tcW w:w="1169" w:type="dxa"/>
            <w:tcBorders>
              <w:top w:val="single" w:sz="4" w:space="0" w:color="000000"/>
              <w:left w:val="single" w:sz="4" w:space="0" w:color="000000"/>
              <w:bottom w:val="single" w:sz="4" w:space="0" w:color="000000"/>
              <w:right w:val="single" w:sz="4" w:space="0" w:color="000000"/>
            </w:tcBorders>
          </w:tcPr>
          <w:p w14:paraId="7EC3147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116</w:t>
            </w:r>
          </w:p>
        </w:tc>
        <w:tc>
          <w:tcPr>
            <w:tcW w:w="1169" w:type="dxa"/>
            <w:tcBorders>
              <w:top w:val="single" w:sz="4" w:space="0" w:color="000000"/>
              <w:left w:val="single" w:sz="4" w:space="0" w:color="000000"/>
              <w:bottom w:val="single" w:sz="4" w:space="0" w:color="000000"/>
              <w:right w:val="single" w:sz="4" w:space="0" w:color="000000"/>
            </w:tcBorders>
          </w:tcPr>
          <w:p w14:paraId="1CF419E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4,6±0,1</w:t>
            </w:r>
          </w:p>
        </w:tc>
        <w:tc>
          <w:tcPr>
            <w:tcW w:w="1169" w:type="dxa"/>
            <w:tcBorders>
              <w:top w:val="single" w:sz="4" w:space="0" w:color="000000"/>
              <w:left w:val="single" w:sz="4" w:space="0" w:color="000000"/>
              <w:bottom w:val="single" w:sz="4" w:space="0" w:color="000000"/>
              <w:right w:val="single" w:sz="4" w:space="0" w:color="000000"/>
            </w:tcBorders>
          </w:tcPr>
          <w:p w14:paraId="5B93821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169" w:type="dxa"/>
            <w:tcBorders>
              <w:top w:val="single" w:sz="4" w:space="0" w:color="000000"/>
              <w:left w:val="single" w:sz="4" w:space="0" w:color="000000"/>
              <w:bottom w:val="single" w:sz="4" w:space="0" w:color="000000"/>
              <w:right w:val="single" w:sz="4" w:space="0" w:color="000000"/>
            </w:tcBorders>
          </w:tcPr>
          <w:p w14:paraId="44F1D8B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2,7±0,05</w:t>
            </w:r>
          </w:p>
        </w:tc>
        <w:tc>
          <w:tcPr>
            <w:tcW w:w="989" w:type="dxa"/>
            <w:tcBorders>
              <w:top w:val="single" w:sz="4" w:space="0" w:color="000000"/>
              <w:left w:val="single" w:sz="4" w:space="0" w:color="000000"/>
              <w:bottom w:val="single" w:sz="4" w:space="0" w:color="000000"/>
              <w:right w:val="single" w:sz="4" w:space="0" w:color="000000"/>
            </w:tcBorders>
          </w:tcPr>
          <w:p w14:paraId="0D14893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480" w:type="dxa"/>
            <w:tcBorders>
              <w:top w:val="single" w:sz="4" w:space="0" w:color="000000"/>
              <w:left w:val="single" w:sz="4" w:space="0" w:color="000000"/>
              <w:bottom w:val="single" w:sz="4" w:space="0" w:color="000000"/>
              <w:right w:val="single" w:sz="4" w:space="0" w:color="000000"/>
            </w:tcBorders>
          </w:tcPr>
          <w:p w14:paraId="67E1433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96</w:t>
            </w:r>
          </w:p>
        </w:tc>
      </w:tr>
      <w:tr w:rsidR="00305D2B" w14:paraId="0EC9B76C"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1D16684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44</w:t>
            </w:r>
          </w:p>
        </w:tc>
        <w:tc>
          <w:tcPr>
            <w:tcW w:w="1168" w:type="dxa"/>
            <w:tcBorders>
              <w:top w:val="single" w:sz="4" w:space="0" w:color="000000"/>
              <w:left w:val="single" w:sz="4" w:space="0" w:color="000000"/>
              <w:bottom w:val="single" w:sz="4" w:space="0" w:color="000000"/>
              <w:right w:val="single" w:sz="4" w:space="0" w:color="000000"/>
            </w:tcBorders>
          </w:tcPr>
          <w:p w14:paraId="7FABE0E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65,0</w:t>
            </w:r>
          </w:p>
        </w:tc>
        <w:tc>
          <w:tcPr>
            <w:tcW w:w="1169" w:type="dxa"/>
            <w:tcBorders>
              <w:top w:val="single" w:sz="4" w:space="0" w:color="000000"/>
              <w:left w:val="single" w:sz="4" w:space="0" w:color="000000"/>
              <w:bottom w:val="single" w:sz="4" w:space="0" w:color="000000"/>
              <w:right w:val="single" w:sz="4" w:space="0" w:color="000000"/>
            </w:tcBorders>
          </w:tcPr>
          <w:p w14:paraId="7FDF1D8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148</w:t>
            </w:r>
          </w:p>
        </w:tc>
        <w:tc>
          <w:tcPr>
            <w:tcW w:w="1169" w:type="dxa"/>
            <w:tcBorders>
              <w:top w:val="single" w:sz="4" w:space="0" w:color="000000"/>
              <w:left w:val="single" w:sz="4" w:space="0" w:color="000000"/>
              <w:bottom w:val="single" w:sz="4" w:space="0" w:color="000000"/>
              <w:right w:val="single" w:sz="4" w:space="0" w:color="000000"/>
            </w:tcBorders>
          </w:tcPr>
          <w:p w14:paraId="2D7DE0A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3,3±0,2</w:t>
            </w:r>
          </w:p>
        </w:tc>
        <w:tc>
          <w:tcPr>
            <w:tcW w:w="1169" w:type="dxa"/>
            <w:tcBorders>
              <w:top w:val="single" w:sz="4" w:space="0" w:color="000000"/>
              <w:left w:val="single" w:sz="4" w:space="0" w:color="000000"/>
              <w:bottom w:val="single" w:sz="4" w:space="0" w:color="000000"/>
              <w:right w:val="single" w:sz="4" w:space="0" w:color="000000"/>
            </w:tcBorders>
          </w:tcPr>
          <w:p w14:paraId="51210BB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65</w:t>
            </w:r>
          </w:p>
        </w:tc>
        <w:tc>
          <w:tcPr>
            <w:tcW w:w="1169" w:type="dxa"/>
            <w:tcBorders>
              <w:top w:val="single" w:sz="4" w:space="0" w:color="000000"/>
              <w:left w:val="single" w:sz="4" w:space="0" w:color="000000"/>
              <w:bottom w:val="single" w:sz="4" w:space="0" w:color="000000"/>
              <w:right w:val="single" w:sz="4" w:space="0" w:color="000000"/>
            </w:tcBorders>
          </w:tcPr>
          <w:p w14:paraId="7BCB2E2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2,7±0,1</w:t>
            </w:r>
          </w:p>
        </w:tc>
        <w:tc>
          <w:tcPr>
            <w:tcW w:w="989" w:type="dxa"/>
            <w:tcBorders>
              <w:top w:val="single" w:sz="4" w:space="0" w:color="000000"/>
              <w:left w:val="single" w:sz="4" w:space="0" w:color="000000"/>
              <w:bottom w:val="single" w:sz="4" w:space="0" w:color="000000"/>
              <w:right w:val="single" w:sz="4" w:space="0" w:color="000000"/>
            </w:tcBorders>
          </w:tcPr>
          <w:p w14:paraId="3CB6F46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480" w:type="dxa"/>
            <w:tcBorders>
              <w:top w:val="single" w:sz="4" w:space="0" w:color="000000"/>
              <w:left w:val="single" w:sz="4" w:space="0" w:color="000000"/>
              <w:bottom w:val="single" w:sz="4" w:space="0" w:color="000000"/>
              <w:right w:val="single" w:sz="4" w:space="0" w:color="000000"/>
            </w:tcBorders>
          </w:tcPr>
          <w:p w14:paraId="51CBB41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94</w:t>
            </w:r>
          </w:p>
        </w:tc>
      </w:tr>
      <w:tr w:rsidR="00305D2B" w14:paraId="71C27F83"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6B8E598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45</w:t>
            </w:r>
          </w:p>
        </w:tc>
        <w:tc>
          <w:tcPr>
            <w:tcW w:w="1168" w:type="dxa"/>
            <w:tcBorders>
              <w:top w:val="single" w:sz="4" w:space="0" w:color="000000"/>
              <w:left w:val="single" w:sz="4" w:space="0" w:color="000000"/>
              <w:bottom w:val="single" w:sz="4" w:space="0" w:color="000000"/>
              <w:right w:val="single" w:sz="4" w:space="0" w:color="000000"/>
            </w:tcBorders>
          </w:tcPr>
          <w:p w14:paraId="4F0CE80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49,0</w:t>
            </w:r>
          </w:p>
        </w:tc>
        <w:tc>
          <w:tcPr>
            <w:tcW w:w="1169" w:type="dxa"/>
            <w:tcBorders>
              <w:top w:val="single" w:sz="4" w:space="0" w:color="000000"/>
              <w:left w:val="single" w:sz="4" w:space="0" w:color="000000"/>
              <w:bottom w:val="single" w:sz="4" w:space="0" w:color="000000"/>
              <w:right w:val="single" w:sz="4" w:space="0" w:color="000000"/>
            </w:tcBorders>
          </w:tcPr>
          <w:p w14:paraId="3D2E550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111</w:t>
            </w:r>
          </w:p>
        </w:tc>
        <w:tc>
          <w:tcPr>
            <w:tcW w:w="1169" w:type="dxa"/>
            <w:tcBorders>
              <w:top w:val="single" w:sz="4" w:space="0" w:color="000000"/>
              <w:left w:val="single" w:sz="4" w:space="0" w:color="000000"/>
              <w:bottom w:val="single" w:sz="4" w:space="0" w:color="000000"/>
              <w:right w:val="single" w:sz="4" w:space="0" w:color="000000"/>
            </w:tcBorders>
          </w:tcPr>
          <w:p w14:paraId="3581748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5,5±0,2</w:t>
            </w:r>
          </w:p>
        </w:tc>
        <w:tc>
          <w:tcPr>
            <w:tcW w:w="1169" w:type="dxa"/>
            <w:tcBorders>
              <w:top w:val="single" w:sz="4" w:space="0" w:color="000000"/>
              <w:left w:val="single" w:sz="4" w:space="0" w:color="000000"/>
              <w:bottom w:val="single" w:sz="4" w:space="0" w:color="000000"/>
              <w:right w:val="single" w:sz="4" w:space="0" w:color="000000"/>
            </w:tcBorders>
          </w:tcPr>
          <w:p w14:paraId="4260C16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108</w:t>
            </w:r>
          </w:p>
        </w:tc>
        <w:tc>
          <w:tcPr>
            <w:tcW w:w="1169" w:type="dxa"/>
            <w:tcBorders>
              <w:top w:val="single" w:sz="4" w:space="0" w:color="000000"/>
              <w:left w:val="single" w:sz="4" w:space="0" w:color="000000"/>
              <w:bottom w:val="single" w:sz="4" w:space="0" w:color="000000"/>
              <w:right w:val="single" w:sz="4" w:space="0" w:color="000000"/>
            </w:tcBorders>
          </w:tcPr>
          <w:p w14:paraId="14E85C2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3,6±0,05</w:t>
            </w:r>
          </w:p>
        </w:tc>
        <w:tc>
          <w:tcPr>
            <w:tcW w:w="989" w:type="dxa"/>
            <w:tcBorders>
              <w:top w:val="single" w:sz="4" w:space="0" w:color="000000"/>
              <w:left w:val="single" w:sz="4" w:space="0" w:color="000000"/>
              <w:bottom w:val="single" w:sz="4" w:space="0" w:color="000000"/>
              <w:right w:val="single" w:sz="4" w:space="0" w:color="000000"/>
            </w:tcBorders>
          </w:tcPr>
          <w:p w14:paraId="3123B51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112</w:t>
            </w:r>
          </w:p>
        </w:tc>
        <w:tc>
          <w:tcPr>
            <w:tcW w:w="1480" w:type="dxa"/>
            <w:tcBorders>
              <w:top w:val="single" w:sz="4" w:space="0" w:color="000000"/>
              <w:left w:val="single" w:sz="4" w:space="0" w:color="000000"/>
              <w:bottom w:val="single" w:sz="4" w:space="0" w:color="000000"/>
              <w:right w:val="single" w:sz="4" w:space="0" w:color="000000"/>
            </w:tcBorders>
          </w:tcPr>
          <w:p w14:paraId="41E7B97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648B0146"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4DA2C5C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46</w:t>
            </w:r>
          </w:p>
        </w:tc>
        <w:tc>
          <w:tcPr>
            <w:tcW w:w="1168" w:type="dxa"/>
            <w:tcBorders>
              <w:top w:val="single" w:sz="4" w:space="0" w:color="000000"/>
              <w:left w:val="single" w:sz="4" w:space="0" w:color="000000"/>
              <w:bottom w:val="single" w:sz="4" w:space="0" w:color="000000"/>
              <w:right w:val="single" w:sz="4" w:space="0" w:color="000000"/>
            </w:tcBorders>
          </w:tcPr>
          <w:p w14:paraId="7889CFB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64,5</w:t>
            </w:r>
          </w:p>
        </w:tc>
        <w:tc>
          <w:tcPr>
            <w:tcW w:w="1169" w:type="dxa"/>
            <w:tcBorders>
              <w:top w:val="single" w:sz="4" w:space="0" w:color="000000"/>
              <w:left w:val="single" w:sz="4" w:space="0" w:color="000000"/>
              <w:bottom w:val="single" w:sz="4" w:space="0" w:color="000000"/>
              <w:right w:val="single" w:sz="4" w:space="0" w:color="000000"/>
            </w:tcBorders>
          </w:tcPr>
          <w:p w14:paraId="59F34FD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146</w:t>
            </w:r>
          </w:p>
        </w:tc>
        <w:tc>
          <w:tcPr>
            <w:tcW w:w="1169" w:type="dxa"/>
            <w:tcBorders>
              <w:top w:val="single" w:sz="4" w:space="0" w:color="000000"/>
              <w:left w:val="single" w:sz="4" w:space="0" w:color="000000"/>
              <w:bottom w:val="single" w:sz="4" w:space="0" w:color="000000"/>
              <w:right w:val="single" w:sz="4" w:space="0" w:color="000000"/>
            </w:tcBorders>
          </w:tcPr>
          <w:p w14:paraId="664ABE5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5,1±0,1</w:t>
            </w:r>
          </w:p>
        </w:tc>
        <w:tc>
          <w:tcPr>
            <w:tcW w:w="1169" w:type="dxa"/>
            <w:tcBorders>
              <w:top w:val="single" w:sz="4" w:space="0" w:color="000000"/>
              <w:left w:val="single" w:sz="4" w:space="0" w:color="000000"/>
              <w:bottom w:val="single" w:sz="4" w:space="0" w:color="000000"/>
              <w:right w:val="single" w:sz="4" w:space="0" w:color="000000"/>
            </w:tcBorders>
          </w:tcPr>
          <w:p w14:paraId="5C7554F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169" w:type="dxa"/>
            <w:tcBorders>
              <w:top w:val="single" w:sz="4" w:space="0" w:color="000000"/>
              <w:left w:val="single" w:sz="4" w:space="0" w:color="000000"/>
              <w:bottom w:val="single" w:sz="4" w:space="0" w:color="000000"/>
              <w:right w:val="single" w:sz="4" w:space="0" w:color="000000"/>
            </w:tcBorders>
          </w:tcPr>
          <w:p w14:paraId="1C49728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2,7±0,1</w:t>
            </w:r>
          </w:p>
        </w:tc>
        <w:tc>
          <w:tcPr>
            <w:tcW w:w="989" w:type="dxa"/>
            <w:tcBorders>
              <w:top w:val="single" w:sz="4" w:space="0" w:color="000000"/>
              <w:left w:val="single" w:sz="4" w:space="0" w:color="000000"/>
              <w:bottom w:val="single" w:sz="4" w:space="0" w:color="000000"/>
              <w:right w:val="single" w:sz="4" w:space="0" w:color="000000"/>
            </w:tcBorders>
          </w:tcPr>
          <w:p w14:paraId="48BA927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480" w:type="dxa"/>
            <w:tcBorders>
              <w:top w:val="single" w:sz="4" w:space="0" w:color="000000"/>
              <w:left w:val="single" w:sz="4" w:space="0" w:color="000000"/>
              <w:bottom w:val="single" w:sz="4" w:space="0" w:color="000000"/>
              <w:right w:val="single" w:sz="4" w:space="0" w:color="000000"/>
            </w:tcBorders>
          </w:tcPr>
          <w:p w14:paraId="38926DC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305D2B" w14:paraId="7B8EE408" w14:textId="77777777" w:rsidTr="009E6BA3">
        <w:trPr>
          <w:jc w:val="center"/>
        </w:trPr>
        <w:tc>
          <w:tcPr>
            <w:tcW w:w="1181" w:type="dxa"/>
            <w:tcBorders>
              <w:top w:val="single" w:sz="4" w:space="0" w:color="000000"/>
              <w:left w:val="single" w:sz="4" w:space="0" w:color="000000"/>
              <w:bottom w:val="single" w:sz="4" w:space="0" w:color="000000"/>
              <w:right w:val="single" w:sz="4" w:space="0" w:color="000000"/>
            </w:tcBorders>
          </w:tcPr>
          <w:p w14:paraId="43BCD64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 47</w:t>
            </w:r>
          </w:p>
        </w:tc>
        <w:tc>
          <w:tcPr>
            <w:tcW w:w="1168" w:type="dxa"/>
            <w:tcBorders>
              <w:top w:val="single" w:sz="4" w:space="0" w:color="000000"/>
              <w:left w:val="single" w:sz="4" w:space="0" w:color="000000"/>
              <w:bottom w:val="single" w:sz="4" w:space="0" w:color="000000"/>
              <w:right w:val="single" w:sz="4" w:space="0" w:color="000000"/>
            </w:tcBorders>
          </w:tcPr>
          <w:p w14:paraId="3E75920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40,0</w:t>
            </w:r>
          </w:p>
        </w:tc>
        <w:tc>
          <w:tcPr>
            <w:tcW w:w="1169" w:type="dxa"/>
            <w:tcBorders>
              <w:top w:val="single" w:sz="4" w:space="0" w:color="000000"/>
              <w:left w:val="single" w:sz="4" w:space="0" w:color="000000"/>
              <w:bottom w:val="single" w:sz="4" w:space="0" w:color="000000"/>
              <w:right w:val="single" w:sz="4" w:space="0" w:color="000000"/>
            </w:tcBorders>
          </w:tcPr>
          <w:p w14:paraId="3F6FD26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169" w:type="dxa"/>
            <w:tcBorders>
              <w:top w:val="single" w:sz="4" w:space="0" w:color="000000"/>
              <w:left w:val="single" w:sz="4" w:space="0" w:color="000000"/>
              <w:bottom w:val="single" w:sz="4" w:space="0" w:color="000000"/>
              <w:right w:val="single" w:sz="4" w:space="0" w:color="000000"/>
            </w:tcBorders>
          </w:tcPr>
          <w:p w14:paraId="3FE7E50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4,3±0,1</w:t>
            </w:r>
          </w:p>
        </w:tc>
        <w:tc>
          <w:tcPr>
            <w:tcW w:w="1169" w:type="dxa"/>
            <w:tcBorders>
              <w:top w:val="single" w:sz="4" w:space="0" w:color="000000"/>
              <w:left w:val="single" w:sz="4" w:space="0" w:color="000000"/>
              <w:bottom w:val="single" w:sz="4" w:space="0" w:color="000000"/>
              <w:right w:val="single" w:sz="4" w:space="0" w:color="000000"/>
            </w:tcBorders>
          </w:tcPr>
          <w:p w14:paraId="3E492F8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169" w:type="dxa"/>
            <w:tcBorders>
              <w:top w:val="single" w:sz="4" w:space="0" w:color="000000"/>
              <w:left w:val="single" w:sz="4" w:space="0" w:color="000000"/>
              <w:bottom w:val="single" w:sz="4" w:space="0" w:color="000000"/>
              <w:right w:val="single" w:sz="4" w:space="0" w:color="000000"/>
            </w:tcBorders>
          </w:tcPr>
          <w:p w14:paraId="18B22C6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3,0±0,2</w:t>
            </w:r>
          </w:p>
        </w:tc>
        <w:tc>
          <w:tcPr>
            <w:tcW w:w="989" w:type="dxa"/>
            <w:tcBorders>
              <w:top w:val="single" w:sz="4" w:space="0" w:color="000000"/>
              <w:left w:val="single" w:sz="4" w:space="0" w:color="000000"/>
              <w:bottom w:val="single" w:sz="4" w:space="0" w:color="000000"/>
              <w:right w:val="single" w:sz="4" w:space="0" w:color="000000"/>
            </w:tcBorders>
          </w:tcPr>
          <w:p w14:paraId="065E791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94</w:t>
            </w:r>
          </w:p>
        </w:tc>
        <w:tc>
          <w:tcPr>
            <w:tcW w:w="1480" w:type="dxa"/>
            <w:tcBorders>
              <w:top w:val="single" w:sz="4" w:space="0" w:color="000000"/>
              <w:left w:val="single" w:sz="4" w:space="0" w:color="000000"/>
              <w:bottom w:val="single" w:sz="4" w:space="0" w:color="000000"/>
              <w:right w:val="single" w:sz="4" w:space="0" w:color="000000"/>
            </w:tcBorders>
          </w:tcPr>
          <w:p w14:paraId="7158ED2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83,5</w:t>
            </w:r>
          </w:p>
        </w:tc>
      </w:tr>
    </w:tbl>
    <w:p w14:paraId="33CEF248" w14:textId="77777777" w:rsidR="00305D2B" w:rsidRDefault="00305D2B">
      <w:pPr>
        <w:spacing w:after="0" w:line="240" w:lineRule="auto"/>
        <w:ind w:firstLine="720"/>
        <w:jc w:val="both"/>
        <w:rPr>
          <w:rFonts w:ascii="Times New Roman" w:hAnsi="Times New Roman" w:cs="Times New Roman"/>
          <w:sz w:val="28"/>
          <w:szCs w:val="28"/>
          <w:lang w:val="kk-KZ"/>
        </w:rPr>
      </w:pPr>
    </w:p>
    <w:p w14:paraId="253172E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Ауылшаруашылық дақылдарының тұқымдарын топырақ актиномицеттерімен егу биомассаны ұлғайтады, тамыр жүйесін қоректік заттармен қамтамасыз етеді және антибиотиктер, витаминдер, ауксиндер және гиббереллиндер сияқты физиологиялық белсенді заттардың өндірілуі есебінен тұқымның өнуін ынталандырады.</w:t>
      </w:r>
    </w:p>
    <w:p w14:paraId="7510B01F" w14:textId="77777777" w:rsidR="00305D2B" w:rsidRDefault="00305D2B">
      <w:pPr>
        <w:spacing w:after="0" w:line="240" w:lineRule="auto"/>
        <w:ind w:firstLine="709"/>
        <w:jc w:val="both"/>
        <w:rPr>
          <w:rFonts w:ascii="Times New Roman" w:hAnsi="Times New Roman" w:cs="Times New Roman"/>
          <w:iCs/>
          <w:sz w:val="28"/>
          <w:szCs w:val="28"/>
          <w:lang w:val="kk-KZ"/>
        </w:rPr>
      </w:pPr>
    </w:p>
    <w:p w14:paraId="1C4190AC" w14:textId="77777777" w:rsidR="00305D2B" w:rsidRDefault="00A84A3F">
      <w:pPr>
        <w:spacing w:after="0" w:line="240" w:lineRule="auto"/>
        <w:ind w:firstLine="709"/>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lastRenderedPageBreak/>
        <w:t xml:space="preserve">3.1.4 </w:t>
      </w:r>
      <w:bookmarkStart w:id="61" w:name="_Hlk162698094"/>
      <w:r>
        <w:rPr>
          <w:rFonts w:ascii="Times New Roman" w:hAnsi="Times New Roman" w:cs="Times New Roman"/>
          <w:bCs/>
          <w:iCs/>
          <w:sz w:val="28"/>
          <w:szCs w:val="28"/>
          <w:lang w:val="kk-KZ"/>
        </w:rPr>
        <w:t>Актиномицеттердің өсімдік ауруларының қоздырғыштарына қатысты антагонистік белсенділігі</w:t>
      </w:r>
    </w:p>
    <w:p w14:paraId="1A57D042" w14:textId="77777777" w:rsidR="00305D2B" w:rsidRDefault="00A84A3F">
      <w:pPr>
        <w:spacing w:after="0" w:line="240" w:lineRule="auto"/>
        <w:ind w:firstLine="709"/>
        <w:jc w:val="both"/>
        <w:rPr>
          <w:rFonts w:ascii="Times New Roman" w:hAnsi="Times New Roman" w:cs="Times New Roman"/>
          <w:sz w:val="28"/>
          <w:szCs w:val="28"/>
          <w:lang w:val="kk-KZ"/>
        </w:rPr>
      </w:pPr>
      <w:bookmarkStart w:id="62" w:name="_Hlk162698212"/>
      <w:bookmarkEnd w:id="61"/>
      <w:r>
        <w:rPr>
          <w:rFonts w:ascii="Times New Roman" w:hAnsi="Times New Roman" w:cs="Times New Roman"/>
          <w:iCs/>
          <w:sz w:val="28"/>
          <w:szCs w:val="28"/>
          <w:lang w:val="kk-KZ"/>
        </w:rPr>
        <w:t xml:space="preserve">Актиномицеттердің оқшауланған штамдары Солтүстік Қазақстанда ауыл шаруашылығы дақылдарының ең көп таралған саңырауқұлақ ауруларының қоздырғыштарының антагонистері ретінде тексерілді. Зерттеу нысаны ретінде тамыр шіріктерінің, тұқым альтернариозының, фузариоздың, гельминтоспориоздың және жапырақ дақтарының қоздырғыштары алынды. </w:t>
      </w:r>
    </w:p>
    <w:p w14:paraId="00817BD8" w14:textId="74038C97" w:rsidR="00305D2B" w:rsidRDefault="00A84A3F" w:rsidP="000528C8">
      <w:pPr>
        <w:tabs>
          <w:tab w:val="center" w:pos="4677"/>
          <w:tab w:val="right" w:pos="9355"/>
        </w:tabs>
        <w:spacing w:line="240" w:lineRule="auto"/>
        <w:ind w:firstLine="709"/>
        <w:jc w:val="both"/>
        <w:rPr>
          <w:rFonts w:ascii="Times New Roman" w:hAnsi="Times New Roman" w:cs="Times New Roman"/>
          <w:sz w:val="28"/>
          <w:szCs w:val="28"/>
          <w:lang w:val="kk-KZ"/>
        </w:rPr>
      </w:pPr>
      <w:bookmarkStart w:id="63" w:name="_Hlk162698258"/>
      <w:bookmarkEnd w:id="62"/>
      <w:r>
        <w:rPr>
          <w:rFonts w:ascii="Times New Roman" w:hAnsi="Times New Roman" w:cs="Times New Roman"/>
          <w:sz w:val="28"/>
          <w:szCs w:val="28"/>
          <w:lang w:val="kk-KZ"/>
        </w:rPr>
        <w:t xml:space="preserve">9-кестеде ауру жапырақтар мен дәнді дақылдардың сабақтарынан оқшауланған </w:t>
      </w:r>
      <w:r>
        <w:rPr>
          <w:rFonts w:ascii="Times New Roman" w:hAnsi="Times New Roman" w:cs="Times New Roman"/>
          <w:i/>
          <w:iCs/>
          <w:sz w:val="28"/>
          <w:szCs w:val="28"/>
          <w:lang w:val="kk-KZ"/>
        </w:rPr>
        <w:t>Fusarium oxysporum, Alternaria triticina, Alternaria tenuissima</w:t>
      </w:r>
      <w:r>
        <w:rPr>
          <w:rFonts w:ascii="Times New Roman" w:hAnsi="Times New Roman" w:cs="Times New Roman"/>
          <w:sz w:val="28"/>
          <w:szCs w:val="28"/>
          <w:lang w:val="kk-KZ"/>
        </w:rPr>
        <w:t xml:space="preserve"> және </w:t>
      </w:r>
      <w:r>
        <w:rPr>
          <w:rFonts w:ascii="Times New Roman" w:hAnsi="Times New Roman" w:cs="Times New Roman"/>
          <w:i/>
          <w:iCs/>
          <w:sz w:val="28"/>
          <w:szCs w:val="28"/>
          <w:lang w:val="kk-KZ"/>
        </w:rPr>
        <w:t>Drechslera graminea</w:t>
      </w:r>
      <w:r>
        <w:rPr>
          <w:rFonts w:ascii="Times New Roman" w:hAnsi="Times New Roman" w:cs="Times New Roman"/>
          <w:sz w:val="28"/>
          <w:szCs w:val="28"/>
          <w:lang w:val="kk-KZ"/>
        </w:rPr>
        <w:t xml:space="preserve">-ға қатысты кейбір штамдардың антагонистік қасиеттері көрсетілген. №7, 12, 32, 34, 41, 42, 43 актиномицеттердің штамдары альтернариоз инфекцияның мицелийіне қатысты лизистік белсенділікке ие болды, патоген колониясының лизис аймағы 20 мм-ден асып, кейбір жағдайларда 35 мм-ге дейін жетті. Сыналған актиномицеттер арасында штамдардың 58,3%-ы жолақты арпа дақтарының негізгі қоздырғышына </w:t>
      </w:r>
      <w:r>
        <w:rPr>
          <w:rFonts w:ascii="Times New Roman" w:hAnsi="Times New Roman" w:cs="Times New Roman"/>
          <w:i/>
          <w:iCs/>
          <w:sz w:val="28"/>
          <w:szCs w:val="28"/>
          <w:lang w:val="kk-KZ"/>
        </w:rPr>
        <w:t>Drechslera graminea</w:t>
      </w:r>
      <w:r>
        <w:rPr>
          <w:rFonts w:ascii="Times New Roman" w:hAnsi="Times New Roman" w:cs="Times New Roman"/>
          <w:sz w:val="28"/>
          <w:szCs w:val="28"/>
          <w:lang w:val="kk-KZ"/>
        </w:rPr>
        <w:t xml:space="preserve">-ға қарсы ингибиторлық әсерге ие болды, антагонисттің әсерінен патоген колониясының тежелу аймағы 9 мм-ден 35 мм-ге дейін ауытқыды (9-кесте). </w:t>
      </w:r>
      <w:bookmarkEnd w:id="63"/>
    </w:p>
    <w:p w14:paraId="0278AE71" w14:textId="77777777" w:rsidR="00305D2B" w:rsidRDefault="00A84A3F" w:rsidP="000528C8">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9 – Актиномицет штамдарының антагонистік белсенділігі</w:t>
      </w:r>
    </w:p>
    <w:p w14:paraId="6AC8D587" w14:textId="77777777" w:rsidR="00305D2B" w:rsidRDefault="00305D2B">
      <w:pPr>
        <w:spacing w:after="0" w:line="240" w:lineRule="auto"/>
        <w:jc w:val="right"/>
        <w:rPr>
          <w:rFonts w:ascii="Times New Roman" w:hAnsi="Times New Roman" w:cs="Times New Roman"/>
          <w:sz w:val="16"/>
          <w:szCs w:val="16"/>
          <w:lang w:val="kk-KZ"/>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1560"/>
        <w:gridCol w:w="1701"/>
        <w:gridCol w:w="1559"/>
        <w:gridCol w:w="1701"/>
      </w:tblGrid>
      <w:tr w:rsidR="00305D2B" w14:paraId="7D2FC5F0" w14:textId="77777777" w:rsidTr="009E6BA3">
        <w:trPr>
          <w:trHeight w:val="519"/>
        </w:trPr>
        <w:tc>
          <w:tcPr>
            <w:tcW w:w="2835" w:type="dxa"/>
            <w:tcBorders>
              <w:top w:val="single" w:sz="4" w:space="0" w:color="000000"/>
              <w:left w:val="single" w:sz="4" w:space="0" w:color="000000"/>
              <w:bottom w:val="single" w:sz="4" w:space="0" w:color="000000"/>
              <w:right w:val="single" w:sz="4" w:space="0" w:color="000000"/>
            </w:tcBorders>
            <w:vAlign w:val="center"/>
          </w:tcPr>
          <w:p w14:paraId="35B49563" w14:textId="77777777" w:rsidR="00305D2B" w:rsidRDefault="00A84A3F">
            <w:pPr>
              <w:tabs>
                <w:tab w:val="center" w:pos="4677"/>
                <w:tab w:val="right" w:pos="9355"/>
              </w:tabs>
              <w:spacing w:after="0" w:line="240" w:lineRule="auto"/>
              <w:jc w:val="center"/>
              <w:rPr>
                <w:rFonts w:ascii="Times New Roman" w:hAnsi="Times New Roman" w:cs="Times New Roman"/>
                <w:sz w:val="24"/>
                <w:szCs w:val="24"/>
              </w:rPr>
            </w:pPr>
            <w:bookmarkStart w:id="64" w:name="_Hlk181097421"/>
            <w:r>
              <w:rPr>
                <w:rFonts w:ascii="Times New Roman" w:hAnsi="Times New Roman" w:cs="Times New Roman"/>
                <w:sz w:val="24"/>
                <w:szCs w:val="24"/>
              </w:rPr>
              <w:t xml:space="preserve">Актиномицет </w:t>
            </w:r>
            <w:proofErr w:type="spellStart"/>
            <w:r>
              <w:rPr>
                <w:rFonts w:ascii="Times New Roman" w:hAnsi="Times New Roman" w:cs="Times New Roman"/>
                <w:sz w:val="24"/>
                <w:szCs w:val="24"/>
              </w:rPr>
              <w:t>штамдары</w:t>
            </w:r>
            <w:proofErr w:type="spellEnd"/>
          </w:p>
        </w:tc>
        <w:tc>
          <w:tcPr>
            <w:tcW w:w="1560" w:type="dxa"/>
            <w:tcBorders>
              <w:top w:val="single" w:sz="4" w:space="0" w:color="000000"/>
              <w:left w:val="single" w:sz="4" w:space="0" w:color="000000"/>
              <w:bottom w:val="single" w:sz="4" w:space="0" w:color="000000"/>
              <w:right w:val="single" w:sz="4" w:space="0" w:color="000000"/>
            </w:tcBorders>
            <w:vAlign w:val="center"/>
          </w:tcPr>
          <w:p w14:paraId="6BD3D380" w14:textId="77777777" w:rsidR="00305D2B" w:rsidRDefault="00A84A3F">
            <w:pPr>
              <w:spacing w:after="0" w:line="240" w:lineRule="auto"/>
              <w:jc w:val="center"/>
              <w:rPr>
                <w:rFonts w:ascii="Times New Roman" w:hAnsi="Times New Roman" w:cs="Times New Roman"/>
                <w:sz w:val="24"/>
                <w:szCs w:val="24"/>
              </w:rPr>
            </w:pPr>
            <w:proofErr w:type="spellStart"/>
            <w:r>
              <w:rPr>
                <w:rFonts w:ascii="Times New Roman" w:hAnsi="Times New Roman" w:cs="Times New Roman"/>
                <w:i/>
                <w:iCs/>
                <w:sz w:val="24"/>
                <w:szCs w:val="24"/>
              </w:rPr>
              <w:t>Fusariumoxysporum</w:t>
            </w:r>
            <w:proofErr w:type="spellEnd"/>
          </w:p>
        </w:tc>
        <w:tc>
          <w:tcPr>
            <w:tcW w:w="1701" w:type="dxa"/>
            <w:tcBorders>
              <w:top w:val="single" w:sz="4" w:space="0" w:color="000000"/>
              <w:left w:val="single" w:sz="4" w:space="0" w:color="000000"/>
              <w:bottom w:val="single" w:sz="4" w:space="0" w:color="000000"/>
              <w:right w:val="single" w:sz="4" w:space="0" w:color="000000"/>
            </w:tcBorders>
            <w:vAlign w:val="center"/>
          </w:tcPr>
          <w:p w14:paraId="3865BBDA" w14:textId="77777777" w:rsidR="00305D2B" w:rsidRDefault="00A84A3F">
            <w:pPr>
              <w:tabs>
                <w:tab w:val="center" w:pos="4677"/>
                <w:tab w:val="right" w:pos="9355"/>
              </w:tabs>
              <w:spacing w:after="0" w:line="240" w:lineRule="auto"/>
              <w:jc w:val="center"/>
              <w:rPr>
                <w:rFonts w:ascii="Times New Roman" w:hAnsi="Times New Roman" w:cs="Times New Roman"/>
                <w:i/>
                <w:iCs/>
                <w:sz w:val="24"/>
                <w:szCs w:val="24"/>
              </w:rPr>
            </w:pPr>
            <w:r>
              <w:rPr>
                <w:rFonts w:ascii="Times New Roman" w:hAnsi="Times New Roman" w:cs="Times New Roman"/>
                <w:i/>
                <w:iCs/>
                <w:sz w:val="24"/>
                <w:szCs w:val="24"/>
                <w:lang w:val="kk-KZ"/>
              </w:rPr>
              <w:t>Alternaria triticina</w:t>
            </w:r>
          </w:p>
        </w:tc>
        <w:tc>
          <w:tcPr>
            <w:tcW w:w="1559" w:type="dxa"/>
            <w:tcBorders>
              <w:top w:val="single" w:sz="4" w:space="0" w:color="000000"/>
              <w:left w:val="single" w:sz="4" w:space="0" w:color="000000"/>
              <w:bottom w:val="single" w:sz="4" w:space="0" w:color="000000"/>
              <w:right w:val="single" w:sz="4" w:space="0" w:color="000000"/>
            </w:tcBorders>
            <w:vAlign w:val="center"/>
          </w:tcPr>
          <w:p w14:paraId="31E478D5" w14:textId="77777777" w:rsidR="00305D2B" w:rsidRDefault="00A84A3F">
            <w:pPr>
              <w:spacing w:after="0" w:line="240" w:lineRule="auto"/>
              <w:jc w:val="center"/>
              <w:rPr>
                <w:rFonts w:ascii="Times New Roman" w:hAnsi="Times New Roman" w:cs="Times New Roman"/>
                <w:i/>
                <w:iCs/>
                <w:sz w:val="24"/>
                <w:szCs w:val="24"/>
                <w:lang w:val="kk-KZ"/>
              </w:rPr>
            </w:pPr>
            <w:r>
              <w:rPr>
                <w:rFonts w:ascii="Times New Roman" w:hAnsi="Times New Roman" w:cs="Times New Roman"/>
                <w:i/>
                <w:iCs/>
                <w:sz w:val="24"/>
                <w:szCs w:val="24"/>
                <w:lang w:val="kk-KZ"/>
              </w:rPr>
              <w:t>Alternaria tenuissima</w:t>
            </w:r>
          </w:p>
        </w:tc>
        <w:tc>
          <w:tcPr>
            <w:tcW w:w="1701" w:type="dxa"/>
            <w:tcBorders>
              <w:top w:val="single" w:sz="4" w:space="0" w:color="000000"/>
              <w:left w:val="single" w:sz="4" w:space="0" w:color="000000"/>
              <w:bottom w:val="single" w:sz="4" w:space="0" w:color="000000"/>
              <w:right w:val="single" w:sz="4" w:space="0" w:color="000000"/>
            </w:tcBorders>
            <w:vAlign w:val="center"/>
          </w:tcPr>
          <w:p w14:paraId="24FC46AB" w14:textId="77777777" w:rsidR="00305D2B" w:rsidRDefault="00A84A3F">
            <w:pPr>
              <w:spacing w:after="0" w:line="240" w:lineRule="auto"/>
              <w:jc w:val="center"/>
              <w:rPr>
                <w:rFonts w:ascii="Times New Roman" w:hAnsi="Times New Roman" w:cs="Times New Roman"/>
                <w:i/>
                <w:iCs/>
                <w:sz w:val="24"/>
                <w:szCs w:val="24"/>
              </w:rPr>
            </w:pPr>
            <w:proofErr w:type="spellStart"/>
            <w:r>
              <w:rPr>
                <w:rFonts w:ascii="Times New Roman" w:hAnsi="Times New Roman" w:cs="Times New Roman"/>
                <w:i/>
                <w:iCs/>
                <w:sz w:val="24"/>
                <w:szCs w:val="24"/>
              </w:rPr>
              <w:t>Drechsleragraminea</w:t>
            </w:r>
            <w:proofErr w:type="spellEnd"/>
          </w:p>
        </w:tc>
      </w:tr>
      <w:tr w:rsidR="00305D2B" w14:paraId="4C5C80A9" w14:textId="77777777" w:rsidTr="009E6BA3">
        <w:trPr>
          <w:trHeight w:val="340"/>
        </w:trPr>
        <w:tc>
          <w:tcPr>
            <w:tcW w:w="9356" w:type="dxa"/>
            <w:gridSpan w:val="5"/>
            <w:tcBorders>
              <w:top w:val="single" w:sz="4" w:space="0" w:color="000000"/>
              <w:left w:val="single" w:sz="4" w:space="0" w:color="000000"/>
              <w:bottom w:val="single" w:sz="4" w:space="0" w:color="000000"/>
              <w:right w:val="single" w:sz="4" w:space="0" w:color="000000"/>
            </w:tcBorders>
          </w:tcPr>
          <w:p w14:paraId="2CC994C1" w14:textId="77777777" w:rsidR="00305D2B" w:rsidRDefault="00A84A3F">
            <w:pPr>
              <w:tabs>
                <w:tab w:val="center" w:pos="4677"/>
                <w:tab w:val="right" w:pos="9355"/>
              </w:tabs>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Саңырауқұлақтың өсуін тежейтін аймақтың диаметрі, мм</w:t>
            </w:r>
          </w:p>
        </w:tc>
      </w:tr>
      <w:tr w:rsidR="00305D2B" w14:paraId="4EA9ADEC"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13C0B75A"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шт.3</w:t>
            </w:r>
          </w:p>
        </w:tc>
        <w:tc>
          <w:tcPr>
            <w:tcW w:w="1560" w:type="dxa"/>
            <w:tcBorders>
              <w:top w:val="single" w:sz="4" w:space="0" w:color="000000"/>
              <w:left w:val="single" w:sz="4" w:space="0" w:color="000000"/>
              <w:bottom w:val="single" w:sz="4" w:space="0" w:color="000000"/>
              <w:right w:val="single" w:sz="4" w:space="0" w:color="000000"/>
            </w:tcBorders>
          </w:tcPr>
          <w:p w14:paraId="6346B702"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5</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2AE7B439"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15</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559" w:type="dxa"/>
            <w:tcBorders>
              <w:top w:val="single" w:sz="4" w:space="0" w:color="000000"/>
              <w:left w:val="single" w:sz="4" w:space="0" w:color="000000"/>
              <w:bottom w:val="single" w:sz="4" w:space="0" w:color="000000"/>
              <w:right w:val="single" w:sz="4" w:space="0" w:color="000000"/>
            </w:tcBorders>
          </w:tcPr>
          <w:p w14:paraId="15F9C926"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25</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0,05</w:t>
            </w:r>
          </w:p>
        </w:tc>
        <w:tc>
          <w:tcPr>
            <w:tcW w:w="1701" w:type="dxa"/>
            <w:tcBorders>
              <w:top w:val="single" w:sz="4" w:space="0" w:color="000000"/>
              <w:left w:val="single" w:sz="4" w:space="0" w:color="000000"/>
              <w:bottom w:val="single" w:sz="4" w:space="0" w:color="000000"/>
              <w:right w:val="single" w:sz="4" w:space="0" w:color="000000"/>
            </w:tcBorders>
          </w:tcPr>
          <w:p w14:paraId="2AA67380"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10</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0,05</w:t>
            </w:r>
          </w:p>
        </w:tc>
      </w:tr>
      <w:tr w:rsidR="00305D2B" w14:paraId="70EB32DA"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5E8207F5"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шт.5</w:t>
            </w:r>
          </w:p>
        </w:tc>
        <w:tc>
          <w:tcPr>
            <w:tcW w:w="1560" w:type="dxa"/>
            <w:tcBorders>
              <w:top w:val="single" w:sz="4" w:space="0" w:color="000000"/>
              <w:left w:val="single" w:sz="4" w:space="0" w:color="000000"/>
              <w:bottom w:val="single" w:sz="4" w:space="0" w:color="000000"/>
              <w:right w:val="single" w:sz="4" w:space="0" w:color="000000"/>
            </w:tcBorders>
          </w:tcPr>
          <w:p w14:paraId="3D7817F2"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2,0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433B85DE"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12,0</w:t>
            </w:r>
            <w:r>
              <w:rPr>
                <w:rFonts w:ascii="Times New Roman" w:hAnsi="Times New Roman" w:cs="Times New Roman"/>
                <w:sz w:val="24"/>
                <w:szCs w:val="24"/>
              </w:rPr>
              <w:t>±</w:t>
            </w:r>
            <w:r>
              <w:rPr>
                <w:rFonts w:ascii="Times New Roman" w:hAnsi="Times New Roman" w:cs="Times New Roman"/>
                <w:sz w:val="24"/>
                <w:szCs w:val="24"/>
                <w:lang w:val="kk-KZ"/>
              </w:rPr>
              <w:t>0,05</w:t>
            </w:r>
          </w:p>
        </w:tc>
        <w:tc>
          <w:tcPr>
            <w:tcW w:w="1559" w:type="dxa"/>
            <w:tcBorders>
              <w:top w:val="single" w:sz="4" w:space="0" w:color="000000"/>
              <w:left w:val="single" w:sz="4" w:space="0" w:color="000000"/>
              <w:bottom w:val="single" w:sz="4" w:space="0" w:color="000000"/>
              <w:right w:val="single" w:sz="4" w:space="0" w:color="000000"/>
            </w:tcBorders>
          </w:tcPr>
          <w:p w14:paraId="5D8B5F27"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12,0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46CE3C46"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w:t>
            </w:r>
            <w:r>
              <w:rPr>
                <w:rFonts w:ascii="Times New Roman" w:hAnsi="Times New Roman" w:cs="Times New Roman"/>
                <w:sz w:val="24"/>
                <w:szCs w:val="24"/>
              </w:rPr>
              <w:t>1</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0,05</w:t>
            </w:r>
          </w:p>
        </w:tc>
      </w:tr>
      <w:tr w:rsidR="00305D2B" w14:paraId="1C6858DA"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0A0AC4D8"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шт.7</w:t>
            </w:r>
          </w:p>
        </w:tc>
        <w:tc>
          <w:tcPr>
            <w:tcW w:w="1560" w:type="dxa"/>
            <w:tcBorders>
              <w:top w:val="single" w:sz="4" w:space="0" w:color="000000"/>
              <w:left w:val="single" w:sz="4" w:space="0" w:color="000000"/>
              <w:bottom w:val="single" w:sz="4" w:space="0" w:color="000000"/>
              <w:right w:val="single" w:sz="4" w:space="0" w:color="000000"/>
            </w:tcBorders>
          </w:tcPr>
          <w:p w14:paraId="5A2E3875" w14:textId="77777777" w:rsidR="00305D2B" w:rsidRDefault="00A84A3F">
            <w:pPr>
              <w:tabs>
                <w:tab w:val="center" w:pos="4677"/>
                <w:tab w:val="right" w:pos="9355"/>
              </w:tabs>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33,0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3A38BDDE"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18,0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559" w:type="dxa"/>
            <w:tcBorders>
              <w:top w:val="single" w:sz="4" w:space="0" w:color="000000"/>
              <w:left w:val="single" w:sz="4" w:space="0" w:color="000000"/>
              <w:bottom w:val="single" w:sz="4" w:space="0" w:color="000000"/>
              <w:right w:val="single" w:sz="4" w:space="0" w:color="000000"/>
            </w:tcBorders>
          </w:tcPr>
          <w:p w14:paraId="2DD8AD90"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18,0</w:t>
            </w:r>
            <w:r>
              <w:rPr>
                <w:rFonts w:ascii="Times New Roman" w:hAnsi="Times New Roman" w:cs="Times New Roman"/>
                <w:sz w:val="24"/>
                <w:szCs w:val="24"/>
              </w:rPr>
              <w:t>±</w:t>
            </w:r>
            <w:r>
              <w:rPr>
                <w:rFonts w:ascii="Times New Roman" w:hAnsi="Times New Roman" w:cs="Times New Roman"/>
                <w:sz w:val="24"/>
                <w:szCs w:val="24"/>
                <w:lang w:val="kk-KZ"/>
              </w:rPr>
              <w:t>0,11</w:t>
            </w:r>
          </w:p>
        </w:tc>
        <w:tc>
          <w:tcPr>
            <w:tcW w:w="1701" w:type="dxa"/>
            <w:tcBorders>
              <w:top w:val="single" w:sz="4" w:space="0" w:color="000000"/>
              <w:left w:val="single" w:sz="4" w:space="0" w:color="000000"/>
              <w:bottom w:val="single" w:sz="4" w:space="0" w:color="000000"/>
              <w:right w:val="single" w:sz="4" w:space="0" w:color="000000"/>
            </w:tcBorders>
          </w:tcPr>
          <w:p w14:paraId="6C8744D4"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3,0</w:t>
            </w:r>
            <w:r>
              <w:rPr>
                <w:rFonts w:ascii="Times New Roman" w:hAnsi="Times New Roman" w:cs="Times New Roman"/>
                <w:sz w:val="24"/>
                <w:szCs w:val="24"/>
              </w:rPr>
              <w:t>±</w:t>
            </w:r>
            <w:r>
              <w:rPr>
                <w:rFonts w:ascii="Times New Roman" w:hAnsi="Times New Roman" w:cs="Times New Roman"/>
                <w:sz w:val="24"/>
                <w:szCs w:val="24"/>
                <w:lang w:val="kk-KZ"/>
              </w:rPr>
              <w:t>0,15</w:t>
            </w:r>
          </w:p>
        </w:tc>
      </w:tr>
      <w:tr w:rsidR="00305D2B" w14:paraId="03FE5EE6"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6A2562F5"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шт.11</w:t>
            </w:r>
          </w:p>
        </w:tc>
        <w:tc>
          <w:tcPr>
            <w:tcW w:w="1560" w:type="dxa"/>
            <w:tcBorders>
              <w:top w:val="single" w:sz="4" w:space="0" w:color="000000"/>
              <w:left w:val="single" w:sz="4" w:space="0" w:color="000000"/>
              <w:bottom w:val="single" w:sz="4" w:space="0" w:color="000000"/>
              <w:right w:val="single" w:sz="4" w:space="0" w:color="000000"/>
            </w:tcBorders>
          </w:tcPr>
          <w:p w14:paraId="375240F3"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5,0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69926BFD"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5,0</w:t>
            </w:r>
            <w:r>
              <w:rPr>
                <w:rFonts w:ascii="Times New Roman" w:hAnsi="Times New Roman" w:cs="Times New Roman"/>
                <w:sz w:val="24"/>
                <w:szCs w:val="24"/>
              </w:rPr>
              <w:t>±</w:t>
            </w:r>
            <w:r>
              <w:rPr>
                <w:rFonts w:ascii="Times New Roman" w:hAnsi="Times New Roman" w:cs="Times New Roman"/>
                <w:sz w:val="24"/>
                <w:szCs w:val="24"/>
                <w:lang w:val="kk-KZ"/>
              </w:rPr>
              <w:t>0,05</w:t>
            </w:r>
          </w:p>
        </w:tc>
        <w:tc>
          <w:tcPr>
            <w:tcW w:w="1559" w:type="dxa"/>
            <w:tcBorders>
              <w:top w:val="single" w:sz="4" w:space="0" w:color="000000"/>
              <w:left w:val="single" w:sz="4" w:space="0" w:color="000000"/>
              <w:bottom w:val="single" w:sz="4" w:space="0" w:color="000000"/>
              <w:right w:val="single" w:sz="4" w:space="0" w:color="000000"/>
            </w:tcBorders>
          </w:tcPr>
          <w:p w14:paraId="3145AE37"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15,0</w:t>
            </w:r>
            <w:r>
              <w:rPr>
                <w:rFonts w:ascii="Times New Roman" w:hAnsi="Times New Roman" w:cs="Times New Roman"/>
                <w:sz w:val="24"/>
                <w:szCs w:val="24"/>
              </w:rPr>
              <w:t>±</w:t>
            </w:r>
            <w:r>
              <w:rPr>
                <w:rFonts w:ascii="Times New Roman" w:hAnsi="Times New Roman" w:cs="Times New Roman"/>
                <w:sz w:val="24"/>
                <w:szCs w:val="24"/>
                <w:lang w:val="kk-KZ"/>
              </w:rPr>
              <w:t>0,03</w:t>
            </w:r>
          </w:p>
        </w:tc>
        <w:tc>
          <w:tcPr>
            <w:tcW w:w="1701" w:type="dxa"/>
            <w:tcBorders>
              <w:top w:val="single" w:sz="4" w:space="0" w:color="000000"/>
              <w:left w:val="single" w:sz="4" w:space="0" w:color="000000"/>
              <w:bottom w:val="single" w:sz="4" w:space="0" w:color="000000"/>
              <w:right w:val="single" w:sz="4" w:space="0" w:color="000000"/>
            </w:tcBorders>
          </w:tcPr>
          <w:p w14:paraId="59393DA2"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15,0</w:t>
            </w:r>
            <w:r>
              <w:rPr>
                <w:rFonts w:ascii="Times New Roman" w:hAnsi="Times New Roman" w:cs="Times New Roman"/>
                <w:sz w:val="24"/>
                <w:szCs w:val="24"/>
              </w:rPr>
              <w:t>±</w:t>
            </w:r>
            <w:r>
              <w:rPr>
                <w:rFonts w:ascii="Times New Roman" w:hAnsi="Times New Roman" w:cs="Times New Roman"/>
                <w:sz w:val="24"/>
                <w:szCs w:val="24"/>
                <w:lang w:val="kk-KZ"/>
              </w:rPr>
              <w:t>0,11</w:t>
            </w:r>
          </w:p>
        </w:tc>
      </w:tr>
      <w:tr w:rsidR="00305D2B" w14:paraId="106D763F"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508B585F"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шт.12</w:t>
            </w:r>
          </w:p>
        </w:tc>
        <w:tc>
          <w:tcPr>
            <w:tcW w:w="1560" w:type="dxa"/>
            <w:tcBorders>
              <w:top w:val="single" w:sz="4" w:space="0" w:color="000000"/>
              <w:left w:val="single" w:sz="4" w:space="0" w:color="000000"/>
              <w:bottom w:val="single" w:sz="4" w:space="0" w:color="000000"/>
              <w:right w:val="single" w:sz="4" w:space="0" w:color="000000"/>
            </w:tcBorders>
          </w:tcPr>
          <w:p w14:paraId="0CCA24E8"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23,0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41F69D71"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23,0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559" w:type="dxa"/>
            <w:tcBorders>
              <w:top w:val="single" w:sz="4" w:space="0" w:color="000000"/>
              <w:left w:val="single" w:sz="4" w:space="0" w:color="000000"/>
              <w:bottom w:val="single" w:sz="4" w:space="0" w:color="000000"/>
              <w:right w:val="single" w:sz="4" w:space="0" w:color="000000"/>
            </w:tcBorders>
          </w:tcPr>
          <w:p w14:paraId="2D02C4A1"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13,0</w:t>
            </w:r>
            <w:r>
              <w:rPr>
                <w:rFonts w:ascii="Times New Roman" w:hAnsi="Times New Roman" w:cs="Times New Roman"/>
                <w:sz w:val="24"/>
                <w:szCs w:val="24"/>
              </w:rPr>
              <w:t>±</w:t>
            </w:r>
            <w:r>
              <w:rPr>
                <w:rFonts w:ascii="Times New Roman" w:hAnsi="Times New Roman" w:cs="Times New Roman"/>
                <w:sz w:val="24"/>
                <w:szCs w:val="24"/>
                <w:lang w:val="kk-KZ"/>
              </w:rPr>
              <w:t>0,15</w:t>
            </w:r>
          </w:p>
        </w:tc>
        <w:tc>
          <w:tcPr>
            <w:tcW w:w="1701" w:type="dxa"/>
            <w:tcBorders>
              <w:top w:val="single" w:sz="4" w:space="0" w:color="000000"/>
              <w:left w:val="single" w:sz="4" w:space="0" w:color="000000"/>
              <w:bottom w:val="single" w:sz="4" w:space="0" w:color="000000"/>
              <w:right w:val="single" w:sz="4" w:space="0" w:color="000000"/>
            </w:tcBorders>
          </w:tcPr>
          <w:p w14:paraId="5E3E2064"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20</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w:t>
            </w:r>
          </w:p>
        </w:tc>
      </w:tr>
      <w:tr w:rsidR="00305D2B" w14:paraId="4838AC7D"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525E012A"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шт.13</w:t>
            </w:r>
          </w:p>
        </w:tc>
        <w:tc>
          <w:tcPr>
            <w:tcW w:w="1560" w:type="dxa"/>
            <w:tcBorders>
              <w:top w:val="single" w:sz="4" w:space="0" w:color="000000"/>
              <w:left w:val="single" w:sz="4" w:space="0" w:color="000000"/>
              <w:bottom w:val="single" w:sz="4" w:space="0" w:color="000000"/>
              <w:right w:val="single" w:sz="4" w:space="0" w:color="000000"/>
            </w:tcBorders>
          </w:tcPr>
          <w:p w14:paraId="7B5F7D86"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3</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195F72A5"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559" w:type="dxa"/>
            <w:tcBorders>
              <w:top w:val="single" w:sz="4" w:space="0" w:color="000000"/>
              <w:left w:val="single" w:sz="4" w:space="0" w:color="000000"/>
              <w:bottom w:val="single" w:sz="4" w:space="0" w:color="000000"/>
              <w:right w:val="single" w:sz="4" w:space="0" w:color="000000"/>
            </w:tcBorders>
          </w:tcPr>
          <w:p w14:paraId="7DBDEC3E"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701" w:type="dxa"/>
            <w:tcBorders>
              <w:top w:val="single" w:sz="4" w:space="0" w:color="000000"/>
              <w:left w:val="single" w:sz="4" w:space="0" w:color="000000"/>
              <w:bottom w:val="single" w:sz="4" w:space="0" w:color="000000"/>
              <w:right w:val="single" w:sz="4" w:space="0" w:color="000000"/>
            </w:tcBorders>
          </w:tcPr>
          <w:p w14:paraId="7A1D1196"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35±</w:t>
            </w:r>
            <w:r>
              <w:rPr>
                <w:rFonts w:ascii="Times New Roman" w:hAnsi="Times New Roman" w:cs="Times New Roman"/>
                <w:sz w:val="24"/>
                <w:szCs w:val="24"/>
                <w:lang w:val="kk-KZ"/>
              </w:rPr>
              <w:t>0,1</w:t>
            </w:r>
          </w:p>
        </w:tc>
      </w:tr>
      <w:tr w:rsidR="00305D2B" w14:paraId="46AC556C"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413E2122"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шт.15</w:t>
            </w:r>
          </w:p>
        </w:tc>
        <w:tc>
          <w:tcPr>
            <w:tcW w:w="1560" w:type="dxa"/>
            <w:tcBorders>
              <w:top w:val="single" w:sz="4" w:space="0" w:color="000000"/>
              <w:left w:val="single" w:sz="4" w:space="0" w:color="000000"/>
              <w:bottom w:val="single" w:sz="4" w:space="0" w:color="000000"/>
              <w:right w:val="single" w:sz="4" w:space="0" w:color="000000"/>
            </w:tcBorders>
          </w:tcPr>
          <w:p w14:paraId="0789FA82"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0,0</w:t>
            </w:r>
            <w:r>
              <w:rPr>
                <w:rFonts w:ascii="Times New Roman" w:hAnsi="Times New Roman" w:cs="Times New Roman"/>
                <w:sz w:val="24"/>
                <w:szCs w:val="24"/>
              </w:rPr>
              <w:t>±</w:t>
            </w:r>
            <w:r>
              <w:rPr>
                <w:rFonts w:ascii="Times New Roman" w:hAnsi="Times New Roman" w:cs="Times New Roman"/>
                <w:sz w:val="24"/>
                <w:szCs w:val="24"/>
                <w:lang w:val="kk-KZ"/>
              </w:rPr>
              <w:t>0,11</w:t>
            </w:r>
          </w:p>
        </w:tc>
        <w:tc>
          <w:tcPr>
            <w:tcW w:w="1701" w:type="dxa"/>
            <w:tcBorders>
              <w:top w:val="single" w:sz="4" w:space="0" w:color="000000"/>
              <w:left w:val="single" w:sz="4" w:space="0" w:color="000000"/>
              <w:bottom w:val="single" w:sz="4" w:space="0" w:color="000000"/>
              <w:right w:val="single" w:sz="4" w:space="0" w:color="000000"/>
            </w:tcBorders>
          </w:tcPr>
          <w:p w14:paraId="535C08F2"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15,0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559" w:type="dxa"/>
            <w:tcBorders>
              <w:top w:val="single" w:sz="4" w:space="0" w:color="000000"/>
              <w:left w:val="single" w:sz="4" w:space="0" w:color="000000"/>
              <w:bottom w:val="single" w:sz="4" w:space="0" w:color="000000"/>
              <w:right w:val="single" w:sz="4" w:space="0" w:color="000000"/>
            </w:tcBorders>
          </w:tcPr>
          <w:p w14:paraId="0CCFFCD7"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w:t>
            </w:r>
            <w:r>
              <w:rPr>
                <w:rFonts w:ascii="Times New Roman" w:hAnsi="Times New Roman" w:cs="Times New Roman"/>
                <w:sz w:val="24"/>
                <w:szCs w:val="24"/>
              </w:rPr>
              <w:t>2</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0,11</w:t>
            </w:r>
          </w:p>
        </w:tc>
        <w:tc>
          <w:tcPr>
            <w:tcW w:w="1701" w:type="dxa"/>
            <w:tcBorders>
              <w:top w:val="single" w:sz="4" w:space="0" w:color="000000"/>
              <w:left w:val="single" w:sz="4" w:space="0" w:color="000000"/>
              <w:bottom w:val="single" w:sz="4" w:space="0" w:color="000000"/>
              <w:right w:val="single" w:sz="4" w:space="0" w:color="000000"/>
            </w:tcBorders>
          </w:tcPr>
          <w:p w14:paraId="22237E2D"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3</w:t>
            </w:r>
            <w:r>
              <w:rPr>
                <w:rFonts w:ascii="Times New Roman" w:hAnsi="Times New Roman" w:cs="Times New Roman"/>
                <w:sz w:val="24"/>
                <w:szCs w:val="24"/>
                <w:lang w:val="kk-KZ"/>
              </w:rPr>
              <w:t>0,0</w:t>
            </w:r>
            <w:r>
              <w:rPr>
                <w:rFonts w:ascii="Times New Roman" w:hAnsi="Times New Roman" w:cs="Times New Roman"/>
                <w:sz w:val="24"/>
                <w:szCs w:val="24"/>
              </w:rPr>
              <w:t>±</w:t>
            </w:r>
            <w:r>
              <w:rPr>
                <w:rFonts w:ascii="Times New Roman" w:hAnsi="Times New Roman" w:cs="Times New Roman"/>
                <w:sz w:val="24"/>
                <w:szCs w:val="24"/>
                <w:lang w:val="kk-KZ"/>
              </w:rPr>
              <w:t>0,05</w:t>
            </w:r>
          </w:p>
        </w:tc>
      </w:tr>
      <w:tr w:rsidR="00305D2B" w14:paraId="0DA368DD"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5C55D83D"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шт.16</w:t>
            </w:r>
          </w:p>
        </w:tc>
        <w:tc>
          <w:tcPr>
            <w:tcW w:w="1560" w:type="dxa"/>
            <w:tcBorders>
              <w:top w:val="single" w:sz="4" w:space="0" w:color="000000"/>
              <w:left w:val="single" w:sz="4" w:space="0" w:color="000000"/>
              <w:bottom w:val="single" w:sz="4" w:space="0" w:color="000000"/>
              <w:right w:val="single" w:sz="4" w:space="0" w:color="000000"/>
            </w:tcBorders>
          </w:tcPr>
          <w:p w14:paraId="64558B5A"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4,0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40CFEAD0"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14,0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559" w:type="dxa"/>
            <w:tcBorders>
              <w:top w:val="single" w:sz="4" w:space="0" w:color="000000"/>
              <w:left w:val="single" w:sz="4" w:space="0" w:color="000000"/>
              <w:bottom w:val="single" w:sz="4" w:space="0" w:color="000000"/>
              <w:right w:val="single" w:sz="4" w:space="0" w:color="000000"/>
            </w:tcBorders>
          </w:tcPr>
          <w:p w14:paraId="037015B8"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14,0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7DFDD363"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34</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0,13</w:t>
            </w:r>
          </w:p>
        </w:tc>
      </w:tr>
      <w:tr w:rsidR="00305D2B" w14:paraId="56DCC796" w14:textId="77777777" w:rsidTr="009E6BA3">
        <w:trPr>
          <w:trHeight w:val="259"/>
        </w:trPr>
        <w:tc>
          <w:tcPr>
            <w:tcW w:w="2835" w:type="dxa"/>
            <w:tcBorders>
              <w:top w:val="single" w:sz="4" w:space="0" w:color="000000"/>
              <w:left w:val="single" w:sz="4" w:space="0" w:color="000000"/>
              <w:bottom w:val="single" w:sz="4" w:space="0" w:color="000000"/>
              <w:right w:val="single" w:sz="4" w:space="0" w:color="000000"/>
            </w:tcBorders>
          </w:tcPr>
          <w:p w14:paraId="50FAAF57"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rPr>
              <w:t>шт.</w:t>
            </w:r>
            <w:r>
              <w:rPr>
                <w:rFonts w:ascii="Times New Roman" w:hAnsi="Times New Roman" w:cs="Times New Roman"/>
                <w:sz w:val="24"/>
                <w:szCs w:val="24"/>
                <w:lang w:val="kk-KZ"/>
              </w:rPr>
              <w:t>23</w:t>
            </w:r>
          </w:p>
        </w:tc>
        <w:tc>
          <w:tcPr>
            <w:tcW w:w="1560" w:type="dxa"/>
            <w:tcBorders>
              <w:top w:val="single" w:sz="4" w:space="0" w:color="000000"/>
              <w:left w:val="single" w:sz="4" w:space="0" w:color="000000"/>
              <w:bottom w:val="single" w:sz="4" w:space="0" w:color="000000"/>
              <w:right w:val="single" w:sz="4" w:space="0" w:color="000000"/>
            </w:tcBorders>
          </w:tcPr>
          <w:p w14:paraId="3C257A44"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8</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0,05</w:t>
            </w:r>
          </w:p>
        </w:tc>
        <w:tc>
          <w:tcPr>
            <w:tcW w:w="1701" w:type="dxa"/>
            <w:tcBorders>
              <w:top w:val="single" w:sz="4" w:space="0" w:color="000000"/>
              <w:left w:val="single" w:sz="4" w:space="0" w:color="000000"/>
              <w:bottom w:val="single" w:sz="4" w:space="0" w:color="000000"/>
              <w:right w:val="single" w:sz="4" w:space="0" w:color="000000"/>
            </w:tcBorders>
          </w:tcPr>
          <w:p w14:paraId="04D05E7F"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22,0</w:t>
            </w:r>
            <w:r>
              <w:rPr>
                <w:rFonts w:ascii="Times New Roman" w:hAnsi="Times New Roman" w:cs="Times New Roman"/>
                <w:sz w:val="24"/>
                <w:szCs w:val="24"/>
              </w:rPr>
              <w:t>±</w:t>
            </w:r>
            <w:r>
              <w:rPr>
                <w:rFonts w:ascii="Times New Roman" w:hAnsi="Times New Roman" w:cs="Times New Roman"/>
                <w:sz w:val="24"/>
                <w:szCs w:val="24"/>
                <w:lang w:val="kk-KZ"/>
              </w:rPr>
              <w:t>0,05</w:t>
            </w:r>
          </w:p>
        </w:tc>
        <w:tc>
          <w:tcPr>
            <w:tcW w:w="1559" w:type="dxa"/>
            <w:tcBorders>
              <w:top w:val="single" w:sz="4" w:space="0" w:color="000000"/>
              <w:left w:val="single" w:sz="4" w:space="0" w:color="000000"/>
              <w:bottom w:val="single" w:sz="4" w:space="0" w:color="000000"/>
              <w:right w:val="single" w:sz="4" w:space="0" w:color="000000"/>
            </w:tcBorders>
          </w:tcPr>
          <w:p w14:paraId="48C5CECE"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19,0</w:t>
            </w:r>
            <w:r>
              <w:rPr>
                <w:rFonts w:ascii="Times New Roman" w:hAnsi="Times New Roman" w:cs="Times New Roman"/>
                <w:sz w:val="24"/>
                <w:szCs w:val="24"/>
              </w:rPr>
              <w:t>±</w:t>
            </w:r>
            <w:r>
              <w:rPr>
                <w:rFonts w:ascii="Times New Roman" w:hAnsi="Times New Roman" w:cs="Times New Roman"/>
                <w:sz w:val="24"/>
                <w:szCs w:val="24"/>
                <w:lang w:val="kk-KZ"/>
              </w:rPr>
              <w:t>0,17</w:t>
            </w:r>
          </w:p>
        </w:tc>
        <w:tc>
          <w:tcPr>
            <w:tcW w:w="1701" w:type="dxa"/>
            <w:tcBorders>
              <w:top w:val="single" w:sz="4" w:space="0" w:color="000000"/>
              <w:left w:val="single" w:sz="4" w:space="0" w:color="000000"/>
              <w:bottom w:val="single" w:sz="4" w:space="0" w:color="000000"/>
              <w:right w:val="single" w:sz="4" w:space="0" w:color="000000"/>
            </w:tcBorders>
          </w:tcPr>
          <w:p w14:paraId="679B962A"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9</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0,07</w:t>
            </w:r>
          </w:p>
        </w:tc>
      </w:tr>
      <w:tr w:rsidR="00305D2B" w14:paraId="3859D0E9"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6EE1A8C5"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шт.28</w:t>
            </w:r>
          </w:p>
        </w:tc>
        <w:tc>
          <w:tcPr>
            <w:tcW w:w="1560" w:type="dxa"/>
            <w:tcBorders>
              <w:top w:val="single" w:sz="4" w:space="0" w:color="000000"/>
              <w:left w:val="single" w:sz="4" w:space="0" w:color="000000"/>
              <w:bottom w:val="single" w:sz="4" w:space="0" w:color="000000"/>
              <w:right w:val="single" w:sz="4" w:space="0" w:color="000000"/>
            </w:tcBorders>
          </w:tcPr>
          <w:p w14:paraId="62148141"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5</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0,2</w:t>
            </w:r>
          </w:p>
        </w:tc>
        <w:tc>
          <w:tcPr>
            <w:tcW w:w="1701" w:type="dxa"/>
            <w:tcBorders>
              <w:top w:val="single" w:sz="4" w:space="0" w:color="000000"/>
              <w:left w:val="single" w:sz="4" w:space="0" w:color="000000"/>
              <w:bottom w:val="single" w:sz="4" w:space="0" w:color="000000"/>
              <w:right w:val="single" w:sz="4" w:space="0" w:color="000000"/>
            </w:tcBorders>
          </w:tcPr>
          <w:p w14:paraId="47AF85D6"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4,0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559" w:type="dxa"/>
            <w:tcBorders>
              <w:top w:val="single" w:sz="4" w:space="0" w:color="000000"/>
              <w:left w:val="single" w:sz="4" w:space="0" w:color="000000"/>
              <w:bottom w:val="single" w:sz="4" w:space="0" w:color="000000"/>
              <w:right w:val="single" w:sz="4" w:space="0" w:color="000000"/>
            </w:tcBorders>
          </w:tcPr>
          <w:p w14:paraId="33AE39CF"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16,0</w:t>
            </w:r>
            <w:r>
              <w:rPr>
                <w:rFonts w:ascii="Times New Roman" w:hAnsi="Times New Roman" w:cs="Times New Roman"/>
                <w:sz w:val="24"/>
                <w:szCs w:val="24"/>
              </w:rPr>
              <w:t>±</w:t>
            </w:r>
            <w:r>
              <w:rPr>
                <w:rFonts w:ascii="Times New Roman" w:hAnsi="Times New Roman" w:cs="Times New Roman"/>
                <w:sz w:val="24"/>
                <w:szCs w:val="24"/>
                <w:lang w:val="kk-KZ"/>
              </w:rPr>
              <w:t>0,11</w:t>
            </w:r>
          </w:p>
        </w:tc>
        <w:tc>
          <w:tcPr>
            <w:tcW w:w="1701" w:type="dxa"/>
            <w:tcBorders>
              <w:top w:val="single" w:sz="4" w:space="0" w:color="000000"/>
              <w:left w:val="single" w:sz="4" w:space="0" w:color="000000"/>
              <w:bottom w:val="single" w:sz="4" w:space="0" w:color="000000"/>
              <w:right w:val="single" w:sz="4" w:space="0" w:color="000000"/>
            </w:tcBorders>
          </w:tcPr>
          <w:p w14:paraId="3DEC9696"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rPr>
              <w:t>±</w:t>
            </w:r>
            <w:r>
              <w:rPr>
                <w:rFonts w:ascii="Times New Roman" w:hAnsi="Times New Roman" w:cs="Times New Roman"/>
                <w:sz w:val="24"/>
                <w:szCs w:val="24"/>
                <w:lang w:val="kk-KZ"/>
              </w:rPr>
              <w:t>0,01</w:t>
            </w:r>
          </w:p>
        </w:tc>
      </w:tr>
      <w:tr w:rsidR="00305D2B" w14:paraId="071C5F9E"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68B03B01"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rPr>
              <w:t>шт.</w:t>
            </w:r>
            <w:r>
              <w:rPr>
                <w:rFonts w:ascii="Times New Roman" w:hAnsi="Times New Roman" w:cs="Times New Roman"/>
                <w:sz w:val="24"/>
                <w:szCs w:val="24"/>
                <w:lang w:val="kk-KZ"/>
              </w:rPr>
              <w:t>32</w:t>
            </w:r>
          </w:p>
        </w:tc>
        <w:tc>
          <w:tcPr>
            <w:tcW w:w="1560" w:type="dxa"/>
            <w:tcBorders>
              <w:top w:val="single" w:sz="4" w:space="0" w:color="000000"/>
              <w:left w:val="single" w:sz="4" w:space="0" w:color="000000"/>
              <w:bottom w:val="single" w:sz="4" w:space="0" w:color="000000"/>
              <w:right w:val="single" w:sz="4" w:space="0" w:color="000000"/>
            </w:tcBorders>
          </w:tcPr>
          <w:p w14:paraId="4BD496B0"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12,0</w:t>
            </w:r>
            <w:r>
              <w:rPr>
                <w:rFonts w:ascii="Times New Roman" w:hAnsi="Times New Roman" w:cs="Times New Roman"/>
                <w:sz w:val="24"/>
                <w:szCs w:val="24"/>
              </w:rPr>
              <w:t>±</w:t>
            </w:r>
            <w:r>
              <w:rPr>
                <w:rFonts w:ascii="Times New Roman" w:hAnsi="Times New Roman" w:cs="Times New Roman"/>
                <w:sz w:val="24"/>
                <w:szCs w:val="24"/>
                <w:lang w:val="kk-KZ"/>
              </w:rPr>
              <w:t>0,3</w:t>
            </w:r>
          </w:p>
        </w:tc>
        <w:tc>
          <w:tcPr>
            <w:tcW w:w="1701" w:type="dxa"/>
            <w:tcBorders>
              <w:top w:val="single" w:sz="4" w:space="0" w:color="000000"/>
              <w:left w:val="single" w:sz="4" w:space="0" w:color="000000"/>
              <w:bottom w:val="single" w:sz="4" w:space="0" w:color="000000"/>
              <w:right w:val="single" w:sz="4" w:space="0" w:color="000000"/>
            </w:tcBorders>
          </w:tcPr>
          <w:p w14:paraId="35A5CB69"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24,0</w:t>
            </w:r>
            <w:r>
              <w:rPr>
                <w:rFonts w:ascii="Times New Roman" w:hAnsi="Times New Roman" w:cs="Times New Roman"/>
                <w:sz w:val="24"/>
                <w:szCs w:val="24"/>
              </w:rPr>
              <w:t>±</w:t>
            </w:r>
            <w:r>
              <w:rPr>
                <w:rFonts w:ascii="Times New Roman" w:hAnsi="Times New Roman" w:cs="Times New Roman"/>
                <w:sz w:val="24"/>
                <w:szCs w:val="24"/>
                <w:lang w:val="kk-KZ"/>
              </w:rPr>
              <w:t>0,2</w:t>
            </w:r>
          </w:p>
        </w:tc>
        <w:tc>
          <w:tcPr>
            <w:tcW w:w="1559" w:type="dxa"/>
            <w:tcBorders>
              <w:top w:val="single" w:sz="4" w:space="0" w:color="000000"/>
              <w:left w:val="single" w:sz="4" w:space="0" w:color="000000"/>
              <w:bottom w:val="single" w:sz="4" w:space="0" w:color="000000"/>
              <w:right w:val="single" w:sz="4" w:space="0" w:color="000000"/>
            </w:tcBorders>
          </w:tcPr>
          <w:p w14:paraId="34793D15"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19,0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2A29227A"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12,0</w:t>
            </w:r>
            <w:r>
              <w:rPr>
                <w:rFonts w:ascii="Times New Roman" w:hAnsi="Times New Roman" w:cs="Times New Roman"/>
                <w:sz w:val="24"/>
                <w:szCs w:val="24"/>
              </w:rPr>
              <w:t>±</w:t>
            </w:r>
            <w:r>
              <w:rPr>
                <w:rFonts w:ascii="Times New Roman" w:hAnsi="Times New Roman" w:cs="Times New Roman"/>
                <w:sz w:val="24"/>
                <w:szCs w:val="24"/>
                <w:lang w:val="kk-KZ"/>
              </w:rPr>
              <w:t>0,05</w:t>
            </w:r>
          </w:p>
        </w:tc>
      </w:tr>
      <w:tr w:rsidR="00305D2B" w14:paraId="01E77D7B"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668CD3D6"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rPr>
              <w:t>шт.</w:t>
            </w:r>
            <w:r>
              <w:rPr>
                <w:rFonts w:ascii="Times New Roman" w:hAnsi="Times New Roman" w:cs="Times New Roman"/>
                <w:sz w:val="24"/>
                <w:szCs w:val="24"/>
                <w:lang w:val="kk-KZ"/>
              </w:rPr>
              <w:t>33</w:t>
            </w:r>
          </w:p>
        </w:tc>
        <w:tc>
          <w:tcPr>
            <w:tcW w:w="1560" w:type="dxa"/>
            <w:tcBorders>
              <w:top w:val="single" w:sz="4" w:space="0" w:color="000000"/>
              <w:left w:val="single" w:sz="4" w:space="0" w:color="000000"/>
              <w:bottom w:val="single" w:sz="4" w:space="0" w:color="000000"/>
              <w:right w:val="single" w:sz="4" w:space="0" w:color="000000"/>
            </w:tcBorders>
          </w:tcPr>
          <w:p w14:paraId="43A7B5B9"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11</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0,21</w:t>
            </w:r>
          </w:p>
        </w:tc>
        <w:tc>
          <w:tcPr>
            <w:tcW w:w="1701" w:type="dxa"/>
            <w:tcBorders>
              <w:top w:val="single" w:sz="4" w:space="0" w:color="000000"/>
              <w:left w:val="single" w:sz="4" w:space="0" w:color="000000"/>
              <w:bottom w:val="single" w:sz="4" w:space="0" w:color="000000"/>
              <w:right w:val="single" w:sz="4" w:space="0" w:color="000000"/>
            </w:tcBorders>
          </w:tcPr>
          <w:p w14:paraId="13F35326"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11,0</w:t>
            </w:r>
            <w:r>
              <w:rPr>
                <w:rFonts w:ascii="Times New Roman" w:hAnsi="Times New Roman" w:cs="Times New Roman"/>
                <w:sz w:val="24"/>
                <w:szCs w:val="24"/>
              </w:rPr>
              <w:t>±</w:t>
            </w:r>
            <w:r>
              <w:rPr>
                <w:rFonts w:ascii="Times New Roman" w:hAnsi="Times New Roman" w:cs="Times New Roman"/>
                <w:sz w:val="24"/>
                <w:szCs w:val="24"/>
                <w:lang w:val="kk-KZ"/>
              </w:rPr>
              <w:t>0,17</w:t>
            </w:r>
          </w:p>
        </w:tc>
        <w:tc>
          <w:tcPr>
            <w:tcW w:w="1559" w:type="dxa"/>
            <w:tcBorders>
              <w:top w:val="single" w:sz="4" w:space="0" w:color="000000"/>
              <w:left w:val="single" w:sz="4" w:space="0" w:color="000000"/>
              <w:bottom w:val="single" w:sz="4" w:space="0" w:color="000000"/>
              <w:right w:val="single" w:sz="4" w:space="0" w:color="000000"/>
            </w:tcBorders>
          </w:tcPr>
          <w:p w14:paraId="78C9A394"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12,0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6A956F9B"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3</w:t>
            </w:r>
            <w:r>
              <w:rPr>
                <w:rFonts w:ascii="Times New Roman" w:hAnsi="Times New Roman" w:cs="Times New Roman"/>
                <w:sz w:val="24"/>
                <w:szCs w:val="24"/>
                <w:lang w:val="kk-KZ"/>
              </w:rPr>
              <w:t>3,0</w:t>
            </w:r>
            <w:r>
              <w:rPr>
                <w:rFonts w:ascii="Times New Roman" w:hAnsi="Times New Roman" w:cs="Times New Roman"/>
                <w:sz w:val="24"/>
                <w:szCs w:val="24"/>
              </w:rPr>
              <w:t>±</w:t>
            </w:r>
            <w:r>
              <w:rPr>
                <w:rFonts w:ascii="Times New Roman" w:hAnsi="Times New Roman" w:cs="Times New Roman"/>
                <w:sz w:val="24"/>
                <w:szCs w:val="24"/>
                <w:lang w:val="kk-KZ"/>
              </w:rPr>
              <w:t>0,1</w:t>
            </w:r>
          </w:p>
        </w:tc>
      </w:tr>
      <w:tr w:rsidR="00305D2B" w14:paraId="78A4D73B"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28C587F0"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rPr>
              <w:t>шт.</w:t>
            </w:r>
            <w:r>
              <w:rPr>
                <w:rFonts w:ascii="Times New Roman" w:hAnsi="Times New Roman" w:cs="Times New Roman"/>
                <w:sz w:val="24"/>
                <w:szCs w:val="24"/>
                <w:lang w:val="kk-KZ"/>
              </w:rPr>
              <w:t>34</w:t>
            </w:r>
          </w:p>
        </w:tc>
        <w:tc>
          <w:tcPr>
            <w:tcW w:w="1560" w:type="dxa"/>
            <w:tcBorders>
              <w:top w:val="single" w:sz="4" w:space="0" w:color="000000"/>
              <w:left w:val="single" w:sz="4" w:space="0" w:color="000000"/>
              <w:bottom w:val="single" w:sz="4" w:space="0" w:color="000000"/>
              <w:right w:val="single" w:sz="4" w:space="0" w:color="000000"/>
            </w:tcBorders>
          </w:tcPr>
          <w:p w14:paraId="3CFCDB21"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25,0</w:t>
            </w:r>
            <w:r>
              <w:rPr>
                <w:rFonts w:ascii="Times New Roman" w:hAnsi="Times New Roman" w:cs="Times New Roman"/>
                <w:sz w:val="24"/>
                <w:szCs w:val="24"/>
              </w:rPr>
              <w:t>±</w:t>
            </w:r>
            <w:r>
              <w:rPr>
                <w:rFonts w:ascii="Times New Roman" w:hAnsi="Times New Roman" w:cs="Times New Roman"/>
                <w:sz w:val="24"/>
                <w:szCs w:val="24"/>
                <w:lang w:val="kk-KZ"/>
              </w:rPr>
              <w:t>0,23</w:t>
            </w:r>
          </w:p>
        </w:tc>
        <w:tc>
          <w:tcPr>
            <w:tcW w:w="1701" w:type="dxa"/>
            <w:tcBorders>
              <w:top w:val="single" w:sz="4" w:space="0" w:color="000000"/>
              <w:left w:val="single" w:sz="4" w:space="0" w:color="000000"/>
              <w:bottom w:val="single" w:sz="4" w:space="0" w:color="000000"/>
              <w:right w:val="single" w:sz="4" w:space="0" w:color="000000"/>
            </w:tcBorders>
          </w:tcPr>
          <w:p w14:paraId="4B6F62C5"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23,0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559" w:type="dxa"/>
            <w:tcBorders>
              <w:top w:val="single" w:sz="4" w:space="0" w:color="000000"/>
              <w:left w:val="single" w:sz="4" w:space="0" w:color="000000"/>
              <w:bottom w:val="single" w:sz="4" w:space="0" w:color="000000"/>
              <w:right w:val="single" w:sz="4" w:space="0" w:color="000000"/>
            </w:tcBorders>
          </w:tcPr>
          <w:p w14:paraId="0B2CFAFC"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11,0</w:t>
            </w:r>
            <w:r>
              <w:rPr>
                <w:rFonts w:ascii="Times New Roman" w:hAnsi="Times New Roman" w:cs="Times New Roman"/>
                <w:sz w:val="24"/>
                <w:szCs w:val="24"/>
              </w:rPr>
              <w:t>±</w:t>
            </w:r>
            <w:r>
              <w:rPr>
                <w:rFonts w:ascii="Times New Roman" w:hAnsi="Times New Roman" w:cs="Times New Roman"/>
                <w:sz w:val="24"/>
                <w:szCs w:val="24"/>
                <w:lang w:val="kk-KZ"/>
              </w:rPr>
              <w:t>0,11</w:t>
            </w:r>
          </w:p>
        </w:tc>
        <w:tc>
          <w:tcPr>
            <w:tcW w:w="1701" w:type="dxa"/>
            <w:tcBorders>
              <w:top w:val="single" w:sz="4" w:space="0" w:color="000000"/>
              <w:left w:val="single" w:sz="4" w:space="0" w:color="000000"/>
              <w:bottom w:val="single" w:sz="4" w:space="0" w:color="000000"/>
              <w:right w:val="single" w:sz="4" w:space="0" w:color="000000"/>
            </w:tcBorders>
          </w:tcPr>
          <w:p w14:paraId="57A539BC"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15,0</w:t>
            </w:r>
            <w:r>
              <w:rPr>
                <w:rFonts w:ascii="Times New Roman" w:hAnsi="Times New Roman" w:cs="Times New Roman"/>
                <w:sz w:val="24"/>
                <w:szCs w:val="24"/>
              </w:rPr>
              <w:t>±</w:t>
            </w:r>
            <w:r>
              <w:rPr>
                <w:rFonts w:ascii="Times New Roman" w:hAnsi="Times New Roman" w:cs="Times New Roman"/>
                <w:sz w:val="24"/>
                <w:szCs w:val="24"/>
                <w:lang w:val="kk-KZ"/>
              </w:rPr>
              <w:t>0,1</w:t>
            </w:r>
          </w:p>
        </w:tc>
      </w:tr>
      <w:tr w:rsidR="00305D2B" w14:paraId="3B2B0FF4" w14:textId="77777777" w:rsidTr="009E6BA3">
        <w:trPr>
          <w:trHeight w:val="259"/>
        </w:trPr>
        <w:tc>
          <w:tcPr>
            <w:tcW w:w="2835" w:type="dxa"/>
            <w:tcBorders>
              <w:top w:val="single" w:sz="4" w:space="0" w:color="000000"/>
              <w:left w:val="single" w:sz="4" w:space="0" w:color="000000"/>
              <w:bottom w:val="single" w:sz="4" w:space="0" w:color="000000"/>
              <w:right w:val="single" w:sz="4" w:space="0" w:color="000000"/>
            </w:tcBorders>
          </w:tcPr>
          <w:p w14:paraId="66E1EEE3"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шт.35</w:t>
            </w:r>
          </w:p>
        </w:tc>
        <w:tc>
          <w:tcPr>
            <w:tcW w:w="1560" w:type="dxa"/>
            <w:tcBorders>
              <w:top w:val="single" w:sz="4" w:space="0" w:color="000000"/>
              <w:left w:val="single" w:sz="4" w:space="0" w:color="000000"/>
              <w:bottom w:val="single" w:sz="4" w:space="0" w:color="000000"/>
              <w:right w:val="single" w:sz="4" w:space="0" w:color="000000"/>
            </w:tcBorders>
          </w:tcPr>
          <w:p w14:paraId="04966F6F"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28,0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1A3D9732"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15,0</w:t>
            </w:r>
            <w:r>
              <w:rPr>
                <w:rFonts w:ascii="Times New Roman" w:hAnsi="Times New Roman" w:cs="Times New Roman"/>
                <w:sz w:val="24"/>
                <w:szCs w:val="24"/>
              </w:rPr>
              <w:t>±</w:t>
            </w:r>
            <w:r>
              <w:rPr>
                <w:rFonts w:ascii="Times New Roman" w:hAnsi="Times New Roman" w:cs="Times New Roman"/>
                <w:sz w:val="24"/>
                <w:szCs w:val="24"/>
                <w:lang w:val="kk-KZ"/>
              </w:rPr>
              <w:t>0,2</w:t>
            </w:r>
          </w:p>
        </w:tc>
        <w:tc>
          <w:tcPr>
            <w:tcW w:w="1559" w:type="dxa"/>
            <w:tcBorders>
              <w:top w:val="single" w:sz="4" w:space="0" w:color="000000"/>
              <w:left w:val="single" w:sz="4" w:space="0" w:color="000000"/>
              <w:bottom w:val="single" w:sz="4" w:space="0" w:color="000000"/>
              <w:right w:val="single" w:sz="4" w:space="0" w:color="000000"/>
            </w:tcBorders>
          </w:tcPr>
          <w:p w14:paraId="47DE1089"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15,0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2D2D3A87"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8,0</w:t>
            </w:r>
            <w:r>
              <w:rPr>
                <w:rFonts w:ascii="Times New Roman" w:hAnsi="Times New Roman" w:cs="Times New Roman"/>
                <w:sz w:val="24"/>
                <w:szCs w:val="24"/>
              </w:rPr>
              <w:t>±</w:t>
            </w:r>
            <w:r>
              <w:rPr>
                <w:rFonts w:ascii="Times New Roman" w:hAnsi="Times New Roman" w:cs="Times New Roman"/>
                <w:sz w:val="24"/>
                <w:szCs w:val="24"/>
                <w:lang w:val="kk-KZ"/>
              </w:rPr>
              <w:t>0,1</w:t>
            </w:r>
          </w:p>
        </w:tc>
      </w:tr>
      <w:tr w:rsidR="00305D2B" w14:paraId="328A1542"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7E0FE558"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rPr>
              <w:t>шт.</w:t>
            </w:r>
            <w:r>
              <w:rPr>
                <w:rFonts w:ascii="Times New Roman" w:hAnsi="Times New Roman" w:cs="Times New Roman"/>
                <w:sz w:val="24"/>
                <w:szCs w:val="24"/>
                <w:lang w:val="kk-KZ"/>
              </w:rPr>
              <w:t>41</w:t>
            </w:r>
          </w:p>
        </w:tc>
        <w:tc>
          <w:tcPr>
            <w:tcW w:w="1560" w:type="dxa"/>
            <w:tcBorders>
              <w:top w:val="single" w:sz="4" w:space="0" w:color="000000"/>
              <w:left w:val="single" w:sz="4" w:space="0" w:color="000000"/>
              <w:bottom w:val="single" w:sz="4" w:space="0" w:color="000000"/>
              <w:right w:val="single" w:sz="4" w:space="0" w:color="000000"/>
            </w:tcBorders>
          </w:tcPr>
          <w:p w14:paraId="42DE5BC7"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28,0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6773B00A"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3</w:t>
            </w:r>
            <w:r>
              <w:rPr>
                <w:rFonts w:ascii="Times New Roman" w:hAnsi="Times New Roman" w:cs="Times New Roman"/>
                <w:sz w:val="24"/>
                <w:szCs w:val="24"/>
                <w:lang w:val="kk-KZ"/>
              </w:rPr>
              <w:t>5,0</w:t>
            </w:r>
            <w:r>
              <w:rPr>
                <w:rFonts w:ascii="Times New Roman" w:hAnsi="Times New Roman" w:cs="Times New Roman"/>
                <w:sz w:val="24"/>
                <w:szCs w:val="24"/>
              </w:rPr>
              <w:t>±</w:t>
            </w:r>
            <w:r>
              <w:rPr>
                <w:rFonts w:ascii="Times New Roman" w:hAnsi="Times New Roman" w:cs="Times New Roman"/>
                <w:sz w:val="24"/>
                <w:szCs w:val="24"/>
                <w:lang w:val="kk-KZ"/>
              </w:rPr>
              <w:t>0,11</w:t>
            </w:r>
          </w:p>
        </w:tc>
        <w:tc>
          <w:tcPr>
            <w:tcW w:w="1559" w:type="dxa"/>
            <w:tcBorders>
              <w:top w:val="single" w:sz="4" w:space="0" w:color="000000"/>
              <w:left w:val="single" w:sz="4" w:space="0" w:color="000000"/>
              <w:bottom w:val="single" w:sz="4" w:space="0" w:color="000000"/>
              <w:right w:val="single" w:sz="4" w:space="0" w:color="000000"/>
            </w:tcBorders>
          </w:tcPr>
          <w:p w14:paraId="5C356C2A"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18,0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08835CC1"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25</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0,05</w:t>
            </w:r>
          </w:p>
        </w:tc>
      </w:tr>
      <w:tr w:rsidR="00305D2B" w14:paraId="2A3F0E11"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765E40D7"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шт.42</w:t>
            </w:r>
          </w:p>
        </w:tc>
        <w:tc>
          <w:tcPr>
            <w:tcW w:w="1560" w:type="dxa"/>
            <w:tcBorders>
              <w:top w:val="single" w:sz="4" w:space="0" w:color="000000"/>
              <w:left w:val="single" w:sz="4" w:space="0" w:color="000000"/>
              <w:bottom w:val="single" w:sz="4" w:space="0" w:color="000000"/>
              <w:right w:val="single" w:sz="4" w:space="0" w:color="000000"/>
            </w:tcBorders>
          </w:tcPr>
          <w:p w14:paraId="18EA7D55"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28,0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76D6D7DA"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15,0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559" w:type="dxa"/>
            <w:tcBorders>
              <w:top w:val="single" w:sz="4" w:space="0" w:color="000000"/>
              <w:left w:val="single" w:sz="4" w:space="0" w:color="000000"/>
              <w:bottom w:val="single" w:sz="4" w:space="0" w:color="000000"/>
              <w:right w:val="single" w:sz="4" w:space="0" w:color="000000"/>
            </w:tcBorders>
          </w:tcPr>
          <w:p w14:paraId="2B23CC52"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15,0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17621EAA"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w:t>
            </w:r>
            <w:r>
              <w:rPr>
                <w:rFonts w:ascii="Times New Roman" w:hAnsi="Times New Roman" w:cs="Times New Roman"/>
                <w:sz w:val="24"/>
                <w:szCs w:val="24"/>
              </w:rPr>
              <w:t>2</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0,17</w:t>
            </w:r>
          </w:p>
        </w:tc>
      </w:tr>
      <w:tr w:rsidR="00305D2B" w14:paraId="2D30DE73"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500B5F64"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шт.43</w:t>
            </w:r>
          </w:p>
        </w:tc>
        <w:tc>
          <w:tcPr>
            <w:tcW w:w="1560" w:type="dxa"/>
            <w:tcBorders>
              <w:top w:val="single" w:sz="4" w:space="0" w:color="000000"/>
              <w:left w:val="single" w:sz="4" w:space="0" w:color="000000"/>
              <w:bottom w:val="single" w:sz="4" w:space="0" w:color="000000"/>
              <w:right w:val="single" w:sz="4" w:space="0" w:color="000000"/>
            </w:tcBorders>
          </w:tcPr>
          <w:p w14:paraId="5F576887"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27,0</w:t>
            </w:r>
            <w:r>
              <w:rPr>
                <w:rFonts w:ascii="Times New Roman" w:hAnsi="Times New Roman" w:cs="Times New Roman"/>
                <w:sz w:val="24"/>
                <w:szCs w:val="24"/>
              </w:rPr>
              <w:t>±</w:t>
            </w:r>
            <w:r>
              <w:rPr>
                <w:rFonts w:ascii="Times New Roman" w:hAnsi="Times New Roman" w:cs="Times New Roman"/>
                <w:sz w:val="24"/>
                <w:szCs w:val="24"/>
                <w:lang w:val="kk-KZ"/>
              </w:rPr>
              <w:t>0,17</w:t>
            </w:r>
          </w:p>
        </w:tc>
        <w:tc>
          <w:tcPr>
            <w:tcW w:w="1701" w:type="dxa"/>
            <w:tcBorders>
              <w:top w:val="single" w:sz="4" w:space="0" w:color="000000"/>
              <w:left w:val="single" w:sz="4" w:space="0" w:color="000000"/>
              <w:bottom w:val="single" w:sz="4" w:space="0" w:color="000000"/>
              <w:right w:val="single" w:sz="4" w:space="0" w:color="000000"/>
            </w:tcBorders>
          </w:tcPr>
          <w:p w14:paraId="3751DDC8"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18,0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559" w:type="dxa"/>
            <w:tcBorders>
              <w:top w:val="single" w:sz="4" w:space="0" w:color="000000"/>
              <w:left w:val="single" w:sz="4" w:space="0" w:color="000000"/>
              <w:bottom w:val="single" w:sz="4" w:space="0" w:color="000000"/>
              <w:right w:val="single" w:sz="4" w:space="0" w:color="000000"/>
            </w:tcBorders>
          </w:tcPr>
          <w:p w14:paraId="5AB61A38"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12,0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1718CB03"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27</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0,13</w:t>
            </w:r>
          </w:p>
        </w:tc>
      </w:tr>
      <w:tr w:rsidR="00305D2B" w14:paraId="73C0F4BB"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46D2A9A2"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rPr>
              <w:t>шт.</w:t>
            </w:r>
            <w:r>
              <w:rPr>
                <w:rFonts w:ascii="Times New Roman" w:hAnsi="Times New Roman" w:cs="Times New Roman"/>
                <w:sz w:val="24"/>
                <w:szCs w:val="24"/>
                <w:lang w:val="kk-KZ"/>
              </w:rPr>
              <w:t>45</w:t>
            </w:r>
          </w:p>
        </w:tc>
        <w:tc>
          <w:tcPr>
            <w:tcW w:w="1560" w:type="dxa"/>
            <w:tcBorders>
              <w:top w:val="single" w:sz="4" w:space="0" w:color="000000"/>
              <w:left w:val="single" w:sz="4" w:space="0" w:color="000000"/>
              <w:bottom w:val="single" w:sz="4" w:space="0" w:color="000000"/>
              <w:right w:val="single" w:sz="4" w:space="0" w:color="000000"/>
            </w:tcBorders>
          </w:tcPr>
          <w:p w14:paraId="1AC28D1C"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4,</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0,11</w:t>
            </w:r>
          </w:p>
        </w:tc>
        <w:tc>
          <w:tcPr>
            <w:tcW w:w="1701" w:type="dxa"/>
            <w:tcBorders>
              <w:top w:val="single" w:sz="4" w:space="0" w:color="000000"/>
              <w:left w:val="single" w:sz="4" w:space="0" w:color="000000"/>
              <w:bottom w:val="single" w:sz="4" w:space="0" w:color="000000"/>
              <w:right w:val="single" w:sz="4" w:space="0" w:color="000000"/>
            </w:tcBorders>
          </w:tcPr>
          <w:p w14:paraId="34AC3C2C"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13,0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559" w:type="dxa"/>
            <w:tcBorders>
              <w:top w:val="single" w:sz="4" w:space="0" w:color="000000"/>
              <w:left w:val="single" w:sz="4" w:space="0" w:color="000000"/>
              <w:bottom w:val="single" w:sz="4" w:space="0" w:color="000000"/>
              <w:right w:val="single" w:sz="4" w:space="0" w:color="000000"/>
            </w:tcBorders>
          </w:tcPr>
          <w:p w14:paraId="4E8D2506"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13,0</w:t>
            </w:r>
            <w:r>
              <w:rPr>
                <w:rFonts w:ascii="Times New Roman" w:hAnsi="Times New Roman" w:cs="Times New Roman"/>
                <w:sz w:val="24"/>
                <w:szCs w:val="24"/>
              </w:rPr>
              <w:t>±</w:t>
            </w:r>
            <w:r>
              <w:rPr>
                <w:rFonts w:ascii="Times New Roman" w:hAnsi="Times New Roman" w:cs="Times New Roman"/>
                <w:sz w:val="24"/>
                <w:szCs w:val="24"/>
                <w:lang w:val="kk-KZ"/>
              </w:rPr>
              <w:t>0,11</w:t>
            </w:r>
          </w:p>
        </w:tc>
        <w:tc>
          <w:tcPr>
            <w:tcW w:w="1701" w:type="dxa"/>
            <w:tcBorders>
              <w:top w:val="single" w:sz="4" w:space="0" w:color="000000"/>
              <w:left w:val="single" w:sz="4" w:space="0" w:color="000000"/>
              <w:bottom w:val="single" w:sz="4" w:space="0" w:color="000000"/>
              <w:right w:val="single" w:sz="4" w:space="0" w:color="000000"/>
            </w:tcBorders>
          </w:tcPr>
          <w:p w14:paraId="17D22422"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0,0</w:t>
            </w:r>
            <w:r>
              <w:rPr>
                <w:rFonts w:ascii="Times New Roman" w:hAnsi="Times New Roman" w:cs="Times New Roman"/>
                <w:sz w:val="24"/>
                <w:szCs w:val="24"/>
              </w:rPr>
              <w:t>±</w:t>
            </w:r>
            <w:r>
              <w:rPr>
                <w:rFonts w:ascii="Times New Roman" w:hAnsi="Times New Roman" w:cs="Times New Roman"/>
                <w:sz w:val="24"/>
                <w:szCs w:val="24"/>
                <w:lang w:val="kk-KZ"/>
              </w:rPr>
              <w:t>0,17</w:t>
            </w:r>
          </w:p>
        </w:tc>
      </w:tr>
      <w:tr w:rsidR="00305D2B" w14:paraId="12E7666A" w14:textId="77777777" w:rsidTr="009E6BA3">
        <w:trPr>
          <w:trHeight w:val="269"/>
        </w:trPr>
        <w:tc>
          <w:tcPr>
            <w:tcW w:w="2835" w:type="dxa"/>
            <w:tcBorders>
              <w:top w:val="single" w:sz="4" w:space="0" w:color="000000"/>
              <w:left w:val="single" w:sz="4" w:space="0" w:color="000000"/>
              <w:bottom w:val="single" w:sz="4" w:space="0" w:color="000000"/>
              <w:right w:val="single" w:sz="4" w:space="0" w:color="000000"/>
            </w:tcBorders>
          </w:tcPr>
          <w:p w14:paraId="4C79959B"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rPr>
              <w:t>шт.</w:t>
            </w:r>
            <w:r>
              <w:rPr>
                <w:rFonts w:ascii="Times New Roman" w:hAnsi="Times New Roman" w:cs="Times New Roman"/>
                <w:sz w:val="24"/>
                <w:szCs w:val="24"/>
                <w:lang w:val="kk-KZ"/>
              </w:rPr>
              <w:t>46</w:t>
            </w:r>
          </w:p>
        </w:tc>
        <w:tc>
          <w:tcPr>
            <w:tcW w:w="1560" w:type="dxa"/>
            <w:tcBorders>
              <w:top w:val="single" w:sz="4" w:space="0" w:color="000000"/>
              <w:left w:val="single" w:sz="4" w:space="0" w:color="000000"/>
              <w:bottom w:val="single" w:sz="4" w:space="0" w:color="000000"/>
              <w:right w:val="single" w:sz="4" w:space="0" w:color="000000"/>
            </w:tcBorders>
          </w:tcPr>
          <w:p w14:paraId="6F6D35E5"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4</w:t>
            </w:r>
            <w:r>
              <w:rPr>
                <w:rFonts w:ascii="Times New Roman" w:hAnsi="Times New Roman" w:cs="Times New Roman"/>
                <w:sz w:val="24"/>
                <w:szCs w:val="24"/>
                <w:lang w:val="kk-KZ"/>
              </w:rPr>
              <w:t>,0</w:t>
            </w:r>
            <w:r>
              <w:rPr>
                <w:rFonts w:ascii="Times New Roman" w:hAnsi="Times New Roman" w:cs="Times New Roman"/>
                <w:sz w:val="24"/>
                <w:szCs w:val="24"/>
              </w:rPr>
              <w:t>±</w:t>
            </w:r>
            <w:r>
              <w:rPr>
                <w:rFonts w:ascii="Times New Roman" w:hAnsi="Times New Roman" w:cs="Times New Roman"/>
                <w:sz w:val="24"/>
                <w:szCs w:val="24"/>
                <w:lang w:val="kk-KZ"/>
              </w:rPr>
              <w:t>0,17</w:t>
            </w:r>
          </w:p>
        </w:tc>
        <w:tc>
          <w:tcPr>
            <w:tcW w:w="1701" w:type="dxa"/>
            <w:tcBorders>
              <w:top w:val="single" w:sz="4" w:space="0" w:color="000000"/>
              <w:left w:val="single" w:sz="4" w:space="0" w:color="000000"/>
              <w:bottom w:val="single" w:sz="4" w:space="0" w:color="000000"/>
              <w:right w:val="single" w:sz="4" w:space="0" w:color="000000"/>
            </w:tcBorders>
          </w:tcPr>
          <w:p w14:paraId="4BB9832F"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rPr>
              <w:t>±</w:t>
            </w:r>
            <w:r>
              <w:rPr>
                <w:rFonts w:ascii="Times New Roman" w:hAnsi="Times New Roman" w:cs="Times New Roman"/>
                <w:sz w:val="24"/>
                <w:szCs w:val="24"/>
                <w:lang w:val="kk-KZ"/>
              </w:rPr>
              <w:t>0,05</w:t>
            </w:r>
          </w:p>
        </w:tc>
        <w:tc>
          <w:tcPr>
            <w:tcW w:w="1559" w:type="dxa"/>
            <w:tcBorders>
              <w:top w:val="single" w:sz="4" w:space="0" w:color="000000"/>
              <w:left w:val="single" w:sz="4" w:space="0" w:color="000000"/>
              <w:bottom w:val="single" w:sz="4" w:space="0" w:color="000000"/>
              <w:right w:val="single" w:sz="4" w:space="0" w:color="000000"/>
            </w:tcBorders>
          </w:tcPr>
          <w:p w14:paraId="26EA789E"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rPr>
              <w:t>±</w:t>
            </w:r>
            <w:r>
              <w:rPr>
                <w:rFonts w:ascii="Times New Roman" w:hAnsi="Times New Roman" w:cs="Times New Roman"/>
                <w:sz w:val="24"/>
                <w:szCs w:val="24"/>
                <w:lang w:val="kk-KZ"/>
              </w:rPr>
              <w:t>0,1</w:t>
            </w:r>
          </w:p>
        </w:tc>
        <w:tc>
          <w:tcPr>
            <w:tcW w:w="1701" w:type="dxa"/>
            <w:tcBorders>
              <w:top w:val="single" w:sz="4" w:space="0" w:color="000000"/>
              <w:left w:val="single" w:sz="4" w:space="0" w:color="000000"/>
              <w:bottom w:val="single" w:sz="4" w:space="0" w:color="000000"/>
              <w:right w:val="single" w:sz="4" w:space="0" w:color="000000"/>
            </w:tcBorders>
          </w:tcPr>
          <w:p w14:paraId="0C221760"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4,0</w:t>
            </w:r>
            <w:r>
              <w:rPr>
                <w:rFonts w:ascii="Times New Roman" w:hAnsi="Times New Roman" w:cs="Times New Roman"/>
                <w:sz w:val="24"/>
                <w:szCs w:val="24"/>
              </w:rPr>
              <w:t>±</w:t>
            </w:r>
            <w:r>
              <w:rPr>
                <w:rFonts w:ascii="Times New Roman" w:hAnsi="Times New Roman" w:cs="Times New Roman"/>
                <w:sz w:val="24"/>
                <w:szCs w:val="24"/>
                <w:lang w:val="kk-KZ"/>
              </w:rPr>
              <w:t>0,17</w:t>
            </w:r>
          </w:p>
        </w:tc>
      </w:tr>
      <w:tr w:rsidR="00305D2B" w14:paraId="56FF7744" w14:textId="77777777" w:rsidTr="009E6BA3">
        <w:trPr>
          <w:trHeight w:val="79"/>
        </w:trPr>
        <w:tc>
          <w:tcPr>
            <w:tcW w:w="2835" w:type="dxa"/>
            <w:tcBorders>
              <w:top w:val="single" w:sz="4" w:space="0" w:color="000000"/>
              <w:left w:val="single" w:sz="4" w:space="0" w:color="000000"/>
              <w:bottom w:val="single" w:sz="4" w:space="0" w:color="000000"/>
              <w:right w:val="single" w:sz="4" w:space="0" w:color="000000"/>
            </w:tcBorders>
          </w:tcPr>
          <w:p w14:paraId="5250AE3F" w14:textId="77777777" w:rsidR="00305D2B" w:rsidRDefault="00A84A3F">
            <w:pPr>
              <w:tabs>
                <w:tab w:val="center" w:pos="4677"/>
                <w:tab w:val="right" w:pos="9355"/>
              </w:tabs>
              <w:spacing w:after="0" w:line="240" w:lineRule="auto"/>
              <w:rPr>
                <w:rFonts w:ascii="Times New Roman" w:hAnsi="Times New Roman" w:cs="Times New Roman"/>
                <w:sz w:val="24"/>
                <w:szCs w:val="24"/>
                <w:lang w:val="kk-KZ"/>
              </w:rPr>
            </w:pPr>
            <w:r>
              <w:rPr>
                <w:rFonts w:ascii="Times New Roman" w:hAnsi="Times New Roman" w:cs="Times New Roman"/>
                <w:sz w:val="24"/>
                <w:szCs w:val="24"/>
              </w:rPr>
              <w:t>шт.</w:t>
            </w:r>
            <w:r>
              <w:rPr>
                <w:rFonts w:ascii="Times New Roman" w:hAnsi="Times New Roman" w:cs="Times New Roman"/>
                <w:sz w:val="24"/>
                <w:szCs w:val="24"/>
                <w:lang w:val="kk-KZ"/>
              </w:rPr>
              <w:t>47</w:t>
            </w:r>
          </w:p>
        </w:tc>
        <w:tc>
          <w:tcPr>
            <w:tcW w:w="1560" w:type="dxa"/>
            <w:tcBorders>
              <w:top w:val="single" w:sz="4" w:space="0" w:color="000000"/>
              <w:left w:val="single" w:sz="4" w:space="0" w:color="000000"/>
              <w:bottom w:val="single" w:sz="4" w:space="0" w:color="000000"/>
              <w:right w:val="single" w:sz="4" w:space="0" w:color="000000"/>
            </w:tcBorders>
          </w:tcPr>
          <w:p w14:paraId="7C399A7F"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701" w:type="dxa"/>
            <w:tcBorders>
              <w:top w:val="single" w:sz="4" w:space="0" w:color="000000"/>
              <w:left w:val="single" w:sz="4" w:space="0" w:color="000000"/>
              <w:bottom w:val="single" w:sz="4" w:space="0" w:color="000000"/>
              <w:right w:val="single" w:sz="4" w:space="0" w:color="000000"/>
            </w:tcBorders>
          </w:tcPr>
          <w:p w14:paraId="48E904C1"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4,0</w:t>
            </w:r>
            <w:r>
              <w:rPr>
                <w:rFonts w:ascii="Times New Roman" w:hAnsi="Times New Roman" w:cs="Times New Roman"/>
                <w:sz w:val="24"/>
                <w:szCs w:val="24"/>
              </w:rPr>
              <w:t>±</w:t>
            </w:r>
            <w:r>
              <w:rPr>
                <w:rFonts w:ascii="Times New Roman" w:hAnsi="Times New Roman" w:cs="Times New Roman"/>
                <w:sz w:val="24"/>
                <w:szCs w:val="24"/>
                <w:lang w:val="kk-KZ"/>
              </w:rPr>
              <w:t>0,13</w:t>
            </w:r>
          </w:p>
        </w:tc>
        <w:tc>
          <w:tcPr>
            <w:tcW w:w="1559" w:type="dxa"/>
            <w:tcBorders>
              <w:top w:val="single" w:sz="4" w:space="0" w:color="000000"/>
              <w:left w:val="single" w:sz="4" w:space="0" w:color="000000"/>
              <w:bottom w:val="single" w:sz="4" w:space="0" w:color="000000"/>
              <w:right w:val="single" w:sz="4" w:space="0" w:color="000000"/>
            </w:tcBorders>
          </w:tcPr>
          <w:p w14:paraId="2E683B74"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4,0</w:t>
            </w:r>
            <w:r>
              <w:rPr>
                <w:rFonts w:ascii="Times New Roman" w:hAnsi="Times New Roman" w:cs="Times New Roman"/>
                <w:sz w:val="24"/>
                <w:szCs w:val="24"/>
              </w:rPr>
              <w:t>±</w:t>
            </w:r>
            <w:r>
              <w:rPr>
                <w:rFonts w:ascii="Times New Roman" w:hAnsi="Times New Roman" w:cs="Times New Roman"/>
                <w:sz w:val="24"/>
                <w:szCs w:val="24"/>
                <w:lang w:val="kk-KZ"/>
              </w:rPr>
              <w:t>0,05</w:t>
            </w:r>
          </w:p>
        </w:tc>
        <w:tc>
          <w:tcPr>
            <w:tcW w:w="1701" w:type="dxa"/>
            <w:tcBorders>
              <w:top w:val="single" w:sz="4" w:space="0" w:color="000000"/>
              <w:left w:val="single" w:sz="4" w:space="0" w:color="000000"/>
              <w:bottom w:val="single" w:sz="4" w:space="0" w:color="000000"/>
              <w:right w:val="single" w:sz="4" w:space="0" w:color="000000"/>
            </w:tcBorders>
          </w:tcPr>
          <w:p w14:paraId="6FBD94B9" w14:textId="77777777" w:rsidR="00305D2B" w:rsidRDefault="00A84A3F">
            <w:pPr>
              <w:tabs>
                <w:tab w:val="center" w:pos="4677"/>
                <w:tab w:val="right" w:pos="9355"/>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5,0</w:t>
            </w:r>
            <w:r>
              <w:rPr>
                <w:rFonts w:ascii="Times New Roman" w:hAnsi="Times New Roman" w:cs="Times New Roman"/>
                <w:sz w:val="24"/>
                <w:szCs w:val="24"/>
              </w:rPr>
              <w:t>±</w:t>
            </w:r>
            <w:r>
              <w:rPr>
                <w:rFonts w:ascii="Times New Roman" w:hAnsi="Times New Roman" w:cs="Times New Roman"/>
                <w:sz w:val="24"/>
                <w:szCs w:val="24"/>
                <w:lang w:val="kk-KZ"/>
              </w:rPr>
              <w:t>0,2</w:t>
            </w:r>
          </w:p>
        </w:tc>
      </w:tr>
      <w:bookmarkEnd w:id="64"/>
    </w:tbl>
    <w:p w14:paraId="218F4180" w14:textId="77777777" w:rsidR="00305D2B" w:rsidRDefault="00305D2B">
      <w:pPr>
        <w:spacing w:after="0" w:line="240" w:lineRule="auto"/>
        <w:ind w:firstLine="720"/>
        <w:jc w:val="both"/>
        <w:rPr>
          <w:rFonts w:ascii="Times New Roman" w:hAnsi="Times New Roman" w:cs="Times New Roman"/>
          <w:sz w:val="28"/>
          <w:szCs w:val="28"/>
        </w:rPr>
      </w:pPr>
    </w:p>
    <w:tbl>
      <w:tblPr>
        <w:tblW w:w="0" w:type="auto"/>
        <w:jc w:val="center"/>
        <w:tblLook w:val="04A0" w:firstRow="1" w:lastRow="0" w:firstColumn="1" w:lastColumn="0" w:noHBand="0" w:noVBand="1"/>
      </w:tblPr>
      <w:tblGrid>
        <w:gridCol w:w="2388"/>
        <w:gridCol w:w="2223"/>
        <w:gridCol w:w="2479"/>
        <w:gridCol w:w="2480"/>
      </w:tblGrid>
      <w:tr w:rsidR="00305D2B" w14:paraId="6FF94DBD" w14:textId="77777777">
        <w:trPr>
          <w:trHeight w:val="1987"/>
          <w:jc w:val="center"/>
        </w:trPr>
        <w:tc>
          <w:tcPr>
            <w:tcW w:w="2406" w:type="dxa"/>
          </w:tcPr>
          <w:p w14:paraId="0FD07E28" w14:textId="77777777" w:rsidR="00305D2B" w:rsidRDefault="00A84A3F">
            <w:pPr>
              <w:spacing w:after="0" w:line="240" w:lineRule="auto"/>
              <w:jc w:val="both"/>
              <w:rPr>
                <w:rFonts w:ascii="Times New Roman" w:hAnsi="Times New Roman" w:cs="Times New Roman"/>
                <w:sz w:val="28"/>
                <w:szCs w:val="28"/>
              </w:rPr>
            </w:pPr>
            <w:bookmarkStart w:id="65" w:name="_Hlk181097504"/>
            <w:r>
              <w:rPr>
                <w:noProof/>
              </w:rPr>
              <w:lastRenderedPageBreak/>
              <w:drawing>
                <wp:inline distT="0" distB="0" distL="0" distR="0" wp14:anchorId="0483C88F" wp14:editId="0C6C94C8">
                  <wp:extent cx="1339850" cy="1222151"/>
                  <wp:effectExtent l="0" t="0" r="0" b="0"/>
                  <wp:docPr id="72" name="Рисунок 72" descr="_DSC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_DSC0604"/>
                          <pic:cNvPicPr>
                            <a:picLocks noChangeAspect="1" noChangeArrowheads="1"/>
                          </pic:cNvPicPr>
                        </pic:nvPicPr>
                        <pic:blipFill>
                          <a:blip r:embed="rId30" cstate="print">
                            <a:extLst>
                              <a:ext uri="{28A0092B-C50C-407E-A947-70E740481C1C}">
                                <a14:useLocalDpi xmlns:a14="http://schemas.microsoft.com/office/drawing/2010/main" val="0"/>
                              </a:ext>
                            </a:extLst>
                          </a:blip>
                          <a:srcRect b="16758"/>
                          <a:stretch>
                            <a:fillRect/>
                          </a:stretch>
                        </pic:blipFill>
                        <pic:spPr>
                          <a:xfrm>
                            <a:off x="0" y="0"/>
                            <a:ext cx="1371258" cy="1250800"/>
                          </a:xfrm>
                          <a:prstGeom prst="rect">
                            <a:avLst/>
                          </a:prstGeom>
                          <a:noFill/>
                          <a:ln>
                            <a:noFill/>
                          </a:ln>
                        </pic:spPr>
                      </pic:pic>
                    </a:graphicData>
                  </a:graphic>
                </wp:inline>
              </w:drawing>
            </w:r>
          </w:p>
        </w:tc>
        <w:tc>
          <w:tcPr>
            <w:tcW w:w="2236" w:type="dxa"/>
          </w:tcPr>
          <w:p w14:paraId="4C846FEA" w14:textId="77777777" w:rsidR="00305D2B" w:rsidRDefault="00A84A3F">
            <w:pPr>
              <w:spacing w:after="0" w:line="240" w:lineRule="auto"/>
              <w:jc w:val="both"/>
              <w:rPr>
                <w:rFonts w:ascii="Times New Roman" w:hAnsi="Times New Roman" w:cs="Times New Roman"/>
                <w:sz w:val="28"/>
                <w:szCs w:val="28"/>
              </w:rPr>
            </w:pPr>
            <w:r>
              <w:rPr>
                <w:noProof/>
              </w:rPr>
              <w:drawing>
                <wp:inline distT="0" distB="0" distL="0" distR="0" wp14:anchorId="17B9BE8D" wp14:editId="481622F1">
                  <wp:extent cx="1247590" cy="1216660"/>
                  <wp:effectExtent l="0" t="0" r="0" b="0"/>
                  <wp:docPr id="73" name="Рисунок 73" descr="_DSC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_DSC0610"/>
                          <pic:cNvPicPr>
                            <a:picLocks noChangeAspect="1" noChangeArrowheads="1"/>
                          </pic:cNvPicPr>
                        </pic:nvPicPr>
                        <pic:blipFill>
                          <a:blip r:embed="rId31" cstate="print">
                            <a:extLst>
                              <a:ext uri="{28A0092B-C50C-407E-A947-70E740481C1C}">
                                <a14:useLocalDpi xmlns:a14="http://schemas.microsoft.com/office/drawing/2010/main" val="0"/>
                              </a:ext>
                            </a:extLst>
                          </a:blip>
                          <a:srcRect b="16905"/>
                          <a:stretch>
                            <a:fillRect/>
                          </a:stretch>
                        </pic:blipFill>
                        <pic:spPr>
                          <a:xfrm>
                            <a:off x="0" y="0"/>
                            <a:ext cx="1262538" cy="1231238"/>
                          </a:xfrm>
                          <a:prstGeom prst="rect">
                            <a:avLst/>
                          </a:prstGeom>
                          <a:noFill/>
                          <a:ln>
                            <a:noFill/>
                          </a:ln>
                        </pic:spPr>
                      </pic:pic>
                    </a:graphicData>
                  </a:graphic>
                </wp:inline>
              </w:drawing>
            </w:r>
          </w:p>
        </w:tc>
        <w:tc>
          <w:tcPr>
            <w:tcW w:w="2497" w:type="dxa"/>
          </w:tcPr>
          <w:p w14:paraId="0FC6445E" w14:textId="77777777" w:rsidR="00305D2B" w:rsidRDefault="00A84A3F">
            <w:pPr>
              <w:spacing w:after="0" w:line="240" w:lineRule="auto"/>
              <w:jc w:val="both"/>
              <w:rPr>
                <w:rFonts w:ascii="Times New Roman" w:hAnsi="Times New Roman" w:cs="Times New Roman"/>
                <w:sz w:val="28"/>
                <w:szCs w:val="28"/>
              </w:rPr>
            </w:pPr>
            <w:r>
              <w:rPr>
                <w:rFonts w:ascii="Times New Roman" w:hAnsi="Times New Roman" w:cs="Times New Roman"/>
                <w:noProof/>
              </w:rPr>
              <w:drawing>
                <wp:inline distT="0" distB="0" distL="0" distR="0" wp14:anchorId="015067D5" wp14:editId="2D1D5E7C">
                  <wp:extent cx="1397437" cy="1216660"/>
                  <wp:effectExtent l="0" t="0" r="0" b="0"/>
                  <wp:docPr id="74" name="Рисунок 74" descr="C:\Documents and Settings\Пользователь\Рабочий стол\Новая папка (3)\_DSC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C:\Documents and Settings\Пользователь\Рабочий стол\Новая папка (3)\_DSC0889.jpg"/>
                          <pic:cNvPicPr>
                            <a:picLocks noChangeAspect="1" noChangeArrowheads="1"/>
                          </pic:cNvPicPr>
                        </pic:nvPicPr>
                        <pic:blipFill>
                          <a:blip r:embed="rId32" cstate="print">
                            <a:extLst>
                              <a:ext uri="{28A0092B-C50C-407E-A947-70E740481C1C}">
                                <a14:useLocalDpi xmlns:a14="http://schemas.microsoft.com/office/drawing/2010/main" val="0"/>
                              </a:ext>
                            </a:extLst>
                          </a:blip>
                          <a:srcRect b="19701"/>
                          <a:stretch>
                            <a:fillRect/>
                          </a:stretch>
                        </pic:blipFill>
                        <pic:spPr>
                          <a:xfrm>
                            <a:off x="0" y="0"/>
                            <a:ext cx="1411581" cy="1228975"/>
                          </a:xfrm>
                          <a:prstGeom prst="rect">
                            <a:avLst/>
                          </a:prstGeom>
                          <a:noFill/>
                          <a:ln>
                            <a:noFill/>
                          </a:ln>
                        </pic:spPr>
                      </pic:pic>
                    </a:graphicData>
                  </a:graphic>
                </wp:inline>
              </w:drawing>
            </w:r>
          </w:p>
        </w:tc>
        <w:tc>
          <w:tcPr>
            <w:tcW w:w="2496" w:type="dxa"/>
          </w:tcPr>
          <w:p w14:paraId="44399441" w14:textId="77777777" w:rsidR="00305D2B" w:rsidRDefault="00A84A3F">
            <w:pPr>
              <w:spacing w:after="0" w:line="240" w:lineRule="auto"/>
              <w:jc w:val="both"/>
              <w:rPr>
                <w:rFonts w:ascii="Times New Roman" w:hAnsi="Times New Roman" w:cs="Times New Roman"/>
                <w:sz w:val="28"/>
                <w:szCs w:val="28"/>
              </w:rPr>
            </w:pPr>
            <w:r>
              <w:rPr>
                <w:rFonts w:ascii="Times New Roman" w:hAnsi="Times New Roman" w:cs="Times New Roman"/>
                <w:noProof/>
              </w:rPr>
              <w:drawing>
                <wp:inline distT="0" distB="0" distL="0" distR="0" wp14:anchorId="54E9606A" wp14:editId="7A1212B0">
                  <wp:extent cx="1403350" cy="1217139"/>
                  <wp:effectExtent l="0" t="0" r="0" b="0"/>
                  <wp:docPr id="75" name="Рисунок 75" descr="C:\Documents and Settings\Пользователь\Рабочий стол\Новая папка (3)\_DSC0890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C:\Documents and Settings\Пользователь\Рабочий стол\Новая папка (3)\_DSC0890 (9).jpg"/>
                          <pic:cNvPicPr>
                            <a:picLocks noChangeAspect="1" noChangeArrowheads="1"/>
                          </pic:cNvPicPr>
                        </pic:nvPicPr>
                        <pic:blipFill>
                          <a:blip r:embed="rId33" cstate="print">
                            <a:extLst>
                              <a:ext uri="{28A0092B-C50C-407E-A947-70E740481C1C}">
                                <a14:useLocalDpi xmlns:a14="http://schemas.microsoft.com/office/drawing/2010/main" val="0"/>
                              </a:ext>
                            </a:extLst>
                          </a:blip>
                          <a:srcRect b="19686"/>
                          <a:stretch>
                            <a:fillRect/>
                          </a:stretch>
                        </pic:blipFill>
                        <pic:spPr>
                          <a:xfrm>
                            <a:off x="0" y="0"/>
                            <a:ext cx="1427835" cy="1238375"/>
                          </a:xfrm>
                          <a:prstGeom prst="rect">
                            <a:avLst/>
                          </a:prstGeom>
                          <a:noFill/>
                          <a:ln>
                            <a:noFill/>
                          </a:ln>
                        </pic:spPr>
                      </pic:pic>
                    </a:graphicData>
                  </a:graphic>
                </wp:inline>
              </w:drawing>
            </w:r>
          </w:p>
        </w:tc>
      </w:tr>
    </w:tbl>
    <w:bookmarkEnd w:id="65"/>
    <w:p w14:paraId="4A283A7B" w14:textId="77777777" w:rsidR="00305D2B" w:rsidRDefault="00A84A3F">
      <w:pPr>
        <w:spacing w:after="0" w:line="240" w:lineRule="auto"/>
        <w:ind w:firstLine="851"/>
        <w:rPr>
          <w:rFonts w:ascii="Times New Roman" w:hAnsi="Times New Roman" w:cs="Times New Roman"/>
          <w:iCs/>
          <w:sz w:val="24"/>
          <w:szCs w:val="24"/>
          <w:lang w:val="kk-KZ"/>
        </w:rPr>
      </w:pPr>
      <w:r>
        <w:rPr>
          <w:rFonts w:ascii="Times New Roman" w:hAnsi="Times New Roman" w:cs="Times New Roman"/>
          <w:iCs/>
          <w:sz w:val="24"/>
          <w:szCs w:val="24"/>
          <w:lang w:val="kk-KZ"/>
        </w:rPr>
        <w:t>а                                      ә                                           б                                           в</w:t>
      </w:r>
    </w:p>
    <w:p w14:paraId="04584D0A" w14:textId="77777777" w:rsidR="00305D2B" w:rsidRDefault="00305D2B">
      <w:pPr>
        <w:spacing w:after="0" w:line="240" w:lineRule="auto"/>
        <w:ind w:firstLine="720"/>
        <w:jc w:val="both"/>
        <w:rPr>
          <w:rFonts w:ascii="Times New Roman" w:hAnsi="Times New Roman" w:cs="Times New Roman"/>
          <w:i/>
          <w:iCs/>
          <w:sz w:val="16"/>
          <w:szCs w:val="16"/>
          <w:lang w:val="kk-KZ"/>
        </w:rPr>
      </w:pPr>
    </w:p>
    <w:p w14:paraId="4A902FA1" w14:textId="77777777" w:rsidR="00305D2B" w:rsidRDefault="00E9386B">
      <w:pPr>
        <w:spacing w:after="0" w:line="240" w:lineRule="auto"/>
        <w:ind w:firstLine="709"/>
        <w:jc w:val="both"/>
        <w:rPr>
          <w:rFonts w:ascii="Times New Roman" w:hAnsi="Times New Roman" w:cs="Times New Roman"/>
          <w:sz w:val="24"/>
          <w:szCs w:val="24"/>
          <w:lang w:val="kk-KZ"/>
        </w:rPr>
      </w:pPr>
      <w:bookmarkStart w:id="66" w:name="_Hlk181097557"/>
      <w:r w:rsidRPr="00FC4C6E">
        <w:rPr>
          <w:rFonts w:ascii="Times New Roman" w:hAnsi="Times New Roman" w:cs="Times New Roman"/>
          <w:i/>
          <w:iCs/>
          <w:sz w:val="24"/>
          <w:szCs w:val="24"/>
          <w:lang w:val="kk-KZ"/>
        </w:rPr>
        <w:t xml:space="preserve">а- </w:t>
      </w:r>
      <w:r w:rsidR="00A84A3F" w:rsidRPr="00FC4C6E">
        <w:rPr>
          <w:rFonts w:ascii="Times New Roman" w:hAnsi="Times New Roman" w:cs="Times New Roman"/>
          <w:i/>
          <w:iCs/>
          <w:sz w:val="24"/>
          <w:szCs w:val="24"/>
          <w:lang w:val="kk-KZ"/>
        </w:rPr>
        <w:t>Streptomyces griseus шт.35</w:t>
      </w:r>
      <w:r w:rsidR="00A84A3F" w:rsidRPr="00FC4C6E">
        <w:rPr>
          <w:rFonts w:ascii="Times New Roman" w:hAnsi="Times New Roman" w:cs="Times New Roman"/>
          <w:sz w:val="24"/>
          <w:szCs w:val="24"/>
          <w:lang w:val="kk-KZ"/>
        </w:rPr>
        <w:t>+</w:t>
      </w:r>
      <w:r w:rsidR="00A84A3F" w:rsidRPr="00FC4C6E">
        <w:rPr>
          <w:rFonts w:ascii="Times New Roman" w:hAnsi="Times New Roman" w:cs="Times New Roman"/>
          <w:i/>
          <w:iCs/>
          <w:sz w:val="24"/>
          <w:szCs w:val="24"/>
          <w:lang w:val="kk-KZ"/>
        </w:rPr>
        <w:t xml:space="preserve">B. </w:t>
      </w:r>
      <w:r w:rsidRPr="00FC4C6E">
        <w:rPr>
          <w:rFonts w:ascii="Times New Roman" w:hAnsi="Times New Roman" w:cs="Times New Roman"/>
          <w:i/>
          <w:iCs/>
          <w:sz w:val="24"/>
          <w:szCs w:val="24"/>
          <w:lang w:val="kk-KZ"/>
        </w:rPr>
        <w:t xml:space="preserve">ә- </w:t>
      </w:r>
      <w:r w:rsidR="00A84A3F" w:rsidRPr="00FC4C6E">
        <w:rPr>
          <w:rFonts w:ascii="Times New Roman" w:hAnsi="Times New Roman" w:cs="Times New Roman"/>
          <w:i/>
          <w:iCs/>
          <w:sz w:val="24"/>
          <w:szCs w:val="24"/>
          <w:lang w:val="kk-KZ"/>
        </w:rPr>
        <w:t>sorokiniana</w:t>
      </w:r>
      <w:r w:rsidRPr="00FC4C6E">
        <w:rPr>
          <w:rFonts w:ascii="Times New Roman" w:hAnsi="Times New Roman" w:cs="Times New Roman"/>
          <w:sz w:val="24"/>
          <w:szCs w:val="24"/>
          <w:lang w:val="kk-KZ"/>
        </w:rPr>
        <w:t xml:space="preserve"> 14-ші тәулікте өсуі,</w:t>
      </w:r>
      <w:r w:rsidR="00A84A3F" w:rsidRPr="00FC4C6E">
        <w:rPr>
          <w:rFonts w:ascii="Times New Roman" w:hAnsi="Times New Roman" w:cs="Times New Roman"/>
          <w:sz w:val="24"/>
          <w:szCs w:val="24"/>
          <w:lang w:val="kk-KZ"/>
        </w:rPr>
        <w:t xml:space="preserve"> </w:t>
      </w:r>
      <w:r w:rsidRPr="00FC4C6E">
        <w:rPr>
          <w:rFonts w:ascii="Times New Roman" w:hAnsi="Times New Roman" w:cs="Times New Roman"/>
          <w:sz w:val="24"/>
          <w:szCs w:val="24"/>
          <w:lang w:val="kk-KZ"/>
        </w:rPr>
        <w:t>б-</w:t>
      </w:r>
      <w:r w:rsidR="00A84A3F" w:rsidRPr="00FC4C6E">
        <w:rPr>
          <w:rFonts w:ascii="Times New Roman" w:hAnsi="Times New Roman" w:cs="Times New Roman"/>
          <w:i/>
          <w:iCs/>
          <w:sz w:val="24"/>
          <w:szCs w:val="24"/>
          <w:lang w:val="kk-KZ"/>
        </w:rPr>
        <w:t>Streptomyces sindenensis шт. 28,</w:t>
      </w:r>
      <w:r w:rsidRPr="00FC4C6E">
        <w:rPr>
          <w:rFonts w:ascii="Times New Roman" w:hAnsi="Times New Roman" w:cs="Times New Roman"/>
          <w:i/>
          <w:iCs/>
          <w:sz w:val="24"/>
          <w:szCs w:val="24"/>
          <w:lang w:val="kk-KZ"/>
        </w:rPr>
        <w:t xml:space="preserve"> в- </w:t>
      </w:r>
      <w:r w:rsidR="00A84A3F" w:rsidRPr="00FC4C6E">
        <w:rPr>
          <w:rFonts w:ascii="Times New Roman" w:hAnsi="Times New Roman" w:cs="Times New Roman"/>
          <w:i/>
          <w:iCs/>
          <w:sz w:val="24"/>
          <w:szCs w:val="24"/>
          <w:lang w:val="kk-KZ"/>
        </w:rPr>
        <w:t>+ B. sorokiniana</w:t>
      </w:r>
      <w:bookmarkEnd w:id="66"/>
      <w:r w:rsidR="00A84A3F" w:rsidRPr="00FC4C6E">
        <w:rPr>
          <w:rFonts w:ascii="Times New Roman" w:hAnsi="Times New Roman" w:cs="Times New Roman"/>
          <w:i/>
          <w:iCs/>
          <w:sz w:val="24"/>
          <w:szCs w:val="24"/>
          <w:lang w:val="kk-KZ"/>
        </w:rPr>
        <w:t>,</w:t>
      </w:r>
      <w:r w:rsidR="00A84A3F" w:rsidRPr="00FC4C6E">
        <w:rPr>
          <w:rFonts w:ascii="Times New Roman" w:hAnsi="Times New Roman" w:cs="Times New Roman"/>
          <w:sz w:val="24"/>
          <w:szCs w:val="24"/>
          <w:lang w:val="kk-KZ"/>
        </w:rPr>
        <w:t xml:space="preserve"> өсірудің 14- 30-ші тәулігі</w:t>
      </w:r>
    </w:p>
    <w:p w14:paraId="188019C5" w14:textId="77777777" w:rsidR="00305D2B" w:rsidRDefault="00305D2B">
      <w:pPr>
        <w:spacing w:after="0" w:line="240" w:lineRule="auto"/>
        <w:ind w:firstLine="720"/>
        <w:jc w:val="center"/>
        <w:rPr>
          <w:rFonts w:ascii="Times New Roman" w:hAnsi="Times New Roman" w:cs="Times New Roman"/>
          <w:sz w:val="16"/>
          <w:szCs w:val="16"/>
          <w:lang w:val="kk-KZ"/>
        </w:rPr>
      </w:pPr>
    </w:p>
    <w:p w14:paraId="05694BB9" w14:textId="77777777" w:rsidR="00305D2B" w:rsidRDefault="00A84A3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5 – Қарама-қарсы культуралардың өсуі</w:t>
      </w:r>
    </w:p>
    <w:p w14:paraId="338AB1AE" w14:textId="77777777" w:rsidR="00305D2B" w:rsidRDefault="00305D2B">
      <w:pPr>
        <w:spacing w:after="0" w:line="240" w:lineRule="auto"/>
        <w:jc w:val="center"/>
        <w:rPr>
          <w:rFonts w:ascii="Times New Roman" w:hAnsi="Times New Roman" w:cs="Times New Roman"/>
          <w:sz w:val="28"/>
          <w:szCs w:val="28"/>
          <w:lang w:val="kk-KZ"/>
        </w:rPr>
      </w:pPr>
    </w:p>
    <w:p w14:paraId="6ACF1FE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5-суретте, актиномицеттердің гельминтоспориоз қоздырғышына қарсы антагонистік белсенділігі қарама-қарсы дақылдар әдісімен зерттелді. Гаузе ортасында 24</w:t>
      </w:r>
      <w:r>
        <w:rPr>
          <w:rFonts w:ascii="Times New Roman" w:hAnsi="Times New Roman" w:cs="Times New Roman"/>
          <w:sz w:val="28"/>
          <w:szCs w:val="28"/>
        </w:rPr>
        <w:sym w:font="Symbol" w:char="F0B0"/>
      </w:r>
      <w:r>
        <w:rPr>
          <w:rFonts w:ascii="Times New Roman" w:hAnsi="Times New Roman" w:cs="Times New Roman"/>
          <w:sz w:val="28"/>
          <w:szCs w:val="28"/>
          <w:lang w:val="kk-KZ"/>
        </w:rPr>
        <w:t xml:space="preserve">С дақылдардың өсуі мен олардың өзара әрекеттесу сипатын бақылау оларды бірлесіп өсірудің 5 және 7-ші күндерінде жүргізілді. Белсенділікті сандық бағалау үшін гиперпаразит алып жатқан патогеннің ауданы ескерілетін шкала жасалды. </w:t>
      </w:r>
    </w:p>
    <w:p w14:paraId="2707A38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Қос культурада антагонист пен патоген колонияларының қарсы өсу қарқыны, ізі, басу аймақтарының өлшемдері ескеріліп, гиперпаразиттік белсенділік есептелді. </w:t>
      </w:r>
    </w:p>
    <w:p w14:paraId="47440EF6" w14:textId="3CA3FF5E" w:rsidR="00305D2B" w:rsidRDefault="00A84A3F" w:rsidP="000528C8">
      <w:pPr>
        <w:spacing w:line="240" w:lineRule="auto"/>
        <w:ind w:firstLine="709"/>
        <w:jc w:val="both"/>
        <w:rPr>
          <w:rStyle w:val="afb"/>
          <w:rFonts w:ascii="Times New Roman" w:hAnsi="Times New Roman" w:cs="Times New Roman"/>
          <w:sz w:val="28"/>
          <w:szCs w:val="28"/>
          <w:lang w:val="kk-KZ"/>
        </w:rPr>
      </w:pPr>
      <w:r>
        <w:rPr>
          <w:rFonts w:ascii="Times New Roman" w:hAnsi="Times New Roman" w:cs="Times New Roman"/>
          <w:sz w:val="28"/>
          <w:szCs w:val="28"/>
          <w:lang w:val="kk-KZ"/>
        </w:rPr>
        <w:t>Көптеген микроорганизмдер микробтық қауымдастықтардың ішкі немесе түраралық реттегіштері ретінде әрекет ете алатын және жекелеген түрлердің мақсатты ингибиторлары ретінде әрекет ете алатын әртүрлі сипаттағы ұшпа метаболиттерді шығаратыны белгілі. Біз қарама-қарсы культураларда актиномицеттердің кейбір штамдары патоген колонияларының дамуын толығымен тежейтінін және антагонистік белсенділік көбінесе ұшпа қосылыстармен байланысты болатын бос кеңістікті алатынын анықтадық. Зертханалық жағдайда актиномицеттердің көптеген штаммдарының антагонистік белсенділігі жоғары екендігі және өсімдік ауруларына қарсы сәтті қолданылуы мүмкін екендігі анықталды.</w:t>
      </w:r>
    </w:p>
    <w:p w14:paraId="110AD40D" w14:textId="0104F40A" w:rsidR="000528C8" w:rsidRDefault="00A84A3F" w:rsidP="000528C8">
      <w:pPr>
        <w:spacing w:after="0" w:line="240" w:lineRule="auto"/>
        <w:ind w:firstLine="709"/>
        <w:jc w:val="both"/>
        <w:rPr>
          <w:rStyle w:val="afb"/>
          <w:rFonts w:ascii="Times New Roman" w:hAnsi="Times New Roman" w:cs="Times New Roman"/>
          <w:bCs/>
          <w:sz w:val="28"/>
          <w:szCs w:val="28"/>
          <w:lang w:val="kk-KZ"/>
        </w:rPr>
      </w:pPr>
      <w:r>
        <w:rPr>
          <w:rStyle w:val="afb"/>
          <w:rFonts w:ascii="Times New Roman" w:hAnsi="Times New Roman" w:cs="Times New Roman"/>
          <w:bCs/>
          <w:sz w:val="28"/>
          <w:szCs w:val="28"/>
          <w:lang w:val="kk-KZ"/>
        </w:rPr>
        <w:t>3.1.5 Іріктеліп алынған топырақ актиномицеттерінің жаңа штаммдарын идентификациялау</w:t>
      </w:r>
    </w:p>
    <w:p w14:paraId="7F8F58E4" w14:textId="4E0AD7EF" w:rsidR="00305D2B" w:rsidRPr="000528C8" w:rsidRDefault="00A84A3F" w:rsidP="000528C8">
      <w:pPr>
        <w:spacing w:after="0" w:line="240" w:lineRule="auto"/>
        <w:ind w:firstLine="709"/>
        <w:jc w:val="both"/>
        <w:rPr>
          <w:rStyle w:val="afb"/>
          <w:rFonts w:ascii="Times New Roman" w:hAnsi="Times New Roman" w:cs="Times New Roman"/>
          <w:bCs/>
          <w:sz w:val="28"/>
          <w:szCs w:val="28"/>
          <w:lang w:val="kk-KZ"/>
        </w:rPr>
      </w:pPr>
      <w:r>
        <w:rPr>
          <w:rStyle w:val="afb"/>
          <w:rFonts w:ascii="Times New Roman" w:hAnsi="Times New Roman" w:cs="Times New Roman"/>
          <w:sz w:val="28"/>
          <w:szCs w:val="28"/>
          <w:lang w:val="kk-KZ"/>
        </w:rPr>
        <w:t xml:space="preserve">Актиномицеттер табиғатта кең таралған және әртүрлі </w:t>
      </w:r>
      <w:r>
        <w:rPr>
          <w:rFonts w:ascii="Times New Roman" w:hAnsi="Times New Roman" w:cs="Times New Roman"/>
          <w:sz w:val="28"/>
          <w:szCs w:val="28"/>
          <w:lang w:val="kk-KZ"/>
        </w:rPr>
        <w:t xml:space="preserve">экстремалды </w:t>
      </w:r>
      <w:r>
        <w:rPr>
          <w:rStyle w:val="afb"/>
          <w:rFonts w:ascii="Times New Roman" w:hAnsi="Times New Roman" w:cs="Times New Roman"/>
          <w:sz w:val="28"/>
          <w:szCs w:val="28"/>
          <w:lang w:val="kk-KZ"/>
        </w:rPr>
        <w:t xml:space="preserve">жағдайларда тіршілік ете алады. Сондықтан актиномицеттердің ацидофильді, алкалофильді, ксерофильді, суық сүйгіш және термофильді, галофильді және галоалкалофильді түрлері бар [187-189]. Актиномицеттер биоактивті метаболиттерді, соның ішінде антибиотиктерді, фермент ингибиторларын және ферменттердің өзін өндіру қабілетіне байланысты баға жетпес прокариоттар болып табылады. Сонымен қатар, олар қайталама метаболиттерді өндіру тұрғысынан ең перспективті ресурс болып табылады, мұнда актиномицеттің әрбір штаммында 10-20 биоактивті агенттерді шығаруға қабілетті генетикалық ақпарат бар [190, 191]. Бұл биоактивті заттардың қатерлі ісікке қарсы, саңырауқұлаққа қарсы, иммуносупрессивті, </w:t>
      </w:r>
      <w:r>
        <w:rPr>
          <w:rStyle w:val="afb"/>
          <w:rFonts w:ascii="Times New Roman" w:hAnsi="Times New Roman" w:cs="Times New Roman"/>
          <w:sz w:val="28"/>
          <w:szCs w:val="28"/>
          <w:lang w:val="kk-KZ"/>
        </w:rPr>
        <w:lastRenderedPageBreak/>
        <w:t xml:space="preserve">антивирустық және т.б. сияқты пайдалы биологиялық әрекеттері бар [192]. Бұрын актиномицеттер тек морфологиялық белгілеріне қарай жіктелсе, филогенетикалық және молекулалық талдауларды қолдану актиномицеттер таксономиясын дәлірек және дұрыс жасауға мүмкіндік берді [193]. Топырақтағы ең белгілі актиномицеттері </w:t>
      </w:r>
      <w:r>
        <w:rPr>
          <w:rStyle w:val="afb"/>
          <w:rFonts w:ascii="Times New Roman" w:hAnsi="Times New Roman" w:cs="Times New Roman"/>
          <w:i/>
          <w:iCs/>
          <w:sz w:val="28"/>
          <w:szCs w:val="28"/>
          <w:lang w:val="kk-KZ"/>
        </w:rPr>
        <w:t>Streptomyces</w:t>
      </w:r>
      <w:r>
        <w:rPr>
          <w:rStyle w:val="afb"/>
          <w:rFonts w:ascii="Times New Roman" w:hAnsi="Times New Roman" w:cs="Times New Roman"/>
          <w:sz w:val="28"/>
          <w:szCs w:val="28"/>
          <w:lang w:val="kk-KZ"/>
        </w:rPr>
        <w:t xml:space="preserve"> туысына жатады, дегенмен басқа тұқымдас </w:t>
      </w:r>
      <w:r>
        <w:rPr>
          <w:rStyle w:val="afb"/>
          <w:rFonts w:ascii="Times New Roman" w:hAnsi="Times New Roman" w:cs="Times New Roman"/>
          <w:i/>
          <w:iCs/>
          <w:sz w:val="28"/>
          <w:szCs w:val="28"/>
          <w:lang w:val="kk-KZ"/>
        </w:rPr>
        <w:t>Nocardia, Microbispora, Micromonospora, Actinomyces, Actinoplanes</w:t>
      </w:r>
      <w:r>
        <w:rPr>
          <w:rStyle w:val="afb"/>
          <w:rFonts w:ascii="Times New Roman" w:hAnsi="Times New Roman" w:cs="Times New Roman"/>
          <w:sz w:val="28"/>
          <w:szCs w:val="28"/>
          <w:lang w:val="kk-KZ"/>
        </w:rPr>
        <w:t xml:space="preserve"> және </w:t>
      </w:r>
      <w:r>
        <w:rPr>
          <w:rStyle w:val="afb"/>
          <w:rFonts w:ascii="Times New Roman" w:hAnsi="Times New Roman" w:cs="Times New Roman"/>
          <w:i/>
          <w:iCs/>
          <w:sz w:val="28"/>
          <w:szCs w:val="28"/>
          <w:lang w:val="kk-KZ"/>
        </w:rPr>
        <w:t>Streptosporangium</w:t>
      </w:r>
      <w:r>
        <w:rPr>
          <w:rStyle w:val="afb"/>
          <w:rFonts w:ascii="Times New Roman" w:hAnsi="Times New Roman" w:cs="Times New Roman"/>
          <w:sz w:val="28"/>
          <w:szCs w:val="28"/>
          <w:lang w:val="kk-KZ"/>
        </w:rPr>
        <w:t xml:space="preserve"> топырақтың әртүрлі түрлерінде кең таралған.</w:t>
      </w:r>
    </w:p>
    <w:p w14:paraId="395224FB" w14:textId="77777777" w:rsidR="00305D2B" w:rsidRDefault="00A84A3F">
      <w:pPr>
        <w:spacing w:after="0" w:line="240" w:lineRule="auto"/>
        <w:ind w:firstLine="709"/>
        <w:jc w:val="both"/>
        <w:rPr>
          <w:rStyle w:val="afb"/>
          <w:rFonts w:ascii="Times New Roman" w:hAnsi="Times New Roman" w:cs="Times New Roman"/>
          <w:sz w:val="28"/>
          <w:szCs w:val="28"/>
          <w:shd w:val="clear" w:color="auto" w:fill="00FFFF"/>
          <w:lang w:val="kk-KZ"/>
        </w:rPr>
      </w:pPr>
      <w:r>
        <w:rPr>
          <w:rStyle w:val="afb"/>
          <w:rFonts w:ascii="Times New Roman" w:hAnsi="Times New Roman" w:cs="Times New Roman"/>
          <w:sz w:val="28"/>
          <w:szCs w:val="28"/>
          <w:lang w:val="kk-KZ"/>
        </w:rPr>
        <w:t xml:space="preserve">Бұл зерттеуде Ақмола облысының қара және қара-қоңыр топырақтарынан актиномицеттерді бөліп алу үшін әртүрлі селективті орталар қолданылды. Микробиологиялық талдау нәтижесінде Солтүстік Қазақстанның әртүрлі топырақтарынан актиномицеттердің 70-ке жуық штаммы бөлінді. Бөлінген штаммдардың таза культуралары дақылдың өсімді ынталандырушы қасиеттері бойынша сыналған. Талдау нәтижесінде  ауыл шаруашылығы дақылдарының өсуін ынталандырушы белсенді 16 штамдар іріктелді. </w:t>
      </w:r>
    </w:p>
    <w:p w14:paraId="1F61784B" w14:textId="77777777" w:rsidR="00305D2B" w:rsidRDefault="00A84A3F">
      <w:pPr>
        <w:spacing w:after="0" w:line="240" w:lineRule="auto"/>
        <w:ind w:firstLine="709"/>
        <w:jc w:val="both"/>
        <w:rPr>
          <w:rStyle w:val="afb"/>
          <w:rFonts w:ascii="Times New Roman" w:hAnsi="Times New Roman" w:cs="Times New Roman"/>
          <w:sz w:val="28"/>
          <w:szCs w:val="28"/>
          <w:lang w:val="kk-KZ"/>
        </w:rPr>
      </w:pPr>
      <w:r>
        <w:rPr>
          <w:rStyle w:val="afb"/>
          <w:rFonts w:ascii="Times New Roman" w:hAnsi="Times New Roman" w:cs="Times New Roman"/>
          <w:sz w:val="28"/>
          <w:szCs w:val="28"/>
          <w:lang w:val="kk-KZ"/>
        </w:rPr>
        <w:t>16s рРНҚ генінің фрагментін талдау арқылы 16 штамды анықтау нәтижесі штамдардың молекулалық биологиялық сипаттамасы ретінде пайдаланылуы мүмкін және таксономиялық зерттеулер үшін өте маңызды. 16s rRNA Taq DNA Polymerase және 8F және 806R праймерлері бар ПТР әдісімен</w:t>
      </w:r>
      <w:r>
        <w:rPr>
          <w:rStyle w:val="afb"/>
          <w:rFonts w:ascii="Times New Roman" w:hAnsi="Times New Roman" w:cs="Times New Roman"/>
          <w:color w:val="000000" w:themeColor="text1"/>
          <w:sz w:val="28"/>
          <w:szCs w:val="28"/>
          <w:lang w:val="kk-KZ"/>
        </w:rPr>
        <w:t xml:space="preserve"> күшейтілді</w:t>
      </w:r>
      <w:r>
        <w:rPr>
          <w:rStyle w:val="afb"/>
          <w:rFonts w:ascii="Times New Roman" w:hAnsi="Times New Roman" w:cs="Times New Roman"/>
          <w:sz w:val="28"/>
          <w:szCs w:val="28"/>
          <w:lang w:val="kk-KZ"/>
        </w:rPr>
        <w:t xml:space="preserve">. 16 штамның ПТР өнімдеріндегі электрофорез нәтижелері 1-суретте көрсетілген. </w:t>
      </w:r>
    </w:p>
    <w:p w14:paraId="7950972E" w14:textId="77777777" w:rsidR="00305D2B" w:rsidRDefault="00A84A3F">
      <w:pPr>
        <w:spacing w:after="0" w:line="240" w:lineRule="auto"/>
        <w:ind w:firstLine="709"/>
        <w:jc w:val="both"/>
        <w:rPr>
          <w:rFonts w:cs="Times New Roman"/>
          <w:sz w:val="28"/>
          <w:szCs w:val="28"/>
          <w:lang w:val="kk-KZ"/>
        </w:rPr>
      </w:pPr>
      <w:r>
        <w:rPr>
          <w:rStyle w:val="afb"/>
          <w:rFonts w:ascii="Times New Roman" w:hAnsi="Times New Roman" w:cs="Times New Roman"/>
          <w:sz w:val="28"/>
          <w:szCs w:val="28"/>
          <w:lang w:val="kk-KZ"/>
        </w:rPr>
        <w:t xml:space="preserve">Суретте көрсетілгендей, GeneBank-те анықталған кезде </w:t>
      </w:r>
      <w:r>
        <w:rPr>
          <w:rStyle w:val="afb"/>
          <w:rFonts w:ascii="Times New Roman" w:hAnsi="Times New Roman" w:cs="Times New Roman"/>
          <w:i/>
          <w:iCs/>
          <w:sz w:val="28"/>
          <w:szCs w:val="28"/>
          <w:lang w:val="kk-KZ"/>
        </w:rPr>
        <w:t>Streptomyces auratus</w:t>
      </w:r>
      <w:r>
        <w:rPr>
          <w:rStyle w:val="afb"/>
          <w:rFonts w:ascii="Times New Roman" w:hAnsi="Times New Roman" w:cs="Times New Roman"/>
          <w:sz w:val="28"/>
          <w:szCs w:val="28"/>
          <w:lang w:val="kk-KZ"/>
        </w:rPr>
        <w:t xml:space="preserve"> түріндегі шт.42, 44, 41 үш штам - </w:t>
      </w:r>
      <w:r>
        <w:rPr>
          <w:rStyle w:val="afb"/>
          <w:rFonts w:ascii="Times New Roman" w:hAnsi="Times New Roman" w:cs="Times New Roman"/>
          <w:i/>
          <w:iCs/>
          <w:sz w:val="28"/>
          <w:szCs w:val="28"/>
          <w:lang w:val="kk-KZ"/>
        </w:rPr>
        <w:t>Streptomyces auratus</w:t>
      </w:r>
      <w:r>
        <w:rPr>
          <w:rStyle w:val="afb"/>
          <w:rFonts w:ascii="Times New Roman" w:hAnsi="Times New Roman" w:cs="Times New Roman"/>
          <w:sz w:val="28"/>
          <w:szCs w:val="28"/>
          <w:lang w:val="kk-KZ"/>
        </w:rPr>
        <w:t xml:space="preserve">-пен бір филогенетикалық тармақта орналасқан. Алайда, 41 және 44 номердегі штамдар көбінесе </w:t>
      </w:r>
      <w:r>
        <w:rPr>
          <w:rStyle w:val="afb"/>
          <w:rFonts w:ascii="Times New Roman" w:hAnsi="Times New Roman" w:cs="Times New Roman"/>
          <w:i/>
          <w:iCs/>
          <w:sz w:val="28"/>
          <w:szCs w:val="28"/>
          <w:lang w:val="kk-KZ"/>
        </w:rPr>
        <w:t>Streptomyces sioyaensis</w:t>
      </w:r>
      <w:r>
        <w:rPr>
          <w:rStyle w:val="afb"/>
          <w:rFonts w:ascii="Times New Roman" w:hAnsi="Times New Roman" w:cs="Times New Roman"/>
          <w:sz w:val="28"/>
          <w:szCs w:val="28"/>
          <w:lang w:val="kk-KZ"/>
        </w:rPr>
        <w:t xml:space="preserve"> және </w:t>
      </w:r>
      <w:r>
        <w:rPr>
          <w:rStyle w:val="afb"/>
          <w:rFonts w:ascii="Times New Roman" w:hAnsi="Times New Roman" w:cs="Times New Roman"/>
          <w:i/>
          <w:iCs/>
          <w:sz w:val="28"/>
          <w:szCs w:val="28"/>
          <w:lang w:val="kk-KZ"/>
        </w:rPr>
        <w:t>Streptomyces platensis</w:t>
      </w:r>
      <w:r>
        <w:rPr>
          <w:rStyle w:val="afb"/>
          <w:rFonts w:ascii="Times New Roman" w:hAnsi="Times New Roman" w:cs="Times New Roman"/>
          <w:sz w:val="28"/>
          <w:szCs w:val="28"/>
          <w:lang w:val="kk-KZ"/>
        </w:rPr>
        <w:t xml:space="preserve"> түрлеріне жатады (10-кесте).</w:t>
      </w:r>
      <w:r>
        <w:rPr>
          <w:rStyle w:val="afb"/>
          <w:rFonts w:ascii="Times New Roman" w:hAnsi="Times New Roman" w:cs="Times New Roman"/>
          <w:color w:val="222222"/>
          <w:sz w:val="28"/>
          <w:szCs w:val="28"/>
          <w:u w:color="222222"/>
          <w:shd w:val="clear" w:color="auto" w:fill="FFFFFF"/>
          <w:lang w:val="kk-KZ"/>
        </w:rPr>
        <w:t xml:space="preserve"> Шт.12 - </w:t>
      </w:r>
      <w:r>
        <w:rPr>
          <w:rStyle w:val="afb"/>
          <w:rFonts w:ascii="Times New Roman" w:hAnsi="Times New Roman" w:cs="Times New Roman"/>
          <w:i/>
          <w:iCs/>
          <w:color w:val="222222"/>
          <w:sz w:val="28"/>
          <w:szCs w:val="28"/>
          <w:u w:color="222222"/>
          <w:shd w:val="clear" w:color="auto" w:fill="FFFFFF"/>
          <w:lang w:val="kk-KZ"/>
        </w:rPr>
        <w:t>Streptomyces microsporus, шт.</w:t>
      </w:r>
      <w:r>
        <w:rPr>
          <w:rStyle w:val="afb"/>
          <w:rFonts w:ascii="Times New Roman" w:hAnsi="Times New Roman" w:cs="Times New Roman"/>
          <w:color w:val="222222"/>
          <w:sz w:val="28"/>
          <w:szCs w:val="28"/>
          <w:u w:color="222222"/>
          <w:shd w:val="clear" w:color="auto" w:fill="FFFFFF"/>
          <w:lang w:val="kk-KZ"/>
        </w:rPr>
        <w:t xml:space="preserve"> 3 - </w:t>
      </w:r>
      <w:r>
        <w:rPr>
          <w:rStyle w:val="afb"/>
          <w:rFonts w:ascii="Times New Roman" w:hAnsi="Times New Roman" w:cs="Times New Roman"/>
          <w:i/>
          <w:iCs/>
          <w:color w:val="222222"/>
          <w:sz w:val="28"/>
          <w:szCs w:val="28"/>
          <w:u w:color="222222"/>
          <w:shd w:val="clear" w:color="auto" w:fill="FFFFFF"/>
          <w:lang w:val="kk-KZ"/>
        </w:rPr>
        <w:t>Streptomyces cirratus</w:t>
      </w:r>
      <w:r>
        <w:rPr>
          <w:rStyle w:val="afb"/>
          <w:rFonts w:ascii="Times New Roman" w:hAnsi="Times New Roman" w:cs="Times New Roman"/>
          <w:color w:val="222222"/>
          <w:sz w:val="28"/>
          <w:szCs w:val="28"/>
          <w:u w:color="222222"/>
          <w:shd w:val="clear" w:color="auto" w:fill="FFFFFF"/>
          <w:lang w:val="kk-KZ"/>
        </w:rPr>
        <w:t xml:space="preserve">, шт.4 - </w:t>
      </w:r>
      <w:r>
        <w:rPr>
          <w:rStyle w:val="afb"/>
          <w:rFonts w:ascii="Times New Roman" w:hAnsi="Times New Roman" w:cs="Times New Roman"/>
          <w:i/>
          <w:iCs/>
          <w:color w:val="222222"/>
          <w:sz w:val="28"/>
          <w:szCs w:val="28"/>
          <w:u w:color="222222"/>
          <w:shd w:val="clear" w:color="auto" w:fill="FFFFFF"/>
          <w:lang w:val="kk-KZ"/>
        </w:rPr>
        <w:t>Streptomyces luridus,шт.</w:t>
      </w:r>
      <w:r>
        <w:rPr>
          <w:rStyle w:val="afb"/>
          <w:rFonts w:ascii="Times New Roman" w:hAnsi="Times New Roman" w:cs="Times New Roman"/>
          <w:color w:val="222222"/>
          <w:sz w:val="28"/>
          <w:szCs w:val="28"/>
          <w:u w:color="222222"/>
          <w:shd w:val="clear" w:color="auto" w:fill="FFFFFF"/>
          <w:lang w:val="kk-KZ"/>
        </w:rPr>
        <w:t xml:space="preserve">40 - </w:t>
      </w:r>
      <w:r>
        <w:rPr>
          <w:rStyle w:val="afb"/>
          <w:rFonts w:ascii="Times New Roman" w:hAnsi="Times New Roman" w:cs="Times New Roman"/>
          <w:i/>
          <w:iCs/>
          <w:color w:val="222222"/>
          <w:sz w:val="28"/>
          <w:szCs w:val="28"/>
          <w:u w:color="222222"/>
          <w:shd w:val="clear" w:color="auto" w:fill="FFFFFF"/>
          <w:lang w:val="kk-KZ"/>
        </w:rPr>
        <w:t>Streptomyces ambofaciens</w:t>
      </w:r>
      <w:r>
        <w:rPr>
          <w:rStyle w:val="afb"/>
          <w:rFonts w:ascii="Times New Roman" w:hAnsi="Times New Roman" w:cs="Times New Roman"/>
          <w:color w:val="222222"/>
          <w:sz w:val="28"/>
          <w:szCs w:val="28"/>
          <w:u w:color="222222"/>
          <w:shd w:val="clear" w:color="auto" w:fill="FFFFFF"/>
          <w:lang w:val="kk-KZ"/>
        </w:rPr>
        <w:t xml:space="preserve"> ретінде анықталды. Филогенетикалық тізбегіне сәйкес, шт.7 - </w:t>
      </w:r>
      <w:r>
        <w:rPr>
          <w:rStyle w:val="afb"/>
          <w:rFonts w:ascii="Times New Roman" w:hAnsi="Times New Roman" w:cs="Times New Roman"/>
          <w:i/>
          <w:iCs/>
          <w:color w:val="222222"/>
          <w:sz w:val="28"/>
          <w:szCs w:val="28"/>
          <w:u w:color="222222"/>
          <w:shd w:val="clear" w:color="auto" w:fill="FFFFFF"/>
          <w:lang w:val="kk-KZ"/>
        </w:rPr>
        <w:t>Streptomyces xantholiticus</w:t>
      </w:r>
      <w:r>
        <w:rPr>
          <w:rStyle w:val="afb"/>
          <w:rFonts w:ascii="Times New Roman" w:hAnsi="Times New Roman" w:cs="Times New Roman"/>
          <w:color w:val="222222"/>
          <w:sz w:val="28"/>
          <w:szCs w:val="28"/>
          <w:u w:color="222222"/>
          <w:shd w:val="clear" w:color="auto" w:fill="FFFFFF"/>
          <w:lang w:val="kk-KZ"/>
        </w:rPr>
        <w:t xml:space="preserve"> немесе </w:t>
      </w:r>
      <w:r>
        <w:rPr>
          <w:rStyle w:val="afb"/>
          <w:rFonts w:ascii="Times New Roman" w:hAnsi="Times New Roman" w:cs="Times New Roman"/>
          <w:i/>
          <w:iCs/>
          <w:color w:val="222222"/>
          <w:sz w:val="28"/>
          <w:szCs w:val="28"/>
          <w:u w:color="222222"/>
          <w:shd w:val="clear" w:color="auto" w:fill="FFFFFF"/>
          <w:lang w:val="kk-KZ"/>
        </w:rPr>
        <w:t>Streptomyces peucetius</w:t>
      </w:r>
      <w:r>
        <w:rPr>
          <w:rStyle w:val="afb"/>
          <w:rFonts w:ascii="Times New Roman" w:hAnsi="Times New Roman" w:cs="Times New Roman"/>
          <w:color w:val="222222"/>
          <w:sz w:val="28"/>
          <w:szCs w:val="28"/>
          <w:u w:color="222222"/>
          <w:shd w:val="clear" w:color="auto" w:fill="FFFFFF"/>
          <w:lang w:val="kk-KZ"/>
        </w:rPr>
        <w:t xml:space="preserve"> (6-сурет) деуге болады, алайда геннің нуклеотидтер тізбегін талдау 100% ықтималдықпен бұл штаммды </w:t>
      </w:r>
      <w:r>
        <w:rPr>
          <w:rStyle w:val="afb"/>
          <w:rFonts w:ascii="Times New Roman" w:hAnsi="Times New Roman" w:cs="Times New Roman"/>
          <w:i/>
          <w:iCs/>
          <w:color w:val="222222"/>
          <w:sz w:val="28"/>
          <w:szCs w:val="28"/>
          <w:u w:color="222222"/>
          <w:shd w:val="clear" w:color="auto" w:fill="FFFFFF"/>
          <w:lang w:val="kk-KZ"/>
        </w:rPr>
        <w:t>Streptomyces xantholiticus</w:t>
      </w:r>
      <w:r>
        <w:rPr>
          <w:rStyle w:val="afb"/>
          <w:rFonts w:ascii="Times New Roman" w:hAnsi="Times New Roman" w:cs="Times New Roman"/>
          <w:color w:val="222222"/>
          <w:sz w:val="28"/>
          <w:szCs w:val="28"/>
          <w:u w:color="222222"/>
          <w:shd w:val="clear" w:color="auto" w:fill="FFFFFF"/>
          <w:lang w:val="kk-KZ"/>
        </w:rPr>
        <w:t xml:space="preserve"> екені анықтады.16s гендік рРНҚ фрагменті тізбегінің пайыздық сәйкестігі және халықаралық дерекқорда ұсынылған нуклеотидтер тізбегі негізінде, 11 нөмірлі штамм </w:t>
      </w:r>
      <w:r>
        <w:rPr>
          <w:rStyle w:val="afb"/>
          <w:rFonts w:ascii="Times New Roman" w:hAnsi="Times New Roman" w:cs="Times New Roman"/>
          <w:i/>
          <w:iCs/>
          <w:color w:val="222222"/>
          <w:sz w:val="28"/>
          <w:szCs w:val="28"/>
          <w:u w:color="222222"/>
          <w:shd w:val="clear" w:color="auto" w:fill="FFFFFF"/>
          <w:lang w:val="kk-KZ"/>
        </w:rPr>
        <w:t>Streptomyces sindenensis</w:t>
      </w:r>
      <w:r>
        <w:rPr>
          <w:rStyle w:val="afb"/>
          <w:rFonts w:ascii="Times New Roman" w:hAnsi="Times New Roman" w:cs="Times New Roman"/>
          <w:color w:val="222222"/>
          <w:sz w:val="28"/>
          <w:szCs w:val="28"/>
          <w:u w:color="222222"/>
          <w:shd w:val="clear" w:color="auto" w:fill="FFFFFF"/>
          <w:lang w:val="kk-KZ"/>
        </w:rPr>
        <w:t xml:space="preserve"> түріне жатады, шт.13 штам </w:t>
      </w:r>
      <w:r>
        <w:rPr>
          <w:rStyle w:val="afb"/>
          <w:rFonts w:ascii="Times New Roman" w:hAnsi="Times New Roman" w:cs="Times New Roman"/>
          <w:i/>
          <w:iCs/>
          <w:color w:val="222222"/>
          <w:sz w:val="28"/>
          <w:szCs w:val="28"/>
          <w:u w:color="222222"/>
          <w:shd w:val="clear" w:color="auto" w:fill="FFFFFF"/>
          <w:lang w:val="kk-KZ"/>
        </w:rPr>
        <w:t>Streptomyces badius</w:t>
      </w:r>
      <w:r>
        <w:rPr>
          <w:rStyle w:val="afb"/>
          <w:rFonts w:ascii="Times New Roman" w:hAnsi="Times New Roman" w:cs="Times New Roman"/>
          <w:color w:val="222222"/>
          <w:sz w:val="28"/>
          <w:szCs w:val="28"/>
          <w:u w:color="222222"/>
          <w:shd w:val="clear" w:color="auto" w:fill="FFFFFF"/>
          <w:lang w:val="kk-KZ"/>
        </w:rPr>
        <w:t xml:space="preserve">, ал шт.35 - </w:t>
      </w:r>
      <w:r>
        <w:rPr>
          <w:rStyle w:val="afb"/>
          <w:rFonts w:ascii="Times New Roman" w:hAnsi="Times New Roman" w:cs="Times New Roman"/>
          <w:i/>
          <w:iCs/>
          <w:color w:val="222222"/>
          <w:sz w:val="28"/>
          <w:szCs w:val="28"/>
          <w:u w:color="222222"/>
          <w:shd w:val="clear" w:color="auto" w:fill="FFFFFF"/>
          <w:lang w:val="kk-KZ"/>
        </w:rPr>
        <w:t>Streptomyces griseus</w:t>
      </w:r>
      <w:r>
        <w:rPr>
          <w:rStyle w:val="afb"/>
          <w:rFonts w:ascii="Times New Roman" w:hAnsi="Times New Roman" w:cs="Times New Roman"/>
          <w:color w:val="222222"/>
          <w:sz w:val="28"/>
          <w:szCs w:val="28"/>
          <w:u w:color="222222"/>
          <w:shd w:val="clear" w:color="auto" w:fill="FFFFFF"/>
          <w:lang w:val="kk-KZ"/>
        </w:rPr>
        <w:t xml:space="preserve"> түріне жатады. Шт.5 -  </w:t>
      </w:r>
      <w:r>
        <w:rPr>
          <w:rStyle w:val="afb"/>
          <w:rFonts w:ascii="Times New Roman" w:hAnsi="Times New Roman" w:cs="Times New Roman"/>
          <w:i/>
          <w:iCs/>
          <w:color w:val="222222"/>
          <w:sz w:val="28"/>
          <w:szCs w:val="28"/>
          <w:u w:color="222222"/>
          <w:shd w:val="clear" w:color="auto" w:fill="FFFFFF"/>
          <w:lang w:val="kk-KZ"/>
        </w:rPr>
        <w:t>Streptomyces parvus</w:t>
      </w:r>
      <w:r>
        <w:rPr>
          <w:rStyle w:val="afb"/>
          <w:rFonts w:ascii="Times New Roman" w:hAnsi="Times New Roman" w:cs="Times New Roman"/>
          <w:color w:val="222222"/>
          <w:sz w:val="28"/>
          <w:szCs w:val="28"/>
          <w:u w:color="222222"/>
          <w:shd w:val="clear" w:color="auto" w:fill="FFFFFF"/>
          <w:lang w:val="kk-KZ"/>
        </w:rPr>
        <w:t xml:space="preserve"> ретінде анықталды. Шт.28 - </w:t>
      </w:r>
      <w:r>
        <w:rPr>
          <w:rStyle w:val="afb"/>
          <w:rFonts w:ascii="Times New Roman" w:hAnsi="Times New Roman" w:cs="Times New Roman"/>
          <w:i/>
          <w:iCs/>
          <w:color w:val="222222"/>
          <w:sz w:val="28"/>
          <w:szCs w:val="28"/>
          <w:u w:color="222222"/>
          <w:shd w:val="clear" w:color="auto" w:fill="FFFFFF"/>
          <w:lang w:val="kk-KZ"/>
        </w:rPr>
        <w:t>Streptomyces sindenensis</w:t>
      </w:r>
      <w:r>
        <w:rPr>
          <w:rStyle w:val="afb"/>
          <w:rFonts w:ascii="Times New Roman" w:hAnsi="Times New Roman" w:cs="Times New Roman"/>
          <w:color w:val="222222"/>
          <w:sz w:val="28"/>
          <w:szCs w:val="28"/>
          <w:u w:color="222222"/>
          <w:shd w:val="clear" w:color="auto" w:fill="FFFFFF"/>
          <w:lang w:val="kk-KZ"/>
        </w:rPr>
        <w:t xml:space="preserve">, ал шт.15 </w:t>
      </w:r>
      <w:r>
        <w:rPr>
          <w:rStyle w:val="afb"/>
          <w:rFonts w:ascii="Times New Roman" w:hAnsi="Times New Roman" w:cs="Times New Roman"/>
          <w:i/>
          <w:iCs/>
          <w:color w:val="222222"/>
          <w:sz w:val="28"/>
          <w:szCs w:val="28"/>
          <w:u w:color="222222"/>
          <w:shd w:val="clear" w:color="auto" w:fill="FFFFFF"/>
          <w:lang w:val="kk-KZ"/>
        </w:rPr>
        <w:t>- Streptomyces pratensis</w:t>
      </w:r>
      <w:r>
        <w:rPr>
          <w:rStyle w:val="afb"/>
          <w:rFonts w:ascii="Times New Roman" w:hAnsi="Times New Roman" w:cs="Times New Roman"/>
          <w:color w:val="222222"/>
          <w:sz w:val="28"/>
          <w:szCs w:val="28"/>
          <w:u w:color="222222"/>
          <w:shd w:val="clear" w:color="auto" w:fill="FFFFFF"/>
          <w:lang w:val="kk-KZ"/>
        </w:rPr>
        <w:t xml:space="preserve"> түріне жатқызылды. 16 және 43 штамдарды анықтау барысында оларды салыстырмалы </w:t>
      </w:r>
      <w:r>
        <w:rPr>
          <w:rStyle w:val="afb"/>
          <w:rFonts w:ascii="Times New Roman" w:hAnsi="Times New Roman" w:cs="Times New Roman"/>
          <w:i/>
          <w:iCs/>
          <w:color w:val="222222"/>
          <w:sz w:val="28"/>
          <w:szCs w:val="28"/>
          <w:u w:color="222222"/>
          <w:shd w:val="clear" w:color="auto" w:fill="FFFFFF"/>
          <w:lang w:val="kk-KZ"/>
        </w:rPr>
        <w:t>Streptomyces staurosporininus</w:t>
      </w:r>
      <w:r>
        <w:rPr>
          <w:rStyle w:val="afb"/>
          <w:rFonts w:ascii="Times New Roman" w:hAnsi="Times New Roman" w:cs="Times New Roman"/>
          <w:color w:val="222222"/>
          <w:sz w:val="28"/>
          <w:szCs w:val="28"/>
          <w:u w:color="222222"/>
          <w:shd w:val="clear" w:color="auto" w:fill="FFFFFF"/>
          <w:lang w:val="kk-KZ"/>
        </w:rPr>
        <w:t xml:space="preserve"> және </w:t>
      </w:r>
      <w:r>
        <w:rPr>
          <w:rStyle w:val="afb"/>
          <w:rFonts w:ascii="Times New Roman" w:hAnsi="Times New Roman" w:cs="Times New Roman"/>
          <w:i/>
          <w:iCs/>
          <w:color w:val="222222"/>
          <w:sz w:val="28"/>
          <w:szCs w:val="28"/>
          <w:u w:color="222222"/>
          <w:shd w:val="clear" w:color="auto" w:fill="FFFFFF"/>
          <w:lang w:val="kk-KZ"/>
        </w:rPr>
        <w:t>streptomyc</w:t>
      </w:r>
      <w:r>
        <w:rPr>
          <w:rStyle w:val="afb"/>
          <w:rFonts w:ascii="Times New Roman" w:hAnsi="Times New Roman" w:cs="Times New Roman"/>
          <w:color w:val="222222"/>
          <w:sz w:val="28"/>
          <w:szCs w:val="28"/>
          <w:u w:color="222222"/>
          <w:shd w:val="clear" w:color="auto" w:fill="FFFFFF"/>
          <w:lang w:val="kk-KZ"/>
        </w:rPr>
        <w:t xml:space="preserve"> сияқты түрлерге жатқызады.</w:t>
      </w:r>
    </w:p>
    <w:p w14:paraId="23C4B9EC" w14:textId="77777777" w:rsidR="00305D2B" w:rsidRDefault="00A84A3F">
      <w:pPr>
        <w:spacing w:after="0" w:line="240" w:lineRule="auto"/>
        <w:ind w:firstLine="709"/>
        <w:jc w:val="both"/>
        <w:rPr>
          <w:rStyle w:val="afb"/>
          <w:rFonts w:ascii="Times New Roman" w:hAnsi="Times New Roman" w:cs="Times New Roman"/>
          <w:sz w:val="28"/>
          <w:szCs w:val="28"/>
          <w:lang w:val="kk-KZ"/>
        </w:rPr>
      </w:pPr>
      <w:r>
        <w:rPr>
          <w:rStyle w:val="afb"/>
          <w:rFonts w:ascii="Times New Roman" w:hAnsi="Times New Roman" w:cs="Times New Roman"/>
          <w:sz w:val="28"/>
          <w:szCs w:val="28"/>
          <w:lang w:val="kk-KZ"/>
        </w:rPr>
        <w:t>Blast көмегімен 16s рРНҚ генінің нуклеотидтер тізбегін талдау арқылы алынған сәйкестендіру деректері филогенетикалық талдау үшін қолданылды және филогенетикалық ағаштан табылған штамдардың туысқан түрлерінің 16s рРНҚ генінің нуклеотидтер тізбегімен салыстырылды.</w:t>
      </w:r>
    </w:p>
    <w:p w14:paraId="4D1D501A" w14:textId="77777777" w:rsidR="00305D2B" w:rsidRDefault="00305D2B">
      <w:pPr>
        <w:spacing w:after="0" w:line="240" w:lineRule="auto"/>
        <w:ind w:firstLine="709"/>
        <w:jc w:val="both"/>
        <w:rPr>
          <w:rStyle w:val="afb"/>
          <w:rFonts w:ascii="Times New Roman" w:hAnsi="Times New Roman" w:cs="Times New Roman"/>
          <w:sz w:val="28"/>
          <w:szCs w:val="28"/>
          <w:shd w:val="clear" w:color="auto" w:fill="00FFFF"/>
          <w:lang w:val="kk-KZ"/>
        </w:rPr>
      </w:pPr>
    </w:p>
    <w:p w14:paraId="7896C637" w14:textId="77777777" w:rsidR="00305D2B" w:rsidRDefault="00A84A3F">
      <w:pPr>
        <w:spacing w:after="0" w:line="240" w:lineRule="auto"/>
        <w:jc w:val="center"/>
        <w:rPr>
          <w:rStyle w:val="afb"/>
          <w:rFonts w:ascii="Times New Roman" w:hAnsi="Times New Roman" w:cs="Times New Roman"/>
          <w:color w:val="222222"/>
          <w:sz w:val="28"/>
          <w:szCs w:val="28"/>
          <w:u w:color="222222"/>
          <w:shd w:val="clear" w:color="auto" w:fill="FFFFFF"/>
        </w:rPr>
      </w:pPr>
      <w:r>
        <w:rPr>
          <w:rFonts w:cs="Times New Roman"/>
          <w:noProof/>
          <w:sz w:val="28"/>
          <w:szCs w:val="28"/>
          <w:shd w:val="clear" w:color="auto" w:fill="00FFFF"/>
        </w:rPr>
        <w:drawing>
          <wp:inline distT="0" distB="0" distL="0" distR="0" wp14:anchorId="51B7FD24" wp14:editId="1A77230D">
            <wp:extent cx="4838700" cy="2190750"/>
            <wp:effectExtent l="0" t="0" r="0" b="0"/>
            <wp:docPr id="1073741831" name="officeArt object" descr="E:\report on actinomicytes\gel electrophore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officeArt object" descr="E:\report on actinomicytes\gel electrophoresis.jpg"/>
                    <pic:cNvPicPr>
                      <a:picLocks noChangeAspect="1"/>
                    </pic:cNvPicPr>
                  </pic:nvPicPr>
                  <pic:blipFill>
                    <a:blip r:embed="rId34"/>
                    <a:stretch>
                      <a:fillRect/>
                    </a:stretch>
                  </pic:blipFill>
                  <pic:spPr>
                    <a:xfrm>
                      <a:off x="0" y="0"/>
                      <a:ext cx="4839196" cy="2190975"/>
                    </a:xfrm>
                    <a:prstGeom prst="rect">
                      <a:avLst/>
                    </a:prstGeom>
                    <a:ln w="12700" cap="flat">
                      <a:noFill/>
                      <a:miter lim="400000"/>
                      <a:headEnd/>
                      <a:tailEnd/>
                    </a:ln>
                    <a:effectLst/>
                  </pic:spPr>
                </pic:pic>
              </a:graphicData>
            </a:graphic>
          </wp:inline>
        </w:drawing>
      </w:r>
    </w:p>
    <w:p w14:paraId="4B3F24D7" w14:textId="77777777" w:rsidR="00305D2B" w:rsidRDefault="00305D2B">
      <w:pPr>
        <w:spacing w:after="0" w:line="240" w:lineRule="auto"/>
        <w:ind w:firstLine="720"/>
        <w:jc w:val="both"/>
        <w:rPr>
          <w:rStyle w:val="afb"/>
          <w:rFonts w:ascii="Times New Roman" w:hAnsi="Times New Roman" w:cs="Times New Roman"/>
          <w:color w:val="222222"/>
          <w:sz w:val="16"/>
          <w:szCs w:val="16"/>
          <w:u w:color="222222"/>
          <w:shd w:val="clear" w:color="auto" w:fill="FFFFFF"/>
        </w:rPr>
      </w:pPr>
    </w:p>
    <w:p w14:paraId="392C475D" w14:textId="209BD4B0" w:rsidR="00305D2B" w:rsidRDefault="00A84A3F" w:rsidP="00FC4C6E">
      <w:pPr>
        <w:spacing w:after="0" w:line="240" w:lineRule="auto"/>
        <w:jc w:val="center"/>
        <w:rPr>
          <w:rStyle w:val="afb"/>
          <w:rFonts w:ascii="Times New Roman" w:hAnsi="Times New Roman" w:cs="Times New Roman"/>
          <w:color w:val="000000" w:themeColor="text1"/>
          <w:sz w:val="28"/>
          <w:szCs w:val="28"/>
        </w:rPr>
      </w:pPr>
      <w:r>
        <w:rPr>
          <w:rStyle w:val="afb"/>
          <w:rFonts w:ascii="Times New Roman" w:hAnsi="Times New Roman" w:cs="Times New Roman"/>
          <w:sz w:val="28"/>
          <w:szCs w:val="28"/>
        </w:rPr>
        <w:t xml:space="preserve">Сурет </w:t>
      </w:r>
      <w:r>
        <w:rPr>
          <w:rStyle w:val="afb"/>
          <w:rFonts w:ascii="Times New Roman" w:hAnsi="Times New Roman" w:cs="Times New Roman"/>
          <w:sz w:val="28"/>
          <w:szCs w:val="28"/>
          <w:lang w:val="kk-KZ"/>
        </w:rPr>
        <w:t xml:space="preserve">6 </w:t>
      </w:r>
      <w:r>
        <w:rPr>
          <w:rStyle w:val="afb"/>
          <w:rFonts w:ascii="Times New Roman" w:hAnsi="Times New Roman" w:cs="Times New Roman"/>
          <w:sz w:val="28"/>
          <w:szCs w:val="28"/>
        </w:rPr>
        <w:t>– П</w:t>
      </w:r>
      <w:r>
        <w:rPr>
          <w:rStyle w:val="afb"/>
          <w:rFonts w:ascii="Times New Roman" w:hAnsi="Times New Roman" w:cs="Times New Roman"/>
          <w:sz w:val="28"/>
          <w:szCs w:val="28"/>
          <w:lang w:val="kk-KZ"/>
        </w:rPr>
        <w:t>ТР</w:t>
      </w:r>
      <w:proofErr w:type="spellStart"/>
      <w:r>
        <w:rPr>
          <w:rStyle w:val="afb"/>
          <w:rFonts w:ascii="Times New Roman" w:hAnsi="Times New Roman" w:cs="Times New Roman"/>
          <w:sz w:val="28"/>
          <w:szCs w:val="28"/>
        </w:rPr>
        <w:t>өнімдерінің</w:t>
      </w:r>
      <w:proofErr w:type="spellEnd"/>
      <w:r>
        <w:rPr>
          <w:rStyle w:val="afb"/>
          <w:rFonts w:ascii="Times New Roman" w:hAnsi="Times New Roman" w:cs="Times New Roman"/>
          <w:sz w:val="28"/>
          <w:szCs w:val="28"/>
        </w:rPr>
        <w:t xml:space="preserve"> 1-ден 15-ке </w:t>
      </w:r>
      <w:proofErr w:type="spellStart"/>
      <w:r>
        <w:rPr>
          <w:rStyle w:val="afb"/>
          <w:rFonts w:ascii="Times New Roman" w:hAnsi="Times New Roman" w:cs="Times New Roman"/>
          <w:sz w:val="28"/>
          <w:szCs w:val="28"/>
        </w:rPr>
        <w:t>дейінгіүлгілердің</w:t>
      </w:r>
      <w:proofErr w:type="spellEnd"/>
      <w:r>
        <w:rPr>
          <w:rStyle w:val="afb"/>
          <w:rFonts w:ascii="Times New Roman" w:hAnsi="Times New Roman" w:cs="Times New Roman"/>
          <w:sz w:val="28"/>
          <w:szCs w:val="28"/>
        </w:rPr>
        <w:t xml:space="preserve"> ДНҚ </w:t>
      </w:r>
      <w:proofErr w:type="spellStart"/>
      <w:r>
        <w:rPr>
          <w:rStyle w:val="afb"/>
          <w:rFonts w:ascii="Times New Roman" w:hAnsi="Times New Roman" w:cs="Times New Roman"/>
          <w:sz w:val="28"/>
          <w:szCs w:val="28"/>
        </w:rPr>
        <w:t>генінің</w:t>
      </w:r>
      <w:proofErr w:type="spellEnd"/>
      <w:r w:rsidR="000E70CC">
        <w:rPr>
          <w:rStyle w:val="afb"/>
          <w:rFonts w:ascii="Times New Roman" w:hAnsi="Times New Roman" w:cs="Times New Roman"/>
          <w:sz w:val="28"/>
          <w:szCs w:val="28"/>
          <w:lang w:val="kk-KZ"/>
        </w:rPr>
        <w:t xml:space="preserve"> </w:t>
      </w:r>
      <w:proofErr w:type="spellStart"/>
      <w:r>
        <w:rPr>
          <w:rStyle w:val="afb"/>
          <w:rFonts w:ascii="Times New Roman" w:hAnsi="Times New Roman" w:cs="Times New Roman"/>
          <w:sz w:val="28"/>
          <w:szCs w:val="28"/>
        </w:rPr>
        <w:t>рРНҚ</w:t>
      </w:r>
      <w:proofErr w:type="spellEnd"/>
      <w:r>
        <w:rPr>
          <w:rStyle w:val="afb"/>
          <w:rFonts w:ascii="Times New Roman" w:hAnsi="Times New Roman" w:cs="Times New Roman"/>
          <w:sz w:val="28"/>
          <w:szCs w:val="28"/>
        </w:rPr>
        <w:t xml:space="preserve"> 16s </w:t>
      </w:r>
      <w:proofErr w:type="spellStart"/>
      <w:r>
        <w:rPr>
          <w:rStyle w:val="afb"/>
          <w:rFonts w:ascii="Times New Roman" w:hAnsi="Times New Roman" w:cs="Times New Roman"/>
          <w:sz w:val="28"/>
          <w:szCs w:val="28"/>
        </w:rPr>
        <w:t>фрагментін</w:t>
      </w:r>
      <w:proofErr w:type="spellEnd"/>
      <w:r w:rsidR="000E70CC">
        <w:rPr>
          <w:rStyle w:val="afb"/>
          <w:rFonts w:ascii="Times New Roman" w:hAnsi="Times New Roman" w:cs="Times New Roman"/>
          <w:sz w:val="28"/>
          <w:szCs w:val="28"/>
          <w:lang w:val="kk-KZ"/>
        </w:rPr>
        <w:t xml:space="preserve"> </w:t>
      </w:r>
      <w:proofErr w:type="spellStart"/>
      <w:r>
        <w:rPr>
          <w:rStyle w:val="afb"/>
          <w:rFonts w:ascii="Times New Roman" w:hAnsi="Times New Roman" w:cs="Times New Roman"/>
          <w:sz w:val="28"/>
          <w:szCs w:val="28"/>
        </w:rPr>
        <w:t>күшейту</w:t>
      </w:r>
      <w:proofErr w:type="spellEnd"/>
      <w:r w:rsidR="000E70CC">
        <w:rPr>
          <w:rStyle w:val="afb"/>
          <w:rFonts w:ascii="Times New Roman" w:hAnsi="Times New Roman" w:cs="Times New Roman"/>
          <w:sz w:val="28"/>
          <w:szCs w:val="28"/>
          <w:lang w:val="kk-KZ"/>
        </w:rPr>
        <w:t xml:space="preserve"> </w:t>
      </w:r>
      <w:proofErr w:type="spellStart"/>
      <w:r>
        <w:rPr>
          <w:rStyle w:val="afb"/>
          <w:rFonts w:ascii="Times New Roman" w:hAnsi="Times New Roman" w:cs="Times New Roman"/>
          <w:sz w:val="28"/>
          <w:szCs w:val="28"/>
        </w:rPr>
        <w:t>электрофорограммасы</w:t>
      </w:r>
      <w:proofErr w:type="spellEnd"/>
      <w:r>
        <w:rPr>
          <w:rStyle w:val="afb"/>
          <w:rFonts w:ascii="Times New Roman" w:hAnsi="Times New Roman" w:cs="Times New Roman"/>
          <w:sz w:val="28"/>
          <w:szCs w:val="28"/>
        </w:rPr>
        <w:t xml:space="preserve"> (М) </w:t>
      </w:r>
      <w:proofErr w:type="spellStart"/>
      <w:r>
        <w:rPr>
          <w:rStyle w:val="afb"/>
          <w:rFonts w:ascii="Times New Roman" w:hAnsi="Times New Roman" w:cs="Times New Roman"/>
          <w:sz w:val="28"/>
          <w:szCs w:val="28"/>
        </w:rPr>
        <w:t>молекулалық</w:t>
      </w:r>
      <w:proofErr w:type="spellEnd"/>
      <w:r w:rsidR="000E70CC">
        <w:rPr>
          <w:rStyle w:val="afb"/>
          <w:rFonts w:ascii="Times New Roman" w:hAnsi="Times New Roman" w:cs="Times New Roman"/>
          <w:sz w:val="28"/>
          <w:szCs w:val="28"/>
          <w:lang w:val="kk-KZ"/>
        </w:rPr>
        <w:t xml:space="preserve"> </w:t>
      </w:r>
      <w:proofErr w:type="spellStart"/>
      <w:r>
        <w:rPr>
          <w:rStyle w:val="afb"/>
          <w:rFonts w:ascii="Times New Roman" w:hAnsi="Times New Roman" w:cs="Times New Roman"/>
          <w:sz w:val="28"/>
          <w:szCs w:val="28"/>
        </w:rPr>
        <w:t>салмақ</w:t>
      </w:r>
      <w:proofErr w:type="spellEnd"/>
      <w:r w:rsidR="000E70CC">
        <w:rPr>
          <w:rStyle w:val="afb"/>
          <w:rFonts w:ascii="Times New Roman" w:hAnsi="Times New Roman" w:cs="Times New Roman"/>
          <w:sz w:val="28"/>
          <w:szCs w:val="28"/>
          <w:lang w:val="kk-KZ"/>
        </w:rPr>
        <w:t xml:space="preserve"> </w:t>
      </w:r>
      <w:proofErr w:type="spellStart"/>
      <w:r>
        <w:rPr>
          <w:rStyle w:val="afb"/>
          <w:rFonts w:ascii="Times New Roman" w:hAnsi="Times New Roman" w:cs="Times New Roman"/>
          <w:sz w:val="28"/>
          <w:szCs w:val="28"/>
        </w:rPr>
        <w:t>маркері</w:t>
      </w:r>
      <w:proofErr w:type="spellEnd"/>
      <w:r>
        <w:rPr>
          <w:rStyle w:val="afb"/>
          <w:rFonts w:ascii="Times New Roman" w:hAnsi="Times New Roman" w:cs="Times New Roman"/>
          <w:sz w:val="28"/>
          <w:szCs w:val="28"/>
        </w:rPr>
        <w:t xml:space="preserve"> (</w:t>
      </w:r>
      <w:proofErr w:type="spellStart"/>
      <w:r>
        <w:rPr>
          <w:rStyle w:val="afb"/>
          <w:rFonts w:ascii="Times New Roman" w:hAnsi="Times New Roman" w:cs="Times New Roman"/>
          <w:sz w:val="28"/>
          <w:szCs w:val="28"/>
        </w:rPr>
        <w:t>Fermentas</w:t>
      </w:r>
      <w:proofErr w:type="spellEnd"/>
      <w:r>
        <w:rPr>
          <w:rStyle w:val="afb"/>
          <w:rFonts w:ascii="Times New Roman" w:hAnsi="Times New Roman" w:cs="Times New Roman"/>
          <w:sz w:val="28"/>
          <w:szCs w:val="28"/>
        </w:rPr>
        <w:t xml:space="preserve">) </w:t>
      </w:r>
      <w:r>
        <w:rPr>
          <w:rStyle w:val="afb"/>
          <w:rFonts w:ascii="Times New Roman" w:hAnsi="Times New Roman" w:cs="Times New Roman"/>
          <w:color w:val="000000" w:themeColor="text1"/>
          <w:sz w:val="28"/>
          <w:szCs w:val="28"/>
        </w:rPr>
        <w:t>(100-10000 а. к., 100-1000 Ж. 100 а. к.)</w:t>
      </w:r>
    </w:p>
    <w:p w14:paraId="419D4A0D" w14:textId="77777777" w:rsidR="000E70CC" w:rsidRPr="00FC4C6E" w:rsidRDefault="000E70CC" w:rsidP="00FC4C6E">
      <w:pPr>
        <w:spacing w:after="0" w:line="240" w:lineRule="auto"/>
        <w:jc w:val="center"/>
        <w:rPr>
          <w:rStyle w:val="afb"/>
          <w:rFonts w:ascii="Times New Roman" w:eastAsia="Arial" w:hAnsi="Times New Roman" w:cs="Times New Roman"/>
          <w:color w:val="000000" w:themeColor="text1"/>
          <w:sz w:val="28"/>
          <w:szCs w:val="28"/>
        </w:rPr>
      </w:pPr>
    </w:p>
    <w:p w14:paraId="72BA8689" w14:textId="64491750" w:rsidR="00305D2B" w:rsidRDefault="00A84A3F">
      <w:pPr>
        <w:spacing w:after="0" w:line="240" w:lineRule="auto"/>
        <w:ind w:firstLine="709"/>
        <w:jc w:val="both"/>
        <w:rPr>
          <w:rStyle w:val="afb"/>
          <w:rFonts w:ascii="Times New Roman" w:hAnsi="Times New Roman" w:cs="Times New Roman"/>
          <w:sz w:val="28"/>
          <w:szCs w:val="28"/>
          <w:shd w:val="clear" w:color="auto" w:fill="00FFFF"/>
          <w:lang w:val="kk-KZ"/>
        </w:rPr>
      </w:pPr>
      <w:r>
        <w:rPr>
          <w:rStyle w:val="afb"/>
          <w:rFonts w:ascii="Times New Roman" w:hAnsi="Times New Roman" w:cs="Times New Roman"/>
          <w:i/>
          <w:iCs/>
          <w:sz w:val="28"/>
          <w:szCs w:val="28"/>
          <w:shd w:val="clear" w:color="auto" w:fill="FFFFFF"/>
        </w:rPr>
        <w:t>S.</w:t>
      </w:r>
      <w:r w:rsidR="000E70CC">
        <w:rPr>
          <w:rStyle w:val="afb"/>
          <w:rFonts w:ascii="Times New Roman" w:hAnsi="Times New Roman" w:cs="Times New Roman"/>
          <w:i/>
          <w:iCs/>
          <w:sz w:val="28"/>
          <w:szCs w:val="28"/>
          <w:shd w:val="clear" w:color="auto" w:fill="FFFFFF"/>
          <w:lang w:val="kk-KZ"/>
        </w:rPr>
        <w:t xml:space="preserve"> </w:t>
      </w:r>
      <w:proofErr w:type="spellStart"/>
      <w:r>
        <w:rPr>
          <w:rStyle w:val="afb"/>
          <w:rFonts w:ascii="Times New Roman" w:hAnsi="Times New Roman" w:cs="Times New Roman"/>
          <w:i/>
          <w:iCs/>
          <w:sz w:val="28"/>
          <w:szCs w:val="28"/>
          <w:shd w:val="clear" w:color="auto" w:fill="FFFFFF"/>
        </w:rPr>
        <w:t>xantholiticus</w:t>
      </w:r>
      <w:proofErr w:type="spellEnd"/>
      <w:r w:rsidR="000E70CC">
        <w:rPr>
          <w:rStyle w:val="afb"/>
          <w:rFonts w:ascii="Times New Roman" w:hAnsi="Times New Roman" w:cs="Times New Roman"/>
          <w:i/>
          <w:iCs/>
          <w:sz w:val="28"/>
          <w:szCs w:val="28"/>
          <w:shd w:val="clear" w:color="auto" w:fill="FFFFFF"/>
          <w:lang w:val="kk-KZ"/>
        </w:rPr>
        <w:t xml:space="preserve"> </w:t>
      </w:r>
      <w:r>
        <w:rPr>
          <w:rStyle w:val="afb"/>
          <w:rFonts w:ascii="Times New Roman" w:hAnsi="Times New Roman" w:cs="Times New Roman"/>
          <w:iCs/>
          <w:sz w:val="28"/>
          <w:szCs w:val="28"/>
          <w:shd w:val="clear" w:color="auto" w:fill="FFFFFF"/>
          <w:lang w:val="kk-KZ"/>
        </w:rPr>
        <w:t>шт.</w:t>
      </w:r>
      <w:r>
        <w:rPr>
          <w:rStyle w:val="afb"/>
          <w:rFonts w:ascii="Times New Roman" w:hAnsi="Times New Roman" w:cs="Times New Roman"/>
          <w:iCs/>
          <w:sz w:val="28"/>
          <w:szCs w:val="28"/>
          <w:shd w:val="clear" w:color="auto" w:fill="FFFFFF"/>
        </w:rPr>
        <w:t>7</w:t>
      </w:r>
      <w:r w:rsidR="00E9386B">
        <w:rPr>
          <w:rStyle w:val="afb"/>
          <w:rFonts w:ascii="Times New Roman" w:hAnsi="Times New Roman" w:cs="Times New Roman"/>
          <w:iCs/>
          <w:sz w:val="28"/>
          <w:szCs w:val="28"/>
          <w:shd w:val="clear" w:color="auto" w:fill="FFFFFF"/>
          <w:lang w:val="kk-KZ"/>
        </w:rPr>
        <w:t xml:space="preserve"> </w:t>
      </w:r>
      <w:r>
        <w:rPr>
          <w:rStyle w:val="afb"/>
          <w:rFonts w:ascii="Times New Roman" w:hAnsi="Times New Roman" w:cs="Times New Roman"/>
          <w:sz w:val="28"/>
          <w:szCs w:val="28"/>
          <w:shd w:val="clear" w:color="auto" w:fill="FFFFFF"/>
          <w:lang w:val="kk-KZ"/>
        </w:rPr>
        <w:t>к</w:t>
      </w:r>
      <w:proofErr w:type="spellStart"/>
      <w:r>
        <w:rPr>
          <w:rStyle w:val="afb"/>
          <w:rFonts w:ascii="Times New Roman" w:hAnsi="Times New Roman" w:cs="Times New Roman"/>
          <w:sz w:val="28"/>
          <w:szCs w:val="28"/>
          <w:shd w:val="clear" w:color="auto" w:fill="FFFFFF"/>
        </w:rPr>
        <w:t>ультуралық-морфологиялық</w:t>
      </w:r>
      <w:proofErr w:type="spellEnd"/>
      <w:r w:rsidR="00E9386B">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белгілері</w:t>
      </w:r>
      <w:proofErr w:type="spellEnd"/>
      <w:r>
        <w:rPr>
          <w:rStyle w:val="afb"/>
          <w:rFonts w:ascii="Times New Roman" w:hAnsi="Times New Roman" w:cs="Times New Roman"/>
          <w:sz w:val="28"/>
          <w:szCs w:val="28"/>
          <w:shd w:val="clear" w:color="auto" w:fill="FFFFFF"/>
          <w:lang w:val="kk-KZ"/>
        </w:rPr>
        <w:t>н қарастырсақ оның</w:t>
      </w:r>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споралар</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тізбегі</w:t>
      </w:r>
      <w:proofErr w:type="spellEnd"/>
      <w:r>
        <w:rPr>
          <w:rStyle w:val="afb"/>
          <w:rFonts w:ascii="Times New Roman" w:hAnsi="Times New Roman" w:cs="Times New Roman"/>
          <w:sz w:val="28"/>
          <w:szCs w:val="28"/>
          <w:shd w:val="clear" w:color="auto" w:fill="FFFFFF"/>
        </w:rPr>
        <w:t xml:space="preserve"> спираль </w:t>
      </w:r>
      <w:proofErr w:type="spellStart"/>
      <w:r>
        <w:rPr>
          <w:rStyle w:val="afb"/>
          <w:rFonts w:ascii="Times New Roman" w:hAnsi="Times New Roman" w:cs="Times New Roman"/>
          <w:sz w:val="28"/>
          <w:szCs w:val="28"/>
          <w:shd w:val="clear" w:color="auto" w:fill="FFFFFF"/>
        </w:rPr>
        <w:t>тәрізді</w:t>
      </w:r>
      <w:proofErr w:type="spellEnd"/>
      <w:r>
        <w:rPr>
          <w:rStyle w:val="afb"/>
          <w:rFonts w:ascii="Times New Roman" w:hAnsi="Times New Roman" w:cs="Times New Roman"/>
          <w:sz w:val="28"/>
          <w:szCs w:val="28"/>
          <w:shd w:val="clear" w:color="auto" w:fill="FFFFFF"/>
        </w:rPr>
        <w:t xml:space="preserve">, </w:t>
      </w:r>
      <w:proofErr w:type="spellStart"/>
      <w:r>
        <w:rPr>
          <w:rStyle w:val="afb"/>
          <w:rFonts w:ascii="Times New Roman" w:hAnsi="Times New Roman" w:cs="Times New Roman"/>
          <w:sz w:val="28"/>
          <w:szCs w:val="28"/>
          <w:shd w:val="clear" w:color="auto" w:fill="FFFFFF"/>
        </w:rPr>
        <w:t>споралары</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тегіс</w:t>
      </w:r>
      <w:proofErr w:type="spellEnd"/>
      <w:r>
        <w:rPr>
          <w:rStyle w:val="afb"/>
          <w:rFonts w:ascii="Times New Roman" w:hAnsi="Times New Roman" w:cs="Times New Roman"/>
          <w:sz w:val="28"/>
          <w:szCs w:val="28"/>
          <w:shd w:val="clear" w:color="auto" w:fill="FFFFFF"/>
        </w:rPr>
        <w:t xml:space="preserve">. </w:t>
      </w:r>
      <w:proofErr w:type="spellStart"/>
      <w:r>
        <w:rPr>
          <w:rStyle w:val="afb"/>
          <w:rFonts w:ascii="Times New Roman" w:hAnsi="Times New Roman" w:cs="Times New Roman"/>
          <w:sz w:val="28"/>
          <w:szCs w:val="28"/>
          <w:shd w:val="clear" w:color="auto" w:fill="FFFFFF"/>
        </w:rPr>
        <w:t>Минералды</w:t>
      </w:r>
      <w:proofErr w:type="spellEnd"/>
      <w:r>
        <w:rPr>
          <w:rStyle w:val="afb"/>
          <w:rFonts w:ascii="Times New Roman" w:hAnsi="Times New Roman" w:cs="Times New Roman"/>
          <w:sz w:val="28"/>
          <w:szCs w:val="28"/>
          <w:shd w:val="clear" w:color="auto" w:fill="FFFFFF"/>
        </w:rPr>
        <w:t xml:space="preserve"> агар 1 мен глицерин-нитрат </w:t>
      </w:r>
      <w:proofErr w:type="spellStart"/>
      <w:r>
        <w:rPr>
          <w:rStyle w:val="afb"/>
          <w:rFonts w:ascii="Times New Roman" w:hAnsi="Times New Roman" w:cs="Times New Roman"/>
          <w:sz w:val="28"/>
          <w:szCs w:val="28"/>
          <w:shd w:val="clear" w:color="auto" w:fill="FFFFFF"/>
        </w:rPr>
        <w:t>агарында</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бұл</w:t>
      </w:r>
      <w:proofErr w:type="spellEnd"/>
      <w:r>
        <w:rPr>
          <w:rStyle w:val="afb"/>
          <w:rFonts w:ascii="Times New Roman" w:hAnsi="Times New Roman" w:cs="Times New Roman"/>
          <w:sz w:val="28"/>
          <w:szCs w:val="28"/>
          <w:shd w:val="clear" w:color="auto" w:fill="FFFFFF"/>
        </w:rPr>
        <w:t xml:space="preserve"> штамм </w:t>
      </w:r>
      <w:proofErr w:type="spellStart"/>
      <w:r>
        <w:rPr>
          <w:rStyle w:val="afb"/>
          <w:rFonts w:ascii="Times New Roman" w:hAnsi="Times New Roman" w:cs="Times New Roman"/>
          <w:sz w:val="28"/>
          <w:szCs w:val="28"/>
          <w:shd w:val="clear" w:color="auto" w:fill="FFFFFF"/>
        </w:rPr>
        <w:t>ауа</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мицелийінің</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болмауымен</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немесе</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сирек</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сұр</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түсімен</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сипатталады</w:t>
      </w:r>
      <w:proofErr w:type="spellEnd"/>
      <w:r>
        <w:rPr>
          <w:rStyle w:val="afb"/>
          <w:rFonts w:ascii="Times New Roman" w:hAnsi="Times New Roman" w:cs="Times New Roman"/>
          <w:sz w:val="28"/>
          <w:szCs w:val="28"/>
          <w:shd w:val="clear" w:color="auto" w:fill="FFFFFF"/>
        </w:rPr>
        <w:t xml:space="preserve">, ал субстрат </w:t>
      </w:r>
      <w:proofErr w:type="spellStart"/>
      <w:r>
        <w:rPr>
          <w:rStyle w:val="afb"/>
          <w:rFonts w:ascii="Times New Roman" w:hAnsi="Times New Roman" w:cs="Times New Roman"/>
          <w:sz w:val="28"/>
          <w:szCs w:val="28"/>
          <w:shd w:val="clear" w:color="auto" w:fill="FFFFFF"/>
        </w:rPr>
        <w:t>мицелийі</w:t>
      </w:r>
      <w:proofErr w:type="spellEnd"/>
      <w:r>
        <w:rPr>
          <w:rStyle w:val="afb"/>
          <w:rFonts w:ascii="Times New Roman" w:hAnsi="Times New Roman" w:cs="Times New Roman"/>
          <w:sz w:val="28"/>
          <w:szCs w:val="28"/>
          <w:shd w:val="clear" w:color="auto" w:fill="FFFFFF"/>
        </w:rPr>
        <w:t xml:space="preserve"> мен </w:t>
      </w:r>
      <w:proofErr w:type="spellStart"/>
      <w:r>
        <w:rPr>
          <w:rStyle w:val="afb"/>
          <w:rFonts w:ascii="Times New Roman" w:hAnsi="Times New Roman" w:cs="Times New Roman"/>
          <w:sz w:val="28"/>
          <w:szCs w:val="28"/>
          <w:shd w:val="clear" w:color="auto" w:fill="FFFFFF"/>
        </w:rPr>
        <w:t>еритін</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пигменті</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сары</w:t>
      </w:r>
      <w:proofErr w:type="spellEnd"/>
      <w:r>
        <w:rPr>
          <w:rStyle w:val="afb"/>
          <w:rFonts w:ascii="Times New Roman" w:hAnsi="Times New Roman" w:cs="Times New Roman"/>
          <w:sz w:val="28"/>
          <w:szCs w:val="28"/>
          <w:shd w:val="clear" w:color="auto" w:fill="FFFFFF"/>
        </w:rPr>
        <w:t xml:space="preserve">, </w:t>
      </w:r>
      <w:proofErr w:type="spellStart"/>
      <w:r>
        <w:rPr>
          <w:rStyle w:val="afb"/>
          <w:rFonts w:ascii="Times New Roman" w:hAnsi="Times New Roman" w:cs="Times New Roman"/>
          <w:sz w:val="28"/>
          <w:szCs w:val="28"/>
          <w:shd w:val="clear" w:color="auto" w:fill="FFFFFF"/>
        </w:rPr>
        <w:t>сарғыш-сары</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немесе</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сарғыш</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түсті</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болуы</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мүмкін</w:t>
      </w:r>
      <w:proofErr w:type="spellEnd"/>
      <w:r>
        <w:rPr>
          <w:rStyle w:val="afb"/>
          <w:rFonts w:ascii="Times New Roman" w:hAnsi="Times New Roman" w:cs="Times New Roman"/>
          <w:sz w:val="28"/>
          <w:szCs w:val="28"/>
          <w:shd w:val="clear" w:color="auto" w:fill="FFFFFF"/>
        </w:rPr>
        <w:t xml:space="preserve">. </w:t>
      </w:r>
      <w:proofErr w:type="spellStart"/>
      <w:r>
        <w:rPr>
          <w:rStyle w:val="afb"/>
          <w:rFonts w:ascii="Times New Roman" w:hAnsi="Times New Roman" w:cs="Times New Roman"/>
          <w:sz w:val="28"/>
          <w:szCs w:val="28"/>
          <w:shd w:val="clear" w:color="auto" w:fill="FFFFFF"/>
        </w:rPr>
        <w:t>Сұлы</w:t>
      </w:r>
      <w:proofErr w:type="spellEnd"/>
      <w:r>
        <w:rPr>
          <w:rStyle w:val="afb"/>
          <w:rFonts w:ascii="Times New Roman" w:hAnsi="Times New Roman" w:cs="Times New Roman"/>
          <w:sz w:val="28"/>
          <w:szCs w:val="28"/>
          <w:shd w:val="clear" w:color="auto" w:fill="FFFFFF"/>
        </w:rPr>
        <w:t xml:space="preserve"> мен </w:t>
      </w:r>
      <w:proofErr w:type="spellStart"/>
      <w:r>
        <w:rPr>
          <w:rStyle w:val="afb"/>
          <w:rFonts w:ascii="Times New Roman" w:hAnsi="Times New Roman" w:cs="Times New Roman"/>
          <w:sz w:val="28"/>
          <w:szCs w:val="28"/>
          <w:shd w:val="clear" w:color="auto" w:fill="FFFFFF"/>
        </w:rPr>
        <w:t>органикалық</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агарда</w:t>
      </w:r>
      <w:proofErr w:type="spellEnd"/>
      <w:r>
        <w:rPr>
          <w:rStyle w:val="afb"/>
          <w:rFonts w:ascii="Times New Roman" w:hAnsi="Times New Roman" w:cs="Times New Roman"/>
          <w:sz w:val="28"/>
          <w:szCs w:val="28"/>
          <w:shd w:val="clear" w:color="auto" w:fill="FFFFFF"/>
        </w:rPr>
        <w:t xml:space="preserve"> 2 </w:t>
      </w:r>
      <w:proofErr w:type="spellStart"/>
      <w:r>
        <w:rPr>
          <w:rStyle w:val="afb"/>
          <w:rFonts w:ascii="Times New Roman" w:hAnsi="Times New Roman" w:cs="Times New Roman"/>
          <w:sz w:val="28"/>
          <w:szCs w:val="28"/>
          <w:shd w:val="clear" w:color="auto" w:fill="FFFFFF"/>
        </w:rPr>
        <w:t>ауа</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мицелийі</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түзілмейді</w:t>
      </w:r>
      <w:proofErr w:type="spellEnd"/>
      <w:r>
        <w:rPr>
          <w:rStyle w:val="afb"/>
          <w:rFonts w:ascii="Times New Roman" w:hAnsi="Times New Roman" w:cs="Times New Roman"/>
          <w:sz w:val="28"/>
          <w:szCs w:val="28"/>
          <w:shd w:val="clear" w:color="auto" w:fill="FFFFFF"/>
        </w:rPr>
        <w:t xml:space="preserve">, ал субстрат </w:t>
      </w:r>
      <w:proofErr w:type="spellStart"/>
      <w:r>
        <w:rPr>
          <w:rStyle w:val="afb"/>
          <w:rFonts w:ascii="Times New Roman" w:hAnsi="Times New Roman" w:cs="Times New Roman"/>
          <w:sz w:val="28"/>
          <w:szCs w:val="28"/>
          <w:shd w:val="clear" w:color="auto" w:fill="FFFFFF"/>
        </w:rPr>
        <w:t>мицелийі</w:t>
      </w:r>
      <w:proofErr w:type="spellEnd"/>
      <w:r>
        <w:rPr>
          <w:rStyle w:val="afb"/>
          <w:rFonts w:ascii="Times New Roman" w:hAnsi="Times New Roman" w:cs="Times New Roman"/>
          <w:sz w:val="28"/>
          <w:szCs w:val="28"/>
          <w:shd w:val="clear" w:color="auto" w:fill="FFFFFF"/>
        </w:rPr>
        <w:t xml:space="preserve"> мен </w:t>
      </w:r>
      <w:proofErr w:type="spellStart"/>
      <w:r>
        <w:rPr>
          <w:rStyle w:val="afb"/>
          <w:rFonts w:ascii="Times New Roman" w:hAnsi="Times New Roman" w:cs="Times New Roman"/>
          <w:sz w:val="28"/>
          <w:szCs w:val="28"/>
          <w:shd w:val="clear" w:color="auto" w:fill="FFFFFF"/>
        </w:rPr>
        <w:t>еритін</w:t>
      </w:r>
      <w:proofErr w:type="spellEnd"/>
      <w:r>
        <w:rPr>
          <w:rStyle w:val="afb"/>
          <w:rFonts w:ascii="Times New Roman" w:hAnsi="Times New Roman" w:cs="Times New Roman"/>
          <w:sz w:val="28"/>
          <w:szCs w:val="28"/>
          <w:shd w:val="clear" w:color="auto" w:fill="FFFFFF"/>
        </w:rPr>
        <w:t xml:space="preserve"> пигмент </w:t>
      </w:r>
      <w:proofErr w:type="spellStart"/>
      <w:r>
        <w:rPr>
          <w:rStyle w:val="afb"/>
          <w:rFonts w:ascii="Times New Roman" w:hAnsi="Times New Roman" w:cs="Times New Roman"/>
          <w:sz w:val="28"/>
          <w:szCs w:val="28"/>
          <w:shd w:val="clear" w:color="auto" w:fill="FFFFFF"/>
        </w:rPr>
        <w:t>сұлы</w:t>
      </w:r>
      <w:proofErr w:type="spellEnd"/>
      <w:r>
        <w:rPr>
          <w:rStyle w:val="afb"/>
          <w:rFonts w:ascii="Times New Roman" w:hAnsi="Times New Roman" w:cs="Times New Roman"/>
          <w:sz w:val="28"/>
          <w:szCs w:val="28"/>
          <w:shd w:val="clear" w:color="auto" w:fill="FFFFFF"/>
        </w:rPr>
        <w:t xml:space="preserve"> мен </w:t>
      </w:r>
      <w:proofErr w:type="spellStart"/>
      <w:r>
        <w:rPr>
          <w:rStyle w:val="afb"/>
          <w:rFonts w:ascii="Times New Roman" w:hAnsi="Times New Roman" w:cs="Times New Roman"/>
          <w:sz w:val="28"/>
          <w:szCs w:val="28"/>
          <w:shd w:val="clear" w:color="auto" w:fill="FFFFFF"/>
        </w:rPr>
        <w:t>органикалық</w:t>
      </w:r>
      <w:proofErr w:type="spellEnd"/>
      <w:r>
        <w:rPr>
          <w:rStyle w:val="afb"/>
          <w:rFonts w:ascii="Times New Roman" w:hAnsi="Times New Roman" w:cs="Times New Roman"/>
          <w:sz w:val="28"/>
          <w:szCs w:val="28"/>
          <w:shd w:val="clear" w:color="auto" w:fill="FFFFFF"/>
        </w:rPr>
        <w:t xml:space="preserve"> агар 2-де </w:t>
      </w:r>
      <w:proofErr w:type="spellStart"/>
      <w:r>
        <w:rPr>
          <w:rStyle w:val="afb"/>
          <w:rFonts w:ascii="Times New Roman" w:hAnsi="Times New Roman" w:cs="Times New Roman"/>
          <w:sz w:val="28"/>
          <w:szCs w:val="28"/>
          <w:shd w:val="clear" w:color="auto" w:fill="FFFFFF"/>
        </w:rPr>
        <w:t>салыстырмалытүрде</w:t>
      </w:r>
      <w:proofErr w:type="spellEnd"/>
      <w:r>
        <w:rPr>
          <w:rStyle w:val="afb"/>
          <w:rFonts w:ascii="Times New Roman" w:hAnsi="Times New Roman" w:cs="Times New Roman"/>
          <w:sz w:val="28"/>
          <w:szCs w:val="28"/>
          <w:shd w:val="clear" w:color="auto" w:fill="FFFFFF"/>
        </w:rPr>
        <w:t xml:space="preserve"> лимон </w:t>
      </w:r>
      <w:proofErr w:type="spellStart"/>
      <w:r>
        <w:rPr>
          <w:rStyle w:val="afb"/>
          <w:rFonts w:ascii="Times New Roman" w:hAnsi="Times New Roman" w:cs="Times New Roman"/>
          <w:sz w:val="28"/>
          <w:szCs w:val="28"/>
          <w:shd w:val="clear" w:color="auto" w:fill="FFFFFF"/>
        </w:rPr>
        <w:t>сары</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және</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қою</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сары</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түске</w:t>
      </w:r>
      <w:proofErr w:type="spellEnd"/>
      <w:r w:rsidR="000E70CC">
        <w:rPr>
          <w:rStyle w:val="afb"/>
          <w:rFonts w:ascii="Times New Roman" w:hAnsi="Times New Roman" w:cs="Times New Roman"/>
          <w:sz w:val="28"/>
          <w:szCs w:val="28"/>
          <w:shd w:val="clear" w:color="auto" w:fill="FFFFFF"/>
          <w:lang w:val="kk-KZ"/>
        </w:rPr>
        <w:t xml:space="preserve"> </w:t>
      </w:r>
      <w:proofErr w:type="spellStart"/>
      <w:r>
        <w:rPr>
          <w:rStyle w:val="afb"/>
          <w:rFonts w:ascii="Times New Roman" w:hAnsi="Times New Roman" w:cs="Times New Roman"/>
          <w:sz w:val="28"/>
          <w:szCs w:val="28"/>
          <w:shd w:val="clear" w:color="auto" w:fill="FFFFFF"/>
        </w:rPr>
        <w:t>ие</w:t>
      </w:r>
      <w:proofErr w:type="spellEnd"/>
      <w:r>
        <w:rPr>
          <w:rStyle w:val="afb"/>
          <w:rFonts w:ascii="Times New Roman" w:hAnsi="Times New Roman" w:cs="Times New Roman"/>
          <w:sz w:val="28"/>
          <w:szCs w:val="28"/>
          <w:shd w:val="clear" w:color="auto" w:fill="FFFFFF"/>
        </w:rPr>
        <w:t xml:space="preserve">. </w:t>
      </w:r>
      <w:r>
        <w:rPr>
          <w:rStyle w:val="afb"/>
          <w:rFonts w:ascii="Times New Roman" w:hAnsi="Times New Roman" w:cs="Times New Roman"/>
          <w:sz w:val="28"/>
          <w:szCs w:val="28"/>
          <w:lang w:val="kk-KZ"/>
        </w:rPr>
        <w:t>Геннің 16s rRNA фрагменті бойынша 16 штаммды анықтау нәтижелері филогенетикалық тізбегі берілген (7-сурет).</w:t>
      </w:r>
    </w:p>
    <w:p w14:paraId="78C8281B" w14:textId="77777777" w:rsidR="00305D2B" w:rsidRDefault="00305D2B">
      <w:pPr>
        <w:spacing w:after="0" w:line="240" w:lineRule="auto"/>
        <w:ind w:firstLine="709"/>
        <w:jc w:val="both"/>
        <w:rPr>
          <w:rStyle w:val="afb"/>
          <w:rFonts w:ascii="Times New Roman" w:hAnsi="Times New Roman" w:cs="Times New Roman"/>
          <w:sz w:val="28"/>
          <w:szCs w:val="28"/>
          <w:lang w:val="kk-KZ"/>
        </w:rPr>
      </w:pPr>
    </w:p>
    <w:p w14:paraId="31B79B35" w14:textId="77777777" w:rsidR="00305D2B" w:rsidRDefault="00A84A3F">
      <w:pPr>
        <w:spacing w:after="0" w:line="240" w:lineRule="auto"/>
        <w:jc w:val="center"/>
        <w:rPr>
          <w:rFonts w:ascii="Times New Roman" w:hAnsi="Times New Roman" w:cs="Times New Roman"/>
          <w:sz w:val="28"/>
          <w:szCs w:val="28"/>
        </w:rPr>
      </w:pPr>
      <w:r>
        <w:rPr>
          <w:noProof/>
        </w:rPr>
        <w:lastRenderedPageBreak/>
        <w:drawing>
          <wp:inline distT="0" distB="0" distL="0" distR="0" wp14:anchorId="67885C72" wp14:editId="754F807D">
            <wp:extent cx="4294505" cy="7602855"/>
            <wp:effectExtent l="0" t="0" r="0" b="0"/>
            <wp:docPr id="9" name="Рисунок 9" descr="C:\Documents and Settings\nazira_m\Мои документы\Downloads\Streptomy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Documents and Settings\nazira_m\Мои документы\Downloads\Streptomyce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315261" cy="7639396"/>
                    </a:xfrm>
                    <a:prstGeom prst="rect">
                      <a:avLst/>
                    </a:prstGeom>
                    <a:noFill/>
                    <a:ln>
                      <a:noFill/>
                    </a:ln>
                  </pic:spPr>
                </pic:pic>
              </a:graphicData>
            </a:graphic>
          </wp:inline>
        </w:drawing>
      </w:r>
    </w:p>
    <w:p w14:paraId="6BC9FC6B" w14:textId="77777777" w:rsidR="00305D2B" w:rsidRDefault="00305D2B">
      <w:pPr>
        <w:spacing w:after="0" w:line="240" w:lineRule="auto"/>
        <w:jc w:val="center"/>
        <w:rPr>
          <w:rStyle w:val="afb"/>
          <w:rFonts w:ascii="Times New Roman" w:hAnsi="Times New Roman" w:cs="Times New Roman"/>
          <w:sz w:val="16"/>
          <w:szCs w:val="16"/>
          <w:lang w:val="kk-KZ"/>
        </w:rPr>
      </w:pPr>
    </w:p>
    <w:p w14:paraId="3EE58F9B" w14:textId="77777777" w:rsidR="00305D2B" w:rsidRDefault="00A84A3F">
      <w:pPr>
        <w:spacing w:after="0" w:line="240" w:lineRule="auto"/>
        <w:jc w:val="center"/>
        <w:rPr>
          <w:rStyle w:val="afb"/>
          <w:rFonts w:ascii="Times New Roman" w:eastAsia="Arial" w:hAnsi="Times New Roman" w:cs="Times New Roman"/>
          <w:sz w:val="28"/>
          <w:szCs w:val="28"/>
          <w:lang w:val="kk-KZ"/>
        </w:rPr>
      </w:pPr>
      <w:r>
        <w:rPr>
          <w:rStyle w:val="afb"/>
          <w:rFonts w:ascii="Times New Roman" w:hAnsi="Times New Roman" w:cs="Times New Roman"/>
          <w:sz w:val="28"/>
          <w:szCs w:val="28"/>
          <w:lang w:val="kk-KZ"/>
        </w:rPr>
        <w:t>Сурет 7 – 16s рРНҚ генінің фрагментін талдау нәтижесінде құрылған</w:t>
      </w:r>
    </w:p>
    <w:p w14:paraId="5D442D83" w14:textId="73033234" w:rsidR="00305D2B" w:rsidRPr="000E70CC" w:rsidRDefault="00A84A3F" w:rsidP="009F01C3">
      <w:pPr>
        <w:spacing w:line="240" w:lineRule="auto"/>
        <w:jc w:val="center"/>
        <w:rPr>
          <w:rStyle w:val="afb"/>
          <w:rFonts w:ascii="Times New Roman" w:hAnsi="Times New Roman" w:cs="Times New Roman"/>
          <w:sz w:val="28"/>
          <w:szCs w:val="28"/>
          <w:lang w:val="kk-KZ"/>
        </w:rPr>
      </w:pPr>
      <w:r>
        <w:rPr>
          <w:rStyle w:val="afb"/>
          <w:rFonts w:ascii="Times New Roman" w:hAnsi="Times New Roman" w:cs="Times New Roman"/>
          <w:i/>
          <w:iCs/>
          <w:sz w:val="28"/>
          <w:szCs w:val="28"/>
          <w:lang w:val="kk-KZ"/>
        </w:rPr>
        <w:t>Streptomyces ѕр</w:t>
      </w:r>
      <w:r>
        <w:rPr>
          <w:rStyle w:val="afb"/>
          <w:rFonts w:ascii="Times New Roman" w:hAnsi="Times New Roman" w:cs="Times New Roman"/>
          <w:sz w:val="28"/>
          <w:szCs w:val="28"/>
          <w:lang w:val="kk-KZ"/>
        </w:rPr>
        <w:t xml:space="preserve"> туысының филогенетикалық ағашы </w:t>
      </w:r>
    </w:p>
    <w:p w14:paraId="1B92F1F4" w14:textId="77777777" w:rsidR="00305D2B" w:rsidRDefault="00A84A3F">
      <w:pPr>
        <w:spacing w:after="0" w:line="240" w:lineRule="auto"/>
        <w:ind w:firstLine="709"/>
        <w:jc w:val="both"/>
        <w:rPr>
          <w:rStyle w:val="afb"/>
          <w:rFonts w:ascii="Times New Roman" w:hAnsi="Times New Roman" w:cs="Times New Roman"/>
          <w:sz w:val="28"/>
          <w:szCs w:val="28"/>
          <w:shd w:val="clear" w:color="auto" w:fill="FFFFFF"/>
          <w:lang w:val="kk-KZ"/>
        </w:rPr>
      </w:pPr>
      <w:r>
        <w:rPr>
          <w:rStyle w:val="afb"/>
          <w:rFonts w:ascii="Times New Roman" w:hAnsi="Times New Roman" w:cs="Times New Roman"/>
          <w:sz w:val="28"/>
          <w:szCs w:val="28"/>
          <w:shd w:val="clear" w:color="auto" w:fill="FFFFFF"/>
          <w:lang w:val="kk-KZ"/>
        </w:rPr>
        <w:t xml:space="preserve">Актиномицеттің сипаттамасы </w:t>
      </w:r>
      <w:r>
        <w:rPr>
          <w:rStyle w:val="afb"/>
          <w:rFonts w:ascii="Times New Roman" w:hAnsi="Times New Roman" w:cs="Times New Roman"/>
          <w:i/>
          <w:iCs/>
          <w:sz w:val="28"/>
          <w:szCs w:val="28"/>
          <w:shd w:val="clear" w:color="auto" w:fill="FFFFFF"/>
          <w:lang w:val="kk-KZ"/>
        </w:rPr>
        <w:t xml:space="preserve">S. badius шт.13 - </w:t>
      </w:r>
      <w:r>
        <w:rPr>
          <w:rStyle w:val="afb"/>
          <w:rFonts w:ascii="Times New Roman" w:hAnsi="Times New Roman" w:cs="Times New Roman"/>
          <w:sz w:val="28"/>
          <w:szCs w:val="28"/>
          <w:shd w:val="clear" w:color="auto" w:fill="FFFFFF"/>
          <w:lang w:val="kk-KZ"/>
        </w:rPr>
        <w:t xml:space="preserve">споралары түзу және толқынды, ал споралардың өзі тегіс болып келеді. Минералды агар 1, глицерин-нитрат және сұлы агарларында ауа мицелийі кілегей тәрізді, сары </w:t>
      </w:r>
      <w:r>
        <w:rPr>
          <w:rStyle w:val="afb"/>
          <w:rFonts w:ascii="Times New Roman" w:hAnsi="Times New Roman" w:cs="Times New Roman"/>
          <w:sz w:val="28"/>
          <w:szCs w:val="28"/>
          <w:shd w:val="clear" w:color="auto" w:fill="FFFFFF"/>
          <w:lang w:val="kk-KZ"/>
        </w:rPr>
        <w:lastRenderedPageBreak/>
        <w:t>немесе кейде уақыт өтуіне қоңыр-сары болады, ал субстрат мицелийі мен еритін пигменті қоңыр немесе қоңырқай реңктерге ие.</w:t>
      </w:r>
    </w:p>
    <w:p w14:paraId="6F58DEAD" w14:textId="77777777" w:rsidR="00305D2B" w:rsidRDefault="00A84A3F">
      <w:pPr>
        <w:spacing w:after="0" w:line="240" w:lineRule="auto"/>
        <w:ind w:firstLine="709"/>
        <w:jc w:val="both"/>
        <w:rPr>
          <w:rStyle w:val="afb"/>
          <w:rFonts w:ascii="Times New Roman" w:hAnsi="Times New Roman" w:cs="Times New Roman"/>
          <w:sz w:val="28"/>
          <w:szCs w:val="28"/>
          <w:lang w:val="kk-KZ"/>
        </w:rPr>
      </w:pPr>
      <w:r>
        <w:rPr>
          <w:rStyle w:val="afb"/>
          <w:rFonts w:ascii="Times New Roman" w:hAnsi="Times New Roman" w:cs="Times New Roman"/>
          <w:sz w:val="28"/>
          <w:szCs w:val="28"/>
          <w:lang w:val="kk-KZ"/>
        </w:rPr>
        <w:t xml:space="preserve">Культуралық-морфологиялық белгілері келетін болсақ </w:t>
      </w:r>
      <w:r>
        <w:rPr>
          <w:rStyle w:val="afb"/>
          <w:rFonts w:ascii="Times New Roman" w:hAnsi="Times New Roman" w:cs="Times New Roman"/>
          <w:i/>
          <w:iCs/>
          <w:sz w:val="28"/>
          <w:szCs w:val="28"/>
          <w:lang w:val="kk-KZ"/>
        </w:rPr>
        <w:t xml:space="preserve">S. sioyaensis </w:t>
      </w:r>
      <w:r>
        <w:rPr>
          <w:rStyle w:val="afb"/>
          <w:rFonts w:ascii="Times New Roman" w:hAnsi="Times New Roman" w:cs="Times New Roman"/>
          <w:sz w:val="28"/>
          <w:szCs w:val="28"/>
          <w:lang w:val="kk-KZ"/>
        </w:rPr>
        <w:t>шт.41 споралары спиральды тізбектерге орналасқан, тегіс. Минералды агарда  ауа мицелийі сұр немесе қоңыр-сұр түске боялған және оның ауамен ылғалдануының арқасында көбінесе колониялардың беті қара болады.</w:t>
      </w:r>
    </w:p>
    <w:p w14:paraId="3F63862A" w14:textId="77777777" w:rsidR="00305D2B" w:rsidRDefault="00A84A3F">
      <w:pPr>
        <w:spacing w:after="0" w:line="240" w:lineRule="auto"/>
        <w:ind w:firstLine="709"/>
        <w:jc w:val="both"/>
        <w:rPr>
          <w:rStyle w:val="afb"/>
          <w:rFonts w:ascii="Times New Roman" w:hAnsi="Times New Roman" w:cs="Times New Roman"/>
          <w:sz w:val="28"/>
          <w:szCs w:val="28"/>
          <w:lang w:val="kk-KZ"/>
        </w:rPr>
      </w:pPr>
      <w:r>
        <w:rPr>
          <w:rStyle w:val="afb"/>
          <w:rFonts w:ascii="Times New Roman" w:hAnsi="Times New Roman" w:cs="Times New Roman"/>
          <w:sz w:val="28"/>
          <w:szCs w:val="28"/>
          <w:lang w:val="kk-KZ"/>
        </w:rPr>
        <w:t>8-суретте актиномицеттердің кейбір түрлерінің мицелий құрылымдары мен спораларын көруге болады.</w:t>
      </w:r>
    </w:p>
    <w:p w14:paraId="681EC1B6" w14:textId="77777777" w:rsidR="00305D2B" w:rsidRDefault="00305D2B">
      <w:pPr>
        <w:spacing w:after="0" w:line="240" w:lineRule="auto"/>
        <w:ind w:firstLine="720"/>
        <w:jc w:val="both"/>
        <w:rPr>
          <w:rStyle w:val="afb"/>
          <w:rFonts w:ascii="Times New Roman" w:hAnsi="Times New Roman" w:cs="Times New Roman"/>
          <w:sz w:val="28"/>
          <w:szCs w:val="28"/>
          <w:shd w:val="clear" w:color="auto" w:fill="FFFFFF"/>
          <w:lang w:val="kk-KZ"/>
        </w:rPr>
      </w:pPr>
    </w:p>
    <w:tbl>
      <w:tblPr>
        <w:tblW w:w="0" w:type="auto"/>
        <w:jc w:val="center"/>
        <w:tblLook w:val="04A0" w:firstRow="1" w:lastRow="0" w:firstColumn="1" w:lastColumn="0" w:noHBand="0" w:noVBand="1"/>
      </w:tblPr>
      <w:tblGrid>
        <w:gridCol w:w="2316"/>
        <w:gridCol w:w="2289"/>
        <w:gridCol w:w="2291"/>
        <w:gridCol w:w="2536"/>
      </w:tblGrid>
      <w:tr w:rsidR="00305D2B" w14:paraId="72D5220E" w14:textId="77777777">
        <w:trPr>
          <w:trHeight w:val="1385"/>
          <w:jc w:val="center"/>
        </w:trPr>
        <w:tc>
          <w:tcPr>
            <w:tcW w:w="2316" w:type="dxa"/>
          </w:tcPr>
          <w:p w14:paraId="7EFA55C1" w14:textId="77777777" w:rsidR="00305D2B" w:rsidRDefault="00A84A3F">
            <w:pPr>
              <w:spacing w:after="0" w:line="240" w:lineRule="auto"/>
              <w:jc w:val="center"/>
              <w:rPr>
                <w:rStyle w:val="afb"/>
                <w:rFonts w:ascii="Times New Roman" w:hAnsi="Times New Roman" w:cs="Times New Roman"/>
                <w:sz w:val="28"/>
                <w:szCs w:val="28"/>
                <w:shd w:val="clear" w:color="auto" w:fill="FFFFFF"/>
                <w:lang w:val="kk-KZ"/>
              </w:rPr>
            </w:pPr>
            <w:bookmarkStart w:id="67" w:name="_Hlk181104770"/>
            <w:r>
              <w:rPr>
                <w:rFonts w:ascii="Times New Roman" w:hAnsi="Times New Roman" w:cs="Times New Roman"/>
                <w:sz w:val="24"/>
                <w:szCs w:val="24"/>
              </w:rPr>
              <w:t>а</w:t>
            </w:r>
            <w:r>
              <w:rPr>
                <w:rFonts w:ascii="Times New Roman" w:hAnsi="Times New Roman" w:cs="Times New Roman"/>
                <w:noProof/>
                <w:sz w:val="28"/>
                <w:szCs w:val="28"/>
              </w:rPr>
              <w:drawing>
                <wp:anchor distT="0" distB="0" distL="114300" distR="114300" simplePos="0" relativeHeight="251662336" behindDoc="0" locked="0" layoutInCell="1" allowOverlap="1" wp14:anchorId="06013E04" wp14:editId="78B4C3A4">
                  <wp:simplePos x="0" y="0"/>
                  <wp:positionH relativeFrom="margin">
                    <wp:posOffset>10795</wp:posOffset>
                  </wp:positionH>
                  <wp:positionV relativeFrom="margin">
                    <wp:posOffset>0</wp:posOffset>
                  </wp:positionV>
                  <wp:extent cx="1323975" cy="956310"/>
                  <wp:effectExtent l="0" t="0" r="9525"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323975" cy="956310"/>
                          </a:xfrm>
                          <a:prstGeom prst="rect">
                            <a:avLst/>
                          </a:prstGeom>
                          <a:noFill/>
                          <a:ln>
                            <a:noFill/>
                          </a:ln>
                        </pic:spPr>
                      </pic:pic>
                    </a:graphicData>
                  </a:graphic>
                </wp:anchor>
              </w:drawing>
            </w:r>
          </w:p>
        </w:tc>
        <w:tc>
          <w:tcPr>
            <w:tcW w:w="2289" w:type="dxa"/>
          </w:tcPr>
          <w:p w14:paraId="64B8C9DE" w14:textId="77777777" w:rsidR="00305D2B" w:rsidRDefault="00A84A3F">
            <w:pPr>
              <w:spacing w:after="0" w:line="240" w:lineRule="auto"/>
              <w:jc w:val="both"/>
              <w:rPr>
                <w:rStyle w:val="afb"/>
                <w:rFonts w:ascii="Times New Roman" w:hAnsi="Times New Roman" w:cs="Times New Roman"/>
                <w:sz w:val="28"/>
                <w:szCs w:val="28"/>
                <w:shd w:val="clear" w:color="auto" w:fill="FFFFFF"/>
                <w:lang w:val="kk-KZ"/>
              </w:rPr>
            </w:pPr>
            <w:r>
              <w:rPr>
                <w:rStyle w:val="afb"/>
                <w:rFonts w:ascii="Times New Roman" w:hAnsi="Times New Roman" w:cs="Times New Roman"/>
                <w:noProof/>
                <w:sz w:val="28"/>
                <w:szCs w:val="28"/>
                <w:shd w:val="clear" w:color="auto" w:fill="FFFFFF"/>
              </w:rPr>
              <w:drawing>
                <wp:inline distT="0" distB="0" distL="0" distR="0" wp14:anchorId="49C26084" wp14:editId="40FD7E32">
                  <wp:extent cx="1316355" cy="9601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336399" cy="974457"/>
                          </a:xfrm>
                          <a:prstGeom prst="rect">
                            <a:avLst/>
                          </a:prstGeom>
                          <a:noFill/>
                        </pic:spPr>
                      </pic:pic>
                    </a:graphicData>
                  </a:graphic>
                </wp:inline>
              </w:drawing>
            </w:r>
          </w:p>
          <w:p w14:paraId="20253420" w14:textId="77777777" w:rsidR="00305D2B" w:rsidRDefault="00A84A3F">
            <w:pPr>
              <w:spacing w:after="0" w:line="240" w:lineRule="auto"/>
              <w:jc w:val="center"/>
              <w:rPr>
                <w:rStyle w:val="afb"/>
                <w:rFonts w:ascii="Times New Roman" w:hAnsi="Times New Roman" w:cs="Times New Roman"/>
                <w:sz w:val="28"/>
                <w:szCs w:val="28"/>
                <w:shd w:val="clear" w:color="auto" w:fill="FFFFFF"/>
                <w:lang w:val="kk-KZ"/>
              </w:rPr>
            </w:pPr>
            <w:r>
              <w:rPr>
                <w:rFonts w:ascii="Times New Roman" w:hAnsi="Times New Roman" w:cs="Times New Roman"/>
                <w:sz w:val="24"/>
                <w:szCs w:val="24"/>
                <w:shd w:val="clear" w:color="auto" w:fill="FFFFFF"/>
                <w:lang w:val="kk-KZ"/>
              </w:rPr>
              <w:t>ә</w:t>
            </w:r>
          </w:p>
        </w:tc>
        <w:tc>
          <w:tcPr>
            <w:tcW w:w="2291" w:type="dxa"/>
          </w:tcPr>
          <w:p w14:paraId="4E4D675F" w14:textId="77777777" w:rsidR="00305D2B" w:rsidRDefault="00A84A3F">
            <w:pPr>
              <w:spacing w:after="0" w:line="240" w:lineRule="auto"/>
              <w:jc w:val="center"/>
              <w:rPr>
                <w:rStyle w:val="afb"/>
                <w:rFonts w:ascii="Times New Roman" w:hAnsi="Times New Roman" w:cs="Times New Roman"/>
                <w:sz w:val="28"/>
                <w:szCs w:val="28"/>
                <w:shd w:val="clear" w:color="auto" w:fill="FFFFFF"/>
                <w:lang w:val="kk-KZ"/>
              </w:rPr>
            </w:pPr>
            <w:r>
              <w:rPr>
                <w:rFonts w:ascii="Times New Roman" w:hAnsi="Times New Roman" w:cs="Times New Roman"/>
                <w:sz w:val="24"/>
                <w:szCs w:val="24"/>
                <w:lang w:val="kk-KZ"/>
              </w:rPr>
              <w:t>б</w:t>
            </w:r>
            <w:r>
              <w:rPr>
                <w:rFonts w:ascii="Times New Roman" w:hAnsi="Times New Roman" w:cs="Times New Roman"/>
                <w:noProof/>
                <w:sz w:val="28"/>
                <w:szCs w:val="28"/>
              </w:rPr>
              <w:drawing>
                <wp:anchor distT="0" distB="0" distL="114300" distR="114300" simplePos="0" relativeHeight="251663360" behindDoc="0" locked="0" layoutInCell="1" allowOverlap="1" wp14:anchorId="57DF20A0" wp14:editId="25F37983">
                  <wp:simplePos x="0" y="0"/>
                  <wp:positionH relativeFrom="margin">
                    <wp:posOffset>-12700</wp:posOffset>
                  </wp:positionH>
                  <wp:positionV relativeFrom="margin">
                    <wp:posOffset>0</wp:posOffset>
                  </wp:positionV>
                  <wp:extent cx="1317625" cy="960120"/>
                  <wp:effectExtent l="0" t="0" r="0" b="0"/>
                  <wp:wrapSquare wrapText="bothSides"/>
                  <wp:docPr id="12" name="Рисунок 12" descr="C:\Users\RKM\AppData\Local\Microsoft\Windows\Temporary Internet Files\Content.Word\DSC_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C:\Users\RKM\AppData\Local\Microsoft\Windows\Temporary Internet Files\Content.Word\DSC_038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317625" cy="960120"/>
                          </a:xfrm>
                          <a:prstGeom prst="rect">
                            <a:avLst/>
                          </a:prstGeom>
                          <a:noFill/>
                          <a:ln>
                            <a:noFill/>
                          </a:ln>
                        </pic:spPr>
                      </pic:pic>
                    </a:graphicData>
                  </a:graphic>
                </wp:anchor>
              </w:drawing>
            </w:r>
          </w:p>
        </w:tc>
        <w:tc>
          <w:tcPr>
            <w:tcW w:w="2536" w:type="dxa"/>
          </w:tcPr>
          <w:p w14:paraId="0A8386C0" w14:textId="77777777" w:rsidR="00305D2B" w:rsidRDefault="00A84A3F">
            <w:pPr>
              <w:spacing w:after="0" w:line="240" w:lineRule="auto"/>
              <w:jc w:val="center"/>
              <w:rPr>
                <w:rStyle w:val="afb"/>
                <w:rFonts w:ascii="Times New Roman" w:hAnsi="Times New Roman" w:cs="Times New Roman"/>
                <w:sz w:val="24"/>
                <w:szCs w:val="24"/>
                <w:shd w:val="clear" w:color="auto" w:fill="FFFFFF"/>
                <w:lang w:val="kk-KZ"/>
              </w:rPr>
            </w:pPr>
            <w:r>
              <w:rPr>
                <w:rFonts w:ascii="Times New Roman" w:hAnsi="Times New Roman" w:cs="Times New Roman"/>
                <w:noProof/>
                <w:sz w:val="24"/>
                <w:szCs w:val="24"/>
              </w:rPr>
              <w:drawing>
                <wp:anchor distT="0" distB="0" distL="114300" distR="114300" simplePos="0" relativeHeight="251664384" behindDoc="0" locked="0" layoutInCell="1" allowOverlap="1" wp14:anchorId="088952D6" wp14:editId="173B90B8">
                  <wp:simplePos x="0" y="0"/>
                  <wp:positionH relativeFrom="margin">
                    <wp:posOffset>-63500</wp:posOffset>
                  </wp:positionH>
                  <wp:positionV relativeFrom="margin">
                    <wp:posOffset>0</wp:posOffset>
                  </wp:positionV>
                  <wp:extent cx="1473200" cy="956310"/>
                  <wp:effectExtent l="0" t="0" r="0" b="0"/>
                  <wp:wrapSquare wrapText="bothSides"/>
                  <wp:docPr id="13" name="Рисунок 13" descr="DSC_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DSC_039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473200" cy="956310"/>
                          </a:xfrm>
                          <a:prstGeom prst="rect">
                            <a:avLst/>
                          </a:prstGeom>
                          <a:noFill/>
                          <a:ln>
                            <a:noFill/>
                          </a:ln>
                        </pic:spPr>
                      </pic:pic>
                    </a:graphicData>
                  </a:graphic>
                </wp:anchor>
              </w:drawing>
            </w:r>
            <w:r>
              <w:rPr>
                <w:rStyle w:val="afb"/>
                <w:rFonts w:ascii="Times New Roman" w:hAnsi="Times New Roman" w:cs="Times New Roman"/>
                <w:sz w:val="24"/>
                <w:szCs w:val="24"/>
                <w:shd w:val="clear" w:color="auto" w:fill="FFFFFF"/>
                <w:lang w:val="kk-KZ"/>
              </w:rPr>
              <w:t>в</w:t>
            </w:r>
          </w:p>
        </w:tc>
      </w:tr>
    </w:tbl>
    <w:p w14:paraId="758856AA" w14:textId="77777777" w:rsidR="00305D2B" w:rsidRDefault="00305D2B">
      <w:pPr>
        <w:spacing w:after="0" w:line="240" w:lineRule="auto"/>
        <w:ind w:firstLine="720"/>
        <w:jc w:val="both"/>
        <w:rPr>
          <w:rStyle w:val="afb"/>
          <w:rFonts w:ascii="Times New Roman" w:hAnsi="Times New Roman" w:cs="Times New Roman"/>
          <w:sz w:val="16"/>
          <w:szCs w:val="16"/>
          <w:shd w:val="clear" w:color="auto" w:fill="FFFFFF"/>
        </w:rPr>
      </w:pPr>
      <w:bookmarkStart w:id="68" w:name="_Hlk181104786"/>
      <w:bookmarkEnd w:id="67"/>
    </w:p>
    <w:p w14:paraId="0A71A109" w14:textId="116D39B6" w:rsidR="00305D2B" w:rsidRDefault="00A84A3F">
      <w:pPr>
        <w:spacing w:after="0" w:line="240" w:lineRule="auto"/>
        <w:ind w:firstLine="709"/>
        <w:jc w:val="both"/>
        <w:rPr>
          <w:rStyle w:val="afb"/>
          <w:rFonts w:ascii="Times New Roman" w:hAnsi="Times New Roman" w:cs="Times New Roman"/>
          <w:color w:val="222222"/>
          <w:sz w:val="24"/>
          <w:szCs w:val="24"/>
          <w:u w:color="222222"/>
          <w:shd w:val="clear" w:color="auto" w:fill="FFFFFF"/>
        </w:rPr>
      </w:pPr>
      <w:r>
        <w:rPr>
          <w:rStyle w:val="afb"/>
          <w:rFonts w:ascii="Times New Roman" w:hAnsi="Times New Roman" w:cs="Times New Roman"/>
          <w:sz w:val="24"/>
          <w:szCs w:val="24"/>
          <w:shd w:val="clear" w:color="auto" w:fill="FFFFFF"/>
        </w:rPr>
        <w:t>а-</w:t>
      </w:r>
      <w:proofErr w:type="spellStart"/>
      <w:r>
        <w:rPr>
          <w:rStyle w:val="afb"/>
          <w:rFonts w:ascii="Times New Roman" w:hAnsi="Times New Roman" w:cs="Times New Roman"/>
          <w:i/>
          <w:iCs/>
          <w:color w:val="222222"/>
          <w:sz w:val="24"/>
          <w:szCs w:val="24"/>
          <w:u w:color="222222"/>
          <w:shd w:val="clear" w:color="auto" w:fill="FFFFFF"/>
          <w:lang w:val="en-US"/>
        </w:rPr>
        <w:t>Streptomyce</w:t>
      </w:r>
      <w:proofErr w:type="spellEnd"/>
      <w:r w:rsidR="00FC4C6E">
        <w:rPr>
          <w:rStyle w:val="afb"/>
          <w:rFonts w:ascii="Times New Roman" w:hAnsi="Times New Roman" w:cs="Times New Roman"/>
          <w:i/>
          <w:iCs/>
          <w:color w:val="222222"/>
          <w:sz w:val="24"/>
          <w:szCs w:val="24"/>
          <w:u w:color="222222"/>
          <w:shd w:val="clear" w:color="auto" w:fill="FFFFFF"/>
          <w:lang w:val="kk-KZ"/>
        </w:rPr>
        <w:t xml:space="preserve"> </w:t>
      </w:r>
      <w:proofErr w:type="spellStart"/>
      <w:r>
        <w:rPr>
          <w:rStyle w:val="afb"/>
          <w:rFonts w:ascii="Times New Roman" w:hAnsi="Times New Roman" w:cs="Times New Roman"/>
          <w:i/>
          <w:iCs/>
          <w:color w:val="222222"/>
          <w:sz w:val="24"/>
          <w:szCs w:val="24"/>
          <w:u w:color="222222"/>
          <w:shd w:val="clear" w:color="auto" w:fill="FFFFFF"/>
          <w:lang w:val="en-US"/>
        </w:rPr>
        <w:t>s</w:t>
      </w:r>
      <w:r>
        <w:rPr>
          <w:rStyle w:val="afb"/>
          <w:rFonts w:ascii="Times New Roman" w:hAnsi="Times New Roman" w:cs="Times New Roman"/>
          <w:color w:val="222222"/>
          <w:sz w:val="24"/>
          <w:szCs w:val="24"/>
          <w:u w:color="222222"/>
          <w:shd w:val="clear" w:color="auto" w:fill="FFFFFF"/>
          <w:lang w:val="en-US"/>
        </w:rPr>
        <w:t>auratus</w:t>
      </w:r>
      <w:proofErr w:type="spellEnd"/>
      <w:r>
        <w:rPr>
          <w:rStyle w:val="afb"/>
          <w:rFonts w:ascii="Times New Roman" w:hAnsi="Times New Roman" w:cs="Times New Roman"/>
          <w:color w:val="222222"/>
          <w:sz w:val="24"/>
          <w:szCs w:val="24"/>
          <w:u w:color="222222"/>
          <w:shd w:val="clear" w:color="auto" w:fill="FFFFFF"/>
          <w:lang w:val="kk-KZ"/>
        </w:rPr>
        <w:t xml:space="preserve"> шт.</w:t>
      </w:r>
      <w:r>
        <w:rPr>
          <w:rStyle w:val="afb"/>
          <w:rFonts w:ascii="Times New Roman" w:hAnsi="Times New Roman" w:cs="Times New Roman"/>
          <w:color w:val="222222"/>
          <w:sz w:val="24"/>
          <w:szCs w:val="24"/>
          <w:u w:color="222222"/>
          <w:shd w:val="clear" w:color="auto" w:fill="FFFFFF"/>
        </w:rPr>
        <w:t xml:space="preserve"> 4</w:t>
      </w:r>
      <w:r>
        <w:rPr>
          <w:rStyle w:val="afb"/>
          <w:rFonts w:ascii="Times New Roman" w:hAnsi="Times New Roman" w:cs="Times New Roman"/>
          <w:color w:val="222222"/>
          <w:sz w:val="24"/>
          <w:szCs w:val="24"/>
          <w:u w:color="222222"/>
          <w:shd w:val="clear" w:color="auto" w:fill="FFFFFF"/>
          <w:lang w:val="kk-KZ"/>
        </w:rPr>
        <w:t>1</w:t>
      </w:r>
      <w:r>
        <w:rPr>
          <w:rStyle w:val="afb"/>
          <w:rFonts w:ascii="Times New Roman" w:hAnsi="Times New Roman" w:cs="Times New Roman"/>
          <w:color w:val="222222"/>
          <w:sz w:val="24"/>
          <w:szCs w:val="24"/>
          <w:u w:color="222222"/>
          <w:shd w:val="clear" w:color="auto" w:fill="FFFFFF"/>
        </w:rPr>
        <w:t xml:space="preserve">, </w:t>
      </w:r>
      <w:r>
        <w:rPr>
          <w:rStyle w:val="afb"/>
          <w:rFonts w:ascii="Times New Roman" w:hAnsi="Times New Roman" w:cs="Times New Roman"/>
          <w:color w:val="222222"/>
          <w:sz w:val="24"/>
          <w:szCs w:val="24"/>
          <w:u w:color="222222"/>
          <w:shd w:val="clear" w:color="auto" w:fill="FFFFFF"/>
          <w:lang w:val="kk-KZ"/>
        </w:rPr>
        <w:t xml:space="preserve">ә </w:t>
      </w:r>
      <w:r>
        <w:rPr>
          <w:rStyle w:val="afb"/>
          <w:rFonts w:ascii="Times New Roman" w:hAnsi="Times New Roman" w:cs="Times New Roman"/>
          <w:color w:val="222222"/>
          <w:sz w:val="24"/>
          <w:szCs w:val="24"/>
          <w:u w:color="222222"/>
          <w:shd w:val="clear" w:color="auto" w:fill="FFFFFF"/>
        </w:rPr>
        <w:t>-</w:t>
      </w:r>
      <w:r>
        <w:rPr>
          <w:rStyle w:val="afb"/>
          <w:rFonts w:ascii="Times New Roman" w:hAnsi="Times New Roman" w:cs="Times New Roman"/>
          <w:i/>
          <w:iCs/>
          <w:color w:val="222222"/>
          <w:sz w:val="24"/>
          <w:szCs w:val="24"/>
          <w:u w:color="222222"/>
          <w:shd w:val="clear" w:color="auto" w:fill="FFFFFF"/>
          <w:lang w:val="en-US"/>
        </w:rPr>
        <w:t>Streptomyces</w:t>
      </w:r>
      <w:r w:rsidR="00FC4C6E">
        <w:rPr>
          <w:rStyle w:val="afb"/>
          <w:rFonts w:ascii="Times New Roman" w:hAnsi="Times New Roman" w:cs="Times New Roman"/>
          <w:i/>
          <w:iCs/>
          <w:color w:val="222222"/>
          <w:sz w:val="24"/>
          <w:szCs w:val="24"/>
          <w:u w:color="222222"/>
          <w:shd w:val="clear" w:color="auto" w:fill="FFFFFF"/>
          <w:lang w:val="kk-KZ"/>
        </w:rPr>
        <w:t xml:space="preserve"> </w:t>
      </w:r>
      <w:proofErr w:type="spellStart"/>
      <w:r>
        <w:rPr>
          <w:rStyle w:val="afb"/>
          <w:rFonts w:ascii="Times New Roman" w:hAnsi="Times New Roman" w:cs="Times New Roman"/>
          <w:i/>
          <w:iCs/>
          <w:color w:val="222222"/>
          <w:sz w:val="24"/>
          <w:szCs w:val="24"/>
          <w:u w:color="222222"/>
          <w:shd w:val="clear" w:color="auto" w:fill="FFFFFF"/>
          <w:lang w:val="en-US"/>
        </w:rPr>
        <w:t>parvus</w:t>
      </w:r>
      <w:proofErr w:type="spellEnd"/>
      <w:r>
        <w:rPr>
          <w:rStyle w:val="afb"/>
          <w:rFonts w:ascii="Times New Roman" w:hAnsi="Times New Roman" w:cs="Times New Roman"/>
          <w:i/>
          <w:iCs/>
          <w:color w:val="222222"/>
          <w:sz w:val="24"/>
          <w:szCs w:val="24"/>
          <w:u w:color="222222"/>
          <w:shd w:val="clear" w:color="auto" w:fill="FFFFFF"/>
          <w:lang w:val="kk-KZ"/>
        </w:rPr>
        <w:t xml:space="preserve">   шт. 5</w:t>
      </w:r>
      <w:r>
        <w:rPr>
          <w:rStyle w:val="afb"/>
          <w:rFonts w:ascii="Times New Roman" w:hAnsi="Times New Roman" w:cs="Times New Roman"/>
          <w:i/>
          <w:iCs/>
          <w:color w:val="222222"/>
          <w:sz w:val="24"/>
          <w:szCs w:val="24"/>
          <w:u w:color="222222"/>
          <w:shd w:val="clear" w:color="auto" w:fill="FFFFFF"/>
        </w:rPr>
        <w:t xml:space="preserve">, </w:t>
      </w:r>
      <w:r>
        <w:rPr>
          <w:rStyle w:val="afb"/>
          <w:rFonts w:ascii="Times New Roman" w:hAnsi="Times New Roman" w:cs="Times New Roman"/>
          <w:color w:val="222222"/>
          <w:sz w:val="24"/>
          <w:szCs w:val="24"/>
          <w:u w:color="222222"/>
          <w:shd w:val="clear" w:color="auto" w:fill="FFFFFF"/>
          <w:lang w:val="kk-KZ"/>
        </w:rPr>
        <w:t xml:space="preserve">б </w:t>
      </w:r>
      <w:r>
        <w:rPr>
          <w:rStyle w:val="afb"/>
          <w:rFonts w:ascii="Times New Roman" w:hAnsi="Times New Roman" w:cs="Times New Roman"/>
          <w:color w:val="222222"/>
          <w:sz w:val="24"/>
          <w:szCs w:val="24"/>
          <w:u w:color="222222"/>
          <w:shd w:val="clear" w:color="auto" w:fill="FFFFFF"/>
        </w:rPr>
        <w:t>-</w:t>
      </w:r>
      <w:r>
        <w:rPr>
          <w:rStyle w:val="afb"/>
          <w:rFonts w:ascii="Times New Roman" w:hAnsi="Times New Roman" w:cs="Times New Roman"/>
          <w:i/>
          <w:iCs/>
          <w:color w:val="222222"/>
          <w:sz w:val="24"/>
          <w:szCs w:val="24"/>
          <w:u w:color="222222"/>
          <w:shd w:val="clear" w:color="auto" w:fill="FFFFFF"/>
          <w:lang w:val="en-US"/>
        </w:rPr>
        <w:t>Streptomyces</w:t>
      </w:r>
      <w:r w:rsidR="00FC4C6E">
        <w:rPr>
          <w:rStyle w:val="afb"/>
          <w:rFonts w:ascii="Times New Roman" w:hAnsi="Times New Roman" w:cs="Times New Roman"/>
          <w:i/>
          <w:iCs/>
          <w:color w:val="222222"/>
          <w:sz w:val="24"/>
          <w:szCs w:val="24"/>
          <w:u w:color="222222"/>
          <w:shd w:val="clear" w:color="auto" w:fill="FFFFFF"/>
          <w:lang w:val="kk-KZ"/>
        </w:rPr>
        <w:t xml:space="preserve"> </w:t>
      </w:r>
      <w:r>
        <w:rPr>
          <w:rStyle w:val="afb"/>
          <w:rFonts w:ascii="Times New Roman" w:hAnsi="Times New Roman" w:cs="Times New Roman"/>
          <w:i/>
          <w:iCs/>
          <w:color w:val="222222"/>
          <w:sz w:val="24"/>
          <w:szCs w:val="24"/>
          <w:u w:color="222222"/>
          <w:shd w:val="clear" w:color="auto" w:fill="FFFFFF"/>
          <w:lang w:val="en-US"/>
        </w:rPr>
        <w:t>pratensis</w:t>
      </w:r>
      <w:r w:rsidR="00FC4C6E">
        <w:rPr>
          <w:rStyle w:val="afb"/>
          <w:rFonts w:ascii="Times New Roman" w:hAnsi="Times New Roman" w:cs="Times New Roman"/>
          <w:i/>
          <w:iCs/>
          <w:color w:val="222222"/>
          <w:sz w:val="24"/>
          <w:szCs w:val="24"/>
          <w:u w:color="222222"/>
          <w:shd w:val="clear" w:color="auto" w:fill="FFFFFF"/>
          <w:lang w:val="kk-KZ"/>
        </w:rPr>
        <w:t xml:space="preserve"> </w:t>
      </w:r>
      <w:r>
        <w:rPr>
          <w:rStyle w:val="afb"/>
          <w:rFonts w:ascii="Times New Roman" w:hAnsi="Times New Roman" w:cs="Times New Roman"/>
          <w:color w:val="222222"/>
          <w:sz w:val="24"/>
          <w:szCs w:val="24"/>
          <w:u w:color="222222"/>
          <w:shd w:val="clear" w:color="auto" w:fill="FFFFFF"/>
          <w:lang w:val="kk-KZ"/>
        </w:rPr>
        <w:t>шт.</w:t>
      </w:r>
      <w:r>
        <w:rPr>
          <w:rStyle w:val="afb"/>
          <w:rFonts w:ascii="Times New Roman" w:hAnsi="Times New Roman" w:cs="Times New Roman"/>
          <w:color w:val="222222"/>
          <w:sz w:val="24"/>
          <w:szCs w:val="24"/>
          <w:u w:color="222222"/>
          <w:shd w:val="clear" w:color="auto" w:fill="FFFFFF"/>
        </w:rPr>
        <w:t>15</w:t>
      </w:r>
      <w:r>
        <w:rPr>
          <w:rStyle w:val="afb"/>
          <w:rFonts w:ascii="Times New Roman" w:hAnsi="Times New Roman" w:cs="Times New Roman"/>
          <w:i/>
          <w:iCs/>
          <w:color w:val="222222"/>
          <w:sz w:val="24"/>
          <w:szCs w:val="24"/>
          <w:u w:color="222222"/>
          <w:shd w:val="clear" w:color="auto" w:fill="FFFFFF"/>
        </w:rPr>
        <w:t xml:space="preserve">, </w:t>
      </w:r>
      <w:r>
        <w:rPr>
          <w:rStyle w:val="afb"/>
          <w:rFonts w:ascii="Times New Roman" w:hAnsi="Times New Roman" w:cs="Times New Roman"/>
          <w:color w:val="222222"/>
          <w:sz w:val="24"/>
          <w:szCs w:val="24"/>
          <w:u w:color="222222"/>
          <w:shd w:val="clear" w:color="auto" w:fill="FFFFFF"/>
          <w:lang w:val="kk-KZ"/>
        </w:rPr>
        <w:t xml:space="preserve">в </w:t>
      </w:r>
      <w:r>
        <w:rPr>
          <w:rStyle w:val="afb"/>
          <w:rFonts w:ascii="Times New Roman" w:hAnsi="Times New Roman" w:cs="Times New Roman"/>
          <w:i/>
          <w:iCs/>
          <w:color w:val="222222"/>
          <w:sz w:val="24"/>
          <w:szCs w:val="24"/>
          <w:u w:color="222222"/>
          <w:shd w:val="clear" w:color="auto" w:fill="FFFFFF"/>
        </w:rPr>
        <w:t>-</w:t>
      </w:r>
      <w:r>
        <w:rPr>
          <w:rStyle w:val="afb"/>
          <w:rFonts w:ascii="Times New Roman" w:hAnsi="Times New Roman" w:cs="Times New Roman"/>
          <w:i/>
          <w:iCs/>
          <w:color w:val="222222"/>
          <w:sz w:val="24"/>
          <w:szCs w:val="24"/>
          <w:u w:color="222222"/>
          <w:shd w:val="clear" w:color="auto" w:fill="FFFFFF"/>
          <w:lang w:val="en-US"/>
        </w:rPr>
        <w:t>Streptomyces</w:t>
      </w:r>
      <w:r w:rsidR="00FC4C6E">
        <w:rPr>
          <w:rStyle w:val="afb"/>
          <w:rFonts w:ascii="Times New Roman" w:hAnsi="Times New Roman" w:cs="Times New Roman"/>
          <w:i/>
          <w:iCs/>
          <w:color w:val="222222"/>
          <w:sz w:val="24"/>
          <w:szCs w:val="24"/>
          <w:u w:color="222222"/>
          <w:shd w:val="clear" w:color="auto" w:fill="FFFFFF"/>
          <w:lang w:val="kk-KZ"/>
        </w:rPr>
        <w:t xml:space="preserve"> </w:t>
      </w:r>
      <w:proofErr w:type="spellStart"/>
      <w:r>
        <w:rPr>
          <w:rStyle w:val="afb"/>
          <w:rFonts w:ascii="Times New Roman" w:hAnsi="Times New Roman" w:cs="Times New Roman"/>
          <w:i/>
          <w:iCs/>
          <w:color w:val="222222"/>
          <w:sz w:val="24"/>
          <w:szCs w:val="24"/>
          <w:u w:color="222222"/>
          <w:shd w:val="clear" w:color="auto" w:fill="FFFFFF"/>
          <w:lang w:val="en-US"/>
        </w:rPr>
        <w:t>staurosporininus</w:t>
      </w:r>
      <w:proofErr w:type="spellEnd"/>
      <w:r w:rsidR="00FC4C6E">
        <w:rPr>
          <w:rStyle w:val="afb"/>
          <w:rFonts w:ascii="Times New Roman" w:hAnsi="Times New Roman" w:cs="Times New Roman"/>
          <w:i/>
          <w:iCs/>
          <w:color w:val="222222"/>
          <w:sz w:val="24"/>
          <w:szCs w:val="24"/>
          <w:u w:color="222222"/>
          <w:shd w:val="clear" w:color="auto" w:fill="FFFFFF"/>
          <w:lang w:val="kk-KZ"/>
        </w:rPr>
        <w:t xml:space="preserve"> </w:t>
      </w:r>
      <w:r>
        <w:rPr>
          <w:rStyle w:val="afb"/>
          <w:rFonts w:ascii="Times New Roman" w:hAnsi="Times New Roman" w:cs="Times New Roman"/>
          <w:color w:val="222222"/>
          <w:sz w:val="24"/>
          <w:szCs w:val="24"/>
          <w:u w:color="222222"/>
          <w:shd w:val="clear" w:color="auto" w:fill="FFFFFF"/>
          <w:lang w:val="kk-KZ"/>
        </w:rPr>
        <w:t>шт.</w:t>
      </w:r>
      <w:r>
        <w:rPr>
          <w:rStyle w:val="afb"/>
          <w:rFonts w:ascii="Times New Roman" w:hAnsi="Times New Roman" w:cs="Times New Roman"/>
          <w:color w:val="222222"/>
          <w:sz w:val="24"/>
          <w:szCs w:val="24"/>
          <w:u w:color="222222"/>
          <w:shd w:val="clear" w:color="auto" w:fill="FFFFFF"/>
        </w:rPr>
        <w:t xml:space="preserve">16 (Грамм </w:t>
      </w:r>
      <w:proofErr w:type="spellStart"/>
      <w:r>
        <w:rPr>
          <w:rStyle w:val="afb"/>
          <w:rFonts w:ascii="Times New Roman" w:hAnsi="Times New Roman" w:cs="Times New Roman"/>
          <w:color w:val="222222"/>
          <w:sz w:val="24"/>
          <w:szCs w:val="24"/>
          <w:u w:color="222222"/>
          <w:shd w:val="clear" w:color="auto" w:fill="FFFFFF"/>
        </w:rPr>
        <w:t>әдісі</w:t>
      </w:r>
      <w:proofErr w:type="spellEnd"/>
      <w:r w:rsidR="00FC4C6E">
        <w:rPr>
          <w:rStyle w:val="afb"/>
          <w:rFonts w:ascii="Times New Roman" w:hAnsi="Times New Roman" w:cs="Times New Roman"/>
          <w:color w:val="222222"/>
          <w:sz w:val="24"/>
          <w:szCs w:val="24"/>
          <w:u w:color="222222"/>
          <w:shd w:val="clear" w:color="auto" w:fill="FFFFFF"/>
          <w:lang w:val="kk-KZ"/>
        </w:rPr>
        <w:t xml:space="preserve"> </w:t>
      </w:r>
      <w:proofErr w:type="spellStart"/>
      <w:r>
        <w:rPr>
          <w:rStyle w:val="afb"/>
          <w:rFonts w:ascii="Times New Roman" w:hAnsi="Times New Roman" w:cs="Times New Roman"/>
          <w:color w:val="222222"/>
          <w:sz w:val="24"/>
          <w:szCs w:val="24"/>
          <w:u w:color="222222"/>
          <w:shd w:val="clear" w:color="auto" w:fill="FFFFFF"/>
        </w:rPr>
        <w:t>бойынша</w:t>
      </w:r>
      <w:proofErr w:type="spellEnd"/>
      <w:r>
        <w:rPr>
          <w:rStyle w:val="afb"/>
          <w:rFonts w:ascii="Times New Roman" w:hAnsi="Times New Roman" w:cs="Times New Roman"/>
          <w:color w:val="222222"/>
          <w:sz w:val="24"/>
          <w:szCs w:val="24"/>
          <w:u w:color="222222"/>
          <w:shd w:val="clear" w:color="auto" w:fill="FFFFFF"/>
        </w:rPr>
        <w:t>)</w:t>
      </w:r>
    </w:p>
    <w:bookmarkEnd w:id="68"/>
    <w:p w14:paraId="443B91B0" w14:textId="77777777" w:rsidR="00305D2B" w:rsidRDefault="00305D2B">
      <w:pPr>
        <w:spacing w:after="0" w:line="240" w:lineRule="auto"/>
        <w:ind w:firstLine="720"/>
        <w:jc w:val="both"/>
        <w:rPr>
          <w:rStyle w:val="afb"/>
          <w:rFonts w:ascii="Times New Roman" w:hAnsi="Times New Roman" w:cs="Times New Roman"/>
          <w:color w:val="222222"/>
          <w:sz w:val="16"/>
          <w:szCs w:val="16"/>
          <w:u w:color="222222"/>
          <w:shd w:val="clear" w:color="auto" w:fill="FFFFFF"/>
          <w:lang w:val="kk-KZ"/>
        </w:rPr>
      </w:pPr>
    </w:p>
    <w:p w14:paraId="3C50E85A" w14:textId="77777777" w:rsidR="00305D2B" w:rsidRDefault="00A84A3F">
      <w:pPr>
        <w:spacing w:after="0" w:line="240" w:lineRule="auto"/>
        <w:jc w:val="center"/>
        <w:rPr>
          <w:rStyle w:val="afb"/>
          <w:rFonts w:ascii="Times New Roman" w:hAnsi="Times New Roman" w:cs="Times New Roman"/>
          <w:color w:val="222222"/>
          <w:sz w:val="28"/>
          <w:szCs w:val="28"/>
          <w:u w:color="222222"/>
          <w:shd w:val="clear" w:color="auto" w:fill="FFFFFF"/>
          <w:lang w:val="kk-KZ"/>
        </w:rPr>
      </w:pPr>
      <w:r>
        <w:rPr>
          <w:rStyle w:val="afb"/>
          <w:rFonts w:ascii="Times New Roman" w:hAnsi="Times New Roman" w:cs="Times New Roman"/>
          <w:color w:val="222222"/>
          <w:sz w:val="28"/>
          <w:szCs w:val="28"/>
          <w:u w:color="222222"/>
          <w:shd w:val="clear" w:color="auto" w:fill="FFFFFF"/>
          <w:lang w:val="kk-KZ"/>
        </w:rPr>
        <w:t>Сурет 8 – Актиномицеттердің кейбір штамдарының морфологиялық сипаттамасы</w:t>
      </w:r>
    </w:p>
    <w:p w14:paraId="06EE8F41" w14:textId="77777777" w:rsidR="00305D2B" w:rsidRDefault="00305D2B">
      <w:pPr>
        <w:spacing w:after="0" w:line="240" w:lineRule="auto"/>
        <w:ind w:firstLine="720"/>
        <w:jc w:val="both"/>
        <w:rPr>
          <w:rStyle w:val="afb"/>
          <w:rFonts w:ascii="Times New Roman" w:hAnsi="Times New Roman" w:cs="Times New Roman"/>
          <w:sz w:val="28"/>
          <w:szCs w:val="28"/>
          <w:shd w:val="clear" w:color="auto" w:fill="FFFFFF"/>
          <w:lang w:val="kk-KZ"/>
        </w:rPr>
      </w:pPr>
    </w:p>
    <w:p w14:paraId="08FA59D4" w14:textId="77777777" w:rsidR="00305D2B" w:rsidRDefault="00A84A3F">
      <w:pPr>
        <w:spacing w:after="0" w:line="240" w:lineRule="auto"/>
        <w:ind w:firstLine="720"/>
        <w:jc w:val="both"/>
        <w:rPr>
          <w:rStyle w:val="afb"/>
          <w:rFonts w:ascii="Times New Roman" w:hAnsi="Times New Roman" w:cs="Times New Roman"/>
          <w:sz w:val="28"/>
          <w:szCs w:val="28"/>
          <w:shd w:val="clear" w:color="auto" w:fill="FFFFFF"/>
          <w:lang w:val="kk-KZ"/>
        </w:rPr>
      </w:pPr>
      <w:r>
        <w:rPr>
          <w:rStyle w:val="afb"/>
          <w:rFonts w:ascii="Times New Roman" w:hAnsi="Times New Roman" w:cs="Times New Roman"/>
          <w:sz w:val="28"/>
          <w:szCs w:val="28"/>
          <w:shd w:val="clear" w:color="auto" w:fill="FFFFFF"/>
          <w:lang w:val="kk-KZ"/>
        </w:rPr>
        <w:t xml:space="preserve">Генотиптеу әдісінен басқа, актиномицеттердің кейбір штамдарының культуралық-морфологиялық белгілеріне талдау жасалды (10-кесте). Төменде кейбір штамдардың морфологиялық сипаттамалары келтірілген. </w:t>
      </w:r>
    </w:p>
    <w:p w14:paraId="0754C9C0" w14:textId="77777777" w:rsidR="00305D2B" w:rsidRDefault="00305D2B">
      <w:pPr>
        <w:spacing w:after="0" w:line="240" w:lineRule="auto"/>
        <w:jc w:val="both"/>
        <w:rPr>
          <w:rStyle w:val="afb"/>
          <w:rFonts w:ascii="Times New Roman" w:hAnsi="Times New Roman" w:cs="Times New Roman"/>
          <w:sz w:val="28"/>
          <w:szCs w:val="28"/>
          <w:lang w:val="kk-KZ"/>
        </w:rPr>
      </w:pPr>
    </w:p>
    <w:p w14:paraId="5ACC72E9" w14:textId="77777777" w:rsidR="00305D2B" w:rsidRDefault="00A84A3F">
      <w:pPr>
        <w:spacing w:after="0" w:line="240" w:lineRule="auto"/>
        <w:jc w:val="both"/>
        <w:rPr>
          <w:rStyle w:val="afb"/>
          <w:rFonts w:ascii="Times New Roman" w:hAnsi="Times New Roman" w:cs="Times New Roman"/>
          <w:sz w:val="28"/>
          <w:szCs w:val="28"/>
          <w:lang w:val="kk-KZ"/>
        </w:rPr>
      </w:pPr>
      <w:r>
        <w:rPr>
          <w:rStyle w:val="afb"/>
          <w:rFonts w:ascii="Times New Roman" w:hAnsi="Times New Roman" w:cs="Times New Roman"/>
          <w:sz w:val="28"/>
          <w:szCs w:val="28"/>
          <w:lang w:val="kk-KZ"/>
        </w:rPr>
        <w:t>Кесте 10 – Кейбір актиномицеттердің культуралық-морфологиялық белгілері, Грам әдісі бойынша боялған.</w:t>
      </w:r>
    </w:p>
    <w:p w14:paraId="70613C45" w14:textId="77777777" w:rsidR="00305D2B" w:rsidRDefault="00305D2B">
      <w:pPr>
        <w:spacing w:after="0" w:line="240" w:lineRule="auto"/>
        <w:jc w:val="both"/>
        <w:rPr>
          <w:rStyle w:val="afb"/>
          <w:rFonts w:ascii="Times New Roman" w:hAnsi="Times New Roman" w:cs="Times New Roman"/>
          <w:color w:val="222222"/>
          <w:sz w:val="16"/>
          <w:szCs w:val="16"/>
          <w:u w:color="222222"/>
          <w:shd w:val="clear" w:color="auto" w:fill="FFFFFF"/>
          <w:lang w:val="kk-KZ"/>
        </w:rPr>
      </w:pPr>
    </w:p>
    <w:tbl>
      <w:tblPr>
        <w:tblW w:w="943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320"/>
        <w:gridCol w:w="6116"/>
      </w:tblGrid>
      <w:tr w:rsidR="00305D2B" w14:paraId="73776912" w14:textId="77777777" w:rsidTr="009E6BA3">
        <w:trPr>
          <w:trHeight w:val="20"/>
          <w:jc w:val="center"/>
        </w:trPr>
        <w:tc>
          <w:tcPr>
            <w:tcW w:w="332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D5204EC" w14:textId="77777777" w:rsidR="00305D2B" w:rsidRDefault="00A84A3F">
            <w:pPr>
              <w:spacing w:after="0" w:line="240" w:lineRule="auto"/>
              <w:jc w:val="center"/>
              <w:outlineLvl w:val="1"/>
              <w:rPr>
                <w:rFonts w:ascii="Times New Roman" w:hAnsi="Times New Roman" w:cs="Times New Roman"/>
                <w:sz w:val="24"/>
                <w:szCs w:val="24"/>
                <w:lang w:val="kk-KZ"/>
              </w:rPr>
            </w:pPr>
            <w:r>
              <w:rPr>
                <w:rFonts w:ascii="Times New Roman" w:hAnsi="Times New Roman" w:cs="Times New Roman"/>
                <w:sz w:val="24"/>
                <w:szCs w:val="24"/>
                <w:lang w:val="kk-KZ"/>
              </w:rPr>
              <w:t>Атауы</w:t>
            </w:r>
          </w:p>
        </w:tc>
        <w:tc>
          <w:tcPr>
            <w:tcW w:w="611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2E93B444" w14:textId="23A1E173" w:rsidR="00305D2B" w:rsidRDefault="00A84A3F">
            <w:pPr>
              <w:spacing w:after="0" w:line="240" w:lineRule="auto"/>
              <w:jc w:val="center"/>
              <w:outlineLvl w:val="1"/>
              <w:rPr>
                <w:rFonts w:ascii="Times New Roman" w:hAnsi="Times New Roman" w:cs="Times New Roman"/>
                <w:sz w:val="24"/>
                <w:szCs w:val="24"/>
              </w:rPr>
            </w:pPr>
            <w:r>
              <w:rPr>
                <w:rFonts w:ascii="Times New Roman" w:hAnsi="Times New Roman" w:cs="Times New Roman"/>
                <w:sz w:val="24"/>
                <w:szCs w:val="24"/>
                <w:lang w:val="kk-KZ"/>
              </w:rPr>
              <w:t>Культуралық</w:t>
            </w:r>
            <w:r>
              <w:rPr>
                <w:rFonts w:ascii="Times New Roman" w:hAnsi="Times New Roman" w:cs="Times New Roman"/>
                <w:sz w:val="24"/>
                <w:szCs w:val="24"/>
              </w:rPr>
              <w:t>-</w:t>
            </w:r>
            <w:proofErr w:type="spellStart"/>
            <w:r>
              <w:rPr>
                <w:rFonts w:ascii="Times New Roman" w:hAnsi="Times New Roman" w:cs="Times New Roman"/>
                <w:sz w:val="24"/>
                <w:szCs w:val="24"/>
              </w:rPr>
              <w:t>морфологиялық</w:t>
            </w:r>
            <w:proofErr w:type="spellEnd"/>
            <w:r w:rsidR="007D1DF5">
              <w:rPr>
                <w:rFonts w:ascii="Times New Roman" w:hAnsi="Times New Roman" w:cs="Times New Roman"/>
                <w:sz w:val="24"/>
                <w:szCs w:val="24"/>
                <w:lang w:val="kk-KZ"/>
              </w:rPr>
              <w:t xml:space="preserve"> </w:t>
            </w:r>
            <w:r>
              <w:rPr>
                <w:rFonts w:ascii="Times New Roman" w:hAnsi="Times New Roman" w:cs="Times New Roman"/>
                <w:sz w:val="24"/>
                <w:szCs w:val="24"/>
                <w:lang w:val="kk-KZ"/>
              </w:rPr>
              <w:t>белгілердің</w:t>
            </w:r>
            <w:r w:rsidR="007D1DF5">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сипаттамасы</w:t>
            </w:r>
            <w:proofErr w:type="spellEnd"/>
          </w:p>
        </w:tc>
      </w:tr>
      <w:tr w:rsidR="00305D2B" w14:paraId="15AFFD63" w14:textId="77777777" w:rsidTr="009E6BA3">
        <w:trPr>
          <w:trHeight w:val="20"/>
          <w:jc w:val="center"/>
        </w:trPr>
        <w:tc>
          <w:tcPr>
            <w:tcW w:w="332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706C59C" w14:textId="77777777" w:rsidR="00305D2B" w:rsidRDefault="00A84A3F">
            <w:pPr>
              <w:spacing w:after="0" w:line="240" w:lineRule="auto"/>
              <w:jc w:val="center"/>
              <w:outlineLvl w:val="1"/>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11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69D7C511" w14:textId="77777777" w:rsidR="00305D2B" w:rsidRDefault="00A84A3F">
            <w:pPr>
              <w:spacing w:after="0" w:line="240" w:lineRule="auto"/>
              <w:jc w:val="center"/>
              <w:outlineLvl w:val="1"/>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305D2B" w14:paraId="17471755" w14:textId="77777777" w:rsidTr="009E6BA3">
        <w:trPr>
          <w:trHeight w:val="1699"/>
          <w:jc w:val="center"/>
        </w:trPr>
        <w:tc>
          <w:tcPr>
            <w:tcW w:w="33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CF6076" w14:textId="6773564B" w:rsidR="00FC4C6E" w:rsidRPr="000E70CC" w:rsidRDefault="00A84A3F">
            <w:pPr>
              <w:spacing w:after="0" w:line="240" w:lineRule="auto"/>
              <w:jc w:val="both"/>
              <w:outlineLvl w:val="1"/>
              <w:rPr>
                <w:rStyle w:val="afb"/>
                <w:rFonts w:ascii="Times New Roman" w:hAnsi="Times New Roman" w:cs="Times New Roman"/>
                <w:i/>
                <w:iCs/>
                <w:color w:val="222222"/>
                <w:sz w:val="24"/>
                <w:szCs w:val="24"/>
                <w:u w:color="222222"/>
                <w:shd w:val="clear" w:color="auto" w:fill="FFFFFF"/>
              </w:rPr>
            </w:pPr>
            <w:proofErr w:type="spellStart"/>
            <w:r>
              <w:rPr>
                <w:rStyle w:val="afb"/>
                <w:rFonts w:ascii="Times New Roman" w:hAnsi="Times New Roman" w:cs="Times New Roman"/>
                <w:i/>
                <w:iCs/>
                <w:color w:val="222222"/>
                <w:sz w:val="24"/>
                <w:szCs w:val="24"/>
                <w:u w:color="222222"/>
                <w:shd w:val="clear" w:color="auto" w:fill="FFFFFF"/>
              </w:rPr>
              <w:t>Streptomycescirratus</w:t>
            </w:r>
            <w:proofErr w:type="spellEnd"/>
            <w:r>
              <w:rPr>
                <w:rStyle w:val="afb"/>
                <w:rFonts w:ascii="Times New Roman" w:hAnsi="Times New Roman" w:cs="Times New Roman"/>
                <w:i/>
                <w:iCs/>
                <w:color w:val="222222"/>
                <w:sz w:val="24"/>
                <w:szCs w:val="24"/>
                <w:u w:color="222222"/>
                <w:shd w:val="clear" w:color="auto" w:fill="FFFFFF"/>
              </w:rPr>
              <w:t xml:space="preserve"> шт.3</w:t>
            </w:r>
          </w:p>
          <w:p w14:paraId="082499E9" w14:textId="77777777" w:rsidR="00305D2B" w:rsidRDefault="00A84A3F">
            <w:pPr>
              <w:spacing w:after="0" w:line="240" w:lineRule="auto"/>
              <w:jc w:val="both"/>
              <w:outlineLvl w:val="1"/>
              <w:rPr>
                <w:rFonts w:ascii="Times New Roman" w:hAnsi="Times New Roman" w:cs="Times New Roman"/>
                <w:sz w:val="24"/>
                <w:szCs w:val="24"/>
              </w:rPr>
            </w:pPr>
            <w:r>
              <w:rPr>
                <w:rStyle w:val="afb"/>
                <w:rFonts w:ascii="Times New Roman" w:hAnsi="Times New Roman" w:cs="Times New Roman"/>
                <w:noProof/>
                <w:sz w:val="24"/>
                <w:szCs w:val="24"/>
                <w:shd w:val="clear" w:color="auto" w:fill="00FFFF"/>
              </w:rPr>
              <w:drawing>
                <wp:inline distT="0" distB="0" distL="0" distR="0" wp14:anchorId="632BA66D" wp14:editId="7F80A748">
                  <wp:extent cx="1609344" cy="1017077"/>
                  <wp:effectExtent l="0" t="0" r="0" b="0"/>
                  <wp:docPr id="107374183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officeArt object" descr="image.png"/>
                          <pic:cNvPicPr>
                            <a:picLocks noChangeAspect="1"/>
                          </pic:cNvPicPr>
                        </pic:nvPicPr>
                        <pic:blipFill>
                          <a:blip r:embed="rId40"/>
                          <a:stretch>
                            <a:fillRect/>
                          </a:stretch>
                        </pic:blipFill>
                        <pic:spPr>
                          <a:xfrm>
                            <a:off x="0" y="0"/>
                            <a:ext cx="1634041" cy="1032685"/>
                          </a:xfrm>
                          <a:prstGeom prst="rect">
                            <a:avLst/>
                          </a:prstGeom>
                          <a:ln w="12700" cap="flat">
                            <a:noFill/>
                            <a:miter lim="400000"/>
                            <a:headEnd/>
                            <a:tailEnd/>
                          </a:ln>
                          <a:effectLst/>
                        </pic:spPr>
                      </pic:pic>
                    </a:graphicData>
                  </a:graphic>
                </wp:inline>
              </w:drawing>
            </w:r>
          </w:p>
          <w:p w14:paraId="43B89BB9" w14:textId="7B33AA99" w:rsidR="00D2270D" w:rsidRDefault="00D2270D">
            <w:pPr>
              <w:spacing w:after="0" w:line="240" w:lineRule="auto"/>
              <w:jc w:val="both"/>
              <w:outlineLvl w:val="1"/>
              <w:rPr>
                <w:rFonts w:ascii="Times New Roman" w:hAnsi="Times New Roman" w:cs="Times New Roman"/>
                <w:sz w:val="24"/>
                <w:szCs w:val="24"/>
              </w:rPr>
            </w:pPr>
          </w:p>
        </w:tc>
        <w:tc>
          <w:tcPr>
            <w:tcW w:w="6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3ACFEA" w14:textId="19E55286" w:rsidR="00305D2B" w:rsidRDefault="00A84A3F">
            <w:pPr>
              <w:spacing w:after="0" w:line="240" w:lineRule="auto"/>
              <w:jc w:val="both"/>
              <w:outlineLvl w:val="1"/>
              <w:rPr>
                <w:rFonts w:ascii="Times New Roman" w:hAnsi="Times New Roman" w:cs="Times New Roman"/>
                <w:sz w:val="24"/>
                <w:szCs w:val="24"/>
              </w:rPr>
            </w:pPr>
            <w:proofErr w:type="spellStart"/>
            <w:r>
              <w:rPr>
                <w:rStyle w:val="afb"/>
                <w:rFonts w:ascii="Times New Roman" w:hAnsi="Times New Roman" w:cs="Times New Roman"/>
                <w:sz w:val="24"/>
                <w:szCs w:val="24"/>
              </w:rPr>
              <w:t>Бұл</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штаммның</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споралық</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тізбектері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бұралған</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немесе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ілмек</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тәрізді</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спиральдар</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түрінде</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споралардың</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беті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тегіс</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Минералды</w:t>
            </w:r>
            <w:proofErr w:type="spellEnd"/>
            <w:r>
              <w:rPr>
                <w:rStyle w:val="afb"/>
                <w:rFonts w:ascii="Times New Roman" w:hAnsi="Times New Roman" w:cs="Times New Roman"/>
                <w:sz w:val="24"/>
                <w:szCs w:val="24"/>
              </w:rPr>
              <w:t xml:space="preserve"> агар 1 мен </w:t>
            </w:r>
            <w:proofErr w:type="spellStart"/>
            <w:r>
              <w:rPr>
                <w:rStyle w:val="afb"/>
                <w:rFonts w:ascii="Times New Roman" w:hAnsi="Times New Roman" w:cs="Times New Roman"/>
                <w:sz w:val="24"/>
                <w:szCs w:val="24"/>
              </w:rPr>
              <w:t>сұлы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ауа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сұр-күлгін</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түсті</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қоңыр</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рең</w:t>
            </w:r>
            <w:proofErr w:type="spellEnd"/>
            <w:r w:rsidR="007D1DF5">
              <w:rPr>
                <w:rStyle w:val="afb"/>
                <w:rFonts w:ascii="Times New Roman" w:hAnsi="Times New Roman" w:cs="Times New Roman"/>
                <w:sz w:val="24"/>
                <w:szCs w:val="24"/>
                <w:lang w:val="kk-KZ"/>
              </w:rPr>
              <w:t>і</w:t>
            </w:r>
            <w:r>
              <w:rPr>
                <w:rStyle w:val="afb"/>
                <w:rFonts w:ascii="Times New Roman" w:hAnsi="Times New Roman" w:cs="Times New Roman"/>
                <w:sz w:val="24"/>
                <w:szCs w:val="24"/>
              </w:rPr>
              <w:t xml:space="preserve">, ал субстрат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түссіз</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ден</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бозғылт</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қоңырға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дейін</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өзгереді</w:t>
            </w:r>
            <w:proofErr w:type="spellEnd"/>
            <w:r>
              <w:rPr>
                <w:rStyle w:val="afb"/>
                <w:rFonts w:ascii="Times New Roman" w:hAnsi="Times New Roman" w:cs="Times New Roman"/>
                <w:sz w:val="24"/>
                <w:szCs w:val="24"/>
              </w:rPr>
              <w:t>.</w:t>
            </w:r>
          </w:p>
        </w:tc>
      </w:tr>
      <w:tr w:rsidR="00305D2B" w14:paraId="7D5CCAC0" w14:textId="77777777" w:rsidTr="009E6BA3">
        <w:trPr>
          <w:trHeight w:val="1482"/>
          <w:jc w:val="center"/>
        </w:trPr>
        <w:tc>
          <w:tcPr>
            <w:tcW w:w="3320"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39FC5B1C" w14:textId="007D4FDF" w:rsidR="00FC4C6E" w:rsidRDefault="00A84A3F">
            <w:pPr>
              <w:spacing w:after="0" w:line="240" w:lineRule="auto"/>
              <w:jc w:val="both"/>
              <w:outlineLvl w:val="1"/>
              <w:rPr>
                <w:rStyle w:val="afb"/>
                <w:rFonts w:ascii="Times New Roman" w:hAnsi="Times New Roman" w:cs="Times New Roman"/>
                <w:color w:val="222222"/>
                <w:sz w:val="24"/>
                <w:szCs w:val="24"/>
                <w:u w:color="222222"/>
                <w:shd w:val="clear" w:color="auto" w:fill="FFFFFF"/>
              </w:rPr>
            </w:pPr>
            <w:proofErr w:type="spellStart"/>
            <w:r>
              <w:rPr>
                <w:rStyle w:val="afb"/>
                <w:rFonts w:ascii="Times New Roman" w:hAnsi="Times New Roman" w:cs="Times New Roman"/>
                <w:i/>
                <w:iCs/>
                <w:color w:val="222222"/>
                <w:sz w:val="24"/>
                <w:szCs w:val="24"/>
                <w:u w:color="222222"/>
                <w:shd w:val="clear" w:color="auto" w:fill="FFFFFF"/>
              </w:rPr>
              <w:t>Streptomycessindenensis</w:t>
            </w:r>
            <w:proofErr w:type="spellEnd"/>
            <w:r>
              <w:rPr>
                <w:rStyle w:val="afb"/>
                <w:rFonts w:ascii="Times New Roman" w:hAnsi="Times New Roman" w:cs="Times New Roman"/>
                <w:i/>
                <w:iCs/>
                <w:color w:val="222222"/>
                <w:sz w:val="24"/>
                <w:szCs w:val="24"/>
                <w:u w:color="222222"/>
                <w:shd w:val="clear" w:color="auto" w:fill="FFFFFF"/>
              </w:rPr>
              <w:t xml:space="preserve"> шт.</w:t>
            </w:r>
            <w:r>
              <w:rPr>
                <w:rStyle w:val="afb"/>
                <w:rFonts w:ascii="Times New Roman" w:hAnsi="Times New Roman" w:cs="Times New Roman"/>
                <w:color w:val="222222"/>
                <w:sz w:val="24"/>
                <w:szCs w:val="24"/>
                <w:u w:color="222222"/>
                <w:shd w:val="clear" w:color="auto" w:fill="FFFFFF"/>
              </w:rPr>
              <w:t>28</w:t>
            </w:r>
          </w:p>
          <w:p w14:paraId="760338DB" w14:textId="77777777" w:rsidR="00305D2B" w:rsidRDefault="00A84A3F">
            <w:pPr>
              <w:spacing w:after="0" w:line="240" w:lineRule="auto"/>
              <w:jc w:val="both"/>
              <w:outlineLvl w:val="1"/>
              <w:rPr>
                <w:rFonts w:ascii="Times New Roman" w:hAnsi="Times New Roman" w:cs="Times New Roman"/>
                <w:sz w:val="24"/>
                <w:szCs w:val="24"/>
              </w:rPr>
            </w:pPr>
            <w:r>
              <w:rPr>
                <w:rStyle w:val="afb"/>
                <w:rFonts w:ascii="Times New Roman" w:hAnsi="Times New Roman" w:cs="Times New Roman"/>
                <w:noProof/>
                <w:sz w:val="24"/>
                <w:szCs w:val="24"/>
                <w:shd w:val="clear" w:color="auto" w:fill="00FFFF"/>
              </w:rPr>
              <w:drawing>
                <wp:inline distT="0" distB="0" distL="0" distR="0" wp14:anchorId="3F590BC0" wp14:editId="4B6D438B">
                  <wp:extent cx="1609090" cy="908685"/>
                  <wp:effectExtent l="0" t="0" r="0" b="0"/>
                  <wp:docPr id="1073741834" name="officeArt object" descr="DSC_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4" name="officeArt object" descr="DSC_0334"/>
                          <pic:cNvPicPr>
                            <a:picLocks noChangeAspect="1"/>
                          </pic:cNvPicPr>
                        </pic:nvPicPr>
                        <pic:blipFill>
                          <a:blip r:embed="rId41"/>
                          <a:stretch>
                            <a:fillRect/>
                          </a:stretch>
                        </pic:blipFill>
                        <pic:spPr>
                          <a:xfrm>
                            <a:off x="0" y="0"/>
                            <a:ext cx="1639866" cy="926065"/>
                          </a:xfrm>
                          <a:prstGeom prst="rect">
                            <a:avLst/>
                          </a:prstGeom>
                          <a:ln w="12700" cap="flat">
                            <a:noFill/>
                            <a:miter lim="400000"/>
                            <a:headEnd/>
                            <a:tailEnd/>
                          </a:ln>
                          <a:effectLst/>
                        </pic:spPr>
                      </pic:pic>
                    </a:graphicData>
                  </a:graphic>
                </wp:inline>
              </w:drawing>
            </w:r>
          </w:p>
          <w:p w14:paraId="59743B88" w14:textId="77777777" w:rsidR="00FC4C6E" w:rsidRDefault="00FC4C6E">
            <w:pPr>
              <w:spacing w:after="0" w:line="240" w:lineRule="auto"/>
              <w:jc w:val="both"/>
              <w:outlineLvl w:val="1"/>
              <w:rPr>
                <w:rFonts w:ascii="Times New Roman" w:hAnsi="Times New Roman" w:cs="Times New Roman"/>
                <w:sz w:val="24"/>
                <w:szCs w:val="24"/>
              </w:rPr>
            </w:pPr>
          </w:p>
          <w:p w14:paraId="25AD34C4" w14:textId="48900DF5" w:rsidR="00D2270D" w:rsidRDefault="00D2270D">
            <w:pPr>
              <w:spacing w:after="0" w:line="240" w:lineRule="auto"/>
              <w:jc w:val="both"/>
              <w:outlineLvl w:val="1"/>
              <w:rPr>
                <w:rFonts w:ascii="Times New Roman" w:hAnsi="Times New Roman" w:cs="Times New Roman"/>
                <w:sz w:val="24"/>
                <w:szCs w:val="24"/>
              </w:rPr>
            </w:pPr>
          </w:p>
        </w:tc>
        <w:tc>
          <w:tcPr>
            <w:tcW w:w="6116"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00CE1734" w14:textId="0EAFED88" w:rsidR="00305D2B" w:rsidRDefault="00A84A3F">
            <w:pPr>
              <w:spacing w:after="0" w:line="240" w:lineRule="auto"/>
              <w:jc w:val="both"/>
              <w:outlineLvl w:val="1"/>
              <w:rPr>
                <w:rFonts w:ascii="Times New Roman" w:hAnsi="Times New Roman" w:cs="Times New Roman"/>
                <w:sz w:val="24"/>
                <w:szCs w:val="24"/>
              </w:rPr>
            </w:pPr>
            <w:r>
              <w:rPr>
                <w:rStyle w:val="afb"/>
                <w:rFonts w:ascii="Times New Roman" w:hAnsi="Times New Roman" w:cs="Times New Roman"/>
                <w:sz w:val="24"/>
                <w:szCs w:val="24"/>
              </w:rPr>
              <w:t xml:space="preserve">S. </w:t>
            </w:r>
            <w:proofErr w:type="spellStart"/>
            <w:r>
              <w:rPr>
                <w:rStyle w:val="afb"/>
                <w:rFonts w:ascii="Times New Roman" w:hAnsi="Times New Roman" w:cs="Times New Roman"/>
                <w:sz w:val="24"/>
                <w:szCs w:val="24"/>
              </w:rPr>
              <w:t>sindenensis</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споралар</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тізбегі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түзу</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толқынды</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споралары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тегіс</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Минералды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агарда</w:t>
            </w:r>
            <w:proofErr w:type="spellEnd"/>
            <w:r>
              <w:rPr>
                <w:rStyle w:val="afb"/>
                <w:rFonts w:ascii="Times New Roman" w:hAnsi="Times New Roman" w:cs="Times New Roman"/>
                <w:sz w:val="24"/>
                <w:szCs w:val="24"/>
              </w:rPr>
              <w:t xml:space="preserve"> 1 </w:t>
            </w:r>
            <w:proofErr w:type="spellStart"/>
            <w:r>
              <w:rPr>
                <w:rStyle w:val="afb"/>
                <w:rFonts w:ascii="Times New Roman" w:hAnsi="Times New Roman" w:cs="Times New Roman"/>
                <w:sz w:val="24"/>
                <w:szCs w:val="24"/>
              </w:rPr>
              <w:t>ауа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ақ</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және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түссіз</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денген</w:t>
            </w:r>
            <w:proofErr w:type="spellEnd"/>
            <w:r>
              <w:rPr>
                <w:rStyle w:val="afb"/>
                <w:rFonts w:ascii="Times New Roman" w:hAnsi="Times New Roman" w:cs="Times New Roman"/>
                <w:sz w:val="24"/>
                <w:szCs w:val="24"/>
              </w:rPr>
              <w:t xml:space="preserve">, ал субстрат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түссіз</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ден</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бозғылт</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сарғыш-қоңырға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дейін</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өзгереді</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Сұлы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ауа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ақшыл</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түске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ие</w:t>
            </w:r>
            <w:proofErr w:type="spellEnd"/>
            <w:r>
              <w:rPr>
                <w:rStyle w:val="afb"/>
                <w:rFonts w:ascii="Times New Roman" w:hAnsi="Times New Roman" w:cs="Times New Roman"/>
                <w:sz w:val="24"/>
                <w:szCs w:val="24"/>
              </w:rPr>
              <w:t xml:space="preserve">, ал субстрат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сарғыш-жасыл</w:t>
            </w:r>
            <w:proofErr w:type="spellEnd"/>
            <w:r>
              <w:rPr>
                <w:rStyle w:val="afb"/>
                <w:rFonts w:ascii="Times New Roman" w:hAnsi="Times New Roman" w:cs="Times New Roman"/>
                <w:sz w:val="24"/>
                <w:szCs w:val="24"/>
              </w:rPr>
              <w:t>.</w:t>
            </w:r>
          </w:p>
        </w:tc>
      </w:tr>
      <w:tr w:rsidR="00FC4C6E" w14:paraId="48E3CB60" w14:textId="77777777" w:rsidTr="009E6BA3">
        <w:trPr>
          <w:trHeight w:val="64"/>
          <w:jc w:val="center"/>
        </w:trPr>
        <w:tc>
          <w:tcPr>
            <w:tcW w:w="9436" w:type="dxa"/>
            <w:gridSpan w:val="2"/>
            <w:tcBorders>
              <w:top w:val="nil"/>
              <w:left w:val="nil"/>
              <w:bottom w:val="single" w:sz="4" w:space="0" w:color="auto"/>
              <w:right w:val="nil"/>
            </w:tcBorders>
            <w:shd w:val="clear" w:color="auto" w:fill="auto"/>
            <w:tcMar>
              <w:top w:w="80" w:type="dxa"/>
              <w:left w:w="80" w:type="dxa"/>
              <w:bottom w:w="80" w:type="dxa"/>
              <w:right w:w="80" w:type="dxa"/>
            </w:tcMar>
          </w:tcPr>
          <w:p w14:paraId="1243AA2A" w14:textId="0F3E3BD4" w:rsidR="00FC4C6E" w:rsidRPr="00FC4C6E" w:rsidRDefault="00FC4C6E">
            <w:pPr>
              <w:spacing w:after="0" w:line="240" w:lineRule="auto"/>
              <w:jc w:val="both"/>
              <w:outlineLvl w:val="1"/>
              <w:rPr>
                <w:rStyle w:val="afb"/>
                <w:rFonts w:ascii="Times New Roman" w:hAnsi="Times New Roman" w:cs="Times New Roman"/>
                <w:sz w:val="24"/>
                <w:szCs w:val="24"/>
                <w:lang w:val="kk-KZ"/>
              </w:rPr>
            </w:pPr>
            <w:r>
              <w:rPr>
                <w:rStyle w:val="afb"/>
                <w:rFonts w:ascii="Times New Roman" w:hAnsi="Times New Roman" w:cs="Times New Roman"/>
                <w:sz w:val="24"/>
                <w:szCs w:val="24"/>
                <w:lang w:val="kk-KZ"/>
              </w:rPr>
              <w:lastRenderedPageBreak/>
              <w:t>10-кестенің жалғасы</w:t>
            </w:r>
          </w:p>
        </w:tc>
      </w:tr>
      <w:tr w:rsidR="00FC4C6E" w14:paraId="4AC3ADC2" w14:textId="77777777" w:rsidTr="009E6BA3">
        <w:trPr>
          <w:trHeight w:val="20"/>
          <w:jc w:val="center"/>
        </w:trPr>
        <w:tc>
          <w:tcPr>
            <w:tcW w:w="3320" w:type="dxa"/>
            <w:tcBorders>
              <w:top w:val="single" w:sz="4" w:space="0" w:color="auto"/>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363CA621" w14:textId="3586E3FB" w:rsidR="00FC4C6E" w:rsidRDefault="00FC4C6E" w:rsidP="00FC4C6E">
            <w:pPr>
              <w:spacing w:after="0" w:line="240" w:lineRule="auto"/>
              <w:jc w:val="center"/>
              <w:rPr>
                <w:rStyle w:val="afb"/>
                <w:rFonts w:ascii="Times New Roman" w:hAnsi="Times New Roman" w:cs="Times New Roman"/>
                <w:iCs/>
                <w:color w:val="222222"/>
                <w:sz w:val="24"/>
                <w:szCs w:val="24"/>
                <w:u w:color="222222"/>
                <w:shd w:val="clear" w:color="auto" w:fill="FFFFFF"/>
                <w:lang w:val="kk-KZ"/>
              </w:rPr>
            </w:pPr>
            <w:r>
              <w:rPr>
                <w:rFonts w:ascii="Times New Roman" w:hAnsi="Times New Roman" w:cs="Times New Roman"/>
                <w:sz w:val="24"/>
                <w:szCs w:val="24"/>
                <w:lang w:val="kk-KZ"/>
              </w:rPr>
              <w:t>1</w:t>
            </w:r>
          </w:p>
        </w:tc>
        <w:tc>
          <w:tcPr>
            <w:tcW w:w="6116" w:type="dxa"/>
            <w:tcBorders>
              <w:top w:val="single" w:sz="4" w:space="0" w:color="auto"/>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FBE18A1" w14:textId="12E4E87B" w:rsidR="00FC4C6E" w:rsidRDefault="00FC4C6E" w:rsidP="00FC4C6E">
            <w:pPr>
              <w:spacing w:after="0" w:line="240" w:lineRule="auto"/>
              <w:jc w:val="center"/>
              <w:outlineLvl w:val="1"/>
              <w:rPr>
                <w:rStyle w:val="afb"/>
                <w:rFonts w:ascii="Times New Roman" w:hAnsi="Times New Roman" w:cs="Times New Roman"/>
                <w:sz w:val="24"/>
                <w:szCs w:val="24"/>
                <w:lang w:val="kk-KZ"/>
              </w:rPr>
            </w:pPr>
            <w:r>
              <w:rPr>
                <w:rFonts w:ascii="Times New Roman" w:hAnsi="Times New Roman" w:cs="Times New Roman"/>
                <w:sz w:val="24"/>
                <w:szCs w:val="24"/>
                <w:lang w:val="kk-KZ"/>
              </w:rPr>
              <w:t>2</w:t>
            </w:r>
          </w:p>
        </w:tc>
      </w:tr>
      <w:tr w:rsidR="00FC4C6E" w14:paraId="27055FD8" w14:textId="77777777" w:rsidTr="009E6BA3">
        <w:trPr>
          <w:trHeight w:val="1813"/>
          <w:jc w:val="center"/>
        </w:trPr>
        <w:tc>
          <w:tcPr>
            <w:tcW w:w="33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EDBA13" w14:textId="21400369" w:rsidR="00FC4C6E" w:rsidRDefault="00FC4C6E" w:rsidP="00FC4C6E">
            <w:pPr>
              <w:spacing w:after="0" w:line="240" w:lineRule="auto"/>
              <w:rPr>
                <w:rStyle w:val="afb"/>
                <w:rFonts w:ascii="Times New Roman" w:hAnsi="Times New Roman" w:cs="Times New Roman"/>
                <w:color w:val="222222"/>
                <w:sz w:val="24"/>
                <w:szCs w:val="24"/>
                <w:u w:color="222222"/>
                <w:shd w:val="clear" w:color="auto" w:fill="FFFFFF"/>
              </w:rPr>
            </w:pPr>
            <w:r>
              <w:rPr>
                <w:rStyle w:val="afb"/>
                <w:rFonts w:ascii="Times New Roman" w:hAnsi="Times New Roman" w:cs="Times New Roman"/>
                <w:i/>
                <w:iCs/>
                <w:color w:val="222222"/>
                <w:sz w:val="24"/>
                <w:szCs w:val="24"/>
                <w:u w:color="222222"/>
                <w:shd w:val="clear" w:color="auto" w:fill="FFFFFF"/>
              </w:rPr>
              <w:t>Streptomycesgriseusшт.</w:t>
            </w:r>
            <w:r>
              <w:rPr>
                <w:rStyle w:val="afb"/>
                <w:rFonts w:ascii="Times New Roman" w:hAnsi="Times New Roman" w:cs="Times New Roman"/>
                <w:color w:val="222222"/>
                <w:sz w:val="24"/>
                <w:szCs w:val="24"/>
                <w:u w:color="222222"/>
                <w:shd w:val="clear" w:color="auto" w:fill="FFFFFF"/>
              </w:rPr>
              <w:t>35</w:t>
            </w:r>
          </w:p>
          <w:p w14:paraId="2FCF9C80" w14:textId="77777777" w:rsidR="00FC4C6E" w:rsidRDefault="00FC4C6E" w:rsidP="00FC4C6E">
            <w:pPr>
              <w:spacing w:after="0" w:line="240" w:lineRule="auto"/>
              <w:rPr>
                <w:rStyle w:val="afb"/>
                <w:rFonts w:ascii="Times New Roman" w:hAnsi="Times New Roman" w:cs="Times New Roman"/>
                <w:color w:val="222222"/>
                <w:sz w:val="24"/>
                <w:szCs w:val="24"/>
                <w:u w:color="222222"/>
                <w:shd w:val="clear" w:color="auto" w:fill="FFFFFF"/>
              </w:rPr>
            </w:pPr>
          </w:p>
          <w:p w14:paraId="6E08597E" w14:textId="77777777" w:rsidR="00FC4C6E" w:rsidRDefault="00FC4C6E" w:rsidP="00FC4C6E">
            <w:pPr>
              <w:spacing w:after="0" w:line="240" w:lineRule="auto"/>
              <w:rPr>
                <w:rFonts w:ascii="Times New Roman" w:hAnsi="Times New Roman" w:cs="Times New Roman"/>
                <w:sz w:val="24"/>
                <w:szCs w:val="24"/>
              </w:rPr>
            </w:pPr>
            <w:r>
              <w:rPr>
                <w:rStyle w:val="afb"/>
                <w:rFonts w:ascii="Times New Roman" w:hAnsi="Times New Roman" w:cs="Times New Roman"/>
                <w:i/>
                <w:iCs/>
                <w:color w:val="222222"/>
                <w:sz w:val="24"/>
                <w:szCs w:val="24"/>
                <w:u w:color="222222"/>
                <w:shd w:val="clear" w:color="auto" w:fill="FFFFFF"/>
              </w:rPr>
              <w:t> </w:t>
            </w:r>
            <w:r>
              <w:rPr>
                <w:rStyle w:val="afb"/>
                <w:rFonts w:ascii="Times New Roman" w:hAnsi="Times New Roman" w:cs="Times New Roman"/>
                <w:noProof/>
                <w:sz w:val="24"/>
                <w:szCs w:val="24"/>
                <w:shd w:val="clear" w:color="auto" w:fill="00FFFF"/>
              </w:rPr>
              <w:drawing>
                <wp:inline distT="0" distB="0" distL="0" distR="0" wp14:anchorId="54B9E5FA" wp14:editId="35AA5BC4">
                  <wp:extent cx="1479672" cy="1031444"/>
                  <wp:effectExtent l="0" t="0" r="0" b="0"/>
                  <wp:docPr id="1073741835" name="officeArt object" descr="DSC_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officeArt object" descr="DSC_0318"/>
                          <pic:cNvPicPr>
                            <a:picLocks noChangeAspect="1"/>
                          </pic:cNvPicPr>
                        </pic:nvPicPr>
                        <pic:blipFill>
                          <a:blip r:embed="rId42"/>
                          <a:stretch>
                            <a:fillRect/>
                          </a:stretch>
                        </pic:blipFill>
                        <pic:spPr>
                          <a:xfrm>
                            <a:off x="0" y="0"/>
                            <a:ext cx="1487706" cy="1037044"/>
                          </a:xfrm>
                          <a:prstGeom prst="rect">
                            <a:avLst/>
                          </a:prstGeom>
                          <a:ln w="12700" cap="flat">
                            <a:noFill/>
                            <a:miter lim="400000"/>
                            <a:headEnd/>
                            <a:tailEnd/>
                          </a:ln>
                          <a:effectLst/>
                        </pic:spPr>
                      </pic:pic>
                    </a:graphicData>
                  </a:graphic>
                </wp:inline>
              </w:drawing>
            </w:r>
          </w:p>
        </w:tc>
        <w:tc>
          <w:tcPr>
            <w:tcW w:w="6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5E3ADF" w14:textId="0B00325C" w:rsidR="00FC4C6E" w:rsidRDefault="00FC4C6E" w:rsidP="00FC4C6E">
            <w:pPr>
              <w:spacing w:after="0" w:line="240" w:lineRule="auto"/>
              <w:jc w:val="both"/>
              <w:outlineLvl w:val="1"/>
              <w:rPr>
                <w:rFonts w:ascii="Times New Roman" w:hAnsi="Times New Roman" w:cs="Times New Roman"/>
                <w:sz w:val="24"/>
                <w:szCs w:val="24"/>
              </w:rPr>
            </w:pPr>
            <w:r>
              <w:rPr>
                <w:rStyle w:val="afb"/>
                <w:rFonts w:ascii="Times New Roman" w:hAnsi="Times New Roman" w:cs="Times New Roman"/>
                <w:sz w:val="24"/>
                <w:szCs w:val="24"/>
              </w:rPr>
              <w:t xml:space="preserve">Спора </w:t>
            </w:r>
            <w:proofErr w:type="spellStart"/>
            <w:r>
              <w:rPr>
                <w:rStyle w:val="afb"/>
                <w:rFonts w:ascii="Times New Roman" w:hAnsi="Times New Roman" w:cs="Times New Roman"/>
                <w:sz w:val="24"/>
                <w:szCs w:val="24"/>
              </w:rPr>
              <w:t>тізбектері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түзу</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толқынды</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споралары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тегіс</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Сұлы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ауа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сары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түске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ие</w:t>
            </w:r>
            <w:proofErr w:type="spellEnd"/>
            <w:r>
              <w:rPr>
                <w:rStyle w:val="afb"/>
                <w:rFonts w:ascii="Times New Roman" w:hAnsi="Times New Roman" w:cs="Times New Roman"/>
                <w:sz w:val="24"/>
                <w:szCs w:val="24"/>
              </w:rPr>
              <w:t xml:space="preserve">, ал </w:t>
            </w:r>
            <w:proofErr w:type="spellStart"/>
            <w:r>
              <w:rPr>
                <w:rStyle w:val="afb"/>
                <w:rFonts w:ascii="Times New Roman" w:hAnsi="Times New Roman" w:cs="Times New Roman"/>
                <w:sz w:val="24"/>
                <w:szCs w:val="24"/>
              </w:rPr>
              <w:t>Гаузе</w:t>
            </w:r>
            <w:proofErr w:type="spellEnd"/>
            <w:r w:rsidR="007D1DF5">
              <w:rPr>
                <w:rStyle w:val="afb"/>
                <w:rFonts w:ascii="Times New Roman" w:hAnsi="Times New Roman" w:cs="Times New Roman"/>
                <w:sz w:val="24"/>
                <w:szCs w:val="24"/>
                <w:lang w:val="kk-KZ"/>
              </w:rPr>
              <w:t xml:space="preserve"> </w:t>
            </w:r>
            <w:proofErr w:type="spellStart"/>
            <w:proofErr w:type="gramStart"/>
            <w:r>
              <w:rPr>
                <w:rStyle w:val="afb"/>
                <w:rFonts w:ascii="Times New Roman" w:hAnsi="Times New Roman" w:cs="Times New Roman"/>
                <w:sz w:val="24"/>
                <w:szCs w:val="24"/>
              </w:rPr>
              <w:t>ортасында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ұнтақты</w:t>
            </w:r>
            <w:proofErr w:type="spellEnd"/>
            <w:proofErr w:type="gram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болады</w:t>
            </w:r>
            <w:proofErr w:type="spellEnd"/>
            <w:r>
              <w:rPr>
                <w:rStyle w:val="afb"/>
                <w:rFonts w:ascii="Times New Roman" w:hAnsi="Times New Roman" w:cs="Times New Roman"/>
                <w:sz w:val="24"/>
                <w:szCs w:val="24"/>
              </w:rPr>
              <w:t xml:space="preserve">. Субстрат </w:t>
            </w:r>
            <w:proofErr w:type="spellStart"/>
            <w:r>
              <w:rPr>
                <w:rStyle w:val="afb"/>
                <w:rFonts w:ascii="Times New Roman" w:hAnsi="Times New Roman" w:cs="Times New Roman"/>
                <w:sz w:val="24"/>
                <w:szCs w:val="24"/>
              </w:rPr>
              <w:t>мицелийі</w:t>
            </w:r>
            <w:proofErr w:type="spellEnd"/>
            <w:r>
              <w:rPr>
                <w:rStyle w:val="afb"/>
                <w:rFonts w:ascii="Times New Roman" w:hAnsi="Times New Roman" w:cs="Times New Roman"/>
                <w:sz w:val="24"/>
                <w:szCs w:val="24"/>
              </w:rPr>
              <w:t xml:space="preserve"> мен </w:t>
            </w:r>
            <w:proofErr w:type="spellStart"/>
            <w:r>
              <w:rPr>
                <w:rStyle w:val="afb"/>
                <w:rFonts w:ascii="Times New Roman" w:hAnsi="Times New Roman" w:cs="Times New Roman"/>
                <w:sz w:val="24"/>
                <w:szCs w:val="24"/>
              </w:rPr>
              <w:t>еритін</w:t>
            </w:r>
            <w:proofErr w:type="spellEnd"/>
            <w:r>
              <w:rPr>
                <w:rStyle w:val="afb"/>
                <w:rFonts w:ascii="Times New Roman" w:hAnsi="Times New Roman" w:cs="Times New Roman"/>
                <w:sz w:val="24"/>
                <w:szCs w:val="24"/>
              </w:rPr>
              <w:t xml:space="preserve"> пигмент </w:t>
            </w:r>
            <w:proofErr w:type="spellStart"/>
            <w:r>
              <w:rPr>
                <w:rStyle w:val="afb"/>
                <w:rFonts w:ascii="Times New Roman" w:hAnsi="Times New Roman" w:cs="Times New Roman"/>
                <w:sz w:val="24"/>
                <w:szCs w:val="24"/>
              </w:rPr>
              <w:t>минералды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қоңыр-жасыл</w:t>
            </w:r>
            <w:proofErr w:type="spellEnd"/>
            <w:r>
              <w:rPr>
                <w:rStyle w:val="afb"/>
                <w:rFonts w:ascii="Times New Roman" w:hAnsi="Times New Roman" w:cs="Times New Roman"/>
                <w:sz w:val="24"/>
                <w:szCs w:val="24"/>
              </w:rPr>
              <w:t xml:space="preserve">, ал </w:t>
            </w:r>
            <w:proofErr w:type="spellStart"/>
            <w:r>
              <w:rPr>
                <w:rStyle w:val="afb"/>
                <w:rFonts w:ascii="Times New Roman" w:hAnsi="Times New Roman" w:cs="Times New Roman"/>
                <w:sz w:val="24"/>
                <w:szCs w:val="24"/>
              </w:rPr>
              <w:t>сұлы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қоңыр-сары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түске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боялған</w:t>
            </w:r>
            <w:proofErr w:type="spellEnd"/>
            <w:r>
              <w:rPr>
                <w:rStyle w:val="afb"/>
                <w:rFonts w:ascii="Times New Roman" w:hAnsi="Times New Roman" w:cs="Times New Roman"/>
                <w:sz w:val="24"/>
                <w:szCs w:val="24"/>
              </w:rPr>
              <w:t>.</w:t>
            </w:r>
          </w:p>
        </w:tc>
      </w:tr>
      <w:tr w:rsidR="00FC4C6E" w14:paraId="1E95D631" w14:textId="77777777" w:rsidTr="009E6BA3">
        <w:trPr>
          <w:trHeight w:val="1784"/>
          <w:jc w:val="center"/>
        </w:trPr>
        <w:tc>
          <w:tcPr>
            <w:tcW w:w="33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1A6AC9" w14:textId="127F8FEB" w:rsidR="00FC4C6E" w:rsidRDefault="00FC4C6E" w:rsidP="00FC4C6E">
            <w:pPr>
              <w:spacing w:after="0" w:line="240" w:lineRule="auto"/>
              <w:jc w:val="both"/>
              <w:outlineLvl w:val="1"/>
              <w:rPr>
                <w:rStyle w:val="afb"/>
                <w:rFonts w:ascii="Times New Roman" w:hAnsi="Times New Roman" w:cs="Times New Roman"/>
                <w:color w:val="222222"/>
                <w:sz w:val="24"/>
                <w:szCs w:val="24"/>
                <w:u w:color="222222"/>
                <w:shd w:val="clear" w:color="auto" w:fill="FFFFFF"/>
              </w:rPr>
            </w:pPr>
            <w:r>
              <w:rPr>
                <w:rStyle w:val="afb"/>
                <w:rFonts w:ascii="Times New Roman" w:hAnsi="Times New Roman" w:cs="Times New Roman"/>
                <w:i/>
                <w:iCs/>
                <w:color w:val="222222"/>
                <w:sz w:val="24"/>
                <w:szCs w:val="24"/>
                <w:u w:color="222222"/>
                <w:shd w:val="clear" w:color="auto" w:fill="FFFFFF"/>
              </w:rPr>
              <w:t>Streptomycesambofaciensшт</w:t>
            </w:r>
            <w:r>
              <w:rPr>
                <w:rStyle w:val="afb"/>
                <w:rFonts w:ascii="Times New Roman" w:hAnsi="Times New Roman" w:cs="Times New Roman"/>
                <w:color w:val="222222"/>
                <w:sz w:val="24"/>
                <w:szCs w:val="24"/>
                <w:u w:color="222222"/>
                <w:shd w:val="clear" w:color="auto" w:fill="FFFFFF"/>
              </w:rPr>
              <w:t>.40</w:t>
            </w:r>
          </w:p>
          <w:p w14:paraId="42C0D741" w14:textId="77777777" w:rsidR="00FC4C6E" w:rsidRDefault="00FC4C6E" w:rsidP="00FC4C6E">
            <w:pPr>
              <w:spacing w:after="0" w:line="240" w:lineRule="auto"/>
              <w:jc w:val="both"/>
              <w:outlineLvl w:val="1"/>
              <w:rPr>
                <w:rStyle w:val="afb"/>
                <w:rFonts w:ascii="Times New Roman" w:hAnsi="Times New Roman" w:cs="Times New Roman"/>
                <w:color w:val="222222"/>
                <w:sz w:val="24"/>
                <w:szCs w:val="24"/>
                <w:u w:color="222222"/>
                <w:shd w:val="clear" w:color="auto" w:fill="FFFFFF"/>
              </w:rPr>
            </w:pPr>
          </w:p>
          <w:p w14:paraId="143AAB5A" w14:textId="4AB3ADAC" w:rsidR="00FC4C6E" w:rsidRDefault="00FC4C6E" w:rsidP="00FC4C6E">
            <w:pPr>
              <w:spacing w:after="0" w:line="240" w:lineRule="auto"/>
              <w:jc w:val="both"/>
              <w:outlineLvl w:val="1"/>
              <w:rPr>
                <w:rFonts w:ascii="Times New Roman" w:hAnsi="Times New Roman" w:cs="Times New Roman"/>
                <w:sz w:val="24"/>
                <w:szCs w:val="24"/>
              </w:rPr>
            </w:pPr>
            <w:r>
              <w:rPr>
                <w:rStyle w:val="afb"/>
                <w:rFonts w:ascii="Times New Roman" w:hAnsi="Times New Roman" w:cs="Times New Roman"/>
                <w:noProof/>
                <w:sz w:val="24"/>
                <w:szCs w:val="24"/>
                <w:shd w:val="clear" w:color="auto" w:fill="00FFFF"/>
              </w:rPr>
              <w:drawing>
                <wp:inline distT="0" distB="0" distL="0" distR="0" wp14:anchorId="143EB777" wp14:editId="097C69CA">
                  <wp:extent cx="1534795" cy="1052431"/>
                  <wp:effectExtent l="0" t="0" r="0" b="0"/>
                  <wp:docPr id="1073741836" name="officeArt object" descr="DSC_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officeArt object" descr="DSC_0247"/>
                          <pic:cNvPicPr>
                            <a:picLocks noChangeAspect="1"/>
                          </pic:cNvPicPr>
                        </pic:nvPicPr>
                        <pic:blipFill>
                          <a:blip r:embed="rId43"/>
                          <a:stretch>
                            <a:fillRect/>
                          </a:stretch>
                        </pic:blipFill>
                        <pic:spPr>
                          <a:xfrm>
                            <a:off x="0" y="0"/>
                            <a:ext cx="1537267" cy="1054126"/>
                          </a:xfrm>
                          <a:prstGeom prst="rect">
                            <a:avLst/>
                          </a:prstGeom>
                          <a:ln w="12700" cap="flat">
                            <a:noFill/>
                            <a:miter lim="400000"/>
                            <a:headEnd/>
                            <a:tailEnd/>
                          </a:ln>
                          <a:effectLst/>
                        </pic:spPr>
                      </pic:pic>
                    </a:graphicData>
                  </a:graphic>
                </wp:inline>
              </w:drawing>
            </w:r>
          </w:p>
        </w:tc>
        <w:tc>
          <w:tcPr>
            <w:tcW w:w="6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CC52EB" w14:textId="7E6E0324" w:rsidR="00FC4C6E" w:rsidRDefault="00FC4C6E" w:rsidP="00FC4C6E">
            <w:pPr>
              <w:spacing w:after="0" w:line="240" w:lineRule="auto"/>
              <w:jc w:val="both"/>
              <w:outlineLvl w:val="1"/>
              <w:rPr>
                <w:rFonts w:ascii="Times New Roman" w:hAnsi="Times New Roman" w:cs="Times New Roman"/>
                <w:sz w:val="24"/>
                <w:szCs w:val="24"/>
              </w:rPr>
            </w:pPr>
            <w:r>
              <w:rPr>
                <w:rStyle w:val="afb"/>
                <w:rFonts w:ascii="Times New Roman" w:hAnsi="Times New Roman" w:cs="Times New Roman"/>
                <w:sz w:val="24"/>
                <w:szCs w:val="24"/>
              </w:rPr>
              <w:t xml:space="preserve">S. </w:t>
            </w:r>
            <w:proofErr w:type="spellStart"/>
            <w:r>
              <w:rPr>
                <w:rStyle w:val="afb"/>
                <w:rFonts w:ascii="Times New Roman" w:hAnsi="Times New Roman" w:cs="Times New Roman"/>
                <w:sz w:val="24"/>
                <w:szCs w:val="24"/>
              </w:rPr>
              <w:t>ambofaciens</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споралардың</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спиральды</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тізбектері</w:t>
            </w:r>
            <w:proofErr w:type="spellEnd"/>
            <w:r>
              <w:rPr>
                <w:rStyle w:val="afb"/>
                <w:rFonts w:ascii="Times New Roman" w:hAnsi="Times New Roman" w:cs="Times New Roman"/>
                <w:sz w:val="24"/>
                <w:szCs w:val="24"/>
              </w:rPr>
              <w:t xml:space="preserve"> бар, </w:t>
            </w:r>
            <w:proofErr w:type="spellStart"/>
            <w:r>
              <w:rPr>
                <w:rStyle w:val="afb"/>
                <w:rFonts w:ascii="Times New Roman" w:hAnsi="Times New Roman" w:cs="Times New Roman"/>
                <w:sz w:val="24"/>
                <w:szCs w:val="24"/>
              </w:rPr>
              <w:t>споралардың</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беті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тегіс</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немесе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тегіс</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емес</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Сұлы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ауа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сұр</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түсті</w:t>
            </w:r>
            <w:proofErr w:type="spellEnd"/>
            <w:r>
              <w:rPr>
                <w:rStyle w:val="afb"/>
                <w:rFonts w:ascii="Times New Roman" w:hAnsi="Times New Roman" w:cs="Times New Roman"/>
                <w:sz w:val="24"/>
                <w:szCs w:val="24"/>
              </w:rPr>
              <w:t xml:space="preserve">, ал </w:t>
            </w:r>
            <w:proofErr w:type="spellStart"/>
            <w:r>
              <w:rPr>
                <w:rStyle w:val="afb"/>
                <w:rFonts w:ascii="Times New Roman" w:hAnsi="Times New Roman" w:cs="Times New Roman"/>
                <w:sz w:val="24"/>
                <w:szCs w:val="24"/>
              </w:rPr>
              <w:t>Гаузе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ортасында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сұрдан</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қою</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сұрға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дейін</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өзгереді</w:t>
            </w:r>
            <w:proofErr w:type="spellEnd"/>
            <w:r>
              <w:rPr>
                <w:rStyle w:val="afb"/>
                <w:rFonts w:ascii="Times New Roman" w:hAnsi="Times New Roman" w:cs="Times New Roman"/>
                <w:sz w:val="24"/>
                <w:szCs w:val="24"/>
              </w:rPr>
              <w:t xml:space="preserve">. Субстрат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сұлы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қоңыр</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немесе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қою</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қоңыр</w:t>
            </w:r>
            <w:proofErr w:type="spellEnd"/>
            <w:r>
              <w:rPr>
                <w:rStyle w:val="afb"/>
                <w:rFonts w:ascii="Times New Roman" w:hAnsi="Times New Roman" w:cs="Times New Roman"/>
                <w:sz w:val="24"/>
                <w:szCs w:val="24"/>
              </w:rPr>
              <w:t xml:space="preserve">, ал </w:t>
            </w:r>
            <w:proofErr w:type="spellStart"/>
            <w:r>
              <w:rPr>
                <w:rStyle w:val="afb"/>
                <w:rFonts w:ascii="Times New Roman" w:hAnsi="Times New Roman" w:cs="Times New Roman"/>
                <w:sz w:val="24"/>
                <w:szCs w:val="24"/>
              </w:rPr>
              <w:t>Гаузе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ортасында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сұр-қоңырдан</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қою</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қоңырға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дейін</w:t>
            </w:r>
            <w:proofErr w:type="spellEnd"/>
            <w:r>
              <w:rPr>
                <w:rStyle w:val="afb"/>
                <w:rFonts w:ascii="Times New Roman" w:hAnsi="Times New Roman" w:cs="Times New Roman"/>
                <w:sz w:val="24"/>
                <w:szCs w:val="24"/>
              </w:rPr>
              <w:t>.</w:t>
            </w:r>
          </w:p>
        </w:tc>
      </w:tr>
      <w:tr w:rsidR="00FC4C6E" w14:paraId="5AE5B638" w14:textId="77777777" w:rsidTr="009E6BA3">
        <w:trPr>
          <w:trHeight w:val="334"/>
          <w:jc w:val="center"/>
        </w:trPr>
        <w:tc>
          <w:tcPr>
            <w:tcW w:w="33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BE8ADF" w14:textId="71649354" w:rsidR="00FC4C6E" w:rsidRDefault="00FC4C6E" w:rsidP="00FC4C6E">
            <w:pPr>
              <w:spacing w:after="0" w:line="240" w:lineRule="auto"/>
              <w:jc w:val="both"/>
              <w:outlineLvl w:val="1"/>
              <w:rPr>
                <w:rStyle w:val="afb"/>
                <w:rFonts w:ascii="Times New Roman" w:hAnsi="Times New Roman" w:cs="Times New Roman"/>
                <w:color w:val="222222"/>
                <w:sz w:val="24"/>
                <w:szCs w:val="24"/>
                <w:u w:color="222222"/>
                <w:shd w:val="clear" w:color="auto" w:fill="FFFFFF"/>
                <w:lang w:val="kk-KZ"/>
              </w:rPr>
            </w:pPr>
            <w:proofErr w:type="spellStart"/>
            <w:r>
              <w:rPr>
                <w:rStyle w:val="afb"/>
                <w:rFonts w:ascii="Times New Roman" w:hAnsi="Times New Roman" w:cs="Times New Roman"/>
                <w:i/>
                <w:iCs/>
                <w:color w:val="222222"/>
                <w:sz w:val="24"/>
                <w:szCs w:val="24"/>
                <w:u w:color="222222"/>
                <w:shd w:val="clear" w:color="auto" w:fill="FFFFFF"/>
              </w:rPr>
              <w:t>Streptomycеsnatalensisшт</w:t>
            </w:r>
            <w:proofErr w:type="spellEnd"/>
            <w:r>
              <w:rPr>
                <w:rStyle w:val="afb"/>
                <w:rFonts w:ascii="Times New Roman" w:hAnsi="Times New Roman" w:cs="Times New Roman"/>
                <w:i/>
                <w:iCs/>
                <w:color w:val="222222"/>
                <w:sz w:val="24"/>
                <w:szCs w:val="24"/>
                <w:u w:color="222222"/>
                <w:shd w:val="clear" w:color="auto" w:fill="FFFFFF"/>
              </w:rPr>
              <w:t xml:space="preserve">. </w:t>
            </w:r>
            <w:r>
              <w:rPr>
                <w:rStyle w:val="afb"/>
                <w:rFonts w:ascii="Times New Roman" w:hAnsi="Times New Roman" w:cs="Times New Roman"/>
                <w:color w:val="222222"/>
                <w:sz w:val="24"/>
                <w:szCs w:val="24"/>
                <w:u w:color="222222"/>
                <w:shd w:val="clear" w:color="auto" w:fill="FFFFFF"/>
              </w:rPr>
              <w:t>43</w:t>
            </w:r>
            <w:r>
              <w:rPr>
                <w:rStyle w:val="afb"/>
                <w:rFonts w:ascii="Times New Roman" w:hAnsi="Times New Roman" w:cs="Times New Roman"/>
                <w:color w:val="222222"/>
                <w:sz w:val="24"/>
                <w:szCs w:val="24"/>
                <w:u w:color="222222"/>
                <w:shd w:val="clear" w:color="auto" w:fill="FFFFFF"/>
                <w:lang w:val="kk-KZ"/>
              </w:rPr>
              <w:t xml:space="preserve"> </w:t>
            </w:r>
          </w:p>
          <w:p w14:paraId="3A74FCE5" w14:textId="77777777" w:rsidR="00FC4C6E" w:rsidRPr="00FC4C6E" w:rsidRDefault="00FC4C6E" w:rsidP="00FC4C6E">
            <w:pPr>
              <w:spacing w:after="0" w:line="240" w:lineRule="auto"/>
              <w:jc w:val="both"/>
              <w:outlineLvl w:val="1"/>
              <w:rPr>
                <w:rStyle w:val="afb"/>
                <w:rFonts w:ascii="Times New Roman" w:hAnsi="Times New Roman" w:cs="Times New Roman"/>
                <w:color w:val="222222"/>
                <w:sz w:val="24"/>
                <w:szCs w:val="24"/>
                <w:u w:color="222222"/>
                <w:shd w:val="clear" w:color="auto" w:fill="FFFFFF"/>
                <w:lang w:val="kk-KZ"/>
              </w:rPr>
            </w:pPr>
          </w:p>
          <w:p w14:paraId="7546E0F3" w14:textId="7B0EAAE2" w:rsidR="00FC4C6E" w:rsidRDefault="00FC4C6E" w:rsidP="00FC4C6E">
            <w:pPr>
              <w:spacing w:after="0" w:line="240" w:lineRule="auto"/>
              <w:jc w:val="both"/>
              <w:outlineLvl w:val="1"/>
              <w:rPr>
                <w:rStyle w:val="afb"/>
                <w:rFonts w:ascii="Times New Roman" w:hAnsi="Times New Roman" w:cs="Times New Roman"/>
                <w:i/>
                <w:iCs/>
                <w:color w:val="222222"/>
                <w:sz w:val="24"/>
                <w:szCs w:val="24"/>
                <w:u w:color="222222"/>
                <w:shd w:val="clear" w:color="auto" w:fill="FFFFFF"/>
              </w:rPr>
            </w:pPr>
            <w:r>
              <w:rPr>
                <w:rStyle w:val="afb"/>
                <w:rFonts w:ascii="Times New Roman" w:hAnsi="Times New Roman" w:cs="Times New Roman"/>
                <w:noProof/>
                <w:sz w:val="24"/>
                <w:szCs w:val="24"/>
                <w:shd w:val="clear" w:color="auto" w:fill="00FFFF"/>
              </w:rPr>
              <w:drawing>
                <wp:inline distT="0" distB="0" distL="0" distR="0" wp14:anchorId="39D07C87" wp14:editId="0E4624EE">
                  <wp:extent cx="1534795" cy="1041400"/>
                  <wp:effectExtent l="0" t="0" r="8255" b="6350"/>
                  <wp:docPr id="1073741837" name="officeArt object" descr="DSC_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7" name="officeArt object" descr="DSC_0294"/>
                          <pic:cNvPicPr>
                            <a:picLocks noChangeAspect="1"/>
                          </pic:cNvPicPr>
                        </pic:nvPicPr>
                        <pic:blipFill>
                          <a:blip r:embed="rId44"/>
                          <a:stretch>
                            <a:fillRect/>
                          </a:stretch>
                        </pic:blipFill>
                        <pic:spPr>
                          <a:xfrm>
                            <a:off x="0" y="0"/>
                            <a:ext cx="1550332" cy="1052211"/>
                          </a:xfrm>
                          <a:prstGeom prst="rect">
                            <a:avLst/>
                          </a:prstGeom>
                          <a:ln w="12700" cap="flat">
                            <a:noFill/>
                            <a:miter lim="400000"/>
                            <a:headEnd/>
                            <a:tailEnd/>
                          </a:ln>
                          <a:effectLst/>
                        </pic:spPr>
                      </pic:pic>
                    </a:graphicData>
                  </a:graphic>
                </wp:inline>
              </w:drawing>
            </w:r>
          </w:p>
        </w:tc>
        <w:tc>
          <w:tcPr>
            <w:tcW w:w="6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30D199" w14:textId="2986A03D" w:rsidR="00FC4C6E" w:rsidRDefault="00FC4C6E" w:rsidP="00FC4C6E">
            <w:pPr>
              <w:spacing w:after="0" w:line="240" w:lineRule="auto"/>
              <w:jc w:val="both"/>
              <w:outlineLvl w:val="1"/>
              <w:rPr>
                <w:rStyle w:val="afb"/>
                <w:rFonts w:ascii="Times New Roman" w:hAnsi="Times New Roman" w:cs="Times New Roman"/>
                <w:sz w:val="24"/>
                <w:szCs w:val="24"/>
              </w:rPr>
            </w:pPr>
            <w:r>
              <w:rPr>
                <w:rStyle w:val="afb"/>
                <w:rFonts w:ascii="Times New Roman" w:hAnsi="Times New Roman" w:cs="Times New Roman"/>
                <w:sz w:val="24"/>
                <w:szCs w:val="24"/>
              </w:rPr>
              <w:t xml:space="preserve">S. </w:t>
            </w:r>
            <w:proofErr w:type="spellStart"/>
            <w:r>
              <w:rPr>
                <w:rStyle w:val="afb"/>
                <w:rFonts w:ascii="Times New Roman" w:hAnsi="Times New Roman" w:cs="Times New Roman"/>
                <w:sz w:val="24"/>
                <w:szCs w:val="24"/>
              </w:rPr>
              <w:t>natalensis</w:t>
            </w:r>
            <w:proofErr w:type="spellEnd"/>
            <w:r>
              <w:rPr>
                <w:rStyle w:val="afb"/>
                <w:rFonts w:ascii="Times New Roman" w:hAnsi="Times New Roman" w:cs="Times New Roman"/>
                <w:sz w:val="24"/>
                <w:szCs w:val="24"/>
              </w:rPr>
              <w:t xml:space="preserve">-те спора </w:t>
            </w:r>
            <w:proofErr w:type="spellStart"/>
            <w:r>
              <w:rPr>
                <w:rStyle w:val="afb"/>
                <w:rFonts w:ascii="Times New Roman" w:hAnsi="Times New Roman" w:cs="Times New Roman"/>
                <w:sz w:val="24"/>
                <w:szCs w:val="24"/>
              </w:rPr>
              <w:t>тізбектері</w:t>
            </w:r>
            <w:proofErr w:type="spellEnd"/>
            <w:r>
              <w:rPr>
                <w:rStyle w:val="afb"/>
                <w:rFonts w:ascii="Times New Roman" w:hAnsi="Times New Roman" w:cs="Times New Roman"/>
                <w:sz w:val="24"/>
                <w:szCs w:val="24"/>
              </w:rPr>
              <w:t xml:space="preserve"> спираль </w:t>
            </w:r>
            <w:proofErr w:type="spellStart"/>
            <w:r>
              <w:rPr>
                <w:rStyle w:val="afb"/>
                <w:rFonts w:ascii="Times New Roman" w:hAnsi="Times New Roman" w:cs="Times New Roman"/>
                <w:sz w:val="24"/>
                <w:szCs w:val="24"/>
              </w:rPr>
              <w:t>тәрізді</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споралары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тікенді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және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ине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тәрізді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тікенектері</w:t>
            </w:r>
            <w:proofErr w:type="spellEnd"/>
            <w:r>
              <w:rPr>
                <w:rStyle w:val="afb"/>
                <w:rFonts w:ascii="Times New Roman" w:hAnsi="Times New Roman" w:cs="Times New Roman"/>
                <w:sz w:val="24"/>
                <w:szCs w:val="24"/>
              </w:rPr>
              <w:t xml:space="preserve"> бар. </w:t>
            </w:r>
            <w:proofErr w:type="spellStart"/>
            <w:r>
              <w:rPr>
                <w:rStyle w:val="afb"/>
                <w:rFonts w:ascii="Times New Roman" w:hAnsi="Times New Roman" w:cs="Times New Roman"/>
                <w:sz w:val="24"/>
                <w:szCs w:val="24"/>
              </w:rPr>
              <w:t>Гаузе</w:t>
            </w:r>
            <w:proofErr w:type="spellEnd"/>
            <w:r>
              <w:rPr>
                <w:rStyle w:val="afb"/>
                <w:rFonts w:ascii="Times New Roman" w:hAnsi="Times New Roman" w:cs="Times New Roman"/>
                <w:sz w:val="24"/>
                <w:szCs w:val="24"/>
              </w:rPr>
              <w:t xml:space="preserve"> мен </w:t>
            </w:r>
            <w:proofErr w:type="spellStart"/>
            <w:r>
              <w:rPr>
                <w:rStyle w:val="afb"/>
                <w:rFonts w:ascii="Times New Roman" w:hAnsi="Times New Roman" w:cs="Times New Roman"/>
                <w:sz w:val="24"/>
                <w:szCs w:val="24"/>
              </w:rPr>
              <w:t>сұлы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агарының</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ортасында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ауа</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сұр</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немесе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бозғылт</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сұр</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болады</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Гаузе</w:t>
            </w:r>
            <w:proofErr w:type="spellEnd"/>
            <w:r>
              <w:rPr>
                <w:rStyle w:val="afb"/>
                <w:rFonts w:ascii="Times New Roman" w:hAnsi="Times New Roman" w:cs="Times New Roman"/>
                <w:sz w:val="24"/>
                <w:szCs w:val="24"/>
              </w:rPr>
              <w:t xml:space="preserve"> мен </w:t>
            </w:r>
            <w:proofErr w:type="spellStart"/>
            <w:r>
              <w:rPr>
                <w:rStyle w:val="afb"/>
                <w:rFonts w:ascii="Times New Roman" w:hAnsi="Times New Roman" w:cs="Times New Roman"/>
                <w:sz w:val="24"/>
                <w:szCs w:val="24"/>
              </w:rPr>
              <w:t>сұлы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агарының</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ортасында</w:t>
            </w:r>
            <w:proofErr w:type="spellEnd"/>
            <w:r>
              <w:rPr>
                <w:rStyle w:val="afb"/>
                <w:rFonts w:ascii="Times New Roman" w:hAnsi="Times New Roman" w:cs="Times New Roman"/>
                <w:sz w:val="24"/>
                <w:szCs w:val="24"/>
              </w:rPr>
              <w:t xml:space="preserve"> субстрат </w:t>
            </w:r>
            <w:proofErr w:type="spellStart"/>
            <w:r>
              <w:rPr>
                <w:rStyle w:val="afb"/>
                <w:rFonts w:ascii="Times New Roman" w:hAnsi="Times New Roman" w:cs="Times New Roman"/>
                <w:sz w:val="24"/>
                <w:szCs w:val="24"/>
              </w:rPr>
              <w:t>мицелийі</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түссіз</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немесе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кейде</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сары</w:t>
            </w:r>
            <w:proofErr w:type="spellEnd"/>
            <w:r w:rsidR="007D1DF5">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болады</w:t>
            </w:r>
            <w:proofErr w:type="spellEnd"/>
            <w:r>
              <w:rPr>
                <w:rStyle w:val="afb"/>
                <w:rFonts w:ascii="Times New Roman" w:hAnsi="Times New Roman" w:cs="Times New Roman"/>
                <w:sz w:val="24"/>
                <w:szCs w:val="24"/>
              </w:rPr>
              <w:t>.</w:t>
            </w:r>
          </w:p>
        </w:tc>
      </w:tr>
      <w:tr w:rsidR="00FC4C6E" w14:paraId="44083FBA" w14:textId="77777777" w:rsidTr="009E6BA3">
        <w:trPr>
          <w:trHeight w:val="485"/>
          <w:jc w:val="center"/>
        </w:trPr>
        <w:tc>
          <w:tcPr>
            <w:tcW w:w="33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8C61CE" w14:textId="3516AEF0" w:rsidR="00FC4C6E" w:rsidRDefault="00FC4C6E" w:rsidP="00FC4C6E">
            <w:pPr>
              <w:spacing w:after="0" w:line="240" w:lineRule="auto"/>
              <w:jc w:val="both"/>
              <w:outlineLvl w:val="1"/>
              <w:rPr>
                <w:rStyle w:val="afb"/>
                <w:rFonts w:ascii="Times New Roman" w:hAnsi="Times New Roman" w:cs="Times New Roman"/>
                <w:color w:val="222222"/>
                <w:sz w:val="24"/>
                <w:szCs w:val="24"/>
                <w:u w:color="222222"/>
                <w:shd w:val="clear" w:color="auto" w:fill="FFFFFF"/>
              </w:rPr>
            </w:pPr>
            <w:r>
              <w:rPr>
                <w:rStyle w:val="afb"/>
                <w:rFonts w:ascii="Times New Roman" w:hAnsi="Times New Roman" w:cs="Times New Roman"/>
                <w:i/>
                <w:iCs/>
                <w:color w:val="222222"/>
                <w:sz w:val="24"/>
                <w:szCs w:val="24"/>
                <w:u w:color="222222"/>
                <w:shd w:val="clear" w:color="auto" w:fill="FFFFFF"/>
              </w:rPr>
              <w:t>Streptomycesplatensisшт.</w:t>
            </w:r>
            <w:r>
              <w:rPr>
                <w:rStyle w:val="afb"/>
                <w:rFonts w:ascii="Times New Roman" w:hAnsi="Times New Roman" w:cs="Times New Roman"/>
                <w:color w:val="222222"/>
                <w:sz w:val="24"/>
                <w:szCs w:val="24"/>
                <w:u w:color="222222"/>
                <w:shd w:val="clear" w:color="auto" w:fill="FFFFFF"/>
              </w:rPr>
              <w:t>44</w:t>
            </w:r>
          </w:p>
          <w:p w14:paraId="42420D8C" w14:textId="77777777" w:rsidR="00FC4C6E" w:rsidRDefault="00FC4C6E" w:rsidP="00FC4C6E">
            <w:pPr>
              <w:spacing w:after="0" w:line="240" w:lineRule="auto"/>
              <w:jc w:val="both"/>
              <w:outlineLvl w:val="1"/>
              <w:rPr>
                <w:rStyle w:val="afb"/>
                <w:rFonts w:ascii="Times New Roman" w:hAnsi="Times New Roman" w:cs="Times New Roman"/>
                <w:sz w:val="24"/>
                <w:szCs w:val="24"/>
                <w:shd w:val="clear" w:color="auto" w:fill="00FFFF"/>
              </w:rPr>
            </w:pPr>
          </w:p>
          <w:p w14:paraId="5990DF0C" w14:textId="77777777" w:rsidR="00FC4C6E" w:rsidRDefault="00FC4C6E" w:rsidP="00FC4C6E">
            <w:pPr>
              <w:spacing w:after="0" w:line="240" w:lineRule="auto"/>
              <w:jc w:val="both"/>
              <w:outlineLvl w:val="1"/>
              <w:rPr>
                <w:rStyle w:val="afb"/>
                <w:rFonts w:ascii="Times New Roman" w:hAnsi="Times New Roman" w:cs="Times New Roman"/>
                <w:i/>
                <w:iCs/>
                <w:color w:val="222222"/>
                <w:sz w:val="24"/>
                <w:szCs w:val="24"/>
                <w:u w:color="222222"/>
                <w:shd w:val="clear" w:color="auto" w:fill="FFFFFF"/>
              </w:rPr>
            </w:pPr>
            <w:r>
              <w:rPr>
                <w:rStyle w:val="afb"/>
                <w:rFonts w:ascii="Times New Roman" w:hAnsi="Times New Roman" w:cs="Times New Roman"/>
                <w:noProof/>
                <w:sz w:val="24"/>
                <w:szCs w:val="24"/>
                <w:shd w:val="clear" w:color="auto" w:fill="00FFFF"/>
              </w:rPr>
              <w:drawing>
                <wp:inline distT="0" distB="0" distL="0" distR="0" wp14:anchorId="340388CA" wp14:editId="06A38E6B">
                  <wp:extent cx="1599565" cy="1118870"/>
                  <wp:effectExtent l="0" t="0" r="635" b="5080"/>
                  <wp:docPr id="1073741838" name="officeArt object" descr="DSC_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officeArt object" descr="DSC_0336"/>
                          <pic:cNvPicPr>
                            <a:picLocks noChangeAspect="1"/>
                          </pic:cNvPicPr>
                        </pic:nvPicPr>
                        <pic:blipFill>
                          <a:blip r:embed="rId45"/>
                          <a:stretch>
                            <a:fillRect/>
                          </a:stretch>
                        </pic:blipFill>
                        <pic:spPr>
                          <a:xfrm>
                            <a:off x="0" y="0"/>
                            <a:ext cx="1604257" cy="1122509"/>
                          </a:xfrm>
                          <a:prstGeom prst="rect">
                            <a:avLst/>
                          </a:prstGeom>
                          <a:ln w="12700" cap="flat">
                            <a:noFill/>
                            <a:miter lim="400000"/>
                            <a:headEnd/>
                            <a:tailEnd/>
                          </a:ln>
                          <a:effectLst/>
                        </pic:spPr>
                      </pic:pic>
                    </a:graphicData>
                  </a:graphic>
                </wp:inline>
              </w:drawing>
            </w:r>
          </w:p>
        </w:tc>
        <w:tc>
          <w:tcPr>
            <w:tcW w:w="6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C9A694" w14:textId="39958619" w:rsidR="00FC4C6E" w:rsidRDefault="00FC4C6E" w:rsidP="00FC4C6E">
            <w:pPr>
              <w:spacing w:after="0" w:line="240" w:lineRule="auto"/>
              <w:jc w:val="both"/>
              <w:outlineLvl w:val="1"/>
              <w:rPr>
                <w:rStyle w:val="afb"/>
                <w:rFonts w:ascii="Times New Roman" w:hAnsi="Times New Roman" w:cs="Times New Roman"/>
                <w:sz w:val="24"/>
                <w:szCs w:val="24"/>
              </w:rPr>
            </w:pPr>
            <w:r>
              <w:rPr>
                <w:rStyle w:val="afb"/>
                <w:rFonts w:ascii="Times New Roman" w:hAnsi="Times New Roman" w:cs="Times New Roman"/>
                <w:sz w:val="24"/>
                <w:szCs w:val="24"/>
              </w:rPr>
              <w:t xml:space="preserve">S. </w:t>
            </w:r>
            <w:proofErr w:type="spellStart"/>
            <w:r>
              <w:rPr>
                <w:rStyle w:val="afb"/>
                <w:rFonts w:ascii="Times New Roman" w:hAnsi="Times New Roman" w:cs="Times New Roman"/>
                <w:sz w:val="24"/>
                <w:szCs w:val="24"/>
              </w:rPr>
              <w:t>platensis</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спиральды</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споралар</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тізбегі</w:t>
            </w:r>
            <w:proofErr w:type="spellEnd"/>
            <w:r>
              <w:rPr>
                <w:rStyle w:val="afb"/>
                <w:rFonts w:ascii="Times New Roman" w:hAnsi="Times New Roman" w:cs="Times New Roman"/>
                <w:sz w:val="24"/>
                <w:szCs w:val="24"/>
              </w:rPr>
              <w:t xml:space="preserve"> бар </w:t>
            </w:r>
            <w:proofErr w:type="spellStart"/>
            <w:r>
              <w:rPr>
                <w:rStyle w:val="afb"/>
                <w:rFonts w:ascii="Times New Roman" w:hAnsi="Times New Roman" w:cs="Times New Roman"/>
                <w:sz w:val="24"/>
                <w:szCs w:val="24"/>
              </w:rPr>
              <w:t>және</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споралары</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тегіс</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Гаузе</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ортасында</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ауа</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мицелийі</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қоңыр-сұр</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түске</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ие</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бірақ</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оның</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ылғалдануының</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арқасында</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көбінесе</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колонияның</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беті</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қара</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болады</w:t>
            </w:r>
            <w:proofErr w:type="spellEnd"/>
            <w:r>
              <w:rPr>
                <w:rStyle w:val="afb"/>
                <w:rFonts w:ascii="Times New Roman" w:hAnsi="Times New Roman" w:cs="Times New Roman"/>
                <w:sz w:val="24"/>
                <w:szCs w:val="24"/>
              </w:rPr>
              <w:t xml:space="preserve">. Сол </w:t>
            </w:r>
            <w:proofErr w:type="spellStart"/>
            <w:r>
              <w:rPr>
                <w:rStyle w:val="afb"/>
                <w:rFonts w:ascii="Times New Roman" w:hAnsi="Times New Roman" w:cs="Times New Roman"/>
                <w:sz w:val="24"/>
                <w:szCs w:val="24"/>
              </w:rPr>
              <w:t>агарда</w:t>
            </w:r>
            <w:proofErr w:type="spellEnd"/>
            <w:r>
              <w:rPr>
                <w:rStyle w:val="afb"/>
                <w:rFonts w:ascii="Times New Roman" w:hAnsi="Times New Roman" w:cs="Times New Roman"/>
                <w:sz w:val="24"/>
                <w:szCs w:val="24"/>
              </w:rPr>
              <w:t xml:space="preserve"> субстрат </w:t>
            </w:r>
            <w:proofErr w:type="spellStart"/>
            <w:r>
              <w:rPr>
                <w:rStyle w:val="afb"/>
                <w:rFonts w:ascii="Times New Roman" w:hAnsi="Times New Roman" w:cs="Times New Roman"/>
                <w:sz w:val="24"/>
                <w:szCs w:val="24"/>
              </w:rPr>
              <w:t>мицелийі</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түссізнемесе</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ашық</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сары</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болады</w:t>
            </w:r>
            <w:proofErr w:type="spellEnd"/>
            <w:r>
              <w:rPr>
                <w:rStyle w:val="afb"/>
                <w:rFonts w:ascii="Times New Roman" w:hAnsi="Times New Roman" w:cs="Times New Roman"/>
                <w:sz w:val="24"/>
                <w:szCs w:val="24"/>
              </w:rPr>
              <w:t xml:space="preserve">. </w:t>
            </w:r>
            <w:proofErr w:type="spellStart"/>
            <w:r>
              <w:rPr>
                <w:rStyle w:val="afb"/>
                <w:rFonts w:ascii="Times New Roman" w:hAnsi="Times New Roman" w:cs="Times New Roman"/>
                <w:sz w:val="24"/>
                <w:szCs w:val="24"/>
              </w:rPr>
              <w:t>Сұлы</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агарында</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ауа</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мицелийі</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сұр</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түске</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ие</w:t>
            </w:r>
            <w:proofErr w:type="spellEnd"/>
            <w:r>
              <w:rPr>
                <w:rStyle w:val="afb"/>
                <w:rFonts w:ascii="Times New Roman" w:hAnsi="Times New Roman" w:cs="Times New Roman"/>
                <w:sz w:val="24"/>
                <w:szCs w:val="24"/>
              </w:rPr>
              <w:t xml:space="preserve">, ал субстрат </w:t>
            </w:r>
            <w:proofErr w:type="spellStart"/>
            <w:r>
              <w:rPr>
                <w:rStyle w:val="afb"/>
                <w:rFonts w:ascii="Times New Roman" w:hAnsi="Times New Roman" w:cs="Times New Roman"/>
                <w:sz w:val="24"/>
                <w:szCs w:val="24"/>
              </w:rPr>
              <w:t>мицелийі</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қызғылт-қоңыр</w:t>
            </w:r>
            <w:proofErr w:type="spellEnd"/>
            <w:r>
              <w:rPr>
                <w:rStyle w:val="afb"/>
                <w:rFonts w:ascii="Times New Roman" w:hAnsi="Times New Roman" w:cs="Times New Roman"/>
                <w:sz w:val="24"/>
                <w:szCs w:val="24"/>
                <w:lang w:val="kk-KZ"/>
              </w:rPr>
              <w:t xml:space="preserve"> </w:t>
            </w:r>
            <w:proofErr w:type="spellStart"/>
            <w:r>
              <w:rPr>
                <w:rStyle w:val="afb"/>
                <w:rFonts w:ascii="Times New Roman" w:hAnsi="Times New Roman" w:cs="Times New Roman"/>
                <w:sz w:val="24"/>
                <w:szCs w:val="24"/>
              </w:rPr>
              <w:t>түсті</w:t>
            </w:r>
            <w:proofErr w:type="spellEnd"/>
            <w:r>
              <w:rPr>
                <w:rStyle w:val="afb"/>
                <w:rFonts w:ascii="Times New Roman" w:hAnsi="Times New Roman" w:cs="Times New Roman"/>
                <w:sz w:val="24"/>
                <w:szCs w:val="24"/>
              </w:rPr>
              <w:t>.</w:t>
            </w:r>
          </w:p>
        </w:tc>
      </w:tr>
    </w:tbl>
    <w:p w14:paraId="0B8192BF" w14:textId="77777777" w:rsidR="00305D2B" w:rsidRDefault="00305D2B">
      <w:pPr>
        <w:spacing w:after="0" w:line="240" w:lineRule="auto"/>
        <w:jc w:val="center"/>
        <w:rPr>
          <w:rStyle w:val="afb"/>
          <w:rFonts w:ascii="Times New Roman" w:hAnsi="Times New Roman" w:cs="Times New Roman"/>
          <w:color w:val="222222"/>
          <w:sz w:val="28"/>
          <w:szCs w:val="28"/>
          <w:u w:color="222222"/>
          <w:shd w:val="clear" w:color="auto" w:fill="FFFFFF"/>
        </w:rPr>
      </w:pPr>
    </w:p>
    <w:p w14:paraId="04E76A81" w14:textId="77777777" w:rsidR="00305D2B" w:rsidRDefault="00A84A3F">
      <w:pPr>
        <w:spacing w:after="0" w:line="240" w:lineRule="auto"/>
        <w:ind w:firstLine="709"/>
        <w:jc w:val="both"/>
        <w:rPr>
          <w:rStyle w:val="afb"/>
          <w:rFonts w:ascii="Times New Roman" w:hAnsi="Times New Roman" w:cs="Times New Roman"/>
          <w:sz w:val="28"/>
          <w:szCs w:val="28"/>
          <w:shd w:val="clear" w:color="auto" w:fill="FFFFFF"/>
          <w:lang w:val="kk-KZ"/>
        </w:rPr>
      </w:pPr>
      <w:r>
        <w:rPr>
          <w:rStyle w:val="afb"/>
          <w:rFonts w:ascii="Times New Roman" w:hAnsi="Times New Roman" w:cs="Times New Roman"/>
          <w:sz w:val="28"/>
          <w:szCs w:val="28"/>
          <w:shd w:val="clear" w:color="auto" w:fill="FFFFFF"/>
          <w:lang w:val="kk-KZ"/>
        </w:rPr>
        <w:t xml:space="preserve">Актиномицеттің сипаттамасы </w:t>
      </w:r>
      <w:r>
        <w:rPr>
          <w:rStyle w:val="afb"/>
          <w:rFonts w:ascii="Times New Roman" w:hAnsi="Times New Roman" w:cs="Times New Roman"/>
          <w:i/>
          <w:iCs/>
          <w:sz w:val="28"/>
          <w:szCs w:val="28"/>
          <w:shd w:val="clear" w:color="auto" w:fill="FFFFFF"/>
          <w:lang w:val="kk-KZ"/>
        </w:rPr>
        <w:t>S. luridus 4 шт</w:t>
      </w:r>
      <w:r>
        <w:rPr>
          <w:rStyle w:val="afb"/>
          <w:rFonts w:ascii="Times New Roman" w:hAnsi="Times New Roman" w:cs="Times New Roman"/>
          <w:sz w:val="28"/>
          <w:szCs w:val="28"/>
          <w:shd w:val="clear" w:color="auto" w:fill="FFFFFF"/>
          <w:lang w:val="kk-KZ"/>
        </w:rPr>
        <w:t xml:space="preserve"> түріне жататын штамның спора тізбектері ілмек және спираль тәрізді, споралардың беті тегіс. Минералды агар 1 мен сұлы агарында ауа мицелийі бозғылт қызғылт түске ие, ал субстрат мицелийі түссізден сарғыш реңдерге дейін көрінуі мүмкін. Еритін пигменттер жоқ.</w:t>
      </w:r>
    </w:p>
    <w:p w14:paraId="3CED846C" w14:textId="77777777" w:rsidR="00305D2B" w:rsidRDefault="00A84A3F">
      <w:pPr>
        <w:spacing w:after="0" w:line="240" w:lineRule="auto"/>
        <w:ind w:firstLine="709"/>
        <w:jc w:val="both"/>
        <w:rPr>
          <w:rFonts w:ascii="Times New Roman" w:hAnsi="Times New Roman" w:cs="Times New Roman"/>
          <w:sz w:val="28"/>
          <w:szCs w:val="28"/>
          <w:shd w:val="clear" w:color="auto" w:fill="FFFFFF"/>
          <w:lang w:val="kk-KZ"/>
        </w:rPr>
      </w:pPr>
      <w:r>
        <w:rPr>
          <w:rStyle w:val="afb"/>
          <w:rFonts w:ascii="Times New Roman" w:hAnsi="Times New Roman" w:cs="Times New Roman"/>
          <w:sz w:val="28"/>
          <w:szCs w:val="28"/>
          <w:shd w:val="clear" w:color="auto" w:fill="FFFFFF"/>
          <w:lang w:val="kk-KZ"/>
        </w:rPr>
        <w:t xml:space="preserve">Ауыл шаруашылығы дақылдарына қатысты өсуді ынталандырушы қасиеті бар актиномицеттердің таңдалған 16 штамына геномдық талдау жүргізілді. Зерттеу нәтижесінде Солтүстік Қазақстан топырағында </w:t>
      </w:r>
      <w:r>
        <w:rPr>
          <w:rStyle w:val="afb"/>
          <w:rFonts w:ascii="Times New Roman" w:hAnsi="Times New Roman" w:cs="Times New Roman"/>
          <w:i/>
          <w:iCs/>
          <w:sz w:val="28"/>
          <w:szCs w:val="28"/>
          <w:shd w:val="clear" w:color="auto" w:fill="FFFFFF"/>
          <w:lang w:val="kk-KZ"/>
        </w:rPr>
        <w:t>Streptomyces</w:t>
      </w:r>
      <w:r>
        <w:rPr>
          <w:rStyle w:val="afb"/>
          <w:rFonts w:ascii="Times New Roman" w:hAnsi="Times New Roman" w:cs="Times New Roman"/>
          <w:sz w:val="28"/>
          <w:szCs w:val="28"/>
          <w:shd w:val="clear" w:color="auto" w:fill="FFFFFF"/>
          <w:lang w:val="kk-KZ"/>
        </w:rPr>
        <w:t xml:space="preserve"> тұқымдасына жататын актиномицеттер басым екені анықталды.Акмола облысының топырағынан бөлініп алынған штамдарда жиі </w:t>
      </w:r>
      <w:r>
        <w:rPr>
          <w:rStyle w:val="afb"/>
          <w:rFonts w:ascii="Times New Roman" w:hAnsi="Times New Roman" w:cs="Times New Roman"/>
          <w:i/>
          <w:iCs/>
          <w:sz w:val="28"/>
          <w:szCs w:val="28"/>
          <w:shd w:val="clear" w:color="auto" w:fill="FFFFFF"/>
          <w:lang w:val="kk-KZ"/>
        </w:rPr>
        <w:t xml:space="preserve">S. cirratus, S. parvus </w:t>
      </w:r>
      <w:r>
        <w:rPr>
          <w:rStyle w:val="afb"/>
          <w:rFonts w:ascii="Times New Roman" w:hAnsi="Times New Roman" w:cs="Times New Roman"/>
          <w:sz w:val="28"/>
          <w:szCs w:val="28"/>
          <w:shd w:val="clear" w:color="auto" w:fill="FFFFFF"/>
          <w:lang w:val="kk-KZ"/>
        </w:rPr>
        <w:t xml:space="preserve">және </w:t>
      </w:r>
      <w:r>
        <w:rPr>
          <w:rStyle w:val="afb"/>
          <w:rFonts w:ascii="Times New Roman" w:hAnsi="Times New Roman" w:cs="Times New Roman"/>
          <w:i/>
          <w:iCs/>
          <w:sz w:val="28"/>
          <w:szCs w:val="28"/>
          <w:shd w:val="clear" w:color="auto" w:fill="FFFFFF"/>
          <w:lang w:val="kk-KZ"/>
        </w:rPr>
        <w:t>S. xantholiticus</w:t>
      </w:r>
      <w:r>
        <w:rPr>
          <w:rStyle w:val="afb"/>
          <w:rFonts w:ascii="Times New Roman" w:hAnsi="Times New Roman" w:cs="Times New Roman"/>
          <w:sz w:val="28"/>
          <w:szCs w:val="28"/>
          <w:shd w:val="clear" w:color="auto" w:fill="FFFFFF"/>
          <w:lang w:val="kk-KZ"/>
        </w:rPr>
        <w:t xml:space="preserve"> түрлері кездеседі. Қара-қоңыр </w:t>
      </w:r>
      <w:r>
        <w:rPr>
          <w:rStyle w:val="afb"/>
          <w:rFonts w:ascii="Times New Roman" w:hAnsi="Times New Roman" w:cs="Times New Roman"/>
          <w:sz w:val="28"/>
          <w:szCs w:val="28"/>
          <w:shd w:val="clear" w:color="auto" w:fill="FFFFFF"/>
          <w:lang w:val="kk-KZ"/>
        </w:rPr>
        <w:lastRenderedPageBreak/>
        <w:t xml:space="preserve">топырақтарының түршелерінде </w:t>
      </w:r>
      <w:r>
        <w:rPr>
          <w:rStyle w:val="afb"/>
          <w:rFonts w:ascii="Times New Roman" w:hAnsi="Times New Roman" w:cs="Times New Roman"/>
          <w:i/>
          <w:iCs/>
          <w:sz w:val="28"/>
          <w:szCs w:val="28"/>
          <w:shd w:val="clear" w:color="auto" w:fill="FFFFFF"/>
          <w:lang w:val="kk-KZ"/>
        </w:rPr>
        <w:t>S.sindenensis,S. microsporus, S.badius, S. pratensis, S.staurosporininus, S.griseus</w:t>
      </w:r>
      <w:r>
        <w:rPr>
          <w:rStyle w:val="afb"/>
          <w:rFonts w:ascii="Times New Roman" w:hAnsi="Times New Roman" w:cs="Times New Roman"/>
          <w:sz w:val="28"/>
          <w:szCs w:val="28"/>
          <w:shd w:val="clear" w:color="auto" w:fill="FFFFFF"/>
          <w:lang w:val="kk-KZ"/>
        </w:rPr>
        <w:t xml:space="preserve"> сияқты түрлері кең таралған. Ақмола облысының Шортанды және Ақкөл аудандарының қара топырақтарында </w:t>
      </w:r>
      <w:r>
        <w:rPr>
          <w:rStyle w:val="afb"/>
          <w:rFonts w:ascii="Times New Roman" w:hAnsi="Times New Roman" w:cs="Times New Roman"/>
          <w:i/>
          <w:iCs/>
          <w:sz w:val="28"/>
          <w:szCs w:val="28"/>
          <w:shd w:val="clear" w:color="auto" w:fill="FFFFFF"/>
          <w:lang w:val="kk-KZ"/>
        </w:rPr>
        <w:t>S. ambofaciens, S. auratus, S.natalensis</w:t>
      </w:r>
      <w:r>
        <w:rPr>
          <w:rStyle w:val="afb"/>
          <w:rFonts w:ascii="Times New Roman" w:hAnsi="Times New Roman" w:cs="Times New Roman"/>
          <w:sz w:val="28"/>
          <w:szCs w:val="28"/>
          <w:shd w:val="clear" w:color="auto" w:fill="FFFFFF"/>
          <w:lang w:val="kk-KZ"/>
        </w:rPr>
        <w:t xml:space="preserve"> және </w:t>
      </w:r>
      <w:r>
        <w:rPr>
          <w:rStyle w:val="afb"/>
          <w:rFonts w:ascii="Times New Roman" w:hAnsi="Times New Roman" w:cs="Times New Roman"/>
          <w:i/>
          <w:iCs/>
          <w:sz w:val="28"/>
          <w:szCs w:val="28"/>
          <w:shd w:val="clear" w:color="auto" w:fill="FFFFFF"/>
          <w:lang w:val="kk-KZ"/>
        </w:rPr>
        <w:t>S. platensis</w:t>
      </w:r>
      <w:r>
        <w:rPr>
          <w:rStyle w:val="afb"/>
          <w:rFonts w:ascii="Times New Roman" w:hAnsi="Times New Roman" w:cs="Times New Roman"/>
          <w:sz w:val="28"/>
          <w:szCs w:val="28"/>
          <w:shd w:val="clear" w:color="auto" w:fill="FFFFFF"/>
          <w:lang w:val="kk-KZ"/>
        </w:rPr>
        <w:t xml:space="preserve"> сияқты </w:t>
      </w:r>
      <w:r>
        <w:rPr>
          <w:rStyle w:val="afb"/>
          <w:rFonts w:ascii="Times New Roman" w:hAnsi="Times New Roman" w:cs="Times New Roman"/>
          <w:i/>
          <w:iCs/>
          <w:sz w:val="28"/>
          <w:szCs w:val="28"/>
          <w:shd w:val="clear" w:color="auto" w:fill="FFFFFF"/>
          <w:lang w:val="kk-KZ"/>
        </w:rPr>
        <w:t>Streptomyces</w:t>
      </w:r>
      <w:r>
        <w:rPr>
          <w:rStyle w:val="afb"/>
          <w:rFonts w:ascii="Times New Roman" w:hAnsi="Times New Roman" w:cs="Times New Roman"/>
          <w:sz w:val="28"/>
          <w:szCs w:val="28"/>
          <w:shd w:val="clear" w:color="auto" w:fill="FFFFFF"/>
          <w:lang w:val="kk-KZ"/>
        </w:rPr>
        <w:t xml:space="preserve"> түрлері жиі кездеседі.</w:t>
      </w:r>
    </w:p>
    <w:p w14:paraId="7EFDE77E" w14:textId="77777777" w:rsidR="00305D2B" w:rsidRDefault="00305D2B">
      <w:pPr>
        <w:tabs>
          <w:tab w:val="left" w:pos="426"/>
        </w:tabs>
        <w:spacing w:after="0" w:line="240" w:lineRule="auto"/>
        <w:ind w:firstLine="709"/>
        <w:jc w:val="both"/>
        <w:rPr>
          <w:rFonts w:ascii="Times New Roman" w:hAnsi="Times New Roman" w:cs="Times New Roman"/>
          <w:sz w:val="28"/>
          <w:szCs w:val="28"/>
          <w:lang w:val="kk-KZ"/>
        </w:rPr>
      </w:pPr>
    </w:p>
    <w:p w14:paraId="6DA6B8D1" w14:textId="77777777" w:rsidR="00305D2B" w:rsidRDefault="00A84A3F">
      <w:pPr>
        <w:tabs>
          <w:tab w:val="left" w:pos="42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3.1.</w:t>
      </w:r>
      <w:bookmarkStart w:id="69" w:name="_Hlk162698420"/>
      <w:r>
        <w:rPr>
          <w:rFonts w:ascii="Times New Roman" w:hAnsi="Times New Roman" w:cs="Times New Roman"/>
          <w:sz w:val="28"/>
          <w:szCs w:val="28"/>
          <w:lang w:val="kk-KZ"/>
        </w:rPr>
        <w:t>6 Актиномицеттердің өсу қарқындылығына физикалық факторлардың әсері</w:t>
      </w:r>
      <w:r w:rsidR="00E9386B">
        <w:rPr>
          <w:rFonts w:ascii="Times New Roman" w:hAnsi="Times New Roman" w:cs="Times New Roman"/>
          <w:sz w:val="28"/>
          <w:szCs w:val="28"/>
          <w:lang w:val="kk-KZ"/>
        </w:rPr>
        <w:t>.</w:t>
      </w:r>
    </w:p>
    <w:p w14:paraId="300D276F" w14:textId="77777777" w:rsidR="00305D2B" w:rsidRDefault="00A84A3F">
      <w:pPr>
        <w:tabs>
          <w:tab w:val="left" w:pos="426"/>
        </w:tabs>
        <w:spacing w:after="0" w:line="240" w:lineRule="auto"/>
        <w:ind w:firstLine="709"/>
        <w:jc w:val="both"/>
        <w:rPr>
          <w:rFonts w:ascii="Times New Roman" w:hAnsi="Times New Roman" w:cs="Times New Roman"/>
          <w:sz w:val="28"/>
          <w:szCs w:val="28"/>
          <w:lang w:val="kk-KZ"/>
        </w:rPr>
      </w:pPr>
      <w:bookmarkStart w:id="70" w:name="_Hlk162698430"/>
      <w:bookmarkEnd w:id="69"/>
      <w:r>
        <w:rPr>
          <w:rFonts w:ascii="Times New Roman" w:hAnsi="Times New Roman" w:cs="Times New Roman"/>
          <w:sz w:val="28"/>
          <w:szCs w:val="28"/>
          <w:lang w:val="kk-KZ"/>
        </w:rPr>
        <w:t>Оңтайлы рН мәнін таңдау үшін рН 5-тен рН 9 аралығына сай келетін  Гаузе ортасы дайындалды. Өте қышқыл ортада рН 5-те шт. 7, шт. 12 және шт.41 штамдардың өсуі байқалады. Актиномицеттер ортаның қышқылдығына аз талап етеді, бірақ көптеген штамдар өсірудің 7-ші тәулігінде колонияның ең көп мөлшерде биомасса түзуі қоректік ортаның қышқылдығы рН 7 мәнінде байқалды (11-кесте).</w:t>
      </w:r>
    </w:p>
    <w:p w14:paraId="03AE8A65" w14:textId="77777777" w:rsidR="00305D2B" w:rsidRDefault="00305D2B">
      <w:pPr>
        <w:spacing w:after="0" w:line="240" w:lineRule="auto"/>
        <w:rPr>
          <w:rFonts w:ascii="Times New Roman" w:hAnsi="Times New Roman" w:cs="Times New Roman"/>
          <w:sz w:val="28"/>
          <w:szCs w:val="28"/>
          <w:lang w:val="kk-KZ"/>
        </w:rPr>
      </w:pPr>
    </w:p>
    <w:bookmarkEnd w:id="70"/>
    <w:p w14:paraId="59FFF997" w14:textId="77777777"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11 – Целлюлозаны ыдырататын актиномицеттерді әр түрлі рН ортада 7 -ші тәулігінде өсу көрсеткіші (мм)</w:t>
      </w:r>
    </w:p>
    <w:p w14:paraId="4C16F8D6" w14:textId="77777777" w:rsidR="00305D2B" w:rsidRDefault="00305D2B">
      <w:pPr>
        <w:spacing w:after="0" w:line="240" w:lineRule="auto"/>
        <w:ind w:firstLine="425"/>
        <w:rPr>
          <w:rFonts w:ascii="Times New Roman" w:hAnsi="Times New Roman" w:cs="Times New Roman"/>
          <w:sz w:val="16"/>
          <w:szCs w:val="16"/>
          <w:lang w:val="kk-KZ"/>
        </w:rPr>
      </w:pPr>
    </w:p>
    <w:tbl>
      <w:tblPr>
        <w:tblW w:w="9284" w:type="dxa"/>
        <w:jc w:val="center"/>
        <w:tblLayout w:type="fixed"/>
        <w:tblCellMar>
          <w:top w:w="55" w:type="dxa"/>
          <w:left w:w="55" w:type="dxa"/>
          <w:bottom w:w="55" w:type="dxa"/>
          <w:right w:w="55" w:type="dxa"/>
        </w:tblCellMar>
        <w:tblLook w:val="04A0" w:firstRow="1" w:lastRow="0" w:firstColumn="1" w:lastColumn="0" w:noHBand="0" w:noVBand="1"/>
      </w:tblPr>
      <w:tblGrid>
        <w:gridCol w:w="3247"/>
        <w:gridCol w:w="1134"/>
        <w:gridCol w:w="1134"/>
        <w:gridCol w:w="1267"/>
        <w:gridCol w:w="1283"/>
        <w:gridCol w:w="1219"/>
      </w:tblGrid>
      <w:tr w:rsidR="00305D2B" w14:paraId="4C422DA0" w14:textId="77777777" w:rsidTr="009E6BA3">
        <w:trPr>
          <w:trHeight w:val="275"/>
          <w:jc w:val="center"/>
        </w:trPr>
        <w:tc>
          <w:tcPr>
            <w:tcW w:w="3247" w:type="dxa"/>
            <w:tcBorders>
              <w:top w:val="single" w:sz="2" w:space="0" w:color="000000"/>
              <w:left w:val="single" w:sz="2" w:space="0" w:color="000000"/>
              <w:bottom w:val="single" w:sz="2" w:space="0" w:color="000000"/>
            </w:tcBorders>
            <w:tcMar>
              <w:top w:w="0" w:type="dxa"/>
              <w:bottom w:w="0" w:type="dxa"/>
            </w:tcMar>
          </w:tcPr>
          <w:p w14:paraId="2855018F" w14:textId="77777777" w:rsidR="00305D2B" w:rsidRDefault="00A84A3F">
            <w:pPr>
              <w:spacing w:after="0" w:line="240" w:lineRule="auto"/>
              <w:jc w:val="center"/>
              <w:rPr>
                <w:rStyle w:val="a9"/>
                <w:rFonts w:ascii="Times New Roman" w:hAnsi="Times New Roman" w:cs="Times New Roman"/>
                <w:i w:val="0"/>
                <w:iCs w:val="0"/>
                <w:sz w:val="24"/>
                <w:szCs w:val="24"/>
                <w:lang w:val="kk-KZ"/>
              </w:rPr>
            </w:pPr>
            <w:proofErr w:type="spellStart"/>
            <w:r>
              <w:rPr>
                <w:rStyle w:val="a9"/>
                <w:rFonts w:ascii="Times New Roman" w:hAnsi="Times New Roman" w:cs="Times New Roman"/>
                <w:i w:val="0"/>
                <w:iCs w:val="0"/>
                <w:sz w:val="24"/>
                <w:szCs w:val="24"/>
              </w:rPr>
              <w:t>Штам</w:t>
            </w:r>
            <w:proofErr w:type="spellEnd"/>
            <w:r>
              <w:rPr>
                <w:rStyle w:val="a9"/>
                <w:rFonts w:ascii="Times New Roman" w:hAnsi="Times New Roman" w:cs="Times New Roman"/>
                <w:i w:val="0"/>
                <w:iCs w:val="0"/>
                <w:sz w:val="24"/>
                <w:szCs w:val="24"/>
                <w:lang w:val="kk-KZ"/>
              </w:rPr>
              <w:t>м</w:t>
            </w:r>
          </w:p>
        </w:tc>
        <w:tc>
          <w:tcPr>
            <w:tcW w:w="1134" w:type="dxa"/>
            <w:tcBorders>
              <w:top w:val="single" w:sz="2" w:space="0" w:color="000000"/>
              <w:left w:val="single" w:sz="2" w:space="0" w:color="000000"/>
              <w:bottom w:val="single" w:sz="2" w:space="0" w:color="000000"/>
            </w:tcBorders>
            <w:tcMar>
              <w:top w:w="0" w:type="dxa"/>
              <w:bottom w:w="0" w:type="dxa"/>
            </w:tcMar>
          </w:tcPr>
          <w:p w14:paraId="6029A04A"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рН5</w:t>
            </w:r>
          </w:p>
        </w:tc>
        <w:tc>
          <w:tcPr>
            <w:tcW w:w="1134" w:type="dxa"/>
            <w:tcBorders>
              <w:top w:val="single" w:sz="2" w:space="0" w:color="000000"/>
              <w:left w:val="single" w:sz="2" w:space="0" w:color="000000"/>
              <w:bottom w:val="single" w:sz="2" w:space="0" w:color="000000"/>
            </w:tcBorders>
            <w:tcMar>
              <w:top w:w="0" w:type="dxa"/>
              <w:bottom w:w="0" w:type="dxa"/>
            </w:tcMar>
          </w:tcPr>
          <w:p w14:paraId="37F732D1"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рН6</w:t>
            </w:r>
          </w:p>
        </w:tc>
        <w:tc>
          <w:tcPr>
            <w:tcW w:w="1267" w:type="dxa"/>
            <w:tcBorders>
              <w:top w:val="single" w:sz="2" w:space="0" w:color="000000"/>
              <w:left w:val="single" w:sz="2" w:space="0" w:color="000000"/>
              <w:bottom w:val="single" w:sz="2" w:space="0" w:color="000000"/>
            </w:tcBorders>
            <w:tcMar>
              <w:top w:w="0" w:type="dxa"/>
              <w:bottom w:w="0" w:type="dxa"/>
            </w:tcMar>
          </w:tcPr>
          <w:p w14:paraId="2165400A"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рН7</w:t>
            </w:r>
          </w:p>
        </w:tc>
        <w:tc>
          <w:tcPr>
            <w:tcW w:w="1283" w:type="dxa"/>
            <w:tcBorders>
              <w:top w:val="single" w:sz="2" w:space="0" w:color="000000"/>
              <w:left w:val="single" w:sz="2" w:space="0" w:color="000000"/>
              <w:bottom w:val="single" w:sz="2" w:space="0" w:color="000000"/>
            </w:tcBorders>
            <w:tcMar>
              <w:top w:w="0" w:type="dxa"/>
              <w:bottom w:w="0" w:type="dxa"/>
            </w:tcMar>
          </w:tcPr>
          <w:p w14:paraId="44567761"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рН8</w:t>
            </w:r>
          </w:p>
        </w:tc>
        <w:tc>
          <w:tcPr>
            <w:tcW w:w="1219" w:type="dxa"/>
            <w:tcBorders>
              <w:top w:val="single" w:sz="2" w:space="0" w:color="000000"/>
              <w:left w:val="single" w:sz="2" w:space="0" w:color="000000"/>
              <w:bottom w:val="single" w:sz="2" w:space="0" w:color="000000"/>
              <w:right w:val="single" w:sz="2" w:space="0" w:color="000000"/>
            </w:tcBorders>
            <w:tcMar>
              <w:top w:w="0" w:type="dxa"/>
              <w:bottom w:w="0" w:type="dxa"/>
            </w:tcMar>
          </w:tcPr>
          <w:p w14:paraId="442EA379"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рН9</w:t>
            </w:r>
          </w:p>
        </w:tc>
      </w:tr>
      <w:tr w:rsidR="00305D2B" w14:paraId="5FD1B072" w14:textId="77777777" w:rsidTr="009E6BA3">
        <w:trPr>
          <w:trHeight w:val="325"/>
          <w:jc w:val="center"/>
        </w:trPr>
        <w:tc>
          <w:tcPr>
            <w:tcW w:w="3247" w:type="dxa"/>
            <w:tcBorders>
              <w:left w:val="single" w:sz="2" w:space="0" w:color="000000"/>
              <w:bottom w:val="single" w:sz="2" w:space="0" w:color="000000"/>
            </w:tcBorders>
            <w:tcMar>
              <w:top w:w="0" w:type="dxa"/>
              <w:bottom w:w="0" w:type="dxa"/>
            </w:tcMar>
          </w:tcPr>
          <w:p w14:paraId="21DD36B5" w14:textId="77777777" w:rsidR="00305D2B" w:rsidRDefault="00A84A3F">
            <w:pPr>
              <w:spacing w:after="0" w:line="240" w:lineRule="auto"/>
              <w:outlineLvl w:val="1"/>
              <w:rPr>
                <w:rStyle w:val="a9"/>
                <w:rFonts w:ascii="Times New Roman" w:hAnsi="Times New Roman" w:cs="Times New Roman"/>
                <w:color w:val="222222"/>
                <w:sz w:val="24"/>
                <w:szCs w:val="24"/>
                <w:u w:color="222222"/>
                <w:shd w:val="clear" w:color="auto" w:fill="FFFFFF"/>
                <w:lang w:val="kk-KZ"/>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rPr>
              <w:t>cirratus</w:t>
            </w:r>
            <w:proofErr w:type="gramEnd"/>
            <w:r>
              <w:rPr>
                <w:rStyle w:val="afb"/>
                <w:rFonts w:ascii="Times New Roman" w:hAnsi="Times New Roman" w:cs="Times New Roman"/>
                <w:iCs/>
                <w:color w:val="222222"/>
                <w:sz w:val="24"/>
                <w:szCs w:val="24"/>
                <w:u w:color="222222"/>
                <w:shd w:val="clear" w:color="auto" w:fill="FFFFFF"/>
              </w:rPr>
              <w:t>шт.3</w:t>
            </w:r>
          </w:p>
        </w:tc>
        <w:tc>
          <w:tcPr>
            <w:tcW w:w="1134" w:type="dxa"/>
            <w:tcBorders>
              <w:left w:val="single" w:sz="2" w:space="0" w:color="000000"/>
              <w:bottom w:val="single" w:sz="2" w:space="0" w:color="000000"/>
            </w:tcBorders>
            <w:tcMar>
              <w:top w:w="0" w:type="dxa"/>
              <w:bottom w:w="0" w:type="dxa"/>
            </w:tcMar>
          </w:tcPr>
          <w:p w14:paraId="3E888097"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w:t>
            </w:r>
          </w:p>
        </w:tc>
        <w:tc>
          <w:tcPr>
            <w:tcW w:w="1134" w:type="dxa"/>
            <w:tcBorders>
              <w:left w:val="single" w:sz="2" w:space="0" w:color="000000"/>
              <w:bottom w:val="single" w:sz="2" w:space="0" w:color="000000"/>
            </w:tcBorders>
            <w:tcMar>
              <w:top w:w="0" w:type="dxa"/>
              <w:bottom w:w="0" w:type="dxa"/>
            </w:tcMar>
          </w:tcPr>
          <w:p w14:paraId="15B9FB99"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5,4±0,31</w:t>
            </w:r>
          </w:p>
        </w:tc>
        <w:tc>
          <w:tcPr>
            <w:tcW w:w="1267" w:type="dxa"/>
            <w:tcBorders>
              <w:left w:val="single" w:sz="2" w:space="0" w:color="000000"/>
              <w:bottom w:val="single" w:sz="2" w:space="0" w:color="000000"/>
            </w:tcBorders>
            <w:tcMar>
              <w:top w:w="0" w:type="dxa"/>
              <w:bottom w:w="0" w:type="dxa"/>
            </w:tcMar>
          </w:tcPr>
          <w:p w14:paraId="1AF5CEC9" w14:textId="77777777" w:rsidR="00305D2B" w:rsidRDefault="00A84A3F">
            <w:pPr>
              <w:spacing w:after="0" w:line="240" w:lineRule="auto"/>
              <w:jc w:val="center"/>
              <w:rPr>
                <w:rStyle w:val="a9"/>
                <w:rFonts w:ascii="Times New Roman" w:hAnsi="Times New Roman" w:cs="Times New Roman"/>
                <w:i w:val="0"/>
                <w:iCs w:val="0"/>
                <w:sz w:val="24"/>
                <w:szCs w:val="24"/>
                <w:lang w:val="kk-KZ"/>
              </w:rPr>
            </w:pPr>
            <w:r>
              <w:rPr>
                <w:rStyle w:val="a9"/>
                <w:rFonts w:ascii="Times New Roman" w:hAnsi="Times New Roman" w:cs="Times New Roman"/>
                <w:i w:val="0"/>
                <w:iCs w:val="0"/>
                <w:sz w:val="24"/>
                <w:szCs w:val="24"/>
                <w:lang w:val="kk-KZ"/>
              </w:rPr>
              <w:t>7</w:t>
            </w:r>
            <w:r>
              <w:rPr>
                <w:rStyle w:val="a9"/>
                <w:rFonts w:ascii="Times New Roman" w:hAnsi="Times New Roman" w:cs="Times New Roman"/>
                <w:i w:val="0"/>
                <w:iCs w:val="0"/>
                <w:sz w:val="24"/>
                <w:szCs w:val="24"/>
              </w:rPr>
              <w:t>,9±0,2</w:t>
            </w:r>
            <w:r>
              <w:rPr>
                <w:rStyle w:val="a9"/>
                <w:rFonts w:ascii="Times New Roman" w:hAnsi="Times New Roman" w:cs="Times New Roman"/>
                <w:i w:val="0"/>
                <w:iCs w:val="0"/>
                <w:sz w:val="24"/>
                <w:szCs w:val="24"/>
                <w:lang w:val="kk-KZ"/>
              </w:rPr>
              <w:t>1</w:t>
            </w:r>
          </w:p>
        </w:tc>
        <w:tc>
          <w:tcPr>
            <w:tcW w:w="1283" w:type="dxa"/>
            <w:tcBorders>
              <w:left w:val="single" w:sz="2" w:space="0" w:color="000000"/>
              <w:bottom w:val="single" w:sz="2" w:space="0" w:color="000000"/>
            </w:tcBorders>
            <w:tcMar>
              <w:top w:w="0" w:type="dxa"/>
              <w:bottom w:w="0" w:type="dxa"/>
            </w:tcMar>
          </w:tcPr>
          <w:p w14:paraId="630AC351"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5,6±0,22</w:t>
            </w:r>
          </w:p>
        </w:tc>
        <w:tc>
          <w:tcPr>
            <w:tcW w:w="1219" w:type="dxa"/>
            <w:tcBorders>
              <w:left w:val="single" w:sz="2" w:space="0" w:color="000000"/>
              <w:bottom w:val="single" w:sz="2" w:space="0" w:color="000000"/>
              <w:right w:val="single" w:sz="2" w:space="0" w:color="000000"/>
            </w:tcBorders>
            <w:tcMar>
              <w:top w:w="0" w:type="dxa"/>
              <w:bottom w:w="0" w:type="dxa"/>
            </w:tcMar>
          </w:tcPr>
          <w:p w14:paraId="2EF3F383"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3,0±0,3</w:t>
            </w:r>
          </w:p>
        </w:tc>
      </w:tr>
      <w:tr w:rsidR="00305D2B" w14:paraId="6772F4E2" w14:textId="77777777" w:rsidTr="009E6BA3">
        <w:trPr>
          <w:trHeight w:val="303"/>
          <w:jc w:val="center"/>
        </w:trPr>
        <w:tc>
          <w:tcPr>
            <w:tcW w:w="3247" w:type="dxa"/>
            <w:tcBorders>
              <w:left w:val="single" w:sz="2" w:space="0" w:color="000000"/>
              <w:bottom w:val="single" w:sz="2" w:space="0" w:color="000000"/>
            </w:tcBorders>
            <w:tcMar>
              <w:top w:w="0" w:type="dxa"/>
              <w:bottom w:w="0" w:type="dxa"/>
            </w:tcMar>
          </w:tcPr>
          <w:p w14:paraId="0A6AE6AD" w14:textId="77777777" w:rsidR="00305D2B" w:rsidRDefault="00A84A3F">
            <w:pPr>
              <w:spacing w:after="0" w:line="240" w:lineRule="auto"/>
              <w:rPr>
                <w:rStyle w:val="a9"/>
                <w:rFonts w:ascii="Times New Roman" w:hAnsi="Times New Roman" w:cs="Times New Roman"/>
                <w:i w:val="0"/>
                <w:sz w:val="24"/>
                <w:szCs w:val="24"/>
                <w:lang w:val="kk-KZ"/>
              </w:rPr>
            </w:pPr>
            <w:proofErr w:type="spellStart"/>
            <w:proofErr w:type="gramStart"/>
            <w:r>
              <w:rPr>
                <w:rStyle w:val="afb"/>
                <w:rFonts w:ascii="Times New Roman" w:hAnsi="Times New Roman" w:cs="Times New Roman"/>
                <w:i/>
                <w:iCs/>
                <w:sz w:val="24"/>
                <w:szCs w:val="24"/>
                <w:shd w:val="clear" w:color="auto" w:fill="FFFFFF"/>
              </w:rPr>
              <w:t>S.xantholiticus</w:t>
            </w:r>
            <w:proofErr w:type="spellEnd"/>
            <w:proofErr w:type="gramEnd"/>
            <w:r>
              <w:rPr>
                <w:rStyle w:val="afb"/>
                <w:rFonts w:ascii="Times New Roman" w:hAnsi="Times New Roman" w:cs="Times New Roman"/>
                <w:iCs/>
                <w:sz w:val="24"/>
                <w:szCs w:val="24"/>
                <w:shd w:val="clear" w:color="auto" w:fill="FFFFFF"/>
                <w:lang w:val="kk-KZ"/>
              </w:rPr>
              <w:t xml:space="preserve">шт. </w:t>
            </w:r>
            <w:r>
              <w:rPr>
                <w:rStyle w:val="afb"/>
                <w:rFonts w:ascii="Times New Roman" w:hAnsi="Times New Roman" w:cs="Times New Roman"/>
                <w:iCs/>
                <w:sz w:val="24"/>
                <w:szCs w:val="24"/>
                <w:shd w:val="clear" w:color="auto" w:fill="FFFFFF"/>
              </w:rPr>
              <w:t>7</w:t>
            </w:r>
          </w:p>
        </w:tc>
        <w:tc>
          <w:tcPr>
            <w:tcW w:w="1134" w:type="dxa"/>
            <w:tcBorders>
              <w:left w:val="single" w:sz="2" w:space="0" w:color="000000"/>
              <w:bottom w:val="single" w:sz="2" w:space="0" w:color="000000"/>
            </w:tcBorders>
            <w:tcMar>
              <w:top w:w="0" w:type="dxa"/>
              <w:bottom w:w="0" w:type="dxa"/>
            </w:tcMar>
          </w:tcPr>
          <w:p w14:paraId="4220257B" w14:textId="77777777" w:rsidR="00305D2B" w:rsidRDefault="00A84A3F">
            <w:pPr>
              <w:spacing w:after="0" w:line="240" w:lineRule="auto"/>
              <w:rPr>
                <w:rFonts w:ascii="Times New Roman" w:hAnsi="Times New Roman" w:cs="Times New Roman"/>
                <w:i/>
                <w:iCs/>
                <w:sz w:val="24"/>
                <w:szCs w:val="24"/>
              </w:rPr>
            </w:pPr>
            <w:r>
              <w:rPr>
                <w:rStyle w:val="a9"/>
                <w:rFonts w:ascii="Times New Roman" w:hAnsi="Times New Roman" w:cs="Times New Roman"/>
                <w:i w:val="0"/>
                <w:iCs w:val="0"/>
                <w:sz w:val="24"/>
                <w:szCs w:val="24"/>
              </w:rPr>
              <w:t>3,2±0,07</w:t>
            </w:r>
          </w:p>
        </w:tc>
        <w:tc>
          <w:tcPr>
            <w:tcW w:w="1134" w:type="dxa"/>
            <w:tcBorders>
              <w:left w:val="single" w:sz="2" w:space="0" w:color="000000"/>
              <w:bottom w:val="single" w:sz="2" w:space="0" w:color="000000"/>
            </w:tcBorders>
            <w:tcMar>
              <w:top w:w="0" w:type="dxa"/>
              <w:bottom w:w="0" w:type="dxa"/>
            </w:tcMar>
          </w:tcPr>
          <w:p w14:paraId="664AC715" w14:textId="77777777" w:rsidR="00305D2B" w:rsidRDefault="00A84A3F">
            <w:pPr>
              <w:spacing w:after="0" w:line="240" w:lineRule="auto"/>
              <w:jc w:val="center"/>
              <w:rPr>
                <w:rStyle w:val="a9"/>
                <w:rFonts w:ascii="Times New Roman" w:hAnsi="Times New Roman" w:cs="Times New Roman"/>
                <w:i w:val="0"/>
                <w:iCs w:val="0"/>
                <w:sz w:val="24"/>
                <w:szCs w:val="24"/>
                <w:lang w:val="kk-KZ"/>
              </w:rPr>
            </w:pPr>
            <w:r>
              <w:rPr>
                <w:rStyle w:val="a9"/>
                <w:rFonts w:ascii="Times New Roman" w:hAnsi="Times New Roman" w:cs="Times New Roman"/>
                <w:i w:val="0"/>
                <w:iCs w:val="0"/>
                <w:sz w:val="24"/>
                <w:szCs w:val="24"/>
              </w:rPr>
              <w:t>3,</w:t>
            </w:r>
            <w:r>
              <w:rPr>
                <w:rStyle w:val="a9"/>
                <w:rFonts w:ascii="Times New Roman" w:hAnsi="Times New Roman" w:cs="Times New Roman"/>
                <w:i w:val="0"/>
                <w:iCs w:val="0"/>
                <w:sz w:val="24"/>
                <w:szCs w:val="24"/>
                <w:lang w:val="kk-KZ"/>
              </w:rPr>
              <w:t>0</w:t>
            </w:r>
            <w:r>
              <w:rPr>
                <w:rStyle w:val="a9"/>
                <w:rFonts w:ascii="Times New Roman" w:hAnsi="Times New Roman" w:cs="Times New Roman"/>
                <w:i w:val="0"/>
                <w:iCs w:val="0"/>
                <w:sz w:val="24"/>
                <w:szCs w:val="24"/>
              </w:rPr>
              <w:t>±0,0</w:t>
            </w:r>
            <w:r>
              <w:rPr>
                <w:rStyle w:val="a9"/>
                <w:rFonts w:ascii="Times New Roman" w:hAnsi="Times New Roman" w:cs="Times New Roman"/>
                <w:i w:val="0"/>
                <w:iCs w:val="0"/>
                <w:sz w:val="24"/>
                <w:szCs w:val="24"/>
                <w:lang w:val="kk-KZ"/>
              </w:rPr>
              <w:t>5</w:t>
            </w:r>
          </w:p>
        </w:tc>
        <w:tc>
          <w:tcPr>
            <w:tcW w:w="1267" w:type="dxa"/>
            <w:tcBorders>
              <w:left w:val="single" w:sz="2" w:space="0" w:color="000000"/>
              <w:bottom w:val="single" w:sz="2" w:space="0" w:color="000000"/>
            </w:tcBorders>
            <w:tcMar>
              <w:top w:w="0" w:type="dxa"/>
              <w:bottom w:w="0" w:type="dxa"/>
            </w:tcMar>
          </w:tcPr>
          <w:p w14:paraId="5DC463F1"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7,8±0,23</w:t>
            </w:r>
          </w:p>
        </w:tc>
        <w:tc>
          <w:tcPr>
            <w:tcW w:w="1283" w:type="dxa"/>
            <w:tcBorders>
              <w:left w:val="single" w:sz="2" w:space="0" w:color="000000"/>
              <w:bottom w:val="single" w:sz="2" w:space="0" w:color="000000"/>
            </w:tcBorders>
            <w:tcMar>
              <w:top w:w="0" w:type="dxa"/>
              <w:bottom w:w="0" w:type="dxa"/>
            </w:tcMar>
          </w:tcPr>
          <w:p w14:paraId="523B034B"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5,3±0,18</w:t>
            </w:r>
          </w:p>
        </w:tc>
        <w:tc>
          <w:tcPr>
            <w:tcW w:w="1219" w:type="dxa"/>
            <w:tcBorders>
              <w:left w:val="single" w:sz="2" w:space="0" w:color="000000"/>
              <w:bottom w:val="single" w:sz="2" w:space="0" w:color="000000"/>
              <w:right w:val="single" w:sz="2" w:space="0" w:color="000000"/>
            </w:tcBorders>
            <w:tcMar>
              <w:top w:w="0" w:type="dxa"/>
              <w:bottom w:w="0" w:type="dxa"/>
            </w:tcMar>
          </w:tcPr>
          <w:p w14:paraId="3CFA3FEB"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5,6±0,16</w:t>
            </w:r>
          </w:p>
        </w:tc>
      </w:tr>
      <w:tr w:rsidR="00305D2B" w14:paraId="3447F425" w14:textId="77777777" w:rsidTr="009E6BA3">
        <w:trPr>
          <w:trHeight w:val="324"/>
          <w:jc w:val="center"/>
        </w:trPr>
        <w:tc>
          <w:tcPr>
            <w:tcW w:w="3247" w:type="dxa"/>
            <w:tcBorders>
              <w:left w:val="single" w:sz="2" w:space="0" w:color="000000"/>
              <w:bottom w:val="single" w:sz="2" w:space="0" w:color="000000"/>
            </w:tcBorders>
            <w:tcMar>
              <w:top w:w="0" w:type="dxa"/>
              <w:bottom w:w="0" w:type="dxa"/>
            </w:tcMar>
          </w:tcPr>
          <w:p w14:paraId="40296C20" w14:textId="77777777" w:rsidR="00305D2B" w:rsidRDefault="00A84A3F">
            <w:pPr>
              <w:spacing w:after="0" w:line="240" w:lineRule="auto"/>
              <w:rPr>
                <w:rStyle w:val="a9"/>
                <w:rFonts w:ascii="Times New Roman" w:hAnsi="Times New Roman" w:cs="Times New Roman"/>
                <w:i w:val="0"/>
                <w:sz w:val="24"/>
                <w:szCs w:val="24"/>
                <w:lang w:val="kk-KZ"/>
              </w:rPr>
            </w:pPr>
            <w:proofErr w:type="gramStart"/>
            <w:r>
              <w:rPr>
                <w:rStyle w:val="afb"/>
                <w:rFonts w:ascii="Times New Roman" w:hAnsi="Times New Roman" w:cs="Times New Roman"/>
                <w:i/>
                <w:iCs/>
                <w:sz w:val="24"/>
                <w:szCs w:val="24"/>
                <w:shd w:val="clear" w:color="auto" w:fill="FFFFFF"/>
              </w:rPr>
              <w:t>S.</w:t>
            </w:r>
            <w:r>
              <w:rPr>
                <w:rFonts w:ascii="Times New Roman" w:eastAsia="Times New Roman" w:hAnsi="Times New Roman" w:cs="Times New Roman"/>
                <w:i/>
                <w:sz w:val="24"/>
                <w:szCs w:val="24"/>
                <w:lang w:val="kk-KZ"/>
              </w:rPr>
              <w:t>microsporus</w:t>
            </w:r>
            <w:proofErr w:type="gramEnd"/>
            <w:r>
              <w:rPr>
                <w:rFonts w:ascii="Times New Roman" w:eastAsia="Times New Roman" w:hAnsi="Times New Roman" w:cs="Times New Roman"/>
                <w:i/>
                <w:sz w:val="24"/>
                <w:szCs w:val="24"/>
                <w:lang w:val="kk-KZ"/>
              </w:rPr>
              <w:t xml:space="preserve"> ш</w:t>
            </w:r>
            <w:r>
              <w:rPr>
                <w:rFonts w:ascii="Times New Roman" w:hAnsi="Times New Roman" w:cs="Times New Roman"/>
                <w:sz w:val="24"/>
                <w:szCs w:val="24"/>
              </w:rPr>
              <w:t xml:space="preserve">т. </w:t>
            </w:r>
            <w:r>
              <w:rPr>
                <w:rFonts w:ascii="Times New Roman" w:hAnsi="Times New Roman" w:cs="Times New Roman"/>
                <w:sz w:val="24"/>
                <w:szCs w:val="24"/>
                <w:lang w:val="kk-KZ"/>
              </w:rPr>
              <w:t>12</w:t>
            </w:r>
          </w:p>
        </w:tc>
        <w:tc>
          <w:tcPr>
            <w:tcW w:w="1134" w:type="dxa"/>
            <w:tcBorders>
              <w:left w:val="single" w:sz="2" w:space="0" w:color="000000"/>
              <w:bottom w:val="single" w:sz="2" w:space="0" w:color="000000"/>
            </w:tcBorders>
            <w:tcMar>
              <w:top w:w="0" w:type="dxa"/>
              <w:bottom w:w="0" w:type="dxa"/>
            </w:tcMar>
          </w:tcPr>
          <w:p w14:paraId="1025E24B" w14:textId="77777777" w:rsidR="00305D2B" w:rsidRDefault="00A84A3F">
            <w:pPr>
              <w:spacing w:after="0" w:line="240" w:lineRule="auto"/>
              <w:rPr>
                <w:rFonts w:ascii="Times New Roman" w:hAnsi="Times New Roman" w:cs="Times New Roman"/>
                <w:i/>
                <w:iCs/>
                <w:sz w:val="24"/>
                <w:szCs w:val="24"/>
              </w:rPr>
            </w:pPr>
            <w:r>
              <w:rPr>
                <w:rStyle w:val="a9"/>
                <w:rFonts w:ascii="Times New Roman" w:hAnsi="Times New Roman" w:cs="Times New Roman"/>
                <w:i w:val="0"/>
                <w:iCs w:val="0"/>
                <w:sz w:val="24"/>
                <w:szCs w:val="24"/>
              </w:rPr>
              <w:t>2,1±0,05</w:t>
            </w:r>
          </w:p>
        </w:tc>
        <w:tc>
          <w:tcPr>
            <w:tcW w:w="1134" w:type="dxa"/>
            <w:tcBorders>
              <w:left w:val="single" w:sz="2" w:space="0" w:color="000000"/>
              <w:bottom w:val="single" w:sz="2" w:space="0" w:color="000000"/>
            </w:tcBorders>
            <w:tcMar>
              <w:top w:w="0" w:type="dxa"/>
              <w:bottom w:w="0" w:type="dxa"/>
            </w:tcMar>
          </w:tcPr>
          <w:p w14:paraId="1867027C"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2,1±0,21</w:t>
            </w:r>
          </w:p>
        </w:tc>
        <w:tc>
          <w:tcPr>
            <w:tcW w:w="1267" w:type="dxa"/>
            <w:tcBorders>
              <w:left w:val="single" w:sz="2" w:space="0" w:color="000000"/>
              <w:bottom w:val="single" w:sz="2" w:space="0" w:color="000000"/>
            </w:tcBorders>
            <w:tcMar>
              <w:top w:w="0" w:type="dxa"/>
              <w:bottom w:w="0" w:type="dxa"/>
            </w:tcMar>
          </w:tcPr>
          <w:p w14:paraId="42D6FB1B"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lang w:val="kk-KZ"/>
              </w:rPr>
              <w:t>3</w:t>
            </w:r>
            <w:r>
              <w:rPr>
                <w:rStyle w:val="a9"/>
                <w:rFonts w:ascii="Times New Roman" w:hAnsi="Times New Roman" w:cs="Times New Roman"/>
                <w:i w:val="0"/>
                <w:iCs w:val="0"/>
                <w:sz w:val="24"/>
                <w:szCs w:val="24"/>
              </w:rPr>
              <w:t>,</w:t>
            </w:r>
            <w:r>
              <w:rPr>
                <w:rStyle w:val="a9"/>
                <w:rFonts w:ascii="Times New Roman" w:hAnsi="Times New Roman" w:cs="Times New Roman"/>
                <w:i w:val="0"/>
                <w:iCs w:val="0"/>
                <w:sz w:val="24"/>
                <w:szCs w:val="24"/>
                <w:lang w:val="kk-KZ"/>
              </w:rPr>
              <w:t>1</w:t>
            </w:r>
            <w:r>
              <w:rPr>
                <w:rStyle w:val="a9"/>
                <w:rFonts w:ascii="Times New Roman" w:hAnsi="Times New Roman" w:cs="Times New Roman"/>
                <w:i w:val="0"/>
                <w:iCs w:val="0"/>
                <w:sz w:val="24"/>
                <w:szCs w:val="24"/>
              </w:rPr>
              <w:t>±0,12</w:t>
            </w:r>
          </w:p>
        </w:tc>
        <w:tc>
          <w:tcPr>
            <w:tcW w:w="1283" w:type="dxa"/>
            <w:tcBorders>
              <w:left w:val="single" w:sz="2" w:space="0" w:color="000000"/>
              <w:bottom w:val="single" w:sz="2" w:space="0" w:color="000000"/>
            </w:tcBorders>
            <w:tcMar>
              <w:top w:w="0" w:type="dxa"/>
              <w:bottom w:w="0" w:type="dxa"/>
            </w:tcMar>
          </w:tcPr>
          <w:p w14:paraId="4C6C0D28"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3,2±0,09</w:t>
            </w:r>
          </w:p>
        </w:tc>
        <w:tc>
          <w:tcPr>
            <w:tcW w:w="1219" w:type="dxa"/>
            <w:tcBorders>
              <w:left w:val="single" w:sz="2" w:space="0" w:color="000000"/>
              <w:bottom w:val="single" w:sz="2" w:space="0" w:color="000000"/>
              <w:right w:val="single" w:sz="2" w:space="0" w:color="000000"/>
            </w:tcBorders>
            <w:tcMar>
              <w:top w:w="0" w:type="dxa"/>
              <w:bottom w:w="0" w:type="dxa"/>
            </w:tcMar>
          </w:tcPr>
          <w:p w14:paraId="684182E8"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w:t>
            </w:r>
          </w:p>
        </w:tc>
      </w:tr>
      <w:tr w:rsidR="00305D2B" w14:paraId="7EED1A30" w14:textId="77777777" w:rsidTr="009E6BA3">
        <w:trPr>
          <w:trHeight w:val="328"/>
          <w:jc w:val="center"/>
        </w:trPr>
        <w:tc>
          <w:tcPr>
            <w:tcW w:w="3247" w:type="dxa"/>
            <w:tcBorders>
              <w:left w:val="single" w:sz="2" w:space="0" w:color="000000"/>
              <w:bottom w:val="single" w:sz="2" w:space="0" w:color="000000"/>
            </w:tcBorders>
            <w:tcMar>
              <w:top w:w="0" w:type="dxa"/>
              <w:bottom w:w="0" w:type="dxa"/>
            </w:tcMar>
          </w:tcPr>
          <w:p w14:paraId="476DFE91" w14:textId="77777777" w:rsidR="00305D2B" w:rsidRDefault="00A84A3F">
            <w:pPr>
              <w:spacing w:after="0" w:line="240" w:lineRule="auto"/>
              <w:rPr>
                <w:rStyle w:val="a9"/>
                <w:rFonts w:ascii="Times New Roman" w:hAnsi="Times New Roman" w:cs="Times New Roman"/>
                <w:i w:val="0"/>
                <w:sz w:val="24"/>
                <w:szCs w:val="24"/>
                <w:lang w:val="kk-KZ"/>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lang w:val="en-US"/>
              </w:rPr>
              <w:t>pratensis</w:t>
            </w:r>
            <w:proofErr w:type="gramEnd"/>
            <w:r>
              <w:rPr>
                <w:rStyle w:val="afb"/>
                <w:rFonts w:ascii="Times New Roman" w:hAnsi="Times New Roman" w:cs="Times New Roman"/>
                <w:color w:val="222222"/>
                <w:sz w:val="24"/>
                <w:szCs w:val="24"/>
                <w:u w:color="222222"/>
                <w:shd w:val="clear" w:color="auto" w:fill="FFFFFF"/>
                <w:lang w:val="kk-KZ"/>
              </w:rPr>
              <w:t xml:space="preserve">шт. </w:t>
            </w:r>
            <w:r>
              <w:rPr>
                <w:rStyle w:val="afb"/>
                <w:rFonts w:ascii="Times New Roman" w:hAnsi="Times New Roman" w:cs="Times New Roman"/>
                <w:color w:val="222222"/>
                <w:sz w:val="24"/>
                <w:szCs w:val="24"/>
                <w:u w:color="222222"/>
                <w:shd w:val="clear" w:color="auto" w:fill="FFFFFF"/>
              </w:rPr>
              <w:t>15</w:t>
            </w:r>
          </w:p>
        </w:tc>
        <w:tc>
          <w:tcPr>
            <w:tcW w:w="1134" w:type="dxa"/>
            <w:tcBorders>
              <w:left w:val="single" w:sz="2" w:space="0" w:color="000000"/>
              <w:bottom w:val="single" w:sz="2" w:space="0" w:color="000000"/>
            </w:tcBorders>
            <w:tcMar>
              <w:top w:w="0" w:type="dxa"/>
              <w:bottom w:w="0" w:type="dxa"/>
            </w:tcMar>
          </w:tcPr>
          <w:p w14:paraId="61CBD352"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w:t>
            </w:r>
          </w:p>
        </w:tc>
        <w:tc>
          <w:tcPr>
            <w:tcW w:w="1134" w:type="dxa"/>
            <w:tcBorders>
              <w:left w:val="single" w:sz="2" w:space="0" w:color="000000"/>
              <w:bottom w:val="single" w:sz="2" w:space="0" w:color="000000"/>
            </w:tcBorders>
            <w:tcMar>
              <w:top w:w="0" w:type="dxa"/>
              <w:bottom w:w="0" w:type="dxa"/>
            </w:tcMar>
          </w:tcPr>
          <w:p w14:paraId="6376D80A"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5,5±0,16</w:t>
            </w:r>
          </w:p>
        </w:tc>
        <w:tc>
          <w:tcPr>
            <w:tcW w:w="1267" w:type="dxa"/>
            <w:tcBorders>
              <w:left w:val="single" w:sz="2" w:space="0" w:color="000000"/>
              <w:bottom w:val="single" w:sz="2" w:space="0" w:color="000000"/>
            </w:tcBorders>
            <w:tcMar>
              <w:top w:w="0" w:type="dxa"/>
              <w:bottom w:w="0" w:type="dxa"/>
            </w:tcMar>
          </w:tcPr>
          <w:p w14:paraId="614ADD02"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6,4±0,19</w:t>
            </w:r>
          </w:p>
        </w:tc>
        <w:tc>
          <w:tcPr>
            <w:tcW w:w="1283" w:type="dxa"/>
            <w:tcBorders>
              <w:left w:val="single" w:sz="2" w:space="0" w:color="000000"/>
              <w:bottom w:val="single" w:sz="2" w:space="0" w:color="000000"/>
            </w:tcBorders>
            <w:tcMar>
              <w:top w:w="0" w:type="dxa"/>
              <w:bottom w:w="0" w:type="dxa"/>
            </w:tcMar>
          </w:tcPr>
          <w:p w14:paraId="100D8CB7"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6,1±0,22</w:t>
            </w:r>
          </w:p>
        </w:tc>
        <w:tc>
          <w:tcPr>
            <w:tcW w:w="1219" w:type="dxa"/>
            <w:tcBorders>
              <w:left w:val="single" w:sz="2" w:space="0" w:color="000000"/>
              <w:bottom w:val="single" w:sz="2" w:space="0" w:color="000000"/>
              <w:right w:val="single" w:sz="2" w:space="0" w:color="000000"/>
            </w:tcBorders>
            <w:tcMar>
              <w:top w:w="0" w:type="dxa"/>
              <w:bottom w:w="0" w:type="dxa"/>
            </w:tcMar>
          </w:tcPr>
          <w:p w14:paraId="72DC0D09"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2,3±0,18</w:t>
            </w:r>
          </w:p>
        </w:tc>
      </w:tr>
      <w:tr w:rsidR="00305D2B" w14:paraId="7B745EB3" w14:textId="77777777" w:rsidTr="009E6BA3">
        <w:trPr>
          <w:trHeight w:val="328"/>
          <w:jc w:val="center"/>
        </w:trPr>
        <w:tc>
          <w:tcPr>
            <w:tcW w:w="3247" w:type="dxa"/>
            <w:tcBorders>
              <w:left w:val="single" w:sz="2" w:space="0" w:color="000000"/>
              <w:bottom w:val="single" w:sz="2" w:space="0" w:color="000000"/>
            </w:tcBorders>
            <w:tcMar>
              <w:top w:w="0" w:type="dxa"/>
              <w:bottom w:w="0" w:type="dxa"/>
            </w:tcMar>
          </w:tcPr>
          <w:p w14:paraId="69129075" w14:textId="77777777" w:rsidR="00305D2B" w:rsidRDefault="00A84A3F">
            <w:pPr>
              <w:spacing w:after="0" w:line="240" w:lineRule="auto"/>
              <w:outlineLvl w:val="1"/>
              <w:rPr>
                <w:rFonts w:ascii="Times New Roman" w:hAnsi="Times New Roman" w:cs="Times New Roman"/>
                <w:color w:val="222222"/>
                <w:sz w:val="24"/>
                <w:szCs w:val="24"/>
                <w:u w:color="222222"/>
                <w:shd w:val="clear" w:color="auto" w:fill="FFFFFF"/>
                <w:lang w:val="kk-KZ"/>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rPr>
              <w:t>sindenensis</w:t>
            </w:r>
            <w:proofErr w:type="gramEnd"/>
            <w:r>
              <w:rPr>
                <w:rStyle w:val="afb"/>
                <w:rFonts w:ascii="Times New Roman" w:hAnsi="Times New Roman" w:cs="Times New Roman"/>
                <w:iCs/>
                <w:color w:val="222222"/>
                <w:sz w:val="24"/>
                <w:szCs w:val="24"/>
                <w:u w:color="222222"/>
                <w:shd w:val="clear" w:color="auto" w:fill="FFFFFF"/>
              </w:rPr>
              <w:t>шт.</w:t>
            </w:r>
            <w:r>
              <w:rPr>
                <w:rStyle w:val="afb"/>
                <w:rFonts w:ascii="Times New Roman" w:hAnsi="Times New Roman" w:cs="Times New Roman"/>
                <w:color w:val="222222"/>
                <w:sz w:val="24"/>
                <w:szCs w:val="24"/>
                <w:u w:color="222222"/>
                <w:shd w:val="clear" w:color="auto" w:fill="FFFFFF"/>
              </w:rPr>
              <w:t>28</w:t>
            </w:r>
          </w:p>
        </w:tc>
        <w:tc>
          <w:tcPr>
            <w:tcW w:w="1134" w:type="dxa"/>
            <w:tcBorders>
              <w:left w:val="single" w:sz="2" w:space="0" w:color="000000"/>
              <w:bottom w:val="single" w:sz="2" w:space="0" w:color="000000"/>
            </w:tcBorders>
            <w:tcMar>
              <w:top w:w="0" w:type="dxa"/>
              <w:bottom w:w="0" w:type="dxa"/>
            </w:tcMar>
          </w:tcPr>
          <w:p w14:paraId="083CBD70"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w:t>
            </w:r>
          </w:p>
        </w:tc>
        <w:tc>
          <w:tcPr>
            <w:tcW w:w="1134" w:type="dxa"/>
            <w:tcBorders>
              <w:left w:val="single" w:sz="2" w:space="0" w:color="000000"/>
              <w:bottom w:val="single" w:sz="2" w:space="0" w:color="000000"/>
            </w:tcBorders>
            <w:tcMar>
              <w:top w:w="0" w:type="dxa"/>
              <w:bottom w:w="0" w:type="dxa"/>
            </w:tcMar>
          </w:tcPr>
          <w:p w14:paraId="1D3C1881"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5,5±0,16</w:t>
            </w:r>
          </w:p>
        </w:tc>
        <w:tc>
          <w:tcPr>
            <w:tcW w:w="1267" w:type="dxa"/>
            <w:tcBorders>
              <w:left w:val="single" w:sz="2" w:space="0" w:color="000000"/>
              <w:bottom w:val="single" w:sz="2" w:space="0" w:color="000000"/>
            </w:tcBorders>
            <w:tcMar>
              <w:top w:w="0" w:type="dxa"/>
              <w:bottom w:w="0" w:type="dxa"/>
            </w:tcMar>
          </w:tcPr>
          <w:p w14:paraId="2584C3CA"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6,4±0,19</w:t>
            </w:r>
          </w:p>
        </w:tc>
        <w:tc>
          <w:tcPr>
            <w:tcW w:w="1283" w:type="dxa"/>
            <w:tcBorders>
              <w:left w:val="single" w:sz="2" w:space="0" w:color="000000"/>
              <w:bottom w:val="single" w:sz="2" w:space="0" w:color="000000"/>
            </w:tcBorders>
            <w:tcMar>
              <w:top w:w="0" w:type="dxa"/>
              <w:bottom w:w="0" w:type="dxa"/>
            </w:tcMar>
          </w:tcPr>
          <w:p w14:paraId="7157D553"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6,1±0,22</w:t>
            </w:r>
          </w:p>
        </w:tc>
        <w:tc>
          <w:tcPr>
            <w:tcW w:w="1219" w:type="dxa"/>
            <w:tcBorders>
              <w:left w:val="single" w:sz="2" w:space="0" w:color="000000"/>
              <w:bottom w:val="single" w:sz="2" w:space="0" w:color="000000"/>
              <w:right w:val="single" w:sz="2" w:space="0" w:color="000000"/>
            </w:tcBorders>
            <w:tcMar>
              <w:top w:w="0" w:type="dxa"/>
              <w:bottom w:w="0" w:type="dxa"/>
            </w:tcMar>
          </w:tcPr>
          <w:p w14:paraId="519FD327"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2,3±0,18</w:t>
            </w:r>
          </w:p>
        </w:tc>
      </w:tr>
      <w:tr w:rsidR="00305D2B" w14:paraId="0E66F48B" w14:textId="77777777" w:rsidTr="009E6BA3">
        <w:trPr>
          <w:trHeight w:val="320"/>
          <w:jc w:val="center"/>
        </w:trPr>
        <w:tc>
          <w:tcPr>
            <w:tcW w:w="3247" w:type="dxa"/>
            <w:tcBorders>
              <w:left w:val="single" w:sz="2" w:space="0" w:color="000000"/>
              <w:bottom w:val="single" w:sz="2" w:space="0" w:color="000000"/>
            </w:tcBorders>
            <w:tcMar>
              <w:top w:w="0" w:type="dxa"/>
              <w:bottom w:w="0" w:type="dxa"/>
            </w:tcMar>
          </w:tcPr>
          <w:p w14:paraId="3A61E992" w14:textId="77777777" w:rsidR="00305D2B" w:rsidRDefault="00A84A3F">
            <w:pPr>
              <w:spacing w:after="0" w:line="240" w:lineRule="auto"/>
              <w:rPr>
                <w:rStyle w:val="a9"/>
                <w:rFonts w:ascii="Times New Roman" w:hAnsi="Times New Roman" w:cs="Times New Roman"/>
                <w:i w:val="0"/>
                <w:sz w:val="24"/>
                <w:szCs w:val="24"/>
                <w:lang w:val="kk-KZ"/>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color w:val="222222"/>
                <w:sz w:val="24"/>
                <w:szCs w:val="24"/>
                <w:u w:color="222222"/>
                <w:shd w:val="clear" w:color="auto" w:fill="FFFFFF"/>
                <w:lang w:val="en-US"/>
              </w:rPr>
              <w:t>auratus</w:t>
            </w:r>
            <w:proofErr w:type="gramEnd"/>
            <w:r>
              <w:rPr>
                <w:rStyle w:val="afb"/>
                <w:rFonts w:ascii="Times New Roman" w:hAnsi="Times New Roman" w:cs="Times New Roman"/>
                <w:color w:val="222222"/>
                <w:sz w:val="24"/>
                <w:szCs w:val="24"/>
                <w:u w:color="222222"/>
                <w:shd w:val="clear" w:color="auto" w:fill="FFFFFF"/>
                <w:lang w:val="kk-KZ"/>
              </w:rPr>
              <w:t xml:space="preserve"> шт. 41</w:t>
            </w:r>
          </w:p>
        </w:tc>
        <w:tc>
          <w:tcPr>
            <w:tcW w:w="1134" w:type="dxa"/>
            <w:tcBorders>
              <w:left w:val="single" w:sz="2" w:space="0" w:color="000000"/>
              <w:bottom w:val="single" w:sz="2" w:space="0" w:color="000000"/>
            </w:tcBorders>
            <w:tcMar>
              <w:top w:w="0" w:type="dxa"/>
              <w:bottom w:w="0" w:type="dxa"/>
            </w:tcMar>
          </w:tcPr>
          <w:p w14:paraId="594A5948" w14:textId="77777777" w:rsidR="00305D2B" w:rsidRDefault="00A84A3F">
            <w:pPr>
              <w:spacing w:after="0" w:line="240" w:lineRule="auto"/>
              <w:jc w:val="center"/>
              <w:rPr>
                <w:rStyle w:val="a9"/>
                <w:rFonts w:ascii="Times New Roman" w:hAnsi="Times New Roman" w:cs="Times New Roman"/>
                <w:i w:val="0"/>
                <w:iCs w:val="0"/>
                <w:sz w:val="24"/>
                <w:szCs w:val="24"/>
                <w:lang w:val="kk-KZ"/>
              </w:rPr>
            </w:pPr>
            <w:r>
              <w:rPr>
                <w:rStyle w:val="a9"/>
                <w:rFonts w:ascii="Times New Roman" w:hAnsi="Times New Roman" w:cs="Times New Roman"/>
                <w:i w:val="0"/>
                <w:iCs w:val="0"/>
                <w:sz w:val="24"/>
                <w:szCs w:val="24"/>
                <w:lang w:val="kk-KZ"/>
              </w:rPr>
              <w:t>2</w:t>
            </w:r>
            <w:r>
              <w:rPr>
                <w:rStyle w:val="a9"/>
                <w:rFonts w:ascii="Times New Roman" w:hAnsi="Times New Roman" w:cs="Times New Roman"/>
                <w:i w:val="0"/>
                <w:iCs w:val="0"/>
                <w:sz w:val="24"/>
                <w:szCs w:val="24"/>
              </w:rPr>
              <w:t>,0±0,</w:t>
            </w:r>
            <w:r>
              <w:rPr>
                <w:rStyle w:val="a9"/>
                <w:rFonts w:ascii="Times New Roman" w:hAnsi="Times New Roman" w:cs="Times New Roman"/>
                <w:i w:val="0"/>
                <w:iCs w:val="0"/>
                <w:sz w:val="24"/>
                <w:szCs w:val="24"/>
                <w:lang w:val="kk-KZ"/>
              </w:rPr>
              <w:t>01</w:t>
            </w:r>
          </w:p>
        </w:tc>
        <w:tc>
          <w:tcPr>
            <w:tcW w:w="1134" w:type="dxa"/>
            <w:tcBorders>
              <w:left w:val="single" w:sz="2" w:space="0" w:color="000000"/>
              <w:bottom w:val="single" w:sz="2" w:space="0" w:color="000000"/>
            </w:tcBorders>
            <w:tcMar>
              <w:top w:w="0" w:type="dxa"/>
              <w:bottom w:w="0" w:type="dxa"/>
            </w:tcMar>
          </w:tcPr>
          <w:p w14:paraId="145017CB"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5,0±0,15</w:t>
            </w:r>
          </w:p>
        </w:tc>
        <w:tc>
          <w:tcPr>
            <w:tcW w:w="1267" w:type="dxa"/>
            <w:tcBorders>
              <w:left w:val="single" w:sz="2" w:space="0" w:color="000000"/>
              <w:bottom w:val="single" w:sz="2" w:space="0" w:color="000000"/>
            </w:tcBorders>
            <w:tcMar>
              <w:top w:w="0" w:type="dxa"/>
              <w:bottom w:w="0" w:type="dxa"/>
            </w:tcMar>
          </w:tcPr>
          <w:p w14:paraId="5FAD8B27"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5,0±0,15</w:t>
            </w:r>
          </w:p>
        </w:tc>
        <w:tc>
          <w:tcPr>
            <w:tcW w:w="1283" w:type="dxa"/>
            <w:tcBorders>
              <w:left w:val="single" w:sz="2" w:space="0" w:color="000000"/>
              <w:bottom w:val="single" w:sz="2" w:space="0" w:color="000000"/>
            </w:tcBorders>
            <w:tcMar>
              <w:top w:w="0" w:type="dxa"/>
              <w:bottom w:w="0" w:type="dxa"/>
            </w:tcMar>
          </w:tcPr>
          <w:p w14:paraId="1FC05127"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4,1±0,15</w:t>
            </w:r>
          </w:p>
        </w:tc>
        <w:tc>
          <w:tcPr>
            <w:tcW w:w="1219" w:type="dxa"/>
            <w:tcBorders>
              <w:left w:val="single" w:sz="2" w:space="0" w:color="000000"/>
              <w:bottom w:val="single" w:sz="2" w:space="0" w:color="000000"/>
              <w:right w:val="single" w:sz="2" w:space="0" w:color="000000"/>
            </w:tcBorders>
            <w:tcMar>
              <w:top w:w="0" w:type="dxa"/>
              <w:bottom w:w="0" w:type="dxa"/>
            </w:tcMar>
          </w:tcPr>
          <w:p w14:paraId="2FF613EB" w14:textId="77777777" w:rsidR="00305D2B" w:rsidRDefault="00A84A3F">
            <w:pPr>
              <w:spacing w:after="0" w:line="240" w:lineRule="auto"/>
              <w:jc w:val="center"/>
              <w:rPr>
                <w:rStyle w:val="a9"/>
                <w:rFonts w:ascii="Times New Roman" w:hAnsi="Times New Roman" w:cs="Times New Roman"/>
                <w:i w:val="0"/>
                <w:iCs w:val="0"/>
                <w:sz w:val="24"/>
                <w:szCs w:val="24"/>
              </w:rPr>
            </w:pPr>
            <w:r>
              <w:rPr>
                <w:rStyle w:val="a9"/>
                <w:rFonts w:ascii="Times New Roman" w:hAnsi="Times New Roman" w:cs="Times New Roman"/>
                <w:i w:val="0"/>
                <w:iCs w:val="0"/>
                <w:sz w:val="24"/>
                <w:szCs w:val="24"/>
              </w:rPr>
              <w:t>4,0±0,07</w:t>
            </w:r>
          </w:p>
        </w:tc>
      </w:tr>
    </w:tbl>
    <w:p w14:paraId="1EC027A1" w14:textId="77777777" w:rsidR="00305D2B" w:rsidRDefault="00305D2B">
      <w:pPr>
        <w:tabs>
          <w:tab w:val="left" w:pos="426"/>
        </w:tabs>
        <w:spacing w:after="0" w:line="240" w:lineRule="auto"/>
        <w:ind w:firstLine="425"/>
        <w:jc w:val="both"/>
        <w:rPr>
          <w:rFonts w:ascii="Times New Roman" w:hAnsi="Times New Roman" w:cs="Times New Roman"/>
          <w:sz w:val="28"/>
          <w:szCs w:val="28"/>
          <w:lang w:val="kk-KZ"/>
        </w:rPr>
      </w:pPr>
    </w:p>
    <w:p w14:paraId="4CBD08A1" w14:textId="77777777" w:rsidR="00305D2B" w:rsidRDefault="00A84A3F">
      <w:pPr>
        <w:tabs>
          <w:tab w:val="left" w:pos="42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Әртүрлі температурлардың микроағзалардың өсуіне әсерін зерттеу биопрепарат жасауда қажетті факторлардың бірі болып саналады. Сол себепті микроағзалардың максимум, оптимум, минимум диапозонын білген жөн. 12-кестеде іріктеліп алынған штамдардың әртүрлі температурада өсу қарқындылығы көрсетілген.</w:t>
      </w:r>
    </w:p>
    <w:p w14:paraId="0B00EAB9" w14:textId="77777777" w:rsidR="00305D2B" w:rsidRDefault="00305D2B">
      <w:pPr>
        <w:spacing w:after="0" w:line="240" w:lineRule="auto"/>
        <w:ind w:firstLine="425"/>
        <w:rPr>
          <w:rFonts w:ascii="Times New Roman" w:hAnsi="Times New Roman" w:cs="Times New Roman"/>
          <w:sz w:val="28"/>
          <w:szCs w:val="28"/>
          <w:lang w:val="kk-KZ"/>
        </w:rPr>
      </w:pPr>
    </w:p>
    <w:p w14:paraId="3D3973B4" w14:textId="77777777"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12 – </w:t>
      </w:r>
      <w:bookmarkStart w:id="71" w:name="_Hlk162698445"/>
      <w:r>
        <w:rPr>
          <w:rFonts w:ascii="Times New Roman" w:hAnsi="Times New Roman" w:cs="Times New Roman"/>
          <w:sz w:val="28"/>
          <w:szCs w:val="28"/>
          <w:lang w:val="kk-KZ"/>
        </w:rPr>
        <w:t>Әр түрлі температурадағы актиномицеттер колониясының диаметрі (мм) (7 тәулік)</w:t>
      </w:r>
      <w:bookmarkEnd w:id="71"/>
    </w:p>
    <w:p w14:paraId="60189894" w14:textId="77777777" w:rsidR="00305D2B" w:rsidRDefault="00305D2B">
      <w:pPr>
        <w:spacing w:after="0" w:line="240" w:lineRule="auto"/>
        <w:ind w:firstLine="425"/>
        <w:jc w:val="right"/>
        <w:rPr>
          <w:rFonts w:ascii="Times New Roman" w:hAnsi="Times New Roman" w:cs="Times New Roman"/>
          <w:sz w:val="16"/>
          <w:szCs w:val="16"/>
          <w:lang w:val="kk-KZ"/>
        </w:rPr>
      </w:pP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76"/>
        <w:gridCol w:w="1417"/>
        <w:gridCol w:w="1276"/>
        <w:gridCol w:w="1604"/>
        <w:gridCol w:w="1540"/>
      </w:tblGrid>
      <w:tr w:rsidR="00305D2B" w14:paraId="70B42D02" w14:textId="77777777">
        <w:trPr>
          <w:trHeight w:val="70"/>
        </w:trPr>
        <w:tc>
          <w:tcPr>
            <w:tcW w:w="2518" w:type="dxa"/>
            <w:tcBorders>
              <w:top w:val="single" w:sz="4" w:space="0" w:color="auto"/>
              <w:left w:val="single" w:sz="4" w:space="0" w:color="auto"/>
              <w:bottom w:val="single" w:sz="4" w:space="0" w:color="auto"/>
              <w:right w:val="single" w:sz="4" w:space="0" w:color="auto"/>
            </w:tcBorders>
          </w:tcPr>
          <w:p w14:paraId="2AA25DF4"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Штам</w:t>
            </w:r>
            <w:proofErr w:type="spellEnd"/>
            <w:r>
              <w:rPr>
                <w:rFonts w:ascii="Times New Roman" w:hAnsi="Times New Roman" w:cs="Times New Roman"/>
                <w:sz w:val="24"/>
                <w:szCs w:val="24"/>
                <w:lang w:val="kk-KZ"/>
              </w:rPr>
              <w:t>м</w:t>
            </w:r>
          </w:p>
        </w:tc>
        <w:tc>
          <w:tcPr>
            <w:tcW w:w="1276" w:type="dxa"/>
            <w:tcBorders>
              <w:top w:val="single" w:sz="4" w:space="0" w:color="auto"/>
              <w:left w:val="single" w:sz="4" w:space="0" w:color="auto"/>
              <w:bottom w:val="single" w:sz="4" w:space="0" w:color="auto"/>
              <w:right w:val="single" w:sz="4" w:space="0" w:color="auto"/>
            </w:tcBorders>
          </w:tcPr>
          <w:p w14:paraId="31FB1A9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10ºС</w:t>
            </w:r>
          </w:p>
        </w:tc>
        <w:tc>
          <w:tcPr>
            <w:tcW w:w="1417" w:type="dxa"/>
            <w:tcBorders>
              <w:top w:val="single" w:sz="4" w:space="0" w:color="auto"/>
              <w:left w:val="single" w:sz="4" w:space="0" w:color="auto"/>
              <w:bottom w:val="single" w:sz="4" w:space="0" w:color="auto"/>
              <w:right w:val="single" w:sz="4" w:space="0" w:color="auto"/>
            </w:tcBorders>
          </w:tcPr>
          <w:p w14:paraId="0938724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20ºС</w:t>
            </w:r>
          </w:p>
        </w:tc>
        <w:tc>
          <w:tcPr>
            <w:tcW w:w="1276" w:type="dxa"/>
            <w:tcBorders>
              <w:top w:val="single" w:sz="4" w:space="0" w:color="auto"/>
              <w:left w:val="single" w:sz="4" w:space="0" w:color="auto"/>
              <w:bottom w:val="single" w:sz="4" w:space="0" w:color="auto"/>
              <w:right w:val="single" w:sz="4" w:space="0" w:color="auto"/>
            </w:tcBorders>
          </w:tcPr>
          <w:p w14:paraId="558573B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25ºС</w:t>
            </w:r>
          </w:p>
        </w:tc>
        <w:tc>
          <w:tcPr>
            <w:tcW w:w="1604" w:type="dxa"/>
            <w:tcBorders>
              <w:top w:val="single" w:sz="4" w:space="0" w:color="auto"/>
              <w:left w:val="single" w:sz="4" w:space="0" w:color="auto"/>
              <w:bottom w:val="single" w:sz="4" w:space="0" w:color="auto"/>
              <w:right w:val="single" w:sz="4" w:space="0" w:color="auto"/>
            </w:tcBorders>
          </w:tcPr>
          <w:p w14:paraId="7BB651A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30ºС</w:t>
            </w:r>
          </w:p>
        </w:tc>
        <w:tc>
          <w:tcPr>
            <w:tcW w:w="1540" w:type="dxa"/>
            <w:tcBorders>
              <w:top w:val="single" w:sz="4" w:space="0" w:color="auto"/>
              <w:left w:val="single" w:sz="4" w:space="0" w:color="auto"/>
              <w:bottom w:val="single" w:sz="4" w:space="0" w:color="auto"/>
              <w:right w:val="single" w:sz="4" w:space="0" w:color="auto"/>
            </w:tcBorders>
          </w:tcPr>
          <w:p w14:paraId="1C68849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35ºС</w:t>
            </w:r>
          </w:p>
        </w:tc>
      </w:tr>
      <w:tr w:rsidR="00305D2B" w14:paraId="29BE0EE9" w14:textId="77777777">
        <w:trPr>
          <w:trHeight w:val="240"/>
        </w:trPr>
        <w:tc>
          <w:tcPr>
            <w:tcW w:w="2518" w:type="dxa"/>
            <w:tcBorders>
              <w:top w:val="single" w:sz="4" w:space="0" w:color="auto"/>
              <w:left w:val="single" w:sz="4" w:space="0" w:color="auto"/>
              <w:bottom w:val="single" w:sz="4" w:space="0" w:color="auto"/>
              <w:right w:val="single" w:sz="4" w:space="0" w:color="auto"/>
            </w:tcBorders>
          </w:tcPr>
          <w:p w14:paraId="4B2FABD9" w14:textId="77777777" w:rsidR="00305D2B" w:rsidRDefault="00A84A3F">
            <w:pPr>
              <w:spacing w:after="0" w:line="240" w:lineRule="auto"/>
              <w:rPr>
                <w:rStyle w:val="a9"/>
                <w:rFonts w:ascii="Times New Roman" w:hAnsi="Times New Roman" w:cs="Times New Roman"/>
                <w:i w:val="0"/>
                <w:sz w:val="24"/>
                <w:szCs w:val="24"/>
              </w:rPr>
            </w:pPr>
            <w:proofErr w:type="spellStart"/>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rPr>
              <w:t>cirratus</w:t>
            </w:r>
            <w:proofErr w:type="gramEnd"/>
            <w:r>
              <w:rPr>
                <w:rStyle w:val="afb"/>
                <w:rFonts w:ascii="Times New Roman" w:hAnsi="Times New Roman" w:cs="Times New Roman"/>
                <w:iCs/>
                <w:color w:val="222222"/>
                <w:sz w:val="24"/>
                <w:szCs w:val="24"/>
                <w:u w:color="222222"/>
                <w:shd w:val="clear" w:color="auto" w:fill="FFFFFF"/>
              </w:rPr>
              <w:t>шт</w:t>
            </w:r>
            <w:proofErr w:type="spellEnd"/>
            <w:r>
              <w:rPr>
                <w:rStyle w:val="afb"/>
                <w:rFonts w:ascii="Times New Roman" w:hAnsi="Times New Roman" w:cs="Times New Roman"/>
                <w:iCs/>
                <w:color w:val="222222"/>
                <w:sz w:val="24"/>
                <w:szCs w:val="24"/>
                <w:u w:color="222222"/>
                <w:shd w:val="clear" w:color="auto" w:fill="FFFFFF"/>
              </w:rPr>
              <w:t>.</w:t>
            </w:r>
            <w:r w:rsidR="00E9386B">
              <w:rPr>
                <w:rStyle w:val="afb"/>
                <w:rFonts w:ascii="Times New Roman" w:hAnsi="Times New Roman" w:cs="Times New Roman"/>
                <w:iCs/>
                <w:color w:val="222222"/>
                <w:sz w:val="24"/>
                <w:szCs w:val="24"/>
                <w:u w:color="222222"/>
                <w:shd w:val="clear" w:color="auto" w:fill="FFFFFF"/>
                <w:lang w:val="kk-KZ"/>
              </w:rPr>
              <w:t xml:space="preserve"> </w:t>
            </w:r>
            <w:r>
              <w:rPr>
                <w:rStyle w:val="afb"/>
                <w:rFonts w:ascii="Times New Roman" w:hAnsi="Times New Roman" w:cs="Times New Roman"/>
                <w:iCs/>
                <w:color w:val="222222"/>
                <w:sz w:val="24"/>
                <w:szCs w:val="24"/>
                <w:u w:color="222222"/>
                <w:shd w:val="clear" w:color="auto" w:fill="FFFFFF"/>
              </w:rPr>
              <w:t>3</w:t>
            </w:r>
          </w:p>
        </w:tc>
        <w:tc>
          <w:tcPr>
            <w:tcW w:w="1276" w:type="dxa"/>
            <w:tcBorders>
              <w:top w:val="single" w:sz="4" w:space="0" w:color="auto"/>
              <w:left w:val="single" w:sz="4" w:space="0" w:color="auto"/>
              <w:bottom w:val="single" w:sz="4" w:space="0" w:color="auto"/>
              <w:right w:val="single" w:sz="4" w:space="0" w:color="auto"/>
            </w:tcBorders>
          </w:tcPr>
          <w:p w14:paraId="7EE0831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1,5±</w:t>
            </w:r>
            <w:r>
              <w:rPr>
                <w:rFonts w:ascii="Times New Roman" w:hAnsi="Times New Roman" w:cs="Times New Roman"/>
                <w:sz w:val="24"/>
                <w:szCs w:val="24"/>
                <w:lang w:val="kk-KZ"/>
              </w:rPr>
              <w:t>0,04</w:t>
            </w:r>
          </w:p>
        </w:tc>
        <w:tc>
          <w:tcPr>
            <w:tcW w:w="1417" w:type="dxa"/>
            <w:tcBorders>
              <w:top w:val="single" w:sz="4" w:space="0" w:color="auto"/>
              <w:left w:val="single" w:sz="4" w:space="0" w:color="auto"/>
              <w:bottom w:val="single" w:sz="4" w:space="0" w:color="auto"/>
              <w:right w:val="single" w:sz="4" w:space="0" w:color="auto"/>
            </w:tcBorders>
          </w:tcPr>
          <w:p w14:paraId="0610F7D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3,6±</w:t>
            </w:r>
            <w:r>
              <w:rPr>
                <w:rFonts w:ascii="Times New Roman" w:hAnsi="Times New Roman" w:cs="Times New Roman"/>
                <w:sz w:val="24"/>
                <w:szCs w:val="24"/>
                <w:lang w:val="kk-KZ"/>
              </w:rPr>
              <w:t>0,13</w:t>
            </w:r>
          </w:p>
        </w:tc>
        <w:tc>
          <w:tcPr>
            <w:tcW w:w="1276" w:type="dxa"/>
            <w:tcBorders>
              <w:top w:val="single" w:sz="4" w:space="0" w:color="auto"/>
              <w:left w:val="single" w:sz="4" w:space="0" w:color="auto"/>
              <w:bottom w:val="single" w:sz="4" w:space="0" w:color="auto"/>
              <w:right w:val="single" w:sz="4" w:space="0" w:color="auto"/>
            </w:tcBorders>
          </w:tcPr>
          <w:p w14:paraId="5400FD3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4,0±</w:t>
            </w:r>
            <w:r>
              <w:rPr>
                <w:rFonts w:ascii="Times New Roman" w:hAnsi="Times New Roman" w:cs="Times New Roman"/>
                <w:sz w:val="24"/>
                <w:szCs w:val="24"/>
                <w:lang w:val="kk-KZ"/>
              </w:rPr>
              <w:t>0,15</w:t>
            </w:r>
          </w:p>
        </w:tc>
        <w:tc>
          <w:tcPr>
            <w:tcW w:w="1604" w:type="dxa"/>
            <w:tcBorders>
              <w:top w:val="single" w:sz="4" w:space="0" w:color="auto"/>
              <w:left w:val="single" w:sz="4" w:space="0" w:color="auto"/>
              <w:bottom w:val="single" w:sz="4" w:space="0" w:color="auto"/>
              <w:right w:val="single" w:sz="4" w:space="0" w:color="auto"/>
            </w:tcBorders>
          </w:tcPr>
          <w:p w14:paraId="44FE5E4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6,3±</w:t>
            </w:r>
            <w:r>
              <w:rPr>
                <w:rFonts w:ascii="Times New Roman" w:hAnsi="Times New Roman" w:cs="Times New Roman"/>
                <w:sz w:val="24"/>
                <w:szCs w:val="24"/>
                <w:lang w:val="kk-KZ"/>
              </w:rPr>
              <w:t>0,14</w:t>
            </w:r>
          </w:p>
        </w:tc>
        <w:tc>
          <w:tcPr>
            <w:tcW w:w="1540" w:type="dxa"/>
            <w:tcBorders>
              <w:top w:val="single" w:sz="4" w:space="0" w:color="auto"/>
              <w:left w:val="single" w:sz="4" w:space="0" w:color="auto"/>
              <w:bottom w:val="single" w:sz="4" w:space="0" w:color="auto"/>
              <w:right w:val="single" w:sz="4" w:space="0" w:color="auto"/>
            </w:tcBorders>
          </w:tcPr>
          <w:p w14:paraId="6D74827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w:t>
            </w:r>
            <w:r>
              <w:rPr>
                <w:rFonts w:ascii="Times New Roman" w:hAnsi="Times New Roman" w:cs="Times New Roman"/>
                <w:sz w:val="24"/>
                <w:szCs w:val="24"/>
                <w:lang w:val="kk-KZ"/>
              </w:rPr>
              <w:t>1</w:t>
            </w:r>
            <w:r>
              <w:rPr>
                <w:rFonts w:ascii="Times New Roman" w:hAnsi="Times New Roman" w:cs="Times New Roman"/>
                <w:sz w:val="24"/>
                <w:szCs w:val="24"/>
              </w:rPr>
              <w:t>±</w:t>
            </w:r>
            <w:r>
              <w:rPr>
                <w:rFonts w:ascii="Times New Roman" w:hAnsi="Times New Roman" w:cs="Times New Roman"/>
                <w:sz w:val="24"/>
                <w:szCs w:val="24"/>
                <w:lang w:val="kk-KZ"/>
              </w:rPr>
              <w:t>0,22</w:t>
            </w:r>
          </w:p>
        </w:tc>
      </w:tr>
      <w:tr w:rsidR="00305D2B" w14:paraId="482B7A92" w14:textId="77777777">
        <w:trPr>
          <w:trHeight w:val="255"/>
        </w:trPr>
        <w:tc>
          <w:tcPr>
            <w:tcW w:w="2518" w:type="dxa"/>
            <w:tcBorders>
              <w:top w:val="single" w:sz="4" w:space="0" w:color="auto"/>
              <w:left w:val="single" w:sz="4" w:space="0" w:color="auto"/>
              <w:bottom w:val="single" w:sz="4" w:space="0" w:color="auto"/>
              <w:right w:val="single" w:sz="4" w:space="0" w:color="auto"/>
            </w:tcBorders>
          </w:tcPr>
          <w:p w14:paraId="7B4EC7E6" w14:textId="77777777" w:rsidR="00305D2B" w:rsidRDefault="00A84A3F">
            <w:pPr>
              <w:spacing w:after="0" w:line="240" w:lineRule="auto"/>
              <w:rPr>
                <w:rStyle w:val="a9"/>
                <w:rFonts w:ascii="Times New Roman" w:hAnsi="Times New Roman" w:cs="Times New Roman"/>
                <w:i w:val="0"/>
                <w:sz w:val="24"/>
                <w:szCs w:val="24"/>
              </w:rPr>
            </w:pPr>
            <w:proofErr w:type="spellStart"/>
            <w:proofErr w:type="gramStart"/>
            <w:r>
              <w:rPr>
                <w:rStyle w:val="afb"/>
                <w:rFonts w:ascii="Times New Roman" w:hAnsi="Times New Roman" w:cs="Times New Roman"/>
                <w:i/>
                <w:iCs/>
                <w:sz w:val="24"/>
                <w:szCs w:val="24"/>
                <w:shd w:val="clear" w:color="auto" w:fill="FFFFFF"/>
              </w:rPr>
              <w:t>S.xantholiticus</w:t>
            </w:r>
            <w:proofErr w:type="spellEnd"/>
            <w:proofErr w:type="gramEnd"/>
            <w:r>
              <w:rPr>
                <w:rStyle w:val="afb"/>
                <w:rFonts w:ascii="Times New Roman" w:hAnsi="Times New Roman" w:cs="Times New Roman"/>
                <w:iCs/>
                <w:sz w:val="24"/>
                <w:szCs w:val="24"/>
                <w:shd w:val="clear" w:color="auto" w:fill="FFFFFF"/>
                <w:lang w:val="kk-KZ"/>
              </w:rPr>
              <w:t>шт.</w:t>
            </w:r>
            <w:r w:rsidR="00E9386B">
              <w:rPr>
                <w:rStyle w:val="afb"/>
                <w:rFonts w:ascii="Times New Roman" w:hAnsi="Times New Roman" w:cs="Times New Roman"/>
                <w:iCs/>
                <w:sz w:val="24"/>
                <w:szCs w:val="24"/>
                <w:shd w:val="clear" w:color="auto" w:fill="FFFFFF"/>
                <w:lang w:val="kk-KZ"/>
              </w:rPr>
              <w:t xml:space="preserve"> </w:t>
            </w:r>
            <w:r>
              <w:rPr>
                <w:rStyle w:val="afb"/>
                <w:rFonts w:ascii="Times New Roman" w:hAnsi="Times New Roman" w:cs="Times New Roman"/>
                <w:iCs/>
                <w:sz w:val="24"/>
                <w:szCs w:val="24"/>
                <w:shd w:val="clear" w:color="auto" w:fill="FFFFFF"/>
              </w:rPr>
              <w:t>7</w:t>
            </w:r>
          </w:p>
        </w:tc>
        <w:tc>
          <w:tcPr>
            <w:tcW w:w="1276" w:type="dxa"/>
            <w:tcBorders>
              <w:top w:val="single" w:sz="4" w:space="0" w:color="auto"/>
              <w:left w:val="single" w:sz="4" w:space="0" w:color="auto"/>
              <w:bottom w:val="single" w:sz="4" w:space="0" w:color="auto"/>
              <w:right w:val="single" w:sz="4" w:space="0" w:color="auto"/>
            </w:tcBorders>
          </w:tcPr>
          <w:p w14:paraId="1857B8C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w:t>
            </w:r>
            <w:r>
              <w:rPr>
                <w:rFonts w:ascii="Times New Roman" w:hAnsi="Times New Roman" w:cs="Times New Roman"/>
                <w:sz w:val="24"/>
                <w:szCs w:val="24"/>
                <w:lang w:val="kk-KZ"/>
              </w:rPr>
              <w:t>1</w:t>
            </w:r>
            <w:r>
              <w:rPr>
                <w:rFonts w:ascii="Times New Roman" w:hAnsi="Times New Roman" w:cs="Times New Roman"/>
                <w:sz w:val="24"/>
                <w:szCs w:val="24"/>
              </w:rPr>
              <w:t>±</w:t>
            </w:r>
            <w:r>
              <w:rPr>
                <w:rFonts w:ascii="Times New Roman" w:hAnsi="Times New Roman" w:cs="Times New Roman"/>
                <w:sz w:val="24"/>
                <w:szCs w:val="24"/>
                <w:lang w:val="kk-KZ"/>
              </w:rPr>
              <w:t>0,14</w:t>
            </w:r>
          </w:p>
        </w:tc>
        <w:tc>
          <w:tcPr>
            <w:tcW w:w="1417" w:type="dxa"/>
            <w:tcBorders>
              <w:top w:val="single" w:sz="4" w:space="0" w:color="auto"/>
              <w:left w:val="single" w:sz="4" w:space="0" w:color="auto"/>
              <w:bottom w:val="single" w:sz="4" w:space="0" w:color="auto"/>
              <w:right w:val="single" w:sz="4" w:space="0" w:color="auto"/>
            </w:tcBorders>
          </w:tcPr>
          <w:p w14:paraId="78590F7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2,0±</w:t>
            </w:r>
            <w:r>
              <w:rPr>
                <w:rFonts w:ascii="Times New Roman" w:hAnsi="Times New Roman" w:cs="Times New Roman"/>
                <w:sz w:val="24"/>
                <w:szCs w:val="24"/>
                <w:lang w:val="kk-KZ"/>
              </w:rPr>
              <w:t>0,15</w:t>
            </w:r>
          </w:p>
        </w:tc>
        <w:tc>
          <w:tcPr>
            <w:tcW w:w="1276" w:type="dxa"/>
            <w:tcBorders>
              <w:top w:val="single" w:sz="4" w:space="0" w:color="auto"/>
              <w:left w:val="single" w:sz="4" w:space="0" w:color="auto"/>
              <w:bottom w:val="single" w:sz="4" w:space="0" w:color="auto"/>
              <w:right w:val="single" w:sz="4" w:space="0" w:color="auto"/>
            </w:tcBorders>
          </w:tcPr>
          <w:p w14:paraId="0BB46D7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5,1±</w:t>
            </w:r>
            <w:r>
              <w:rPr>
                <w:rFonts w:ascii="Times New Roman" w:hAnsi="Times New Roman" w:cs="Times New Roman"/>
                <w:sz w:val="24"/>
                <w:szCs w:val="24"/>
                <w:lang w:val="kk-KZ"/>
              </w:rPr>
              <w:t>0,15</w:t>
            </w:r>
          </w:p>
        </w:tc>
        <w:tc>
          <w:tcPr>
            <w:tcW w:w="1604" w:type="dxa"/>
            <w:tcBorders>
              <w:top w:val="single" w:sz="4" w:space="0" w:color="auto"/>
              <w:left w:val="single" w:sz="4" w:space="0" w:color="auto"/>
              <w:bottom w:val="single" w:sz="4" w:space="0" w:color="auto"/>
              <w:right w:val="single" w:sz="4" w:space="0" w:color="auto"/>
            </w:tcBorders>
          </w:tcPr>
          <w:p w14:paraId="23D8C25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r>
              <w:rPr>
                <w:rFonts w:ascii="Times New Roman" w:hAnsi="Times New Roman" w:cs="Times New Roman"/>
                <w:sz w:val="24"/>
                <w:szCs w:val="24"/>
              </w:rPr>
              <w:t>,</w:t>
            </w:r>
            <w:r>
              <w:rPr>
                <w:rFonts w:ascii="Times New Roman" w:hAnsi="Times New Roman" w:cs="Times New Roman"/>
                <w:sz w:val="24"/>
                <w:szCs w:val="24"/>
                <w:lang w:val="kk-KZ"/>
              </w:rPr>
              <w:t>2</w:t>
            </w:r>
            <w:r>
              <w:rPr>
                <w:rFonts w:ascii="Times New Roman" w:hAnsi="Times New Roman" w:cs="Times New Roman"/>
                <w:sz w:val="24"/>
                <w:szCs w:val="24"/>
              </w:rPr>
              <w:t>±</w:t>
            </w:r>
            <w:r>
              <w:rPr>
                <w:rFonts w:ascii="Times New Roman" w:hAnsi="Times New Roman" w:cs="Times New Roman"/>
                <w:sz w:val="24"/>
                <w:szCs w:val="24"/>
                <w:lang w:val="kk-KZ"/>
              </w:rPr>
              <w:t>0,15</w:t>
            </w:r>
          </w:p>
        </w:tc>
        <w:tc>
          <w:tcPr>
            <w:tcW w:w="1540" w:type="dxa"/>
            <w:tcBorders>
              <w:top w:val="single" w:sz="4" w:space="0" w:color="auto"/>
              <w:left w:val="single" w:sz="4" w:space="0" w:color="auto"/>
              <w:bottom w:val="single" w:sz="4" w:space="0" w:color="auto"/>
              <w:right w:val="single" w:sz="4" w:space="0" w:color="auto"/>
            </w:tcBorders>
          </w:tcPr>
          <w:p w14:paraId="4DA4D92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5,6±</w:t>
            </w:r>
            <w:r>
              <w:rPr>
                <w:rFonts w:ascii="Times New Roman" w:hAnsi="Times New Roman" w:cs="Times New Roman"/>
                <w:sz w:val="24"/>
                <w:szCs w:val="24"/>
                <w:lang w:val="kk-KZ"/>
              </w:rPr>
              <w:t>0,16</w:t>
            </w:r>
          </w:p>
        </w:tc>
      </w:tr>
      <w:tr w:rsidR="00305D2B" w14:paraId="4948273A" w14:textId="77777777">
        <w:trPr>
          <w:trHeight w:val="255"/>
        </w:trPr>
        <w:tc>
          <w:tcPr>
            <w:tcW w:w="2518" w:type="dxa"/>
            <w:tcBorders>
              <w:top w:val="single" w:sz="4" w:space="0" w:color="auto"/>
              <w:left w:val="single" w:sz="4" w:space="0" w:color="auto"/>
              <w:bottom w:val="single" w:sz="4" w:space="0" w:color="auto"/>
              <w:right w:val="single" w:sz="4" w:space="0" w:color="auto"/>
            </w:tcBorders>
          </w:tcPr>
          <w:p w14:paraId="4709FEDE" w14:textId="77777777" w:rsidR="00305D2B" w:rsidRDefault="00A84A3F">
            <w:pPr>
              <w:spacing w:after="0" w:line="240" w:lineRule="auto"/>
              <w:rPr>
                <w:rStyle w:val="a9"/>
                <w:rFonts w:ascii="Times New Roman" w:hAnsi="Times New Roman" w:cs="Times New Roman"/>
                <w:i w:val="0"/>
                <w:sz w:val="24"/>
                <w:szCs w:val="24"/>
              </w:rPr>
            </w:pPr>
            <w:proofErr w:type="gramStart"/>
            <w:r>
              <w:rPr>
                <w:rStyle w:val="afb"/>
                <w:rFonts w:ascii="Times New Roman" w:hAnsi="Times New Roman" w:cs="Times New Roman"/>
                <w:i/>
                <w:iCs/>
                <w:sz w:val="24"/>
                <w:szCs w:val="24"/>
                <w:shd w:val="clear" w:color="auto" w:fill="FFFFFF"/>
              </w:rPr>
              <w:t>S.</w:t>
            </w:r>
            <w:r>
              <w:rPr>
                <w:rFonts w:ascii="Times New Roman" w:eastAsia="Times New Roman" w:hAnsi="Times New Roman" w:cs="Times New Roman"/>
                <w:i/>
                <w:sz w:val="24"/>
                <w:szCs w:val="24"/>
                <w:lang w:val="kk-KZ"/>
              </w:rPr>
              <w:t>microsporus</w:t>
            </w:r>
            <w:proofErr w:type="gramEnd"/>
            <w:r>
              <w:rPr>
                <w:rFonts w:ascii="Times New Roman" w:eastAsia="Times New Roman" w:hAnsi="Times New Roman" w:cs="Times New Roman"/>
                <w:i/>
                <w:sz w:val="24"/>
                <w:szCs w:val="24"/>
                <w:lang w:val="kk-KZ"/>
              </w:rPr>
              <w:t xml:space="preserve"> </w:t>
            </w:r>
            <w:r>
              <w:rPr>
                <w:rFonts w:ascii="Times New Roman" w:eastAsia="Times New Roman" w:hAnsi="Times New Roman" w:cs="Times New Roman"/>
                <w:iCs/>
                <w:sz w:val="24"/>
                <w:szCs w:val="24"/>
                <w:lang w:val="kk-KZ"/>
              </w:rPr>
              <w:t>ш</w:t>
            </w:r>
            <w:r>
              <w:rPr>
                <w:rFonts w:ascii="Times New Roman" w:hAnsi="Times New Roman" w:cs="Times New Roman"/>
                <w:iCs/>
                <w:sz w:val="24"/>
                <w:szCs w:val="24"/>
              </w:rPr>
              <w:t>т.</w:t>
            </w:r>
            <w:r w:rsidR="00E9386B">
              <w:rPr>
                <w:rFonts w:ascii="Times New Roman" w:hAnsi="Times New Roman" w:cs="Times New Roman"/>
                <w:iCs/>
                <w:sz w:val="24"/>
                <w:szCs w:val="24"/>
                <w:lang w:val="kk-KZ"/>
              </w:rPr>
              <w:t xml:space="preserve"> </w:t>
            </w:r>
            <w:r>
              <w:rPr>
                <w:rFonts w:ascii="Times New Roman" w:hAnsi="Times New Roman" w:cs="Times New Roman"/>
                <w:sz w:val="24"/>
                <w:szCs w:val="24"/>
                <w:lang w:val="kk-KZ"/>
              </w:rPr>
              <w:t>12</w:t>
            </w:r>
          </w:p>
        </w:tc>
        <w:tc>
          <w:tcPr>
            <w:tcW w:w="1276" w:type="dxa"/>
            <w:tcBorders>
              <w:top w:val="single" w:sz="4" w:space="0" w:color="auto"/>
              <w:left w:val="single" w:sz="4" w:space="0" w:color="auto"/>
              <w:bottom w:val="single" w:sz="4" w:space="0" w:color="auto"/>
              <w:right w:val="single" w:sz="4" w:space="0" w:color="auto"/>
            </w:tcBorders>
          </w:tcPr>
          <w:p w14:paraId="65835D9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1,</w:t>
            </w:r>
            <w:r>
              <w:rPr>
                <w:rFonts w:ascii="Times New Roman" w:hAnsi="Times New Roman" w:cs="Times New Roman"/>
                <w:sz w:val="24"/>
                <w:szCs w:val="24"/>
                <w:lang w:val="kk-KZ"/>
              </w:rPr>
              <w:t>2</w:t>
            </w:r>
            <w:r>
              <w:rPr>
                <w:rFonts w:ascii="Times New Roman" w:hAnsi="Times New Roman" w:cs="Times New Roman"/>
                <w:sz w:val="24"/>
                <w:szCs w:val="24"/>
                <w:lang w:val="en-US"/>
              </w:rPr>
              <w:t>±</w:t>
            </w:r>
            <w:r>
              <w:rPr>
                <w:rFonts w:ascii="Times New Roman" w:hAnsi="Times New Roman" w:cs="Times New Roman"/>
                <w:sz w:val="24"/>
                <w:szCs w:val="24"/>
                <w:lang w:val="kk-KZ"/>
              </w:rPr>
              <w:t>0,06</w:t>
            </w:r>
          </w:p>
        </w:tc>
        <w:tc>
          <w:tcPr>
            <w:tcW w:w="1417" w:type="dxa"/>
            <w:tcBorders>
              <w:top w:val="single" w:sz="4" w:space="0" w:color="auto"/>
              <w:left w:val="single" w:sz="4" w:space="0" w:color="auto"/>
              <w:bottom w:val="single" w:sz="4" w:space="0" w:color="auto"/>
              <w:right w:val="single" w:sz="4" w:space="0" w:color="auto"/>
            </w:tcBorders>
          </w:tcPr>
          <w:p w14:paraId="7BAA6CF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3,</w:t>
            </w:r>
            <w:r>
              <w:rPr>
                <w:rFonts w:ascii="Times New Roman" w:hAnsi="Times New Roman" w:cs="Times New Roman"/>
                <w:sz w:val="24"/>
                <w:szCs w:val="24"/>
                <w:lang w:val="kk-KZ"/>
              </w:rPr>
              <w:t>4</w:t>
            </w:r>
            <w:r>
              <w:rPr>
                <w:rFonts w:ascii="Times New Roman" w:hAnsi="Times New Roman" w:cs="Times New Roman"/>
                <w:sz w:val="24"/>
                <w:szCs w:val="24"/>
                <w:lang w:val="en-US"/>
              </w:rPr>
              <w:t>±</w:t>
            </w:r>
            <w:r>
              <w:rPr>
                <w:rFonts w:ascii="Times New Roman" w:hAnsi="Times New Roman" w:cs="Times New Roman"/>
                <w:sz w:val="24"/>
                <w:szCs w:val="24"/>
                <w:lang w:val="kk-KZ"/>
              </w:rPr>
              <w:t>0,1</w:t>
            </w:r>
          </w:p>
        </w:tc>
        <w:tc>
          <w:tcPr>
            <w:tcW w:w="1276" w:type="dxa"/>
            <w:tcBorders>
              <w:top w:val="single" w:sz="4" w:space="0" w:color="auto"/>
              <w:left w:val="single" w:sz="4" w:space="0" w:color="auto"/>
              <w:bottom w:val="single" w:sz="4" w:space="0" w:color="auto"/>
              <w:right w:val="single" w:sz="4" w:space="0" w:color="auto"/>
            </w:tcBorders>
          </w:tcPr>
          <w:p w14:paraId="5423AE14" w14:textId="77777777" w:rsidR="00305D2B" w:rsidRDefault="00A84A3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7</w:t>
            </w:r>
            <w:r>
              <w:rPr>
                <w:rFonts w:ascii="Times New Roman" w:hAnsi="Times New Roman" w:cs="Times New Roman"/>
                <w:sz w:val="24"/>
                <w:szCs w:val="24"/>
                <w:lang w:val="en-US"/>
              </w:rPr>
              <w:t>,0±</w:t>
            </w:r>
            <w:r>
              <w:rPr>
                <w:rFonts w:ascii="Times New Roman" w:hAnsi="Times New Roman" w:cs="Times New Roman"/>
                <w:sz w:val="24"/>
                <w:szCs w:val="24"/>
                <w:lang w:val="kk-KZ"/>
              </w:rPr>
              <w:t>0,3</w:t>
            </w:r>
          </w:p>
        </w:tc>
        <w:tc>
          <w:tcPr>
            <w:tcW w:w="1604" w:type="dxa"/>
            <w:tcBorders>
              <w:top w:val="single" w:sz="4" w:space="0" w:color="auto"/>
              <w:left w:val="single" w:sz="4" w:space="0" w:color="auto"/>
              <w:bottom w:val="single" w:sz="4" w:space="0" w:color="auto"/>
              <w:right w:val="single" w:sz="4" w:space="0" w:color="auto"/>
            </w:tcBorders>
          </w:tcPr>
          <w:p w14:paraId="77DA077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3,5±</w:t>
            </w:r>
            <w:r>
              <w:rPr>
                <w:rFonts w:ascii="Times New Roman" w:hAnsi="Times New Roman" w:cs="Times New Roman"/>
                <w:sz w:val="24"/>
                <w:szCs w:val="24"/>
                <w:lang w:val="kk-KZ"/>
              </w:rPr>
              <w:t>0,11</w:t>
            </w:r>
          </w:p>
        </w:tc>
        <w:tc>
          <w:tcPr>
            <w:tcW w:w="1540" w:type="dxa"/>
            <w:tcBorders>
              <w:top w:val="single" w:sz="4" w:space="0" w:color="auto"/>
              <w:left w:val="single" w:sz="4" w:space="0" w:color="auto"/>
              <w:bottom w:val="single" w:sz="4" w:space="0" w:color="auto"/>
              <w:right w:val="single" w:sz="4" w:space="0" w:color="auto"/>
            </w:tcBorders>
          </w:tcPr>
          <w:p w14:paraId="025D1DA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2,6±</w:t>
            </w:r>
            <w:r>
              <w:rPr>
                <w:rFonts w:ascii="Times New Roman" w:hAnsi="Times New Roman" w:cs="Times New Roman"/>
                <w:sz w:val="24"/>
                <w:szCs w:val="24"/>
                <w:lang w:val="kk-KZ"/>
              </w:rPr>
              <w:t>0,07</w:t>
            </w:r>
          </w:p>
        </w:tc>
      </w:tr>
      <w:tr w:rsidR="00305D2B" w14:paraId="330780A5" w14:textId="77777777">
        <w:trPr>
          <w:trHeight w:val="240"/>
        </w:trPr>
        <w:tc>
          <w:tcPr>
            <w:tcW w:w="2518" w:type="dxa"/>
            <w:tcBorders>
              <w:top w:val="single" w:sz="4" w:space="0" w:color="auto"/>
              <w:left w:val="single" w:sz="4" w:space="0" w:color="auto"/>
              <w:bottom w:val="single" w:sz="4" w:space="0" w:color="auto"/>
              <w:right w:val="single" w:sz="4" w:space="0" w:color="auto"/>
            </w:tcBorders>
          </w:tcPr>
          <w:p w14:paraId="7015AA72" w14:textId="77777777" w:rsidR="00305D2B" w:rsidRDefault="00A84A3F">
            <w:pPr>
              <w:spacing w:after="0" w:line="240" w:lineRule="auto"/>
              <w:rPr>
                <w:rStyle w:val="a9"/>
                <w:rFonts w:ascii="Times New Roman" w:hAnsi="Times New Roman" w:cs="Times New Roman"/>
                <w:i w:val="0"/>
                <w:sz w:val="24"/>
                <w:szCs w:val="24"/>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lang w:val="en-US"/>
              </w:rPr>
              <w:t>pratensis</w:t>
            </w:r>
            <w:proofErr w:type="gramEnd"/>
            <w:r>
              <w:rPr>
                <w:rStyle w:val="afb"/>
                <w:rFonts w:ascii="Times New Roman" w:hAnsi="Times New Roman" w:cs="Times New Roman"/>
                <w:color w:val="222222"/>
                <w:sz w:val="24"/>
                <w:szCs w:val="24"/>
                <w:u w:color="222222"/>
                <w:shd w:val="clear" w:color="auto" w:fill="FFFFFF"/>
                <w:lang w:val="kk-KZ"/>
              </w:rPr>
              <w:t>шт.</w:t>
            </w:r>
            <w:r w:rsidR="00E9386B">
              <w:rPr>
                <w:rStyle w:val="afb"/>
                <w:rFonts w:ascii="Times New Roman" w:hAnsi="Times New Roman" w:cs="Times New Roman"/>
                <w:color w:val="222222"/>
                <w:sz w:val="24"/>
                <w:szCs w:val="24"/>
                <w:u w:color="222222"/>
                <w:shd w:val="clear" w:color="auto" w:fill="FFFFFF"/>
                <w:lang w:val="kk-KZ"/>
              </w:rPr>
              <w:t xml:space="preserve"> </w:t>
            </w:r>
            <w:r>
              <w:rPr>
                <w:rStyle w:val="afb"/>
                <w:rFonts w:ascii="Times New Roman" w:hAnsi="Times New Roman" w:cs="Times New Roman"/>
                <w:color w:val="222222"/>
                <w:sz w:val="24"/>
                <w:szCs w:val="24"/>
                <w:u w:color="222222"/>
                <w:shd w:val="clear" w:color="auto" w:fill="FFFFFF"/>
              </w:rPr>
              <w:t>15</w:t>
            </w:r>
          </w:p>
        </w:tc>
        <w:tc>
          <w:tcPr>
            <w:tcW w:w="1276" w:type="dxa"/>
            <w:tcBorders>
              <w:top w:val="single" w:sz="4" w:space="0" w:color="auto"/>
              <w:left w:val="single" w:sz="4" w:space="0" w:color="auto"/>
              <w:bottom w:val="single" w:sz="4" w:space="0" w:color="auto"/>
              <w:right w:val="single" w:sz="4" w:space="0" w:color="auto"/>
            </w:tcBorders>
          </w:tcPr>
          <w:p w14:paraId="0A38C81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w:t>
            </w:r>
            <w:r>
              <w:rPr>
                <w:rFonts w:ascii="Times New Roman" w:hAnsi="Times New Roman" w:cs="Times New Roman"/>
                <w:sz w:val="24"/>
                <w:szCs w:val="24"/>
                <w:lang w:val="en-US"/>
              </w:rPr>
              <w:t>,1±</w:t>
            </w:r>
            <w:r>
              <w:rPr>
                <w:rFonts w:ascii="Times New Roman" w:hAnsi="Times New Roman" w:cs="Times New Roman"/>
                <w:sz w:val="24"/>
                <w:szCs w:val="24"/>
                <w:lang w:val="kk-KZ"/>
              </w:rPr>
              <w:t>0,1</w:t>
            </w:r>
          </w:p>
        </w:tc>
        <w:tc>
          <w:tcPr>
            <w:tcW w:w="1417" w:type="dxa"/>
            <w:tcBorders>
              <w:top w:val="single" w:sz="4" w:space="0" w:color="auto"/>
              <w:left w:val="single" w:sz="4" w:space="0" w:color="auto"/>
              <w:bottom w:val="single" w:sz="4" w:space="0" w:color="auto"/>
              <w:right w:val="single" w:sz="4" w:space="0" w:color="auto"/>
            </w:tcBorders>
          </w:tcPr>
          <w:p w14:paraId="3F6194D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3,5±</w:t>
            </w:r>
            <w:r>
              <w:rPr>
                <w:rFonts w:ascii="Times New Roman" w:hAnsi="Times New Roman" w:cs="Times New Roman"/>
                <w:sz w:val="24"/>
                <w:szCs w:val="24"/>
                <w:lang w:val="kk-KZ"/>
              </w:rPr>
              <w:t>0,1</w:t>
            </w:r>
          </w:p>
        </w:tc>
        <w:tc>
          <w:tcPr>
            <w:tcW w:w="1276" w:type="dxa"/>
            <w:tcBorders>
              <w:top w:val="single" w:sz="4" w:space="0" w:color="auto"/>
              <w:left w:val="single" w:sz="4" w:space="0" w:color="auto"/>
              <w:bottom w:val="single" w:sz="4" w:space="0" w:color="auto"/>
              <w:right w:val="single" w:sz="4" w:space="0" w:color="auto"/>
            </w:tcBorders>
          </w:tcPr>
          <w:p w14:paraId="1D97DE9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3,0±</w:t>
            </w:r>
            <w:r>
              <w:rPr>
                <w:rFonts w:ascii="Times New Roman" w:hAnsi="Times New Roman" w:cs="Times New Roman"/>
                <w:sz w:val="24"/>
                <w:szCs w:val="24"/>
                <w:lang w:val="kk-KZ"/>
              </w:rPr>
              <w:t>0,09</w:t>
            </w:r>
          </w:p>
        </w:tc>
        <w:tc>
          <w:tcPr>
            <w:tcW w:w="1604" w:type="dxa"/>
            <w:tcBorders>
              <w:top w:val="single" w:sz="4" w:space="0" w:color="auto"/>
              <w:left w:val="single" w:sz="4" w:space="0" w:color="auto"/>
              <w:bottom w:val="single" w:sz="4" w:space="0" w:color="auto"/>
              <w:right w:val="single" w:sz="4" w:space="0" w:color="auto"/>
            </w:tcBorders>
          </w:tcPr>
          <w:p w14:paraId="664207B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w:t>
            </w:r>
            <w:r>
              <w:rPr>
                <w:rFonts w:ascii="Times New Roman" w:hAnsi="Times New Roman" w:cs="Times New Roman"/>
                <w:sz w:val="24"/>
                <w:szCs w:val="24"/>
                <w:lang w:val="en-US"/>
              </w:rPr>
              <w:t>,5±</w:t>
            </w:r>
            <w:r>
              <w:rPr>
                <w:rFonts w:ascii="Times New Roman" w:hAnsi="Times New Roman" w:cs="Times New Roman"/>
                <w:sz w:val="24"/>
                <w:szCs w:val="24"/>
                <w:lang w:val="kk-KZ"/>
              </w:rPr>
              <w:t>0,13</w:t>
            </w:r>
          </w:p>
        </w:tc>
        <w:tc>
          <w:tcPr>
            <w:tcW w:w="1540" w:type="dxa"/>
            <w:tcBorders>
              <w:top w:val="single" w:sz="4" w:space="0" w:color="auto"/>
              <w:left w:val="single" w:sz="4" w:space="0" w:color="auto"/>
              <w:bottom w:val="single" w:sz="4" w:space="0" w:color="auto"/>
              <w:right w:val="single" w:sz="4" w:space="0" w:color="auto"/>
            </w:tcBorders>
          </w:tcPr>
          <w:p w14:paraId="0E2EC35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4,</w:t>
            </w:r>
            <w:r>
              <w:rPr>
                <w:rFonts w:ascii="Times New Roman" w:hAnsi="Times New Roman" w:cs="Times New Roman"/>
                <w:sz w:val="24"/>
                <w:szCs w:val="24"/>
                <w:lang w:val="kk-KZ"/>
              </w:rPr>
              <w:t>2</w:t>
            </w:r>
            <w:r>
              <w:rPr>
                <w:rFonts w:ascii="Times New Roman" w:hAnsi="Times New Roman" w:cs="Times New Roman"/>
                <w:sz w:val="24"/>
                <w:szCs w:val="24"/>
                <w:lang w:val="en-US"/>
              </w:rPr>
              <w:t>±</w:t>
            </w:r>
            <w:r>
              <w:rPr>
                <w:rFonts w:ascii="Times New Roman" w:hAnsi="Times New Roman" w:cs="Times New Roman"/>
                <w:sz w:val="24"/>
                <w:szCs w:val="24"/>
                <w:lang w:val="kk-KZ"/>
              </w:rPr>
              <w:t>0,13</w:t>
            </w:r>
          </w:p>
        </w:tc>
      </w:tr>
      <w:tr w:rsidR="00305D2B" w14:paraId="41BFBCCD" w14:textId="77777777">
        <w:trPr>
          <w:trHeight w:val="255"/>
        </w:trPr>
        <w:tc>
          <w:tcPr>
            <w:tcW w:w="2518" w:type="dxa"/>
            <w:tcBorders>
              <w:top w:val="single" w:sz="4" w:space="0" w:color="auto"/>
              <w:left w:val="single" w:sz="4" w:space="0" w:color="auto"/>
              <w:bottom w:val="single" w:sz="4" w:space="0" w:color="auto"/>
              <w:right w:val="single" w:sz="4" w:space="0" w:color="auto"/>
            </w:tcBorders>
          </w:tcPr>
          <w:p w14:paraId="41DF16B4" w14:textId="77777777" w:rsidR="00305D2B" w:rsidRDefault="00A84A3F">
            <w:pPr>
              <w:spacing w:after="0" w:line="240" w:lineRule="auto"/>
              <w:rPr>
                <w:rStyle w:val="a9"/>
                <w:rFonts w:ascii="Times New Roman" w:hAnsi="Times New Roman" w:cs="Times New Roman"/>
                <w:i w:val="0"/>
                <w:sz w:val="24"/>
                <w:szCs w:val="24"/>
              </w:rPr>
            </w:pPr>
            <w:proofErr w:type="spellStart"/>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rPr>
              <w:t>sindenensis</w:t>
            </w:r>
            <w:proofErr w:type="gramEnd"/>
            <w:r>
              <w:rPr>
                <w:rStyle w:val="afb"/>
                <w:rFonts w:ascii="Times New Roman" w:hAnsi="Times New Roman" w:cs="Times New Roman"/>
                <w:iCs/>
                <w:color w:val="222222"/>
                <w:sz w:val="24"/>
                <w:szCs w:val="24"/>
                <w:u w:color="222222"/>
                <w:shd w:val="clear" w:color="auto" w:fill="FFFFFF"/>
              </w:rPr>
              <w:t>шт</w:t>
            </w:r>
            <w:proofErr w:type="spellEnd"/>
            <w:r>
              <w:rPr>
                <w:rStyle w:val="afb"/>
                <w:rFonts w:ascii="Times New Roman" w:hAnsi="Times New Roman" w:cs="Times New Roman"/>
                <w:iCs/>
                <w:color w:val="222222"/>
                <w:sz w:val="24"/>
                <w:szCs w:val="24"/>
                <w:u w:color="222222"/>
                <w:shd w:val="clear" w:color="auto" w:fill="FFFFFF"/>
              </w:rPr>
              <w:t>.</w:t>
            </w:r>
            <w:r w:rsidR="00E9386B">
              <w:rPr>
                <w:rStyle w:val="afb"/>
                <w:rFonts w:ascii="Times New Roman" w:hAnsi="Times New Roman" w:cs="Times New Roman"/>
                <w:iCs/>
                <w:color w:val="222222"/>
                <w:sz w:val="24"/>
                <w:szCs w:val="24"/>
                <w:u w:color="222222"/>
                <w:shd w:val="clear" w:color="auto" w:fill="FFFFFF"/>
                <w:lang w:val="kk-KZ"/>
              </w:rPr>
              <w:t xml:space="preserve"> </w:t>
            </w:r>
            <w:r>
              <w:rPr>
                <w:rStyle w:val="afb"/>
                <w:rFonts w:ascii="Times New Roman" w:hAnsi="Times New Roman" w:cs="Times New Roman"/>
                <w:color w:val="222222"/>
                <w:sz w:val="24"/>
                <w:szCs w:val="24"/>
                <w:u w:color="222222"/>
                <w:shd w:val="clear" w:color="auto" w:fill="FFFFFF"/>
              </w:rPr>
              <w:t>28</w:t>
            </w:r>
          </w:p>
        </w:tc>
        <w:tc>
          <w:tcPr>
            <w:tcW w:w="1276" w:type="dxa"/>
            <w:tcBorders>
              <w:top w:val="single" w:sz="4" w:space="0" w:color="auto"/>
              <w:left w:val="single" w:sz="4" w:space="0" w:color="auto"/>
              <w:bottom w:val="single" w:sz="4" w:space="0" w:color="auto"/>
              <w:right w:val="single" w:sz="4" w:space="0" w:color="auto"/>
            </w:tcBorders>
          </w:tcPr>
          <w:p w14:paraId="2676CC4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1</w:t>
            </w:r>
            <w:r>
              <w:rPr>
                <w:rFonts w:ascii="Times New Roman" w:hAnsi="Times New Roman" w:cs="Times New Roman"/>
                <w:sz w:val="24"/>
                <w:szCs w:val="24"/>
              </w:rPr>
              <w:t>±</w:t>
            </w:r>
            <w:r>
              <w:rPr>
                <w:rFonts w:ascii="Times New Roman" w:hAnsi="Times New Roman" w:cs="Times New Roman"/>
                <w:sz w:val="24"/>
                <w:szCs w:val="24"/>
                <w:lang w:val="kk-KZ"/>
              </w:rPr>
              <w:t>0,06</w:t>
            </w:r>
          </w:p>
        </w:tc>
        <w:tc>
          <w:tcPr>
            <w:tcW w:w="1417" w:type="dxa"/>
            <w:tcBorders>
              <w:top w:val="single" w:sz="4" w:space="0" w:color="auto"/>
              <w:left w:val="single" w:sz="4" w:space="0" w:color="auto"/>
              <w:bottom w:val="single" w:sz="4" w:space="0" w:color="auto"/>
              <w:right w:val="single" w:sz="4" w:space="0" w:color="auto"/>
            </w:tcBorders>
          </w:tcPr>
          <w:p w14:paraId="3687DEA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w:t>
            </w:r>
            <w:r>
              <w:rPr>
                <w:rFonts w:ascii="Times New Roman" w:hAnsi="Times New Roman" w:cs="Times New Roman"/>
                <w:sz w:val="24"/>
                <w:szCs w:val="24"/>
                <w:lang w:val="kk-KZ"/>
              </w:rPr>
              <w:t>1</w:t>
            </w:r>
            <w:r>
              <w:rPr>
                <w:rFonts w:ascii="Times New Roman" w:hAnsi="Times New Roman" w:cs="Times New Roman"/>
                <w:sz w:val="24"/>
                <w:szCs w:val="24"/>
              </w:rPr>
              <w:t>±</w:t>
            </w:r>
            <w:r>
              <w:rPr>
                <w:rFonts w:ascii="Times New Roman" w:hAnsi="Times New Roman" w:cs="Times New Roman"/>
                <w:sz w:val="24"/>
                <w:szCs w:val="24"/>
                <w:lang w:val="kk-KZ"/>
              </w:rPr>
              <w:t>0,11</w:t>
            </w:r>
          </w:p>
        </w:tc>
        <w:tc>
          <w:tcPr>
            <w:tcW w:w="1276" w:type="dxa"/>
            <w:tcBorders>
              <w:top w:val="single" w:sz="4" w:space="0" w:color="auto"/>
              <w:left w:val="single" w:sz="4" w:space="0" w:color="auto"/>
              <w:bottom w:val="single" w:sz="4" w:space="0" w:color="auto"/>
              <w:right w:val="single" w:sz="4" w:space="0" w:color="auto"/>
            </w:tcBorders>
          </w:tcPr>
          <w:p w14:paraId="1575166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5,0±</w:t>
            </w:r>
            <w:r>
              <w:rPr>
                <w:rFonts w:ascii="Times New Roman" w:hAnsi="Times New Roman" w:cs="Times New Roman"/>
                <w:sz w:val="24"/>
                <w:szCs w:val="24"/>
                <w:lang w:val="kk-KZ"/>
              </w:rPr>
              <w:t>0,15</w:t>
            </w:r>
          </w:p>
        </w:tc>
        <w:tc>
          <w:tcPr>
            <w:tcW w:w="1604" w:type="dxa"/>
            <w:tcBorders>
              <w:top w:val="single" w:sz="4" w:space="0" w:color="auto"/>
              <w:left w:val="single" w:sz="4" w:space="0" w:color="auto"/>
              <w:bottom w:val="single" w:sz="4" w:space="0" w:color="auto"/>
              <w:right w:val="single" w:sz="4" w:space="0" w:color="auto"/>
            </w:tcBorders>
          </w:tcPr>
          <w:p w14:paraId="47E9BC5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w:t>
            </w:r>
            <w:r>
              <w:rPr>
                <w:rFonts w:ascii="Times New Roman" w:hAnsi="Times New Roman" w:cs="Times New Roman"/>
                <w:sz w:val="24"/>
                <w:szCs w:val="24"/>
                <w:lang w:val="kk-KZ"/>
              </w:rPr>
              <w:t>2</w:t>
            </w:r>
            <w:r>
              <w:rPr>
                <w:rFonts w:ascii="Times New Roman" w:hAnsi="Times New Roman" w:cs="Times New Roman"/>
                <w:sz w:val="24"/>
                <w:szCs w:val="24"/>
              </w:rPr>
              <w:t>±</w:t>
            </w:r>
            <w:r>
              <w:rPr>
                <w:rFonts w:ascii="Times New Roman" w:hAnsi="Times New Roman" w:cs="Times New Roman"/>
                <w:sz w:val="24"/>
                <w:szCs w:val="24"/>
                <w:lang w:val="kk-KZ"/>
              </w:rPr>
              <w:t>0,12</w:t>
            </w:r>
          </w:p>
        </w:tc>
        <w:tc>
          <w:tcPr>
            <w:tcW w:w="1540" w:type="dxa"/>
            <w:tcBorders>
              <w:top w:val="single" w:sz="4" w:space="0" w:color="auto"/>
              <w:left w:val="single" w:sz="4" w:space="0" w:color="auto"/>
              <w:bottom w:val="single" w:sz="4" w:space="0" w:color="auto"/>
              <w:right w:val="single" w:sz="4" w:space="0" w:color="auto"/>
            </w:tcBorders>
          </w:tcPr>
          <w:p w14:paraId="6CEC568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3,5±</w:t>
            </w:r>
            <w:r>
              <w:rPr>
                <w:rFonts w:ascii="Times New Roman" w:hAnsi="Times New Roman" w:cs="Times New Roman"/>
                <w:sz w:val="24"/>
                <w:szCs w:val="24"/>
                <w:lang w:val="kk-KZ"/>
              </w:rPr>
              <w:t>0,1</w:t>
            </w:r>
          </w:p>
        </w:tc>
      </w:tr>
      <w:tr w:rsidR="00305D2B" w14:paraId="59733D7D" w14:textId="77777777">
        <w:trPr>
          <w:trHeight w:val="240"/>
        </w:trPr>
        <w:tc>
          <w:tcPr>
            <w:tcW w:w="2518" w:type="dxa"/>
            <w:tcBorders>
              <w:top w:val="single" w:sz="4" w:space="0" w:color="auto"/>
              <w:left w:val="single" w:sz="4" w:space="0" w:color="auto"/>
              <w:bottom w:val="single" w:sz="4" w:space="0" w:color="auto"/>
              <w:right w:val="single" w:sz="4" w:space="0" w:color="auto"/>
            </w:tcBorders>
          </w:tcPr>
          <w:p w14:paraId="73BADCCF" w14:textId="77777777" w:rsidR="00305D2B" w:rsidRDefault="00A84A3F">
            <w:pPr>
              <w:spacing w:after="0" w:line="240" w:lineRule="auto"/>
              <w:rPr>
                <w:rStyle w:val="a9"/>
                <w:rFonts w:ascii="Times New Roman" w:hAnsi="Times New Roman" w:cs="Times New Roman"/>
                <w:i w:val="0"/>
                <w:sz w:val="24"/>
                <w:szCs w:val="24"/>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color w:val="222222"/>
                <w:sz w:val="24"/>
                <w:szCs w:val="24"/>
                <w:u w:color="222222"/>
                <w:shd w:val="clear" w:color="auto" w:fill="FFFFFF"/>
                <w:lang w:val="en-US"/>
              </w:rPr>
              <w:t>auratus</w:t>
            </w:r>
            <w:proofErr w:type="gramEnd"/>
            <w:r>
              <w:rPr>
                <w:rStyle w:val="afb"/>
                <w:rFonts w:ascii="Times New Roman" w:hAnsi="Times New Roman" w:cs="Times New Roman"/>
                <w:color w:val="222222"/>
                <w:sz w:val="24"/>
                <w:szCs w:val="24"/>
                <w:u w:color="222222"/>
                <w:shd w:val="clear" w:color="auto" w:fill="FFFFFF"/>
                <w:lang w:val="kk-KZ"/>
              </w:rPr>
              <w:t xml:space="preserve"> шт.</w:t>
            </w:r>
            <w:r w:rsidR="00E9386B">
              <w:rPr>
                <w:rStyle w:val="afb"/>
                <w:rFonts w:ascii="Times New Roman" w:hAnsi="Times New Roman" w:cs="Times New Roman"/>
                <w:color w:val="222222"/>
                <w:sz w:val="24"/>
                <w:szCs w:val="24"/>
                <w:u w:color="222222"/>
                <w:shd w:val="clear" w:color="auto" w:fill="FFFFFF"/>
                <w:lang w:val="kk-KZ"/>
              </w:rPr>
              <w:t xml:space="preserve"> </w:t>
            </w:r>
            <w:r>
              <w:rPr>
                <w:rStyle w:val="afb"/>
                <w:rFonts w:ascii="Times New Roman" w:hAnsi="Times New Roman" w:cs="Times New Roman"/>
                <w:color w:val="222222"/>
                <w:sz w:val="24"/>
                <w:szCs w:val="24"/>
                <w:u w:color="222222"/>
                <w:shd w:val="clear" w:color="auto" w:fill="FFFFFF"/>
                <w:lang w:val="kk-KZ"/>
              </w:rPr>
              <w:t>41</w:t>
            </w:r>
          </w:p>
        </w:tc>
        <w:tc>
          <w:tcPr>
            <w:tcW w:w="1276" w:type="dxa"/>
            <w:tcBorders>
              <w:top w:val="single" w:sz="4" w:space="0" w:color="auto"/>
              <w:left w:val="single" w:sz="4" w:space="0" w:color="auto"/>
              <w:bottom w:val="single" w:sz="4" w:space="0" w:color="auto"/>
              <w:right w:val="single" w:sz="4" w:space="0" w:color="auto"/>
            </w:tcBorders>
          </w:tcPr>
          <w:p w14:paraId="62B5F75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1,0±</w:t>
            </w:r>
            <w:r>
              <w:rPr>
                <w:rFonts w:ascii="Times New Roman" w:hAnsi="Times New Roman" w:cs="Times New Roman"/>
                <w:sz w:val="24"/>
                <w:szCs w:val="24"/>
                <w:lang w:val="kk-KZ"/>
              </w:rPr>
              <w:t>0,04</w:t>
            </w:r>
          </w:p>
        </w:tc>
        <w:tc>
          <w:tcPr>
            <w:tcW w:w="1417" w:type="dxa"/>
            <w:tcBorders>
              <w:top w:val="single" w:sz="4" w:space="0" w:color="auto"/>
              <w:left w:val="single" w:sz="4" w:space="0" w:color="auto"/>
              <w:bottom w:val="single" w:sz="4" w:space="0" w:color="auto"/>
              <w:right w:val="single" w:sz="4" w:space="0" w:color="auto"/>
            </w:tcBorders>
          </w:tcPr>
          <w:p w14:paraId="79DDE40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w:t>
            </w:r>
            <w:r>
              <w:rPr>
                <w:rFonts w:ascii="Times New Roman" w:hAnsi="Times New Roman" w:cs="Times New Roman"/>
                <w:sz w:val="24"/>
                <w:szCs w:val="24"/>
                <w:lang w:val="kk-KZ"/>
              </w:rPr>
              <w:t>2</w:t>
            </w:r>
            <w:r>
              <w:rPr>
                <w:rFonts w:ascii="Times New Roman" w:hAnsi="Times New Roman" w:cs="Times New Roman"/>
                <w:sz w:val="24"/>
                <w:szCs w:val="24"/>
              </w:rPr>
              <w:t>±</w:t>
            </w:r>
            <w:r>
              <w:rPr>
                <w:rFonts w:ascii="Times New Roman" w:hAnsi="Times New Roman" w:cs="Times New Roman"/>
                <w:sz w:val="24"/>
                <w:szCs w:val="24"/>
                <w:lang w:val="kk-KZ"/>
              </w:rPr>
              <w:t>0,04</w:t>
            </w:r>
          </w:p>
        </w:tc>
        <w:tc>
          <w:tcPr>
            <w:tcW w:w="1276" w:type="dxa"/>
            <w:tcBorders>
              <w:top w:val="single" w:sz="4" w:space="0" w:color="auto"/>
              <w:left w:val="single" w:sz="4" w:space="0" w:color="auto"/>
              <w:bottom w:val="single" w:sz="4" w:space="0" w:color="auto"/>
              <w:right w:val="single" w:sz="4" w:space="0" w:color="auto"/>
            </w:tcBorders>
          </w:tcPr>
          <w:p w14:paraId="50818ED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3,7±</w:t>
            </w:r>
            <w:r>
              <w:rPr>
                <w:rFonts w:ascii="Times New Roman" w:hAnsi="Times New Roman" w:cs="Times New Roman"/>
                <w:sz w:val="24"/>
                <w:szCs w:val="24"/>
                <w:lang w:val="kk-KZ"/>
              </w:rPr>
              <w:t>0,11</w:t>
            </w:r>
          </w:p>
        </w:tc>
        <w:tc>
          <w:tcPr>
            <w:tcW w:w="1604" w:type="dxa"/>
            <w:tcBorders>
              <w:top w:val="single" w:sz="4" w:space="0" w:color="auto"/>
              <w:left w:val="single" w:sz="4" w:space="0" w:color="auto"/>
              <w:bottom w:val="single" w:sz="4" w:space="0" w:color="auto"/>
              <w:right w:val="single" w:sz="4" w:space="0" w:color="auto"/>
            </w:tcBorders>
          </w:tcPr>
          <w:p w14:paraId="1551FE9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3,6±</w:t>
            </w:r>
            <w:r>
              <w:rPr>
                <w:rFonts w:ascii="Times New Roman" w:hAnsi="Times New Roman" w:cs="Times New Roman"/>
                <w:sz w:val="24"/>
                <w:szCs w:val="24"/>
                <w:lang w:val="kk-KZ"/>
              </w:rPr>
              <w:t>0,1</w:t>
            </w:r>
          </w:p>
        </w:tc>
        <w:tc>
          <w:tcPr>
            <w:tcW w:w="1540" w:type="dxa"/>
            <w:tcBorders>
              <w:top w:val="single" w:sz="4" w:space="0" w:color="auto"/>
              <w:left w:val="single" w:sz="4" w:space="0" w:color="auto"/>
              <w:bottom w:val="single" w:sz="4" w:space="0" w:color="auto"/>
              <w:right w:val="single" w:sz="4" w:space="0" w:color="auto"/>
            </w:tcBorders>
          </w:tcPr>
          <w:p w14:paraId="059FAB1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5,1±</w:t>
            </w:r>
            <w:r>
              <w:rPr>
                <w:rFonts w:ascii="Times New Roman" w:hAnsi="Times New Roman" w:cs="Times New Roman"/>
                <w:sz w:val="24"/>
                <w:szCs w:val="24"/>
                <w:lang w:val="kk-KZ"/>
              </w:rPr>
              <w:t>0,15</w:t>
            </w:r>
          </w:p>
        </w:tc>
      </w:tr>
      <w:tr w:rsidR="00305D2B" w14:paraId="14C0BBA4" w14:textId="77777777">
        <w:trPr>
          <w:trHeight w:val="255"/>
        </w:trPr>
        <w:tc>
          <w:tcPr>
            <w:tcW w:w="2518" w:type="dxa"/>
            <w:tcBorders>
              <w:top w:val="single" w:sz="4" w:space="0" w:color="auto"/>
              <w:left w:val="single" w:sz="4" w:space="0" w:color="auto"/>
              <w:bottom w:val="single" w:sz="4" w:space="0" w:color="auto"/>
              <w:right w:val="single" w:sz="4" w:space="0" w:color="auto"/>
            </w:tcBorders>
          </w:tcPr>
          <w:p w14:paraId="350ABDBA" w14:textId="77777777" w:rsidR="00305D2B" w:rsidRDefault="00A84A3F">
            <w:pPr>
              <w:spacing w:after="0" w:line="240" w:lineRule="auto"/>
              <w:rPr>
                <w:rStyle w:val="a9"/>
                <w:rFonts w:ascii="Times New Roman" w:hAnsi="Times New Roman" w:cs="Times New Roman"/>
                <w:i w:val="0"/>
                <w:sz w:val="24"/>
                <w:szCs w:val="24"/>
                <w:lang w:val="kk-KZ"/>
              </w:rPr>
            </w:pPr>
            <w:proofErr w:type="spellStart"/>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rPr>
              <w:t>cirratus</w:t>
            </w:r>
            <w:proofErr w:type="gramEnd"/>
            <w:r>
              <w:rPr>
                <w:rStyle w:val="afb"/>
                <w:rFonts w:ascii="Times New Roman" w:hAnsi="Times New Roman" w:cs="Times New Roman"/>
                <w:iCs/>
                <w:color w:val="222222"/>
                <w:sz w:val="24"/>
                <w:szCs w:val="24"/>
                <w:u w:color="222222"/>
                <w:shd w:val="clear" w:color="auto" w:fill="FFFFFF"/>
              </w:rPr>
              <w:t>шт</w:t>
            </w:r>
            <w:proofErr w:type="spellEnd"/>
            <w:r>
              <w:rPr>
                <w:rStyle w:val="afb"/>
                <w:rFonts w:ascii="Times New Roman" w:hAnsi="Times New Roman" w:cs="Times New Roman"/>
                <w:iCs/>
                <w:color w:val="222222"/>
                <w:sz w:val="24"/>
                <w:szCs w:val="24"/>
                <w:u w:color="222222"/>
                <w:shd w:val="clear" w:color="auto" w:fill="FFFFFF"/>
              </w:rPr>
              <w:t>.</w:t>
            </w:r>
            <w:r w:rsidR="00E9386B">
              <w:rPr>
                <w:rStyle w:val="afb"/>
                <w:rFonts w:ascii="Times New Roman" w:hAnsi="Times New Roman" w:cs="Times New Roman"/>
                <w:iCs/>
                <w:color w:val="222222"/>
                <w:sz w:val="24"/>
                <w:szCs w:val="24"/>
                <w:u w:color="222222"/>
                <w:shd w:val="clear" w:color="auto" w:fill="FFFFFF"/>
                <w:lang w:val="kk-KZ"/>
              </w:rPr>
              <w:t xml:space="preserve"> </w:t>
            </w:r>
            <w:r>
              <w:rPr>
                <w:rStyle w:val="afb"/>
                <w:rFonts w:ascii="Times New Roman" w:hAnsi="Times New Roman" w:cs="Times New Roman"/>
                <w:iCs/>
                <w:color w:val="222222"/>
                <w:sz w:val="24"/>
                <w:szCs w:val="24"/>
                <w:u w:color="222222"/>
                <w:shd w:val="clear" w:color="auto" w:fill="FFFFFF"/>
              </w:rPr>
              <w:t>3</w:t>
            </w:r>
          </w:p>
        </w:tc>
        <w:tc>
          <w:tcPr>
            <w:tcW w:w="1276" w:type="dxa"/>
            <w:tcBorders>
              <w:top w:val="single" w:sz="4" w:space="0" w:color="auto"/>
              <w:left w:val="single" w:sz="4" w:space="0" w:color="auto"/>
              <w:bottom w:val="single" w:sz="4" w:space="0" w:color="auto"/>
              <w:right w:val="single" w:sz="4" w:space="0" w:color="auto"/>
            </w:tcBorders>
          </w:tcPr>
          <w:p w14:paraId="781D4FD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417" w:type="dxa"/>
            <w:tcBorders>
              <w:top w:val="single" w:sz="4" w:space="0" w:color="auto"/>
              <w:left w:val="single" w:sz="4" w:space="0" w:color="auto"/>
              <w:bottom w:val="single" w:sz="4" w:space="0" w:color="auto"/>
              <w:right w:val="single" w:sz="4" w:space="0" w:color="auto"/>
            </w:tcBorders>
          </w:tcPr>
          <w:p w14:paraId="178C47E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76" w:type="dxa"/>
            <w:tcBorders>
              <w:top w:val="single" w:sz="4" w:space="0" w:color="auto"/>
              <w:left w:val="single" w:sz="4" w:space="0" w:color="auto"/>
              <w:bottom w:val="single" w:sz="4" w:space="0" w:color="auto"/>
              <w:right w:val="single" w:sz="4" w:space="0" w:color="auto"/>
            </w:tcBorders>
          </w:tcPr>
          <w:p w14:paraId="7BAEC19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5,5±</w:t>
            </w:r>
            <w:r>
              <w:rPr>
                <w:rFonts w:ascii="Times New Roman" w:hAnsi="Times New Roman" w:cs="Times New Roman"/>
                <w:sz w:val="24"/>
                <w:szCs w:val="24"/>
                <w:lang w:val="kk-KZ"/>
              </w:rPr>
              <w:t>0,15</w:t>
            </w:r>
          </w:p>
        </w:tc>
        <w:tc>
          <w:tcPr>
            <w:tcW w:w="1604" w:type="dxa"/>
            <w:tcBorders>
              <w:top w:val="single" w:sz="4" w:space="0" w:color="auto"/>
              <w:left w:val="single" w:sz="4" w:space="0" w:color="auto"/>
              <w:bottom w:val="single" w:sz="4" w:space="0" w:color="auto"/>
              <w:right w:val="single" w:sz="4" w:space="0" w:color="auto"/>
            </w:tcBorders>
          </w:tcPr>
          <w:p w14:paraId="7A453D1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5,3±</w:t>
            </w:r>
            <w:r>
              <w:rPr>
                <w:rFonts w:ascii="Times New Roman" w:hAnsi="Times New Roman" w:cs="Times New Roman"/>
                <w:sz w:val="24"/>
                <w:szCs w:val="24"/>
                <w:lang w:val="kk-KZ"/>
              </w:rPr>
              <w:t>0,15</w:t>
            </w:r>
          </w:p>
        </w:tc>
        <w:tc>
          <w:tcPr>
            <w:tcW w:w="1540" w:type="dxa"/>
            <w:tcBorders>
              <w:top w:val="single" w:sz="4" w:space="0" w:color="auto"/>
              <w:left w:val="single" w:sz="4" w:space="0" w:color="auto"/>
              <w:bottom w:val="single" w:sz="4" w:space="0" w:color="auto"/>
              <w:right w:val="single" w:sz="4" w:space="0" w:color="auto"/>
            </w:tcBorders>
          </w:tcPr>
          <w:p w14:paraId="4D4615D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r>
              <w:rPr>
                <w:rFonts w:ascii="Times New Roman" w:hAnsi="Times New Roman" w:cs="Times New Roman"/>
                <w:sz w:val="24"/>
                <w:szCs w:val="24"/>
              </w:rPr>
              <w:t>,0±</w:t>
            </w:r>
            <w:r>
              <w:rPr>
                <w:rFonts w:ascii="Times New Roman" w:hAnsi="Times New Roman" w:cs="Times New Roman"/>
                <w:sz w:val="24"/>
                <w:szCs w:val="24"/>
                <w:lang w:val="kk-KZ"/>
              </w:rPr>
              <w:t>0,15</w:t>
            </w:r>
          </w:p>
        </w:tc>
      </w:tr>
    </w:tbl>
    <w:p w14:paraId="40EB3096" w14:textId="77777777" w:rsidR="00305D2B" w:rsidRDefault="00305D2B">
      <w:pPr>
        <w:autoSpaceDE w:val="0"/>
        <w:autoSpaceDN w:val="0"/>
        <w:spacing w:after="0" w:line="240" w:lineRule="auto"/>
        <w:ind w:firstLine="425"/>
        <w:jc w:val="both"/>
        <w:rPr>
          <w:rFonts w:ascii="Times New Roman" w:hAnsi="Times New Roman" w:cs="Times New Roman"/>
          <w:sz w:val="28"/>
          <w:szCs w:val="28"/>
        </w:rPr>
      </w:pPr>
    </w:p>
    <w:p w14:paraId="19B3B234" w14:textId="6130BDCD" w:rsidR="00305D2B" w:rsidRDefault="00A84A3F">
      <w:pPr>
        <w:autoSpaceDE w:val="0"/>
        <w:autoSpaceDN w:val="0"/>
        <w:spacing w:after="0" w:line="240" w:lineRule="auto"/>
        <w:ind w:firstLine="709"/>
        <w:jc w:val="both"/>
        <w:rPr>
          <w:rFonts w:ascii="Times New Roman" w:hAnsi="Times New Roman" w:cs="Times New Roman"/>
          <w:sz w:val="28"/>
          <w:szCs w:val="28"/>
        </w:rPr>
      </w:pPr>
      <w:bookmarkStart w:id="72" w:name="_Hlk162698484"/>
      <w:proofErr w:type="spellStart"/>
      <w:r>
        <w:rPr>
          <w:rFonts w:ascii="Times New Roman" w:hAnsi="Times New Roman" w:cs="Times New Roman"/>
          <w:sz w:val="28"/>
          <w:szCs w:val="28"/>
        </w:rPr>
        <w:t>Зерттеу</w:t>
      </w:r>
      <w:proofErr w:type="spellEnd"/>
      <w:r w:rsidR="000E70CC">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нәтижелері</w:t>
      </w:r>
      <w:proofErr w:type="spellEnd"/>
      <w:r w:rsidR="000E70CC">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бойынша</w:t>
      </w:r>
      <w:proofErr w:type="spellEnd"/>
      <w:r w:rsidR="000E70CC">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оңтайлы</w:t>
      </w:r>
      <w:proofErr w:type="spellEnd"/>
      <w:r>
        <w:rPr>
          <w:rFonts w:ascii="Times New Roman" w:hAnsi="Times New Roman" w:cs="Times New Roman"/>
          <w:sz w:val="28"/>
          <w:szCs w:val="28"/>
        </w:rPr>
        <w:t xml:space="preserve"> температура </w:t>
      </w:r>
      <w:proofErr w:type="spellStart"/>
      <w:r>
        <w:rPr>
          <w:rFonts w:ascii="Times New Roman" w:hAnsi="Times New Roman" w:cs="Times New Roman"/>
          <w:sz w:val="28"/>
          <w:szCs w:val="28"/>
        </w:rPr>
        <w:t>анықталды</w:t>
      </w:r>
      <w:proofErr w:type="spellEnd"/>
      <w:r>
        <w:rPr>
          <w:rFonts w:ascii="Times New Roman" w:hAnsi="Times New Roman" w:cs="Times New Roman"/>
          <w:sz w:val="28"/>
          <w:szCs w:val="28"/>
        </w:rPr>
        <w:t>.</w:t>
      </w:r>
      <w:r>
        <w:rPr>
          <w:rFonts w:ascii="Times New Roman" w:hAnsi="Times New Roman" w:cs="Times New Roman"/>
          <w:iCs/>
          <w:sz w:val="28"/>
          <w:szCs w:val="28"/>
        </w:rPr>
        <w:t xml:space="preserve"> шт. </w:t>
      </w:r>
      <w:r>
        <w:rPr>
          <w:rFonts w:ascii="Times New Roman" w:hAnsi="Times New Roman" w:cs="Times New Roman"/>
          <w:iCs/>
          <w:sz w:val="28"/>
          <w:szCs w:val="28"/>
          <w:lang w:val="kk-KZ"/>
        </w:rPr>
        <w:t xml:space="preserve">3, шт.7, </w:t>
      </w:r>
      <w:r>
        <w:rPr>
          <w:rFonts w:ascii="Times New Roman" w:hAnsi="Times New Roman" w:cs="Times New Roman"/>
          <w:sz w:val="28"/>
          <w:szCs w:val="28"/>
          <w:lang w:val="kk-KZ"/>
        </w:rPr>
        <w:t>шт</w:t>
      </w:r>
      <w:r>
        <w:rPr>
          <w:rStyle w:val="a9"/>
          <w:rFonts w:ascii="Times New Roman" w:hAnsi="Times New Roman" w:cs="Times New Roman"/>
          <w:sz w:val="28"/>
          <w:szCs w:val="28"/>
        </w:rPr>
        <w:t xml:space="preserve">. </w:t>
      </w:r>
      <w:r>
        <w:rPr>
          <w:rStyle w:val="a9"/>
          <w:rFonts w:ascii="Times New Roman" w:hAnsi="Times New Roman" w:cs="Times New Roman"/>
          <w:i w:val="0"/>
          <w:iCs w:val="0"/>
          <w:sz w:val="28"/>
          <w:szCs w:val="28"/>
          <w:lang w:val="kk-KZ"/>
        </w:rPr>
        <w:t>41</w:t>
      </w:r>
      <w:proofErr w:type="spellStart"/>
      <w:r>
        <w:rPr>
          <w:rFonts w:ascii="Times New Roman" w:hAnsi="Times New Roman" w:cs="Times New Roman"/>
          <w:sz w:val="28"/>
          <w:szCs w:val="28"/>
        </w:rPr>
        <w:t>және</w:t>
      </w:r>
      <w:proofErr w:type="spellEnd"/>
      <w:r>
        <w:rPr>
          <w:rFonts w:ascii="Times New Roman" w:hAnsi="Times New Roman" w:cs="Times New Roman"/>
          <w:sz w:val="28"/>
          <w:szCs w:val="28"/>
          <w:lang w:val="kk-KZ"/>
        </w:rPr>
        <w:t>шт</w:t>
      </w:r>
      <w:r>
        <w:rPr>
          <w:rStyle w:val="a9"/>
          <w:rFonts w:ascii="Times New Roman" w:hAnsi="Times New Roman" w:cs="Times New Roman"/>
          <w:sz w:val="28"/>
          <w:szCs w:val="28"/>
        </w:rPr>
        <w:t>.</w:t>
      </w:r>
      <w:r>
        <w:rPr>
          <w:rStyle w:val="a9"/>
          <w:rFonts w:ascii="Times New Roman" w:hAnsi="Times New Roman" w:cs="Times New Roman"/>
          <w:i w:val="0"/>
          <w:iCs w:val="0"/>
          <w:sz w:val="28"/>
          <w:szCs w:val="28"/>
          <w:lang w:val="kk-KZ"/>
        </w:rPr>
        <w:t>45</w:t>
      </w:r>
      <w:r>
        <w:rPr>
          <w:rStyle w:val="a9"/>
          <w:rFonts w:ascii="Times New Roman" w:hAnsi="Times New Roman" w:cs="Times New Roman"/>
          <w:i w:val="0"/>
          <w:sz w:val="28"/>
          <w:szCs w:val="28"/>
          <w:lang w:val="kk-KZ"/>
        </w:rPr>
        <w:t xml:space="preserve"> үшін </w:t>
      </w:r>
      <w:proofErr w:type="spellStart"/>
      <w:r>
        <w:rPr>
          <w:rFonts w:ascii="Times New Roman" w:hAnsi="Times New Roman" w:cs="Times New Roman"/>
          <w:sz w:val="28"/>
          <w:szCs w:val="28"/>
        </w:rPr>
        <w:t>оңтайлы</w:t>
      </w:r>
      <w:proofErr w:type="spellEnd"/>
      <w:r>
        <w:rPr>
          <w:rFonts w:ascii="Times New Roman" w:hAnsi="Times New Roman" w:cs="Times New Roman"/>
          <w:sz w:val="28"/>
          <w:szCs w:val="28"/>
          <w:lang w:val="kk-KZ"/>
        </w:rPr>
        <w:t xml:space="preserve">температура </w:t>
      </w:r>
      <w:r>
        <w:rPr>
          <w:rFonts w:ascii="Times New Roman" w:hAnsi="Times New Roman" w:cs="Times New Roman"/>
          <w:sz w:val="28"/>
          <w:szCs w:val="28"/>
        </w:rPr>
        <w:t>+35°С,</w:t>
      </w:r>
      <w:r>
        <w:rPr>
          <w:rFonts w:ascii="Times New Roman" w:hAnsi="Times New Roman" w:cs="Times New Roman"/>
          <w:sz w:val="28"/>
          <w:szCs w:val="28"/>
          <w:lang w:val="kk-KZ"/>
        </w:rPr>
        <w:t xml:space="preserve"> осы шамада</w:t>
      </w:r>
      <w:r>
        <w:rPr>
          <w:rFonts w:ascii="Times New Roman" w:hAnsi="Times New Roman" w:cs="Times New Roman"/>
          <w:sz w:val="28"/>
          <w:szCs w:val="28"/>
        </w:rPr>
        <w:t xml:space="preserve"> </w:t>
      </w:r>
      <w:r>
        <w:rPr>
          <w:rFonts w:ascii="Times New Roman" w:hAnsi="Times New Roman" w:cs="Times New Roman"/>
          <w:sz w:val="28"/>
          <w:szCs w:val="28"/>
        </w:rPr>
        <w:lastRenderedPageBreak/>
        <w:t>о</w:t>
      </w:r>
      <w:r>
        <w:rPr>
          <w:rFonts w:ascii="Times New Roman" w:hAnsi="Times New Roman" w:cs="Times New Roman"/>
          <w:sz w:val="28"/>
          <w:szCs w:val="28"/>
          <w:lang w:val="kk-KZ"/>
        </w:rPr>
        <w:t xml:space="preserve">лардың </w:t>
      </w:r>
      <w:proofErr w:type="spellStart"/>
      <w:r>
        <w:rPr>
          <w:rFonts w:ascii="Times New Roman" w:hAnsi="Times New Roman" w:cs="Times New Roman"/>
          <w:sz w:val="28"/>
          <w:szCs w:val="28"/>
        </w:rPr>
        <w:t>колониялар</w:t>
      </w:r>
      <w:proofErr w:type="spellEnd"/>
      <w:r>
        <w:rPr>
          <w:rFonts w:ascii="Times New Roman" w:hAnsi="Times New Roman" w:cs="Times New Roman"/>
          <w:sz w:val="28"/>
          <w:szCs w:val="28"/>
          <w:lang w:val="kk-KZ"/>
        </w:rPr>
        <w:t>диаметрі</w:t>
      </w:r>
      <w:r>
        <w:rPr>
          <w:rFonts w:ascii="Times New Roman" w:hAnsi="Times New Roman" w:cs="Times New Roman"/>
          <w:sz w:val="28"/>
          <w:szCs w:val="28"/>
        </w:rPr>
        <w:t xml:space="preserve"> 5,1-7,</w:t>
      </w:r>
      <w:r>
        <w:rPr>
          <w:rFonts w:ascii="Times New Roman" w:hAnsi="Times New Roman" w:cs="Times New Roman"/>
          <w:sz w:val="28"/>
          <w:szCs w:val="28"/>
          <w:lang w:val="kk-KZ"/>
        </w:rPr>
        <w:t>1</w:t>
      </w:r>
      <w:r>
        <w:rPr>
          <w:rFonts w:ascii="Times New Roman" w:hAnsi="Times New Roman" w:cs="Times New Roman"/>
          <w:sz w:val="28"/>
          <w:szCs w:val="28"/>
        </w:rPr>
        <w:t xml:space="preserve"> мм </w:t>
      </w:r>
      <w:r>
        <w:rPr>
          <w:rFonts w:ascii="Times New Roman" w:hAnsi="Times New Roman" w:cs="Times New Roman"/>
          <w:sz w:val="28"/>
          <w:szCs w:val="28"/>
          <w:lang w:val="kk-KZ"/>
        </w:rPr>
        <w:t>аралығында болды</w:t>
      </w:r>
      <w:r>
        <w:rPr>
          <w:rFonts w:ascii="Times New Roman" w:hAnsi="Times New Roman" w:cs="Times New Roman"/>
          <w:sz w:val="28"/>
          <w:szCs w:val="28"/>
        </w:rPr>
        <w:t xml:space="preserve">. </w:t>
      </w:r>
      <w:proofErr w:type="spellStart"/>
      <w:r>
        <w:rPr>
          <w:rFonts w:ascii="Times New Roman" w:hAnsi="Times New Roman" w:cs="Times New Roman"/>
          <w:sz w:val="28"/>
          <w:szCs w:val="28"/>
        </w:rPr>
        <w:t>Кейбір</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штамдар</w:t>
      </w:r>
      <w:proofErr w:type="spellEnd"/>
      <w:r w:rsidR="007D1DF5">
        <w:rPr>
          <w:rFonts w:ascii="Times New Roman" w:hAnsi="Times New Roman" w:cs="Times New Roman"/>
          <w:sz w:val="28"/>
          <w:szCs w:val="28"/>
          <w:lang w:val="kk-KZ"/>
        </w:rPr>
        <w:t xml:space="preserve"> </w:t>
      </w:r>
      <w:proofErr w:type="spellStart"/>
      <w:proofErr w:type="gramStart"/>
      <w:r>
        <w:rPr>
          <w:rFonts w:ascii="Times New Roman" w:hAnsi="Times New Roman" w:cs="Times New Roman"/>
          <w:sz w:val="28"/>
          <w:szCs w:val="28"/>
        </w:rPr>
        <w:t>үшін</w:t>
      </w:r>
      <w:proofErr w:type="spellEnd"/>
      <w:r w:rsidR="007D1DF5">
        <w:rPr>
          <w:rFonts w:ascii="Times New Roman" w:hAnsi="Times New Roman" w:cs="Times New Roman"/>
          <w:sz w:val="28"/>
          <w:szCs w:val="28"/>
          <w:lang w:val="kk-KZ"/>
        </w:rPr>
        <w:t xml:space="preserve">  </w:t>
      </w:r>
      <w:r>
        <w:rPr>
          <w:rFonts w:ascii="Times New Roman" w:hAnsi="Times New Roman" w:cs="Times New Roman"/>
          <w:sz w:val="28"/>
          <w:szCs w:val="28"/>
          <w:lang w:val="kk-KZ"/>
        </w:rPr>
        <w:t>оптимум</w:t>
      </w:r>
      <w:proofErr w:type="gramEnd"/>
      <w:r>
        <w:rPr>
          <w:rFonts w:ascii="Times New Roman" w:hAnsi="Times New Roman" w:cs="Times New Roman"/>
          <w:sz w:val="28"/>
          <w:szCs w:val="28"/>
        </w:rPr>
        <w:t xml:space="preserve"> температура </w:t>
      </w:r>
      <w:r>
        <w:rPr>
          <w:rFonts w:ascii="Times New Roman" w:hAnsi="Times New Roman" w:cs="Times New Roman"/>
          <w:sz w:val="28"/>
          <w:szCs w:val="28"/>
          <w:lang w:val="kk-KZ"/>
        </w:rPr>
        <w:t xml:space="preserve">болып </w:t>
      </w:r>
      <w:r>
        <w:rPr>
          <w:rFonts w:ascii="Times New Roman" w:hAnsi="Times New Roman" w:cs="Times New Roman"/>
          <w:sz w:val="28"/>
          <w:szCs w:val="28"/>
        </w:rPr>
        <w:t xml:space="preserve">+30°С </w:t>
      </w:r>
      <w:r>
        <w:rPr>
          <w:rFonts w:ascii="Times New Roman" w:hAnsi="Times New Roman" w:cs="Times New Roman"/>
          <w:sz w:val="28"/>
          <w:szCs w:val="28"/>
          <w:lang w:val="kk-KZ"/>
        </w:rPr>
        <w:t>саналады</w:t>
      </w:r>
      <w:r>
        <w:rPr>
          <w:rFonts w:ascii="Times New Roman" w:hAnsi="Times New Roman" w:cs="Times New Roman"/>
          <w:sz w:val="28"/>
          <w:szCs w:val="28"/>
        </w:rPr>
        <w:t>.</w:t>
      </w:r>
    </w:p>
    <w:bookmarkEnd w:id="72"/>
    <w:p w14:paraId="1DC821DA" w14:textId="7025BE1E" w:rsidR="00305D2B" w:rsidRDefault="00A84A3F">
      <w:pPr>
        <w:spacing w:after="0" w:line="24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Оқшауланған</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актиномицеттердің</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биохимиялық</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қасиеттері</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жалпы</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қабылданған</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әдістеме</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бойынша</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зерттелді</w:t>
      </w:r>
      <w:proofErr w:type="spellEnd"/>
      <w:r>
        <w:rPr>
          <w:rFonts w:ascii="Times New Roman" w:hAnsi="Times New Roman" w:cs="Times New Roman"/>
          <w:sz w:val="28"/>
          <w:szCs w:val="28"/>
        </w:rPr>
        <w:t>. Микро</w:t>
      </w:r>
      <w:r>
        <w:rPr>
          <w:rFonts w:ascii="Times New Roman" w:hAnsi="Times New Roman" w:cs="Times New Roman"/>
          <w:sz w:val="28"/>
          <w:szCs w:val="28"/>
          <w:lang w:val="kk-KZ"/>
        </w:rPr>
        <w:t>ағзаларды</w:t>
      </w:r>
      <w:r>
        <w:rPr>
          <w:rFonts w:ascii="Times New Roman" w:hAnsi="Times New Roman" w:cs="Times New Roman"/>
          <w:sz w:val="28"/>
          <w:szCs w:val="28"/>
        </w:rPr>
        <w:t xml:space="preserve">ң </w:t>
      </w:r>
      <w:proofErr w:type="spellStart"/>
      <w:r>
        <w:rPr>
          <w:rFonts w:ascii="Times New Roman" w:hAnsi="Times New Roman" w:cs="Times New Roman"/>
          <w:sz w:val="28"/>
          <w:szCs w:val="28"/>
        </w:rPr>
        <w:t>желатинді</w:t>
      </w:r>
      <w:proofErr w:type="spellEnd"/>
      <w:r>
        <w:rPr>
          <w:rFonts w:ascii="Times New Roman" w:hAnsi="Times New Roman" w:cs="Times New Roman"/>
          <w:sz w:val="28"/>
          <w:szCs w:val="28"/>
        </w:rPr>
        <w:t xml:space="preserve"> (МПЖ) </w:t>
      </w:r>
      <w:proofErr w:type="spellStart"/>
      <w:r>
        <w:rPr>
          <w:rFonts w:ascii="Times New Roman" w:hAnsi="Times New Roman" w:cs="Times New Roman"/>
          <w:sz w:val="28"/>
          <w:szCs w:val="28"/>
        </w:rPr>
        <w:t>сұйылту</w:t>
      </w:r>
      <w:proofErr w:type="spellEnd"/>
      <w:r>
        <w:rPr>
          <w:rFonts w:ascii="Times New Roman" w:hAnsi="Times New Roman" w:cs="Times New Roman"/>
          <w:sz w:val="28"/>
          <w:szCs w:val="28"/>
          <w:lang w:val="kk-KZ"/>
        </w:rPr>
        <w:t>ы</w:t>
      </w:r>
      <w:r>
        <w:rPr>
          <w:rFonts w:ascii="Times New Roman" w:hAnsi="Times New Roman" w:cs="Times New Roman"/>
          <w:sz w:val="28"/>
          <w:szCs w:val="28"/>
        </w:rPr>
        <w:t xml:space="preserve">, </w:t>
      </w:r>
      <w:proofErr w:type="spellStart"/>
      <w:r>
        <w:rPr>
          <w:rFonts w:ascii="Times New Roman" w:hAnsi="Times New Roman" w:cs="Times New Roman"/>
          <w:sz w:val="28"/>
          <w:szCs w:val="28"/>
        </w:rPr>
        <w:t>сүтті</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ұй</w:t>
      </w:r>
      <w:proofErr w:type="spellEnd"/>
      <w:r>
        <w:rPr>
          <w:rFonts w:ascii="Times New Roman" w:hAnsi="Times New Roman" w:cs="Times New Roman"/>
          <w:sz w:val="28"/>
          <w:szCs w:val="28"/>
          <w:lang w:val="kk-KZ"/>
        </w:rPr>
        <w:t>ыт</w:t>
      </w:r>
      <w:proofErr w:type="spellStart"/>
      <w:r>
        <w:rPr>
          <w:rFonts w:ascii="Times New Roman" w:hAnsi="Times New Roman" w:cs="Times New Roman"/>
          <w:sz w:val="28"/>
          <w:szCs w:val="28"/>
        </w:rPr>
        <w:t>уы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крахмалды</w:t>
      </w:r>
      <w:proofErr w:type="spellEnd"/>
      <w:r>
        <w:rPr>
          <w:rFonts w:ascii="Times New Roman" w:hAnsi="Times New Roman" w:cs="Times New Roman"/>
          <w:sz w:val="28"/>
          <w:szCs w:val="28"/>
        </w:rPr>
        <w:t xml:space="preserve"> (Чапек </w:t>
      </w:r>
      <w:proofErr w:type="spellStart"/>
      <w:r>
        <w:rPr>
          <w:rFonts w:ascii="Times New Roman" w:hAnsi="Times New Roman" w:cs="Times New Roman"/>
          <w:sz w:val="28"/>
          <w:szCs w:val="28"/>
        </w:rPr>
        <w:t>ортасы+крахмал</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қанттау</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қабілеті</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зерттелді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сондай-ақ</w:t>
      </w:r>
      <w:proofErr w:type="spellEnd"/>
      <w:r w:rsidR="00C825D4">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тұзды-сарыуыз</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агарындағы</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патогенділік</w:t>
      </w:r>
      <w:proofErr w:type="spellEnd"/>
      <w:r w:rsidR="007D1DF5">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анықталды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13-</w:t>
      </w:r>
      <w:proofErr w:type="spellStart"/>
      <w:r>
        <w:rPr>
          <w:rFonts w:ascii="Times New Roman" w:hAnsi="Times New Roman" w:cs="Times New Roman"/>
          <w:sz w:val="28"/>
          <w:szCs w:val="28"/>
        </w:rPr>
        <w:t>кесте</w:t>
      </w:r>
      <w:proofErr w:type="spellEnd"/>
      <w:r>
        <w:rPr>
          <w:rFonts w:ascii="Times New Roman" w:hAnsi="Times New Roman" w:cs="Times New Roman"/>
          <w:sz w:val="28"/>
          <w:szCs w:val="28"/>
        </w:rPr>
        <w:t>).</w:t>
      </w:r>
    </w:p>
    <w:p w14:paraId="21C75B13" w14:textId="77777777" w:rsidR="00305D2B" w:rsidRDefault="00305D2B">
      <w:pPr>
        <w:spacing w:after="0" w:line="240" w:lineRule="auto"/>
        <w:ind w:firstLine="720"/>
        <w:jc w:val="both"/>
        <w:rPr>
          <w:rFonts w:ascii="Times New Roman" w:hAnsi="Times New Roman" w:cs="Times New Roman"/>
          <w:sz w:val="28"/>
          <w:szCs w:val="28"/>
        </w:rPr>
      </w:pPr>
    </w:p>
    <w:p w14:paraId="77FDA830" w14:textId="77777777"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13 – Актиномицеттердің ферментативті белсенділігі</w:t>
      </w:r>
    </w:p>
    <w:p w14:paraId="592A33CB" w14:textId="77777777" w:rsidR="00305D2B" w:rsidRDefault="00305D2B">
      <w:pPr>
        <w:spacing w:after="0" w:line="240" w:lineRule="auto"/>
        <w:jc w:val="right"/>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05"/>
        <w:gridCol w:w="1342"/>
        <w:gridCol w:w="1397"/>
        <w:gridCol w:w="1545"/>
        <w:gridCol w:w="1806"/>
      </w:tblGrid>
      <w:tr w:rsidR="00305D2B" w14:paraId="1A0FA01F" w14:textId="77777777">
        <w:trPr>
          <w:trHeight w:val="651"/>
          <w:jc w:val="center"/>
        </w:trPr>
        <w:tc>
          <w:tcPr>
            <w:tcW w:w="3505" w:type="dxa"/>
            <w:vAlign w:val="center"/>
          </w:tcPr>
          <w:p w14:paraId="4311E46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Штамм</w:t>
            </w:r>
          </w:p>
        </w:tc>
        <w:tc>
          <w:tcPr>
            <w:tcW w:w="1342" w:type="dxa"/>
            <w:vAlign w:val="center"/>
          </w:tcPr>
          <w:p w14:paraId="20747F0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Амилаза</w:t>
            </w:r>
          </w:p>
        </w:tc>
        <w:tc>
          <w:tcPr>
            <w:tcW w:w="1397" w:type="dxa"/>
            <w:vAlign w:val="center"/>
          </w:tcPr>
          <w:p w14:paraId="303A75E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Сүтке қатынасы</w:t>
            </w:r>
          </w:p>
        </w:tc>
        <w:tc>
          <w:tcPr>
            <w:tcW w:w="1545" w:type="dxa"/>
            <w:vAlign w:val="center"/>
          </w:tcPr>
          <w:p w14:paraId="4DC90B0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Сұйытылған желатин</w:t>
            </w:r>
          </w:p>
        </w:tc>
        <w:tc>
          <w:tcPr>
            <w:tcW w:w="1806" w:type="dxa"/>
            <w:vAlign w:val="center"/>
          </w:tcPr>
          <w:p w14:paraId="34B8368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Бұлыңғыр сарыуыз агары</w:t>
            </w:r>
          </w:p>
        </w:tc>
      </w:tr>
      <w:tr w:rsidR="00305D2B" w14:paraId="45F9A9EC" w14:textId="77777777">
        <w:trPr>
          <w:jc w:val="center"/>
        </w:trPr>
        <w:tc>
          <w:tcPr>
            <w:tcW w:w="3505" w:type="dxa"/>
          </w:tcPr>
          <w:p w14:paraId="647E9402" w14:textId="77777777" w:rsidR="00305D2B" w:rsidRDefault="00A84A3F">
            <w:pPr>
              <w:spacing w:after="0" w:line="240" w:lineRule="auto"/>
              <w:rPr>
                <w:rStyle w:val="a9"/>
                <w:rFonts w:ascii="Times New Roman" w:hAnsi="Times New Roman" w:cs="Times New Roman"/>
                <w:sz w:val="24"/>
                <w:szCs w:val="24"/>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rPr>
              <w:t>cirratus</w:t>
            </w:r>
            <w:proofErr w:type="gramEnd"/>
            <w:r>
              <w:rPr>
                <w:rStyle w:val="afb"/>
                <w:rFonts w:ascii="Times New Roman" w:hAnsi="Times New Roman" w:cs="Times New Roman"/>
                <w:iCs/>
                <w:color w:val="222222"/>
                <w:sz w:val="24"/>
                <w:szCs w:val="24"/>
                <w:u w:color="222222"/>
                <w:shd w:val="clear" w:color="auto" w:fill="FFFFFF"/>
              </w:rPr>
              <w:t>шт.3</w:t>
            </w:r>
          </w:p>
        </w:tc>
        <w:tc>
          <w:tcPr>
            <w:tcW w:w="1342" w:type="dxa"/>
          </w:tcPr>
          <w:p w14:paraId="67010D4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97" w:type="dxa"/>
          </w:tcPr>
          <w:p w14:paraId="2E66727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545" w:type="dxa"/>
          </w:tcPr>
          <w:p w14:paraId="2B42491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06" w:type="dxa"/>
          </w:tcPr>
          <w:p w14:paraId="28FB265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05D2B" w14:paraId="3BE7870B" w14:textId="77777777">
        <w:trPr>
          <w:jc w:val="center"/>
        </w:trPr>
        <w:tc>
          <w:tcPr>
            <w:tcW w:w="3505" w:type="dxa"/>
          </w:tcPr>
          <w:p w14:paraId="15F89AEE" w14:textId="77777777" w:rsidR="00305D2B" w:rsidRDefault="00A84A3F">
            <w:pPr>
              <w:spacing w:after="0" w:line="240" w:lineRule="auto"/>
              <w:rPr>
                <w:rStyle w:val="a9"/>
                <w:rFonts w:ascii="Times New Roman" w:hAnsi="Times New Roman" w:cs="Times New Roman"/>
                <w:sz w:val="24"/>
                <w:szCs w:val="24"/>
              </w:rPr>
            </w:pPr>
            <w:proofErr w:type="spellStart"/>
            <w:proofErr w:type="gramStart"/>
            <w:r>
              <w:rPr>
                <w:rStyle w:val="afb"/>
                <w:rFonts w:ascii="Times New Roman" w:hAnsi="Times New Roman" w:cs="Times New Roman"/>
                <w:i/>
                <w:iCs/>
                <w:sz w:val="24"/>
                <w:szCs w:val="24"/>
                <w:shd w:val="clear" w:color="auto" w:fill="FFFFFF"/>
              </w:rPr>
              <w:t>S.xantholiticus</w:t>
            </w:r>
            <w:proofErr w:type="spellEnd"/>
            <w:proofErr w:type="gramEnd"/>
            <w:r>
              <w:rPr>
                <w:rStyle w:val="afb"/>
                <w:rFonts w:ascii="Times New Roman" w:hAnsi="Times New Roman" w:cs="Times New Roman"/>
                <w:iCs/>
                <w:sz w:val="24"/>
                <w:szCs w:val="24"/>
                <w:shd w:val="clear" w:color="auto" w:fill="FFFFFF"/>
                <w:lang w:val="kk-KZ"/>
              </w:rPr>
              <w:t>шт.</w:t>
            </w:r>
            <w:r>
              <w:rPr>
                <w:rStyle w:val="afb"/>
                <w:rFonts w:ascii="Times New Roman" w:hAnsi="Times New Roman" w:cs="Times New Roman"/>
                <w:iCs/>
                <w:sz w:val="24"/>
                <w:szCs w:val="24"/>
                <w:shd w:val="clear" w:color="auto" w:fill="FFFFFF"/>
              </w:rPr>
              <w:t>7</w:t>
            </w:r>
          </w:p>
        </w:tc>
        <w:tc>
          <w:tcPr>
            <w:tcW w:w="1342" w:type="dxa"/>
          </w:tcPr>
          <w:p w14:paraId="7D5C47E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97" w:type="dxa"/>
          </w:tcPr>
          <w:p w14:paraId="583FE9B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545" w:type="dxa"/>
          </w:tcPr>
          <w:p w14:paraId="26F53E1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06" w:type="dxa"/>
          </w:tcPr>
          <w:p w14:paraId="295BA57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05D2B" w14:paraId="23CA764A" w14:textId="77777777">
        <w:trPr>
          <w:jc w:val="center"/>
        </w:trPr>
        <w:tc>
          <w:tcPr>
            <w:tcW w:w="3505" w:type="dxa"/>
          </w:tcPr>
          <w:p w14:paraId="3C348F68" w14:textId="77777777" w:rsidR="00305D2B" w:rsidRDefault="00A84A3F">
            <w:pPr>
              <w:spacing w:after="0" w:line="240" w:lineRule="auto"/>
              <w:rPr>
                <w:rStyle w:val="a9"/>
                <w:rFonts w:ascii="Times New Roman" w:hAnsi="Times New Roman" w:cs="Times New Roman"/>
                <w:sz w:val="24"/>
                <w:szCs w:val="24"/>
              </w:rPr>
            </w:pPr>
            <w:proofErr w:type="gramStart"/>
            <w:r>
              <w:rPr>
                <w:rStyle w:val="afb"/>
                <w:rFonts w:ascii="Times New Roman" w:hAnsi="Times New Roman" w:cs="Times New Roman"/>
                <w:i/>
                <w:iCs/>
                <w:sz w:val="24"/>
                <w:szCs w:val="24"/>
                <w:shd w:val="clear" w:color="auto" w:fill="FFFFFF"/>
              </w:rPr>
              <w:t>S.</w:t>
            </w:r>
            <w:r>
              <w:rPr>
                <w:rFonts w:ascii="Times New Roman" w:eastAsia="Times New Roman" w:hAnsi="Times New Roman" w:cs="Times New Roman"/>
                <w:i/>
                <w:sz w:val="24"/>
                <w:szCs w:val="24"/>
                <w:lang w:val="kk-KZ"/>
              </w:rPr>
              <w:t>microsporus</w:t>
            </w:r>
            <w:proofErr w:type="gramEnd"/>
            <w:r>
              <w:rPr>
                <w:rFonts w:ascii="Times New Roman" w:eastAsia="Times New Roman" w:hAnsi="Times New Roman" w:cs="Times New Roman"/>
                <w:i/>
                <w:sz w:val="24"/>
                <w:szCs w:val="24"/>
                <w:lang w:val="kk-KZ"/>
              </w:rPr>
              <w:t xml:space="preserve"> ш</w:t>
            </w:r>
            <w:r>
              <w:rPr>
                <w:rFonts w:ascii="Times New Roman" w:hAnsi="Times New Roman" w:cs="Times New Roman"/>
                <w:sz w:val="24"/>
                <w:szCs w:val="24"/>
              </w:rPr>
              <w:t xml:space="preserve">т. </w:t>
            </w:r>
            <w:r>
              <w:rPr>
                <w:rFonts w:ascii="Times New Roman" w:hAnsi="Times New Roman" w:cs="Times New Roman"/>
                <w:sz w:val="24"/>
                <w:szCs w:val="24"/>
                <w:lang w:val="kk-KZ"/>
              </w:rPr>
              <w:t>12</w:t>
            </w:r>
          </w:p>
        </w:tc>
        <w:tc>
          <w:tcPr>
            <w:tcW w:w="1342" w:type="dxa"/>
          </w:tcPr>
          <w:p w14:paraId="476E5D8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97" w:type="dxa"/>
          </w:tcPr>
          <w:p w14:paraId="7006C83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545" w:type="dxa"/>
          </w:tcPr>
          <w:p w14:paraId="4F3C3E2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06" w:type="dxa"/>
          </w:tcPr>
          <w:p w14:paraId="552912F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05D2B" w14:paraId="095AB38F" w14:textId="77777777">
        <w:trPr>
          <w:jc w:val="center"/>
        </w:trPr>
        <w:tc>
          <w:tcPr>
            <w:tcW w:w="3505" w:type="dxa"/>
          </w:tcPr>
          <w:p w14:paraId="2928AA75" w14:textId="77777777" w:rsidR="00305D2B" w:rsidRDefault="00A84A3F">
            <w:pPr>
              <w:spacing w:after="0" w:line="240" w:lineRule="auto"/>
              <w:rPr>
                <w:rStyle w:val="a9"/>
                <w:rFonts w:ascii="Times New Roman" w:hAnsi="Times New Roman" w:cs="Times New Roman"/>
                <w:sz w:val="24"/>
                <w:szCs w:val="24"/>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lang w:val="en-US"/>
              </w:rPr>
              <w:t>pratensis</w:t>
            </w:r>
            <w:proofErr w:type="gramEnd"/>
            <w:r>
              <w:rPr>
                <w:rStyle w:val="afb"/>
                <w:rFonts w:ascii="Times New Roman" w:hAnsi="Times New Roman" w:cs="Times New Roman"/>
                <w:color w:val="222222"/>
                <w:sz w:val="24"/>
                <w:szCs w:val="24"/>
                <w:u w:color="222222"/>
                <w:shd w:val="clear" w:color="auto" w:fill="FFFFFF"/>
                <w:lang w:val="kk-KZ"/>
              </w:rPr>
              <w:t>шт.</w:t>
            </w:r>
            <w:r>
              <w:rPr>
                <w:rStyle w:val="afb"/>
                <w:rFonts w:ascii="Times New Roman" w:hAnsi="Times New Roman" w:cs="Times New Roman"/>
                <w:color w:val="222222"/>
                <w:sz w:val="24"/>
                <w:szCs w:val="24"/>
                <w:u w:color="222222"/>
                <w:shd w:val="clear" w:color="auto" w:fill="FFFFFF"/>
              </w:rPr>
              <w:t>15</w:t>
            </w:r>
          </w:p>
        </w:tc>
        <w:tc>
          <w:tcPr>
            <w:tcW w:w="1342" w:type="dxa"/>
          </w:tcPr>
          <w:p w14:paraId="18201F7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97" w:type="dxa"/>
          </w:tcPr>
          <w:p w14:paraId="23643E0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545" w:type="dxa"/>
          </w:tcPr>
          <w:p w14:paraId="57AD2B1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06" w:type="dxa"/>
          </w:tcPr>
          <w:p w14:paraId="295A542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05D2B" w14:paraId="4C8DE146" w14:textId="77777777">
        <w:trPr>
          <w:jc w:val="center"/>
        </w:trPr>
        <w:tc>
          <w:tcPr>
            <w:tcW w:w="3505" w:type="dxa"/>
          </w:tcPr>
          <w:p w14:paraId="77A73D8D" w14:textId="77777777" w:rsidR="00305D2B" w:rsidRDefault="00A84A3F">
            <w:pPr>
              <w:spacing w:after="0" w:line="240" w:lineRule="auto"/>
              <w:rPr>
                <w:rStyle w:val="a9"/>
                <w:rFonts w:ascii="Times New Roman" w:hAnsi="Times New Roman" w:cs="Times New Roman"/>
                <w:sz w:val="24"/>
                <w:szCs w:val="24"/>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rPr>
              <w:t>sindenensis</w:t>
            </w:r>
            <w:proofErr w:type="gramEnd"/>
            <w:r>
              <w:rPr>
                <w:rStyle w:val="afb"/>
                <w:rFonts w:ascii="Times New Roman" w:hAnsi="Times New Roman" w:cs="Times New Roman"/>
                <w:iCs/>
                <w:color w:val="222222"/>
                <w:sz w:val="24"/>
                <w:szCs w:val="24"/>
                <w:u w:color="222222"/>
                <w:shd w:val="clear" w:color="auto" w:fill="FFFFFF"/>
              </w:rPr>
              <w:t>шт.</w:t>
            </w:r>
            <w:r>
              <w:rPr>
                <w:rStyle w:val="afb"/>
                <w:rFonts w:ascii="Times New Roman" w:hAnsi="Times New Roman" w:cs="Times New Roman"/>
                <w:color w:val="222222"/>
                <w:sz w:val="24"/>
                <w:szCs w:val="24"/>
                <w:u w:color="222222"/>
                <w:shd w:val="clear" w:color="auto" w:fill="FFFFFF"/>
              </w:rPr>
              <w:t>28</w:t>
            </w:r>
          </w:p>
        </w:tc>
        <w:tc>
          <w:tcPr>
            <w:tcW w:w="1342" w:type="dxa"/>
          </w:tcPr>
          <w:p w14:paraId="65F14AC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97" w:type="dxa"/>
          </w:tcPr>
          <w:p w14:paraId="74CF689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545" w:type="dxa"/>
          </w:tcPr>
          <w:p w14:paraId="53ED86E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06" w:type="dxa"/>
          </w:tcPr>
          <w:p w14:paraId="5A5D68E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05D2B" w14:paraId="2C185F6C" w14:textId="77777777">
        <w:trPr>
          <w:jc w:val="center"/>
        </w:trPr>
        <w:tc>
          <w:tcPr>
            <w:tcW w:w="3505" w:type="dxa"/>
          </w:tcPr>
          <w:p w14:paraId="7A080A3A" w14:textId="77777777" w:rsidR="00305D2B" w:rsidRDefault="00A84A3F">
            <w:pPr>
              <w:spacing w:after="0" w:line="240" w:lineRule="auto"/>
              <w:rPr>
                <w:rStyle w:val="a9"/>
                <w:rFonts w:ascii="Times New Roman" w:hAnsi="Times New Roman" w:cs="Times New Roman"/>
                <w:sz w:val="24"/>
                <w:szCs w:val="24"/>
              </w:rPr>
            </w:pPr>
            <w:proofErr w:type="gramStart"/>
            <w:r>
              <w:rPr>
                <w:rStyle w:val="afb"/>
                <w:rFonts w:ascii="Times New Roman" w:hAnsi="Times New Roman" w:cs="Times New Roman"/>
                <w:sz w:val="24"/>
                <w:szCs w:val="24"/>
                <w:shd w:val="clear" w:color="auto" w:fill="FFFFFF"/>
              </w:rPr>
              <w:t>S.</w:t>
            </w:r>
            <w:r>
              <w:rPr>
                <w:rStyle w:val="afb"/>
                <w:rFonts w:ascii="Times New Roman" w:hAnsi="Times New Roman" w:cs="Times New Roman"/>
                <w:color w:val="222222"/>
                <w:sz w:val="24"/>
                <w:szCs w:val="24"/>
                <w:u w:color="222222"/>
                <w:shd w:val="clear" w:color="auto" w:fill="FFFFFF"/>
                <w:lang w:val="en-US"/>
              </w:rPr>
              <w:t>auratus</w:t>
            </w:r>
            <w:proofErr w:type="gramEnd"/>
            <w:r>
              <w:rPr>
                <w:rStyle w:val="afb"/>
                <w:rFonts w:ascii="Times New Roman" w:hAnsi="Times New Roman" w:cs="Times New Roman"/>
                <w:color w:val="222222"/>
                <w:sz w:val="24"/>
                <w:szCs w:val="24"/>
                <w:u w:color="222222"/>
                <w:shd w:val="clear" w:color="auto" w:fill="FFFFFF"/>
                <w:lang w:val="kk-KZ"/>
              </w:rPr>
              <w:t xml:space="preserve"> шт.41</w:t>
            </w:r>
          </w:p>
        </w:tc>
        <w:tc>
          <w:tcPr>
            <w:tcW w:w="1342" w:type="dxa"/>
          </w:tcPr>
          <w:p w14:paraId="217D3E1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97" w:type="dxa"/>
          </w:tcPr>
          <w:p w14:paraId="5CC2FAB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545" w:type="dxa"/>
          </w:tcPr>
          <w:p w14:paraId="3F188DC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06" w:type="dxa"/>
          </w:tcPr>
          <w:p w14:paraId="2C03E29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05D2B" w14:paraId="34E27FCF" w14:textId="77777777">
        <w:trPr>
          <w:jc w:val="center"/>
        </w:trPr>
        <w:tc>
          <w:tcPr>
            <w:tcW w:w="3505" w:type="dxa"/>
          </w:tcPr>
          <w:p w14:paraId="3E117E49" w14:textId="77777777" w:rsidR="00305D2B" w:rsidRDefault="00A84A3F">
            <w:pPr>
              <w:spacing w:after="0" w:line="240" w:lineRule="auto"/>
              <w:rPr>
                <w:rStyle w:val="a9"/>
                <w:rFonts w:ascii="Times New Roman" w:hAnsi="Times New Roman" w:cs="Times New Roman"/>
                <w:sz w:val="24"/>
                <w:szCs w:val="24"/>
              </w:rPr>
            </w:pPr>
            <w:proofErr w:type="gramStart"/>
            <w:r>
              <w:rPr>
                <w:rStyle w:val="afb"/>
                <w:rFonts w:ascii="Times New Roman" w:hAnsi="Times New Roman" w:cs="Times New Roman"/>
                <w:i/>
                <w:iCs/>
                <w:sz w:val="24"/>
                <w:szCs w:val="24"/>
                <w:shd w:val="clear" w:color="auto" w:fill="FFFFFF"/>
              </w:rPr>
              <w:t>S.</w:t>
            </w:r>
            <w:r>
              <w:rPr>
                <w:rStyle w:val="afb"/>
                <w:rFonts w:ascii="Times New Roman" w:hAnsi="Times New Roman" w:cs="Times New Roman"/>
                <w:i/>
                <w:iCs/>
                <w:color w:val="222222"/>
                <w:sz w:val="24"/>
                <w:szCs w:val="24"/>
                <w:u w:color="222222"/>
                <w:shd w:val="clear" w:color="auto" w:fill="FFFFFF"/>
              </w:rPr>
              <w:t>cirratus</w:t>
            </w:r>
            <w:proofErr w:type="gramEnd"/>
            <w:r>
              <w:rPr>
                <w:rStyle w:val="afb"/>
                <w:rFonts w:ascii="Times New Roman" w:hAnsi="Times New Roman" w:cs="Times New Roman"/>
                <w:iCs/>
                <w:color w:val="222222"/>
                <w:sz w:val="24"/>
                <w:szCs w:val="24"/>
                <w:u w:color="222222"/>
                <w:shd w:val="clear" w:color="auto" w:fill="FFFFFF"/>
              </w:rPr>
              <w:t>шт.3</w:t>
            </w:r>
          </w:p>
        </w:tc>
        <w:tc>
          <w:tcPr>
            <w:tcW w:w="1342" w:type="dxa"/>
          </w:tcPr>
          <w:p w14:paraId="40269E5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97" w:type="dxa"/>
          </w:tcPr>
          <w:p w14:paraId="249672E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545" w:type="dxa"/>
          </w:tcPr>
          <w:p w14:paraId="3AC32AA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06" w:type="dxa"/>
          </w:tcPr>
          <w:p w14:paraId="6C48835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bl>
    <w:p w14:paraId="704E09D4" w14:textId="77777777" w:rsidR="00305D2B" w:rsidRDefault="00305D2B">
      <w:pPr>
        <w:tabs>
          <w:tab w:val="left" w:pos="993"/>
        </w:tabs>
        <w:spacing w:after="0" w:line="240" w:lineRule="auto"/>
        <w:ind w:firstLine="709"/>
        <w:jc w:val="both"/>
        <w:rPr>
          <w:rFonts w:ascii="Times New Roman" w:hAnsi="Times New Roman" w:cs="Times New Roman"/>
          <w:sz w:val="28"/>
          <w:szCs w:val="28"/>
          <w:lang w:val="kk-KZ"/>
        </w:rPr>
      </w:pPr>
    </w:p>
    <w:p w14:paraId="7CDBFDDA" w14:textId="77777777" w:rsidR="00305D2B" w:rsidRDefault="00A84A3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Актиномицеттердің көптеген штамдары желатинді сұйылтады, сүттің ұйуына ықпал етеді, орташа амилазалық белсенділікке ие. Айта өткен жөн көптеген оқшауланған актиномицеттерде жоғары протеазалық белсенділік анықталды, олар топырақ пен өсімдік қалдықтардағы ақуыз заттардың ыдырауы үшін қажет. Актиномицеттердің көптеген штамдары сапрофиттер екені анықталды, яғни сарыуыз агарында қоректік ортаның түсінің өзгермеуінен байқауға болады.</w:t>
      </w:r>
    </w:p>
    <w:p w14:paraId="1EA68D82" w14:textId="77777777" w:rsidR="00305D2B" w:rsidRDefault="00305D2B">
      <w:pPr>
        <w:tabs>
          <w:tab w:val="left" w:pos="993"/>
        </w:tabs>
        <w:spacing w:after="0" w:line="240" w:lineRule="auto"/>
        <w:ind w:firstLine="709"/>
        <w:jc w:val="both"/>
        <w:rPr>
          <w:rFonts w:ascii="Times New Roman" w:hAnsi="Times New Roman" w:cs="Times New Roman"/>
          <w:sz w:val="28"/>
          <w:szCs w:val="28"/>
          <w:lang w:val="kk-KZ"/>
        </w:rPr>
      </w:pPr>
    </w:p>
    <w:p w14:paraId="768F6AB2" w14:textId="77777777" w:rsidR="00305D2B" w:rsidRDefault="00A84A3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3.1.7 Актиномицеттердің тиімді штамдары негізінде «Аграрка» биотыңайтқышын жасау шарттары</w:t>
      </w:r>
      <w:r w:rsidR="00E9386B">
        <w:rPr>
          <w:rFonts w:ascii="Times New Roman" w:hAnsi="Times New Roman" w:cs="Times New Roman"/>
          <w:sz w:val="28"/>
          <w:szCs w:val="28"/>
          <w:lang w:val="kk-KZ"/>
        </w:rPr>
        <w:t>.</w:t>
      </w:r>
    </w:p>
    <w:p w14:paraId="76FD30E3" w14:textId="33036CAA" w:rsidR="00305D2B" w:rsidRDefault="00A84A3F">
      <w:pPr>
        <w:pStyle w:val="11"/>
        <w:shd w:val="clear" w:color="auto" w:fill="FFFFFF"/>
        <w:tabs>
          <w:tab w:val="left" w:pos="284"/>
          <w:tab w:val="left" w:pos="993"/>
        </w:tabs>
        <w:spacing w:after="0" w:line="240" w:lineRule="auto"/>
        <w:ind w:firstLine="709"/>
        <w:jc w:val="both"/>
        <w:rPr>
          <w:rFonts w:ascii="Times New Roman" w:hAnsi="Times New Roman" w:cs="Times New Roman"/>
          <w:snapToGrid w:val="0"/>
          <w:sz w:val="28"/>
          <w:szCs w:val="28"/>
          <w:lang w:val="kk-KZ"/>
        </w:rPr>
      </w:pPr>
      <w:r>
        <w:rPr>
          <w:rFonts w:ascii="Times New Roman" w:hAnsi="Times New Roman" w:cs="Times New Roman"/>
          <w:sz w:val="28"/>
          <w:szCs w:val="28"/>
          <w:lang w:val="kk-KZ"/>
        </w:rPr>
        <w:t>"Аграрка" биотыңайтқышы</w:t>
      </w:r>
      <w:r>
        <w:rPr>
          <w:rFonts w:ascii="Times New Roman" w:hAnsi="Times New Roman" w:cs="Times New Roman"/>
          <w:snapToGrid w:val="0"/>
          <w:sz w:val="28"/>
          <w:szCs w:val="28"/>
          <w:lang w:val="kk-KZ"/>
        </w:rPr>
        <w:t xml:space="preserve"> актиномицеттердің тиімді штамдары негізінде жасалған, құрамында </w:t>
      </w:r>
      <w:r>
        <w:rPr>
          <w:rFonts w:ascii="Times New Roman" w:eastAsia="Times New Roman" w:hAnsi="Times New Roman" w:cs="Times New Roman"/>
          <w:i/>
          <w:sz w:val="28"/>
          <w:szCs w:val="28"/>
          <w:lang w:val="kk-KZ"/>
        </w:rPr>
        <w:t xml:space="preserve">Streptomyces xantholiticus </w:t>
      </w:r>
      <w:r>
        <w:rPr>
          <w:rFonts w:ascii="Times New Roman" w:eastAsia="Times New Roman" w:hAnsi="Times New Roman" w:cs="Times New Roman"/>
          <w:iCs/>
          <w:sz w:val="28"/>
          <w:szCs w:val="28"/>
          <w:lang w:val="kk-KZ"/>
        </w:rPr>
        <w:t>шт.7</w:t>
      </w:r>
      <w:r>
        <w:rPr>
          <w:rFonts w:ascii="Times New Roman" w:eastAsia="Times New Roman" w:hAnsi="Times New Roman" w:cs="Times New Roman"/>
          <w:i/>
          <w:sz w:val="28"/>
          <w:szCs w:val="28"/>
          <w:lang w:val="kk-KZ"/>
        </w:rPr>
        <w:t xml:space="preserve">, Streptomyces microsporus </w:t>
      </w:r>
      <w:r>
        <w:rPr>
          <w:rFonts w:ascii="Times New Roman" w:eastAsia="Times New Roman" w:hAnsi="Times New Roman" w:cs="Times New Roman"/>
          <w:iCs/>
          <w:sz w:val="28"/>
          <w:szCs w:val="28"/>
          <w:lang w:val="kk-KZ"/>
        </w:rPr>
        <w:t>шт.12</w:t>
      </w:r>
      <w:r>
        <w:rPr>
          <w:rFonts w:ascii="Times New Roman" w:eastAsia="Times New Roman" w:hAnsi="Times New Roman" w:cs="Times New Roman"/>
          <w:i/>
          <w:sz w:val="28"/>
          <w:szCs w:val="28"/>
          <w:lang w:val="kk-KZ"/>
        </w:rPr>
        <w:t xml:space="preserve">, Streptomyces sioyaensis </w:t>
      </w:r>
      <w:r>
        <w:rPr>
          <w:rFonts w:ascii="Times New Roman" w:eastAsia="Times New Roman" w:hAnsi="Times New Roman" w:cs="Times New Roman"/>
          <w:iCs/>
          <w:sz w:val="28"/>
          <w:szCs w:val="28"/>
          <w:lang w:val="kk-KZ"/>
        </w:rPr>
        <w:t>шт.41</w:t>
      </w:r>
      <w:r w:rsidR="00C825D4">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iCs/>
          <w:sz w:val="28"/>
          <w:szCs w:val="28"/>
          <w:lang w:val="kk-KZ"/>
        </w:rPr>
        <w:t>штамдары кіреді.</w:t>
      </w:r>
      <w:r w:rsidR="00C825D4">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sz w:val="28"/>
          <w:szCs w:val="28"/>
          <w:lang w:val="kk-KZ"/>
        </w:rPr>
        <w:t>Штамдар с</w:t>
      </w:r>
      <w:r>
        <w:rPr>
          <w:rFonts w:ascii="Times New Roman" w:hAnsi="Times New Roman" w:cs="Times New Roman"/>
          <w:snapToGrid w:val="0"/>
          <w:sz w:val="28"/>
          <w:szCs w:val="28"/>
          <w:lang w:val="kk-KZ"/>
        </w:rPr>
        <w:t>аңырауқұлақ ауруларына қарсы фунгицидтік қасиеті бар биологиялық белсенді заттар кешенін өндіре алады және ауыл шаруашылығы дақылдарының өсуін ынталандыру қасиеттеріне ие.</w:t>
      </w:r>
    </w:p>
    <w:p w14:paraId="6A4968FA" w14:textId="77777777" w:rsidR="00305D2B" w:rsidRDefault="00A84A3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Штамдар Қазақстанның солтүстік өңірінің әртүрлі топырақ түрлерінен сериялық сұйылту әдісімен оқшауланған.</w:t>
      </w:r>
    </w:p>
    <w:p w14:paraId="1D4D2A0C" w14:textId="77777777" w:rsidR="00305D2B" w:rsidRDefault="00A84A3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Штамдар Республикалық микроағзалар коллекциясында депонирленген Қазақстан Республикасының БҒМ келесідей тіркеу нөмірлері берілді. </w:t>
      </w:r>
      <w:r>
        <w:rPr>
          <w:rFonts w:ascii="Times New Roman" w:hAnsi="Times New Roman" w:cs="Times New Roman"/>
          <w:i/>
          <w:iCs/>
          <w:sz w:val="28"/>
          <w:szCs w:val="28"/>
          <w:lang w:val="kk-KZ"/>
        </w:rPr>
        <w:t xml:space="preserve">Streptomyces xantholiticus </w:t>
      </w:r>
      <w:r>
        <w:rPr>
          <w:rFonts w:ascii="Times New Roman" w:hAnsi="Times New Roman" w:cs="Times New Roman"/>
          <w:sz w:val="28"/>
          <w:szCs w:val="28"/>
          <w:lang w:val="kk-KZ"/>
        </w:rPr>
        <w:t xml:space="preserve">шт.7 Ac-RKM 0739, </w:t>
      </w:r>
      <w:r>
        <w:rPr>
          <w:rFonts w:ascii="Times New Roman" w:hAnsi="Times New Roman" w:cs="Times New Roman"/>
          <w:i/>
          <w:iCs/>
          <w:sz w:val="28"/>
          <w:szCs w:val="28"/>
          <w:lang w:val="kk-KZ"/>
        </w:rPr>
        <w:t xml:space="preserve">Streptomyces microsporus </w:t>
      </w:r>
      <w:r>
        <w:rPr>
          <w:rFonts w:ascii="Times New Roman" w:hAnsi="Times New Roman" w:cs="Times New Roman"/>
          <w:sz w:val="28"/>
          <w:szCs w:val="28"/>
          <w:lang w:val="kk-KZ"/>
        </w:rPr>
        <w:t xml:space="preserve">шт.12 Ac-RKM 0739, </w:t>
      </w:r>
      <w:r>
        <w:rPr>
          <w:rFonts w:ascii="Times New Roman" w:hAnsi="Times New Roman" w:cs="Times New Roman"/>
          <w:i/>
          <w:iCs/>
          <w:sz w:val="28"/>
          <w:szCs w:val="28"/>
          <w:lang w:val="kk-KZ"/>
        </w:rPr>
        <w:t xml:space="preserve">Streptomyces sioyaensis </w:t>
      </w:r>
      <w:r>
        <w:rPr>
          <w:rFonts w:ascii="Times New Roman" w:hAnsi="Times New Roman" w:cs="Times New Roman"/>
          <w:sz w:val="28"/>
          <w:szCs w:val="28"/>
          <w:lang w:val="kk-KZ"/>
        </w:rPr>
        <w:t>шт.41 Ac-RKM 0739 дәнді дақылдарың ауруларға қарсы өнімділік пен иммунитетті арттыруға арналған.</w:t>
      </w:r>
    </w:p>
    <w:p w14:paraId="3452BF10" w14:textId="77777777" w:rsidR="00305D2B" w:rsidRDefault="00A84A3F">
      <w:pPr>
        <w:tabs>
          <w:tab w:val="left" w:pos="993"/>
          <w:tab w:val="left" w:pos="439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Белгілі штамдармен салыстырғанда олар келесі сипаттамаларға ие: </w:t>
      </w:r>
    </w:p>
    <w:p w14:paraId="6578A532" w14:textId="77777777" w:rsidR="00305D2B" w:rsidRDefault="00A84A3F">
      <w:pPr>
        <w:tabs>
          <w:tab w:val="left" w:pos="993"/>
          <w:tab w:val="left" w:pos="4395"/>
        </w:tabs>
        <w:spacing w:after="0" w:line="240" w:lineRule="auto"/>
        <w:ind w:firstLine="709"/>
        <w:jc w:val="both"/>
        <w:rPr>
          <w:rFonts w:ascii="Times New Roman" w:hAnsi="Times New Roman" w:cs="Times New Roman"/>
          <w:color w:val="000000" w:themeColor="text1"/>
          <w:sz w:val="28"/>
          <w:szCs w:val="28"/>
          <w:lang w:val="kk-KZ"/>
        </w:rPr>
      </w:pPr>
      <w:bookmarkStart w:id="73" w:name="_Hlk181105371"/>
      <w:r>
        <w:rPr>
          <w:rFonts w:ascii="Times New Roman" w:hAnsi="Times New Roman" w:cs="Times New Roman"/>
          <w:sz w:val="28"/>
          <w:szCs w:val="28"/>
          <w:lang w:val="kk-KZ"/>
        </w:rPr>
        <w:t>1.</w:t>
      </w:r>
      <w:r>
        <w:rPr>
          <w:rFonts w:ascii="Times New Roman" w:hAnsi="Times New Roman" w:cs="Times New Roman"/>
          <w:i/>
          <w:sz w:val="28"/>
          <w:szCs w:val="28"/>
          <w:lang w:val="kk-KZ"/>
        </w:rPr>
        <w:t xml:space="preserve"> Streptomyces</w:t>
      </w:r>
      <w:r>
        <w:rPr>
          <w:rFonts w:ascii="Times New Roman" w:hAnsi="Times New Roman" w:cs="Times New Roman"/>
          <w:i/>
          <w:sz w:val="28"/>
          <w:szCs w:val="28"/>
          <w:shd w:val="clear" w:color="auto" w:fill="FFFFFF"/>
          <w:lang w:val="kk-KZ"/>
        </w:rPr>
        <w:t xml:space="preserve"> xantholiticus</w:t>
      </w:r>
      <w:r>
        <w:rPr>
          <w:rFonts w:ascii="Times New Roman" w:hAnsi="Times New Roman" w:cs="Times New Roman"/>
          <w:iCs/>
          <w:sz w:val="28"/>
          <w:szCs w:val="28"/>
          <w:lang w:val="kk-KZ"/>
        </w:rPr>
        <w:t>шт.7</w:t>
      </w:r>
      <w:r>
        <w:rPr>
          <w:rFonts w:ascii="Times New Roman" w:hAnsi="Times New Roman" w:cs="Times New Roman"/>
          <w:sz w:val="28"/>
          <w:szCs w:val="28"/>
          <w:lang w:val="kk-KZ"/>
        </w:rPr>
        <w:t xml:space="preserve"> </w:t>
      </w:r>
      <w:bookmarkEnd w:id="73"/>
      <w:r>
        <w:rPr>
          <w:rFonts w:ascii="Times New Roman" w:hAnsi="Times New Roman" w:cs="Times New Roman"/>
          <w:sz w:val="28"/>
          <w:szCs w:val="28"/>
          <w:lang w:val="kk-KZ"/>
        </w:rPr>
        <w:t xml:space="preserve">Гаузе қоректік ортасында түсі ақ, қоректік орталарда пигменттер бөлінбейді, консистенциясы ұнтақ тәрізді, </w:t>
      </w:r>
      <w:r>
        <w:rPr>
          <w:rFonts w:ascii="Times New Roman" w:hAnsi="Times New Roman" w:cs="Times New Roman"/>
          <w:sz w:val="28"/>
          <w:szCs w:val="28"/>
          <w:lang w:val="kk-KZ"/>
        </w:rPr>
        <w:lastRenderedPageBreak/>
        <w:t xml:space="preserve">колониялардың диаметрі 2,0-2,5 мм. Көміртегі көздерінен крахмал, фруктоза глюкоза, арабиноза, ксилоза, мальтоза сіңіріледі. Желатинді сұйылтуға, крахмалды гидролиздеуге қабілетті. Қоректік ортада өсіргенде индол және H2S түзілуі байқалмады, аммиак әлсіз түзіледі. </w:t>
      </w:r>
      <w:r>
        <w:rPr>
          <w:rFonts w:ascii="Times New Roman" w:hAnsi="Times New Roman" w:cs="Times New Roman"/>
          <w:i/>
          <w:sz w:val="28"/>
          <w:szCs w:val="28"/>
          <w:lang w:val="kk-KZ"/>
        </w:rPr>
        <w:t>Streptomyces</w:t>
      </w:r>
      <w:r>
        <w:rPr>
          <w:rFonts w:ascii="Times New Roman" w:hAnsi="Times New Roman" w:cs="Times New Roman"/>
          <w:i/>
          <w:sz w:val="28"/>
          <w:szCs w:val="28"/>
          <w:shd w:val="clear" w:color="auto" w:fill="FFFFFF"/>
          <w:lang w:val="kk-KZ"/>
        </w:rPr>
        <w:t xml:space="preserve"> xantholiticus</w:t>
      </w:r>
      <w:r>
        <w:rPr>
          <w:rFonts w:ascii="Times New Roman" w:hAnsi="Times New Roman" w:cs="Times New Roman"/>
          <w:sz w:val="28"/>
          <w:szCs w:val="28"/>
          <w:lang w:val="kk-KZ"/>
        </w:rPr>
        <w:t xml:space="preserve"> шт.7 антагонистік белсенділікке ие. Штамның культуралық фильтратының патогендердің тежелу аймағы: </w:t>
      </w:r>
      <w:r>
        <w:rPr>
          <w:rFonts w:ascii="Times New Roman" w:hAnsi="Times New Roman" w:cs="Times New Roman"/>
          <w:i/>
          <w:iCs/>
          <w:color w:val="000000" w:themeColor="text1"/>
          <w:sz w:val="28"/>
          <w:szCs w:val="28"/>
          <w:lang w:val="kk-KZ"/>
        </w:rPr>
        <w:t xml:space="preserve">Alternaria triticina </w:t>
      </w:r>
      <w:r>
        <w:rPr>
          <w:rFonts w:ascii="Times New Roman" w:hAnsi="Times New Roman" w:cs="Times New Roman"/>
          <w:color w:val="000000" w:themeColor="text1"/>
          <w:sz w:val="28"/>
          <w:szCs w:val="28"/>
          <w:lang w:val="kk-KZ"/>
        </w:rPr>
        <w:t>- 18,0 мм</w:t>
      </w:r>
      <w:r>
        <w:rPr>
          <w:rFonts w:ascii="Times New Roman" w:hAnsi="Times New Roman" w:cs="Times New Roman"/>
          <w:i/>
          <w:iCs/>
          <w:color w:val="000000" w:themeColor="text1"/>
          <w:sz w:val="28"/>
          <w:szCs w:val="28"/>
          <w:lang w:val="kk-KZ"/>
        </w:rPr>
        <w:t>; Fusarium oxysporum</w:t>
      </w:r>
      <w:r>
        <w:rPr>
          <w:rFonts w:ascii="Times New Roman" w:hAnsi="Times New Roman" w:cs="Times New Roman"/>
          <w:color w:val="000000" w:themeColor="text1"/>
          <w:sz w:val="28"/>
          <w:szCs w:val="28"/>
          <w:lang w:val="kk-KZ"/>
        </w:rPr>
        <w:t xml:space="preserve"> - 33,0 мм; </w:t>
      </w:r>
      <w:r>
        <w:rPr>
          <w:rFonts w:ascii="Times New Roman" w:hAnsi="Times New Roman" w:cs="Times New Roman"/>
          <w:i/>
          <w:iCs/>
          <w:color w:val="000000" w:themeColor="text1"/>
          <w:sz w:val="28"/>
          <w:szCs w:val="28"/>
          <w:lang w:val="kk-KZ"/>
        </w:rPr>
        <w:t>Alternaria tenuissima</w:t>
      </w:r>
      <w:r>
        <w:rPr>
          <w:rFonts w:ascii="Times New Roman" w:hAnsi="Times New Roman" w:cs="Times New Roman"/>
          <w:color w:val="000000" w:themeColor="text1"/>
          <w:sz w:val="28"/>
          <w:szCs w:val="28"/>
          <w:lang w:val="kk-KZ"/>
        </w:rPr>
        <w:t xml:space="preserve"> - 18,0 мм; </w:t>
      </w:r>
      <w:r>
        <w:rPr>
          <w:rFonts w:ascii="Times New Roman" w:hAnsi="Times New Roman" w:cs="Times New Roman"/>
          <w:i/>
          <w:iCs/>
          <w:color w:val="000000" w:themeColor="text1"/>
          <w:sz w:val="28"/>
          <w:szCs w:val="28"/>
          <w:lang w:val="kk-KZ"/>
        </w:rPr>
        <w:t>Drechslera graminea</w:t>
      </w:r>
      <w:r>
        <w:rPr>
          <w:rFonts w:ascii="Times New Roman" w:hAnsi="Times New Roman" w:cs="Times New Roman"/>
          <w:color w:val="000000" w:themeColor="text1"/>
          <w:sz w:val="28"/>
          <w:szCs w:val="28"/>
          <w:lang w:val="kk-KZ"/>
        </w:rPr>
        <w:t xml:space="preserve"> - 23,0 мм.</w:t>
      </w:r>
    </w:p>
    <w:p w14:paraId="60666DF1" w14:textId="77777777" w:rsidR="00305D2B" w:rsidRDefault="00A84A3F" w:rsidP="00C825D4">
      <w:pPr>
        <w:tabs>
          <w:tab w:val="left" w:pos="993"/>
          <w:tab w:val="left" w:pos="439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iCs/>
          <w:sz w:val="28"/>
          <w:szCs w:val="28"/>
          <w:lang w:val="kk-KZ"/>
        </w:rPr>
        <w:t>2.</w:t>
      </w:r>
      <w:r>
        <w:rPr>
          <w:rFonts w:ascii="Times New Roman" w:hAnsi="Times New Roman" w:cs="Times New Roman"/>
          <w:i/>
          <w:iCs/>
          <w:sz w:val="28"/>
          <w:szCs w:val="28"/>
          <w:lang w:val="kk-KZ"/>
        </w:rPr>
        <w:t xml:space="preserve"> Streptomyces xantholiticus </w:t>
      </w:r>
      <w:r>
        <w:rPr>
          <w:rFonts w:ascii="Times New Roman" w:hAnsi="Times New Roman" w:cs="Times New Roman"/>
          <w:sz w:val="28"/>
          <w:szCs w:val="28"/>
          <w:lang w:val="kk-KZ"/>
        </w:rPr>
        <w:t xml:space="preserve">шт.7 ұзындығы 800 а. к. асатын геннің 16S r RNA фрагментінің келесі тізбектен тұады: </w:t>
      </w:r>
      <w:bookmarkStart w:id="74" w:name="_Hlk181105489"/>
      <w:r>
        <w:rPr>
          <w:rFonts w:ascii="Times New Roman" w:hAnsi="Times New Roman" w:cs="Times New Roman"/>
          <w:sz w:val="28"/>
          <w:szCs w:val="28"/>
          <w:lang w:val="kk-KZ"/>
        </w:rPr>
        <w:t>GGAGGGGATTAGTGGCGAACGGGTGAGTAACACGTGGGCAATCTGCCCTTCACTCTGGGACAAGCCCTGGAAACGGGGTCTAATACCGGATAACACTGCGGATCGCATGGTCTGCGGTTGAAAGCTCCGGCGGTGAAGGATGAGCCCGCGGCCTATCAGCTTGTTGGTGGGGTGATGGCCTACCAAGGCGACGACGGGTAGCCGGCCTGAGAGGGCGACCGGCCACACTGGGACTGAGACACGGCCCAGACTCCTACGGGAGGCAGCAGTGGGGAATATTGCACAATGGGCGAAAGCCTGATGCAGCGACGCCGCGTGAGGGATGACGGCCTTCGGGTTGTAAACCTCTTTCAGCAGGGAAGAAGCGAAAGTGACGGTACCTGCAGAAGAAGCGCCGGCTAACTACGTGCCAGCAGCCGCGGTAATACGTAGGGCGCAAGCGTTGTCCGGAATTATTGGGCGTAAAGAGCTCGTAGGCGGCTTGTCGCGTCGGATGTGAAAGCCCGGGGCTTAACCCCGGGTCTGCATTCGATACGGGCAGGCTAGAGTGTGGTAGGGGAGATCGGAATTCCTGGTGTAGCGGTGAAATGCGC</w:t>
      </w:r>
      <w:r w:rsidR="00781AC8">
        <w:rPr>
          <w:rFonts w:ascii="Times New Roman" w:hAnsi="Times New Roman" w:cs="Times New Roman"/>
          <w:sz w:val="28"/>
          <w:szCs w:val="28"/>
          <w:lang w:val="kk-KZ"/>
        </w:rPr>
        <w:t>.</w:t>
      </w:r>
    </w:p>
    <w:bookmarkEnd w:id="74"/>
    <w:p w14:paraId="54949D47" w14:textId="77777777" w:rsidR="00305D2B" w:rsidRDefault="00A84A3F">
      <w:pPr>
        <w:tabs>
          <w:tab w:val="left" w:pos="993"/>
          <w:tab w:val="left" w:pos="4395"/>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i/>
          <w:iCs/>
          <w:sz w:val="28"/>
          <w:szCs w:val="28"/>
          <w:lang w:val="kk-KZ"/>
        </w:rPr>
        <w:t xml:space="preserve">Streptomyces microsporus </w:t>
      </w:r>
      <w:r>
        <w:rPr>
          <w:rFonts w:ascii="Times New Roman" w:hAnsi="Times New Roman" w:cs="Times New Roman"/>
          <w:sz w:val="28"/>
          <w:szCs w:val="28"/>
          <w:lang w:val="kk-KZ"/>
        </w:rPr>
        <w:t>шт.12 Гаузе қоректік ортасында түсі ақ, қоректік ортада пигменттер бөлінбейді, консистенциясы ұнтақ, колониялардың диаметрі 1,5-2,0 мм. көміртегі көздерінен арабиноза, рамноза, лактоза, манноза, рафиноза, крахмал сіңіріледі. Желатинді сұйылтуға, крахмалды гидролиздеуге қабілетті. Қоректік ортада өсіргенде индол және H</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S түзілуі байқалмады, аз мөлшерде аммиак түзеді. </w:t>
      </w:r>
      <w:r>
        <w:rPr>
          <w:rFonts w:ascii="Times New Roman" w:hAnsi="Times New Roman" w:cs="Times New Roman"/>
          <w:i/>
          <w:iCs/>
          <w:sz w:val="28"/>
          <w:szCs w:val="28"/>
          <w:lang w:val="kk-KZ"/>
        </w:rPr>
        <w:t xml:space="preserve">Streptomyces microsporus </w:t>
      </w:r>
      <w:r>
        <w:rPr>
          <w:rFonts w:ascii="Times New Roman" w:hAnsi="Times New Roman" w:cs="Times New Roman"/>
          <w:sz w:val="28"/>
          <w:szCs w:val="28"/>
          <w:lang w:val="kk-KZ"/>
        </w:rPr>
        <w:t xml:space="preserve">шт.12 антагонистік белсенділікке ие. Штамның культуралық фильтратының патогендердің тежелу аймағы: </w:t>
      </w:r>
      <w:r>
        <w:rPr>
          <w:rFonts w:ascii="Times New Roman" w:hAnsi="Times New Roman" w:cs="Times New Roman"/>
          <w:i/>
          <w:iCs/>
          <w:color w:val="000000" w:themeColor="text1"/>
          <w:sz w:val="28"/>
          <w:szCs w:val="28"/>
          <w:lang w:val="kk-KZ"/>
        </w:rPr>
        <w:t xml:space="preserve">Alternaria triticina </w:t>
      </w:r>
      <w:r>
        <w:rPr>
          <w:rFonts w:ascii="Times New Roman" w:hAnsi="Times New Roman" w:cs="Times New Roman"/>
          <w:color w:val="000000" w:themeColor="text1"/>
          <w:sz w:val="28"/>
          <w:szCs w:val="28"/>
          <w:lang w:val="kk-KZ"/>
        </w:rPr>
        <w:t>- 23,0 мм</w:t>
      </w:r>
      <w:r>
        <w:rPr>
          <w:rFonts w:ascii="Times New Roman" w:hAnsi="Times New Roman" w:cs="Times New Roman"/>
          <w:i/>
          <w:iCs/>
          <w:color w:val="000000" w:themeColor="text1"/>
          <w:sz w:val="28"/>
          <w:szCs w:val="28"/>
          <w:lang w:val="kk-KZ"/>
        </w:rPr>
        <w:t>; Fusarium oxysporum</w:t>
      </w:r>
      <w:r>
        <w:rPr>
          <w:rFonts w:ascii="Times New Roman" w:hAnsi="Times New Roman" w:cs="Times New Roman"/>
          <w:color w:val="000000" w:themeColor="text1"/>
          <w:sz w:val="28"/>
          <w:szCs w:val="28"/>
          <w:lang w:val="kk-KZ"/>
        </w:rPr>
        <w:t xml:space="preserve"> - 23,0 мм; </w:t>
      </w:r>
      <w:r>
        <w:rPr>
          <w:rFonts w:ascii="Times New Roman" w:hAnsi="Times New Roman" w:cs="Times New Roman"/>
          <w:i/>
          <w:iCs/>
          <w:color w:val="000000" w:themeColor="text1"/>
          <w:sz w:val="28"/>
          <w:szCs w:val="28"/>
          <w:lang w:val="kk-KZ"/>
        </w:rPr>
        <w:t>Alternaria tenuissima</w:t>
      </w:r>
      <w:r>
        <w:rPr>
          <w:rFonts w:ascii="Times New Roman" w:hAnsi="Times New Roman" w:cs="Times New Roman"/>
          <w:color w:val="000000" w:themeColor="text1"/>
          <w:sz w:val="28"/>
          <w:szCs w:val="28"/>
          <w:lang w:val="kk-KZ"/>
        </w:rPr>
        <w:t xml:space="preserve"> - 13,0 мм; </w:t>
      </w:r>
      <w:r>
        <w:rPr>
          <w:rFonts w:ascii="Times New Roman" w:hAnsi="Times New Roman" w:cs="Times New Roman"/>
          <w:i/>
          <w:iCs/>
          <w:color w:val="000000" w:themeColor="text1"/>
          <w:sz w:val="28"/>
          <w:szCs w:val="28"/>
          <w:lang w:val="kk-KZ"/>
        </w:rPr>
        <w:t>Drechslera graminea</w:t>
      </w:r>
      <w:r>
        <w:rPr>
          <w:rFonts w:ascii="Times New Roman" w:hAnsi="Times New Roman" w:cs="Times New Roman"/>
          <w:color w:val="000000" w:themeColor="text1"/>
          <w:sz w:val="28"/>
          <w:szCs w:val="28"/>
          <w:lang w:val="kk-KZ"/>
        </w:rPr>
        <w:t xml:space="preserve"> - 20,0 мм.құрайды. </w:t>
      </w:r>
      <w:r>
        <w:rPr>
          <w:rFonts w:ascii="Times New Roman" w:hAnsi="Times New Roman" w:cs="Times New Roman"/>
          <w:sz w:val="28"/>
          <w:szCs w:val="28"/>
          <w:lang w:val="kk-KZ"/>
        </w:rPr>
        <w:t>Штамм патогенді емес.</w:t>
      </w:r>
    </w:p>
    <w:p w14:paraId="646287C1" w14:textId="77777777" w:rsidR="00305D2B" w:rsidRDefault="00A84A3F">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bookmarkStart w:id="75" w:name="_Hlk181105513"/>
      <w:r>
        <w:rPr>
          <w:rFonts w:ascii="Times New Roman" w:hAnsi="Times New Roman" w:cs="Times New Roman"/>
          <w:i/>
          <w:iCs/>
          <w:sz w:val="28"/>
          <w:szCs w:val="28"/>
          <w:lang w:val="kk-KZ"/>
        </w:rPr>
        <w:t xml:space="preserve">Streptomyces </w:t>
      </w:r>
      <w:bookmarkStart w:id="76" w:name="_Hlk181105571"/>
      <w:r>
        <w:rPr>
          <w:rFonts w:ascii="Times New Roman" w:hAnsi="Times New Roman" w:cs="Times New Roman"/>
          <w:i/>
          <w:iCs/>
          <w:sz w:val="28"/>
          <w:szCs w:val="28"/>
          <w:lang w:val="kk-KZ"/>
        </w:rPr>
        <w:t>microsporus</w:t>
      </w:r>
      <w:bookmarkEnd w:id="76"/>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шт.12 </w:t>
      </w:r>
      <w:bookmarkEnd w:id="75"/>
      <w:r>
        <w:rPr>
          <w:rFonts w:ascii="Times New Roman" w:hAnsi="Times New Roman" w:cs="Times New Roman"/>
          <w:sz w:val="28"/>
          <w:szCs w:val="28"/>
          <w:lang w:val="kk-KZ"/>
        </w:rPr>
        <w:t>ұзындығы 800 а. к. асатын геннің 16S rRNA фрагментінің келесі тізбектен тұрады:</w:t>
      </w:r>
    </w:p>
    <w:p w14:paraId="32FEE496" w14:textId="77777777" w:rsidR="00305D2B" w:rsidRDefault="00A84A3F">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bookmarkStart w:id="77" w:name="_Hlk181105648"/>
      <w:r>
        <w:rPr>
          <w:rFonts w:ascii="Times New Roman" w:hAnsi="Times New Roman" w:cs="Times New Roman"/>
          <w:sz w:val="28"/>
          <w:szCs w:val="28"/>
          <w:lang w:val="kk-KZ"/>
        </w:rPr>
        <w:t>CGGCCCAGAGATCCGCCTTCGCCACCGGTGTTCCTCCTGATATCTGCGCATTTCACCGCTACACCAGGAATTCCGATCTCCCCTACCGAACTCTAGCCTGCCCGTATCGAATGCAGACCCGGGGTTAAGCCCCGGGCTTTCACATCCGACGTGACAAGCCGCCTACGAGCTCTTTACGCCCAATAATTCCGGACAACGCTTGCGCCCTACGTATTACCGCGGCTGCTGGCACGTAGTTAGCCGGCGCTTCTTCTGCAGGTACCGTCACTCTCGCTTCTTCCCTGCTGAAAGAGGTTTACAACCCGAAGGCCGTCATCCCTCACGCGGCGTCGCTGCATCAGGCTTTCGCCCATTGTGCAATATTCCCCACTGCTGCCTCCCGTAGGAGTCTGGGCCGTGTCTCAGTCCCAGTGTGGCCGGTCGCCCTCTCAGGCCGG</w:t>
      </w:r>
      <w:r>
        <w:rPr>
          <w:rFonts w:ascii="Times New Roman" w:hAnsi="Times New Roman" w:cs="Times New Roman"/>
          <w:sz w:val="28"/>
          <w:szCs w:val="28"/>
          <w:lang w:val="kk-KZ"/>
        </w:rPr>
        <w:lastRenderedPageBreak/>
        <w:t>CTACCCGTCGTCGCCTTGGTAGGCCATCACCCCACCAACAAGCTGATAGGCCGCGGGCTCATCCTTCACCGCCGGAGCTTTCCACACGGAGATCATGCGATCCCGTGTCATATCCGGTATTAGACCCCGTTTCCAGGGCTTGTCCCAGAGTGAAGGGCAGATTGCCCACGTGTTACTCACCCGTTCGCCACTAATCCCCT.</w:t>
      </w:r>
    </w:p>
    <w:bookmarkEnd w:id="77"/>
    <w:p w14:paraId="7794106D" w14:textId="77777777" w:rsidR="00305D2B" w:rsidRDefault="00A84A3F">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shd w:val="clear" w:color="auto" w:fill="FFFFFF"/>
          <w:lang w:val="kk-KZ"/>
        </w:rPr>
        <w:t>Streptomyces sioyaensis</w:t>
      </w:r>
      <w:r>
        <w:rPr>
          <w:rFonts w:ascii="Times New Roman" w:hAnsi="Times New Roman" w:cs="Times New Roman"/>
          <w:sz w:val="28"/>
          <w:szCs w:val="28"/>
          <w:lang w:val="kk-KZ"/>
        </w:rPr>
        <w:t xml:space="preserve"> шт.41  Гаузе  қоректік ортасында ақ түсті және пигменттер бөлінбейді, консистенциясы ұнтақ тәрізді, колониялардың диаметрі 1,5-2,0 мм.</w:t>
      </w:r>
    </w:p>
    <w:p w14:paraId="06471FCF" w14:textId="77777777" w:rsidR="00305D2B" w:rsidRDefault="00A84A3F">
      <w:pPr>
        <w:tabs>
          <w:tab w:val="left" w:pos="993"/>
        </w:tabs>
        <w:autoSpaceDE w:val="0"/>
        <w:autoSpaceDN w:val="0"/>
        <w:adjustRightInd w:val="0"/>
        <w:spacing w:after="0" w:line="240" w:lineRule="auto"/>
        <w:ind w:firstLine="709"/>
        <w:jc w:val="both"/>
        <w:rPr>
          <w:rFonts w:ascii="Times New Roman" w:hAnsi="Times New Roman" w:cs="Times New Roman"/>
          <w:i/>
          <w:iCs/>
          <w:sz w:val="28"/>
          <w:szCs w:val="28"/>
          <w:lang w:val="kk-KZ"/>
        </w:rPr>
      </w:pPr>
      <w:r>
        <w:rPr>
          <w:rFonts w:ascii="Times New Roman" w:hAnsi="Times New Roman" w:cs="Times New Roman"/>
          <w:sz w:val="28"/>
          <w:szCs w:val="28"/>
          <w:lang w:val="kk-KZ"/>
        </w:rPr>
        <w:t>Көміртек көздерінен крахмал, фруктоза глюкоза, арабиноза, ксилоза, мальтоза сіңіре алады. Желатинді сұйылтуға, крахмалды гидролиздеуге қабілетті. Қоректік ортада өсіргенде индол және H</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S түзілуі байқалмады, аз мөлшерде аммиак түзеді. </w:t>
      </w:r>
      <w:r>
        <w:rPr>
          <w:rFonts w:ascii="Times New Roman" w:hAnsi="Times New Roman" w:cs="Times New Roman"/>
          <w:i/>
          <w:sz w:val="28"/>
          <w:szCs w:val="28"/>
          <w:shd w:val="clear" w:color="auto" w:fill="FFFFFF"/>
          <w:lang w:val="kk-KZ"/>
        </w:rPr>
        <w:t>Streptomyces sioyaensis</w:t>
      </w:r>
      <w:r>
        <w:rPr>
          <w:rFonts w:ascii="Times New Roman" w:hAnsi="Times New Roman" w:cs="Times New Roman"/>
          <w:sz w:val="28"/>
          <w:szCs w:val="28"/>
          <w:lang w:val="kk-KZ"/>
        </w:rPr>
        <w:t xml:space="preserve"> шт. 41 антагонистік белсенділікке ие. Штамның культуралық фильтратының патогендердің тежелу аймағы:</w:t>
      </w:r>
      <w:r>
        <w:rPr>
          <w:rFonts w:ascii="Times New Roman" w:hAnsi="Times New Roman" w:cs="Times New Roman"/>
          <w:i/>
          <w:iCs/>
          <w:color w:val="000000" w:themeColor="text1"/>
          <w:sz w:val="28"/>
          <w:szCs w:val="28"/>
          <w:lang w:val="pt-BR"/>
        </w:rPr>
        <w:t>Alternaria triticina - 35,0 мм; Fusarium oxysporum - 28,0 мм; Alternaria tenuissima - 18,0 мм; Drechslera graminea  - 25,0 мм.</w:t>
      </w:r>
      <w:r>
        <w:rPr>
          <w:rFonts w:ascii="Times New Roman" w:hAnsi="Times New Roman" w:cs="Times New Roman"/>
          <w:sz w:val="28"/>
          <w:szCs w:val="28"/>
          <w:lang w:val="kk-KZ"/>
        </w:rPr>
        <w:t>Штам патогенді емес.</w:t>
      </w:r>
    </w:p>
    <w:p w14:paraId="719C0590" w14:textId="77777777" w:rsidR="00305D2B" w:rsidRDefault="00A84A3F">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bookmarkStart w:id="78" w:name="_Hlk181105701"/>
      <w:r>
        <w:rPr>
          <w:rFonts w:ascii="Times New Roman" w:hAnsi="Times New Roman" w:cs="Times New Roman"/>
          <w:i/>
          <w:sz w:val="28"/>
          <w:szCs w:val="28"/>
          <w:shd w:val="clear" w:color="auto" w:fill="FFFFFF"/>
          <w:lang w:val="kk-KZ"/>
        </w:rPr>
        <w:t>Streptomyces sioyaensis</w:t>
      </w:r>
      <w:r>
        <w:rPr>
          <w:rFonts w:ascii="Times New Roman" w:hAnsi="Times New Roman" w:cs="Times New Roman"/>
          <w:sz w:val="28"/>
          <w:szCs w:val="28"/>
          <w:lang w:val="kk-KZ"/>
        </w:rPr>
        <w:t xml:space="preserve"> шт.41 ұзындығы 800 а. к. асатын геннің 16S rRNA фрагментінің келесі тізбегі бар:</w:t>
      </w:r>
    </w:p>
    <w:p w14:paraId="098E5C74" w14:textId="77777777" w:rsidR="00305D2B" w:rsidRDefault="00A84A3F">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GCCTTAAACATGCAAGTCGACGATGAAGCCCTTCGGGGTGGATTAGTGGCGAACGGGTGAGTAACACGTGGGCAATCTGCCCTTCACTCTGGGACAAGCCCTGGAAACGGGGTCTAATACCGGATATGACACACGACCGCATGGTCTGTGTGTGGAAAGCTCCGGCGGTGAAGGATGAGCCCGCGGCCTATCAGCTTGTTGGTGGGGTGATGGCCTACCAAGGCGACGACGGGTAGCCGGCCTGAGAGGGCGACCGGCCACACTGGGACTGAGACACGGCCCAGACTCCTACGGGAGGCAGCAGTGGGGAATATTGCACAATGGGCGAAAGCCTGATGCAGCGACGCCGCGTGAGGGATGACGGCCTTCGGGTTGTAAACCTCTTTCAGCAGGGAAGAAGCGAAAGTGACGGTACCTGCAGAAGAAGCGCCGGCTAACTACGTGCCAGCAGCCGCGGTAATACGTAGGGCGCAAGCGTTGTCCGGAATTATTGGGCGTAAAGAGCTCGTAGGCGGCTTGTCACGTCGGATGTGAAAGCCCGGGGCTTAACCCCGGGTCTGCATTCGATACGGGCAGGCTAGAGTTCGGTAGGGGAGATCGGAATTCCTGGTGTAGCGGTGAAcATGCGCAGATATCAGGAGGAACACCGGTGGCGAAGGCGGATCTCTGGGCCGATACTGACGCTGAGGA</w:t>
      </w:r>
      <w:bookmarkEnd w:id="78"/>
      <w:r w:rsidR="00781AC8">
        <w:rPr>
          <w:rFonts w:ascii="Times New Roman" w:hAnsi="Times New Roman" w:cs="Times New Roman"/>
          <w:sz w:val="28"/>
          <w:szCs w:val="28"/>
          <w:lang w:val="kk-KZ"/>
        </w:rPr>
        <w:t>.</w:t>
      </w:r>
    </w:p>
    <w:p w14:paraId="357D7A6D" w14:textId="77777777" w:rsidR="00305D2B" w:rsidRDefault="00A84A3F">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Өсіру шарттары: 24ºС температурада Гаузе қатты қоректік ортасына  биомасса бөлігін қайта себіледі. Өсіру уақыты 5-7 тәулік, содан кейін қисық агарға себіледі. Штамм патогенді емес.</w:t>
      </w:r>
    </w:p>
    <w:p w14:paraId="29CE687D" w14:textId="77777777" w:rsidR="00305D2B" w:rsidRDefault="00A84A3F">
      <w:pPr>
        <w:tabs>
          <w:tab w:val="left" w:pos="-1418"/>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Штамдардың таза культураларын вазелин майының астында - 4</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 температурада 12 ай бойы  Гаузе қатты қоректік ортасында сақталады.</w:t>
      </w:r>
    </w:p>
    <w:p w14:paraId="6E8B426C" w14:textId="77777777" w:rsidR="00305D2B" w:rsidRDefault="00A84A3F">
      <w:pPr>
        <w:tabs>
          <w:tab w:val="left" w:pos="-1418"/>
          <w:tab w:val="left" w:pos="993"/>
        </w:tabs>
        <w:spacing w:after="0" w:line="240" w:lineRule="auto"/>
        <w:ind w:firstLine="709"/>
        <w:jc w:val="both"/>
        <w:rPr>
          <w:rFonts w:ascii="Times New Roman" w:hAnsi="Times New Roman" w:cs="Times New Roman"/>
          <w:sz w:val="28"/>
          <w:szCs w:val="28"/>
          <w:lang w:val="kk-KZ"/>
        </w:rPr>
      </w:pPr>
      <w:bookmarkStart w:id="79" w:name="_Hlk163037804"/>
      <w:r>
        <w:rPr>
          <w:rFonts w:ascii="Times New Roman" w:hAnsi="Times New Roman" w:cs="Times New Roman"/>
          <w:sz w:val="28"/>
          <w:szCs w:val="28"/>
          <w:lang w:val="kk-KZ"/>
        </w:rPr>
        <w:t>Препаратты өндіру процесі келесі кезеңдерден тұрады:</w:t>
      </w:r>
    </w:p>
    <w:p w14:paraId="3852095F" w14:textId="0ABBC36E" w:rsidR="00305D2B" w:rsidRPr="009E6BA3" w:rsidRDefault="00A84A3F" w:rsidP="009E6BA3">
      <w:pPr>
        <w:pStyle w:val="af5"/>
        <w:numPr>
          <w:ilvl w:val="0"/>
          <w:numId w:val="4"/>
        </w:numPr>
        <w:tabs>
          <w:tab w:val="left" w:pos="-1418"/>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Аналық культураны өсіру: </w:t>
      </w:r>
      <w:r>
        <w:rPr>
          <w:rFonts w:ascii="Times New Roman" w:hAnsi="Times New Roman" w:cs="Times New Roman"/>
          <w:i/>
          <w:sz w:val="28"/>
          <w:szCs w:val="28"/>
          <w:lang w:val="kk-KZ"/>
        </w:rPr>
        <w:t>Streptomyces</w:t>
      </w:r>
      <w:r>
        <w:rPr>
          <w:rFonts w:ascii="Times New Roman" w:hAnsi="Times New Roman" w:cs="Times New Roman"/>
          <w:i/>
          <w:sz w:val="28"/>
          <w:szCs w:val="28"/>
          <w:shd w:val="clear" w:color="auto" w:fill="FFFFFF"/>
          <w:lang w:val="kk-KZ"/>
        </w:rPr>
        <w:t xml:space="preserve"> xantholiticus</w:t>
      </w:r>
      <w:r>
        <w:rPr>
          <w:rFonts w:ascii="Times New Roman" w:hAnsi="Times New Roman" w:cs="Times New Roman"/>
          <w:sz w:val="28"/>
          <w:szCs w:val="28"/>
          <w:lang w:val="kk-KZ"/>
        </w:rPr>
        <w:t xml:space="preserve"> шт.7,</w:t>
      </w:r>
      <w:r>
        <w:rPr>
          <w:rFonts w:ascii="Times New Roman" w:hAnsi="Times New Roman" w:cs="Times New Roman"/>
          <w:i/>
          <w:sz w:val="28"/>
          <w:szCs w:val="28"/>
          <w:lang w:val="kk-KZ"/>
        </w:rPr>
        <w:t xml:space="preserve"> Streptomyces microsporus</w:t>
      </w:r>
      <w:r>
        <w:rPr>
          <w:rFonts w:ascii="Times New Roman" w:hAnsi="Times New Roman" w:cs="Times New Roman"/>
          <w:sz w:val="28"/>
          <w:szCs w:val="28"/>
          <w:lang w:val="kk-KZ"/>
        </w:rPr>
        <w:t xml:space="preserve"> шт.12, </w:t>
      </w:r>
      <w:r>
        <w:rPr>
          <w:rFonts w:ascii="Times New Roman" w:hAnsi="Times New Roman" w:cs="Times New Roman"/>
          <w:i/>
          <w:sz w:val="28"/>
          <w:szCs w:val="28"/>
          <w:shd w:val="clear" w:color="auto" w:fill="FFFFFF"/>
          <w:lang w:val="kk-KZ"/>
        </w:rPr>
        <w:t>Streptomyces sioyaensis</w:t>
      </w:r>
      <w:r>
        <w:rPr>
          <w:rFonts w:ascii="Times New Roman" w:hAnsi="Times New Roman" w:cs="Times New Roman"/>
          <w:sz w:val="28"/>
          <w:szCs w:val="28"/>
          <w:lang w:val="kk-KZ"/>
        </w:rPr>
        <w:t xml:space="preserve"> шт.41 Гаузе немесе сұлы сұйық қоректік ортада </w:t>
      </w:r>
      <w:bookmarkStart w:id="80" w:name="_Hlk163035563"/>
      <w:r>
        <w:rPr>
          <w:rFonts w:ascii="Times New Roman" w:hAnsi="Times New Roman" w:cs="Times New Roman"/>
          <w:sz w:val="28"/>
          <w:szCs w:val="28"/>
          <w:lang w:val="kk-KZ"/>
        </w:rPr>
        <w:t xml:space="preserve">сыйымдылығы 250 мл колбаларда  </w:t>
      </w:r>
      <w:bookmarkEnd w:id="80"/>
      <w:r>
        <w:rPr>
          <w:rFonts w:ascii="Times New Roman" w:hAnsi="Times New Roman" w:cs="Times New Roman"/>
          <w:sz w:val="28"/>
          <w:szCs w:val="28"/>
          <w:lang w:val="kk-KZ"/>
        </w:rPr>
        <w:t>30-32°С және рН ортасы 7,2-7,4</w:t>
      </w:r>
      <w:bookmarkStart w:id="81" w:name="_Hlk163035705"/>
      <w:r>
        <w:rPr>
          <w:rFonts w:ascii="Times New Roman" w:hAnsi="Times New Roman" w:cs="Times New Roman"/>
          <w:sz w:val="28"/>
          <w:szCs w:val="28"/>
          <w:lang w:val="kk-KZ"/>
        </w:rPr>
        <w:t xml:space="preserve">,  шайқағыштарды  125 айн/мин 48 сағат бойы  өсіреді. </w:t>
      </w:r>
      <w:bookmarkEnd w:id="81"/>
      <w:r>
        <w:rPr>
          <w:rFonts w:ascii="Times New Roman" w:hAnsi="Times New Roman" w:cs="Times New Roman"/>
          <w:sz w:val="28"/>
          <w:szCs w:val="28"/>
          <w:lang w:val="kk-KZ"/>
        </w:rPr>
        <w:t>Штамдар әрқайсысы бөлек өсіріледі. Оттегіге қатынасы: аэроб.</w:t>
      </w:r>
      <w:r w:rsidR="009E6BA3">
        <w:rPr>
          <w:rFonts w:ascii="Times New Roman" w:hAnsi="Times New Roman" w:cs="Times New Roman"/>
          <w:sz w:val="28"/>
          <w:szCs w:val="28"/>
          <w:lang w:val="kk-KZ"/>
        </w:rPr>
        <w:br w:type="page"/>
      </w:r>
    </w:p>
    <w:p w14:paraId="2160EF45" w14:textId="77777777" w:rsidR="00305D2B" w:rsidRDefault="00A84A3F">
      <w:pPr>
        <w:pStyle w:val="af5"/>
        <w:numPr>
          <w:ilvl w:val="0"/>
          <w:numId w:val="4"/>
        </w:numPr>
        <w:tabs>
          <w:tab w:val="left" w:pos="-1418"/>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Өндірістік жағдайда FS-125 ферментер ыдысында сұйық қоректік орталыр зарарсыздандырылады: Гаузе қоректік ортасының еріген компоненттері ферментерға құйылып және 120°С және 1,5 атм температурада 20 минут бойы зарарсыздандырылады. Құйылған Гаузе сұйық қоректік ортасының көлемі 90 литр. Гаузе сұйық ортасының құрамы №1 (г): еритін крахмал - 20,0; KN03 - 1,0; К2НР04 - 0,5; MgS04-7H20 - 0,5; NaCl - 0,5; FeS04-7H20 - іздер; су құбыры 1000 мл; рН 7,2-7,4.</w:t>
      </w:r>
    </w:p>
    <w:p w14:paraId="1EC7E556" w14:textId="77777777" w:rsidR="00305D2B" w:rsidRDefault="00A84A3F">
      <w:pPr>
        <w:pStyle w:val="af5"/>
        <w:numPr>
          <w:ilvl w:val="0"/>
          <w:numId w:val="4"/>
        </w:numPr>
        <w:tabs>
          <w:tab w:val="left" w:pos="-1418"/>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Аналық культураны енгізу: 90 литр стерильді қоректік ортаға 3 литр аналық культураны (әр штаммнан 1 литрден) құйылады.</w:t>
      </w:r>
    </w:p>
    <w:p w14:paraId="75B5E1B7" w14:textId="77777777" w:rsidR="00305D2B" w:rsidRDefault="00A84A3F">
      <w:pPr>
        <w:pStyle w:val="af5"/>
        <w:numPr>
          <w:ilvl w:val="0"/>
          <w:numId w:val="4"/>
        </w:numPr>
        <w:tabs>
          <w:tab w:val="left" w:pos="-1418"/>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Ферментерде актиномицеттерді өсіру: аналық культураны сұйық қоректік ортада 48 сағат бойы </w:t>
      </w:r>
      <w:bookmarkStart w:id="82" w:name="_Hlk163034076"/>
      <w:r>
        <w:rPr>
          <w:rFonts w:ascii="Times New Roman" w:hAnsi="Times New Roman" w:cs="Times New Roman"/>
          <w:sz w:val="28"/>
          <w:szCs w:val="28"/>
          <w:lang w:val="kk-KZ"/>
        </w:rPr>
        <w:t>30-32ºС және рН 7,2-7,4 температурада өсіріледі</w:t>
      </w:r>
      <w:bookmarkEnd w:id="82"/>
      <w:r>
        <w:rPr>
          <w:rFonts w:ascii="Times New Roman" w:hAnsi="Times New Roman" w:cs="Times New Roman"/>
          <w:sz w:val="28"/>
          <w:szCs w:val="28"/>
          <w:lang w:val="kk-KZ"/>
        </w:rPr>
        <w:t>, ферментердың айналымы 110-150 айн/мин, оттегі тұрақты жеткізіледі. Бұл жағдайда EloCheck бағдарламалық жасақтамасымен тығыздықты өлшеу модулін қолдана отырып, РН, температура және биомассаның өсуі қатаң бақыланады.</w:t>
      </w:r>
    </w:p>
    <w:p w14:paraId="09BABC7B" w14:textId="0735FF9C" w:rsidR="00305D2B" w:rsidRPr="00D2270D" w:rsidRDefault="00A84A3F" w:rsidP="00D2270D">
      <w:pPr>
        <w:pStyle w:val="af5"/>
        <w:numPr>
          <w:ilvl w:val="0"/>
          <w:numId w:val="4"/>
        </w:numPr>
        <w:tabs>
          <w:tab w:val="left" w:pos="-1418"/>
          <w:tab w:val="left" w:pos="993"/>
        </w:tabs>
        <w:spacing w:line="240" w:lineRule="auto"/>
        <w:ind w:left="0" w:firstLine="709"/>
        <w:jc w:val="both"/>
        <w:rPr>
          <w:rStyle w:val="afb"/>
          <w:rFonts w:ascii="Times New Roman" w:hAnsi="Times New Roman" w:cs="Times New Roman"/>
          <w:sz w:val="28"/>
          <w:szCs w:val="28"/>
          <w:lang w:val="kk-KZ"/>
        </w:rPr>
      </w:pPr>
      <w:r>
        <w:rPr>
          <w:rFonts w:ascii="Times New Roman" w:hAnsi="Times New Roman" w:cs="Times New Roman"/>
          <w:sz w:val="28"/>
          <w:szCs w:val="28"/>
          <w:lang w:val="kk-KZ"/>
        </w:rPr>
        <w:t xml:space="preserve">Дайын биопрепаратты құю және сақтау: биопрепаратты тасымалдау және сақтау кезінде оның сақталуын қамтамасыз ететін көлемі 20-25 л канистрлерге стерильді тәсілмен құяды. Әрбір ыдыстың сыртына қолдану бойынша ережелер жабыстырылады. </w:t>
      </w:r>
      <w:bookmarkStart w:id="83" w:name="_Hlk163035428"/>
      <w:r>
        <w:rPr>
          <w:rFonts w:ascii="Times New Roman" w:hAnsi="Times New Roman" w:cs="Times New Roman"/>
          <w:sz w:val="28"/>
          <w:szCs w:val="28"/>
          <w:lang w:val="kk-KZ"/>
        </w:rPr>
        <w:t>Биологиялық Титр-6*10</w:t>
      </w:r>
      <w:r>
        <w:rPr>
          <w:rFonts w:ascii="Times New Roman" w:hAnsi="Times New Roman" w:cs="Times New Roman"/>
          <w:sz w:val="28"/>
          <w:szCs w:val="28"/>
          <w:vertAlign w:val="superscript"/>
          <w:lang w:val="kk-KZ"/>
        </w:rPr>
        <w:t xml:space="preserve">9 </w:t>
      </w:r>
      <w:bookmarkEnd w:id="83"/>
      <w:r>
        <w:rPr>
          <w:rFonts w:ascii="Times New Roman" w:hAnsi="Times New Roman" w:cs="Times New Roman"/>
          <w:sz w:val="28"/>
          <w:szCs w:val="28"/>
          <w:lang w:val="kk-KZ"/>
        </w:rPr>
        <w:t>. Сақтау мерзімі 12 ай.</w:t>
      </w:r>
    </w:p>
    <w:bookmarkEnd w:id="79"/>
    <w:p w14:paraId="5A61BAD9" w14:textId="256C7B12" w:rsidR="00305D2B" w:rsidRPr="00C825D4" w:rsidRDefault="00A84A3F" w:rsidP="00C825D4">
      <w:pPr>
        <w:tabs>
          <w:tab w:val="left" w:pos="993"/>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3.2 Микромицеттер негізінде биотыңайтқыштар жасаудың алғы шарттары</w:t>
      </w:r>
    </w:p>
    <w:p w14:paraId="7249FB15" w14:textId="4DBA15B0" w:rsidR="00305D2B" w:rsidRDefault="00A84A3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3.2.1 </w:t>
      </w:r>
      <w:r>
        <w:rPr>
          <w:rFonts w:ascii="Times New Roman" w:hAnsi="Times New Roman" w:cs="Times New Roman"/>
          <w:i/>
          <w:sz w:val="28"/>
          <w:szCs w:val="28"/>
          <w:lang w:val="kk-KZ"/>
        </w:rPr>
        <w:t>Trichoderma</w:t>
      </w:r>
      <w:r>
        <w:rPr>
          <w:rFonts w:ascii="Times New Roman" w:hAnsi="Times New Roman" w:cs="Times New Roman"/>
          <w:sz w:val="28"/>
          <w:szCs w:val="28"/>
          <w:lang w:val="kk-KZ"/>
        </w:rPr>
        <w:t xml:space="preserve"> тектес саңырауқұлақтардың тиімді штамдары негізінде консорциумдарды құрастыру</w:t>
      </w:r>
    </w:p>
    <w:p w14:paraId="1B32562F" w14:textId="77777777" w:rsidR="00305D2B" w:rsidRDefault="00A84A3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Қазақстанда ауылшаруашылығы өндірісінде шаруашылықтырдың басым көпшілігі аурулармен  күресуде синтетикалық препараттар мен пестицидтерді қолдануда. Бұл үрдіс топырақ экожүйесінің тепе-теңдігін бұзуы және уақыт өте келе патогендердің улы заттарға төзімділігін арттыру мүмкін. Өндіріске микроағзалардан негізделген биофунгицидтерді енгізу егінді әртүрлі аурулардан қорғап қана қоймайды, сонымен қатар пайдалы микроағзаларды енгізу арқылы топырақ ортасын табиғи жолмен қалпына келтіруге және жақсартуға мүмкіндік береді. Бұл жұмыста тиімді консорциумдар құру үшін </w:t>
      </w:r>
      <w:r>
        <w:rPr>
          <w:rFonts w:ascii="Times New Roman" w:hAnsi="Times New Roman" w:cs="Times New Roman"/>
          <w:i/>
          <w:sz w:val="28"/>
          <w:szCs w:val="28"/>
          <w:lang w:val="kk-KZ"/>
        </w:rPr>
        <w:t xml:space="preserve">Trichoderma </w:t>
      </w:r>
      <w:r>
        <w:rPr>
          <w:rFonts w:ascii="Times New Roman" w:hAnsi="Times New Roman" w:cs="Times New Roman"/>
          <w:sz w:val="28"/>
          <w:szCs w:val="28"/>
          <w:lang w:val="kk-KZ"/>
        </w:rPr>
        <w:t>саңырауқұлақтары қолданылды, олар дақылдардың саңырауқұлақ қоздырғыштарына қатысты жоғары антагонистік белсенділігімен ерекшеленеді.</w:t>
      </w:r>
    </w:p>
    <w:p w14:paraId="7520FECB" w14:textId="77777777" w:rsidR="00305D2B" w:rsidRDefault="00A84A3F">
      <w:pPr>
        <w:tabs>
          <w:tab w:val="left" w:pos="993"/>
        </w:tabs>
        <w:spacing w:after="0" w:line="240" w:lineRule="auto"/>
        <w:ind w:firstLine="709"/>
        <w:jc w:val="both"/>
        <w:rPr>
          <w:rFonts w:ascii="Times New Roman" w:hAnsi="Times New Roman" w:cs="Times New Roman"/>
          <w:sz w:val="28"/>
          <w:szCs w:val="28"/>
          <w:lang w:val="kk-KZ"/>
        </w:rPr>
      </w:pPr>
      <w:bookmarkStart w:id="84" w:name="_Hlk162698652"/>
      <w:r>
        <w:rPr>
          <w:rFonts w:ascii="Times New Roman" w:hAnsi="Times New Roman" w:cs="Times New Roman"/>
          <w:i/>
          <w:sz w:val="28"/>
          <w:szCs w:val="28"/>
          <w:lang w:val="kk-KZ"/>
        </w:rPr>
        <w:t>Trichoderma</w:t>
      </w:r>
      <w:r>
        <w:rPr>
          <w:rFonts w:ascii="Times New Roman" w:hAnsi="Times New Roman" w:cs="Times New Roman"/>
          <w:sz w:val="28"/>
          <w:szCs w:val="28"/>
          <w:lang w:val="kk-KZ"/>
        </w:rPr>
        <w:t xml:space="preserve"> саңырауқұлақтарының тиімді штаммдары негізінде консорциумдарды құрастыру үшін саңырауқұлақтардың әртүрлі штамдарының өзара үйлесімділігі зерттелді. Осы мақсатта 6 түрлі консорциум құрылды. 14-кестеде әрбір штаммның консорциумда өсу қабілеті көрсетілген. </w:t>
      </w:r>
    </w:p>
    <w:p w14:paraId="0DDBBB05" w14:textId="77777777" w:rsidR="00305D2B" w:rsidRDefault="00A84A3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 консорциум құрамындағы шт.</w:t>
      </w:r>
      <w:r>
        <w:rPr>
          <w:rFonts w:ascii="Times New Roman" w:hAnsi="Times New Roman" w:cs="Times New Roman"/>
          <w:color w:val="000000" w:themeColor="text1"/>
          <w:sz w:val="28"/>
          <w:szCs w:val="28"/>
          <w:lang w:val="kk-KZ"/>
        </w:rPr>
        <w:t>Т.124 баяу өскені байқалса, қалған штамдардың өсу қарқындылығы біршама жоғары болды сурет 9.</w:t>
      </w:r>
    </w:p>
    <w:p w14:paraId="41A2594D" w14:textId="77777777" w:rsidR="00305D2B" w:rsidRDefault="00A84A3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консорциум құрамындағы жекелеген штаммдардың өсуі біркелкі болды және штаммдардың кез-келгеніне тежелу белгілері байқалмады. </w:t>
      </w:r>
      <w:r>
        <w:rPr>
          <w:rFonts w:ascii="Times New Roman" w:hAnsi="Times New Roman" w:cs="Times New Roman"/>
          <w:sz w:val="28"/>
          <w:szCs w:val="28"/>
          <w:lang w:val="kk-KZ"/>
        </w:rPr>
        <w:lastRenderedPageBreak/>
        <w:t>Алайда, Чапек-Докс қоректік ортасындағы барлық үш штаммның сұлы және кебекті қоректік ортамен салыстырғанда әлсіз споралануын атап өткен жөн. Шт.</w:t>
      </w:r>
      <w:r>
        <w:rPr>
          <w:rFonts w:ascii="Times New Roman" w:hAnsi="Times New Roman" w:cs="Times New Roman"/>
          <w:color w:val="000000" w:themeColor="text1"/>
          <w:sz w:val="28"/>
          <w:szCs w:val="28"/>
          <w:lang w:val="kk-KZ"/>
        </w:rPr>
        <w:t>Т.</w:t>
      </w:r>
      <w:r>
        <w:rPr>
          <w:rFonts w:ascii="Times New Roman" w:hAnsi="Times New Roman" w:cs="Times New Roman"/>
          <w:sz w:val="28"/>
          <w:szCs w:val="28"/>
          <w:lang w:val="kk-KZ"/>
        </w:rPr>
        <w:t>134 штамын шт.</w:t>
      </w:r>
      <w:r>
        <w:rPr>
          <w:rFonts w:ascii="Times New Roman" w:hAnsi="Times New Roman" w:cs="Times New Roman"/>
          <w:color w:val="000000" w:themeColor="text1"/>
          <w:sz w:val="28"/>
          <w:szCs w:val="28"/>
          <w:lang w:val="kk-KZ"/>
        </w:rPr>
        <w:t>Т.</w:t>
      </w:r>
      <w:r>
        <w:rPr>
          <w:rFonts w:ascii="Times New Roman" w:hAnsi="Times New Roman" w:cs="Times New Roman"/>
          <w:sz w:val="28"/>
          <w:szCs w:val="28"/>
          <w:lang w:val="kk-KZ"/>
        </w:rPr>
        <w:t>124-ке ауыстыруға мәжбүр болдық. №5 консорциумды да шт.</w:t>
      </w:r>
      <w:r>
        <w:rPr>
          <w:rFonts w:ascii="Times New Roman" w:hAnsi="Times New Roman" w:cs="Times New Roman"/>
          <w:color w:val="000000" w:themeColor="text1"/>
          <w:sz w:val="28"/>
          <w:szCs w:val="28"/>
          <w:lang w:val="kk-KZ"/>
        </w:rPr>
        <w:t>Т.</w:t>
      </w:r>
      <w:r>
        <w:rPr>
          <w:rFonts w:ascii="Times New Roman" w:hAnsi="Times New Roman" w:cs="Times New Roman"/>
          <w:sz w:val="28"/>
          <w:szCs w:val="28"/>
          <w:lang w:val="kk-KZ"/>
        </w:rPr>
        <w:t>124 штамының әлсіз өсуі салдарынан әрі қарай консорциумдардан шығарылып тасталынды.</w:t>
      </w:r>
    </w:p>
    <w:p w14:paraId="0C48B871" w14:textId="77777777" w:rsidR="00305D2B" w:rsidRDefault="00A84A3F">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T17, T90 және T350 штамдарынан құылған №3 консорциум өсіп дамуы Чапек-Докс қоректік ортасында T17 әлсіз және баяу өсукенін көрсетті, дегенмен бұл штамалар  екі ортада жақсы өсімді берді. Сонымен қатар, №3 консорциумға ұқсайтын №6 консорциум құрастырылды, мұнда T17 штамын T14 штамына ауыстырылды. Жүргізілген зерттеуде көрсетігендей, T14 штамының споралануы әлсіз өсімді көрсетті және зерттелетін басқа қоректік орталарда өсім болмағандықтан ауыстыру жәйінда шешімге қабылданды.</w:t>
      </w:r>
    </w:p>
    <w:bookmarkEnd w:id="84"/>
    <w:p w14:paraId="5CD875E1" w14:textId="77777777" w:rsidR="00305D2B" w:rsidRDefault="00305D2B">
      <w:pPr>
        <w:spacing w:after="0" w:line="240" w:lineRule="auto"/>
        <w:ind w:firstLine="709"/>
        <w:jc w:val="both"/>
        <w:rPr>
          <w:rFonts w:ascii="Times New Roman" w:hAnsi="Times New Roman" w:cs="Times New Roman"/>
          <w:sz w:val="28"/>
          <w:szCs w:val="28"/>
          <w:lang w:val="kk-KZ"/>
        </w:rPr>
      </w:pPr>
    </w:p>
    <w:p w14:paraId="772F26BB" w14:textId="77777777"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14 – </w:t>
      </w:r>
      <w:r>
        <w:rPr>
          <w:rFonts w:ascii="Times New Roman" w:hAnsi="Times New Roman" w:cs="Times New Roman"/>
          <w:i/>
          <w:sz w:val="28"/>
          <w:szCs w:val="28"/>
          <w:lang w:val="kk-KZ"/>
        </w:rPr>
        <w:t>Trichoderma</w:t>
      </w:r>
      <w:r>
        <w:rPr>
          <w:rFonts w:ascii="Times New Roman" w:hAnsi="Times New Roman" w:cs="Times New Roman"/>
          <w:sz w:val="28"/>
          <w:szCs w:val="28"/>
          <w:lang w:val="kk-KZ"/>
        </w:rPr>
        <w:t xml:space="preserve"> саңырауқұлақтарының штамдарының консорциумдар құрамында өзара үйлесімділігі мен өсу қарқындылығы</w:t>
      </w:r>
      <w:r w:rsidR="00781AC8">
        <w:rPr>
          <w:rFonts w:ascii="Times New Roman" w:hAnsi="Times New Roman" w:cs="Times New Roman"/>
          <w:sz w:val="28"/>
          <w:szCs w:val="28"/>
          <w:lang w:val="kk-KZ"/>
        </w:rPr>
        <w:t>.</w:t>
      </w:r>
    </w:p>
    <w:p w14:paraId="66EDC6A6" w14:textId="77777777" w:rsidR="00305D2B" w:rsidRDefault="00305D2B">
      <w:pPr>
        <w:spacing w:after="0" w:line="240" w:lineRule="auto"/>
        <w:ind w:firstLine="709"/>
        <w:jc w:val="both"/>
        <w:rPr>
          <w:rFonts w:ascii="Times New Roman" w:hAnsi="Times New Roman" w:cs="Times New Roman"/>
          <w:sz w:val="16"/>
          <w:szCs w:val="16"/>
          <w:lang w:val="kk-KZ"/>
        </w:rPr>
      </w:pPr>
    </w:p>
    <w:tbl>
      <w:tblPr>
        <w:tblW w:w="9342"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2"/>
        <w:gridCol w:w="1218"/>
        <w:gridCol w:w="2141"/>
        <w:gridCol w:w="1162"/>
        <w:gridCol w:w="1134"/>
        <w:gridCol w:w="2665"/>
      </w:tblGrid>
      <w:tr w:rsidR="00305D2B" w14:paraId="00D6D99F" w14:textId="77777777" w:rsidTr="00863AF3">
        <w:trPr>
          <w:trHeight w:val="235"/>
        </w:trPr>
        <w:tc>
          <w:tcPr>
            <w:tcW w:w="1022" w:type="dxa"/>
            <w:vMerge w:val="restart"/>
            <w:vAlign w:val="center"/>
          </w:tcPr>
          <w:p w14:paraId="4AEAABBD" w14:textId="77777777" w:rsidR="00305D2B" w:rsidRDefault="00A84A3F">
            <w:pPr>
              <w:spacing w:after="0" w:line="240" w:lineRule="auto"/>
              <w:contextualSpacing/>
              <w:jc w:val="center"/>
              <w:rPr>
                <w:rFonts w:ascii="Times New Roman" w:hAnsi="Times New Roman" w:cs="Times New Roman"/>
                <w:color w:val="000000" w:themeColor="text1"/>
                <w:sz w:val="24"/>
                <w:szCs w:val="24"/>
              </w:rPr>
            </w:pPr>
            <w:bookmarkStart w:id="85" w:name="_Hlk181107327"/>
            <w:r>
              <w:rPr>
                <w:rFonts w:ascii="Times New Roman" w:hAnsi="Times New Roman" w:cs="Times New Roman"/>
                <w:color w:val="000000" w:themeColor="text1"/>
                <w:sz w:val="24"/>
                <w:szCs w:val="24"/>
              </w:rPr>
              <w:t>Консорциум</w:t>
            </w:r>
          </w:p>
        </w:tc>
        <w:tc>
          <w:tcPr>
            <w:tcW w:w="1218" w:type="dxa"/>
            <w:vMerge w:val="restart"/>
            <w:vAlign w:val="center"/>
          </w:tcPr>
          <w:p w14:paraId="27CB5EE8" w14:textId="77777777" w:rsidR="00305D2B" w:rsidRDefault="00A84A3F">
            <w:pPr>
              <w:spacing w:after="0" w:line="24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Штамм</w:t>
            </w:r>
          </w:p>
        </w:tc>
        <w:tc>
          <w:tcPr>
            <w:tcW w:w="4437" w:type="dxa"/>
            <w:gridSpan w:val="3"/>
            <w:vAlign w:val="center"/>
          </w:tcPr>
          <w:p w14:paraId="4004BDAD" w14:textId="77777777" w:rsidR="00305D2B" w:rsidRDefault="00A84A3F">
            <w:pPr>
              <w:spacing w:after="0" w:line="240" w:lineRule="auto"/>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Спораның түзілуі</w:t>
            </w:r>
          </w:p>
        </w:tc>
        <w:tc>
          <w:tcPr>
            <w:tcW w:w="2665" w:type="dxa"/>
            <w:vAlign w:val="center"/>
          </w:tcPr>
          <w:p w14:paraId="10ED760F" w14:textId="77777777" w:rsidR="00305D2B" w:rsidRDefault="00A84A3F">
            <w:pPr>
              <w:spacing w:after="0" w:line="240" w:lineRule="auto"/>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Ескертулер</w:t>
            </w:r>
          </w:p>
        </w:tc>
      </w:tr>
      <w:tr w:rsidR="00305D2B" w14:paraId="5A073EC8" w14:textId="77777777" w:rsidTr="00863AF3">
        <w:trPr>
          <w:trHeight w:val="151"/>
        </w:trPr>
        <w:tc>
          <w:tcPr>
            <w:tcW w:w="1022" w:type="dxa"/>
            <w:vMerge/>
            <w:tcBorders>
              <w:bottom w:val="single" w:sz="4" w:space="0" w:color="auto"/>
            </w:tcBorders>
            <w:vAlign w:val="center"/>
          </w:tcPr>
          <w:p w14:paraId="4D6756C4" w14:textId="77777777" w:rsidR="00305D2B" w:rsidRDefault="00305D2B">
            <w:pPr>
              <w:spacing w:after="0" w:line="240" w:lineRule="auto"/>
              <w:contextualSpacing/>
              <w:jc w:val="center"/>
              <w:rPr>
                <w:rFonts w:ascii="Times New Roman" w:hAnsi="Times New Roman" w:cs="Times New Roman"/>
                <w:color w:val="000000" w:themeColor="text1"/>
                <w:sz w:val="24"/>
                <w:szCs w:val="24"/>
              </w:rPr>
            </w:pPr>
          </w:p>
        </w:tc>
        <w:tc>
          <w:tcPr>
            <w:tcW w:w="1218" w:type="dxa"/>
            <w:vMerge/>
            <w:vAlign w:val="center"/>
          </w:tcPr>
          <w:p w14:paraId="10788B47" w14:textId="77777777" w:rsidR="00305D2B" w:rsidRDefault="00305D2B">
            <w:pPr>
              <w:spacing w:after="0" w:line="240" w:lineRule="auto"/>
              <w:contextualSpacing/>
              <w:jc w:val="center"/>
              <w:rPr>
                <w:rFonts w:ascii="Times New Roman" w:hAnsi="Times New Roman" w:cs="Times New Roman"/>
                <w:color w:val="000000" w:themeColor="text1"/>
                <w:sz w:val="24"/>
                <w:szCs w:val="24"/>
              </w:rPr>
            </w:pPr>
          </w:p>
        </w:tc>
        <w:tc>
          <w:tcPr>
            <w:tcW w:w="2141" w:type="dxa"/>
            <w:vAlign w:val="center"/>
          </w:tcPr>
          <w:p w14:paraId="7B83DB36" w14:textId="77777777" w:rsidR="00305D2B" w:rsidRDefault="00A84A3F">
            <w:pPr>
              <w:spacing w:after="0" w:line="240" w:lineRule="auto"/>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Чапека–</w:t>
            </w:r>
            <w:proofErr w:type="spellStart"/>
            <w:r>
              <w:rPr>
                <w:rFonts w:ascii="Times New Roman" w:hAnsi="Times New Roman" w:cs="Times New Roman"/>
                <w:color w:val="000000" w:themeColor="text1"/>
                <w:sz w:val="24"/>
                <w:szCs w:val="24"/>
              </w:rPr>
              <w:t>Докса</w:t>
            </w:r>
            <w:proofErr w:type="spellEnd"/>
          </w:p>
          <w:p w14:paraId="0C7D9E35" w14:textId="77777777" w:rsidR="00305D2B" w:rsidRDefault="00A84A3F">
            <w:pPr>
              <w:spacing w:after="0" w:line="240" w:lineRule="auto"/>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Қоректік ортасы</w:t>
            </w:r>
          </w:p>
        </w:tc>
        <w:tc>
          <w:tcPr>
            <w:tcW w:w="1162" w:type="dxa"/>
            <w:vAlign w:val="center"/>
          </w:tcPr>
          <w:p w14:paraId="4A2B06D5" w14:textId="77777777" w:rsidR="00305D2B" w:rsidRDefault="00A84A3F">
            <w:pPr>
              <w:spacing w:after="0" w:line="24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 xml:space="preserve">Сұлы </w:t>
            </w:r>
            <w:r>
              <w:rPr>
                <w:rFonts w:ascii="Times New Roman" w:hAnsi="Times New Roman" w:cs="Times New Roman"/>
                <w:color w:val="000000" w:themeColor="text1"/>
                <w:sz w:val="24"/>
                <w:szCs w:val="24"/>
              </w:rPr>
              <w:t>агар</w:t>
            </w:r>
            <w:r>
              <w:rPr>
                <w:rFonts w:ascii="Times New Roman" w:hAnsi="Times New Roman" w:cs="Times New Roman"/>
                <w:color w:val="000000" w:themeColor="text1"/>
                <w:sz w:val="24"/>
                <w:szCs w:val="24"/>
                <w:lang w:val="kk-KZ"/>
              </w:rPr>
              <w:t>ы</w:t>
            </w:r>
          </w:p>
        </w:tc>
        <w:tc>
          <w:tcPr>
            <w:tcW w:w="1134" w:type="dxa"/>
            <w:vAlign w:val="center"/>
          </w:tcPr>
          <w:p w14:paraId="6FB20054" w14:textId="77777777" w:rsidR="00305D2B" w:rsidRDefault="00A84A3F">
            <w:pPr>
              <w:spacing w:after="0" w:line="240" w:lineRule="auto"/>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Кебек</w:t>
            </w:r>
            <w:r>
              <w:rPr>
                <w:rFonts w:ascii="Times New Roman" w:hAnsi="Times New Roman" w:cs="Times New Roman"/>
                <w:color w:val="000000" w:themeColor="text1"/>
                <w:sz w:val="24"/>
                <w:szCs w:val="24"/>
              </w:rPr>
              <w:t xml:space="preserve"> агар</w:t>
            </w:r>
            <w:r>
              <w:rPr>
                <w:rFonts w:ascii="Times New Roman" w:hAnsi="Times New Roman" w:cs="Times New Roman"/>
                <w:color w:val="000000" w:themeColor="text1"/>
                <w:sz w:val="24"/>
                <w:szCs w:val="24"/>
                <w:lang w:val="kk-KZ"/>
              </w:rPr>
              <w:t>ы</w:t>
            </w:r>
          </w:p>
        </w:tc>
        <w:tc>
          <w:tcPr>
            <w:tcW w:w="2665" w:type="dxa"/>
            <w:vAlign w:val="center"/>
          </w:tcPr>
          <w:p w14:paraId="1AC38663" w14:textId="77777777" w:rsidR="00305D2B" w:rsidRDefault="00A84A3F">
            <w:pPr>
              <w:spacing w:after="0" w:line="240" w:lineRule="auto"/>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726A3507" w14:textId="77777777" w:rsidTr="00863AF3">
        <w:trPr>
          <w:trHeight w:val="274"/>
        </w:trPr>
        <w:tc>
          <w:tcPr>
            <w:tcW w:w="1022" w:type="dxa"/>
            <w:vMerge w:val="restart"/>
          </w:tcPr>
          <w:p w14:paraId="63006F0C" w14:textId="77777777" w:rsidR="00305D2B" w:rsidRDefault="00A84A3F">
            <w:pPr>
              <w:spacing w:after="0" w:line="24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218" w:type="dxa"/>
          </w:tcPr>
          <w:p w14:paraId="22B10AE2"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124</w:t>
            </w:r>
          </w:p>
        </w:tc>
        <w:tc>
          <w:tcPr>
            <w:tcW w:w="2141" w:type="dxa"/>
          </w:tcPr>
          <w:p w14:paraId="7CFB4CAD"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w:t>
            </w:r>
            <w:r>
              <w:rPr>
                <w:rFonts w:ascii="Times New Roman" w:hAnsi="Times New Roman" w:cs="Times New Roman"/>
                <w:color w:val="000000" w:themeColor="text1"/>
                <w:sz w:val="24"/>
                <w:szCs w:val="24"/>
              </w:rPr>
              <w:t>+</w:t>
            </w:r>
          </w:p>
        </w:tc>
        <w:tc>
          <w:tcPr>
            <w:tcW w:w="1162" w:type="dxa"/>
          </w:tcPr>
          <w:p w14:paraId="4FB97B1D"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w:t>
            </w:r>
            <w:r>
              <w:rPr>
                <w:rFonts w:ascii="Times New Roman" w:hAnsi="Times New Roman" w:cs="Times New Roman"/>
                <w:color w:val="000000" w:themeColor="text1"/>
                <w:sz w:val="24"/>
                <w:szCs w:val="24"/>
              </w:rPr>
              <w:t>++</w:t>
            </w:r>
          </w:p>
        </w:tc>
        <w:tc>
          <w:tcPr>
            <w:tcW w:w="1134" w:type="dxa"/>
          </w:tcPr>
          <w:p w14:paraId="19B4E187"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w:t>
            </w:r>
            <w:r>
              <w:rPr>
                <w:rFonts w:ascii="Times New Roman" w:hAnsi="Times New Roman" w:cs="Times New Roman"/>
                <w:color w:val="000000" w:themeColor="text1"/>
                <w:sz w:val="24"/>
                <w:szCs w:val="24"/>
              </w:rPr>
              <w:t>+</w:t>
            </w:r>
          </w:p>
        </w:tc>
        <w:tc>
          <w:tcPr>
            <w:tcW w:w="2665" w:type="dxa"/>
          </w:tcPr>
          <w:p w14:paraId="4B3CB14A" w14:textId="77777777" w:rsidR="00305D2B" w:rsidRDefault="00A84A3F">
            <w:pPr>
              <w:spacing w:after="0" w:line="240" w:lineRule="auto"/>
              <w:contextualSpacing/>
              <w:jc w:val="both"/>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Баяуөсу</w:t>
            </w:r>
            <w:proofErr w:type="spellEnd"/>
          </w:p>
        </w:tc>
      </w:tr>
      <w:tr w:rsidR="00305D2B" w14:paraId="178656B0" w14:textId="77777777" w:rsidTr="00863AF3">
        <w:trPr>
          <w:trHeight w:val="151"/>
        </w:trPr>
        <w:tc>
          <w:tcPr>
            <w:tcW w:w="1022" w:type="dxa"/>
            <w:vMerge/>
          </w:tcPr>
          <w:p w14:paraId="6F8142E1"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Borders>
              <w:bottom w:val="single" w:sz="4" w:space="0" w:color="auto"/>
            </w:tcBorders>
          </w:tcPr>
          <w:p w14:paraId="4CEF9CF6"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340</w:t>
            </w:r>
          </w:p>
        </w:tc>
        <w:tc>
          <w:tcPr>
            <w:tcW w:w="2141" w:type="dxa"/>
            <w:tcBorders>
              <w:bottom w:val="single" w:sz="4" w:space="0" w:color="auto"/>
            </w:tcBorders>
          </w:tcPr>
          <w:p w14:paraId="1F656083"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b/>
                <w:color w:val="000000" w:themeColor="text1"/>
                <w:sz w:val="24"/>
                <w:szCs w:val="24"/>
              </w:rPr>
              <w:t>-</w:t>
            </w:r>
          </w:p>
        </w:tc>
        <w:tc>
          <w:tcPr>
            <w:tcW w:w="1162" w:type="dxa"/>
            <w:tcBorders>
              <w:bottom w:val="single" w:sz="4" w:space="0" w:color="auto"/>
            </w:tcBorders>
          </w:tcPr>
          <w:p w14:paraId="0F343E96"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Borders>
              <w:bottom w:val="single" w:sz="4" w:space="0" w:color="auto"/>
            </w:tcBorders>
          </w:tcPr>
          <w:p w14:paraId="6251AE6C"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Borders>
              <w:bottom w:val="single" w:sz="4" w:space="0" w:color="auto"/>
            </w:tcBorders>
          </w:tcPr>
          <w:p w14:paraId="729D4C55"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3E1219BE" w14:textId="77777777" w:rsidTr="00863AF3">
        <w:trPr>
          <w:trHeight w:val="151"/>
        </w:trPr>
        <w:tc>
          <w:tcPr>
            <w:tcW w:w="1022" w:type="dxa"/>
            <w:vMerge/>
            <w:tcBorders>
              <w:bottom w:val="single" w:sz="4" w:space="0" w:color="auto"/>
            </w:tcBorders>
          </w:tcPr>
          <w:p w14:paraId="17B85084"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Borders>
              <w:bottom w:val="single" w:sz="4" w:space="0" w:color="auto"/>
            </w:tcBorders>
          </w:tcPr>
          <w:p w14:paraId="14F5A2BC"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100</w:t>
            </w:r>
          </w:p>
        </w:tc>
        <w:tc>
          <w:tcPr>
            <w:tcW w:w="2141" w:type="dxa"/>
            <w:tcBorders>
              <w:bottom w:val="single" w:sz="4" w:space="0" w:color="auto"/>
            </w:tcBorders>
          </w:tcPr>
          <w:p w14:paraId="2E70C46A"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Borders>
              <w:bottom w:val="single" w:sz="4" w:space="0" w:color="auto"/>
            </w:tcBorders>
          </w:tcPr>
          <w:p w14:paraId="372BE03D"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Borders>
              <w:bottom w:val="single" w:sz="4" w:space="0" w:color="auto"/>
            </w:tcBorders>
          </w:tcPr>
          <w:p w14:paraId="294653D0"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Borders>
              <w:bottom w:val="single" w:sz="4" w:space="0" w:color="auto"/>
            </w:tcBorders>
          </w:tcPr>
          <w:p w14:paraId="0A0A0944"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1A859A06" w14:textId="77777777" w:rsidTr="00863AF3">
        <w:trPr>
          <w:trHeight w:val="288"/>
        </w:trPr>
        <w:tc>
          <w:tcPr>
            <w:tcW w:w="1022" w:type="dxa"/>
            <w:vMerge w:val="restart"/>
            <w:tcBorders>
              <w:top w:val="single" w:sz="4" w:space="0" w:color="auto"/>
            </w:tcBorders>
          </w:tcPr>
          <w:p w14:paraId="57727606" w14:textId="77777777" w:rsidR="00305D2B" w:rsidRDefault="00A84A3F">
            <w:pPr>
              <w:spacing w:after="0" w:line="24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18" w:type="dxa"/>
            <w:tcBorders>
              <w:top w:val="single" w:sz="4" w:space="0" w:color="auto"/>
            </w:tcBorders>
          </w:tcPr>
          <w:p w14:paraId="5D26A283"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134</w:t>
            </w:r>
          </w:p>
        </w:tc>
        <w:tc>
          <w:tcPr>
            <w:tcW w:w="2141" w:type="dxa"/>
            <w:tcBorders>
              <w:top w:val="single" w:sz="4" w:space="0" w:color="auto"/>
            </w:tcBorders>
          </w:tcPr>
          <w:p w14:paraId="2E356FBB"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w:t>
            </w:r>
            <w:r>
              <w:rPr>
                <w:rFonts w:ascii="Times New Roman" w:hAnsi="Times New Roman" w:cs="Times New Roman"/>
                <w:color w:val="000000" w:themeColor="text1"/>
                <w:sz w:val="24"/>
                <w:szCs w:val="24"/>
              </w:rPr>
              <w:t>+</w:t>
            </w:r>
          </w:p>
        </w:tc>
        <w:tc>
          <w:tcPr>
            <w:tcW w:w="1162" w:type="dxa"/>
            <w:tcBorders>
              <w:top w:val="single" w:sz="4" w:space="0" w:color="auto"/>
            </w:tcBorders>
          </w:tcPr>
          <w:p w14:paraId="530C213D"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Borders>
              <w:top w:val="single" w:sz="4" w:space="0" w:color="auto"/>
            </w:tcBorders>
          </w:tcPr>
          <w:p w14:paraId="136405DE"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b/>
                <w:color w:val="000000" w:themeColor="text1"/>
                <w:sz w:val="24"/>
                <w:szCs w:val="24"/>
              </w:rPr>
              <w:t>-</w:t>
            </w:r>
          </w:p>
        </w:tc>
        <w:tc>
          <w:tcPr>
            <w:tcW w:w="2665" w:type="dxa"/>
            <w:tcBorders>
              <w:top w:val="single" w:sz="4" w:space="0" w:color="auto"/>
            </w:tcBorders>
          </w:tcPr>
          <w:p w14:paraId="7F41CDEB"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51A314CA" w14:textId="77777777" w:rsidTr="00863AF3">
        <w:trPr>
          <w:trHeight w:val="288"/>
        </w:trPr>
        <w:tc>
          <w:tcPr>
            <w:tcW w:w="1022" w:type="dxa"/>
            <w:vMerge/>
          </w:tcPr>
          <w:p w14:paraId="12729027"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Pr>
          <w:p w14:paraId="5010F5F1"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 xml:space="preserve"> 115</w:t>
            </w:r>
          </w:p>
        </w:tc>
        <w:tc>
          <w:tcPr>
            <w:tcW w:w="2141" w:type="dxa"/>
          </w:tcPr>
          <w:p w14:paraId="35B80D39"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b/>
                <w:color w:val="000000" w:themeColor="text1"/>
                <w:sz w:val="24"/>
                <w:szCs w:val="24"/>
              </w:rPr>
              <w:t>-</w:t>
            </w:r>
          </w:p>
        </w:tc>
        <w:tc>
          <w:tcPr>
            <w:tcW w:w="1162" w:type="dxa"/>
          </w:tcPr>
          <w:p w14:paraId="70E0020B"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5CBB64FE"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1C1E4E00" w14:textId="77777777" w:rsidR="00305D2B" w:rsidRDefault="00A84A3F">
            <w:pPr>
              <w:spacing w:after="0" w:line="24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шт.Т.</w:t>
            </w:r>
            <w:r>
              <w:rPr>
                <w:rFonts w:ascii="Times New Roman" w:hAnsi="Times New Roman" w:cs="Times New Roman"/>
                <w:color w:val="000000" w:themeColor="text1"/>
                <w:sz w:val="24"/>
                <w:szCs w:val="24"/>
              </w:rPr>
              <w:t>200  1 см</w:t>
            </w:r>
            <w:r>
              <w:rPr>
                <w:rFonts w:ascii="Times New Roman" w:hAnsi="Times New Roman" w:cs="Times New Roman"/>
                <w:color w:val="000000" w:themeColor="text1"/>
                <w:sz w:val="24"/>
                <w:szCs w:val="24"/>
                <w:lang w:val="kk-KZ"/>
              </w:rPr>
              <w:t xml:space="preserve">-ге басқа штамм шегінен асып өсуі байқалды </w:t>
            </w:r>
          </w:p>
        </w:tc>
      </w:tr>
      <w:tr w:rsidR="00305D2B" w14:paraId="697B99CD" w14:textId="77777777" w:rsidTr="00863AF3">
        <w:trPr>
          <w:trHeight w:val="70"/>
        </w:trPr>
        <w:tc>
          <w:tcPr>
            <w:tcW w:w="1022" w:type="dxa"/>
            <w:vMerge/>
          </w:tcPr>
          <w:p w14:paraId="78616B76"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Pr>
          <w:p w14:paraId="4C648527"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200</w:t>
            </w:r>
          </w:p>
        </w:tc>
        <w:tc>
          <w:tcPr>
            <w:tcW w:w="2141" w:type="dxa"/>
          </w:tcPr>
          <w:p w14:paraId="4755099A"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b/>
                <w:color w:val="000000" w:themeColor="text1"/>
                <w:sz w:val="24"/>
                <w:szCs w:val="24"/>
              </w:rPr>
              <w:t>-</w:t>
            </w:r>
          </w:p>
        </w:tc>
        <w:tc>
          <w:tcPr>
            <w:tcW w:w="1162" w:type="dxa"/>
          </w:tcPr>
          <w:p w14:paraId="245E2A05"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4B7EC9D2"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5A116C7B"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1D5B3C90" w14:textId="77777777" w:rsidTr="00863AF3">
        <w:trPr>
          <w:trHeight w:val="301"/>
        </w:trPr>
        <w:tc>
          <w:tcPr>
            <w:tcW w:w="1022" w:type="dxa"/>
            <w:vMerge w:val="restart"/>
          </w:tcPr>
          <w:p w14:paraId="45C8359F" w14:textId="77777777" w:rsidR="00305D2B" w:rsidRDefault="00A84A3F">
            <w:pPr>
              <w:spacing w:after="0" w:line="24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1218" w:type="dxa"/>
          </w:tcPr>
          <w:p w14:paraId="2CBE0109"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17</w:t>
            </w:r>
          </w:p>
        </w:tc>
        <w:tc>
          <w:tcPr>
            <w:tcW w:w="2141" w:type="dxa"/>
          </w:tcPr>
          <w:p w14:paraId="103A7BCE" w14:textId="77777777" w:rsidR="00305D2B" w:rsidRDefault="00A84A3F">
            <w:pPr>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w:t>
            </w:r>
          </w:p>
        </w:tc>
        <w:tc>
          <w:tcPr>
            <w:tcW w:w="1162" w:type="dxa"/>
          </w:tcPr>
          <w:p w14:paraId="2EAC56E4"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b/>
                <w:color w:val="000000" w:themeColor="text1"/>
                <w:sz w:val="24"/>
                <w:szCs w:val="24"/>
              </w:rPr>
              <w:t>-</w:t>
            </w:r>
          </w:p>
        </w:tc>
        <w:tc>
          <w:tcPr>
            <w:tcW w:w="1134" w:type="dxa"/>
          </w:tcPr>
          <w:p w14:paraId="248E467E" w14:textId="77777777" w:rsidR="00305D2B" w:rsidRDefault="00A84A3F">
            <w:pPr>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w:t>
            </w:r>
          </w:p>
        </w:tc>
        <w:tc>
          <w:tcPr>
            <w:tcW w:w="2665" w:type="dxa"/>
          </w:tcPr>
          <w:p w14:paraId="01330534" w14:textId="77777777" w:rsidR="00305D2B" w:rsidRDefault="00A84A3F">
            <w:pPr>
              <w:spacing w:after="0" w:line="240" w:lineRule="auto"/>
              <w:contextualSpacing/>
              <w:jc w:val="both"/>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Біркелкіемесөсу</w:t>
            </w:r>
            <w:proofErr w:type="spellEnd"/>
          </w:p>
        </w:tc>
      </w:tr>
      <w:tr w:rsidR="00305D2B" w14:paraId="7A8DD8F2" w14:textId="77777777" w:rsidTr="00863AF3">
        <w:trPr>
          <w:trHeight w:val="301"/>
        </w:trPr>
        <w:tc>
          <w:tcPr>
            <w:tcW w:w="1022" w:type="dxa"/>
            <w:vMerge/>
          </w:tcPr>
          <w:p w14:paraId="502F1B48"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Pr>
          <w:p w14:paraId="3A367CA0"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90</w:t>
            </w:r>
          </w:p>
        </w:tc>
        <w:tc>
          <w:tcPr>
            <w:tcW w:w="2141" w:type="dxa"/>
          </w:tcPr>
          <w:p w14:paraId="5757D1A7" w14:textId="77777777" w:rsidR="00305D2B" w:rsidRDefault="00A84A3F">
            <w:pPr>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w:t>
            </w:r>
          </w:p>
        </w:tc>
        <w:tc>
          <w:tcPr>
            <w:tcW w:w="1162" w:type="dxa"/>
          </w:tcPr>
          <w:p w14:paraId="5F12D11A"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6FECBFB0"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6882BCB2" w14:textId="77777777" w:rsidR="00305D2B" w:rsidRDefault="00A84A3F">
            <w:pPr>
              <w:spacing w:after="0" w:line="24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Шт.Т.90 басқа штамдар колониясының үстіне өсе бастады.</w:t>
            </w:r>
          </w:p>
        </w:tc>
      </w:tr>
      <w:tr w:rsidR="00305D2B" w14:paraId="4C4C5860" w14:textId="77777777" w:rsidTr="00863AF3">
        <w:trPr>
          <w:trHeight w:val="301"/>
        </w:trPr>
        <w:tc>
          <w:tcPr>
            <w:tcW w:w="1022" w:type="dxa"/>
            <w:vMerge/>
            <w:tcBorders>
              <w:bottom w:val="single" w:sz="4" w:space="0" w:color="auto"/>
            </w:tcBorders>
          </w:tcPr>
          <w:p w14:paraId="2EC8A56A"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Borders>
              <w:bottom w:val="single" w:sz="4" w:space="0" w:color="auto"/>
            </w:tcBorders>
          </w:tcPr>
          <w:p w14:paraId="627EA3C1"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350</w:t>
            </w:r>
          </w:p>
        </w:tc>
        <w:tc>
          <w:tcPr>
            <w:tcW w:w="2141" w:type="dxa"/>
            <w:tcBorders>
              <w:bottom w:val="single" w:sz="4" w:space="0" w:color="auto"/>
            </w:tcBorders>
          </w:tcPr>
          <w:p w14:paraId="2F5D118F"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Borders>
              <w:bottom w:val="single" w:sz="4" w:space="0" w:color="auto"/>
            </w:tcBorders>
          </w:tcPr>
          <w:p w14:paraId="20776AC0"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Borders>
              <w:bottom w:val="single" w:sz="4" w:space="0" w:color="auto"/>
            </w:tcBorders>
          </w:tcPr>
          <w:p w14:paraId="20470C63"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Borders>
              <w:bottom w:val="single" w:sz="4" w:space="0" w:color="auto"/>
            </w:tcBorders>
          </w:tcPr>
          <w:p w14:paraId="60B2F420"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Шт.</w:t>
            </w: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17</w:t>
            </w:r>
            <w:r>
              <w:rPr>
                <w:rFonts w:ascii="Times New Roman" w:hAnsi="Times New Roman" w:cs="Times New Roman"/>
                <w:color w:val="000000" w:themeColor="text1"/>
                <w:sz w:val="24"/>
                <w:szCs w:val="24"/>
                <w:lang w:val="kk-KZ"/>
              </w:rPr>
              <w:t>–ге кедергі жасауы байқалды.</w:t>
            </w:r>
          </w:p>
        </w:tc>
      </w:tr>
      <w:tr w:rsidR="00305D2B" w14:paraId="4DD9A924" w14:textId="77777777" w:rsidTr="00863AF3">
        <w:trPr>
          <w:trHeight w:val="301"/>
        </w:trPr>
        <w:tc>
          <w:tcPr>
            <w:tcW w:w="1022" w:type="dxa"/>
            <w:vMerge w:val="restart"/>
            <w:tcBorders>
              <w:top w:val="single" w:sz="4" w:space="0" w:color="auto"/>
            </w:tcBorders>
          </w:tcPr>
          <w:p w14:paraId="27E7322B" w14:textId="77777777" w:rsidR="00305D2B" w:rsidRDefault="00A84A3F">
            <w:pPr>
              <w:spacing w:after="0" w:line="24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218" w:type="dxa"/>
            <w:tcBorders>
              <w:top w:val="single" w:sz="4" w:space="0" w:color="auto"/>
            </w:tcBorders>
          </w:tcPr>
          <w:p w14:paraId="6B7C668C"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134</w:t>
            </w:r>
          </w:p>
        </w:tc>
        <w:tc>
          <w:tcPr>
            <w:tcW w:w="2141" w:type="dxa"/>
            <w:tcBorders>
              <w:top w:val="single" w:sz="4" w:space="0" w:color="auto"/>
            </w:tcBorders>
          </w:tcPr>
          <w:p w14:paraId="1E76FB47"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Borders>
              <w:top w:val="single" w:sz="4" w:space="0" w:color="auto"/>
            </w:tcBorders>
          </w:tcPr>
          <w:p w14:paraId="5592945B"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Borders>
              <w:top w:val="single" w:sz="4" w:space="0" w:color="auto"/>
            </w:tcBorders>
          </w:tcPr>
          <w:p w14:paraId="73523E6C"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Borders>
              <w:top w:val="single" w:sz="4" w:space="0" w:color="auto"/>
            </w:tcBorders>
          </w:tcPr>
          <w:p w14:paraId="3531AD7F"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2BECE637" w14:textId="77777777" w:rsidTr="00863AF3">
        <w:trPr>
          <w:trHeight w:val="301"/>
        </w:trPr>
        <w:tc>
          <w:tcPr>
            <w:tcW w:w="1022" w:type="dxa"/>
            <w:vMerge/>
          </w:tcPr>
          <w:p w14:paraId="323AB946"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Pr>
          <w:p w14:paraId="11E27B30"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340</w:t>
            </w:r>
          </w:p>
        </w:tc>
        <w:tc>
          <w:tcPr>
            <w:tcW w:w="2141" w:type="dxa"/>
          </w:tcPr>
          <w:p w14:paraId="389CA23A"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Pr>
          <w:p w14:paraId="6C0850FA"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161772B8"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1C98C5E7"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61DB5DC4" w14:textId="77777777" w:rsidTr="00863AF3">
        <w:trPr>
          <w:trHeight w:val="301"/>
        </w:trPr>
        <w:tc>
          <w:tcPr>
            <w:tcW w:w="1022" w:type="dxa"/>
            <w:vMerge/>
          </w:tcPr>
          <w:p w14:paraId="3A48A7C5"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Pr>
          <w:p w14:paraId="1058F79A"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100</w:t>
            </w:r>
          </w:p>
        </w:tc>
        <w:tc>
          <w:tcPr>
            <w:tcW w:w="2141" w:type="dxa"/>
          </w:tcPr>
          <w:p w14:paraId="401F89EA"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Pr>
          <w:p w14:paraId="14FAADFA"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6FF10CBC"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0D827BFD"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2034B4B0" w14:textId="77777777" w:rsidTr="00863AF3">
        <w:trPr>
          <w:trHeight w:val="301"/>
        </w:trPr>
        <w:tc>
          <w:tcPr>
            <w:tcW w:w="1022" w:type="dxa"/>
            <w:vMerge w:val="restart"/>
          </w:tcPr>
          <w:p w14:paraId="37A925A2" w14:textId="77777777" w:rsidR="00305D2B" w:rsidRDefault="00A84A3F">
            <w:pPr>
              <w:spacing w:after="0" w:line="24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1218" w:type="dxa"/>
          </w:tcPr>
          <w:p w14:paraId="6F15943C"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124</w:t>
            </w:r>
          </w:p>
        </w:tc>
        <w:tc>
          <w:tcPr>
            <w:tcW w:w="2141" w:type="dxa"/>
          </w:tcPr>
          <w:p w14:paraId="29E4C094"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Pr>
          <w:p w14:paraId="47BCAE21"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2C7102F4"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068B11C0" w14:textId="77777777" w:rsidR="00305D2B" w:rsidRDefault="00A84A3F">
            <w:pPr>
              <w:spacing w:after="0" w:line="240"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Әлсізөсу</w:t>
            </w:r>
            <w:proofErr w:type="spellEnd"/>
            <w:r>
              <w:rPr>
                <w:rFonts w:ascii="Times New Roman" w:hAnsi="Times New Roman" w:cs="Times New Roman"/>
                <w:color w:val="000000" w:themeColor="text1"/>
                <w:sz w:val="24"/>
                <w:szCs w:val="24"/>
              </w:rPr>
              <w:t xml:space="preserve">, мицелий </w:t>
            </w:r>
            <w:proofErr w:type="spellStart"/>
            <w:r>
              <w:rPr>
                <w:rFonts w:ascii="Times New Roman" w:hAnsi="Times New Roman" w:cs="Times New Roman"/>
                <w:color w:val="000000" w:themeColor="text1"/>
                <w:sz w:val="24"/>
                <w:szCs w:val="24"/>
              </w:rPr>
              <w:t>сирек</w:t>
            </w:r>
            <w:proofErr w:type="spellEnd"/>
            <w:r w:rsidR="00781AC8">
              <w:rPr>
                <w:rFonts w:ascii="Times New Roman" w:hAnsi="Times New Roman" w:cs="Times New Roman"/>
                <w:color w:val="000000" w:themeColor="text1"/>
                <w:sz w:val="24"/>
                <w:szCs w:val="24"/>
                <w:lang w:val="kk-KZ"/>
              </w:rPr>
              <w:t xml:space="preserve"> </w:t>
            </w:r>
            <w:proofErr w:type="spellStart"/>
            <w:r>
              <w:rPr>
                <w:rFonts w:ascii="Times New Roman" w:hAnsi="Times New Roman" w:cs="Times New Roman"/>
                <w:color w:val="000000" w:themeColor="text1"/>
                <w:sz w:val="24"/>
                <w:szCs w:val="24"/>
              </w:rPr>
              <w:t>кездеседі</w:t>
            </w:r>
            <w:proofErr w:type="spellEnd"/>
          </w:p>
        </w:tc>
      </w:tr>
      <w:tr w:rsidR="00305D2B" w14:paraId="3B61F432" w14:textId="77777777" w:rsidTr="00863AF3">
        <w:trPr>
          <w:trHeight w:val="301"/>
        </w:trPr>
        <w:tc>
          <w:tcPr>
            <w:tcW w:w="1022" w:type="dxa"/>
            <w:vMerge/>
          </w:tcPr>
          <w:p w14:paraId="210497C9"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Pr>
          <w:p w14:paraId="483FB750"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115</w:t>
            </w:r>
          </w:p>
        </w:tc>
        <w:tc>
          <w:tcPr>
            <w:tcW w:w="2141" w:type="dxa"/>
          </w:tcPr>
          <w:p w14:paraId="4F6841DE"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Pr>
          <w:p w14:paraId="6DB3B843"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22B0E1A5"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76CD41CB"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1FBD9B27" w14:textId="77777777" w:rsidTr="00863AF3">
        <w:trPr>
          <w:trHeight w:val="301"/>
        </w:trPr>
        <w:tc>
          <w:tcPr>
            <w:tcW w:w="1022" w:type="dxa"/>
            <w:vMerge/>
          </w:tcPr>
          <w:p w14:paraId="37E1E7EC"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Pr>
          <w:p w14:paraId="708B26B1"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200</w:t>
            </w:r>
          </w:p>
        </w:tc>
        <w:tc>
          <w:tcPr>
            <w:tcW w:w="2141" w:type="dxa"/>
          </w:tcPr>
          <w:p w14:paraId="25584BF7"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Pr>
          <w:p w14:paraId="4766F95A"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5478DB7E"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3B895CE5"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62772FD5" w14:textId="77777777" w:rsidTr="00863AF3">
        <w:trPr>
          <w:trHeight w:val="301"/>
        </w:trPr>
        <w:tc>
          <w:tcPr>
            <w:tcW w:w="1022" w:type="dxa"/>
            <w:vMerge w:val="restart"/>
          </w:tcPr>
          <w:p w14:paraId="47F5F877" w14:textId="77777777" w:rsidR="00305D2B" w:rsidRDefault="00A84A3F">
            <w:pPr>
              <w:spacing w:after="0" w:line="24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1218" w:type="dxa"/>
          </w:tcPr>
          <w:p w14:paraId="4249CA24"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14</w:t>
            </w:r>
          </w:p>
        </w:tc>
        <w:tc>
          <w:tcPr>
            <w:tcW w:w="2141" w:type="dxa"/>
          </w:tcPr>
          <w:p w14:paraId="23DCA9E9"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Pr>
          <w:p w14:paraId="636F1986"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38330744"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18AA9086"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proofErr w:type="spellStart"/>
            <w:r>
              <w:rPr>
                <w:rFonts w:ascii="Times New Roman" w:hAnsi="Times New Roman" w:cs="Times New Roman"/>
                <w:color w:val="000000" w:themeColor="text1"/>
                <w:sz w:val="24"/>
                <w:szCs w:val="24"/>
              </w:rPr>
              <w:t>Өс</w:t>
            </w:r>
            <w:proofErr w:type="spellEnd"/>
            <w:r>
              <w:rPr>
                <w:rFonts w:ascii="Times New Roman" w:hAnsi="Times New Roman" w:cs="Times New Roman"/>
                <w:color w:val="000000" w:themeColor="text1"/>
                <w:sz w:val="24"/>
                <w:szCs w:val="24"/>
                <w:lang w:val="kk-KZ"/>
              </w:rPr>
              <w:t>імі жоқ</w:t>
            </w:r>
          </w:p>
        </w:tc>
      </w:tr>
      <w:tr w:rsidR="00305D2B" w14:paraId="5188B434" w14:textId="77777777" w:rsidTr="00863AF3">
        <w:trPr>
          <w:trHeight w:val="301"/>
        </w:trPr>
        <w:tc>
          <w:tcPr>
            <w:tcW w:w="1022" w:type="dxa"/>
            <w:vMerge/>
          </w:tcPr>
          <w:p w14:paraId="1172DF57"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Pr>
          <w:p w14:paraId="7EEEC1BA"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90</w:t>
            </w:r>
          </w:p>
        </w:tc>
        <w:tc>
          <w:tcPr>
            <w:tcW w:w="2141" w:type="dxa"/>
          </w:tcPr>
          <w:p w14:paraId="288AF475"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Pr>
          <w:p w14:paraId="75D0F7F4"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6CC54878"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677A151C"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305D2B" w14:paraId="59EB2445" w14:textId="77777777" w:rsidTr="00863AF3">
        <w:trPr>
          <w:trHeight w:val="301"/>
        </w:trPr>
        <w:tc>
          <w:tcPr>
            <w:tcW w:w="1022" w:type="dxa"/>
            <w:vMerge/>
          </w:tcPr>
          <w:p w14:paraId="0476115A" w14:textId="77777777" w:rsidR="00305D2B" w:rsidRDefault="00305D2B">
            <w:pPr>
              <w:spacing w:after="0" w:line="240" w:lineRule="auto"/>
              <w:contextualSpacing/>
              <w:jc w:val="both"/>
              <w:rPr>
                <w:rFonts w:ascii="Times New Roman" w:hAnsi="Times New Roman" w:cs="Times New Roman"/>
                <w:color w:val="000000" w:themeColor="text1"/>
                <w:sz w:val="24"/>
                <w:szCs w:val="24"/>
              </w:rPr>
            </w:pPr>
          </w:p>
        </w:tc>
        <w:tc>
          <w:tcPr>
            <w:tcW w:w="1218" w:type="dxa"/>
          </w:tcPr>
          <w:p w14:paraId="408450BC" w14:textId="77777777" w:rsidR="00305D2B" w:rsidRDefault="00A84A3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350</w:t>
            </w:r>
          </w:p>
        </w:tc>
        <w:tc>
          <w:tcPr>
            <w:tcW w:w="2141" w:type="dxa"/>
          </w:tcPr>
          <w:p w14:paraId="2F1A0820"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62" w:type="dxa"/>
          </w:tcPr>
          <w:p w14:paraId="14B68693"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1134" w:type="dxa"/>
          </w:tcPr>
          <w:p w14:paraId="39556BCD" w14:textId="77777777" w:rsidR="00305D2B" w:rsidRDefault="00A84A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665" w:type="dxa"/>
          </w:tcPr>
          <w:p w14:paraId="1D156C5E" w14:textId="77777777" w:rsidR="00305D2B" w:rsidRDefault="00A84A3F">
            <w:pPr>
              <w:spacing w:after="0" w:line="240" w:lineRule="auto"/>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bookmarkEnd w:id="85"/>
    </w:tbl>
    <w:p w14:paraId="2CDB47E7" w14:textId="77777777" w:rsidR="00305D2B" w:rsidRDefault="00305D2B">
      <w:pPr>
        <w:spacing w:after="0" w:line="240" w:lineRule="auto"/>
        <w:contextualSpacing/>
        <w:jc w:val="both"/>
        <w:rPr>
          <w:rFonts w:ascii="Times New Roman" w:hAnsi="Times New Roman" w:cs="Times New Roman"/>
          <w:color w:val="000000" w:themeColor="text1"/>
          <w:sz w:val="28"/>
          <w:szCs w:val="28"/>
          <w:lang w:val="kk-KZ"/>
        </w:rPr>
      </w:pPr>
    </w:p>
    <w:p w14:paraId="736244C7"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Айта кету керек, зерттеуге алынған штамдар мицелийі қаныққан қою түске боялып өсті, Чапек-Докс қоректік ортасымен салыстырғанда сұлы және кебек қалдықтарынан жасалған қоректік орталарында мол споралануымен </w:t>
      </w:r>
      <w:r>
        <w:rPr>
          <w:rFonts w:ascii="Times New Roman" w:hAnsi="Times New Roman" w:cs="Times New Roman"/>
          <w:sz w:val="28"/>
          <w:szCs w:val="28"/>
          <w:lang w:val="kk-KZ"/>
        </w:rPr>
        <w:lastRenderedPageBreak/>
        <w:t>және биомассаның жинақталуымен ерекшеленді. Сондай-ақ, зерттеу нәтижелері бойынша үш консорциумды, №2, 3 және 4 консорциумдардын зерттеу көрсеткіштері бойынша таңдауға мүмкіндік берді, мұнда әр консорциумның штамдары, бір-бірінің өсуіне кедергі болмай жақсы споралануды көрсетті.</w:t>
      </w:r>
    </w:p>
    <w:p w14:paraId="1BF57AA9"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Алынған деректерге сәйкес, №1-консорциумдағы T124 штамы әлсіз және баяу өсуді көрсетті, бұл T300 және T100 штамдарымен өсуді тежегеніне байланысты болуы мүмкін. Ал Т124 штамын Т134 штамына орындарын алмастыруға шешім қабылданды, нәтижесінде №4 консорциумы құрылды. Алынған жұмыстардың нәтижесін талдау кезінде әрбір штамның өсуіне тежелусіз барлық қоректік орталарда консорциум 4 құрамына кіретін барлық штамдардың мол споралануын көруге болады.</w:t>
      </w:r>
    </w:p>
    <w:p w14:paraId="52356EBC" w14:textId="77777777" w:rsidR="00305D2B" w:rsidRDefault="00305D2B">
      <w:pPr>
        <w:spacing w:after="0" w:line="240" w:lineRule="auto"/>
        <w:ind w:firstLine="709"/>
        <w:contextualSpacing/>
        <w:jc w:val="both"/>
        <w:rPr>
          <w:rFonts w:ascii="Times New Roman" w:hAnsi="Times New Roman" w:cs="Times New Roman"/>
          <w:sz w:val="28"/>
          <w:szCs w:val="28"/>
          <w:lang w:val="kk-KZ"/>
        </w:rPr>
      </w:pPr>
    </w:p>
    <w:p w14:paraId="66E5FDEF" w14:textId="77777777" w:rsidR="00305D2B" w:rsidRDefault="00A84A3F">
      <w:pPr>
        <w:spacing w:after="0" w:line="240" w:lineRule="auto"/>
        <w:contextualSpacing/>
        <w:jc w:val="both"/>
        <w:rPr>
          <w:rFonts w:ascii="Times New Roman" w:hAnsi="Times New Roman" w:cs="Times New Roman"/>
          <w:sz w:val="28"/>
          <w:szCs w:val="28"/>
          <w:lang w:val="kk-KZ"/>
        </w:rPr>
      </w:pPr>
      <w:r>
        <w:rPr>
          <w:rFonts w:ascii="Times New Roman" w:hAnsi="Times New Roman"/>
          <w:noProof/>
          <w:color w:val="000000" w:themeColor="text1"/>
          <w:sz w:val="28"/>
          <w:szCs w:val="28"/>
        </w:rPr>
        <w:drawing>
          <wp:inline distT="0" distB="0" distL="0" distR="0" wp14:anchorId="4B9B5AF7" wp14:editId="21FD8322">
            <wp:extent cx="2813050" cy="1316355"/>
            <wp:effectExtent l="0" t="0" r="6350" b="0"/>
            <wp:docPr id="71" name="Рисунок 5" descr="O:\конкурс 2020-2023\8 проект КазАТУ\статьи\статья 1 ККСОН\конс 1 и 4 с лей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5" descr="O:\конкурс 2020-2023\8 проект КазАТУ\статьи\статья 1 ККСОН\конс 1 и 4 с лейбл.jpg"/>
                    <pic:cNvPicPr>
                      <a:picLocks noChangeAspect="1" noChangeArrowheads="1"/>
                    </pic:cNvPicPr>
                  </pic:nvPicPr>
                  <pic:blipFill>
                    <a:blip r:embed="rId46" cstate="print"/>
                    <a:srcRect t="5421" b="23693"/>
                    <a:stretch>
                      <a:fillRect/>
                    </a:stretch>
                  </pic:blipFill>
                  <pic:spPr>
                    <a:xfrm>
                      <a:off x="0" y="0"/>
                      <a:ext cx="2865448" cy="1341034"/>
                    </a:xfrm>
                    <a:prstGeom prst="rect">
                      <a:avLst/>
                    </a:prstGeom>
                    <a:noFill/>
                    <a:ln w="9525">
                      <a:noFill/>
                      <a:miter lim="800000"/>
                      <a:headEnd/>
                      <a:tailEnd/>
                    </a:ln>
                  </pic:spPr>
                </pic:pic>
              </a:graphicData>
            </a:graphic>
          </wp:inline>
        </w:drawing>
      </w:r>
      <w:r>
        <w:rPr>
          <w:rFonts w:ascii="Times New Roman" w:hAnsi="Times New Roman"/>
          <w:noProof/>
          <w:color w:val="000000" w:themeColor="text1"/>
          <w:sz w:val="28"/>
          <w:szCs w:val="28"/>
        </w:rPr>
        <w:drawing>
          <wp:inline distT="0" distB="0" distL="0" distR="0" wp14:anchorId="159C7B2F" wp14:editId="2F2E66A8">
            <wp:extent cx="3064510" cy="1316355"/>
            <wp:effectExtent l="0" t="0" r="2540" b="0"/>
            <wp:docPr id="76" name="Рисунок 6" descr="O:\конкурс 2020-2023\8 проект КазАТУ\статьи\статья 1 ККСОН\конс 2 и 5 с лей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6" descr="O:\конкурс 2020-2023\8 проект КазАТУ\статьи\статья 1 ККСОН\конс 2 и 5 с лейбл.jpg"/>
                    <pic:cNvPicPr>
                      <a:picLocks noChangeAspect="1" noChangeArrowheads="1"/>
                    </pic:cNvPicPr>
                  </pic:nvPicPr>
                  <pic:blipFill>
                    <a:blip r:embed="rId47" cstate="print">
                      <a:lum bright="10000"/>
                    </a:blip>
                    <a:srcRect l="6114" t="18976" b="16211"/>
                    <a:stretch>
                      <a:fillRect/>
                    </a:stretch>
                  </pic:blipFill>
                  <pic:spPr>
                    <a:xfrm>
                      <a:off x="0" y="0"/>
                      <a:ext cx="3143130" cy="1350008"/>
                    </a:xfrm>
                    <a:prstGeom prst="rect">
                      <a:avLst/>
                    </a:prstGeom>
                    <a:noFill/>
                    <a:ln w="9525">
                      <a:noFill/>
                      <a:miter lim="800000"/>
                      <a:headEnd/>
                      <a:tailEnd/>
                    </a:ln>
                  </pic:spPr>
                </pic:pic>
              </a:graphicData>
            </a:graphic>
          </wp:inline>
        </w:drawing>
      </w:r>
    </w:p>
    <w:p w14:paraId="204B9949" w14:textId="77777777" w:rsidR="00305D2B" w:rsidRDefault="00A84A3F">
      <w:pPr>
        <w:spacing w:after="0" w:line="240" w:lineRule="auto"/>
        <w:ind w:firstLine="709"/>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а                                              ә                                  б                                      в</w:t>
      </w:r>
    </w:p>
    <w:p w14:paraId="0F4448BC" w14:textId="77777777" w:rsidR="00305D2B" w:rsidRDefault="00A84A3F">
      <w:pPr>
        <w:spacing w:after="0" w:line="240" w:lineRule="auto"/>
        <w:contextualSpacing/>
        <w:jc w:val="center"/>
        <w:rPr>
          <w:rFonts w:ascii="Times New Roman" w:hAnsi="Times New Roman" w:cs="Times New Roman"/>
          <w:sz w:val="24"/>
          <w:szCs w:val="24"/>
          <w:lang w:val="kk-KZ"/>
        </w:rPr>
      </w:pPr>
      <w:r>
        <w:rPr>
          <w:rFonts w:ascii="Times New Roman" w:hAnsi="Times New Roman"/>
          <w:noProof/>
          <w:color w:val="000000" w:themeColor="text1"/>
          <w:sz w:val="24"/>
          <w:szCs w:val="24"/>
        </w:rPr>
        <w:drawing>
          <wp:inline distT="0" distB="0" distL="0" distR="0" wp14:anchorId="222517CB" wp14:editId="040E9BA5">
            <wp:extent cx="3116580" cy="1353185"/>
            <wp:effectExtent l="0" t="0" r="7620" b="0"/>
            <wp:docPr id="77" name="Рисунок 7" descr="O:\конкурс 2020-2023\8 проект КазАТУ\статьи\статья 1 ККСОН\конс 3 и 6.JPG с лей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 descr="O:\конкурс 2020-2023\8 проект КазАТУ\статьи\статья 1 ККСОН\конс 3 и 6.JPG с лейбл.jpg"/>
                    <pic:cNvPicPr>
                      <a:picLocks noChangeAspect="1" noChangeArrowheads="1"/>
                    </pic:cNvPicPr>
                  </pic:nvPicPr>
                  <pic:blipFill>
                    <a:blip r:embed="rId48" cstate="print"/>
                    <a:srcRect t="8967" b="20083"/>
                    <a:stretch>
                      <a:fillRect/>
                    </a:stretch>
                  </pic:blipFill>
                  <pic:spPr>
                    <a:xfrm>
                      <a:off x="0" y="0"/>
                      <a:ext cx="3372798" cy="1464400"/>
                    </a:xfrm>
                    <a:prstGeom prst="rect">
                      <a:avLst/>
                    </a:prstGeom>
                    <a:noFill/>
                    <a:ln w="9525">
                      <a:noFill/>
                      <a:miter lim="800000"/>
                      <a:headEnd/>
                      <a:tailEnd/>
                    </a:ln>
                  </pic:spPr>
                </pic:pic>
              </a:graphicData>
            </a:graphic>
          </wp:inline>
        </w:drawing>
      </w:r>
    </w:p>
    <w:p w14:paraId="49A70526" w14:textId="77777777" w:rsidR="00305D2B" w:rsidRDefault="00A84A3F">
      <w:pPr>
        <w:spacing w:after="0" w:line="240" w:lineRule="auto"/>
        <w:ind w:firstLine="3402"/>
        <w:contextualSpacing/>
        <w:rPr>
          <w:rFonts w:ascii="Times New Roman" w:hAnsi="Times New Roman" w:cs="Times New Roman"/>
          <w:sz w:val="24"/>
          <w:szCs w:val="24"/>
          <w:lang w:val="kk-KZ"/>
        </w:rPr>
      </w:pPr>
      <w:r>
        <w:rPr>
          <w:rFonts w:ascii="Times New Roman" w:hAnsi="Times New Roman" w:cs="Times New Roman"/>
          <w:sz w:val="24"/>
          <w:szCs w:val="24"/>
          <w:lang w:val="kk-KZ"/>
        </w:rPr>
        <w:t>г                                          д</w:t>
      </w:r>
    </w:p>
    <w:p w14:paraId="01461B60" w14:textId="49A5E189" w:rsidR="00305D2B" w:rsidRDefault="00A84A3F" w:rsidP="00C825D4">
      <w:pPr>
        <w:spacing w:after="0" w:line="240" w:lineRule="auto"/>
        <w:contextualSpacing/>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а - консорциум №1; ә – консорциум №4; б – консорциум №2; в – консорциум №5; г- консорциум №3; д – консорциум №6</w:t>
      </w:r>
    </w:p>
    <w:p w14:paraId="7BCA2E44" w14:textId="77777777" w:rsidR="00C825D4" w:rsidRPr="00C825D4" w:rsidRDefault="00C825D4" w:rsidP="00C825D4">
      <w:pPr>
        <w:spacing w:after="0" w:line="240" w:lineRule="auto"/>
        <w:contextualSpacing/>
        <w:jc w:val="center"/>
        <w:rPr>
          <w:rFonts w:ascii="Times New Roman" w:hAnsi="Times New Roman" w:cs="Times New Roman"/>
          <w:color w:val="000000" w:themeColor="text1"/>
          <w:sz w:val="28"/>
          <w:szCs w:val="28"/>
          <w:lang w:val="kk-KZ"/>
        </w:rPr>
      </w:pPr>
    </w:p>
    <w:p w14:paraId="7994DF6E" w14:textId="5DB3F3FE" w:rsidR="00305D2B" w:rsidRDefault="00A84A3F">
      <w:pPr>
        <w:spacing w:after="0" w:line="240" w:lineRule="auto"/>
        <w:contextualSpacing/>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9 –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штаммдарының кебек агарындағы консорциумдардың өсу қарқындылығы (7-ші тәулік)</w:t>
      </w:r>
    </w:p>
    <w:p w14:paraId="5BA45035" w14:textId="77777777" w:rsidR="00C825D4" w:rsidRDefault="00C825D4">
      <w:pPr>
        <w:spacing w:after="0" w:line="240" w:lineRule="auto"/>
        <w:contextualSpacing/>
        <w:jc w:val="center"/>
        <w:rPr>
          <w:rFonts w:ascii="Times New Roman" w:hAnsi="Times New Roman" w:cs="Times New Roman"/>
          <w:color w:val="000000" w:themeColor="text1"/>
          <w:sz w:val="28"/>
          <w:szCs w:val="28"/>
          <w:lang w:val="kk-KZ"/>
        </w:rPr>
      </w:pPr>
    </w:p>
    <w:p w14:paraId="2D383981" w14:textId="2377ED06" w:rsidR="00C825D4" w:rsidRPr="00C825D4" w:rsidRDefault="00C825D4" w:rsidP="00C825D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уақытқа дейін жасалған зерттеулерді қарастырғанда өсімдіктерді әр түрлі аурулардан қорғау үшін </w:t>
      </w:r>
      <w:r>
        <w:rPr>
          <w:rFonts w:ascii="Times New Roman" w:hAnsi="Times New Roman" w:cs="Times New Roman"/>
          <w:i/>
          <w:sz w:val="28"/>
          <w:szCs w:val="28"/>
          <w:lang w:val="kk-KZ"/>
        </w:rPr>
        <w:t>Trichoderma</w:t>
      </w:r>
      <w:r>
        <w:rPr>
          <w:rFonts w:ascii="Times New Roman" w:hAnsi="Times New Roman" w:cs="Times New Roman"/>
          <w:sz w:val="28"/>
          <w:szCs w:val="28"/>
          <w:lang w:val="kk-KZ"/>
        </w:rPr>
        <w:t xml:space="preserve"> туысына жататын саңырауқұлақтардың әртүрлі штамдарынан құралған және бактериялық культуралармен бірге консорциумдарды қолдануда пайдалы екенін көрсетті [194, 195]. </w:t>
      </w:r>
      <w:r>
        <w:rPr>
          <w:rFonts w:ascii="Times New Roman" w:hAnsi="Times New Roman" w:cs="Times New Roman"/>
          <w:i/>
          <w:sz w:val="28"/>
          <w:szCs w:val="28"/>
          <w:lang w:val="kk-KZ"/>
        </w:rPr>
        <w:t xml:space="preserve">Trichoderma </w:t>
      </w:r>
      <w:r>
        <w:rPr>
          <w:rFonts w:ascii="Times New Roman" w:hAnsi="Times New Roman" w:cs="Times New Roman"/>
          <w:sz w:val="28"/>
          <w:szCs w:val="28"/>
          <w:lang w:val="kk-KZ"/>
        </w:rPr>
        <w:t xml:space="preserve">туысының саңырауқұлақтары өсімдіктерді  қорғап қана қоймай және олардың өсуін ынталандыратын биологиялық агенттері түрінде кеңінен қолданылады. Мысалы, зерттеу ауылшаруашылық дақылдарының әр түрлі зиянкестерімен күресуде </w:t>
      </w:r>
      <w:r>
        <w:rPr>
          <w:rFonts w:ascii="Times New Roman" w:hAnsi="Times New Roman" w:cs="Times New Roman"/>
          <w:i/>
          <w:iCs/>
          <w:sz w:val="28"/>
          <w:szCs w:val="28"/>
          <w:lang w:val="kk-KZ"/>
        </w:rPr>
        <w:t>Tr lignorum</w:t>
      </w:r>
      <w:r>
        <w:rPr>
          <w:rFonts w:ascii="Times New Roman" w:hAnsi="Times New Roman" w:cs="Times New Roman"/>
          <w:sz w:val="28"/>
          <w:szCs w:val="28"/>
          <w:lang w:val="kk-KZ"/>
        </w:rPr>
        <w:t xml:space="preserve"> саңырауқұлағын </w:t>
      </w:r>
      <w:r>
        <w:rPr>
          <w:rFonts w:ascii="Times New Roman" w:hAnsi="Times New Roman" w:cs="Times New Roman"/>
          <w:i/>
          <w:iCs/>
          <w:sz w:val="28"/>
          <w:szCs w:val="28"/>
          <w:lang w:val="kk-KZ"/>
        </w:rPr>
        <w:t>B. bassiana</w:t>
      </w:r>
      <w:r>
        <w:rPr>
          <w:rFonts w:ascii="Times New Roman" w:hAnsi="Times New Roman" w:cs="Times New Roman"/>
          <w:sz w:val="28"/>
          <w:szCs w:val="28"/>
          <w:lang w:val="kk-KZ"/>
        </w:rPr>
        <w:t xml:space="preserve"> бірге қолдануда жақсы көрсеткішін көрсетті [196]. Басқада зерттелген жұмыстарда </w:t>
      </w:r>
      <w:r>
        <w:rPr>
          <w:rFonts w:ascii="Times New Roman" w:hAnsi="Times New Roman" w:cs="Times New Roman"/>
          <w:i/>
          <w:iCs/>
          <w:sz w:val="28"/>
          <w:szCs w:val="28"/>
          <w:lang w:val="kk-KZ"/>
        </w:rPr>
        <w:t>Tr. аlbum</w:t>
      </w:r>
      <w:r>
        <w:rPr>
          <w:rFonts w:ascii="Times New Roman" w:hAnsi="Times New Roman" w:cs="Times New Roman"/>
          <w:sz w:val="28"/>
          <w:szCs w:val="28"/>
          <w:lang w:val="kk-KZ"/>
        </w:rPr>
        <w:t xml:space="preserve"> басқа микроағзалармен бірге </w:t>
      </w:r>
      <w:r>
        <w:rPr>
          <w:rFonts w:ascii="Times New Roman" w:hAnsi="Times New Roman" w:cs="Times New Roman"/>
          <w:sz w:val="28"/>
          <w:szCs w:val="28"/>
          <w:lang w:val="kk-KZ"/>
        </w:rPr>
        <w:lastRenderedPageBreak/>
        <w:t>ауыл шаруашылық дақылдарын қорғау үшін инсектицид түрінде  қолдануға мүмкіндік береді [197, 198] (9-сурет).</w:t>
      </w:r>
    </w:p>
    <w:p w14:paraId="5F4C6995" w14:textId="77777777" w:rsidR="00305D2B" w:rsidRDefault="00A84A3F" w:rsidP="00C825D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Пайдалы қасиеттері бар және сонымен қатар өсуде бір-біріне бәсеке болмай өсімдіктердің өнімділігін арттыруда және қорғауда микроағзалар культуралары аддитивті әсері бар  биотыңайтқыштар жасауға мүмкіндік береді. Мысалы, </w:t>
      </w:r>
      <w:r>
        <w:rPr>
          <w:rFonts w:ascii="Times New Roman" w:hAnsi="Times New Roman" w:cs="Times New Roman"/>
          <w:i/>
          <w:iCs/>
          <w:sz w:val="28"/>
          <w:szCs w:val="28"/>
          <w:lang w:val="kk-KZ"/>
        </w:rPr>
        <w:t>T. viride</w:t>
      </w:r>
      <w:r>
        <w:rPr>
          <w:rFonts w:ascii="Times New Roman" w:hAnsi="Times New Roman" w:cs="Times New Roman"/>
          <w:sz w:val="28"/>
          <w:szCs w:val="28"/>
          <w:lang w:val="kk-KZ"/>
        </w:rPr>
        <w:t xml:space="preserve"> және </w:t>
      </w:r>
      <w:r>
        <w:rPr>
          <w:rFonts w:ascii="Times New Roman" w:hAnsi="Times New Roman" w:cs="Times New Roman"/>
          <w:i/>
          <w:iCs/>
          <w:sz w:val="28"/>
          <w:szCs w:val="28"/>
          <w:lang w:val="kk-KZ"/>
        </w:rPr>
        <w:t>T. harzianum</w:t>
      </w:r>
      <w:r>
        <w:rPr>
          <w:rFonts w:ascii="Times New Roman" w:hAnsi="Times New Roman" w:cs="Times New Roman"/>
          <w:sz w:val="28"/>
          <w:szCs w:val="28"/>
          <w:lang w:val="kk-KZ"/>
        </w:rPr>
        <w:t xml:space="preserve"> түрлерінен құрастырылған консорциумдар әсері жүгеріні қорғаудағы тиімділігі және осы штамдарды жеке қолданылған кезде де жоғары болды [199].</w:t>
      </w:r>
    </w:p>
    <w:p w14:paraId="117B70CB"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туысына жататын саңырауқұлақтардан негізделген биотыңайтқыштар ірі ауылшаруашылық өндірушілері, жылыжайларда биофунгицидтер ретінде қолданылады, бұл олардың өнімділіктің жоғарылататын, патогендік микроағзалардың дамуын тежейтін табиғи қабілетінің болуына байланысты. Бір немесе бірнеше штамдардан құрылған консорциумдар ауыл шаруашылық дақылдарын қорғауда кешенді әсерге қол жеткізуге мүмкіндік береді. Жүргізілген зерттеулер одан әрі жұмыс істеуге болашағын ашуда №2, 3 және 4 консорциумдар таңдалды, өйткені бұл нұсқалар штамдардың бір-бірін өсуде кедергі жасамай барлық таңдалған қоректік орталарда жақсы биомасса жинады. Келесі сипаттамаларда №4 консорциумға № 1 консорциумның атауы берілген.</w:t>
      </w:r>
    </w:p>
    <w:p w14:paraId="47A2D24B" w14:textId="77777777" w:rsidR="00305D2B" w:rsidRDefault="00305D2B">
      <w:pPr>
        <w:spacing w:after="0" w:line="240" w:lineRule="auto"/>
        <w:ind w:firstLine="709"/>
        <w:contextualSpacing/>
        <w:jc w:val="both"/>
        <w:rPr>
          <w:rFonts w:ascii="Times New Roman" w:hAnsi="Times New Roman" w:cs="Times New Roman"/>
          <w:sz w:val="24"/>
          <w:szCs w:val="24"/>
          <w:lang w:val="kk-KZ"/>
        </w:rPr>
      </w:pPr>
    </w:p>
    <w:p w14:paraId="4C6A6A13" w14:textId="4ACCCD1B"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3.2.2 </w:t>
      </w:r>
      <w:bookmarkStart w:id="86" w:name="_Hlk162698689"/>
      <w:r>
        <w:rPr>
          <w:rFonts w:ascii="Times New Roman" w:hAnsi="Times New Roman" w:cs="Times New Roman"/>
          <w:color w:val="000000" w:themeColor="text1"/>
          <w:sz w:val="28"/>
          <w:szCs w:val="28"/>
          <w:lang w:val="kk-KZ"/>
        </w:rPr>
        <w:t>Триходермалық саңырауқұлақтардың антагонистік қасиеті</w:t>
      </w:r>
    </w:p>
    <w:bookmarkEnd w:id="86"/>
    <w:p w14:paraId="29744B26"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Қарама-қарсы әдісімен дәнді дақылдардың гельминтоспориоз, фузариоз және альтернариоз аурулары қоздырғыштарына қарсы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 саңырауқұлақтары консорциумдарының антагонистік белсенділігін бағаланды.Саңырауқұлақтар колонияларының қарама-қарсы өсу қарқынын, алып жатқан аумағы, басу аймақтарының өлшемдері ескеріліп, гиперпаразиттік белсенділік есептелді. Сұлы агарында өсірудің үшінші тәулігінде қарама-қарсы әдісімен бөлінген штамдардың антагонистік белсенділігін бағалау кезінде алынған деректер 15-кестеде келтірілген.</w:t>
      </w:r>
    </w:p>
    <w:p w14:paraId="0901E95E" w14:textId="77777777" w:rsidR="00305D2B" w:rsidRDefault="00305D2B">
      <w:pPr>
        <w:spacing w:after="0" w:line="240" w:lineRule="auto"/>
        <w:ind w:firstLine="709"/>
        <w:contextualSpacing/>
        <w:jc w:val="both"/>
        <w:rPr>
          <w:rFonts w:ascii="Times New Roman" w:hAnsi="Times New Roman" w:cs="Times New Roman"/>
          <w:color w:val="000000" w:themeColor="text1"/>
          <w:sz w:val="24"/>
          <w:szCs w:val="24"/>
          <w:lang w:val="kk-KZ"/>
        </w:rPr>
      </w:pPr>
    </w:p>
    <w:p w14:paraId="29625FF1" w14:textId="77777777" w:rsidR="00305D2B" w:rsidRDefault="00A84A3F">
      <w:pPr>
        <w:spacing w:after="0" w:line="240" w:lineRule="auto"/>
        <w:contextualSpacing/>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15 – Культураларды қарама қарсы өсірудің 3-ші тәулігі (см)</w:t>
      </w:r>
    </w:p>
    <w:p w14:paraId="3E075B25" w14:textId="77777777" w:rsidR="00305D2B" w:rsidRDefault="00305D2B">
      <w:pPr>
        <w:spacing w:after="0" w:line="240" w:lineRule="auto"/>
        <w:ind w:firstLine="709"/>
        <w:contextualSpacing/>
        <w:jc w:val="center"/>
        <w:rPr>
          <w:rFonts w:ascii="Times New Roman" w:hAnsi="Times New Roman" w:cs="Times New Roman"/>
          <w:color w:val="000000" w:themeColor="text1"/>
          <w:sz w:val="16"/>
          <w:szCs w:val="16"/>
          <w:lang w:val="kk-KZ"/>
        </w:rPr>
      </w:pPr>
    </w:p>
    <w:tbl>
      <w:tblPr>
        <w:tblpPr w:leftFromText="181" w:rightFromText="181" w:vertAnchor="text" w:horzAnchor="margin" w:tblpX="165"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36"/>
        <w:gridCol w:w="1742"/>
        <w:gridCol w:w="1843"/>
        <w:gridCol w:w="1701"/>
      </w:tblGrid>
      <w:tr w:rsidR="00305D2B" w:rsidRPr="00C825D4" w14:paraId="150E1B01" w14:textId="77777777" w:rsidTr="00C825D4">
        <w:tc>
          <w:tcPr>
            <w:tcW w:w="4036" w:type="dxa"/>
            <w:vMerge w:val="restart"/>
            <w:tcBorders>
              <w:top w:val="single" w:sz="4" w:space="0" w:color="auto"/>
              <w:left w:val="single" w:sz="4" w:space="0" w:color="auto"/>
              <w:right w:val="single" w:sz="4" w:space="0" w:color="auto"/>
            </w:tcBorders>
            <w:noWrap/>
            <w:vAlign w:val="center"/>
          </w:tcPr>
          <w:p w14:paraId="3B4075EE" w14:textId="77777777" w:rsidR="00305D2B" w:rsidRPr="00C825D4" w:rsidRDefault="00A84A3F" w:rsidP="00C825D4">
            <w:pPr>
              <w:spacing w:after="0" w:line="240" w:lineRule="auto"/>
              <w:jc w:val="center"/>
              <w:rPr>
                <w:rFonts w:ascii="Times New Roman" w:hAnsi="Times New Roman" w:cs="Times New Roman"/>
                <w:sz w:val="24"/>
                <w:szCs w:val="24"/>
                <w:lang w:val="kk-KZ"/>
              </w:rPr>
            </w:pPr>
            <w:r w:rsidRPr="00C825D4">
              <w:rPr>
                <w:rFonts w:ascii="Times New Roman" w:hAnsi="Times New Roman" w:cs="Times New Roman"/>
                <w:i/>
                <w:iCs/>
                <w:sz w:val="24"/>
                <w:szCs w:val="24"/>
                <w:lang w:val="kk-KZ"/>
              </w:rPr>
              <w:t xml:space="preserve">Trichoderma </w:t>
            </w:r>
            <w:r w:rsidRPr="00C825D4">
              <w:rPr>
                <w:rFonts w:ascii="Times New Roman" w:hAnsi="Times New Roman" w:cs="Times New Roman"/>
                <w:sz w:val="24"/>
                <w:szCs w:val="24"/>
                <w:lang w:val="kk-KZ"/>
              </w:rPr>
              <w:t>консорциумы</w:t>
            </w:r>
          </w:p>
        </w:tc>
        <w:tc>
          <w:tcPr>
            <w:tcW w:w="5286" w:type="dxa"/>
            <w:gridSpan w:val="3"/>
            <w:tcBorders>
              <w:top w:val="single" w:sz="4" w:space="0" w:color="auto"/>
              <w:left w:val="single" w:sz="4" w:space="0" w:color="auto"/>
              <w:bottom w:val="single" w:sz="4" w:space="0" w:color="auto"/>
              <w:right w:val="single" w:sz="4" w:space="0" w:color="auto"/>
            </w:tcBorders>
            <w:noWrap/>
            <w:vAlign w:val="center"/>
          </w:tcPr>
          <w:p w14:paraId="32F8FCFC" w14:textId="77777777" w:rsidR="00305D2B" w:rsidRPr="00C825D4" w:rsidRDefault="00A84A3F" w:rsidP="00C825D4">
            <w:pPr>
              <w:tabs>
                <w:tab w:val="left" w:pos="1044"/>
              </w:tabs>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lang w:val="kk-KZ"/>
              </w:rPr>
              <w:t>Ш</w:t>
            </w:r>
            <w:proofErr w:type="spellStart"/>
            <w:r w:rsidRPr="00C825D4">
              <w:rPr>
                <w:rFonts w:ascii="Times New Roman" w:hAnsi="Times New Roman" w:cs="Times New Roman"/>
                <w:sz w:val="24"/>
                <w:szCs w:val="24"/>
              </w:rPr>
              <w:t>таммы</w:t>
            </w:r>
            <w:proofErr w:type="spellEnd"/>
            <w:r w:rsidRPr="00C825D4">
              <w:rPr>
                <w:rFonts w:ascii="Times New Roman" w:hAnsi="Times New Roman" w:cs="Times New Roman"/>
                <w:sz w:val="24"/>
                <w:szCs w:val="24"/>
              </w:rPr>
              <w:t xml:space="preserve"> фитопатогенных грибов</w:t>
            </w:r>
          </w:p>
        </w:tc>
      </w:tr>
      <w:tr w:rsidR="00305D2B" w:rsidRPr="00C825D4" w14:paraId="3974CB9F" w14:textId="77777777" w:rsidTr="00C825D4">
        <w:tc>
          <w:tcPr>
            <w:tcW w:w="4036" w:type="dxa"/>
            <w:vMerge/>
            <w:tcBorders>
              <w:left w:val="single" w:sz="4" w:space="0" w:color="auto"/>
              <w:bottom w:val="single" w:sz="4" w:space="0" w:color="auto"/>
              <w:right w:val="single" w:sz="4" w:space="0" w:color="auto"/>
            </w:tcBorders>
            <w:noWrap/>
            <w:vAlign w:val="center"/>
          </w:tcPr>
          <w:p w14:paraId="592EA577" w14:textId="77777777" w:rsidR="00305D2B" w:rsidRPr="00C825D4" w:rsidRDefault="00305D2B" w:rsidP="00C825D4">
            <w:pPr>
              <w:spacing w:after="0" w:line="240" w:lineRule="auto"/>
              <w:jc w:val="center"/>
              <w:rPr>
                <w:rFonts w:ascii="Times New Roman" w:hAnsi="Times New Roman" w:cs="Times New Roman"/>
                <w:sz w:val="24"/>
                <w:szCs w:val="24"/>
              </w:rPr>
            </w:pPr>
          </w:p>
        </w:tc>
        <w:tc>
          <w:tcPr>
            <w:tcW w:w="1742" w:type="dxa"/>
            <w:tcBorders>
              <w:top w:val="single" w:sz="4" w:space="0" w:color="auto"/>
              <w:left w:val="single" w:sz="4" w:space="0" w:color="auto"/>
              <w:bottom w:val="single" w:sz="4" w:space="0" w:color="auto"/>
              <w:right w:val="single" w:sz="4" w:space="0" w:color="auto"/>
            </w:tcBorders>
            <w:noWrap/>
            <w:vAlign w:val="center"/>
          </w:tcPr>
          <w:p w14:paraId="6D8EB798" w14:textId="77777777" w:rsidR="00305D2B" w:rsidRPr="00C825D4" w:rsidRDefault="00A84A3F" w:rsidP="00C825D4">
            <w:pPr>
              <w:spacing w:after="0" w:line="240" w:lineRule="auto"/>
              <w:jc w:val="center"/>
              <w:rPr>
                <w:rFonts w:ascii="Times New Roman" w:hAnsi="Times New Roman" w:cs="Times New Roman"/>
                <w:sz w:val="24"/>
                <w:szCs w:val="24"/>
              </w:rPr>
            </w:pPr>
            <w:proofErr w:type="spellStart"/>
            <w:r w:rsidRPr="00C825D4">
              <w:rPr>
                <w:rFonts w:ascii="Times New Roman" w:hAnsi="Times New Roman" w:cs="Times New Roman"/>
                <w:i/>
                <w:sz w:val="24"/>
                <w:szCs w:val="24"/>
              </w:rPr>
              <w:t>fusarium</w:t>
            </w:r>
            <w:proofErr w:type="spellEnd"/>
          </w:p>
        </w:tc>
        <w:tc>
          <w:tcPr>
            <w:tcW w:w="1843" w:type="dxa"/>
            <w:tcBorders>
              <w:top w:val="single" w:sz="4" w:space="0" w:color="auto"/>
              <w:left w:val="single" w:sz="4" w:space="0" w:color="auto"/>
              <w:bottom w:val="single" w:sz="4" w:space="0" w:color="auto"/>
              <w:right w:val="single" w:sz="4" w:space="0" w:color="auto"/>
            </w:tcBorders>
            <w:noWrap/>
            <w:vAlign w:val="center"/>
          </w:tcPr>
          <w:p w14:paraId="17263B9B" w14:textId="77777777" w:rsidR="00305D2B" w:rsidRPr="00C825D4" w:rsidRDefault="00A84A3F" w:rsidP="00C825D4">
            <w:pPr>
              <w:spacing w:after="0" w:line="240" w:lineRule="auto"/>
              <w:jc w:val="center"/>
              <w:rPr>
                <w:rFonts w:ascii="Times New Roman" w:hAnsi="Times New Roman" w:cs="Times New Roman"/>
                <w:sz w:val="24"/>
                <w:szCs w:val="24"/>
                <w:lang w:val="kk-KZ"/>
              </w:rPr>
            </w:pPr>
            <w:proofErr w:type="spellStart"/>
            <w:r w:rsidRPr="00C825D4">
              <w:rPr>
                <w:rFonts w:ascii="Times New Roman" w:hAnsi="Times New Roman" w:cs="Times New Roman"/>
                <w:i/>
                <w:sz w:val="24"/>
                <w:szCs w:val="24"/>
              </w:rPr>
              <w:t>bipolaris</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tcPr>
          <w:p w14:paraId="30C966AD" w14:textId="77777777" w:rsidR="00305D2B" w:rsidRPr="00C825D4" w:rsidRDefault="00A84A3F" w:rsidP="00C825D4">
            <w:pPr>
              <w:spacing w:after="0" w:line="240" w:lineRule="auto"/>
              <w:jc w:val="center"/>
              <w:rPr>
                <w:rFonts w:ascii="Times New Roman" w:hAnsi="Times New Roman" w:cs="Times New Roman"/>
                <w:sz w:val="24"/>
                <w:szCs w:val="24"/>
                <w:lang w:val="kk-KZ"/>
              </w:rPr>
            </w:pPr>
            <w:proofErr w:type="spellStart"/>
            <w:r w:rsidRPr="00C825D4">
              <w:rPr>
                <w:rFonts w:ascii="Times New Roman" w:hAnsi="Times New Roman" w:cs="Times New Roman"/>
                <w:i/>
                <w:sz w:val="24"/>
                <w:szCs w:val="24"/>
              </w:rPr>
              <w:t>alternaria</w:t>
            </w:r>
            <w:proofErr w:type="spellEnd"/>
          </w:p>
        </w:tc>
      </w:tr>
      <w:tr w:rsidR="00305D2B" w:rsidRPr="00C825D4" w14:paraId="62007C43" w14:textId="77777777" w:rsidTr="00C825D4">
        <w:tc>
          <w:tcPr>
            <w:tcW w:w="4036" w:type="dxa"/>
            <w:tcBorders>
              <w:top w:val="single" w:sz="4" w:space="0" w:color="auto"/>
              <w:left w:val="single" w:sz="4" w:space="0" w:color="auto"/>
              <w:bottom w:val="single" w:sz="4" w:space="0" w:color="auto"/>
              <w:right w:val="single" w:sz="4" w:space="0" w:color="auto"/>
            </w:tcBorders>
            <w:noWrap/>
            <w:vAlign w:val="center"/>
          </w:tcPr>
          <w:p w14:paraId="50B46542" w14:textId="77777777" w:rsidR="00305D2B" w:rsidRPr="00C825D4" w:rsidRDefault="00A84A3F" w:rsidP="00C825D4">
            <w:pPr>
              <w:spacing w:after="0" w:line="240" w:lineRule="auto"/>
              <w:rPr>
                <w:rFonts w:ascii="Times New Roman" w:hAnsi="Times New Roman" w:cs="Times New Roman"/>
                <w:sz w:val="24"/>
                <w:szCs w:val="24"/>
              </w:rPr>
            </w:pPr>
            <w:r w:rsidRPr="00C825D4">
              <w:rPr>
                <w:rFonts w:ascii="Times New Roman" w:hAnsi="Times New Roman" w:cs="Times New Roman"/>
                <w:sz w:val="24"/>
                <w:szCs w:val="24"/>
                <w:lang w:val="kk-KZ"/>
              </w:rPr>
              <w:t xml:space="preserve">Бақылау </w:t>
            </w:r>
            <w:r w:rsidRPr="00C825D4">
              <w:rPr>
                <w:rFonts w:ascii="Times New Roman" w:hAnsi="Times New Roman" w:cs="Times New Roman"/>
                <w:sz w:val="24"/>
                <w:szCs w:val="24"/>
              </w:rPr>
              <w:t>(патоген</w:t>
            </w:r>
            <w:r w:rsidRPr="00C825D4">
              <w:rPr>
                <w:rFonts w:ascii="Times New Roman" w:hAnsi="Times New Roman" w:cs="Times New Roman"/>
                <w:sz w:val="24"/>
                <w:szCs w:val="24"/>
                <w:lang w:val="kk-KZ"/>
              </w:rPr>
              <w:t>дердің өсуі</w:t>
            </w:r>
            <w:r w:rsidRPr="00C825D4">
              <w:rPr>
                <w:rFonts w:ascii="Times New Roman" w:hAnsi="Times New Roman" w:cs="Times New Roman"/>
                <w:sz w:val="24"/>
                <w:szCs w:val="24"/>
              </w:rPr>
              <w:t>)</w:t>
            </w:r>
          </w:p>
        </w:tc>
        <w:tc>
          <w:tcPr>
            <w:tcW w:w="1742" w:type="dxa"/>
            <w:tcBorders>
              <w:top w:val="single" w:sz="4" w:space="0" w:color="auto"/>
              <w:left w:val="single" w:sz="4" w:space="0" w:color="auto"/>
              <w:bottom w:val="single" w:sz="4" w:space="0" w:color="auto"/>
              <w:right w:val="single" w:sz="4" w:space="0" w:color="auto"/>
            </w:tcBorders>
            <w:noWrap/>
            <w:vAlign w:val="center"/>
          </w:tcPr>
          <w:p w14:paraId="339D6E4B"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0,26</w:t>
            </w:r>
          </w:p>
        </w:tc>
        <w:tc>
          <w:tcPr>
            <w:tcW w:w="1843" w:type="dxa"/>
            <w:tcBorders>
              <w:top w:val="single" w:sz="4" w:space="0" w:color="auto"/>
              <w:left w:val="single" w:sz="4" w:space="0" w:color="auto"/>
              <w:bottom w:val="single" w:sz="4" w:space="0" w:color="auto"/>
              <w:right w:val="single" w:sz="4" w:space="0" w:color="auto"/>
            </w:tcBorders>
            <w:noWrap/>
            <w:vAlign w:val="center"/>
          </w:tcPr>
          <w:p w14:paraId="399CFA81"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0,4</w:t>
            </w:r>
          </w:p>
        </w:tc>
        <w:tc>
          <w:tcPr>
            <w:tcW w:w="1701" w:type="dxa"/>
            <w:tcBorders>
              <w:top w:val="single" w:sz="4" w:space="0" w:color="auto"/>
              <w:left w:val="single" w:sz="4" w:space="0" w:color="auto"/>
              <w:bottom w:val="single" w:sz="4" w:space="0" w:color="auto"/>
              <w:right w:val="single" w:sz="4" w:space="0" w:color="auto"/>
            </w:tcBorders>
            <w:noWrap/>
            <w:vAlign w:val="center"/>
          </w:tcPr>
          <w:p w14:paraId="5642F6BC"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0,6</w:t>
            </w:r>
          </w:p>
        </w:tc>
      </w:tr>
      <w:tr w:rsidR="00305D2B" w:rsidRPr="00C825D4" w14:paraId="16CB5157" w14:textId="77777777" w:rsidTr="00C825D4">
        <w:tc>
          <w:tcPr>
            <w:tcW w:w="4036" w:type="dxa"/>
            <w:tcBorders>
              <w:top w:val="single" w:sz="4" w:space="0" w:color="auto"/>
              <w:left w:val="single" w:sz="4" w:space="0" w:color="auto"/>
              <w:bottom w:val="single" w:sz="4" w:space="0" w:color="auto"/>
              <w:right w:val="single" w:sz="4" w:space="0" w:color="auto"/>
            </w:tcBorders>
            <w:noWrap/>
            <w:vAlign w:val="center"/>
          </w:tcPr>
          <w:p w14:paraId="47ABFABE" w14:textId="77777777" w:rsidR="00305D2B" w:rsidRPr="00C825D4" w:rsidRDefault="00A84A3F" w:rsidP="00C825D4">
            <w:pPr>
              <w:spacing w:after="0" w:line="240" w:lineRule="auto"/>
              <w:rPr>
                <w:rFonts w:ascii="Times New Roman" w:hAnsi="Times New Roman" w:cs="Times New Roman"/>
                <w:sz w:val="24"/>
                <w:szCs w:val="24"/>
                <w:lang w:val="kk-KZ"/>
              </w:rPr>
            </w:pPr>
            <w:r w:rsidRPr="00C825D4">
              <w:rPr>
                <w:rFonts w:ascii="Times New Roman" w:hAnsi="Times New Roman"/>
                <w:color w:val="000000" w:themeColor="text1"/>
                <w:sz w:val="24"/>
                <w:szCs w:val="24"/>
              </w:rPr>
              <w:t>Консорциум №1</w:t>
            </w:r>
          </w:p>
        </w:tc>
        <w:tc>
          <w:tcPr>
            <w:tcW w:w="1742" w:type="dxa"/>
            <w:tcBorders>
              <w:top w:val="single" w:sz="4" w:space="0" w:color="auto"/>
              <w:left w:val="single" w:sz="4" w:space="0" w:color="auto"/>
              <w:bottom w:val="single" w:sz="4" w:space="0" w:color="auto"/>
              <w:right w:val="single" w:sz="4" w:space="0" w:color="auto"/>
            </w:tcBorders>
            <w:noWrap/>
            <w:vAlign w:val="center"/>
          </w:tcPr>
          <w:p w14:paraId="2BBF3426" w14:textId="77777777" w:rsidR="00305D2B" w:rsidRPr="00C825D4" w:rsidRDefault="00A84A3F" w:rsidP="00C825D4">
            <w:pPr>
              <w:spacing w:after="0" w:line="240" w:lineRule="auto"/>
              <w:jc w:val="center"/>
              <w:rPr>
                <w:rFonts w:ascii="Times New Roman" w:hAnsi="Times New Roman" w:cs="Times New Roman"/>
                <w:sz w:val="24"/>
                <w:szCs w:val="24"/>
                <w:lang w:val="kk-KZ"/>
              </w:rPr>
            </w:pPr>
            <w:r w:rsidRPr="00C825D4">
              <w:rPr>
                <w:rFonts w:ascii="Times New Roman" w:hAnsi="Times New Roman" w:cs="Times New Roman"/>
                <w:sz w:val="24"/>
                <w:szCs w:val="24"/>
                <w:u w:val="single"/>
              </w:rPr>
              <w:t>0,8</w:t>
            </w:r>
          </w:p>
          <w:p w14:paraId="61406993"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0,4</w:t>
            </w:r>
          </w:p>
        </w:tc>
        <w:tc>
          <w:tcPr>
            <w:tcW w:w="1843" w:type="dxa"/>
            <w:tcBorders>
              <w:top w:val="single" w:sz="4" w:space="0" w:color="auto"/>
              <w:left w:val="single" w:sz="4" w:space="0" w:color="auto"/>
              <w:bottom w:val="single" w:sz="4" w:space="0" w:color="auto"/>
              <w:right w:val="single" w:sz="4" w:space="0" w:color="auto"/>
            </w:tcBorders>
            <w:noWrap/>
            <w:vAlign w:val="center"/>
          </w:tcPr>
          <w:p w14:paraId="7F1F0916" w14:textId="77777777" w:rsidR="00305D2B" w:rsidRPr="00C825D4" w:rsidRDefault="00A84A3F" w:rsidP="00C825D4">
            <w:pPr>
              <w:spacing w:after="0" w:line="240" w:lineRule="auto"/>
              <w:jc w:val="center"/>
              <w:rPr>
                <w:rFonts w:ascii="Times New Roman" w:hAnsi="Times New Roman" w:cs="Times New Roman"/>
                <w:sz w:val="24"/>
                <w:szCs w:val="24"/>
                <w:u w:val="single"/>
              </w:rPr>
            </w:pPr>
            <w:r w:rsidRPr="00C825D4">
              <w:rPr>
                <w:rFonts w:ascii="Times New Roman" w:hAnsi="Times New Roman" w:cs="Times New Roman"/>
                <w:sz w:val="24"/>
                <w:szCs w:val="24"/>
                <w:u w:val="single"/>
              </w:rPr>
              <w:t>1,93</w:t>
            </w:r>
          </w:p>
          <w:p w14:paraId="64AC8547"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0,16</w:t>
            </w:r>
          </w:p>
        </w:tc>
        <w:tc>
          <w:tcPr>
            <w:tcW w:w="1701" w:type="dxa"/>
            <w:tcBorders>
              <w:top w:val="single" w:sz="4" w:space="0" w:color="auto"/>
              <w:left w:val="single" w:sz="4" w:space="0" w:color="auto"/>
              <w:bottom w:val="single" w:sz="4" w:space="0" w:color="auto"/>
              <w:right w:val="single" w:sz="4" w:space="0" w:color="auto"/>
            </w:tcBorders>
            <w:noWrap/>
            <w:vAlign w:val="center"/>
          </w:tcPr>
          <w:p w14:paraId="4981F166" w14:textId="77777777" w:rsidR="00305D2B" w:rsidRPr="00C825D4" w:rsidRDefault="00A84A3F" w:rsidP="00C825D4">
            <w:pPr>
              <w:spacing w:after="0" w:line="240" w:lineRule="auto"/>
              <w:jc w:val="center"/>
              <w:rPr>
                <w:rFonts w:ascii="Times New Roman" w:hAnsi="Times New Roman" w:cs="Times New Roman"/>
                <w:sz w:val="24"/>
                <w:szCs w:val="24"/>
                <w:u w:val="single"/>
              </w:rPr>
            </w:pPr>
            <w:r w:rsidRPr="00C825D4">
              <w:rPr>
                <w:rFonts w:ascii="Times New Roman" w:hAnsi="Times New Roman" w:cs="Times New Roman"/>
                <w:sz w:val="24"/>
                <w:szCs w:val="24"/>
                <w:u w:val="single"/>
              </w:rPr>
              <w:t>1,73</w:t>
            </w:r>
          </w:p>
          <w:p w14:paraId="1916B285"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0,3</w:t>
            </w:r>
          </w:p>
        </w:tc>
      </w:tr>
      <w:tr w:rsidR="00305D2B" w:rsidRPr="00C825D4" w14:paraId="45462422" w14:textId="77777777" w:rsidTr="00C825D4">
        <w:trPr>
          <w:trHeight w:val="604"/>
        </w:trPr>
        <w:tc>
          <w:tcPr>
            <w:tcW w:w="4036" w:type="dxa"/>
            <w:tcBorders>
              <w:top w:val="single" w:sz="4" w:space="0" w:color="auto"/>
              <w:left w:val="single" w:sz="4" w:space="0" w:color="auto"/>
              <w:bottom w:val="single" w:sz="4" w:space="0" w:color="auto"/>
              <w:right w:val="single" w:sz="4" w:space="0" w:color="auto"/>
            </w:tcBorders>
            <w:noWrap/>
            <w:vAlign w:val="center"/>
          </w:tcPr>
          <w:p w14:paraId="10FC32DA" w14:textId="77777777" w:rsidR="00305D2B" w:rsidRPr="00C825D4" w:rsidRDefault="00A84A3F" w:rsidP="00C825D4">
            <w:pPr>
              <w:spacing w:after="0" w:line="240" w:lineRule="auto"/>
              <w:rPr>
                <w:rFonts w:ascii="Times New Roman" w:hAnsi="Times New Roman" w:cs="Times New Roman"/>
                <w:sz w:val="24"/>
                <w:szCs w:val="24"/>
                <w:lang w:val="kk-KZ"/>
              </w:rPr>
            </w:pPr>
            <w:r w:rsidRPr="00C825D4">
              <w:rPr>
                <w:rFonts w:ascii="Times New Roman" w:hAnsi="Times New Roman"/>
                <w:color w:val="000000" w:themeColor="text1"/>
                <w:sz w:val="24"/>
                <w:szCs w:val="24"/>
              </w:rPr>
              <w:t>Консорциум №</w:t>
            </w:r>
            <w:r w:rsidRPr="00C825D4">
              <w:rPr>
                <w:rFonts w:ascii="Times New Roman" w:hAnsi="Times New Roman"/>
                <w:color w:val="000000" w:themeColor="text1"/>
                <w:sz w:val="24"/>
                <w:szCs w:val="24"/>
                <w:lang w:val="kk-KZ"/>
              </w:rPr>
              <w:t>2</w:t>
            </w:r>
          </w:p>
        </w:tc>
        <w:tc>
          <w:tcPr>
            <w:tcW w:w="1742" w:type="dxa"/>
            <w:tcBorders>
              <w:top w:val="single" w:sz="4" w:space="0" w:color="auto"/>
              <w:left w:val="single" w:sz="4" w:space="0" w:color="auto"/>
              <w:bottom w:val="single" w:sz="4" w:space="0" w:color="auto"/>
              <w:right w:val="single" w:sz="4" w:space="0" w:color="auto"/>
            </w:tcBorders>
            <w:noWrap/>
            <w:vAlign w:val="center"/>
          </w:tcPr>
          <w:p w14:paraId="36378A2C" w14:textId="77777777" w:rsidR="00305D2B" w:rsidRPr="00C825D4" w:rsidRDefault="00A84A3F" w:rsidP="00C825D4">
            <w:pPr>
              <w:spacing w:after="0" w:line="240" w:lineRule="auto"/>
              <w:jc w:val="center"/>
              <w:rPr>
                <w:rFonts w:ascii="Times New Roman" w:hAnsi="Times New Roman" w:cs="Times New Roman"/>
                <w:sz w:val="24"/>
                <w:szCs w:val="24"/>
                <w:u w:val="single"/>
              </w:rPr>
            </w:pPr>
            <w:r w:rsidRPr="00C825D4">
              <w:rPr>
                <w:rFonts w:ascii="Times New Roman" w:hAnsi="Times New Roman" w:cs="Times New Roman"/>
                <w:sz w:val="24"/>
                <w:szCs w:val="24"/>
                <w:u w:val="single"/>
              </w:rPr>
              <w:t>2,13</w:t>
            </w:r>
          </w:p>
          <w:p w14:paraId="0BBC7D93"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0,1</w:t>
            </w:r>
          </w:p>
        </w:tc>
        <w:tc>
          <w:tcPr>
            <w:tcW w:w="1843" w:type="dxa"/>
            <w:tcBorders>
              <w:top w:val="single" w:sz="4" w:space="0" w:color="auto"/>
              <w:left w:val="single" w:sz="4" w:space="0" w:color="auto"/>
              <w:bottom w:val="single" w:sz="4" w:space="0" w:color="auto"/>
              <w:right w:val="single" w:sz="4" w:space="0" w:color="auto"/>
            </w:tcBorders>
            <w:noWrap/>
            <w:vAlign w:val="center"/>
          </w:tcPr>
          <w:p w14:paraId="592A1DBC" w14:textId="77777777" w:rsidR="00305D2B" w:rsidRPr="00C825D4" w:rsidRDefault="00A84A3F" w:rsidP="00C825D4">
            <w:pPr>
              <w:spacing w:after="0" w:line="240" w:lineRule="auto"/>
              <w:jc w:val="center"/>
              <w:rPr>
                <w:rFonts w:ascii="Times New Roman" w:hAnsi="Times New Roman" w:cs="Times New Roman"/>
                <w:sz w:val="24"/>
                <w:szCs w:val="24"/>
                <w:u w:val="single"/>
              </w:rPr>
            </w:pPr>
            <w:r w:rsidRPr="00C825D4">
              <w:rPr>
                <w:rFonts w:ascii="Times New Roman" w:hAnsi="Times New Roman" w:cs="Times New Roman"/>
                <w:sz w:val="24"/>
                <w:szCs w:val="24"/>
                <w:u w:val="single"/>
              </w:rPr>
              <w:t>2,26</w:t>
            </w:r>
          </w:p>
          <w:p w14:paraId="3FC38B04"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0,2</w:t>
            </w:r>
          </w:p>
        </w:tc>
        <w:tc>
          <w:tcPr>
            <w:tcW w:w="1701" w:type="dxa"/>
            <w:tcBorders>
              <w:top w:val="single" w:sz="4" w:space="0" w:color="auto"/>
              <w:left w:val="single" w:sz="4" w:space="0" w:color="auto"/>
              <w:bottom w:val="single" w:sz="4" w:space="0" w:color="auto"/>
              <w:right w:val="single" w:sz="4" w:space="0" w:color="auto"/>
            </w:tcBorders>
            <w:noWrap/>
            <w:vAlign w:val="center"/>
          </w:tcPr>
          <w:p w14:paraId="4BB8EA80" w14:textId="77777777" w:rsidR="00305D2B" w:rsidRPr="00C825D4" w:rsidRDefault="00A84A3F" w:rsidP="00C825D4">
            <w:pPr>
              <w:spacing w:after="0" w:line="240" w:lineRule="auto"/>
              <w:jc w:val="center"/>
              <w:rPr>
                <w:rFonts w:ascii="Times New Roman" w:hAnsi="Times New Roman" w:cs="Times New Roman"/>
                <w:sz w:val="24"/>
                <w:szCs w:val="24"/>
                <w:u w:val="single"/>
              </w:rPr>
            </w:pPr>
            <w:r w:rsidRPr="00C825D4">
              <w:rPr>
                <w:rFonts w:ascii="Times New Roman" w:hAnsi="Times New Roman" w:cs="Times New Roman"/>
                <w:sz w:val="24"/>
                <w:szCs w:val="24"/>
                <w:u w:val="single"/>
              </w:rPr>
              <w:t>1,7</w:t>
            </w:r>
          </w:p>
          <w:p w14:paraId="1009065F"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0,2</w:t>
            </w:r>
          </w:p>
        </w:tc>
      </w:tr>
      <w:tr w:rsidR="00305D2B" w:rsidRPr="00C825D4" w14:paraId="0627B3F7" w14:textId="77777777" w:rsidTr="00C825D4">
        <w:tc>
          <w:tcPr>
            <w:tcW w:w="4036" w:type="dxa"/>
            <w:tcBorders>
              <w:top w:val="single" w:sz="4" w:space="0" w:color="auto"/>
              <w:left w:val="single" w:sz="4" w:space="0" w:color="auto"/>
              <w:bottom w:val="single" w:sz="4" w:space="0" w:color="auto"/>
              <w:right w:val="single" w:sz="4" w:space="0" w:color="auto"/>
            </w:tcBorders>
            <w:noWrap/>
            <w:vAlign w:val="center"/>
          </w:tcPr>
          <w:p w14:paraId="2EE4F9FB" w14:textId="77777777" w:rsidR="00305D2B" w:rsidRPr="00C825D4" w:rsidRDefault="00A84A3F" w:rsidP="00C825D4">
            <w:pPr>
              <w:spacing w:after="0" w:line="240" w:lineRule="auto"/>
              <w:rPr>
                <w:rFonts w:ascii="Times New Roman" w:hAnsi="Times New Roman" w:cs="Times New Roman"/>
                <w:sz w:val="24"/>
                <w:szCs w:val="24"/>
                <w:lang w:val="kk-KZ"/>
              </w:rPr>
            </w:pPr>
            <w:r w:rsidRPr="00C825D4">
              <w:rPr>
                <w:rFonts w:ascii="Times New Roman" w:hAnsi="Times New Roman"/>
                <w:color w:val="000000" w:themeColor="text1"/>
                <w:sz w:val="24"/>
                <w:szCs w:val="24"/>
              </w:rPr>
              <w:t>Консорциум №</w:t>
            </w:r>
            <w:r w:rsidRPr="00C825D4">
              <w:rPr>
                <w:rFonts w:ascii="Times New Roman" w:hAnsi="Times New Roman"/>
                <w:color w:val="000000" w:themeColor="text1"/>
                <w:sz w:val="24"/>
                <w:szCs w:val="24"/>
                <w:lang w:val="kk-KZ"/>
              </w:rPr>
              <w:t>3</w:t>
            </w:r>
          </w:p>
        </w:tc>
        <w:tc>
          <w:tcPr>
            <w:tcW w:w="1742" w:type="dxa"/>
            <w:tcBorders>
              <w:top w:val="single" w:sz="4" w:space="0" w:color="auto"/>
              <w:left w:val="single" w:sz="4" w:space="0" w:color="auto"/>
              <w:bottom w:val="single" w:sz="4" w:space="0" w:color="auto"/>
              <w:right w:val="single" w:sz="4" w:space="0" w:color="auto"/>
            </w:tcBorders>
            <w:noWrap/>
            <w:vAlign w:val="center"/>
          </w:tcPr>
          <w:p w14:paraId="2156CC8E" w14:textId="77777777" w:rsidR="00305D2B" w:rsidRPr="00C825D4" w:rsidRDefault="00A84A3F" w:rsidP="00C825D4">
            <w:pPr>
              <w:spacing w:after="0" w:line="240" w:lineRule="auto"/>
              <w:jc w:val="center"/>
              <w:rPr>
                <w:rFonts w:ascii="Times New Roman" w:hAnsi="Times New Roman" w:cs="Times New Roman"/>
                <w:sz w:val="24"/>
                <w:szCs w:val="24"/>
                <w:u w:val="single"/>
              </w:rPr>
            </w:pPr>
            <w:r w:rsidRPr="00C825D4">
              <w:rPr>
                <w:rFonts w:ascii="Times New Roman" w:hAnsi="Times New Roman" w:cs="Times New Roman"/>
                <w:sz w:val="24"/>
                <w:szCs w:val="24"/>
                <w:u w:val="single"/>
              </w:rPr>
              <w:t>1,17</w:t>
            </w:r>
          </w:p>
          <w:p w14:paraId="19F22A2C"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0,15</w:t>
            </w:r>
          </w:p>
        </w:tc>
        <w:tc>
          <w:tcPr>
            <w:tcW w:w="1843" w:type="dxa"/>
            <w:tcBorders>
              <w:top w:val="single" w:sz="4" w:space="0" w:color="auto"/>
              <w:left w:val="single" w:sz="4" w:space="0" w:color="auto"/>
              <w:bottom w:val="single" w:sz="4" w:space="0" w:color="auto"/>
              <w:right w:val="single" w:sz="4" w:space="0" w:color="auto"/>
            </w:tcBorders>
            <w:noWrap/>
            <w:vAlign w:val="center"/>
          </w:tcPr>
          <w:p w14:paraId="7A489181" w14:textId="77777777" w:rsidR="00305D2B" w:rsidRPr="00C825D4" w:rsidRDefault="00A84A3F" w:rsidP="00C825D4">
            <w:pPr>
              <w:spacing w:after="0" w:line="240" w:lineRule="auto"/>
              <w:jc w:val="center"/>
              <w:rPr>
                <w:rFonts w:ascii="Times New Roman" w:hAnsi="Times New Roman" w:cs="Times New Roman"/>
                <w:sz w:val="24"/>
                <w:szCs w:val="24"/>
                <w:u w:val="single"/>
              </w:rPr>
            </w:pPr>
            <w:r w:rsidRPr="00C825D4">
              <w:rPr>
                <w:rFonts w:ascii="Times New Roman" w:hAnsi="Times New Roman" w:cs="Times New Roman"/>
                <w:sz w:val="24"/>
                <w:szCs w:val="24"/>
                <w:u w:val="single"/>
              </w:rPr>
              <w:t>0,92</w:t>
            </w:r>
          </w:p>
          <w:p w14:paraId="4D02F28E"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0,1</w:t>
            </w:r>
          </w:p>
        </w:tc>
        <w:tc>
          <w:tcPr>
            <w:tcW w:w="1701" w:type="dxa"/>
            <w:tcBorders>
              <w:top w:val="single" w:sz="4" w:space="0" w:color="auto"/>
              <w:left w:val="single" w:sz="4" w:space="0" w:color="auto"/>
              <w:bottom w:val="single" w:sz="4" w:space="0" w:color="auto"/>
              <w:right w:val="single" w:sz="4" w:space="0" w:color="auto"/>
            </w:tcBorders>
            <w:noWrap/>
            <w:vAlign w:val="center"/>
          </w:tcPr>
          <w:p w14:paraId="0520129F" w14:textId="77777777" w:rsidR="00305D2B" w:rsidRPr="00C825D4" w:rsidRDefault="00A84A3F" w:rsidP="00C825D4">
            <w:pPr>
              <w:spacing w:after="0" w:line="240" w:lineRule="auto"/>
              <w:jc w:val="center"/>
              <w:rPr>
                <w:rFonts w:ascii="Times New Roman" w:hAnsi="Times New Roman" w:cs="Times New Roman"/>
                <w:sz w:val="24"/>
                <w:szCs w:val="24"/>
                <w:u w:val="single"/>
              </w:rPr>
            </w:pPr>
            <w:r w:rsidRPr="00C825D4">
              <w:rPr>
                <w:rFonts w:ascii="Times New Roman" w:hAnsi="Times New Roman" w:cs="Times New Roman"/>
                <w:sz w:val="24"/>
                <w:szCs w:val="24"/>
                <w:u w:val="single"/>
              </w:rPr>
              <w:t>1,9</w:t>
            </w:r>
          </w:p>
          <w:p w14:paraId="3A7719DB" w14:textId="77777777" w:rsidR="00305D2B" w:rsidRPr="00C825D4" w:rsidRDefault="00A84A3F" w:rsidP="00C825D4">
            <w:pPr>
              <w:spacing w:after="0" w:line="240" w:lineRule="auto"/>
              <w:jc w:val="center"/>
              <w:rPr>
                <w:rFonts w:ascii="Times New Roman" w:hAnsi="Times New Roman" w:cs="Times New Roman"/>
                <w:sz w:val="24"/>
                <w:szCs w:val="24"/>
              </w:rPr>
            </w:pPr>
            <w:r w:rsidRPr="00C825D4">
              <w:rPr>
                <w:rFonts w:ascii="Times New Roman" w:hAnsi="Times New Roman" w:cs="Times New Roman"/>
                <w:sz w:val="24"/>
                <w:szCs w:val="24"/>
              </w:rPr>
              <w:t>0,2</w:t>
            </w:r>
          </w:p>
        </w:tc>
      </w:tr>
      <w:tr w:rsidR="00305D2B" w:rsidRPr="00C825D4" w14:paraId="28A5C4B8" w14:textId="77777777" w:rsidTr="00C825D4">
        <w:tc>
          <w:tcPr>
            <w:tcW w:w="9322" w:type="dxa"/>
            <w:gridSpan w:val="4"/>
            <w:tcBorders>
              <w:top w:val="single" w:sz="4" w:space="0" w:color="auto"/>
              <w:left w:val="single" w:sz="4" w:space="0" w:color="auto"/>
              <w:bottom w:val="single" w:sz="4" w:space="0" w:color="auto"/>
              <w:right w:val="single" w:sz="4" w:space="0" w:color="auto"/>
            </w:tcBorders>
            <w:noWrap/>
          </w:tcPr>
          <w:p w14:paraId="3BD9ABEF" w14:textId="1A1CBB1D" w:rsidR="00305D2B" w:rsidRPr="00C825D4" w:rsidRDefault="00A84A3F" w:rsidP="00C825D4">
            <w:pPr>
              <w:spacing w:after="0" w:line="240" w:lineRule="auto"/>
              <w:jc w:val="both"/>
              <w:rPr>
                <w:rFonts w:ascii="Times New Roman" w:hAnsi="Times New Roman" w:cs="Times New Roman"/>
                <w:sz w:val="24"/>
                <w:szCs w:val="24"/>
                <w:lang w:val="kk-KZ"/>
              </w:rPr>
            </w:pPr>
            <w:r w:rsidRPr="00C825D4">
              <w:rPr>
                <w:rFonts w:ascii="Times New Roman" w:hAnsi="Times New Roman" w:cs="Times New Roman"/>
                <w:sz w:val="24"/>
                <w:szCs w:val="24"/>
                <w:lang w:val="kk-KZ"/>
              </w:rPr>
              <w:t>Ескертулер:</w:t>
            </w:r>
            <w:r w:rsidR="00C825D4" w:rsidRPr="00C825D4">
              <w:rPr>
                <w:rFonts w:ascii="Times New Roman" w:hAnsi="Times New Roman" w:cs="Times New Roman"/>
                <w:sz w:val="24"/>
                <w:szCs w:val="24"/>
                <w:lang w:val="kk-KZ"/>
              </w:rPr>
              <w:t xml:space="preserve"> </w:t>
            </w:r>
            <w:r w:rsidRPr="00C825D4">
              <w:rPr>
                <w:rFonts w:ascii="Times New Roman" w:hAnsi="Times New Roman" w:cs="Times New Roman"/>
                <w:sz w:val="24"/>
                <w:szCs w:val="24"/>
                <w:lang w:val="kk-KZ"/>
              </w:rPr>
              <w:t xml:space="preserve">1. Бөлшектің алымында – антагонист. </w:t>
            </w:r>
            <w:r w:rsidR="00C825D4" w:rsidRPr="00C825D4">
              <w:rPr>
                <w:rFonts w:ascii="Times New Roman" w:hAnsi="Times New Roman" w:cs="Times New Roman"/>
                <w:sz w:val="24"/>
                <w:szCs w:val="24"/>
                <w:lang w:val="kk-KZ"/>
              </w:rPr>
              <w:t xml:space="preserve"> </w:t>
            </w:r>
            <w:r w:rsidRPr="00C825D4">
              <w:rPr>
                <w:rFonts w:ascii="Times New Roman" w:hAnsi="Times New Roman" w:cs="Times New Roman"/>
                <w:sz w:val="24"/>
                <w:szCs w:val="24"/>
                <w:lang w:val="kk-KZ"/>
              </w:rPr>
              <w:t xml:space="preserve">2. Бөлімінде - патоген </w:t>
            </w:r>
          </w:p>
        </w:tc>
      </w:tr>
    </w:tbl>
    <w:p w14:paraId="7A7898F6" w14:textId="77777777" w:rsidR="00305D2B" w:rsidRDefault="00305D2B">
      <w:pPr>
        <w:spacing w:after="0" w:line="240" w:lineRule="auto"/>
        <w:ind w:firstLine="709"/>
        <w:contextualSpacing/>
        <w:jc w:val="both"/>
        <w:rPr>
          <w:rFonts w:ascii="Times New Roman" w:hAnsi="Times New Roman" w:cs="Times New Roman"/>
          <w:color w:val="000000" w:themeColor="text1"/>
          <w:sz w:val="28"/>
          <w:szCs w:val="28"/>
          <w:lang w:val="kk-KZ"/>
        </w:rPr>
      </w:pPr>
      <w:bookmarkStart w:id="87" w:name="_Hlk162698724"/>
    </w:p>
    <w:p w14:paraId="5FD7A068" w14:textId="77777777" w:rsidR="00C825D4" w:rsidRDefault="00C825D4" w:rsidP="00C825D4">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Зертханалық тәжірибелерде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 саңырауқұлақтар консорциумдарының фитопатогенді саңырауқұлақтармен қарым-қатынасын </w:t>
      </w:r>
      <w:r>
        <w:rPr>
          <w:rFonts w:ascii="Times New Roman" w:hAnsi="Times New Roman" w:cs="Times New Roman"/>
          <w:color w:val="000000" w:themeColor="text1"/>
          <w:sz w:val="28"/>
          <w:szCs w:val="28"/>
          <w:lang w:val="kk-KZ"/>
        </w:rPr>
        <w:lastRenderedPageBreak/>
        <w:t>зерттей отырып, олар 3 күнде бірлескен культуралар әртүрлі өсу қарқынына ие екені анықталды.</w:t>
      </w:r>
    </w:p>
    <w:p w14:paraId="7F911890"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Альтернариоз қоздырғыштарының өсуінің тежелуі консорциумдардың культураларды қарама-қарсы өсіруде барлық тәжірибелі нұсқаларында байқалды. Антагонистік және гиперпаразиттік, өсуді ынталандыратын, целлюлозаны бұзатын қасиеттері бар штамдарды қамтитын ең биологиялық белсенді консорциумдардың әсерінен тамыр шірігі қоздырғыштарының күшті тежелуі байқалды. Кейбір нұсқалар бойынша патогендік саңырауқұлақтардың өсуін тежеу байқалмады, себебі үшінші күннің өзінде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 саңырауқұлақтар консорциумдарының өсуі мен көбеюі үшін бос аймақ шектелді.</w:t>
      </w:r>
    </w:p>
    <w:p w14:paraId="7C684E9C"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i/>
          <w:color w:val="000000" w:themeColor="text1"/>
          <w:sz w:val="28"/>
          <w:szCs w:val="28"/>
          <w:lang w:val="kk-KZ"/>
        </w:rPr>
        <w:t>Bipolaris</w:t>
      </w:r>
      <w:r>
        <w:rPr>
          <w:rFonts w:ascii="Times New Roman" w:hAnsi="Times New Roman" w:cs="Times New Roman"/>
          <w:color w:val="000000" w:themeColor="text1"/>
          <w:sz w:val="28"/>
          <w:szCs w:val="28"/>
          <w:lang w:val="kk-KZ"/>
        </w:rPr>
        <w:t xml:space="preserve"> саңырауқұлақтарының өсу қарқынын салыстыра отырып бақылау нұсқасындағы антагонистердің қатысуы триходермальды саңырауқұлақтар патогеннің өсуін тежейтінін көрсетеді (16-кесте). Егер бақылау нұсқасында өсірудің 7-ші тәулігінде өсу диаметірі 0,9 см-ге жетсе, антагонистердің әрқайсысының қатысуымен патогеннің өсуі 36,6-66,6%-ға тоқтатылады (10-сурет).</w:t>
      </w:r>
    </w:p>
    <w:bookmarkEnd w:id="87"/>
    <w:p w14:paraId="489CB214" w14:textId="77777777" w:rsidR="00305D2B" w:rsidRDefault="00305D2B">
      <w:pPr>
        <w:spacing w:after="0" w:line="240" w:lineRule="auto"/>
        <w:ind w:firstLine="709"/>
        <w:contextualSpacing/>
        <w:jc w:val="both"/>
        <w:rPr>
          <w:rFonts w:ascii="Times New Roman" w:hAnsi="Times New Roman" w:cs="Times New Roman"/>
          <w:color w:val="000000" w:themeColor="text1"/>
          <w:sz w:val="28"/>
          <w:szCs w:val="28"/>
          <w:lang w:val="kk-KZ"/>
        </w:rPr>
      </w:pPr>
    </w:p>
    <w:p w14:paraId="3E688966" w14:textId="77777777" w:rsidR="00305D2B" w:rsidRDefault="00A84A3F">
      <w:pPr>
        <w:spacing w:after="0" w:line="240" w:lineRule="auto"/>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Кесте 16 – Культураларды қарама-қарсы әдісімен себу кезінде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 саңырауқұлақтар консорциумдарының гиперпаразиттік белсенділігі, 7-ші тәулік өсіруі</w:t>
      </w:r>
    </w:p>
    <w:p w14:paraId="4B6BE99E" w14:textId="77777777" w:rsidR="00305D2B" w:rsidRDefault="00305D2B">
      <w:pPr>
        <w:spacing w:after="0" w:line="240" w:lineRule="auto"/>
        <w:ind w:firstLine="709"/>
        <w:contextualSpacing/>
        <w:jc w:val="both"/>
        <w:rPr>
          <w:rFonts w:ascii="Times New Roman" w:hAnsi="Times New Roman" w:cs="Times New Roman"/>
          <w:color w:val="000000" w:themeColor="text1"/>
          <w:sz w:val="16"/>
          <w:szCs w:val="16"/>
          <w:lang w:val="kk-KZ"/>
        </w:rPr>
      </w:pP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9"/>
        <w:gridCol w:w="676"/>
        <w:gridCol w:w="507"/>
        <w:gridCol w:w="696"/>
        <w:gridCol w:w="640"/>
        <w:gridCol w:w="753"/>
        <w:gridCol w:w="664"/>
        <w:gridCol w:w="1193"/>
        <w:gridCol w:w="1212"/>
        <w:gridCol w:w="1253"/>
      </w:tblGrid>
      <w:tr w:rsidR="00305D2B" w:rsidRPr="00C825D4" w14:paraId="1D4D1D25" w14:textId="77777777" w:rsidTr="000E70CC">
        <w:trPr>
          <w:trHeight w:val="317"/>
          <w:jc w:val="center"/>
        </w:trPr>
        <w:tc>
          <w:tcPr>
            <w:tcW w:w="1959" w:type="dxa"/>
            <w:vMerge w:val="restart"/>
            <w:vAlign w:val="center"/>
          </w:tcPr>
          <w:p w14:paraId="05EE2AE5" w14:textId="77777777" w:rsidR="00305D2B" w:rsidRPr="00C825D4" w:rsidRDefault="00A84A3F">
            <w:pPr>
              <w:spacing w:after="0" w:line="240" w:lineRule="auto"/>
              <w:jc w:val="center"/>
              <w:rPr>
                <w:rFonts w:ascii="Times New Roman" w:hAnsi="Times New Roman" w:cs="Times New Roman"/>
                <w:lang w:val="kk-KZ"/>
              </w:rPr>
            </w:pPr>
            <w:bookmarkStart w:id="88" w:name="_Hlk181109814"/>
            <w:r w:rsidRPr="00C825D4">
              <w:rPr>
                <w:rFonts w:ascii="Times New Roman" w:hAnsi="Times New Roman" w:cs="Times New Roman"/>
              </w:rPr>
              <w:t>№ консорциум</w:t>
            </w:r>
          </w:p>
        </w:tc>
        <w:tc>
          <w:tcPr>
            <w:tcW w:w="3936" w:type="dxa"/>
            <w:gridSpan w:val="6"/>
            <w:vAlign w:val="center"/>
          </w:tcPr>
          <w:p w14:paraId="1CF0342A" w14:textId="77777777" w:rsidR="00305D2B" w:rsidRPr="00C825D4" w:rsidRDefault="00A84A3F">
            <w:pPr>
              <w:spacing w:after="0" w:line="240" w:lineRule="auto"/>
              <w:jc w:val="center"/>
              <w:rPr>
                <w:rFonts w:ascii="Times New Roman" w:hAnsi="Times New Roman" w:cs="Times New Roman"/>
                <w:lang w:val="kk-KZ"/>
              </w:rPr>
            </w:pPr>
            <w:proofErr w:type="spellStart"/>
            <w:r w:rsidRPr="00C825D4">
              <w:rPr>
                <w:rFonts w:ascii="Times New Roman" w:hAnsi="Times New Roman" w:cs="Times New Roman"/>
              </w:rPr>
              <w:t>Саңырауқұлақтардыңантагонистермен</w:t>
            </w:r>
            <w:proofErr w:type="spellEnd"/>
            <w:r w:rsidRPr="00C825D4">
              <w:rPr>
                <w:rFonts w:ascii="Times New Roman" w:hAnsi="Times New Roman" w:cs="Times New Roman"/>
                <w:lang w:val="kk-KZ"/>
              </w:rPr>
              <w:t>ара қатынасы</w:t>
            </w:r>
          </w:p>
        </w:tc>
        <w:tc>
          <w:tcPr>
            <w:tcW w:w="3658" w:type="dxa"/>
            <w:gridSpan w:val="3"/>
            <w:vAlign w:val="center"/>
          </w:tcPr>
          <w:p w14:paraId="460DDFBD" w14:textId="77777777" w:rsidR="00305D2B" w:rsidRPr="00C825D4" w:rsidRDefault="00A84A3F">
            <w:pPr>
              <w:spacing w:after="0" w:line="240" w:lineRule="auto"/>
              <w:jc w:val="center"/>
              <w:rPr>
                <w:rFonts w:ascii="Times New Roman" w:hAnsi="Times New Roman" w:cs="Times New Roman"/>
              </w:rPr>
            </w:pPr>
            <w:proofErr w:type="spellStart"/>
            <w:r w:rsidRPr="00C825D4">
              <w:rPr>
                <w:rFonts w:ascii="Times New Roman" w:hAnsi="Times New Roman" w:cs="Times New Roman"/>
              </w:rPr>
              <w:t>Штаммдардыңгиперпаразиттікбелсенділігі</w:t>
            </w:r>
            <w:proofErr w:type="spellEnd"/>
            <w:r w:rsidRPr="00C825D4">
              <w:rPr>
                <w:rFonts w:ascii="Times New Roman" w:hAnsi="Times New Roman" w:cs="Times New Roman"/>
              </w:rPr>
              <w:t>, балл</w:t>
            </w:r>
          </w:p>
        </w:tc>
      </w:tr>
      <w:tr w:rsidR="00305D2B" w:rsidRPr="00C825D4" w14:paraId="1C882159" w14:textId="77777777" w:rsidTr="000E70CC">
        <w:trPr>
          <w:trHeight w:val="317"/>
          <w:jc w:val="center"/>
        </w:trPr>
        <w:tc>
          <w:tcPr>
            <w:tcW w:w="1959" w:type="dxa"/>
            <w:vMerge/>
            <w:vAlign w:val="center"/>
          </w:tcPr>
          <w:p w14:paraId="3263D2DC" w14:textId="77777777" w:rsidR="00305D2B" w:rsidRPr="00C825D4" w:rsidRDefault="00305D2B">
            <w:pPr>
              <w:spacing w:after="0" w:line="240" w:lineRule="auto"/>
              <w:jc w:val="center"/>
              <w:rPr>
                <w:rFonts w:ascii="Times New Roman" w:hAnsi="Times New Roman" w:cs="Times New Roman"/>
              </w:rPr>
            </w:pPr>
          </w:p>
        </w:tc>
        <w:tc>
          <w:tcPr>
            <w:tcW w:w="1183" w:type="dxa"/>
            <w:gridSpan w:val="2"/>
            <w:vAlign w:val="center"/>
          </w:tcPr>
          <w:p w14:paraId="3A9D0129" w14:textId="77777777" w:rsidR="00305D2B" w:rsidRPr="00C825D4" w:rsidRDefault="00A84A3F">
            <w:pPr>
              <w:spacing w:after="0" w:line="240" w:lineRule="auto"/>
              <w:jc w:val="center"/>
              <w:rPr>
                <w:rFonts w:ascii="Times New Roman" w:hAnsi="Times New Roman" w:cs="Times New Roman"/>
                <w:i/>
              </w:rPr>
            </w:pPr>
            <w:proofErr w:type="spellStart"/>
            <w:r w:rsidRPr="00C825D4">
              <w:rPr>
                <w:rFonts w:ascii="Times New Roman" w:hAnsi="Times New Roman" w:cs="Times New Roman"/>
                <w:i/>
              </w:rPr>
              <w:t>fusarium</w:t>
            </w:r>
            <w:proofErr w:type="spellEnd"/>
          </w:p>
        </w:tc>
        <w:tc>
          <w:tcPr>
            <w:tcW w:w="1336" w:type="dxa"/>
            <w:gridSpan w:val="2"/>
            <w:vAlign w:val="center"/>
          </w:tcPr>
          <w:p w14:paraId="3442676C" w14:textId="77777777" w:rsidR="00305D2B" w:rsidRPr="00C825D4" w:rsidRDefault="00A84A3F">
            <w:pPr>
              <w:spacing w:after="0" w:line="240" w:lineRule="auto"/>
              <w:jc w:val="center"/>
              <w:rPr>
                <w:rFonts w:ascii="Times New Roman" w:hAnsi="Times New Roman" w:cs="Times New Roman"/>
                <w:i/>
              </w:rPr>
            </w:pPr>
            <w:proofErr w:type="spellStart"/>
            <w:r w:rsidRPr="00C825D4">
              <w:rPr>
                <w:rFonts w:ascii="Times New Roman" w:hAnsi="Times New Roman" w:cs="Times New Roman"/>
                <w:i/>
              </w:rPr>
              <w:t>bipolaris</w:t>
            </w:r>
            <w:proofErr w:type="spellEnd"/>
          </w:p>
        </w:tc>
        <w:tc>
          <w:tcPr>
            <w:tcW w:w="1417" w:type="dxa"/>
            <w:gridSpan w:val="2"/>
            <w:vAlign w:val="center"/>
          </w:tcPr>
          <w:p w14:paraId="728678CB" w14:textId="77777777" w:rsidR="00305D2B" w:rsidRPr="00C825D4" w:rsidRDefault="00A84A3F">
            <w:pPr>
              <w:spacing w:after="0" w:line="240" w:lineRule="auto"/>
              <w:jc w:val="center"/>
              <w:rPr>
                <w:rFonts w:ascii="Times New Roman" w:hAnsi="Times New Roman" w:cs="Times New Roman"/>
                <w:i/>
              </w:rPr>
            </w:pPr>
            <w:proofErr w:type="spellStart"/>
            <w:r w:rsidRPr="00C825D4">
              <w:rPr>
                <w:rFonts w:ascii="Times New Roman" w:hAnsi="Times New Roman" w:cs="Times New Roman"/>
                <w:i/>
              </w:rPr>
              <w:t>alternaria</w:t>
            </w:r>
            <w:proofErr w:type="spellEnd"/>
          </w:p>
        </w:tc>
        <w:tc>
          <w:tcPr>
            <w:tcW w:w="1193" w:type="dxa"/>
            <w:vAlign w:val="center"/>
          </w:tcPr>
          <w:p w14:paraId="2BD4E66E" w14:textId="77777777" w:rsidR="00305D2B" w:rsidRPr="00C825D4" w:rsidRDefault="00A84A3F">
            <w:pPr>
              <w:spacing w:after="0" w:line="240" w:lineRule="auto"/>
              <w:jc w:val="center"/>
              <w:rPr>
                <w:rFonts w:ascii="Times New Roman" w:hAnsi="Times New Roman" w:cs="Times New Roman"/>
                <w:i/>
              </w:rPr>
            </w:pPr>
            <w:proofErr w:type="spellStart"/>
            <w:r w:rsidRPr="00C825D4">
              <w:rPr>
                <w:rFonts w:ascii="Times New Roman" w:hAnsi="Times New Roman" w:cs="Times New Roman"/>
                <w:i/>
              </w:rPr>
              <w:t>fusarium</w:t>
            </w:r>
            <w:proofErr w:type="spellEnd"/>
          </w:p>
        </w:tc>
        <w:tc>
          <w:tcPr>
            <w:tcW w:w="1212" w:type="dxa"/>
            <w:vAlign w:val="center"/>
          </w:tcPr>
          <w:p w14:paraId="2198C5FB" w14:textId="77777777" w:rsidR="00305D2B" w:rsidRPr="00C825D4" w:rsidRDefault="00A84A3F">
            <w:pPr>
              <w:spacing w:after="0" w:line="240" w:lineRule="auto"/>
              <w:jc w:val="center"/>
              <w:rPr>
                <w:rFonts w:ascii="Times New Roman" w:hAnsi="Times New Roman" w:cs="Times New Roman"/>
                <w:i/>
              </w:rPr>
            </w:pPr>
            <w:proofErr w:type="spellStart"/>
            <w:r w:rsidRPr="00C825D4">
              <w:rPr>
                <w:rFonts w:ascii="Times New Roman" w:hAnsi="Times New Roman" w:cs="Times New Roman"/>
                <w:i/>
              </w:rPr>
              <w:t>bipolaris</w:t>
            </w:r>
            <w:proofErr w:type="spellEnd"/>
          </w:p>
        </w:tc>
        <w:tc>
          <w:tcPr>
            <w:tcW w:w="1253" w:type="dxa"/>
            <w:vAlign w:val="center"/>
          </w:tcPr>
          <w:p w14:paraId="7CEFF49D" w14:textId="77777777" w:rsidR="00305D2B" w:rsidRPr="00C825D4" w:rsidRDefault="00A84A3F">
            <w:pPr>
              <w:spacing w:after="0" w:line="240" w:lineRule="auto"/>
              <w:jc w:val="center"/>
              <w:rPr>
                <w:rFonts w:ascii="Times New Roman" w:hAnsi="Times New Roman" w:cs="Times New Roman"/>
                <w:i/>
              </w:rPr>
            </w:pPr>
            <w:proofErr w:type="spellStart"/>
            <w:r w:rsidRPr="00C825D4">
              <w:rPr>
                <w:rFonts w:ascii="Times New Roman" w:hAnsi="Times New Roman" w:cs="Times New Roman"/>
                <w:i/>
              </w:rPr>
              <w:t>alternaria</w:t>
            </w:r>
            <w:proofErr w:type="spellEnd"/>
          </w:p>
        </w:tc>
      </w:tr>
      <w:tr w:rsidR="00305D2B" w:rsidRPr="00C825D4" w14:paraId="09BEABAF" w14:textId="77777777" w:rsidTr="000E70CC">
        <w:trPr>
          <w:trHeight w:val="340"/>
          <w:jc w:val="center"/>
        </w:trPr>
        <w:tc>
          <w:tcPr>
            <w:tcW w:w="1959" w:type="dxa"/>
          </w:tcPr>
          <w:p w14:paraId="2D7425FB" w14:textId="77777777" w:rsidR="00305D2B" w:rsidRPr="00C825D4" w:rsidRDefault="00A84A3F">
            <w:pPr>
              <w:spacing w:after="0" w:line="240" w:lineRule="auto"/>
              <w:rPr>
                <w:rFonts w:ascii="Times New Roman" w:hAnsi="Times New Roman" w:cs="Times New Roman"/>
              </w:rPr>
            </w:pPr>
            <w:r w:rsidRPr="00C825D4">
              <w:rPr>
                <w:rFonts w:ascii="Times New Roman" w:hAnsi="Times New Roman" w:cs="Times New Roman"/>
                <w:lang w:val="kk-KZ"/>
              </w:rPr>
              <w:t xml:space="preserve">Бақылау </w:t>
            </w:r>
            <w:r w:rsidRPr="00C825D4">
              <w:rPr>
                <w:rFonts w:ascii="Times New Roman" w:hAnsi="Times New Roman" w:cs="Times New Roman"/>
              </w:rPr>
              <w:t>(патоген</w:t>
            </w:r>
            <w:r w:rsidRPr="00C825D4">
              <w:rPr>
                <w:rFonts w:ascii="Times New Roman" w:hAnsi="Times New Roman" w:cs="Times New Roman"/>
                <w:lang w:val="kk-KZ"/>
              </w:rPr>
              <w:t>дердің өсуі</w:t>
            </w:r>
            <w:r w:rsidRPr="00C825D4">
              <w:rPr>
                <w:rFonts w:ascii="Times New Roman" w:hAnsi="Times New Roman" w:cs="Times New Roman"/>
              </w:rPr>
              <w:t>)</w:t>
            </w:r>
          </w:p>
        </w:tc>
        <w:tc>
          <w:tcPr>
            <w:tcW w:w="1183" w:type="dxa"/>
            <w:gridSpan w:val="2"/>
            <w:vAlign w:val="center"/>
          </w:tcPr>
          <w:p w14:paraId="5BE1CF12" w14:textId="77777777" w:rsidR="00305D2B" w:rsidRPr="00C825D4" w:rsidRDefault="00A84A3F">
            <w:pPr>
              <w:spacing w:after="0" w:line="240" w:lineRule="auto"/>
              <w:jc w:val="center"/>
              <w:rPr>
                <w:rFonts w:ascii="Times New Roman" w:hAnsi="Times New Roman" w:cs="Times New Roman"/>
                <w:lang w:val="kk-KZ"/>
              </w:rPr>
            </w:pPr>
            <w:r w:rsidRPr="00C825D4">
              <w:rPr>
                <w:rFonts w:ascii="Times New Roman" w:hAnsi="Times New Roman" w:cs="Times New Roman"/>
                <w:lang w:val="kk-KZ"/>
              </w:rPr>
              <w:t>0,75</w:t>
            </w:r>
          </w:p>
        </w:tc>
        <w:tc>
          <w:tcPr>
            <w:tcW w:w="1336" w:type="dxa"/>
            <w:gridSpan w:val="2"/>
            <w:vAlign w:val="center"/>
          </w:tcPr>
          <w:p w14:paraId="00D1CAEC" w14:textId="77777777" w:rsidR="00305D2B" w:rsidRPr="00C825D4" w:rsidRDefault="00A84A3F">
            <w:pPr>
              <w:spacing w:after="0" w:line="240" w:lineRule="auto"/>
              <w:jc w:val="center"/>
              <w:rPr>
                <w:rFonts w:ascii="Times New Roman" w:hAnsi="Times New Roman" w:cs="Times New Roman"/>
                <w:lang w:val="kk-KZ"/>
              </w:rPr>
            </w:pPr>
            <w:r w:rsidRPr="00C825D4">
              <w:rPr>
                <w:rFonts w:ascii="Times New Roman" w:hAnsi="Times New Roman" w:cs="Times New Roman"/>
                <w:lang w:val="kk-KZ"/>
              </w:rPr>
              <w:t>0,9</w:t>
            </w:r>
          </w:p>
        </w:tc>
        <w:tc>
          <w:tcPr>
            <w:tcW w:w="1417" w:type="dxa"/>
            <w:gridSpan w:val="2"/>
            <w:vAlign w:val="center"/>
          </w:tcPr>
          <w:p w14:paraId="0B6269FF" w14:textId="77777777" w:rsidR="00305D2B" w:rsidRPr="00C825D4" w:rsidRDefault="00A84A3F">
            <w:pPr>
              <w:spacing w:after="0" w:line="240" w:lineRule="auto"/>
              <w:jc w:val="center"/>
              <w:rPr>
                <w:rFonts w:ascii="Times New Roman" w:hAnsi="Times New Roman" w:cs="Times New Roman"/>
                <w:lang w:val="kk-KZ"/>
              </w:rPr>
            </w:pPr>
            <w:r w:rsidRPr="00C825D4">
              <w:rPr>
                <w:rFonts w:ascii="Times New Roman" w:hAnsi="Times New Roman" w:cs="Times New Roman"/>
                <w:lang w:val="kk-KZ"/>
              </w:rPr>
              <w:t>1,53</w:t>
            </w:r>
          </w:p>
        </w:tc>
        <w:tc>
          <w:tcPr>
            <w:tcW w:w="1193" w:type="dxa"/>
            <w:vAlign w:val="center"/>
          </w:tcPr>
          <w:p w14:paraId="59892032" w14:textId="77777777" w:rsidR="00305D2B" w:rsidRPr="00C825D4" w:rsidRDefault="00A84A3F">
            <w:pPr>
              <w:spacing w:after="0" w:line="240" w:lineRule="auto"/>
              <w:jc w:val="center"/>
              <w:rPr>
                <w:rFonts w:ascii="Times New Roman" w:hAnsi="Times New Roman" w:cs="Times New Roman"/>
                <w:i/>
                <w:lang w:val="kk-KZ"/>
              </w:rPr>
            </w:pPr>
            <w:r w:rsidRPr="00C825D4">
              <w:rPr>
                <w:rFonts w:ascii="Times New Roman" w:hAnsi="Times New Roman" w:cs="Times New Roman"/>
                <w:i/>
                <w:lang w:val="kk-KZ"/>
              </w:rPr>
              <w:t>-</w:t>
            </w:r>
          </w:p>
        </w:tc>
        <w:tc>
          <w:tcPr>
            <w:tcW w:w="1212" w:type="dxa"/>
            <w:vAlign w:val="center"/>
          </w:tcPr>
          <w:p w14:paraId="7CA50B38" w14:textId="77777777" w:rsidR="00305D2B" w:rsidRPr="00C825D4" w:rsidRDefault="00A84A3F">
            <w:pPr>
              <w:spacing w:after="0" w:line="240" w:lineRule="auto"/>
              <w:jc w:val="center"/>
              <w:rPr>
                <w:rFonts w:ascii="Times New Roman" w:hAnsi="Times New Roman" w:cs="Times New Roman"/>
                <w:i/>
                <w:lang w:val="kk-KZ"/>
              </w:rPr>
            </w:pPr>
            <w:r w:rsidRPr="00C825D4">
              <w:rPr>
                <w:rFonts w:ascii="Times New Roman" w:hAnsi="Times New Roman" w:cs="Times New Roman"/>
                <w:i/>
                <w:lang w:val="kk-KZ"/>
              </w:rPr>
              <w:t>-</w:t>
            </w:r>
          </w:p>
        </w:tc>
        <w:tc>
          <w:tcPr>
            <w:tcW w:w="1253" w:type="dxa"/>
            <w:vAlign w:val="center"/>
          </w:tcPr>
          <w:p w14:paraId="62AC5ED3" w14:textId="77777777" w:rsidR="00305D2B" w:rsidRPr="00C825D4" w:rsidRDefault="00A84A3F">
            <w:pPr>
              <w:spacing w:after="0" w:line="240" w:lineRule="auto"/>
              <w:jc w:val="center"/>
              <w:rPr>
                <w:rFonts w:ascii="Times New Roman" w:hAnsi="Times New Roman" w:cs="Times New Roman"/>
                <w:i/>
                <w:lang w:val="kk-KZ"/>
              </w:rPr>
            </w:pPr>
            <w:r w:rsidRPr="00C825D4">
              <w:rPr>
                <w:rFonts w:ascii="Times New Roman" w:hAnsi="Times New Roman" w:cs="Times New Roman"/>
                <w:i/>
                <w:lang w:val="kk-KZ"/>
              </w:rPr>
              <w:t>-</w:t>
            </w:r>
          </w:p>
        </w:tc>
      </w:tr>
      <w:tr w:rsidR="00305D2B" w:rsidRPr="00C825D4" w14:paraId="31B83B97" w14:textId="77777777" w:rsidTr="000E70CC">
        <w:trPr>
          <w:trHeight w:val="634"/>
          <w:jc w:val="center"/>
        </w:trPr>
        <w:tc>
          <w:tcPr>
            <w:tcW w:w="1959" w:type="dxa"/>
          </w:tcPr>
          <w:p w14:paraId="72CD02AE" w14:textId="77777777" w:rsidR="00305D2B" w:rsidRPr="00C825D4" w:rsidRDefault="00A84A3F">
            <w:pPr>
              <w:spacing w:after="0" w:line="240" w:lineRule="auto"/>
              <w:rPr>
                <w:rFonts w:ascii="Times New Roman" w:hAnsi="Times New Roman" w:cs="Times New Roman"/>
                <w:lang w:val="kk-KZ"/>
              </w:rPr>
            </w:pPr>
            <w:r w:rsidRPr="00C825D4">
              <w:rPr>
                <w:rFonts w:ascii="Times New Roman" w:hAnsi="Times New Roman" w:cs="Times New Roman"/>
                <w:color w:val="000000" w:themeColor="text1"/>
              </w:rPr>
              <w:t>Консорциум №1</w:t>
            </w:r>
          </w:p>
        </w:tc>
        <w:tc>
          <w:tcPr>
            <w:tcW w:w="676" w:type="dxa"/>
            <w:vAlign w:val="center"/>
          </w:tcPr>
          <w:p w14:paraId="3DECD090" w14:textId="77777777" w:rsidR="00305D2B" w:rsidRPr="00C825D4" w:rsidRDefault="00A84A3F">
            <w:pPr>
              <w:spacing w:after="0" w:line="240" w:lineRule="auto"/>
              <w:jc w:val="center"/>
              <w:rPr>
                <w:rFonts w:ascii="Times New Roman" w:hAnsi="Times New Roman" w:cs="Times New Roman"/>
                <w:u w:val="single"/>
              </w:rPr>
            </w:pPr>
            <w:r w:rsidRPr="00C825D4">
              <w:rPr>
                <w:rFonts w:ascii="Times New Roman" w:hAnsi="Times New Roman" w:cs="Times New Roman"/>
                <w:u w:val="single"/>
              </w:rPr>
              <w:t>3,17</w:t>
            </w:r>
          </w:p>
          <w:p w14:paraId="4109E7D3" w14:textId="77777777" w:rsidR="00305D2B" w:rsidRPr="00C825D4" w:rsidRDefault="00A84A3F">
            <w:pPr>
              <w:tabs>
                <w:tab w:val="left" w:pos="900"/>
              </w:tabs>
              <w:spacing w:after="0" w:line="240" w:lineRule="auto"/>
              <w:jc w:val="center"/>
              <w:rPr>
                <w:rFonts w:ascii="Times New Roman" w:hAnsi="Times New Roman" w:cs="Times New Roman"/>
                <w:color w:val="000000"/>
                <w:u w:val="single"/>
              </w:rPr>
            </w:pPr>
            <w:r w:rsidRPr="00C825D4">
              <w:rPr>
                <w:rFonts w:ascii="Times New Roman" w:hAnsi="Times New Roman" w:cs="Times New Roman"/>
              </w:rPr>
              <w:t>0,</w:t>
            </w:r>
            <w:r w:rsidRPr="00C825D4">
              <w:rPr>
                <w:rFonts w:ascii="Times New Roman" w:hAnsi="Times New Roman" w:cs="Times New Roman"/>
                <w:lang w:val="kk-KZ"/>
              </w:rPr>
              <w:t>6</w:t>
            </w:r>
            <w:r w:rsidRPr="00C825D4">
              <w:rPr>
                <w:rFonts w:ascii="Times New Roman" w:hAnsi="Times New Roman" w:cs="Times New Roman"/>
              </w:rPr>
              <w:t>3</w:t>
            </w:r>
          </w:p>
        </w:tc>
        <w:tc>
          <w:tcPr>
            <w:tcW w:w="507" w:type="dxa"/>
            <w:vAlign w:val="center"/>
          </w:tcPr>
          <w:p w14:paraId="340F5661"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В</w:t>
            </w:r>
          </w:p>
        </w:tc>
        <w:tc>
          <w:tcPr>
            <w:tcW w:w="696" w:type="dxa"/>
            <w:vAlign w:val="center"/>
          </w:tcPr>
          <w:p w14:paraId="4B71A114" w14:textId="77777777" w:rsidR="00305D2B" w:rsidRPr="00C825D4" w:rsidRDefault="00A84A3F">
            <w:pPr>
              <w:tabs>
                <w:tab w:val="left" w:pos="900"/>
              </w:tabs>
              <w:spacing w:after="0" w:line="240" w:lineRule="auto"/>
              <w:jc w:val="center"/>
              <w:rPr>
                <w:rFonts w:ascii="Times New Roman" w:hAnsi="Times New Roman" w:cs="Times New Roman"/>
                <w:color w:val="000000"/>
                <w:u w:val="single"/>
              </w:rPr>
            </w:pPr>
            <w:r w:rsidRPr="00C825D4">
              <w:rPr>
                <w:rFonts w:ascii="Times New Roman" w:hAnsi="Times New Roman" w:cs="Times New Roman"/>
                <w:color w:val="000000"/>
                <w:u w:val="single"/>
              </w:rPr>
              <w:t>2,17</w:t>
            </w:r>
          </w:p>
          <w:p w14:paraId="613D4DF0" w14:textId="77777777" w:rsidR="00305D2B" w:rsidRPr="00C825D4" w:rsidRDefault="00A84A3F">
            <w:pPr>
              <w:tabs>
                <w:tab w:val="left" w:pos="753"/>
              </w:tabs>
              <w:spacing w:after="0" w:line="240" w:lineRule="auto"/>
              <w:jc w:val="center"/>
              <w:rPr>
                <w:rFonts w:ascii="Times New Roman" w:hAnsi="Times New Roman" w:cs="Times New Roman"/>
              </w:rPr>
            </w:pPr>
            <w:r w:rsidRPr="00C825D4">
              <w:rPr>
                <w:rFonts w:ascii="Times New Roman" w:hAnsi="Times New Roman" w:cs="Times New Roman"/>
              </w:rPr>
              <w:t>0,47</w:t>
            </w:r>
          </w:p>
        </w:tc>
        <w:tc>
          <w:tcPr>
            <w:tcW w:w="640" w:type="dxa"/>
            <w:vAlign w:val="center"/>
          </w:tcPr>
          <w:p w14:paraId="07E3C995" w14:textId="77777777" w:rsidR="00305D2B" w:rsidRPr="00C825D4" w:rsidRDefault="00A84A3F">
            <w:pPr>
              <w:tabs>
                <w:tab w:val="left" w:pos="753"/>
              </w:tabs>
              <w:spacing w:after="0" w:line="240" w:lineRule="auto"/>
              <w:jc w:val="center"/>
              <w:rPr>
                <w:rFonts w:ascii="Times New Roman" w:hAnsi="Times New Roman" w:cs="Times New Roman"/>
              </w:rPr>
            </w:pPr>
            <w:r w:rsidRPr="00C825D4">
              <w:rPr>
                <w:rFonts w:ascii="Times New Roman" w:hAnsi="Times New Roman" w:cs="Times New Roman"/>
              </w:rPr>
              <w:t>Г</w:t>
            </w:r>
          </w:p>
        </w:tc>
        <w:tc>
          <w:tcPr>
            <w:tcW w:w="753" w:type="dxa"/>
            <w:vAlign w:val="center"/>
          </w:tcPr>
          <w:p w14:paraId="48B900FE" w14:textId="77777777" w:rsidR="00305D2B" w:rsidRPr="00C825D4" w:rsidRDefault="00A84A3F">
            <w:pPr>
              <w:tabs>
                <w:tab w:val="left" w:pos="900"/>
              </w:tabs>
              <w:spacing w:after="0" w:line="240" w:lineRule="auto"/>
              <w:jc w:val="center"/>
              <w:rPr>
                <w:rFonts w:ascii="Times New Roman" w:hAnsi="Times New Roman" w:cs="Times New Roman"/>
                <w:color w:val="000000"/>
                <w:u w:val="single"/>
              </w:rPr>
            </w:pPr>
            <w:r w:rsidRPr="00C825D4">
              <w:rPr>
                <w:rFonts w:ascii="Times New Roman" w:hAnsi="Times New Roman" w:cs="Times New Roman"/>
                <w:color w:val="000000"/>
                <w:u w:val="single"/>
              </w:rPr>
              <w:t>2,67</w:t>
            </w:r>
          </w:p>
          <w:p w14:paraId="7C67DC06" w14:textId="77777777" w:rsidR="00305D2B" w:rsidRPr="00C825D4" w:rsidRDefault="00A84A3F">
            <w:pPr>
              <w:tabs>
                <w:tab w:val="left" w:pos="900"/>
              </w:tabs>
              <w:spacing w:after="0" w:line="240" w:lineRule="auto"/>
              <w:jc w:val="center"/>
              <w:rPr>
                <w:rFonts w:ascii="Times New Roman" w:hAnsi="Times New Roman" w:cs="Times New Roman"/>
                <w:color w:val="000000"/>
                <w:u w:val="single"/>
              </w:rPr>
            </w:pPr>
            <w:r w:rsidRPr="00C825D4">
              <w:rPr>
                <w:rFonts w:ascii="Times New Roman" w:hAnsi="Times New Roman" w:cs="Times New Roman"/>
                <w:color w:val="000000"/>
              </w:rPr>
              <w:t>0,4</w:t>
            </w:r>
          </w:p>
        </w:tc>
        <w:tc>
          <w:tcPr>
            <w:tcW w:w="664" w:type="dxa"/>
            <w:vAlign w:val="center"/>
          </w:tcPr>
          <w:p w14:paraId="3770C485"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Б</w:t>
            </w:r>
          </w:p>
        </w:tc>
        <w:tc>
          <w:tcPr>
            <w:tcW w:w="1193" w:type="dxa"/>
            <w:vAlign w:val="center"/>
          </w:tcPr>
          <w:p w14:paraId="7C300358"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2++</w:t>
            </w:r>
          </w:p>
        </w:tc>
        <w:tc>
          <w:tcPr>
            <w:tcW w:w="1212" w:type="dxa"/>
            <w:vAlign w:val="center"/>
          </w:tcPr>
          <w:p w14:paraId="58FD4FC9"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4++</w:t>
            </w:r>
          </w:p>
        </w:tc>
        <w:tc>
          <w:tcPr>
            <w:tcW w:w="1253" w:type="dxa"/>
            <w:vAlign w:val="center"/>
          </w:tcPr>
          <w:p w14:paraId="08EAC5F0"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2+</w:t>
            </w:r>
          </w:p>
        </w:tc>
      </w:tr>
      <w:tr w:rsidR="00305D2B" w:rsidRPr="00C825D4" w14:paraId="729C78A3" w14:textId="77777777" w:rsidTr="000E70CC">
        <w:trPr>
          <w:trHeight w:val="625"/>
          <w:jc w:val="center"/>
        </w:trPr>
        <w:tc>
          <w:tcPr>
            <w:tcW w:w="1959" w:type="dxa"/>
          </w:tcPr>
          <w:p w14:paraId="03D2DA90" w14:textId="77777777" w:rsidR="00305D2B" w:rsidRPr="00C825D4" w:rsidRDefault="00A84A3F">
            <w:pPr>
              <w:spacing w:after="0" w:line="240" w:lineRule="auto"/>
              <w:rPr>
                <w:rFonts w:ascii="Times New Roman" w:hAnsi="Times New Roman" w:cs="Times New Roman"/>
                <w:lang w:val="kk-KZ"/>
              </w:rPr>
            </w:pPr>
            <w:r w:rsidRPr="00C825D4">
              <w:rPr>
                <w:rFonts w:ascii="Times New Roman" w:hAnsi="Times New Roman" w:cs="Times New Roman"/>
                <w:color w:val="000000" w:themeColor="text1"/>
              </w:rPr>
              <w:t>Консорциум №</w:t>
            </w:r>
            <w:r w:rsidRPr="00C825D4">
              <w:rPr>
                <w:rFonts w:ascii="Times New Roman" w:hAnsi="Times New Roman" w:cs="Times New Roman"/>
                <w:color w:val="000000" w:themeColor="text1"/>
                <w:lang w:val="kk-KZ"/>
              </w:rPr>
              <w:t>2</w:t>
            </w:r>
          </w:p>
        </w:tc>
        <w:tc>
          <w:tcPr>
            <w:tcW w:w="676" w:type="dxa"/>
            <w:vAlign w:val="center"/>
          </w:tcPr>
          <w:p w14:paraId="4B177D76" w14:textId="77777777" w:rsidR="00305D2B" w:rsidRPr="00C825D4" w:rsidRDefault="00A84A3F">
            <w:pPr>
              <w:spacing w:after="0" w:line="240" w:lineRule="auto"/>
              <w:jc w:val="center"/>
              <w:rPr>
                <w:rFonts w:ascii="Times New Roman" w:hAnsi="Times New Roman" w:cs="Times New Roman"/>
                <w:u w:val="single"/>
              </w:rPr>
            </w:pPr>
            <w:r w:rsidRPr="00C825D4">
              <w:rPr>
                <w:rFonts w:ascii="Times New Roman" w:hAnsi="Times New Roman" w:cs="Times New Roman"/>
                <w:u w:val="single"/>
              </w:rPr>
              <w:t>4,7</w:t>
            </w:r>
          </w:p>
          <w:p w14:paraId="5F34E5B7"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0,07</w:t>
            </w:r>
          </w:p>
        </w:tc>
        <w:tc>
          <w:tcPr>
            <w:tcW w:w="507" w:type="dxa"/>
            <w:vAlign w:val="center"/>
          </w:tcPr>
          <w:p w14:paraId="0B5D931F"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Б</w:t>
            </w:r>
          </w:p>
        </w:tc>
        <w:tc>
          <w:tcPr>
            <w:tcW w:w="696" w:type="dxa"/>
            <w:vAlign w:val="center"/>
          </w:tcPr>
          <w:p w14:paraId="1FE1C67C" w14:textId="77777777" w:rsidR="00305D2B" w:rsidRPr="00C825D4" w:rsidRDefault="00A84A3F">
            <w:pPr>
              <w:tabs>
                <w:tab w:val="left" w:pos="900"/>
              </w:tabs>
              <w:spacing w:after="0" w:line="240" w:lineRule="auto"/>
              <w:jc w:val="center"/>
              <w:rPr>
                <w:rFonts w:ascii="Times New Roman" w:hAnsi="Times New Roman" w:cs="Times New Roman"/>
                <w:color w:val="000000"/>
                <w:u w:val="single"/>
              </w:rPr>
            </w:pPr>
            <w:r w:rsidRPr="00C825D4">
              <w:rPr>
                <w:rFonts w:ascii="Times New Roman" w:hAnsi="Times New Roman" w:cs="Times New Roman"/>
                <w:color w:val="000000"/>
                <w:u w:val="single"/>
              </w:rPr>
              <w:t>3,33</w:t>
            </w:r>
          </w:p>
          <w:p w14:paraId="33883BB2"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0,57</w:t>
            </w:r>
          </w:p>
        </w:tc>
        <w:tc>
          <w:tcPr>
            <w:tcW w:w="640" w:type="dxa"/>
            <w:vAlign w:val="center"/>
          </w:tcPr>
          <w:p w14:paraId="0C66DB6E"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Г</w:t>
            </w:r>
          </w:p>
        </w:tc>
        <w:tc>
          <w:tcPr>
            <w:tcW w:w="753" w:type="dxa"/>
            <w:vAlign w:val="center"/>
          </w:tcPr>
          <w:p w14:paraId="60FCD48A" w14:textId="77777777" w:rsidR="00305D2B" w:rsidRPr="00C825D4" w:rsidRDefault="00A84A3F">
            <w:pPr>
              <w:tabs>
                <w:tab w:val="left" w:pos="900"/>
              </w:tabs>
              <w:spacing w:after="0" w:line="240" w:lineRule="auto"/>
              <w:jc w:val="center"/>
              <w:rPr>
                <w:rFonts w:ascii="Times New Roman" w:hAnsi="Times New Roman" w:cs="Times New Roman"/>
                <w:color w:val="000000"/>
                <w:u w:val="single"/>
              </w:rPr>
            </w:pPr>
            <w:r w:rsidRPr="00C825D4">
              <w:rPr>
                <w:rFonts w:ascii="Times New Roman" w:hAnsi="Times New Roman" w:cs="Times New Roman"/>
                <w:color w:val="000000"/>
                <w:u w:val="single"/>
              </w:rPr>
              <w:t>3,0</w:t>
            </w:r>
          </w:p>
          <w:p w14:paraId="5E729A35"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0,63</w:t>
            </w:r>
          </w:p>
        </w:tc>
        <w:tc>
          <w:tcPr>
            <w:tcW w:w="664" w:type="dxa"/>
            <w:vAlign w:val="center"/>
          </w:tcPr>
          <w:p w14:paraId="6D92C88E"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Г</w:t>
            </w:r>
          </w:p>
        </w:tc>
        <w:tc>
          <w:tcPr>
            <w:tcW w:w="1193" w:type="dxa"/>
            <w:vAlign w:val="center"/>
          </w:tcPr>
          <w:p w14:paraId="3324DF9B"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2++</w:t>
            </w:r>
          </w:p>
        </w:tc>
        <w:tc>
          <w:tcPr>
            <w:tcW w:w="1212" w:type="dxa"/>
            <w:vAlign w:val="center"/>
          </w:tcPr>
          <w:p w14:paraId="28A30611"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4++</w:t>
            </w:r>
          </w:p>
        </w:tc>
        <w:tc>
          <w:tcPr>
            <w:tcW w:w="1253" w:type="dxa"/>
            <w:vAlign w:val="center"/>
          </w:tcPr>
          <w:p w14:paraId="112C7BF7"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4++</w:t>
            </w:r>
          </w:p>
        </w:tc>
      </w:tr>
      <w:tr w:rsidR="00305D2B" w:rsidRPr="00C825D4" w14:paraId="39E3F7A7" w14:textId="77777777" w:rsidTr="000E70CC">
        <w:trPr>
          <w:trHeight w:val="169"/>
          <w:jc w:val="center"/>
        </w:trPr>
        <w:tc>
          <w:tcPr>
            <w:tcW w:w="1959" w:type="dxa"/>
          </w:tcPr>
          <w:p w14:paraId="77CCF11C" w14:textId="77777777" w:rsidR="00305D2B" w:rsidRPr="00C825D4" w:rsidRDefault="00A84A3F">
            <w:pPr>
              <w:spacing w:after="0" w:line="240" w:lineRule="auto"/>
              <w:rPr>
                <w:rFonts w:ascii="Times New Roman" w:hAnsi="Times New Roman" w:cs="Times New Roman"/>
                <w:lang w:val="kk-KZ"/>
              </w:rPr>
            </w:pPr>
            <w:r w:rsidRPr="00C825D4">
              <w:rPr>
                <w:rFonts w:ascii="Times New Roman" w:hAnsi="Times New Roman" w:cs="Times New Roman"/>
                <w:color w:val="000000" w:themeColor="text1"/>
              </w:rPr>
              <w:t>Консорциум №</w:t>
            </w:r>
            <w:r w:rsidRPr="00C825D4">
              <w:rPr>
                <w:rFonts w:ascii="Times New Roman" w:hAnsi="Times New Roman" w:cs="Times New Roman"/>
                <w:color w:val="000000" w:themeColor="text1"/>
                <w:lang w:val="kk-KZ"/>
              </w:rPr>
              <w:t>3</w:t>
            </w:r>
          </w:p>
        </w:tc>
        <w:tc>
          <w:tcPr>
            <w:tcW w:w="676" w:type="dxa"/>
            <w:vAlign w:val="center"/>
          </w:tcPr>
          <w:p w14:paraId="0C4AAE98" w14:textId="77777777" w:rsidR="00305D2B" w:rsidRPr="00C825D4" w:rsidRDefault="00A84A3F">
            <w:pPr>
              <w:spacing w:after="0" w:line="240" w:lineRule="auto"/>
              <w:jc w:val="center"/>
              <w:rPr>
                <w:rFonts w:ascii="Times New Roman" w:hAnsi="Times New Roman" w:cs="Times New Roman"/>
                <w:u w:val="single"/>
              </w:rPr>
            </w:pPr>
            <w:r w:rsidRPr="00C825D4">
              <w:rPr>
                <w:rFonts w:ascii="Times New Roman" w:hAnsi="Times New Roman" w:cs="Times New Roman"/>
                <w:u w:val="single"/>
              </w:rPr>
              <w:t>4,8</w:t>
            </w:r>
          </w:p>
          <w:p w14:paraId="2818B498"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0,2</w:t>
            </w:r>
          </w:p>
        </w:tc>
        <w:tc>
          <w:tcPr>
            <w:tcW w:w="507" w:type="dxa"/>
            <w:vAlign w:val="center"/>
          </w:tcPr>
          <w:p w14:paraId="56D4E79C"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Г</w:t>
            </w:r>
          </w:p>
        </w:tc>
        <w:tc>
          <w:tcPr>
            <w:tcW w:w="696" w:type="dxa"/>
            <w:vAlign w:val="center"/>
          </w:tcPr>
          <w:p w14:paraId="40C634F2" w14:textId="77777777" w:rsidR="00305D2B" w:rsidRPr="00C825D4" w:rsidRDefault="00A84A3F">
            <w:pPr>
              <w:tabs>
                <w:tab w:val="left" w:pos="900"/>
              </w:tabs>
              <w:spacing w:after="0" w:line="240" w:lineRule="auto"/>
              <w:jc w:val="center"/>
              <w:rPr>
                <w:rFonts w:ascii="Times New Roman" w:hAnsi="Times New Roman" w:cs="Times New Roman"/>
                <w:color w:val="000000"/>
                <w:u w:val="single"/>
              </w:rPr>
            </w:pPr>
            <w:r w:rsidRPr="00C825D4">
              <w:rPr>
                <w:rFonts w:ascii="Times New Roman" w:hAnsi="Times New Roman" w:cs="Times New Roman"/>
                <w:color w:val="000000"/>
                <w:u w:val="single"/>
              </w:rPr>
              <w:t>3,17</w:t>
            </w:r>
          </w:p>
          <w:p w14:paraId="0EEA09A0"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0,3</w:t>
            </w:r>
          </w:p>
        </w:tc>
        <w:tc>
          <w:tcPr>
            <w:tcW w:w="640" w:type="dxa"/>
            <w:vAlign w:val="center"/>
          </w:tcPr>
          <w:p w14:paraId="437FED35"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Г</w:t>
            </w:r>
          </w:p>
        </w:tc>
        <w:tc>
          <w:tcPr>
            <w:tcW w:w="753" w:type="dxa"/>
            <w:vAlign w:val="center"/>
          </w:tcPr>
          <w:p w14:paraId="1DBBD8EE" w14:textId="77777777" w:rsidR="00305D2B" w:rsidRPr="00C825D4" w:rsidRDefault="00A84A3F">
            <w:pPr>
              <w:tabs>
                <w:tab w:val="left" w:pos="900"/>
              </w:tabs>
              <w:spacing w:after="0" w:line="240" w:lineRule="auto"/>
              <w:jc w:val="center"/>
              <w:rPr>
                <w:rFonts w:ascii="Times New Roman" w:hAnsi="Times New Roman" w:cs="Times New Roman"/>
                <w:color w:val="000000"/>
                <w:u w:val="single"/>
              </w:rPr>
            </w:pPr>
            <w:r w:rsidRPr="00C825D4">
              <w:rPr>
                <w:rFonts w:ascii="Times New Roman" w:hAnsi="Times New Roman" w:cs="Times New Roman"/>
                <w:color w:val="000000"/>
                <w:u w:val="single"/>
              </w:rPr>
              <w:t>3,0</w:t>
            </w:r>
          </w:p>
          <w:p w14:paraId="4A7DF1A9"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0,67</w:t>
            </w:r>
          </w:p>
        </w:tc>
        <w:tc>
          <w:tcPr>
            <w:tcW w:w="664" w:type="dxa"/>
            <w:vAlign w:val="center"/>
          </w:tcPr>
          <w:p w14:paraId="5CACBA02"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Г</w:t>
            </w:r>
          </w:p>
        </w:tc>
        <w:tc>
          <w:tcPr>
            <w:tcW w:w="1193" w:type="dxa"/>
            <w:vAlign w:val="center"/>
          </w:tcPr>
          <w:p w14:paraId="6968C1DB"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3++</w:t>
            </w:r>
          </w:p>
        </w:tc>
        <w:tc>
          <w:tcPr>
            <w:tcW w:w="1212" w:type="dxa"/>
            <w:vAlign w:val="center"/>
          </w:tcPr>
          <w:p w14:paraId="72E1D44F" w14:textId="77777777" w:rsidR="00305D2B" w:rsidRPr="00C825D4" w:rsidRDefault="00A84A3F">
            <w:pPr>
              <w:spacing w:after="0" w:line="240" w:lineRule="auto"/>
              <w:jc w:val="center"/>
              <w:rPr>
                <w:rFonts w:ascii="Times New Roman" w:hAnsi="Times New Roman" w:cs="Times New Roman"/>
              </w:rPr>
            </w:pPr>
            <w:r w:rsidRPr="00C825D4">
              <w:rPr>
                <w:rFonts w:ascii="Times New Roman" w:hAnsi="Times New Roman" w:cs="Times New Roman"/>
              </w:rPr>
              <w:t>4++</w:t>
            </w:r>
          </w:p>
        </w:tc>
        <w:tc>
          <w:tcPr>
            <w:tcW w:w="1253" w:type="dxa"/>
            <w:vAlign w:val="center"/>
          </w:tcPr>
          <w:p w14:paraId="5C9ACE2A" w14:textId="77777777" w:rsidR="00305D2B" w:rsidRPr="00C825D4" w:rsidRDefault="00A84A3F">
            <w:pPr>
              <w:tabs>
                <w:tab w:val="left" w:pos="705"/>
              </w:tabs>
              <w:spacing w:after="0" w:line="240" w:lineRule="auto"/>
              <w:jc w:val="center"/>
              <w:rPr>
                <w:rFonts w:ascii="Times New Roman" w:hAnsi="Times New Roman" w:cs="Times New Roman"/>
              </w:rPr>
            </w:pPr>
            <w:r w:rsidRPr="00C825D4">
              <w:rPr>
                <w:rFonts w:ascii="Times New Roman" w:hAnsi="Times New Roman" w:cs="Times New Roman"/>
              </w:rPr>
              <w:t>4++</w:t>
            </w:r>
          </w:p>
        </w:tc>
      </w:tr>
      <w:tr w:rsidR="00305D2B" w:rsidRPr="00C825D4" w14:paraId="4E17FABD" w14:textId="77777777" w:rsidTr="00BB000B">
        <w:trPr>
          <w:trHeight w:val="3233"/>
          <w:jc w:val="center"/>
        </w:trPr>
        <w:tc>
          <w:tcPr>
            <w:tcW w:w="9553" w:type="dxa"/>
            <w:gridSpan w:val="10"/>
          </w:tcPr>
          <w:p w14:paraId="79A085B3" w14:textId="77777777" w:rsidR="00305D2B" w:rsidRPr="00C825D4" w:rsidRDefault="00A84A3F">
            <w:pPr>
              <w:pStyle w:val="HTML"/>
              <w:ind w:firstLine="573"/>
              <w:rPr>
                <w:rFonts w:ascii="Times New Roman" w:hAnsi="Times New Roman" w:cs="Times New Roman"/>
                <w:sz w:val="22"/>
                <w:szCs w:val="22"/>
                <w:lang w:val="kk-KZ"/>
              </w:rPr>
            </w:pPr>
            <w:r w:rsidRPr="00C825D4">
              <w:rPr>
                <w:rFonts w:ascii="Times New Roman" w:hAnsi="Times New Roman" w:cs="Times New Roman"/>
                <w:sz w:val="22"/>
                <w:szCs w:val="22"/>
                <w:lang w:val="kk-KZ"/>
              </w:rPr>
              <w:t>Ескертулер</w:t>
            </w:r>
            <w:r w:rsidRPr="00C825D4">
              <w:rPr>
                <w:rFonts w:ascii="Times New Roman" w:hAnsi="Times New Roman" w:cs="Times New Roman"/>
                <w:sz w:val="22"/>
                <w:szCs w:val="22"/>
              </w:rPr>
              <w:t>:</w:t>
            </w:r>
          </w:p>
          <w:p w14:paraId="1E362189" w14:textId="77777777" w:rsidR="00305D2B" w:rsidRPr="00C825D4" w:rsidRDefault="00A84A3F">
            <w:pPr>
              <w:pStyle w:val="HTML"/>
              <w:rPr>
                <w:rFonts w:ascii="Times New Roman" w:hAnsi="Times New Roman" w:cs="Times New Roman"/>
                <w:color w:val="202124"/>
                <w:sz w:val="22"/>
                <w:szCs w:val="22"/>
              </w:rPr>
            </w:pPr>
            <w:r w:rsidRPr="00C825D4">
              <w:rPr>
                <w:rFonts w:ascii="Times New Roman" w:hAnsi="Times New Roman" w:cs="Times New Roman"/>
                <w:sz w:val="22"/>
                <w:szCs w:val="22"/>
                <w:lang w:val="kk-KZ"/>
              </w:rPr>
              <w:t>1.</w:t>
            </w:r>
            <w:r w:rsidRPr="00C825D4">
              <w:rPr>
                <w:rFonts w:ascii="Times New Roman" w:hAnsi="Times New Roman" w:cs="Times New Roman"/>
                <w:color w:val="202124"/>
                <w:sz w:val="22"/>
                <w:szCs w:val="22"/>
                <w:lang w:val="kk-KZ"/>
              </w:rPr>
              <w:t>Алымдағы антагонист; бөлгіш патоген болып табылады.</w:t>
            </w:r>
          </w:p>
          <w:p w14:paraId="1DB141D7"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lang w:val="kk-KZ"/>
              </w:rPr>
              <w:t xml:space="preserve">2. </w:t>
            </w:r>
            <w:r w:rsidRPr="00C825D4">
              <w:rPr>
                <w:rFonts w:ascii="Times New Roman" w:hAnsi="Times New Roman" w:cs="Times New Roman"/>
              </w:rPr>
              <w:t xml:space="preserve">А-патоген </w:t>
            </w:r>
            <w:proofErr w:type="spellStart"/>
            <w:r w:rsidRPr="00C825D4">
              <w:rPr>
                <w:rFonts w:ascii="Times New Roman" w:hAnsi="Times New Roman" w:cs="Times New Roman"/>
              </w:rPr>
              <w:t>тежелмеген</w:t>
            </w:r>
            <w:proofErr w:type="spellEnd"/>
            <w:r w:rsidRPr="00C825D4">
              <w:rPr>
                <w:rFonts w:ascii="Times New Roman" w:hAnsi="Times New Roman" w:cs="Times New Roman"/>
                <w:lang w:val="kk-KZ"/>
              </w:rPr>
              <w:t>.</w:t>
            </w:r>
          </w:p>
          <w:p w14:paraId="34378A02"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lang w:val="kk-KZ"/>
              </w:rPr>
              <w:t>3. Б - патоген әлсіз тежеледі.</w:t>
            </w:r>
          </w:p>
          <w:p w14:paraId="51B62B58"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lang w:val="kk-KZ"/>
              </w:rPr>
              <w:t>4. В - патоген орташа тежелген, мицелий сирек кездеседі және субстратқа жаншылған.</w:t>
            </w:r>
          </w:p>
          <w:p w14:paraId="54A9A6C9"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lang w:val="kk-KZ"/>
              </w:rPr>
              <w:t>5. Г - патоген толығымен гиперпаразитпен жабылып кетеді.</w:t>
            </w:r>
          </w:p>
          <w:p w14:paraId="0B70425E"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lang w:val="kk-KZ"/>
              </w:rPr>
              <w:t>6. Зерттелетін антагонистердің патогендермен өзара әрекеттесуі бойынша гиперпаразиттік</w:t>
            </w:r>
          </w:p>
          <w:p w14:paraId="6CAEBF5A"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lang w:val="kk-KZ"/>
              </w:rPr>
              <w:t xml:space="preserve">белсенділік балмен бағаланды (%): 0-өсу жоқ; </w:t>
            </w:r>
          </w:p>
          <w:p w14:paraId="06EFCA2C"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lang w:val="kk-KZ"/>
              </w:rPr>
              <w:t xml:space="preserve">1-Гиперпаразит патоген аймағының 25% құрайды; </w:t>
            </w:r>
          </w:p>
          <w:p w14:paraId="382BB1CF"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lang w:val="kk-KZ"/>
              </w:rPr>
              <w:t xml:space="preserve">2-25-60 %; </w:t>
            </w:r>
          </w:p>
          <w:p w14:paraId="7F511209"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lang w:val="kk-KZ"/>
              </w:rPr>
              <w:t>3-51-75 %; 4-Гиперпаразит патогенді толығымен жабады;</w:t>
            </w:r>
          </w:p>
          <w:p w14:paraId="642DDA2E" w14:textId="77777777" w:rsidR="00305D2B" w:rsidRPr="00C825D4" w:rsidRDefault="00A84A3F">
            <w:pPr>
              <w:autoSpaceDE w:val="0"/>
              <w:autoSpaceDN w:val="0"/>
              <w:adjustRightInd w:val="0"/>
              <w:spacing w:after="0" w:line="240" w:lineRule="auto"/>
              <w:rPr>
                <w:rFonts w:ascii="Times New Roman" w:hAnsi="Times New Roman" w:cs="Times New Roman"/>
                <w:lang w:val="kk-KZ"/>
              </w:rPr>
            </w:pPr>
            <w:r w:rsidRPr="00C825D4">
              <w:rPr>
                <w:rFonts w:ascii="Times New Roman" w:hAnsi="Times New Roman" w:cs="Times New Roman"/>
              </w:rPr>
              <w:t>+ -</w:t>
            </w:r>
            <w:proofErr w:type="spellStart"/>
            <w:r w:rsidRPr="00C825D4">
              <w:rPr>
                <w:rFonts w:ascii="Times New Roman" w:hAnsi="Times New Roman" w:cs="Times New Roman"/>
              </w:rPr>
              <w:t>гиперпаразиттіңөсуі</w:t>
            </w:r>
            <w:proofErr w:type="spellEnd"/>
            <w:r w:rsidRPr="00C825D4">
              <w:rPr>
                <w:rFonts w:ascii="Times New Roman" w:hAnsi="Times New Roman" w:cs="Times New Roman"/>
              </w:rPr>
              <w:t>; ++-</w:t>
            </w:r>
            <w:proofErr w:type="spellStart"/>
            <w:r w:rsidRPr="00C825D4">
              <w:rPr>
                <w:rFonts w:ascii="Times New Roman" w:hAnsi="Times New Roman" w:cs="Times New Roman"/>
              </w:rPr>
              <w:t>патогендіколониялардатриходермаспораларыныңошақтары</w:t>
            </w:r>
            <w:proofErr w:type="spellEnd"/>
          </w:p>
        </w:tc>
      </w:tr>
    </w:tbl>
    <w:p w14:paraId="08FB114F" w14:textId="57D5A79F" w:rsidR="00305D2B" w:rsidRDefault="00305D2B">
      <w:pPr>
        <w:spacing w:after="0" w:line="240" w:lineRule="auto"/>
        <w:ind w:firstLine="709"/>
        <w:contextualSpacing/>
        <w:jc w:val="both"/>
        <w:rPr>
          <w:rFonts w:ascii="Times New Roman" w:hAnsi="Times New Roman" w:cs="Times New Roman"/>
          <w:color w:val="000000" w:themeColor="text1"/>
          <w:sz w:val="28"/>
          <w:szCs w:val="28"/>
          <w:lang w:val="kk-KZ"/>
        </w:rPr>
      </w:pPr>
      <w:bookmarkStart w:id="89" w:name="_Hlk162698813"/>
      <w:bookmarkEnd w:id="88"/>
    </w:p>
    <w:tbl>
      <w:tblPr>
        <w:tblStyle w:val="af2"/>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6"/>
        <w:gridCol w:w="2330"/>
        <w:gridCol w:w="2331"/>
        <w:gridCol w:w="2333"/>
      </w:tblGrid>
      <w:tr w:rsidR="00D2270D" w14:paraId="330474C4" w14:textId="77777777" w:rsidTr="00BB000B">
        <w:trPr>
          <w:trHeight w:val="1441"/>
        </w:trPr>
        <w:tc>
          <w:tcPr>
            <w:tcW w:w="2345" w:type="dxa"/>
          </w:tcPr>
          <w:p w14:paraId="76EB2026" w14:textId="68ECB762" w:rsidR="00D2270D" w:rsidRDefault="00BB000B" w:rsidP="00BB000B">
            <w:pPr>
              <w:spacing w:after="0" w:line="240" w:lineRule="auto"/>
              <w:ind w:firstLine="142"/>
              <w:contextualSpacing/>
              <w:jc w:val="both"/>
              <w:rPr>
                <w:rFonts w:ascii="Times New Roman" w:hAnsi="Times New Roman"/>
                <w:color w:val="000000" w:themeColor="text1"/>
                <w:sz w:val="28"/>
                <w:szCs w:val="28"/>
                <w:lang w:val="kk-KZ"/>
              </w:rPr>
            </w:pPr>
            <w:r w:rsidRPr="00CB4D6A">
              <w:rPr>
                <w:rFonts w:ascii="Times New Roman" w:hAnsi="Times New Roman" w:cstheme="minorBidi"/>
                <w:sz w:val="24"/>
                <w:szCs w:val="24"/>
              </w:rPr>
              <w:object w:dxaOrig="2010" w:dyaOrig="2010" w14:anchorId="4B0EE0E6">
                <v:shape id="_x0000_i1030" type="#_x0000_t75" style="width:89.55pt;height:83.25pt" o:ole="">
                  <v:imagedata r:id="rId49" o:title="" cropleft="6096f" cropright="6376f"/>
                </v:shape>
                <o:OLEObject Type="Embed" ProgID="PBrush" ShapeID="_x0000_i1030" DrawAspect="Content" ObjectID="_1793090749" r:id="rId50"/>
              </w:object>
            </w:r>
          </w:p>
        </w:tc>
        <w:tc>
          <w:tcPr>
            <w:tcW w:w="2346" w:type="dxa"/>
          </w:tcPr>
          <w:p w14:paraId="353D481E" w14:textId="0479017A" w:rsidR="00D2270D" w:rsidRDefault="00BB000B">
            <w:pPr>
              <w:spacing w:after="0" w:line="240" w:lineRule="auto"/>
              <w:contextualSpacing/>
              <w:jc w:val="both"/>
              <w:rPr>
                <w:rFonts w:ascii="Times New Roman" w:hAnsi="Times New Roman"/>
                <w:color w:val="000000" w:themeColor="text1"/>
                <w:sz w:val="28"/>
                <w:szCs w:val="28"/>
                <w:lang w:val="kk-KZ"/>
              </w:rPr>
            </w:pPr>
            <w:r w:rsidRPr="00CB4D6A">
              <w:rPr>
                <w:rFonts w:ascii="Times New Roman" w:hAnsi="Times New Roman" w:cstheme="minorBidi"/>
                <w:sz w:val="24"/>
                <w:szCs w:val="24"/>
              </w:rPr>
              <w:object w:dxaOrig="2445" w:dyaOrig="2025" w14:anchorId="7336A60E">
                <v:shape id="_x0000_i1031" type="#_x0000_t75" style="width:92.05pt;height:83.25pt" o:ole="">
                  <v:imagedata r:id="rId51" o:title="" cropright="4119f"/>
                </v:shape>
                <o:OLEObject Type="Embed" ProgID="PBrush" ShapeID="_x0000_i1031" DrawAspect="Content" ObjectID="_1793090750" r:id="rId52"/>
              </w:object>
            </w:r>
          </w:p>
        </w:tc>
        <w:tc>
          <w:tcPr>
            <w:tcW w:w="2346" w:type="dxa"/>
          </w:tcPr>
          <w:p w14:paraId="0B04798C" w14:textId="38CFD032" w:rsidR="00D2270D" w:rsidRDefault="00BB000B">
            <w:pPr>
              <w:spacing w:after="0" w:line="240" w:lineRule="auto"/>
              <w:contextualSpacing/>
              <w:jc w:val="both"/>
              <w:rPr>
                <w:rFonts w:ascii="Times New Roman" w:hAnsi="Times New Roman"/>
                <w:color w:val="000000" w:themeColor="text1"/>
                <w:sz w:val="28"/>
                <w:szCs w:val="28"/>
                <w:lang w:val="kk-KZ"/>
              </w:rPr>
            </w:pPr>
            <w:r w:rsidRPr="00CB4D6A">
              <w:rPr>
                <w:rFonts w:ascii="Times New Roman" w:hAnsi="Times New Roman" w:cstheme="minorBidi"/>
                <w:sz w:val="24"/>
                <w:szCs w:val="24"/>
              </w:rPr>
              <w:object w:dxaOrig="2445" w:dyaOrig="2010" w14:anchorId="69CAB199">
                <v:shape id="_x0000_i1032" type="#_x0000_t75" style="width:93.3pt;height:83.25pt" o:ole="">
                  <v:imagedata r:id="rId53" o:title="" cropright="8010f"/>
                </v:shape>
                <o:OLEObject Type="Embed" ProgID="PBrush" ShapeID="_x0000_i1032" DrawAspect="Content" ObjectID="_1793090751" r:id="rId54"/>
              </w:object>
            </w:r>
          </w:p>
        </w:tc>
        <w:tc>
          <w:tcPr>
            <w:tcW w:w="2346" w:type="dxa"/>
          </w:tcPr>
          <w:p w14:paraId="45B7B0BF" w14:textId="48D3A6D5" w:rsidR="00D2270D" w:rsidRDefault="00BB000B">
            <w:pPr>
              <w:spacing w:after="0" w:line="240" w:lineRule="auto"/>
              <w:contextualSpacing/>
              <w:jc w:val="both"/>
              <w:rPr>
                <w:rFonts w:ascii="Times New Roman" w:hAnsi="Times New Roman"/>
                <w:color w:val="000000" w:themeColor="text1"/>
                <w:sz w:val="28"/>
                <w:szCs w:val="28"/>
                <w:lang w:val="kk-KZ"/>
              </w:rPr>
            </w:pPr>
            <w:r w:rsidRPr="00CB4D6A">
              <w:rPr>
                <w:rFonts w:ascii="Times New Roman" w:hAnsi="Times New Roman" w:cstheme="minorBidi"/>
                <w:sz w:val="24"/>
                <w:szCs w:val="24"/>
              </w:rPr>
              <w:object w:dxaOrig="2295" w:dyaOrig="2010" w14:anchorId="361A1261">
                <v:shape id="_x0000_i1033" type="#_x0000_t75" style="width:94.55pt;height:80.75pt" o:ole="">
                  <v:imagedata r:id="rId55" o:title="" cropright="6819f"/>
                </v:shape>
                <o:OLEObject Type="Embed" ProgID="PBrush" ShapeID="_x0000_i1033" DrawAspect="Content" ObjectID="_1793090752" r:id="rId56"/>
              </w:object>
            </w:r>
          </w:p>
        </w:tc>
      </w:tr>
    </w:tbl>
    <w:p w14:paraId="22D3C5B7" w14:textId="46C95DA3" w:rsidR="00305D2B" w:rsidRDefault="00305D2B" w:rsidP="00D2270D">
      <w:pPr>
        <w:spacing w:after="0" w:line="240" w:lineRule="auto"/>
        <w:contextualSpacing/>
        <w:rPr>
          <w:rFonts w:ascii="Times New Roman" w:hAnsi="Times New Roman" w:cs="Times New Roman"/>
          <w:color w:val="000000" w:themeColor="text1"/>
          <w:sz w:val="28"/>
          <w:szCs w:val="28"/>
          <w:lang w:val="kk-KZ"/>
        </w:rPr>
      </w:pPr>
    </w:p>
    <w:p w14:paraId="193AD6FF" w14:textId="7E292544" w:rsidR="00305D2B" w:rsidRPr="00D2270D" w:rsidRDefault="00A84A3F" w:rsidP="00D2270D">
      <w:pPr>
        <w:spacing w:after="0" w:line="240" w:lineRule="auto"/>
        <w:ind w:firstLine="993"/>
        <w:contextualSpacing/>
        <w:jc w:val="both"/>
        <w:rPr>
          <w:rFonts w:ascii="Times New Roman" w:hAnsi="Times New Roman" w:cs="Times New Roman"/>
          <w:color w:val="000000" w:themeColor="text1"/>
          <w:sz w:val="28"/>
          <w:szCs w:val="28"/>
          <w:lang w:val="kk-KZ"/>
        </w:rPr>
      </w:pPr>
      <w:bookmarkStart w:id="90" w:name="_Hlk181110618"/>
      <w:r>
        <w:rPr>
          <w:rFonts w:ascii="Times New Roman" w:hAnsi="Times New Roman"/>
          <w:sz w:val="24"/>
          <w:szCs w:val="24"/>
          <w:lang w:val="kk-KZ"/>
        </w:rPr>
        <w:t>а                                 ә                                      б                                     в</w:t>
      </w:r>
      <w:bookmarkEnd w:id="90"/>
    </w:p>
    <w:p w14:paraId="485ADEB4" w14:textId="16D4839C" w:rsidR="00BB000B" w:rsidRDefault="00A84A3F" w:rsidP="00BB000B">
      <w:pPr>
        <w:spacing w:after="0" w:line="240" w:lineRule="auto"/>
        <w:ind w:firstLine="709"/>
        <w:contextualSpacing/>
        <w:jc w:val="center"/>
        <w:rPr>
          <w:rFonts w:ascii="Times New Roman" w:hAnsi="Times New Roman"/>
          <w:sz w:val="24"/>
          <w:szCs w:val="24"/>
          <w:lang w:val="kk-KZ"/>
        </w:rPr>
      </w:pPr>
      <w:r>
        <w:rPr>
          <w:rFonts w:ascii="Times New Roman" w:hAnsi="Times New Roman"/>
          <w:sz w:val="24"/>
          <w:szCs w:val="24"/>
          <w:lang w:val="kk-KZ"/>
        </w:rPr>
        <w:t>а- өсірудің 3-ші тәулігі; ә – өсірудің 7-ші тәулігі; б- өсірудің 3-ші тәулігі; в – өсірудің 7-ші тәулігі</w:t>
      </w:r>
    </w:p>
    <w:p w14:paraId="71C9BAF4" w14:textId="77777777" w:rsidR="00BB000B" w:rsidRDefault="00BB000B" w:rsidP="00BB000B">
      <w:pPr>
        <w:spacing w:after="0" w:line="240" w:lineRule="auto"/>
        <w:ind w:firstLine="709"/>
        <w:contextualSpacing/>
        <w:jc w:val="center"/>
        <w:rPr>
          <w:rFonts w:ascii="Times New Roman" w:hAnsi="Times New Roman" w:cs="Times New Roman"/>
          <w:color w:val="000000" w:themeColor="text1"/>
          <w:sz w:val="28"/>
          <w:szCs w:val="28"/>
          <w:lang w:val="kk-KZ"/>
        </w:rPr>
      </w:pPr>
    </w:p>
    <w:p w14:paraId="32C34DD9" w14:textId="27141448" w:rsidR="00C825D4" w:rsidRPr="00BB000B" w:rsidRDefault="00A84A3F" w:rsidP="00BB000B">
      <w:pPr>
        <w:spacing w:after="0" w:line="240" w:lineRule="auto"/>
        <w:ind w:firstLine="709"/>
        <w:contextualSpacing/>
        <w:jc w:val="center"/>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Сурет 10 – Консорциум №3 және </w:t>
      </w:r>
      <w:r>
        <w:rPr>
          <w:rFonts w:ascii="Times New Roman" w:hAnsi="Times New Roman" w:cs="Times New Roman"/>
          <w:i/>
          <w:iCs/>
          <w:sz w:val="28"/>
          <w:szCs w:val="28"/>
          <w:lang w:val="kk-KZ"/>
        </w:rPr>
        <w:t xml:space="preserve">Alternaria </w:t>
      </w:r>
      <w:r>
        <w:rPr>
          <w:rFonts w:ascii="Times New Roman" w:hAnsi="Times New Roman" w:cs="Times New Roman"/>
          <w:sz w:val="28"/>
          <w:szCs w:val="28"/>
          <w:lang w:val="kk-KZ"/>
        </w:rPr>
        <w:t>шт. 5</w:t>
      </w:r>
    </w:p>
    <w:p w14:paraId="25BD3530" w14:textId="4B777D39" w:rsidR="00863AF3" w:rsidRDefault="00A84A3F" w:rsidP="00863AF3">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саңырауқұлақтарының қарама-қарсы өсіру барысындағ</w:t>
      </w:r>
    </w:p>
    <w:p w14:paraId="420BBDF6" w14:textId="77777777" w:rsidR="00863AF3" w:rsidRDefault="00863AF3" w:rsidP="00863AF3">
      <w:pPr>
        <w:spacing w:after="0" w:line="240" w:lineRule="auto"/>
        <w:contextualSpacing/>
        <w:jc w:val="center"/>
        <w:rPr>
          <w:rFonts w:ascii="Times New Roman" w:hAnsi="Times New Roman" w:cs="Times New Roman"/>
          <w:sz w:val="28"/>
          <w:szCs w:val="28"/>
          <w:lang w:val="kk-KZ"/>
        </w:rPr>
      </w:pPr>
    </w:p>
    <w:p w14:paraId="39F0CE44" w14:textId="2B03CA60" w:rsidR="00305D2B" w:rsidRPr="00863AF3" w:rsidRDefault="00A84A3F" w:rsidP="00863AF3">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Гиперпаразиттік белсенділікті бағалай отырып, зерттелетін антагонист штамдарының патогендермен өзара ара қатынасы кейбір ерекшеліктерін атап өткен жөн. Культураларды қарама-қарсы өсіруде </w:t>
      </w:r>
      <w:r>
        <w:rPr>
          <w:rFonts w:ascii="Times New Roman" w:hAnsi="Times New Roman" w:cs="Times New Roman"/>
          <w:i/>
          <w:color w:val="000000" w:themeColor="text1"/>
          <w:sz w:val="28"/>
          <w:szCs w:val="28"/>
          <w:lang w:val="kk-KZ"/>
        </w:rPr>
        <w:t>Alternaria</w:t>
      </w:r>
      <w:r>
        <w:rPr>
          <w:rFonts w:ascii="Times New Roman" w:hAnsi="Times New Roman" w:cs="Times New Roman"/>
          <w:color w:val="000000" w:themeColor="text1"/>
          <w:sz w:val="28"/>
          <w:szCs w:val="28"/>
          <w:lang w:val="kk-KZ"/>
        </w:rPr>
        <w:t xml:space="preserve"> саңырауқұлақтарының колонияларының беті толығымен мицелиймен және антагонистің спорасымен жабылған. </w:t>
      </w:r>
      <w:r>
        <w:rPr>
          <w:rFonts w:ascii="Times New Roman" w:hAnsi="Times New Roman" w:cs="Times New Roman"/>
          <w:i/>
          <w:color w:val="000000" w:themeColor="text1"/>
          <w:sz w:val="28"/>
          <w:szCs w:val="28"/>
          <w:lang w:val="kk-KZ"/>
        </w:rPr>
        <w:t xml:space="preserve">Trichoderma </w:t>
      </w:r>
      <w:r>
        <w:rPr>
          <w:rFonts w:ascii="Times New Roman" w:hAnsi="Times New Roman" w:cs="Times New Roman"/>
          <w:color w:val="000000" w:themeColor="text1"/>
          <w:sz w:val="28"/>
          <w:szCs w:val="28"/>
          <w:lang w:val="kk-KZ"/>
        </w:rPr>
        <w:t xml:space="preserve">саңырауқұлақтар штамдарының ең жоғары гиперпаразиттік белсенділік танытқан шт.Т.17, шт. Т. 90 және шт.Т. 350 №3 консорциум құрамына кіретін штамдар. </w:t>
      </w:r>
      <w:r>
        <w:rPr>
          <w:rFonts w:ascii="Times New Roman" w:hAnsi="Times New Roman" w:cs="Times New Roman"/>
          <w:i/>
          <w:color w:val="000000" w:themeColor="text1"/>
          <w:sz w:val="28"/>
          <w:szCs w:val="28"/>
          <w:lang w:val="kk-KZ"/>
        </w:rPr>
        <w:t xml:space="preserve">Alternaria </w:t>
      </w:r>
      <w:r>
        <w:rPr>
          <w:rFonts w:ascii="Times New Roman" w:hAnsi="Times New Roman" w:cs="Times New Roman"/>
          <w:color w:val="000000" w:themeColor="text1"/>
          <w:sz w:val="28"/>
          <w:szCs w:val="28"/>
          <w:lang w:val="kk-KZ"/>
        </w:rPr>
        <w:t xml:space="preserve">саңырауқұлақтар штамына қатысты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саңырауқұлақтардың барлық сыналған консорциумдары өсірудің жетінші тәулігінде альтернариоз қоздырғыштарының өсуін тежеді.</w:t>
      </w:r>
    </w:p>
    <w:p w14:paraId="6625C7AA"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Зерттеуде культуралар арасында </w:t>
      </w:r>
      <w:r>
        <w:rPr>
          <w:rFonts w:ascii="Times New Roman" w:hAnsi="Times New Roman" w:cs="Times New Roman"/>
          <w:i/>
          <w:color w:val="000000" w:themeColor="text1"/>
          <w:sz w:val="28"/>
          <w:szCs w:val="28"/>
          <w:lang w:val="kk-KZ"/>
        </w:rPr>
        <w:t>Fusarium</w:t>
      </w:r>
      <w:r>
        <w:rPr>
          <w:rFonts w:ascii="Times New Roman" w:hAnsi="Times New Roman" w:cs="Times New Roman"/>
          <w:color w:val="000000" w:themeColor="text1"/>
          <w:sz w:val="28"/>
          <w:szCs w:val="28"/>
          <w:lang w:val="kk-KZ"/>
        </w:rPr>
        <w:t xml:space="preserve"> саңырауқұлағы өзара әрекеттесуінде айырмашылықтар көрінді. Тәжірибеде №2 және № 3 антагонистік консорциумдар ең тиімді фунгицидтік әсерге ие болды және саңырауқұлақтың көбеюін тежеді, антагонистер тіршілік ету ортасының тез қысқаруына және саңырауқұлақтың өміршең мицелийінің төмендеуіне әкелді. Дәнді дақылдардың фузариоз қоздырғышына № 1 консорциумда ингибиторлық және фунгицидтік әсердің әлсіз болуы байқалды, мұнда патогеннің өсуі бақылау нұсқасымен салыстырғанда 16%-ға ғана тоқтатылады (11-сурет).</w:t>
      </w:r>
    </w:p>
    <w:bookmarkEnd w:id="89"/>
    <w:p w14:paraId="63D70941" w14:textId="77777777" w:rsidR="00863AF3" w:rsidRDefault="00863AF3" w:rsidP="00863AF3">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Жалпы алғанда, патогендердің өсуінің ең күшті тежелуі №3 консорциумның әсерінен болды, онда барлық тәжірибелі нұсқаларда патоген гиперпаразитпен толығымен өсті, бұл олардың субстратты тез колонизациялау қабілетінің салдарынан деп атап кетуге болады.</w:t>
      </w:r>
    </w:p>
    <w:p w14:paraId="4B8ADE1A" w14:textId="77777777" w:rsidR="00863AF3" w:rsidRDefault="00863AF3" w:rsidP="00863AF3">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Микроағзалар арасындағы күрестің ең өткір түрі болып табылатын антагонизм микроағзалар тіршілік ететін барлық жерде көрінеді, бірақ антагонистерді неғұрлым тығыз орналасқан орталарда іздеу жақсы нәтиже береді, сондықтан топырақ - табиғи антибиотиктерді шығарудың негізгі көзі болып табылады.</w:t>
      </w:r>
    </w:p>
    <w:p w14:paraId="3BBC2550" w14:textId="77777777" w:rsidR="00305D2B" w:rsidRDefault="00305D2B" w:rsidP="00D2270D">
      <w:pPr>
        <w:shd w:val="clear" w:color="auto" w:fill="FFFFFF"/>
        <w:autoSpaceDE w:val="0"/>
        <w:autoSpaceDN w:val="0"/>
        <w:adjustRightInd w:val="0"/>
        <w:spacing w:after="0" w:line="240" w:lineRule="auto"/>
        <w:jc w:val="both"/>
        <w:rPr>
          <w:rFonts w:ascii="Times New Roman" w:hAnsi="Times New Roman" w:cs="Times New Roman"/>
          <w:sz w:val="20"/>
          <w:szCs w:val="20"/>
          <w:lang w:val="kk-KZ"/>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9"/>
        <w:gridCol w:w="3190"/>
        <w:gridCol w:w="3191"/>
      </w:tblGrid>
      <w:tr w:rsidR="00305D2B" w:rsidRPr="00863AF3" w14:paraId="3944B28A" w14:textId="77777777" w:rsidTr="00BB000B">
        <w:trPr>
          <w:jc w:val="center"/>
        </w:trPr>
        <w:tc>
          <w:tcPr>
            <w:tcW w:w="3209" w:type="dxa"/>
            <w:vAlign w:val="center"/>
          </w:tcPr>
          <w:p w14:paraId="3BF032FF" w14:textId="66174289" w:rsidR="00305D2B" w:rsidRPr="00863AF3" w:rsidRDefault="00863AF3">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cstheme="minorBidi"/>
                <w:sz w:val="20"/>
                <w:szCs w:val="20"/>
                <w:lang w:eastAsia="en-US"/>
              </w:rPr>
              <w:object w:dxaOrig="2310" w:dyaOrig="2160" w14:anchorId="6E6B880B">
                <v:shape id="_x0000_i1034" type="#_x0000_t75" style="width:97.05pt;height:90.8pt" o:ole="">
                  <v:imagedata r:id="rId57" o:title=""/>
                </v:shape>
                <o:OLEObject Type="Embed" ProgID="PBrush" ShapeID="_x0000_i1034" DrawAspect="Content" ObjectID="_1793090753" r:id="rId58"/>
              </w:object>
            </w:r>
          </w:p>
        </w:tc>
        <w:tc>
          <w:tcPr>
            <w:tcW w:w="3209" w:type="dxa"/>
            <w:vAlign w:val="center"/>
          </w:tcPr>
          <w:p w14:paraId="08E13EAD" w14:textId="62B10914" w:rsidR="00305D2B" w:rsidRPr="00863AF3" w:rsidRDefault="00863AF3">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cstheme="minorBidi"/>
                <w:sz w:val="20"/>
                <w:szCs w:val="20"/>
                <w:lang w:eastAsia="en-US"/>
              </w:rPr>
              <w:object w:dxaOrig="2310" w:dyaOrig="2010" w14:anchorId="2E4F0CB4">
                <v:shape id="_x0000_i1035" type="#_x0000_t75" style="width:101.45pt;height:87.65pt" o:ole="">
                  <v:imagedata r:id="rId59" o:title=""/>
                </v:shape>
                <o:OLEObject Type="Embed" ProgID="PBrush" ShapeID="_x0000_i1035" DrawAspect="Content" ObjectID="_1793090754" r:id="rId60"/>
              </w:object>
            </w:r>
          </w:p>
        </w:tc>
        <w:tc>
          <w:tcPr>
            <w:tcW w:w="3210" w:type="dxa"/>
            <w:vAlign w:val="center"/>
          </w:tcPr>
          <w:p w14:paraId="442E24C0" w14:textId="40EC7041" w:rsidR="00305D2B" w:rsidRPr="00863AF3" w:rsidRDefault="00863AF3">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cstheme="minorBidi"/>
                <w:sz w:val="20"/>
                <w:szCs w:val="20"/>
                <w:lang w:eastAsia="en-US"/>
              </w:rPr>
              <w:object w:dxaOrig="2310" w:dyaOrig="2010" w14:anchorId="29A70EDD">
                <v:shape id="_x0000_i1036" type="#_x0000_t75" style="width:102.05pt;height:89.55pt" o:ole="">
                  <v:imagedata r:id="rId61" o:title=""/>
                </v:shape>
                <o:OLEObject Type="Embed" ProgID="PBrush" ShapeID="_x0000_i1036" DrawAspect="Content" ObjectID="_1793090755" r:id="rId62"/>
              </w:object>
            </w:r>
          </w:p>
        </w:tc>
      </w:tr>
      <w:tr w:rsidR="00305D2B" w:rsidRPr="00863AF3" w14:paraId="0F40E6F6" w14:textId="77777777" w:rsidTr="00BB000B">
        <w:trPr>
          <w:trHeight w:val="218"/>
          <w:jc w:val="center"/>
        </w:trPr>
        <w:tc>
          <w:tcPr>
            <w:tcW w:w="3209" w:type="dxa"/>
            <w:vAlign w:val="center"/>
          </w:tcPr>
          <w:p w14:paraId="1B823B57" w14:textId="77777777" w:rsidR="00305D2B" w:rsidRPr="00863AF3" w:rsidRDefault="00A84A3F">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sz w:val="20"/>
                <w:szCs w:val="20"/>
                <w:lang w:val="kk-KZ"/>
              </w:rPr>
              <w:t>а</w:t>
            </w:r>
          </w:p>
        </w:tc>
        <w:tc>
          <w:tcPr>
            <w:tcW w:w="3209" w:type="dxa"/>
            <w:vAlign w:val="center"/>
          </w:tcPr>
          <w:p w14:paraId="6E2B3EF6" w14:textId="77777777" w:rsidR="00305D2B" w:rsidRPr="00863AF3" w:rsidRDefault="00A84A3F">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sz w:val="20"/>
                <w:szCs w:val="20"/>
                <w:lang w:val="kk-KZ"/>
              </w:rPr>
              <w:t>ә</w:t>
            </w:r>
          </w:p>
        </w:tc>
        <w:tc>
          <w:tcPr>
            <w:tcW w:w="3210" w:type="dxa"/>
            <w:vAlign w:val="center"/>
          </w:tcPr>
          <w:p w14:paraId="0C1B52B7" w14:textId="77777777" w:rsidR="00305D2B" w:rsidRPr="00863AF3" w:rsidRDefault="00A84A3F">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sz w:val="20"/>
                <w:szCs w:val="20"/>
                <w:lang w:val="kk-KZ"/>
              </w:rPr>
              <w:t>б</w:t>
            </w:r>
          </w:p>
        </w:tc>
      </w:tr>
      <w:tr w:rsidR="00305D2B" w:rsidRPr="00863AF3" w14:paraId="5A733BF5" w14:textId="77777777" w:rsidTr="00BB000B">
        <w:trPr>
          <w:jc w:val="center"/>
        </w:trPr>
        <w:tc>
          <w:tcPr>
            <w:tcW w:w="3209" w:type="dxa"/>
            <w:vAlign w:val="center"/>
          </w:tcPr>
          <w:p w14:paraId="47E932D9" w14:textId="13261B70" w:rsidR="00305D2B" w:rsidRPr="00863AF3" w:rsidRDefault="00863AF3">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cstheme="minorBidi"/>
                <w:sz w:val="20"/>
                <w:szCs w:val="20"/>
                <w:lang w:eastAsia="en-US"/>
              </w:rPr>
              <w:object w:dxaOrig="2310" w:dyaOrig="2160" w14:anchorId="08F1F3FA">
                <v:shape id="_x0000_i1037" type="#_x0000_t75" style="width:97.05pt;height:88.3pt" o:ole="">
                  <v:imagedata r:id="rId63" o:title=""/>
                </v:shape>
                <o:OLEObject Type="Embed" ProgID="PBrush" ShapeID="_x0000_i1037" DrawAspect="Content" ObjectID="_1793090756" r:id="rId64"/>
              </w:object>
            </w:r>
          </w:p>
        </w:tc>
        <w:tc>
          <w:tcPr>
            <w:tcW w:w="3209" w:type="dxa"/>
            <w:vAlign w:val="center"/>
          </w:tcPr>
          <w:p w14:paraId="5850939C" w14:textId="6D453523" w:rsidR="00305D2B" w:rsidRPr="00863AF3" w:rsidRDefault="00863AF3">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cstheme="minorBidi"/>
                <w:sz w:val="20"/>
                <w:szCs w:val="20"/>
                <w:lang w:eastAsia="en-US"/>
              </w:rPr>
              <w:object w:dxaOrig="2310" w:dyaOrig="2160" w14:anchorId="4529806E">
                <v:shape id="_x0000_i1038" type="#_x0000_t75" style="width:100.15pt;height:90.8pt" o:ole="">
                  <v:imagedata r:id="rId65" o:title=""/>
                </v:shape>
                <o:OLEObject Type="Embed" ProgID="PBrush" ShapeID="_x0000_i1038" DrawAspect="Content" ObjectID="_1793090757" r:id="rId66"/>
              </w:object>
            </w:r>
          </w:p>
        </w:tc>
        <w:tc>
          <w:tcPr>
            <w:tcW w:w="3210" w:type="dxa"/>
            <w:vAlign w:val="center"/>
          </w:tcPr>
          <w:p w14:paraId="263BAD47" w14:textId="50461CC4" w:rsidR="00305D2B" w:rsidRPr="00863AF3" w:rsidRDefault="00863AF3">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cstheme="minorBidi"/>
                <w:sz w:val="20"/>
                <w:szCs w:val="20"/>
                <w:lang w:eastAsia="en-US"/>
              </w:rPr>
              <w:object w:dxaOrig="2295" w:dyaOrig="2160" w14:anchorId="6430E828">
                <v:shape id="_x0000_i1039" type="#_x0000_t75" style="width:98.3pt;height:92.05pt" o:ole="">
                  <v:imagedata r:id="rId67" o:title=""/>
                </v:shape>
                <o:OLEObject Type="Embed" ProgID="PBrush" ShapeID="_x0000_i1039" DrawAspect="Content" ObjectID="_1793090758" r:id="rId68"/>
              </w:object>
            </w:r>
          </w:p>
        </w:tc>
      </w:tr>
      <w:tr w:rsidR="00305D2B" w:rsidRPr="00863AF3" w14:paraId="7DEDB797" w14:textId="77777777" w:rsidTr="00BB000B">
        <w:trPr>
          <w:jc w:val="center"/>
        </w:trPr>
        <w:tc>
          <w:tcPr>
            <w:tcW w:w="3209" w:type="dxa"/>
            <w:vAlign w:val="center"/>
          </w:tcPr>
          <w:p w14:paraId="11D00491" w14:textId="77777777" w:rsidR="00305D2B" w:rsidRPr="00863AF3" w:rsidRDefault="00A84A3F">
            <w:pPr>
              <w:autoSpaceDE w:val="0"/>
              <w:autoSpaceDN w:val="0"/>
              <w:adjustRightInd w:val="0"/>
              <w:spacing w:after="0" w:line="240" w:lineRule="auto"/>
              <w:jc w:val="center"/>
              <w:rPr>
                <w:rFonts w:ascii="Times New Roman" w:hAnsi="Times New Roman"/>
                <w:sz w:val="20"/>
                <w:szCs w:val="20"/>
                <w:lang w:val="kk-KZ" w:eastAsia="en-US"/>
              </w:rPr>
            </w:pPr>
            <w:r w:rsidRPr="00863AF3">
              <w:rPr>
                <w:rFonts w:ascii="Times New Roman" w:hAnsi="Times New Roman"/>
                <w:sz w:val="20"/>
                <w:szCs w:val="20"/>
                <w:lang w:val="kk-KZ" w:eastAsia="en-US"/>
              </w:rPr>
              <w:t>в</w:t>
            </w:r>
          </w:p>
        </w:tc>
        <w:tc>
          <w:tcPr>
            <w:tcW w:w="3209" w:type="dxa"/>
            <w:vAlign w:val="center"/>
          </w:tcPr>
          <w:p w14:paraId="744BEAFD" w14:textId="77777777" w:rsidR="00305D2B" w:rsidRPr="00863AF3" w:rsidRDefault="00A84A3F">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sz w:val="20"/>
                <w:szCs w:val="20"/>
                <w:lang w:val="kk-KZ"/>
              </w:rPr>
              <w:t>г</w:t>
            </w:r>
          </w:p>
        </w:tc>
        <w:tc>
          <w:tcPr>
            <w:tcW w:w="3210" w:type="dxa"/>
            <w:vAlign w:val="center"/>
          </w:tcPr>
          <w:p w14:paraId="1F82F495" w14:textId="77777777" w:rsidR="00305D2B" w:rsidRPr="00863AF3" w:rsidRDefault="00A84A3F">
            <w:pPr>
              <w:autoSpaceDE w:val="0"/>
              <w:autoSpaceDN w:val="0"/>
              <w:adjustRightInd w:val="0"/>
              <w:spacing w:after="0" w:line="240" w:lineRule="auto"/>
              <w:jc w:val="center"/>
              <w:rPr>
                <w:rFonts w:ascii="Times New Roman" w:hAnsi="Times New Roman"/>
                <w:sz w:val="20"/>
                <w:szCs w:val="20"/>
                <w:lang w:val="kk-KZ"/>
              </w:rPr>
            </w:pPr>
            <w:r w:rsidRPr="00863AF3">
              <w:rPr>
                <w:rFonts w:ascii="Times New Roman" w:hAnsi="Times New Roman"/>
                <w:sz w:val="20"/>
                <w:szCs w:val="20"/>
                <w:lang w:val="kk-KZ"/>
              </w:rPr>
              <w:t>ғ</w:t>
            </w:r>
          </w:p>
        </w:tc>
      </w:tr>
    </w:tbl>
    <w:p w14:paraId="0D3F1111" w14:textId="77777777" w:rsidR="00BB000B" w:rsidRDefault="00BB000B" w:rsidP="00C825D4">
      <w:pPr>
        <w:autoSpaceDE w:val="0"/>
        <w:autoSpaceDN w:val="0"/>
        <w:adjustRightInd w:val="0"/>
        <w:spacing w:after="0" w:line="240" w:lineRule="auto"/>
        <w:ind w:firstLine="709"/>
        <w:jc w:val="center"/>
        <w:rPr>
          <w:rFonts w:ascii="Times New Roman" w:hAnsi="Times New Roman"/>
          <w:sz w:val="24"/>
          <w:szCs w:val="24"/>
          <w:lang w:val="kk-KZ"/>
        </w:rPr>
      </w:pPr>
    </w:p>
    <w:p w14:paraId="28C8E73B" w14:textId="19A2951C" w:rsidR="00305D2B" w:rsidRDefault="00A84A3F" w:rsidP="00C825D4">
      <w:pPr>
        <w:autoSpaceDE w:val="0"/>
        <w:autoSpaceDN w:val="0"/>
        <w:adjustRightInd w:val="0"/>
        <w:spacing w:after="0" w:line="240" w:lineRule="auto"/>
        <w:ind w:firstLine="709"/>
        <w:jc w:val="center"/>
        <w:rPr>
          <w:rFonts w:ascii="Times New Roman" w:hAnsi="Times New Roman" w:cs="Times New Roman"/>
          <w:color w:val="000000" w:themeColor="text1"/>
          <w:sz w:val="24"/>
          <w:szCs w:val="24"/>
          <w:lang w:val="kk-KZ"/>
        </w:rPr>
      </w:pPr>
      <w:r>
        <w:rPr>
          <w:rFonts w:ascii="Times New Roman" w:hAnsi="Times New Roman"/>
          <w:sz w:val="24"/>
          <w:szCs w:val="24"/>
          <w:lang w:val="kk-KZ"/>
        </w:rPr>
        <w:t xml:space="preserve">а – Бақылау </w:t>
      </w:r>
      <w:r>
        <w:rPr>
          <w:rFonts w:ascii="Times New Roman" w:hAnsi="Times New Roman"/>
          <w:i/>
          <w:sz w:val="24"/>
          <w:szCs w:val="24"/>
          <w:lang w:val="kk-KZ"/>
        </w:rPr>
        <w:t>Alternara шт.</w:t>
      </w:r>
      <w:r>
        <w:rPr>
          <w:rFonts w:ascii="Times New Roman" w:hAnsi="Times New Roman"/>
          <w:sz w:val="24"/>
          <w:szCs w:val="24"/>
          <w:lang w:val="kk-KZ"/>
        </w:rPr>
        <w:t xml:space="preserve"> 5;ә</w:t>
      </w:r>
      <w:r>
        <w:rPr>
          <w:rFonts w:ascii="Times New Roman" w:hAnsi="Times New Roman"/>
          <w:i/>
          <w:sz w:val="24"/>
          <w:szCs w:val="24"/>
          <w:lang w:val="kk-KZ"/>
        </w:rPr>
        <w:t xml:space="preserve"> – Alternaraшт.</w:t>
      </w:r>
      <w:r>
        <w:rPr>
          <w:rFonts w:ascii="Times New Roman" w:hAnsi="Times New Roman"/>
          <w:sz w:val="24"/>
          <w:szCs w:val="24"/>
          <w:lang w:val="kk-KZ"/>
        </w:rPr>
        <w:t xml:space="preserve"> + консорциум №3; б – Бақылау </w:t>
      </w:r>
      <w:r>
        <w:rPr>
          <w:rFonts w:ascii="Times New Roman" w:hAnsi="Times New Roman"/>
          <w:i/>
          <w:sz w:val="24"/>
          <w:szCs w:val="24"/>
          <w:lang w:val="kk-KZ"/>
        </w:rPr>
        <w:t xml:space="preserve">Bipolaris sorokiniana; </w:t>
      </w:r>
      <w:r>
        <w:rPr>
          <w:rFonts w:ascii="Times New Roman" w:hAnsi="Times New Roman"/>
          <w:sz w:val="24"/>
          <w:szCs w:val="24"/>
          <w:lang w:val="kk-KZ"/>
        </w:rPr>
        <w:t xml:space="preserve">в </w:t>
      </w:r>
      <w:r>
        <w:rPr>
          <w:rFonts w:ascii="Times New Roman" w:hAnsi="Times New Roman"/>
          <w:i/>
          <w:sz w:val="24"/>
          <w:szCs w:val="24"/>
          <w:lang w:val="kk-KZ"/>
        </w:rPr>
        <w:t>– Bipolaris sorokiniana</w:t>
      </w:r>
      <w:r>
        <w:rPr>
          <w:rFonts w:ascii="Times New Roman" w:hAnsi="Times New Roman"/>
          <w:sz w:val="24"/>
          <w:szCs w:val="24"/>
          <w:lang w:val="kk-KZ"/>
        </w:rPr>
        <w:t xml:space="preserve">+ консорциум №3; г – Бақылау </w:t>
      </w:r>
      <w:r>
        <w:rPr>
          <w:rFonts w:ascii="Times New Roman" w:hAnsi="Times New Roman"/>
          <w:i/>
          <w:sz w:val="24"/>
          <w:szCs w:val="24"/>
          <w:lang w:val="kk-KZ"/>
        </w:rPr>
        <w:t>Fusarium;</w:t>
      </w:r>
      <w:r>
        <w:rPr>
          <w:rFonts w:ascii="Times New Roman" w:hAnsi="Times New Roman"/>
          <w:sz w:val="24"/>
          <w:szCs w:val="24"/>
          <w:lang w:val="kk-KZ"/>
        </w:rPr>
        <w:t xml:space="preserve"> ғ – </w:t>
      </w:r>
      <w:r>
        <w:rPr>
          <w:rFonts w:ascii="Times New Roman" w:hAnsi="Times New Roman"/>
          <w:i/>
          <w:sz w:val="24"/>
          <w:szCs w:val="24"/>
          <w:lang w:val="kk-KZ"/>
        </w:rPr>
        <w:t>шт.</w:t>
      </w:r>
      <w:r>
        <w:rPr>
          <w:rFonts w:ascii="Times New Roman" w:hAnsi="Times New Roman"/>
          <w:sz w:val="24"/>
          <w:szCs w:val="24"/>
          <w:lang w:val="kk-KZ"/>
        </w:rPr>
        <w:t xml:space="preserve"> 5</w:t>
      </w:r>
      <w:r>
        <w:rPr>
          <w:rFonts w:ascii="Times New Roman" w:hAnsi="Times New Roman"/>
          <w:i/>
          <w:sz w:val="24"/>
          <w:szCs w:val="24"/>
          <w:lang w:val="kk-KZ"/>
        </w:rPr>
        <w:t xml:space="preserve"> Fusarium шт.</w:t>
      </w:r>
      <w:r>
        <w:rPr>
          <w:rFonts w:ascii="Times New Roman" w:hAnsi="Times New Roman"/>
          <w:sz w:val="24"/>
          <w:szCs w:val="24"/>
          <w:lang w:val="kk-KZ"/>
        </w:rPr>
        <w:t>5+ консорциум №3</w:t>
      </w:r>
    </w:p>
    <w:p w14:paraId="3E5B8DD0" w14:textId="77777777" w:rsidR="00305D2B" w:rsidRDefault="00305D2B">
      <w:pPr>
        <w:spacing w:after="0" w:line="240" w:lineRule="auto"/>
        <w:ind w:firstLine="709"/>
        <w:contextualSpacing/>
        <w:jc w:val="both"/>
        <w:rPr>
          <w:rFonts w:ascii="Times New Roman" w:hAnsi="Times New Roman" w:cs="Times New Roman"/>
          <w:color w:val="000000" w:themeColor="text1"/>
          <w:sz w:val="16"/>
          <w:szCs w:val="16"/>
          <w:lang w:val="kk-KZ"/>
        </w:rPr>
      </w:pPr>
    </w:p>
    <w:p w14:paraId="414618F0" w14:textId="6613DF7E" w:rsidR="00305D2B" w:rsidRDefault="00A84A3F" w:rsidP="00BB000B">
      <w:pPr>
        <w:spacing w:line="240" w:lineRule="auto"/>
        <w:contextualSpacing/>
        <w:jc w:val="center"/>
        <w:rPr>
          <w:rFonts w:ascii="Times New Roman" w:hAnsi="Times New Roman" w:cs="Times New Roman"/>
          <w:color w:val="000000" w:themeColor="text1"/>
          <w:sz w:val="28"/>
          <w:szCs w:val="28"/>
          <w:lang w:val="kk-KZ"/>
        </w:rPr>
      </w:pPr>
      <w:r>
        <w:rPr>
          <w:rFonts w:ascii="Times New Roman" w:hAnsi="Times New Roman"/>
          <w:sz w:val="28"/>
          <w:szCs w:val="28"/>
          <w:lang w:val="kk-KZ"/>
        </w:rPr>
        <w:t>Сурет 11 –</w:t>
      </w:r>
      <w:r>
        <w:rPr>
          <w:rFonts w:ascii="Times New Roman" w:hAnsi="Times New Roman"/>
          <w:i/>
          <w:sz w:val="28"/>
          <w:szCs w:val="28"/>
          <w:lang w:val="kk-KZ"/>
        </w:rPr>
        <w:t xml:space="preserve">Trichoderma </w:t>
      </w:r>
      <w:r>
        <w:rPr>
          <w:rFonts w:ascii="Times New Roman" w:hAnsi="Times New Roman"/>
          <w:sz w:val="28"/>
          <w:szCs w:val="28"/>
          <w:lang w:val="kk-KZ"/>
        </w:rPr>
        <w:t>консорциумдарының антагонистік белсенділігі</w:t>
      </w:r>
    </w:p>
    <w:p w14:paraId="2371D9F7" w14:textId="77777777" w:rsidR="00BB000B" w:rsidRDefault="00BB000B" w:rsidP="00BB000B">
      <w:pPr>
        <w:spacing w:line="240" w:lineRule="auto"/>
        <w:contextualSpacing/>
        <w:jc w:val="center"/>
        <w:rPr>
          <w:rFonts w:ascii="Times New Roman" w:hAnsi="Times New Roman" w:cs="Times New Roman"/>
          <w:color w:val="000000" w:themeColor="text1"/>
          <w:sz w:val="28"/>
          <w:szCs w:val="28"/>
          <w:lang w:val="kk-KZ"/>
        </w:rPr>
      </w:pPr>
    </w:p>
    <w:p w14:paraId="476A98DE" w14:textId="77777777" w:rsidR="00305D2B" w:rsidRDefault="00A84A3F">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Блокты агар әдісі қолдана отырып дәнді дақылдардың гельминтоспориоз, фузариоз және альтерариоз ауруларының қоздырғыштарына </w:t>
      </w:r>
      <w:r>
        <w:rPr>
          <w:rFonts w:ascii="Times New Roman" w:hAnsi="Times New Roman" w:cs="Times New Roman"/>
          <w:i/>
          <w:sz w:val="28"/>
          <w:szCs w:val="28"/>
          <w:lang w:val="kk-KZ"/>
        </w:rPr>
        <w:t xml:space="preserve">Trichoderma </w:t>
      </w:r>
      <w:r>
        <w:rPr>
          <w:rFonts w:ascii="Times New Roman" w:hAnsi="Times New Roman" w:cs="Times New Roman"/>
          <w:sz w:val="28"/>
          <w:szCs w:val="28"/>
          <w:lang w:val="kk-KZ"/>
        </w:rPr>
        <w:t>тектес саңырауқұлақтар консорциумдарының антагонистік белсенділігі анықталды.</w:t>
      </w:r>
    </w:p>
    <w:p w14:paraId="5F774D45" w14:textId="77777777" w:rsidR="00305D2B" w:rsidRDefault="00A84A3F">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11-суретте </w:t>
      </w:r>
      <w:r>
        <w:rPr>
          <w:rFonts w:ascii="Times New Roman" w:hAnsi="Times New Roman" w:cs="Times New Roman"/>
          <w:i/>
          <w:sz w:val="28"/>
          <w:szCs w:val="28"/>
          <w:lang w:val="kk-KZ"/>
        </w:rPr>
        <w:t>Bipolaris, Fusarium, Alternaria</w:t>
      </w:r>
      <w:r>
        <w:rPr>
          <w:rFonts w:ascii="Times New Roman" w:hAnsi="Times New Roman" w:cs="Times New Roman"/>
          <w:sz w:val="28"/>
          <w:szCs w:val="28"/>
          <w:lang w:val="kk-KZ"/>
        </w:rPr>
        <w:t xml:space="preserve"> туыстары саңырауқұлақтарына қатысты консорциумдардың антагонистік қасиеттері көрсетілген. Барлық сыналатын консорциумдарында патоген мицелийінің лизиске ұшырау құбылысы байқалды, </w:t>
      </w:r>
      <w:r>
        <w:rPr>
          <w:rFonts w:ascii="Times New Roman" w:hAnsi="Times New Roman" w:cs="Times New Roman"/>
          <w:i/>
          <w:sz w:val="28"/>
          <w:szCs w:val="28"/>
          <w:lang w:val="kk-KZ"/>
        </w:rPr>
        <w:t xml:space="preserve">Alternaria </w:t>
      </w:r>
      <w:r>
        <w:rPr>
          <w:rFonts w:ascii="Times New Roman" w:hAnsi="Times New Roman" w:cs="Times New Roman"/>
          <w:sz w:val="28"/>
          <w:szCs w:val="28"/>
          <w:lang w:val="kk-KZ"/>
        </w:rPr>
        <w:t>саңырауқұлақ колониясының лизис аймағы 20 мм-ден асып, кейбір жағдайларда 22 мм-ге жетті (17-кесте).</w:t>
      </w:r>
    </w:p>
    <w:p w14:paraId="7EDC3AFC" w14:textId="77777777" w:rsidR="00305D2B" w:rsidRDefault="00305D2B">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p>
    <w:p w14:paraId="61CFDD77" w14:textId="77777777" w:rsidR="00305D2B" w:rsidRDefault="00A84A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Кесте17 </w:t>
      </w:r>
      <w:r>
        <w:rPr>
          <w:rFonts w:ascii="Times New Roman" w:hAnsi="Times New Roman" w:cs="Times New Roman"/>
          <w:sz w:val="28"/>
          <w:szCs w:val="28"/>
          <w:lang w:val="tr-TR"/>
        </w:rPr>
        <w:t xml:space="preserve">– </w:t>
      </w:r>
      <w:r>
        <w:rPr>
          <w:rFonts w:ascii="Times New Roman" w:hAnsi="Times New Roman" w:cs="Times New Roman"/>
          <w:sz w:val="28"/>
          <w:szCs w:val="28"/>
          <w:lang w:val="kk-KZ"/>
        </w:rPr>
        <w:t xml:space="preserve">Ауыл шаруашылығы дақылдарының ауру қоздырғыштарына қатысты </w:t>
      </w:r>
      <w:r>
        <w:rPr>
          <w:rFonts w:ascii="Times New Roman" w:hAnsi="Times New Roman" w:cs="Times New Roman"/>
          <w:i/>
          <w:sz w:val="28"/>
          <w:szCs w:val="28"/>
          <w:lang w:val="kk-KZ"/>
        </w:rPr>
        <w:t xml:space="preserve">Trichoderma </w:t>
      </w:r>
      <w:r>
        <w:rPr>
          <w:rFonts w:ascii="Times New Roman" w:hAnsi="Times New Roman" w:cs="Times New Roman"/>
          <w:sz w:val="28"/>
          <w:szCs w:val="28"/>
          <w:lang w:val="kk-KZ"/>
        </w:rPr>
        <w:t>туысының саңырауқұлақтар консорциумдарының антагонистік белсенділігін агарлы блок әдісімен зерттеу нәтижелері</w:t>
      </w:r>
    </w:p>
    <w:p w14:paraId="7E700B3F" w14:textId="77777777" w:rsidR="00305D2B" w:rsidRDefault="00305D2B">
      <w:pPr>
        <w:shd w:val="clear" w:color="auto" w:fill="FFFFFF"/>
        <w:autoSpaceDE w:val="0"/>
        <w:autoSpaceDN w:val="0"/>
        <w:adjustRightInd w:val="0"/>
        <w:spacing w:after="0" w:line="240" w:lineRule="auto"/>
        <w:jc w:val="both"/>
        <w:rPr>
          <w:rFonts w:ascii="Times New Roman" w:hAnsi="Times New Roman" w:cs="Times New Roman"/>
          <w:sz w:val="16"/>
          <w:szCs w:val="16"/>
          <w:lang w:val="kk-KZ"/>
        </w:rPr>
      </w:pPr>
    </w:p>
    <w:tbl>
      <w:tblPr>
        <w:tblW w:w="93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1"/>
        <w:gridCol w:w="1417"/>
        <w:gridCol w:w="851"/>
        <w:gridCol w:w="1485"/>
        <w:gridCol w:w="791"/>
        <w:gridCol w:w="1409"/>
        <w:gridCol w:w="842"/>
      </w:tblGrid>
      <w:tr w:rsidR="00305D2B" w14:paraId="63571799" w14:textId="77777777" w:rsidTr="00863AF3">
        <w:trPr>
          <w:jc w:val="center"/>
        </w:trPr>
        <w:tc>
          <w:tcPr>
            <w:tcW w:w="2521" w:type="dxa"/>
            <w:vMerge w:val="restart"/>
            <w:vAlign w:val="center"/>
          </w:tcPr>
          <w:p w14:paraId="2B6C7B1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Консорциум</w:t>
            </w:r>
          </w:p>
        </w:tc>
        <w:tc>
          <w:tcPr>
            <w:tcW w:w="6795" w:type="dxa"/>
            <w:gridSpan w:val="6"/>
            <w:vAlign w:val="center"/>
          </w:tcPr>
          <w:p w14:paraId="7BBB812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Фитопатогендердің өсу аймағының тежелуі</w:t>
            </w:r>
          </w:p>
        </w:tc>
      </w:tr>
      <w:tr w:rsidR="00305D2B" w14:paraId="797E27F8" w14:textId="77777777" w:rsidTr="00863AF3">
        <w:trPr>
          <w:jc w:val="center"/>
        </w:trPr>
        <w:tc>
          <w:tcPr>
            <w:tcW w:w="2521" w:type="dxa"/>
            <w:vMerge/>
            <w:vAlign w:val="center"/>
          </w:tcPr>
          <w:p w14:paraId="1F3145CA" w14:textId="77777777" w:rsidR="00305D2B" w:rsidRDefault="00305D2B">
            <w:pPr>
              <w:spacing w:after="0" w:line="240" w:lineRule="auto"/>
              <w:jc w:val="center"/>
              <w:rPr>
                <w:rFonts w:ascii="Times New Roman" w:hAnsi="Times New Roman" w:cs="Times New Roman"/>
                <w:sz w:val="24"/>
                <w:szCs w:val="24"/>
                <w:lang w:val="kk-KZ"/>
              </w:rPr>
            </w:pPr>
          </w:p>
        </w:tc>
        <w:tc>
          <w:tcPr>
            <w:tcW w:w="1417" w:type="dxa"/>
            <w:vAlign w:val="center"/>
          </w:tcPr>
          <w:p w14:paraId="404F1DD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мм</w:t>
            </w:r>
          </w:p>
        </w:tc>
        <w:tc>
          <w:tcPr>
            <w:tcW w:w="851" w:type="dxa"/>
            <w:vMerge w:val="restart"/>
            <w:vAlign w:val="center"/>
          </w:tcPr>
          <w:p w14:paraId="36398C11" w14:textId="77777777" w:rsidR="00305D2B" w:rsidRDefault="00A84A3F">
            <w:pPr>
              <w:spacing w:after="0" w:line="240" w:lineRule="auto"/>
              <w:jc w:val="center"/>
              <w:rPr>
                <w:rFonts w:ascii="Times New Roman" w:hAnsi="Times New Roman" w:cs="Times New Roman"/>
                <w:sz w:val="24"/>
                <w:szCs w:val="24"/>
                <w:lang w:val="de-DE"/>
              </w:rPr>
            </w:pPr>
            <w:r>
              <w:rPr>
                <w:rFonts w:ascii="Times New Roman" w:hAnsi="Times New Roman" w:cs="Times New Roman"/>
                <w:sz w:val="24"/>
                <w:szCs w:val="24"/>
                <w:lang w:val="de-DE"/>
              </w:rPr>
              <w:t>%</w:t>
            </w:r>
          </w:p>
        </w:tc>
        <w:tc>
          <w:tcPr>
            <w:tcW w:w="1485" w:type="dxa"/>
            <w:vAlign w:val="center"/>
          </w:tcPr>
          <w:p w14:paraId="58BF276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мм</w:t>
            </w:r>
          </w:p>
        </w:tc>
        <w:tc>
          <w:tcPr>
            <w:tcW w:w="791" w:type="dxa"/>
            <w:vMerge w:val="restart"/>
            <w:vAlign w:val="center"/>
          </w:tcPr>
          <w:p w14:paraId="3857F309" w14:textId="77777777" w:rsidR="00305D2B" w:rsidRDefault="00A84A3F">
            <w:pPr>
              <w:spacing w:after="0" w:line="240" w:lineRule="auto"/>
              <w:jc w:val="center"/>
              <w:rPr>
                <w:rFonts w:ascii="Times New Roman" w:hAnsi="Times New Roman" w:cs="Times New Roman"/>
                <w:sz w:val="24"/>
                <w:szCs w:val="24"/>
                <w:lang w:val="de-DE"/>
              </w:rPr>
            </w:pPr>
            <w:r>
              <w:rPr>
                <w:rFonts w:ascii="Times New Roman" w:hAnsi="Times New Roman" w:cs="Times New Roman"/>
                <w:sz w:val="24"/>
                <w:szCs w:val="24"/>
                <w:lang w:val="de-DE"/>
              </w:rPr>
              <w:t>%</w:t>
            </w:r>
          </w:p>
        </w:tc>
        <w:tc>
          <w:tcPr>
            <w:tcW w:w="1409" w:type="dxa"/>
            <w:vAlign w:val="center"/>
          </w:tcPr>
          <w:p w14:paraId="21137ED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мм</w:t>
            </w:r>
          </w:p>
        </w:tc>
        <w:tc>
          <w:tcPr>
            <w:tcW w:w="842" w:type="dxa"/>
            <w:vMerge w:val="restart"/>
            <w:vAlign w:val="center"/>
          </w:tcPr>
          <w:p w14:paraId="03F56DB3" w14:textId="77777777" w:rsidR="00305D2B" w:rsidRDefault="00A84A3F">
            <w:pPr>
              <w:spacing w:after="0" w:line="240" w:lineRule="auto"/>
              <w:jc w:val="center"/>
              <w:rPr>
                <w:rFonts w:ascii="Times New Roman" w:hAnsi="Times New Roman" w:cs="Times New Roman"/>
                <w:sz w:val="24"/>
                <w:szCs w:val="24"/>
                <w:lang w:val="de-DE"/>
              </w:rPr>
            </w:pPr>
            <w:r>
              <w:rPr>
                <w:rFonts w:ascii="Times New Roman" w:hAnsi="Times New Roman" w:cs="Times New Roman"/>
                <w:sz w:val="24"/>
                <w:szCs w:val="24"/>
                <w:lang w:val="de-DE"/>
              </w:rPr>
              <w:t>%</w:t>
            </w:r>
          </w:p>
        </w:tc>
      </w:tr>
      <w:tr w:rsidR="00305D2B" w14:paraId="5846DEC4" w14:textId="77777777" w:rsidTr="00863AF3">
        <w:trPr>
          <w:jc w:val="center"/>
        </w:trPr>
        <w:tc>
          <w:tcPr>
            <w:tcW w:w="2521" w:type="dxa"/>
            <w:vMerge/>
            <w:vAlign w:val="center"/>
          </w:tcPr>
          <w:p w14:paraId="77D03AEB" w14:textId="77777777" w:rsidR="00305D2B" w:rsidRDefault="00305D2B">
            <w:pPr>
              <w:spacing w:after="0" w:line="240" w:lineRule="auto"/>
              <w:jc w:val="center"/>
              <w:rPr>
                <w:rFonts w:ascii="Times New Roman" w:hAnsi="Times New Roman" w:cs="Times New Roman"/>
                <w:sz w:val="24"/>
                <w:szCs w:val="24"/>
                <w:lang w:val="kk-KZ"/>
              </w:rPr>
            </w:pPr>
          </w:p>
        </w:tc>
        <w:tc>
          <w:tcPr>
            <w:tcW w:w="1417" w:type="dxa"/>
            <w:vAlign w:val="center"/>
          </w:tcPr>
          <w:p w14:paraId="0A7143E2" w14:textId="77777777" w:rsidR="00305D2B" w:rsidRDefault="00A84A3F">
            <w:pPr>
              <w:spacing w:after="0" w:line="240" w:lineRule="auto"/>
              <w:jc w:val="center"/>
              <w:rPr>
                <w:rFonts w:ascii="Times New Roman" w:hAnsi="Times New Roman" w:cs="Times New Roman"/>
                <w:i/>
                <w:sz w:val="24"/>
                <w:szCs w:val="24"/>
              </w:rPr>
            </w:pPr>
            <w:proofErr w:type="spellStart"/>
            <w:r>
              <w:rPr>
                <w:rFonts w:ascii="Times New Roman" w:hAnsi="Times New Roman" w:cs="Times New Roman"/>
                <w:i/>
                <w:sz w:val="24"/>
                <w:szCs w:val="24"/>
              </w:rPr>
              <w:t>Fusarium</w:t>
            </w:r>
            <w:proofErr w:type="spellEnd"/>
          </w:p>
        </w:tc>
        <w:tc>
          <w:tcPr>
            <w:tcW w:w="851" w:type="dxa"/>
            <w:vMerge/>
            <w:vAlign w:val="center"/>
          </w:tcPr>
          <w:p w14:paraId="3645E7FB" w14:textId="77777777" w:rsidR="00305D2B" w:rsidRDefault="00305D2B">
            <w:pPr>
              <w:spacing w:after="0" w:line="240" w:lineRule="auto"/>
              <w:jc w:val="center"/>
              <w:rPr>
                <w:rFonts w:ascii="Times New Roman" w:hAnsi="Times New Roman" w:cs="Times New Roman"/>
                <w:i/>
                <w:sz w:val="24"/>
                <w:szCs w:val="24"/>
              </w:rPr>
            </w:pPr>
          </w:p>
        </w:tc>
        <w:tc>
          <w:tcPr>
            <w:tcW w:w="1485" w:type="dxa"/>
            <w:vAlign w:val="center"/>
          </w:tcPr>
          <w:p w14:paraId="32E14879" w14:textId="77777777" w:rsidR="00305D2B" w:rsidRDefault="00A84A3F">
            <w:pPr>
              <w:spacing w:after="0" w:line="240" w:lineRule="auto"/>
              <w:jc w:val="center"/>
              <w:rPr>
                <w:rFonts w:ascii="Times New Roman" w:hAnsi="Times New Roman" w:cs="Times New Roman"/>
                <w:i/>
                <w:sz w:val="24"/>
                <w:szCs w:val="24"/>
              </w:rPr>
            </w:pPr>
            <w:proofErr w:type="spellStart"/>
            <w:r>
              <w:rPr>
                <w:rFonts w:ascii="Times New Roman" w:hAnsi="Times New Roman" w:cs="Times New Roman"/>
                <w:i/>
                <w:sz w:val="24"/>
                <w:szCs w:val="24"/>
              </w:rPr>
              <w:t>Bipolaris</w:t>
            </w:r>
            <w:proofErr w:type="spellEnd"/>
          </w:p>
        </w:tc>
        <w:tc>
          <w:tcPr>
            <w:tcW w:w="791" w:type="dxa"/>
            <w:vMerge/>
            <w:vAlign w:val="center"/>
          </w:tcPr>
          <w:p w14:paraId="07A61DF5" w14:textId="77777777" w:rsidR="00305D2B" w:rsidRDefault="00305D2B">
            <w:pPr>
              <w:spacing w:after="0" w:line="240" w:lineRule="auto"/>
              <w:jc w:val="center"/>
              <w:rPr>
                <w:rFonts w:ascii="Times New Roman" w:hAnsi="Times New Roman" w:cs="Times New Roman"/>
                <w:i/>
                <w:sz w:val="24"/>
                <w:szCs w:val="24"/>
              </w:rPr>
            </w:pPr>
          </w:p>
        </w:tc>
        <w:tc>
          <w:tcPr>
            <w:tcW w:w="1409" w:type="dxa"/>
            <w:vAlign w:val="center"/>
          </w:tcPr>
          <w:p w14:paraId="0AD7E4DF" w14:textId="77777777" w:rsidR="00305D2B" w:rsidRDefault="00A84A3F">
            <w:pPr>
              <w:spacing w:after="0" w:line="240" w:lineRule="auto"/>
              <w:jc w:val="center"/>
              <w:rPr>
                <w:rFonts w:ascii="Times New Roman" w:hAnsi="Times New Roman" w:cs="Times New Roman"/>
                <w:i/>
                <w:sz w:val="24"/>
                <w:szCs w:val="24"/>
              </w:rPr>
            </w:pPr>
            <w:proofErr w:type="spellStart"/>
            <w:r>
              <w:rPr>
                <w:rFonts w:ascii="Times New Roman" w:hAnsi="Times New Roman" w:cs="Times New Roman"/>
                <w:i/>
                <w:sz w:val="24"/>
                <w:szCs w:val="24"/>
              </w:rPr>
              <w:t>Alternaria</w:t>
            </w:r>
            <w:proofErr w:type="spellEnd"/>
          </w:p>
        </w:tc>
        <w:tc>
          <w:tcPr>
            <w:tcW w:w="842" w:type="dxa"/>
            <w:vMerge/>
            <w:vAlign w:val="center"/>
          </w:tcPr>
          <w:p w14:paraId="17740094" w14:textId="77777777" w:rsidR="00305D2B" w:rsidRDefault="00305D2B">
            <w:pPr>
              <w:spacing w:after="0" w:line="240" w:lineRule="auto"/>
              <w:jc w:val="center"/>
              <w:rPr>
                <w:rFonts w:ascii="Times New Roman" w:hAnsi="Times New Roman" w:cs="Times New Roman"/>
                <w:i/>
                <w:sz w:val="24"/>
                <w:szCs w:val="24"/>
              </w:rPr>
            </w:pPr>
          </w:p>
        </w:tc>
      </w:tr>
      <w:tr w:rsidR="00305D2B" w14:paraId="5B8586FA" w14:textId="77777777" w:rsidTr="00863AF3">
        <w:trPr>
          <w:jc w:val="center"/>
        </w:trPr>
        <w:tc>
          <w:tcPr>
            <w:tcW w:w="2521" w:type="dxa"/>
          </w:tcPr>
          <w:p w14:paraId="31DCFD7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417" w:type="dxa"/>
          </w:tcPr>
          <w:p w14:paraId="05F4862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32,0±0,5</w:t>
            </w:r>
          </w:p>
        </w:tc>
        <w:tc>
          <w:tcPr>
            <w:tcW w:w="851" w:type="dxa"/>
          </w:tcPr>
          <w:p w14:paraId="10CBBB1F" w14:textId="77777777" w:rsidR="00305D2B" w:rsidRDefault="00305D2B">
            <w:pPr>
              <w:spacing w:after="0" w:line="240" w:lineRule="auto"/>
              <w:rPr>
                <w:rFonts w:ascii="Times New Roman" w:hAnsi="Times New Roman" w:cs="Times New Roman"/>
                <w:sz w:val="24"/>
                <w:szCs w:val="24"/>
                <w:lang w:val="de-DE"/>
              </w:rPr>
            </w:pPr>
          </w:p>
        </w:tc>
        <w:tc>
          <w:tcPr>
            <w:tcW w:w="1485" w:type="dxa"/>
          </w:tcPr>
          <w:p w14:paraId="72D66123"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38,3±0,88</w:t>
            </w:r>
          </w:p>
        </w:tc>
        <w:tc>
          <w:tcPr>
            <w:tcW w:w="791" w:type="dxa"/>
          </w:tcPr>
          <w:p w14:paraId="2559637E" w14:textId="77777777" w:rsidR="00305D2B" w:rsidRDefault="00305D2B">
            <w:pPr>
              <w:spacing w:after="0" w:line="240" w:lineRule="auto"/>
              <w:rPr>
                <w:rFonts w:ascii="Times New Roman" w:hAnsi="Times New Roman" w:cs="Times New Roman"/>
                <w:sz w:val="24"/>
                <w:szCs w:val="24"/>
              </w:rPr>
            </w:pPr>
          </w:p>
        </w:tc>
        <w:tc>
          <w:tcPr>
            <w:tcW w:w="1409" w:type="dxa"/>
          </w:tcPr>
          <w:p w14:paraId="714AA24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36,67±1,6</w:t>
            </w:r>
          </w:p>
        </w:tc>
        <w:tc>
          <w:tcPr>
            <w:tcW w:w="842" w:type="dxa"/>
          </w:tcPr>
          <w:p w14:paraId="57405EE6" w14:textId="77777777" w:rsidR="00305D2B" w:rsidRDefault="00305D2B">
            <w:pPr>
              <w:spacing w:after="0" w:line="240" w:lineRule="auto"/>
              <w:rPr>
                <w:rFonts w:ascii="Times New Roman" w:hAnsi="Times New Roman" w:cs="Times New Roman"/>
                <w:sz w:val="24"/>
                <w:szCs w:val="24"/>
              </w:rPr>
            </w:pPr>
          </w:p>
        </w:tc>
      </w:tr>
      <w:tr w:rsidR="00305D2B" w14:paraId="224FC8E5" w14:textId="77777777" w:rsidTr="00863AF3">
        <w:trPr>
          <w:jc w:val="center"/>
        </w:trPr>
        <w:tc>
          <w:tcPr>
            <w:tcW w:w="2521" w:type="dxa"/>
          </w:tcPr>
          <w:p w14:paraId="2C98147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olor w:val="000000" w:themeColor="text1"/>
                <w:sz w:val="24"/>
                <w:szCs w:val="24"/>
              </w:rPr>
              <w:t xml:space="preserve">Консорциум №1 </w:t>
            </w:r>
          </w:p>
        </w:tc>
        <w:tc>
          <w:tcPr>
            <w:tcW w:w="1417" w:type="dxa"/>
          </w:tcPr>
          <w:p w14:paraId="6155E56E"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3,6±0,8</w:t>
            </w:r>
          </w:p>
        </w:tc>
        <w:tc>
          <w:tcPr>
            <w:tcW w:w="851" w:type="dxa"/>
          </w:tcPr>
          <w:p w14:paraId="374FA2C0"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de-DE"/>
              </w:rPr>
              <w:t>11</w:t>
            </w:r>
            <w:r>
              <w:rPr>
                <w:rFonts w:ascii="Times New Roman" w:hAnsi="Times New Roman" w:cs="Times New Roman"/>
                <w:sz w:val="24"/>
                <w:szCs w:val="24"/>
                <w:lang w:val="kk-KZ"/>
              </w:rPr>
              <w:t>,</w:t>
            </w:r>
            <w:r>
              <w:rPr>
                <w:rFonts w:ascii="Times New Roman" w:hAnsi="Times New Roman" w:cs="Times New Roman"/>
                <w:sz w:val="24"/>
                <w:szCs w:val="24"/>
                <w:lang w:val="de-DE"/>
              </w:rPr>
              <w:t>25</w:t>
            </w:r>
          </w:p>
        </w:tc>
        <w:tc>
          <w:tcPr>
            <w:tcW w:w="1485" w:type="dxa"/>
          </w:tcPr>
          <w:p w14:paraId="052367E9"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4,0</w:t>
            </w:r>
            <w:r>
              <w:rPr>
                <w:rFonts w:ascii="Times New Roman" w:hAnsi="Times New Roman" w:cs="Times New Roman"/>
                <w:sz w:val="24"/>
                <w:szCs w:val="24"/>
              </w:rPr>
              <w:t>±0,58</w:t>
            </w:r>
          </w:p>
        </w:tc>
        <w:tc>
          <w:tcPr>
            <w:tcW w:w="791" w:type="dxa"/>
          </w:tcPr>
          <w:p w14:paraId="3A56060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12,1</w:t>
            </w:r>
          </w:p>
        </w:tc>
        <w:tc>
          <w:tcPr>
            <w:tcW w:w="1409" w:type="dxa"/>
          </w:tcPr>
          <w:p w14:paraId="1132E13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11,0±2,08</w:t>
            </w:r>
          </w:p>
        </w:tc>
        <w:tc>
          <w:tcPr>
            <w:tcW w:w="842" w:type="dxa"/>
          </w:tcPr>
          <w:p w14:paraId="67F7A3B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30</w:t>
            </w:r>
          </w:p>
        </w:tc>
      </w:tr>
      <w:tr w:rsidR="00305D2B" w14:paraId="615129F9" w14:textId="77777777" w:rsidTr="00863AF3">
        <w:trPr>
          <w:jc w:val="center"/>
        </w:trPr>
        <w:tc>
          <w:tcPr>
            <w:tcW w:w="2521" w:type="dxa"/>
          </w:tcPr>
          <w:p w14:paraId="69DABBE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olor w:val="000000" w:themeColor="text1"/>
                <w:sz w:val="24"/>
                <w:szCs w:val="24"/>
              </w:rPr>
              <w:t>Консорциум №</w:t>
            </w:r>
            <w:r>
              <w:rPr>
                <w:rFonts w:ascii="Times New Roman" w:hAnsi="Times New Roman"/>
                <w:color w:val="000000" w:themeColor="text1"/>
                <w:sz w:val="24"/>
                <w:szCs w:val="24"/>
                <w:lang w:val="kk-KZ"/>
              </w:rPr>
              <w:t>2</w:t>
            </w:r>
          </w:p>
        </w:tc>
        <w:tc>
          <w:tcPr>
            <w:tcW w:w="1417" w:type="dxa"/>
          </w:tcPr>
          <w:p w14:paraId="0766738B"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w:t>
            </w:r>
            <w:r>
              <w:rPr>
                <w:rFonts w:ascii="Times New Roman" w:hAnsi="Times New Roman" w:cs="Times New Roman"/>
                <w:sz w:val="24"/>
                <w:szCs w:val="24"/>
              </w:rPr>
              <w:t>,23±0,4</w:t>
            </w:r>
          </w:p>
        </w:tc>
        <w:tc>
          <w:tcPr>
            <w:tcW w:w="851" w:type="dxa"/>
          </w:tcPr>
          <w:p w14:paraId="006B55F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13,21</w:t>
            </w:r>
          </w:p>
        </w:tc>
        <w:tc>
          <w:tcPr>
            <w:tcW w:w="1485" w:type="dxa"/>
          </w:tcPr>
          <w:p w14:paraId="30CCCC1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5,3±0,88</w:t>
            </w:r>
          </w:p>
        </w:tc>
        <w:tc>
          <w:tcPr>
            <w:tcW w:w="791" w:type="dxa"/>
          </w:tcPr>
          <w:p w14:paraId="3BBEDB3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16,5</w:t>
            </w:r>
          </w:p>
        </w:tc>
        <w:tc>
          <w:tcPr>
            <w:tcW w:w="1409" w:type="dxa"/>
          </w:tcPr>
          <w:p w14:paraId="23EC7CD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20±0</w:t>
            </w:r>
            <w:r>
              <w:rPr>
                <w:rFonts w:ascii="Times New Roman" w:hAnsi="Times New Roman" w:cs="Times New Roman"/>
                <w:sz w:val="24"/>
                <w:szCs w:val="24"/>
                <w:lang w:val="kk-KZ"/>
              </w:rPr>
              <w:t>,1</w:t>
            </w:r>
          </w:p>
        </w:tc>
        <w:tc>
          <w:tcPr>
            <w:tcW w:w="842" w:type="dxa"/>
          </w:tcPr>
          <w:p w14:paraId="427D707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54,5</w:t>
            </w:r>
          </w:p>
        </w:tc>
      </w:tr>
      <w:tr w:rsidR="00305D2B" w14:paraId="56A0D99F" w14:textId="77777777" w:rsidTr="00863AF3">
        <w:trPr>
          <w:jc w:val="center"/>
        </w:trPr>
        <w:tc>
          <w:tcPr>
            <w:tcW w:w="2521" w:type="dxa"/>
          </w:tcPr>
          <w:p w14:paraId="01C4290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olor w:val="000000" w:themeColor="text1"/>
                <w:sz w:val="24"/>
                <w:szCs w:val="24"/>
              </w:rPr>
              <w:t>Консорциум №</w:t>
            </w:r>
            <w:r>
              <w:rPr>
                <w:rFonts w:ascii="Times New Roman" w:hAnsi="Times New Roman"/>
                <w:color w:val="000000" w:themeColor="text1"/>
                <w:sz w:val="24"/>
                <w:szCs w:val="24"/>
                <w:lang w:val="kk-KZ"/>
              </w:rPr>
              <w:t>3</w:t>
            </w:r>
          </w:p>
        </w:tc>
        <w:tc>
          <w:tcPr>
            <w:tcW w:w="1417" w:type="dxa"/>
          </w:tcPr>
          <w:p w14:paraId="5D659BE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w:t>
            </w:r>
            <w:r>
              <w:rPr>
                <w:rFonts w:ascii="Times New Roman" w:hAnsi="Times New Roman" w:cs="Times New Roman"/>
                <w:sz w:val="24"/>
                <w:szCs w:val="24"/>
              </w:rPr>
              <w:t>,3±0,8</w:t>
            </w:r>
          </w:p>
        </w:tc>
        <w:tc>
          <w:tcPr>
            <w:tcW w:w="851" w:type="dxa"/>
          </w:tcPr>
          <w:p w14:paraId="1E1B8C0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13,43</w:t>
            </w:r>
          </w:p>
        </w:tc>
        <w:tc>
          <w:tcPr>
            <w:tcW w:w="1485" w:type="dxa"/>
          </w:tcPr>
          <w:p w14:paraId="21D874A3"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6,0</w:t>
            </w:r>
            <w:r>
              <w:rPr>
                <w:rFonts w:ascii="Times New Roman" w:hAnsi="Times New Roman" w:cs="Times New Roman"/>
                <w:sz w:val="24"/>
                <w:szCs w:val="24"/>
              </w:rPr>
              <w:t>±0,58</w:t>
            </w:r>
          </w:p>
        </w:tc>
        <w:tc>
          <w:tcPr>
            <w:tcW w:w="791" w:type="dxa"/>
          </w:tcPr>
          <w:p w14:paraId="07FF679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18,75</w:t>
            </w:r>
          </w:p>
        </w:tc>
        <w:tc>
          <w:tcPr>
            <w:tcW w:w="1409" w:type="dxa"/>
          </w:tcPr>
          <w:p w14:paraId="6C368FB4"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kk-KZ"/>
              </w:rPr>
              <w:t>2</w:t>
            </w:r>
            <w:r>
              <w:rPr>
                <w:rFonts w:ascii="Times New Roman" w:hAnsi="Times New Roman" w:cs="Times New Roman"/>
                <w:sz w:val="24"/>
                <w:szCs w:val="24"/>
              </w:rPr>
              <w:t>±0,88</w:t>
            </w:r>
          </w:p>
        </w:tc>
        <w:tc>
          <w:tcPr>
            <w:tcW w:w="842" w:type="dxa"/>
          </w:tcPr>
          <w:p w14:paraId="0433E9E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60,0</w:t>
            </w:r>
          </w:p>
        </w:tc>
      </w:tr>
      <w:tr w:rsidR="00305D2B" w14:paraId="5A55827C" w14:textId="77777777" w:rsidTr="00863AF3">
        <w:trPr>
          <w:jc w:val="center"/>
        </w:trPr>
        <w:tc>
          <w:tcPr>
            <w:tcW w:w="2521" w:type="dxa"/>
          </w:tcPr>
          <w:p w14:paraId="73C9840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ЕТА</w:t>
            </w:r>
          </w:p>
        </w:tc>
        <w:tc>
          <w:tcPr>
            <w:tcW w:w="1417" w:type="dxa"/>
          </w:tcPr>
          <w:p w14:paraId="14DABD2A"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1,8</w:t>
            </w:r>
          </w:p>
        </w:tc>
        <w:tc>
          <w:tcPr>
            <w:tcW w:w="851" w:type="dxa"/>
          </w:tcPr>
          <w:p w14:paraId="2697A5CA" w14:textId="77777777" w:rsidR="00305D2B" w:rsidRDefault="00305D2B">
            <w:pPr>
              <w:spacing w:after="0" w:line="240" w:lineRule="auto"/>
              <w:rPr>
                <w:rFonts w:ascii="Times New Roman" w:hAnsi="Times New Roman" w:cs="Times New Roman"/>
                <w:sz w:val="24"/>
                <w:szCs w:val="24"/>
              </w:rPr>
            </w:pPr>
          </w:p>
        </w:tc>
        <w:tc>
          <w:tcPr>
            <w:tcW w:w="1485" w:type="dxa"/>
          </w:tcPr>
          <w:p w14:paraId="22BFEC5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2,59</w:t>
            </w:r>
          </w:p>
        </w:tc>
        <w:tc>
          <w:tcPr>
            <w:tcW w:w="791" w:type="dxa"/>
          </w:tcPr>
          <w:p w14:paraId="37DA4A54" w14:textId="77777777" w:rsidR="00305D2B" w:rsidRDefault="00305D2B">
            <w:pPr>
              <w:spacing w:after="0" w:line="240" w:lineRule="auto"/>
              <w:rPr>
                <w:rFonts w:ascii="Times New Roman" w:hAnsi="Times New Roman" w:cs="Times New Roman"/>
                <w:sz w:val="24"/>
                <w:szCs w:val="24"/>
              </w:rPr>
            </w:pPr>
          </w:p>
        </w:tc>
        <w:tc>
          <w:tcPr>
            <w:tcW w:w="1409" w:type="dxa"/>
          </w:tcPr>
          <w:p w14:paraId="4C623D00"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3,08</w:t>
            </w:r>
          </w:p>
        </w:tc>
        <w:tc>
          <w:tcPr>
            <w:tcW w:w="842" w:type="dxa"/>
          </w:tcPr>
          <w:p w14:paraId="6FCB0396" w14:textId="77777777" w:rsidR="00305D2B" w:rsidRDefault="00305D2B">
            <w:pPr>
              <w:spacing w:after="0" w:line="240" w:lineRule="auto"/>
              <w:rPr>
                <w:rFonts w:ascii="Times New Roman" w:hAnsi="Times New Roman" w:cs="Times New Roman"/>
                <w:sz w:val="24"/>
                <w:szCs w:val="24"/>
              </w:rPr>
            </w:pPr>
          </w:p>
        </w:tc>
      </w:tr>
    </w:tbl>
    <w:p w14:paraId="1D7BA597" w14:textId="77777777" w:rsidR="00305D2B" w:rsidRDefault="00305D2B">
      <w:pPr>
        <w:spacing w:after="0" w:line="240" w:lineRule="auto"/>
        <w:ind w:firstLine="709"/>
        <w:jc w:val="center"/>
        <w:rPr>
          <w:rFonts w:ascii="Times New Roman" w:eastAsia="Times New Roman" w:hAnsi="Times New Roman" w:cs="Times New Roman"/>
          <w:sz w:val="28"/>
          <w:szCs w:val="28"/>
          <w:lang w:val="kk-KZ"/>
        </w:rPr>
      </w:pPr>
    </w:p>
    <w:p w14:paraId="2B8C63D4" w14:textId="77777777" w:rsidR="00305D2B" w:rsidRDefault="00A84A3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Зерттеулер нәтижесінде гельминтоспориоз қоздырғыштарына қатысты</w:t>
      </w:r>
      <w:r>
        <w:rPr>
          <w:rFonts w:ascii="Times New Roman" w:eastAsia="Times New Roman" w:hAnsi="Times New Roman" w:cs="Times New Roman"/>
          <w:i/>
          <w:sz w:val="28"/>
          <w:szCs w:val="28"/>
          <w:lang w:val="kk-KZ"/>
        </w:rPr>
        <w:t xml:space="preserve"> Trichoderma</w:t>
      </w:r>
      <w:r>
        <w:rPr>
          <w:rFonts w:ascii="Times New Roman" w:eastAsia="Times New Roman" w:hAnsi="Times New Roman" w:cs="Times New Roman"/>
          <w:sz w:val="28"/>
          <w:szCs w:val="28"/>
          <w:lang w:val="kk-KZ"/>
        </w:rPr>
        <w:t xml:space="preserve"> үш түрлі штаммдарының таза культурасынан тұратын барлық 3 консорциум ең жоғары тежегіш белсенділік танытты. Колониялар тез өсіп, 3-</w:t>
      </w:r>
      <w:r>
        <w:rPr>
          <w:rFonts w:ascii="Times New Roman" w:eastAsia="Times New Roman" w:hAnsi="Times New Roman" w:cs="Times New Roman"/>
          <w:sz w:val="28"/>
          <w:szCs w:val="28"/>
          <w:lang w:val="kk-KZ"/>
        </w:rPr>
        <w:lastRenderedPageBreak/>
        <w:t>4 тәулік ішінде қоректік ортаның бүкіл бетін жауып тастады. Өсірудің 7-ші тәулігінде консорциум мен патоген культураның әр түрлі жылдамдықта өскенін және патоген культурасының ығысу аймағын анық көруге болады.</w:t>
      </w:r>
    </w:p>
    <w:p w14:paraId="43DE8AEA" w14:textId="77777777" w:rsidR="00305D2B" w:rsidRDefault="00305D2B">
      <w:pPr>
        <w:spacing w:after="0" w:line="240" w:lineRule="auto"/>
        <w:ind w:firstLine="709"/>
        <w:jc w:val="both"/>
        <w:rPr>
          <w:rFonts w:ascii="Times New Roman" w:eastAsia="Times New Roman" w:hAnsi="Times New Roman" w:cs="Times New Roman"/>
          <w:sz w:val="28"/>
          <w:szCs w:val="28"/>
          <w:lang w:val="kk-KZ"/>
        </w:rPr>
      </w:pPr>
    </w:p>
    <w:p w14:paraId="4B84171D"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color w:val="000000" w:themeColor="text1"/>
          <w:sz w:val="28"/>
          <w:szCs w:val="28"/>
          <w:lang w:val="kk-KZ"/>
        </w:rPr>
        <w:t xml:space="preserve">3.2.3 </w:t>
      </w:r>
      <w:r>
        <w:rPr>
          <w:rFonts w:ascii="Times New Roman" w:hAnsi="Times New Roman" w:cs="Times New Roman"/>
          <w:bCs/>
          <w:i/>
          <w:sz w:val="28"/>
          <w:szCs w:val="28"/>
          <w:lang w:val="kk-KZ"/>
        </w:rPr>
        <w:t>Trichoderma</w:t>
      </w:r>
      <w:r>
        <w:rPr>
          <w:rFonts w:ascii="Times New Roman" w:hAnsi="Times New Roman" w:cs="Times New Roman"/>
          <w:bCs/>
          <w:sz w:val="28"/>
          <w:szCs w:val="28"/>
          <w:lang w:val="kk-KZ"/>
        </w:rPr>
        <w:t xml:space="preserve"> консорциумдарының өсуі үшін оңтайлы қоректік орталар және субстраттарды анықтау</w:t>
      </w:r>
    </w:p>
    <w:p w14:paraId="257780CA"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Қойылған міндеттер барысында схемаға сәйкес екі түрлі консистенцияда (қатты және сұйық) қоректік субстраттар таңдалынды (бидай кебегі, арпа және Чапек-Докс қоректік ортасы) зертханалық жағдайда жүргізілді. Экспериментте температураны бақылау, </w:t>
      </w:r>
      <w:r>
        <w:rPr>
          <w:rFonts w:ascii="Times New Roman" w:hAnsi="Times New Roman" w:cs="Times New Roman"/>
          <w:color w:val="000000" w:themeColor="text1"/>
          <w:sz w:val="28"/>
          <w:szCs w:val="28"/>
        </w:rPr>
        <w:t>рН,</w:t>
      </w:r>
      <w:r>
        <w:rPr>
          <w:rFonts w:ascii="Times New Roman" w:hAnsi="Times New Roman" w:cs="Times New Roman"/>
          <w:color w:val="000000" w:themeColor="text1"/>
          <w:sz w:val="28"/>
          <w:szCs w:val="28"/>
          <w:lang w:val="kk-KZ"/>
        </w:rPr>
        <w:t xml:space="preserve"> сондай-ақ консорциумның титр мониторингі жүргізілді. Триходермин-KZ биотыңайтқышын өндіруде қолданылған қоректік орталар түрлері 18-кестеде келтірілген:</w:t>
      </w:r>
    </w:p>
    <w:p w14:paraId="74948345"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i/>
          <w:color w:val="000000" w:themeColor="text1"/>
          <w:sz w:val="28"/>
          <w:szCs w:val="28"/>
          <w:lang w:val="kk-KZ"/>
        </w:rPr>
        <w:t xml:space="preserve">Trichoderma </w:t>
      </w:r>
      <w:r>
        <w:rPr>
          <w:rFonts w:ascii="Times New Roman" w:hAnsi="Times New Roman" w:cs="Times New Roman"/>
          <w:color w:val="000000" w:themeColor="text1"/>
          <w:sz w:val="28"/>
          <w:szCs w:val="28"/>
          <w:lang w:val="kk-KZ"/>
        </w:rPr>
        <w:t>саңырауқұлақтарының кейбір консорциумдарының культуралдық морфологиялық белгілері қатты қоректік орталардың Чапек-Докс ортасында, кебек, арпа агарында зерттелген (19-кесте). Бұл орталарда ауа мен субстрат мицелийінің түсі, колонияның шеттері, саңырауқұлақтың споралану ерекшеліктері сипатталған.</w:t>
      </w:r>
    </w:p>
    <w:p w14:paraId="007CEF9F" w14:textId="77777777" w:rsidR="00305D2B" w:rsidRDefault="00305D2B">
      <w:pPr>
        <w:spacing w:after="0" w:line="240" w:lineRule="auto"/>
        <w:ind w:firstLine="709"/>
        <w:contextualSpacing/>
        <w:jc w:val="both"/>
        <w:rPr>
          <w:rFonts w:ascii="Times New Roman" w:hAnsi="Times New Roman" w:cs="Times New Roman"/>
          <w:color w:val="000000" w:themeColor="text1"/>
          <w:sz w:val="28"/>
          <w:szCs w:val="28"/>
          <w:lang w:val="kk-KZ"/>
        </w:rPr>
      </w:pPr>
    </w:p>
    <w:p w14:paraId="54015C7C" w14:textId="77777777" w:rsidR="00305D2B" w:rsidRDefault="00A84A3F">
      <w:pPr>
        <w:spacing w:after="0" w:line="240" w:lineRule="auto"/>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18 – Әртүрлі қоректік орталарды қолдана отырып биотыңайтқышты өндіру тәжірибелерінің нұсқалары</w:t>
      </w:r>
    </w:p>
    <w:p w14:paraId="5345E3F4" w14:textId="77777777" w:rsidR="00305D2B" w:rsidRDefault="00305D2B">
      <w:pPr>
        <w:spacing w:after="0" w:line="240" w:lineRule="auto"/>
        <w:ind w:firstLine="709"/>
        <w:contextualSpacing/>
        <w:jc w:val="both"/>
        <w:rPr>
          <w:rFonts w:ascii="Times New Roman" w:hAnsi="Times New Roman" w:cs="Times New Roman"/>
          <w:color w:val="000000" w:themeColor="text1"/>
          <w:sz w:val="16"/>
          <w:szCs w:val="16"/>
          <w:lang w:val="kk-KZ"/>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Look w:val="04A0" w:firstRow="1" w:lastRow="0" w:firstColumn="1" w:lastColumn="0" w:noHBand="0" w:noVBand="1"/>
      </w:tblPr>
      <w:tblGrid>
        <w:gridCol w:w="1681"/>
        <w:gridCol w:w="3828"/>
        <w:gridCol w:w="3804"/>
      </w:tblGrid>
      <w:tr w:rsidR="00305D2B" w14:paraId="67EF11B1" w14:textId="77777777" w:rsidTr="00863AF3">
        <w:trPr>
          <w:trHeight w:val="157"/>
          <w:jc w:val="center"/>
        </w:trPr>
        <w:tc>
          <w:tcPr>
            <w:tcW w:w="1681" w:type="dxa"/>
            <w:shd w:val="clear" w:color="auto" w:fill="FFFFFF" w:themeFill="background1"/>
          </w:tcPr>
          <w:p w14:paraId="3B46E3F4" w14:textId="77777777" w:rsidR="00305D2B" w:rsidRDefault="00A84A3F" w:rsidP="0067108E">
            <w:pPr>
              <w:spacing w:after="0" w:line="240" w:lineRule="auto"/>
              <w:ind w:firstLine="134"/>
              <w:contextualSpacing/>
              <w:jc w:val="center"/>
              <w:rPr>
                <w:rFonts w:ascii="Times New Roman" w:hAnsi="Times New Roman" w:cs="Times New Roman"/>
                <w:b/>
                <w:color w:val="000000" w:themeColor="text1"/>
                <w:sz w:val="24"/>
                <w:szCs w:val="24"/>
                <w:lang w:val="kk-KZ"/>
              </w:rPr>
            </w:pPr>
            <w:r>
              <w:rPr>
                <w:rFonts w:ascii="Times New Roman" w:hAnsi="Times New Roman" w:cs="Times New Roman"/>
                <w:color w:val="000000" w:themeColor="text1"/>
                <w:sz w:val="24"/>
                <w:szCs w:val="24"/>
                <w:lang w:val="kk-KZ"/>
              </w:rPr>
              <w:t>Нұсқа</w:t>
            </w:r>
          </w:p>
        </w:tc>
        <w:tc>
          <w:tcPr>
            <w:tcW w:w="3828" w:type="dxa"/>
            <w:shd w:val="clear" w:color="auto" w:fill="FFFFFF" w:themeFill="background1"/>
          </w:tcPr>
          <w:p w14:paraId="29A3D917" w14:textId="77777777" w:rsidR="00305D2B" w:rsidRDefault="00A84A3F" w:rsidP="0067108E">
            <w:pPr>
              <w:spacing w:after="0" w:line="240" w:lineRule="auto"/>
              <w:contextualSpacing/>
              <w:jc w:val="center"/>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lang w:val="kk-KZ"/>
              </w:rPr>
              <w:t xml:space="preserve">Қоректік </w:t>
            </w:r>
            <w:r>
              <w:rPr>
                <w:rFonts w:ascii="Times New Roman" w:hAnsi="Times New Roman" w:cs="Times New Roman"/>
                <w:color w:val="000000" w:themeColor="text1"/>
                <w:sz w:val="24"/>
                <w:szCs w:val="24"/>
              </w:rPr>
              <w:t>субстрат</w:t>
            </w:r>
          </w:p>
        </w:tc>
        <w:tc>
          <w:tcPr>
            <w:tcW w:w="3804" w:type="dxa"/>
            <w:shd w:val="clear" w:color="auto" w:fill="FFFFFF" w:themeFill="background1"/>
          </w:tcPr>
          <w:p w14:paraId="0DCC0BD8" w14:textId="77777777" w:rsidR="00305D2B" w:rsidRDefault="00A84A3F" w:rsidP="0067108E">
            <w:pPr>
              <w:spacing w:after="0" w:line="240" w:lineRule="auto"/>
              <w:contextualSpacing/>
              <w:jc w:val="center"/>
              <w:rPr>
                <w:rFonts w:ascii="Times New Roman" w:hAnsi="Times New Roman" w:cs="Times New Roman"/>
                <w:b/>
                <w:color w:val="000000" w:themeColor="text1"/>
                <w:sz w:val="24"/>
                <w:szCs w:val="24"/>
                <w:lang w:val="kk-KZ"/>
              </w:rPr>
            </w:pPr>
            <w:r>
              <w:rPr>
                <w:rFonts w:ascii="Times New Roman" w:hAnsi="Times New Roman" w:cs="Times New Roman"/>
                <w:color w:val="000000" w:themeColor="text1"/>
                <w:sz w:val="24"/>
                <w:szCs w:val="24"/>
                <w:lang w:val="kk-KZ"/>
              </w:rPr>
              <w:t>Қоректік орталар к</w:t>
            </w:r>
            <w:proofErr w:type="spellStart"/>
            <w:r>
              <w:rPr>
                <w:rFonts w:ascii="Times New Roman" w:hAnsi="Times New Roman" w:cs="Times New Roman"/>
                <w:color w:val="000000" w:themeColor="text1"/>
                <w:sz w:val="24"/>
                <w:szCs w:val="24"/>
              </w:rPr>
              <w:t>онсистенция</w:t>
            </w:r>
            <w:proofErr w:type="spellEnd"/>
          </w:p>
        </w:tc>
      </w:tr>
      <w:tr w:rsidR="00305D2B" w14:paraId="33DAEBF6" w14:textId="77777777" w:rsidTr="00863AF3">
        <w:trPr>
          <w:trHeight w:val="176"/>
          <w:jc w:val="center"/>
        </w:trPr>
        <w:tc>
          <w:tcPr>
            <w:tcW w:w="1681" w:type="dxa"/>
            <w:shd w:val="clear" w:color="auto" w:fill="FFFFFF" w:themeFill="background1"/>
          </w:tcPr>
          <w:p w14:paraId="5986A44B" w14:textId="77777777" w:rsidR="00305D2B" w:rsidRDefault="00A84A3F">
            <w:pPr>
              <w:spacing w:after="0" w:line="240" w:lineRule="auto"/>
              <w:ind w:firstLine="709"/>
              <w:contextualSpacing/>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1</w:t>
            </w:r>
          </w:p>
        </w:tc>
        <w:tc>
          <w:tcPr>
            <w:tcW w:w="3828" w:type="dxa"/>
            <w:shd w:val="clear" w:color="auto" w:fill="FFFFFF" w:themeFill="background1"/>
          </w:tcPr>
          <w:p w14:paraId="1D59A7CA" w14:textId="77777777" w:rsidR="00305D2B" w:rsidRDefault="00A84A3F" w:rsidP="0067108E">
            <w:pPr>
              <w:spacing w:after="0" w:line="24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Бидай кебегі</w:t>
            </w:r>
          </w:p>
        </w:tc>
        <w:tc>
          <w:tcPr>
            <w:tcW w:w="3804" w:type="dxa"/>
            <w:shd w:val="clear" w:color="auto" w:fill="FFFFFF" w:themeFill="background1"/>
          </w:tcPr>
          <w:p w14:paraId="1386C25B" w14:textId="77777777" w:rsidR="00305D2B" w:rsidRDefault="00A84A3F">
            <w:pPr>
              <w:spacing w:after="0" w:line="240" w:lineRule="auto"/>
              <w:ind w:firstLine="709"/>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қатты</w:t>
            </w:r>
          </w:p>
        </w:tc>
      </w:tr>
      <w:tr w:rsidR="00305D2B" w14:paraId="27767678" w14:textId="77777777" w:rsidTr="00863AF3">
        <w:trPr>
          <w:trHeight w:val="227"/>
          <w:jc w:val="center"/>
        </w:trPr>
        <w:tc>
          <w:tcPr>
            <w:tcW w:w="1681" w:type="dxa"/>
            <w:shd w:val="clear" w:color="auto" w:fill="FFFFFF" w:themeFill="background1"/>
          </w:tcPr>
          <w:p w14:paraId="709AFA1B" w14:textId="77777777" w:rsidR="00305D2B" w:rsidRDefault="00A84A3F">
            <w:pPr>
              <w:spacing w:after="0" w:line="240" w:lineRule="auto"/>
              <w:ind w:firstLine="709"/>
              <w:contextualSpacing/>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2</w:t>
            </w:r>
          </w:p>
        </w:tc>
        <w:tc>
          <w:tcPr>
            <w:tcW w:w="3828" w:type="dxa"/>
            <w:shd w:val="clear" w:color="auto" w:fill="FFFFFF" w:themeFill="background1"/>
          </w:tcPr>
          <w:p w14:paraId="0479D16D" w14:textId="77777777" w:rsidR="00305D2B" w:rsidRDefault="00A84A3F" w:rsidP="0067108E">
            <w:pPr>
              <w:spacing w:after="0" w:line="240" w:lineRule="auto"/>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Арпа</w:t>
            </w:r>
          </w:p>
        </w:tc>
        <w:tc>
          <w:tcPr>
            <w:tcW w:w="3804" w:type="dxa"/>
            <w:shd w:val="clear" w:color="auto" w:fill="FFFFFF" w:themeFill="background1"/>
          </w:tcPr>
          <w:p w14:paraId="50640090" w14:textId="77777777" w:rsidR="00305D2B" w:rsidRDefault="00A84A3F">
            <w:pPr>
              <w:spacing w:after="0" w:line="240" w:lineRule="auto"/>
              <w:ind w:firstLine="709"/>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қатты</w:t>
            </w:r>
          </w:p>
        </w:tc>
      </w:tr>
      <w:tr w:rsidR="00305D2B" w14:paraId="5E734F7F" w14:textId="77777777" w:rsidTr="00863AF3">
        <w:trPr>
          <w:trHeight w:val="246"/>
          <w:jc w:val="center"/>
        </w:trPr>
        <w:tc>
          <w:tcPr>
            <w:tcW w:w="1681" w:type="dxa"/>
            <w:shd w:val="clear" w:color="auto" w:fill="FFFFFF" w:themeFill="background1"/>
          </w:tcPr>
          <w:p w14:paraId="06ABB17D" w14:textId="77777777" w:rsidR="00305D2B" w:rsidRDefault="00A84A3F">
            <w:pPr>
              <w:spacing w:after="0" w:line="240" w:lineRule="auto"/>
              <w:ind w:firstLine="709"/>
              <w:contextualSpacing/>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3</w:t>
            </w:r>
          </w:p>
        </w:tc>
        <w:tc>
          <w:tcPr>
            <w:tcW w:w="3828" w:type="dxa"/>
            <w:shd w:val="clear" w:color="auto" w:fill="FFFFFF" w:themeFill="background1"/>
          </w:tcPr>
          <w:p w14:paraId="03C4BE5D" w14:textId="77777777" w:rsidR="00305D2B" w:rsidRDefault="00A84A3F" w:rsidP="0067108E">
            <w:pPr>
              <w:spacing w:after="0" w:line="24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Чапека-</w:t>
            </w:r>
            <w:proofErr w:type="spellStart"/>
            <w:r>
              <w:rPr>
                <w:rFonts w:ascii="Times New Roman" w:hAnsi="Times New Roman" w:cs="Times New Roman"/>
                <w:color w:val="000000" w:themeColor="text1"/>
                <w:sz w:val="24"/>
                <w:szCs w:val="24"/>
              </w:rPr>
              <w:t>Докса</w:t>
            </w:r>
            <w:proofErr w:type="spellEnd"/>
          </w:p>
        </w:tc>
        <w:tc>
          <w:tcPr>
            <w:tcW w:w="3804" w:type="dxa"/>
            <w:shd w:val="clear" w:color="auto" w:fill="FFFFFF" w:themeFill="background1"/>
          </w:tcPr>
          <w:p w14:paraId="2DC7A0DF" w14:textId="77777777" w:rsidR="00305D2B" w:rsidRDefault="00A84A3F">
            <w:pPr>
              <w:spacing w:after="0" w:line="240" w:lineRule="auto"/>
              <w:ind w:firstLine="709"/>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қатты</w:t>
            </w:r>
          </w:p>
        </w:tc>
      </w:tr>
      <w:tr w:rsidR="00305D2B" w14:paraId="414D9696" w14:textId="77777777" w:rsidTr="00863AF3">
        <w:trPr>
          <w:trHeight w:val="213"/>
          <w:jc w:val="center"/>
        </w:trPr>
        <w:tc>
          <w:tcPr>
            <w:tcW w:w="1681" w:type="dxa"/>
            <w:shd w:val="clear" w:color="auto" w:fill="FFFFFF" w:themeFill="background1"/>
          </w:tcPr>
          <w:p w14:paraId="08BD95BB" w14:textId="77777777" w:rsidR="00305D2B" w:rsidRDefault="00A84A3F">
            <w:pPr>
              <w:spacing w:after="0" w:line="240" w:lineRule="auto"/>
              <w:ind w:firstLine="709"/>
              <w:contextualSpacing/>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4</w:t>
            </w:r>
          </w:p>
        </w:tc>
        <w:tc>
          <w:tcPr>
            <w:tcW w:w="3828" w:type="dxa"/>
            <w:shd w:val="clear" w:color="auto" w:fill="FFFFFF" w:themeFill="background1"/>
          </w:tcPr>
          <w:p w14:paraId="6C25CB32" w14:textId="77777777" w:rsidR="00305D2B" w:rsidRDefault="00A84A3F" w:rsidP="0067108E">
            <w:pPr>
              <w:spacing w:after="0" w:line="24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Бидай кебегі</w:t>
            </w:r>
          </w:p>
        </w:tc>
        <w:tc>
          <w:tcPr>
            <w:tcW w:w="3804" w:type="dxa"/>
            <w:shd w:val="clear" w:color="auto" w:fill="FFFFFF" w:themeFill="background1"/>
          </w:tcPr>
          <w:p w14:paraId="00F13A13" w14:textId="77777777" w:rsidR="00305D2B" w:rsidRDefault="00A84A3F">
            <w:pPr>
              <w:spacing w:after="0" w:line="240" w:lineRule="auto"/>
              <w:ind w:firstLine="709"/>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сұйық</w:t>
            </w:r>
          </w:p>
        </w:tc>
      </w:tr>
      <w:tr w:rsidR="00305D2B" w14:paraId="76C96DC8" w14:textId="77777777" w:rsidTr="00863AF3">
        <w:trPr>
          <w:trHeight w:val="154"/>
          <w:jc w:val="center"/>
        </w:trPr>
        <w:tc>
          <w:tcPr>
            <w:tcW w:w="1681" w:type="dxa"/>
            <w:shd w:val="clear" w:color="auto" w:fill="FFFFFF" w:themeFill="background1"/>
          </w:tcPr>
          <w:p w14:paraId="5896CE5C" w14:textId="77777777" w:rsidR="00305D2B" w:rsidRDefault="00A84A3F">
            <w:pPr>
              <w:spacing w:after="0" w:line="240" w:lineRule="auto"/>
              <w:ind w:firstLine="709"/>
              <w:contextualSpacing/>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5</w:t>
            </w:r>
          </w:p>
        </w:tc>
        <w:tc>
          <w:tcPr>
            <w:tcW w:w="3828" w:type="dxa"/>
            <w:shd w:val="clear" w:color="auto" w:fill="FFFFFF" w:themeFill="background1"/>
          </w:tcPr>
          <w:p w14:paraId="2C778ADF" w14:textId="77777777" w:rsidR="00305D2B" w:rsidRDefault="00A84A3F" w:rsidP="0067108E">
            <w:pPr>
              <w:spacing w:after="0" w:line="240" w:lineRule="auto"/>
              <w:contextualSpacing/>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Арпа</w:t>
            </w:r>
          </w:p>
        </w:tc>
        <w:tc>
          <w:tcPr>
            <w:tcW w:w="3804" w:type="dxa"/>
            <w:shd w:val="clear" w:color="auto" w:fill="FFFFFF" w:themeFill="background1"/>
          </w:tcPr>
          <w:p w14:paraId="011752A0" w14:textId="77777777" w:rsidR="00305D2B" w:rsidRDefault="00A84A3F">
            <w:pPr>
              <w:spacing w:after="0" w:line="240" w:lineRule="auto"/>
              <w:ind w:firstLine="709"/>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сұйық</w:t>
            </w:r>
          </w:p>
        </w:tc>
      </w:tr>
      <w:tr w:rsidR="00305D2B" w14:paraId="3A81D124" w14:textId="77777777" w:rsidTr="00863AF3">
        <w:trPr>
          <w:trHeight w:val="240"/>
          <w:jc w:val="center"/>
        </w:trPr>
        <w:tc>
          <w:tcPr>
            <w:tcW w:w="1681" w:type="dxa"/>
            <w:shd w:val="clear" w:color="auto" w:fill="FFFFFF" w:themeFill="background1"/>
          </w:tcPr>
          <w:p w14:paraId="28859190" w14:textId="77777777" w:rsidR="00305D2B" w:rsidRDefault="00A84A3F">
            <w:pPr>
              <w:spacing w:after="0" w:line="240" w:lineRule="auto"/>
              <w:ind w:firstLine="709"/>
              <w:contextualSpacing/>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6</w:t>
            </w:r>
          </w:p>
        </w:tc>
        <w:tc>
          <w:tcPr>
            <w:tcW w:w="3828" w:type="dxa"/>
            <w:shd w:val="clear" w:color="auto" w:fill="FFFFFF" w:themeFill="background1"/>
          </w:tcPr>
          <w:p w14:paraId="272E02BA" w14:textId="77777777" w:rsidR="00305D2B" w:rsidRDefault="00A84A3F" w:rsidP="0067108E">
            <w:pPr>
              <w:spacing w:after="0" w:line="24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Чапека-</w:t>
            </w:r>
            <w:proofErr w:type="spellStart"/>
            <w:r>
              <w:rPr>
                <w:rFonts w:ascii="Times New Roman" w:hAnsi="Times New Roman" w:cs="Times New Roman"/>
                <w:color w:val="000000" w:themeColor="text1"/>
                <w:sz w:val="24"/>
                <w:szCs w:val="24"/>
              </w:rPr>
              <w:t>Докса</w:t>
            </w:r>
            <w:proofErr w:type="spellEnd"/>
          </w:p>
        </w:tc>
        <w:tc>
          <w:tcPr>
            <w:tcW w:w="3804" w:type="dxa"/>
            <w:shd w:val="clear" w:color="auto" w:fill="FFFFFF" w:themeFill="background1"/>
          </w:tcPr>
          <w:p w14:paraId="2B2B6300" w14:textId="77777777" w:rsidR="00305D2B" w:rsidRDefault="00A84A3F">
            <w:pPr>
              <w:spacing w:after="0" w:line="240" w:lineRule="auto"/>
              <w:ind w:firstLine="709"/>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сұйық</w:t>
            </w:r>
          </w:p>
        </w:tc>
      </w:tr>
    </w:tbl>
    <w:p w14:paraId="0AFF4B9A" w14:textId="77777777" w:rsidR="000E70CC" w:rsidRDefault="000E70CC" w:rsidP="000E70CC">
      <w:pPr>
        <w:spacing w:after="0" w:line="240" w:lineRule="auto"/>
        <w:ind w:firstLine="709"/>
        <w:contextualSpacing/>
        <w:jc w:val="both"/>
        <w:rPr>
          <w:rFonts w:ascii="Times New Roman" w:hAnsi="Times New Roman" w:cs="Times New Roman"/>
          <w:color w:val="000000" w:themeColor="text1"/>
          <w:sz w:val="28"/>
          <w:szCs w:val="28"/>
          <w:lang w:val="kk-KZ"/>
        </w:rPr>
      </w:pPr>
    </w:p>
    <w:p w14:paraId="4C204845" w14:textId="26865889" w:rsidR="000E70CC" w:rsidRDefault="000E70CC" w:rsidP="000E70CC">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Кебек агарында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саңырауқұлақтары консорциумдары үшін қара-жасыл түс, орташа дамыған, барқыт ауа мицелийі, түсі қою жасыл, колонияның шеттері түкті немесе біркелкі емес, мол спора түзілуімен сипатталады.</w:t>
      </w:r>
    </w:p>
    <w:p w14:paraId="21411943" w14:textId="4A1E591D" w:rsidR="00305D2B" w:rsidRDefault="000E70CC" w:rsidP="000E70CC">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Арпа субстарында колонияның құрылымын зерттеу кезінде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тектес саңырауқұлақтар 2 консорциумдарында анықталды: бірінші типте (№1, №3 консорциумдар) ашық жасылдан қою жасылға дейін өзгерді, ауа мицелийі нашар дамыған. Колонияның шеттері тегіс емес, спора әлсіз, екінші түрі ауа мицелийлері сары түсімен және субстрат мицелийінің қою жасыл түсімен сипатталды (№2 консорциум). Ауа мицелийі жақсы дамыған, өсірудің жетінші күнінде мицелий толығымен өсіп, Петри табақшасын жауып тұрды. Колонияның шеттері түкті. Спора түзуі орташа жылдамдықта болды (12-сурет). Чапек-Докс ортасында өсірілген кезде </w:t>
      </w:r>
      <w:r>
        <w:rPr>
          <w:rFonts w:ascii="Times New Roman" w:hAnsi="Times New Roman" w:cs="Times New Roman"/>
          <w:i/>
          <w:color w:val="000000" w:themeColor="text1"/>
          <w:sz w:val="28"/>
          <w:szCs w:val="28"/>
          <w:lang w:val="kk-KZ"/>
        </w:rPr>
        <w:t xml:space="preserve">Trichoderma </w:t>
      </w:r>
      <w:r>
        <w:rPr>
          <w:rFonts w:ascii="Times New Roman" w:hAnsi="Times New Roman" w:cs="Times New Roman"/>
          <w:color w:val="000000" w:themeColor="text1"/>
          <w:sz w:val="28"/>
          <w:szCs w:val="28"/>
          <w:lang w:val="kk-KZ"/>
        </w:rPr>
        <w:t xml:space="preserve">саңырауқұлақ консорциумдарында белгілі бір дәрежеде </w:t>
      </w:r>
      <w:r>
        <w:rPr>
          <w:rFonts w:ascii="Times New Roman" w:hAnsi="Times New Roman" w:cs="Times New Roman"/>
          <w:color w:val="000000" w:themeColor="text1"/>
          <w:sz w:val="28"/>
          <w:szCs w:val="28"/>
          <w:lang w:val="kk-KZ"/>
        </w:rPr>
        <w:lastRenderedPageBreak/>
        <w:t>морфологиялық белгілер өзгерді. Бұл ортада ауа мицелийі өрмекші тәрізді, нашар дамыған, строма боялмаған, бозғылт түсті берді.</w:t>
      </w:r>
    </w:p>
    <w:p w14:paraId="094D8967" w14:textId="77777777" w:rsidR="00BB000B" w:rsidRDefault="00BB000B" w:rsidP="000E70CC">
      <w:pPr>
        <w:spacing w:after="0" w:line="240" w:lineRule="auto"/>
        <w:ind w:firstLine="709"/>
        <w:contextualSpacing/>
        <w:jc w:val="both"/>
        <w:rPr>
          <w:rFonts w:ascii="Times New Roman" w:hAnsi="Times New Roman" w:cs="Times New Roman"/>
          <w:color w:val="000000" w:themeColor="text1"/>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7"/>
        <w:gridCol w:w="4723"/>
      </w:tblGrid>
      <w:tr w:rsidR="00BB000B" w14:paraId="0493AB55" w14:textId="77777777" w:rsidTr="00BF414D">
        <w:tc>
          <w:tcPr>
            <w:tcW w:w="4927" w:type="dxa"/>
          </w:tcPr>
          <w:p w14:paraId="5E12E516" w14:textId="77777777" w:rsidR="00BB000B" w:rsidRDefault="00BB000B" w:rsidP="00BF414D">
            <w:pPr>
              <w:spacing w:after="0" w:line="240" w:lineRule="auto"/>
              <w:ind w:firstLine="426"/>
              <w:contextualSpacing/>
              <w:jc w:val="center"/>
              <w:rPr>
                <w:rFonts w:ascii="Times New Roman" w:hAnsi="Times New Roman"/>
                <w:sz w:val="24"/>
                <w:szCs w:val="24"/>
                <w:lang w:val="kk-KZ"/>
              </w:rPr>
            </w:pPr>
            <w:r>
              <w:rPr>
                <w:rFonts w:ascii="Times New Roman" w:hAnsi="Times New Roman"/>
                <w:noProof/>
                <w:sz w:val="24"/>
                <w:szCs w:val="24"/>
              </w:rPr>
              <w:drawing>
                <wp:inline distT="0" distB="0" distL="0" distR="0" wp14:anchorId="712C34AC" wp14:editId="47ED8C0B">
                  <wp:extent cx="1784909" cy="1559139"/>
                  <wp:effectExtent l="0" t="0" r="0" b="0"/>
                  <wp:docPr id="22" name="Рисунок 12" descr="C:\Users\Компьютер\Desktop\trichoderma\ячмень т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2" descr="C:\Users\Компьютер\Desktop\trichoderma\ячмень тв №1.jpg"/>
                          <pic:cNvPicPr>
                            <a:picLocks noChangeAspect="1" noChangeArrowheads="1"/>
                          </pic:cNvPicPr>
                        </pic:nvPicPr>
                        <pic:blipFill>
                          <a:blip r:embed="rId69" cstate="print"/>
                          <a:srcRect/>
                          <a:stretch>
                            <a:fillRect/>
                          </a:stretch>
                        </pic:blipFill>
                        <pic:spPr>
                          <a:xfrm>
                            <a:off x="0" y="0"/>
                            <a:ext cx="1854300" cy="1619753"/>
                          </a:xfrm>
                          <a:prstGeom prst="rect">
                            <a:avLst/>
                          </a:prstGeom>
                          <a:noFill/>
                          <a:ln w="9525">
                            <a:noFill/>
                            <a:miter lim="800000"/>
                            <a:headEnd/>
                            <a:tailEnd/>
                          </a:ln>
                        </pic:spPr>
                      </pic:pic>
                    </a:graphicData>
                  </a:graphic>
                </wp:inline>
              </w:drawing>
            </w:r>
          </w:p>
        </w:tc>
        <w:tc>
          <w:tcPr>
            <w:tcW w:w="4820" w:type="dxa"/>
          </w:tcPr>
          <w:p w14:paraId="15EB727C" w14:textId="77777777" w:rsidR="00BB000B" w:rsidRDefault="00BB000B" w:rsidP="00BF414D">
            <w:pPr>
              <w:spacing w:after="0" w:line="240" w:lineRule="auto"/>
              <w:ind w:hanging="395"/>
              <w:contextualSpacing/>
              <w:jc w:val="center"/>
              <w:rPr>
                <w:rFonts w:ascii="Times New Roman" w:hAnsi="Times New Roman"/>
                <w:sz w:val="24"/>
                <w:szCs w:val="24"/>
                <w:lang w:val="kk-KZ"/>
              </w:rPr>
            </w:pPr>
            <w:r>
              <w:rPr>
                <w:rFonts w:ascii="Times New Roman" w:hAnsi="Times New Roman"/>
                <w:noProof/>
                <w:sz w:val="24"/>
                <w:szCs w:val="24"/>
              </w:rPr>
              <w:drawing>
                <wp:inline distT="0" distB="0" distL="0" distR="0" wp14:anchorId="7F2256E3" wp14:editId="636C3AF3">
                  <wp:extent cx="1719072" cy="1503147"/>
                  <wp:effectExtent l="0" t="0" r="0" b="0"/>
                  <wp:docPr id="23" name="Рисунок 13" descr="C:\Users\Компьютер\Desktop\trichoderma\отрубно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3" descr="C:\Users\Компьютер\Desktop\trichoderma\отрубной №2.jpg"/>
                          <pic:cNvPicPr>
                            <a:picLocks noChangeAspect="1" noChangeArrowheads="1"/>
                          </pic:cNvPicPr>
                        </pic:nvPicPr>
                        <pic:blipFill>
                          <a:blip r:embed="rId70" cstate="print"/>
                          <a:srcRect/>
                          <a:stretch>
                            <a:fillRect/>
                          </a:stretch>
                        </pic:blipFill>
                        <pic:spPr>
                          <a:xfrm>
                            <a:off x="0" y="0"/>
                            <a:ext cx="1727289" cy="1510332"/>
                          </a:xfrm>
                          <a:prstGeom prst="rect">
                            <a:avLst/>
                          </a:prstGeom>
                          <a:noFill/>
                          <a:ln w="9525">
                            <a:noFill/>
                            <a:miter lim="800000"/>
                            <a:headEnd/>
                            <a:tailEnd/>
                          </a:ln>
                        </pic:spPr>
                      </pic:pic>
                    </a:graphicData>
                  </a:graphic>
                </wp:inline>
              </w:drawing>
            </w:r>
          </w:p>
        </w:tc>
      </w:tr>
      <w:tr w:rsidR="00BB000B" w14:paraId="005C54C2" w14:textId="77777777" w:rsidTr="00BF414D">
        <w:tc>
          <w:tcPr>
            <w:tcW w:w="4927" w:type="dxa"/>
          </w:tcPr>
          <w:p w14:paraId="30209CC5" w14:textId="77777777" w:rsidR="00BB000B" w:rsidRPr="00CC4C24" w:rsidRDefault="00BB000B" w:rsidP="00BF414D">
            <w:pPr>
              <w:spacing w:after="0" w:line="240" w:lineRule="auto"/>
              <w:ind w:firstLine="426"/>
              <w:contextualSpacing/>
              <w:jc w:val="center"/>
              <w:rPr>
                <w:rFonts w:ascii="Times New Roman" w:hAnsi="Times New Roman"/>
                <w:noProof/>
                <w:sz w:val="24"/>
                <w:szCs w:val="24"/>
                <w:lang w:val="kk-KZ"/>
              </w:rPr>
            </w:pPr>
            <w:r>
              <w:rPr>
                <w:rFonts w:ascii="Times New Roman" w:hAnsi="Times New Roman"/>
                <w:noProof/>
                <w:sz w:val="24"/>
                <w:szCs w:val="24"/>
                <w:lang w:val="kk-KZ"/>
              </w:rPr>
              <w:t>а</w:t>
            </w:r>
          </w:p>
        </w:tc>
        <w:tc>
          <w:tcPr>
            <w:tcW w:w="4820" w:type="dxa"/>
          </w:tcPr>
          <w:p w14:paraId="6E2AF094" w14:textId="77777777" w:rsidR="00BB000B" w:rsidRDefault="00BB000B" w:rsidP="00BF414D">
            <w:pPr>
              <w:spacing w:after="0" w:line="240" w:lineRule="auto"/>
              <w:ind w:hanging="395"/>
              <w:contextualSpacing/>
              <w:jc w:val="center"/>
              <w:rPr>
                <w:rFonts w:ascii="Times New Roman" w:hAnsi="Times New Roman"/>
                <w:noProof/>
                <w:sz w:val="24"/>
                <w:szCs w:val="24"/>
              </w:rPr>
            </w:pPr>
            <w:r>
              <w:rPr>
                <w:rFonts w:ascii="Times New Roman" w:hAnsi="Times New Roman"/>
                <w:sz w:val="24"/>
                <w:szCs w:val="24"/>
                <w:lang w:val="kk-KZ"/>
              </w:rPr>
              <w:t>ә</w:t>
            </w:r>
          </w:p>
        </w:tc>
      </w:tr>
    </w:tbl>
    <w:p w14:paraId="20FAAE29" w14:textId="60B6AA70" w:rsidR="00BB000B" w:rsidRDefault="00BB000B" w:rsidP="00BB000B">
      <w:pPr>
        <w:spacing w:after="0" w:line="240" w:lineRule="auto"/>
        <w:contextualSpacing/>
        <w:rPr>
          <w:rFonts w:ascii="Times New Roman" w:hAnsi="Times New Roman" w:cs="Times New Roman"/>
          <w:color w:val="000000" w:themeColor="text1"/>
          <w:sz w:val="28"/>
          <w:szCs w:val="28"/>
          <w:lang w:val="kk-KZ"/>
        </w:rPr>
      </w:pPr>
      <w:r>
        <w:rPr>
          <w:rFonts w:ascii="Times New Roman" w:hAnsi="Times New Roman"/>
          <w:sz w:val="24"/>
          <w:szCs w:val="24"/>
          <w:lang w:val="kk-KZ"/>
        </w:rPr>
        <w:t xml:space="preserve">                               а – арпа;                                                           ә </w:t>
      </w:r>
      <w:r>
        <w:rPr>
          <w:rFonts w:ascii="Times New Roman" w:hAnsi="Times New Roman" w:cs="Times New Roman"/>
          <w:sz w:val="24"/>
          <w:szCs w:val="24"/>
          <w:lang w:val="kk-KZ"/>
        </w:rPr>
        <w:t>–</w:t>
      </w:r>
      <w:r>
        <w:rPr>
          <w:rFonts w:ascii="Times New Roman" w:hAnsi="Times New Roman"/>
          <w:sz w:val="24"/>
          <w:szCs w:val="24"/>
          <w:lang w:val="kk-KZ"/>
        </w:rPr>
        <w:t xml:space="preserve"> бидай кебегі;</w:t>
      </w:r>
    </w:p>
    <w:p w14:paraId="4BF82CDE" w14:textId="77777777" w:rsidR="00BB000B" w:rsidRDefault="00BB000B" w:rsidP="00BB000B">
      <w:pPr>
        <w:spacing w:after="0" w:line="240" w:lineRule="auto"/>
        <w:ind w:firstLine="709"/>
        <w:contextualSpacing/>
        <w:jc w:val="both"/>
        <w:rPr>
          <w:rFonts w:ascii="Times New Roman" w:hAnsi="Times New Roman" w:cs="Times New Roman"/>
          <w:color w:val="000000" w:themeColor="text1"/>
          <w:sz w:val="16"/>
          <w:szCs w:val="16"/>
          <w:lang w:val="kk-KZ"/>
        </w:rPr>
      </w:pPr>
    </w:p>
    <w:p w14:paraId="7D4F59FB" w14:textId="77777777" w:rsidR="00BB000B" w:rsidRDefault="00BB000B" w:rsidP="00BB000B">
      <w:pPr>
        <w:spacing w:after="0" w:line="240" w:lineRule="auto"/>
        <w:contextualSpacing/>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Сурет 12 – Әртүрлі қатты қоректік ортадағы №3 консорциумның өсу сипаты</w:t>
      </w:r>
    </w:p>
    <w:p w14:paraId="4E0145E1" w14:textId="683BE14D" w:rsidR="000E70CC" w:rsidRDefault="000E70CC" w:rsidP="000E70CC">
      <w:pPr>
        <w:spacing w:after="0" w:line="240" w:lineRule="auto"/>
        <w:ind w:firstLine="709"/>
        <w:contextualSpacing/>
        <w:jc w:val="both"/>
        <w:rPr>
          <w:rFonts w:ascii="Times New Roman" w:hAnsi="Times New Roman" w:cs="Times New Roman"/>
          <w:color w:val="000000" w:themeColor="text1"/>
          <w:sz w:val="28"/>
          <w:szCs w:val="28"/>
          <w:lang w:val="kk-KZ"/>
        </w:rPr>
      </w:pPr>
    </w:p>
    <w:p w14:paraId="28FAFE38" w14:textId="77777777" w:rsidR="00BB000B" w:rsidRDefault="00BB000B" w:rsidP="00BB000B">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Айта кету керек, антагонистік саңырауқұлақтарды азот пен көміртектің синтетикалық көздерінсіз әртүрлі дәнді дақылдардың дәндерінің қайнатпаларында өсіру саңырауқұлақтардың морфологиялық белгілерін табиғиға жақын жағдайларда зерттеуге мүмкіндік береді.</w:t>
      </w:r>
    </w:p>
    <w:p w14:paraId="3FF76683" w14:textId="77777777" w:rsidR="00BB000B" w:rsidRDefault="00BB000B" w:rsidP="00BB000B">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Зерттелетін консорциумдар үшін биомассаның қарқынды жиынтығына ықпал ететін қоректік ортаның түрін анықтау үшін сұйық консистенциялы қоректік ортаның 3 түрі таңдалды: Чапек-Докс ортасы, бидай кебегі мен арпа қайнатпалары (20-кесте). Бұл орталарда колониялардың беті, ауа мен субстрат мицелийінің түсі, тұрақты салмаққа дейін кептіруге дейінгі және кейінгі биомасса салмағы сияқты қасиеттер зерттелген. </w:t>
      </w:r>
    </w:p>
    <w:p w14:paraId="48FB7F37" w14:textId="77777777" w:rsidR="00863AF3" w:rsidRDefault="00863AF3" w:rsidP="00863AF3">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Саңырауқұлақ спорасы бар мицелий пленкасының максималды өсуі бидай кебегі мен арпаның қайнатпасы қамтамасыз етілетіні анықталды. Өсірудің үш тәулігінен кейін бұл ортада споралы мицелий пленкасы байқалды, ал Чапека-Докса сұйық қоректік ортасында мицелий тек ортаның тереңдігінде блок күйінде өсті. Сұйық ортада өсірудің 10 күнінен кейін бидай кебегі мен арпаның қайнатпасындаспоралы қалың мицелий пленкалары пайда болды, ал Чапек-Докс ортасында бір-біріне қосылмаған жеке колониялар өсіп, мицелий пленкасының бірігіп өсуі байқалмады. Мицелийдің құрғақ массасы 10 тәуліктік өсіруден кейін консорциумдардың әсіресе арпа қайнатпасында, басқа нұсқаларымен салыстырғанда максималды көрсеткіш 1,0 г дейін жетті (13-сурет).</w:t>
      </w:r>
    </w:p>
    <w:p w14:paraId="5BD64311" w14:textId="734C2B62" w:rsidR="00BB000B" w:rsidRDefault="00BB000B" w:rsidP="00BB000B">
      <w:pPr>
        <w:spacing w:after="0" w:line="240" w:lineRule="auto"/>
        <w:contextualSpacing/>
        <w:jc w:val="both"/>
        <w:rPr>
          <w:rFonts w:ascii="Times New Roman" w:hAnsi="Times New Roman" w:cs="Times New Roman"/>
          <w:color w:val="000000" w:themeColor="text1"/>
          <w:sz w:val="28"/>
          <w:szCs w:val="28"/>
          <w:lang w:val="kk-KZ"/>
        </w:rPr>
      </w:pPr>
    </w:p>
    <w:p w14:paraId="4C29369A" w14:textId="64209047" w:rsidR="00863AF3" w:rsidRDefault="00863AF3" w:rsidP="00BB000B">
      <w:pPr>
        <w:spacing w:after="0" w:line="240" w:lineRule="auto"/>
        <w:contextualSpacing/>
        <w:jc w:val="both"/>
        <w:rPr>
          <w:rFonts w:ascii="Times New Roman" w:hAnsi="Times New Roman" w:cs="Times New Roman"/>
          <w:color w:val="000000" w:themeColor="text1"/>
          <w:sz w:val="28"/>
          <w:szCs w:val="28"/>
          <w:lang w:val="kk-KZ"/>
        </w:rPr>
      </w:pPr>
    </w:p>
    <w:p w14:paraId="504BE7EE" w14:textId="0B0D8422" w:rsidR="00863AF3" w:rsidRDefault="00863AF3" w:rsidP="00BB000B">
      <w:pPr>
        <w:spacing w:after="0" w:line="240" w:lineRule="auto"/>
        <w:contextualSpacing/>
        <w:jc w:val="both"/>
        <w:rPr>
          <w:rFonts w:ascii="Times New Roman" w:hAnsi="Times New Roman" w:cs="Times New Roman"/>
          <w:color w:val="000000" w:themeColor="text1"/>
          <w:sz w:val="28"/>
          <w:szCs w:val="28"/>
          <w:lang w:val="kk-KZ"/>
        </w:rPr>
      </w:pPr>
    </w:p>
    <w:p w14:paraId="2092CAB2" w14:textId="3A76C6F0" w:rsidR="00863AF3" w:rsidRDefault="00863AF3" w:rsidP="00BB000B">
      <w:pPr>
        <w:spacing w:after="0" w:line="240" w:lineRule="auto"/>
        <w:contextualSpacing/>
        <w:jc w:val="both"/>
        <w:rPr>
          <w:rFonts w:ascii="Times New Roman" w:hAnsi="Times New Roman" w:cs="Times New Roman"/>
          <w:color w:val="000000" w:themeColor="text1"/>
          <w:sz w:val="28"/>
          <w:szCs w:val="28"/>
          <w:lang w:val="kk-KZ"/>
        </w:rPr>
      </w:pPr>
    </w:p>
    <w:p w14:paraId="79BAA878" w14:textId="08DE0825" w:rsidR="00863AF3" w:rsidRDefault="00863AF3" w:rsidP="00BB000B">
      <w:pPr>
        <w:spacing w:after="0" w:line="240" w:lineRule="auto"/>
        <w:contextualSpacing/>
        <w:jc w:val="both"/>
        <w:rPr>
          <w:rFonts w:ascii="Times New Roman" w:hAnsi="Times New Roman" w:cs="Times New Roman"/>
          <w:color w:val="000000" w:themeColor="text1"/>
          <w:sz w:val="28"/>
          <w:szCs w:val="28"/>
          <w:lang w:val="kk-KZ"/>
        </w:rPr>
      </w:pPr>
    </w:p>
    <w:p w14:paraId="48EB335B" w14:textId="021E0194" w:rsidR="00863AF3" w:rsidRDefault="00863AF3" w:rsidP="00BB000B">
      <w:pPr>
        <w:spacing w:after="0" w:line="240" w:lineRule="auto"/>
        <w:contextualSpacing/>
        <w:jc w:val="both"/>
        <w:rPr>
          <w:rFonts w:ascii="Times New Roman" w:hAnsi="Times New Roman" w:cs="Times New Roman"/>
          <w:color w:val="000000" w:themeColor="text1"/>
          <w:sz w:val="28"/>
          <w:szCs w:val="28"/>
          <w:lang w:val="kk-KZ"/>
        </w:rPr>
      </w:pPr>
    </w:p>
    <w:p w14:paraId="542F443C" w14:textId="345997DA" w:rsidR="00863AF3" w:rsidRDefault="00863AF3" w:rsidP="00BB000B">
      <w:pPr>
        <w:spacing w:after="0" w:line="240" w:lineRule="auto"/>
        <w:contextualSpacing/>
        <w:jc w:val="both"/>
        <w:rPr>
          <w:rFonts w:ascii="Times New Roman" w:hAnsi="Times New Roman" w:cs="Times New Roman"/>
          <w:color w:val="000000" w:themeColor="text1"/>
          <w:sz w:val="28"/>
          <w:szCs w:val="28"/>
          <w:lang w:val="kk-KZ"/>
        </w:rPr>
      </w:pPr>
    </w:p>
    <w:p w14:paraId="64655B57" w14:textId="77777777" w:rsidR="00863AF3" w:rsidRPr="000E70CC" w:rsidRDefault="00863AF3" w:rsidP="00BB000B">
      <w:pPr>
        <w:spacing w:after="0" w:line="240" w:lineRule="auto"/>
        <w:contextualSpacing/>
        <w:jc w:val="both"/>
        <w:rPr>
          <w:rFonts w:ascii="Times New Roman" w:hAnsi="Times New Roman" w:cs="Times New Roman"/>
          <w:color w:val="000000" w:themeColor="text1"/>
          <w:sz w:val="28"/>
          <w:szCs w:val="28"/>
          <w:lang w:val="kk-KZ"/>
        </w:rPr>
      </w:pPr>
    </w:p>
    <w:p w14:paraId="2844889D" w14:textId="4CF631FD" w:rsidR="00305D2B" w:rsidRDefault="00A84A3F" w:rsidP="00BB000B">
      <w:pPr>
        <w:spacing w:line="240" w:lineRule="auto"/>
        <w:contextualSpacing/>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Кесте 19 – Әртүрлі қатты қоректік ортадағы консорциумдардың сипаттамасы</w:t>
      </w:r>
    </w:p>
    <w:p w14:paraId="1BE8A355" w14:textId="77777777" w:rsidR="00BB000B" w:rsidRPr="00BB000B" w:rsidRDefault="00BB000B" w:rsidP="00BB000B">
      <w:pPr>
        <w:spacing w:line="240" w:lineRule="auto"/>
        <w:contextualSpacing/>
        <w:rPr>
          <w:rFonts w:ascii="Times New Roman" w:hAnsi="Times New Roman" w:cs="Times New Roman"/>
          <w:color w:val="000000" w:themeColor="text1"/>
          <w:sz w:val="28"/>
          <w:szCs w:val="28"/>
          <w:lang w:val="kk-KZ"/>
        </w:rPr>
      </w:pPr>
    </w:p>
    <w:tbl>
      <w:tblPr>
        <w:tblW w:w="9498" w:type="dxa"/>
        <w:tblInd w:w="108" w:type="dxa"/>
        <w:tblLayout w:type="fixed"/>
        <w:tblLook w:val="04A0" w:firstRow="1" w:lastRow="0" w:firstColumn="1" w:lastColumn="0" w:noHBand="0" w:noVBand="1"/>
      </w:tblPr>
      <w:tblGrid>
        <w:gridCol w:w="567"/>
        <w:gridCol w:w="2835"/>
        <w:gridCol w:w="2977"/>
        <w:gridCol w:w="3119"/>
      </w:tblGrid>
      <w:tr w:rsidR="00305D2B" w:rsidRPr="00863AF3" w14:paraId="1C351DDD" w14:textId="77777777" w:rsidTr="00863AF3">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39ACB3" w14:textId="77777777" w:rsidR="00305D2B" w:rsidRPr="00863AF3" w:rsidRDefault="00A84A3F">
            <w:pPr>
              <w:spacing w:after="0" w:line="240" w:lineRule="auto"/>
              <w:jc w:val="both"/>
              <w:rPr>
                <w:rFonts w:ascii="Times New Roman" w:hAnsi="Times New Roman"/>
                <w:lang w:val="kk-KZ"/>
              </w:rPr>
            </w:pPr>
            <w:r w:rsidRPr="00863AF3">
              <w:rPr>
                <w:rFonts w:ascii="Times New Roman" w:hAnsi="Times New Roman"/>
                <w:color w:val="000000" w:themeColor="text1"/>
              </w:rPr>
              <w:t>Консорциум</w:t>
            </w:r>
          </w:p>
        </w:tc>
        <w:tc>
          <w:tcPr>
            <w:tcW w:w="893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A33BAD" w14:textId="77777777" w:rsidR="00305D2B" w:rsidRPr="00863AF3" w:rsidRDefault="00A84A3F">
            <w:pPr>
              <w:spacing w:after="0" w:line="240" w:lineRule="auto"/>
              <w:jc w:val="center"/>
              <w:rPr>
                <w:rFonts w:ascii="Times New Roman" w:hAnsi="Times New Roman"/>
                <w:lang w:val="kk-KZ"/>
              </w:rPr>
            </w:pPr>
            <w:r w:rsidRPr="00863AF3">
              <w:rPr>
                <w:rFonts w:ascii="Times New Roman" w:hAnsi="Times New Roman"/>
                <w:lang w:val="kk-KZ"/>
              </w:rPr>
              <w:t>Қатты қоректік орталар атауы</w:t>
            </w:r>
          </w:p>
        </w:tc>
      </w:tr>
      <w:tr w:rsidR="00305D2B" w:rsidRPr="00863AF3" w14:paraId="4CA4CCB2" w14:textId="77777777" w:rsidTr="00863AF3">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C75BBC" w14:textId="77777777" w:rsidR="00305D2B" w:rsidRPr="00863AF3" w:rsidRDefault="00305D2B">
            <w:pPr>
              <w:spacing w:after="0" w:line="240" w:lineRule="auto"/>
              <w:jc w:val="both"/>
              <w:rPr>
                <w:rFonts w:ascii="Times New Roman" w:hAnsi="Times New Roman"/>
              </w:rP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171AD5" w14:textId="77777777" w:rsidR="00305D2B" w:rsidRPr="00863AF3" w:rsidRDefault="00A84A3F">
            <w:pPr>
              <w:spacing w:after="0" w:line="240" w:lineRule="auto"/>
              <w:jc w:val="center"/>
              <w:rPr>
                <w:rFonts w:ascii="Times New Roman" w:hAnsi="Times New Roman"/>
                <w:lang w:val="kk-KZ"/>
              </w:rPr>
            </w:pPr>
            <w:r w:rsidRPr="00863AF3">
              <w:rPr>
                <w:rFonts w:ascii="Times New Roman" w:hAnsi="Times New Roman"/>
                <w:lang w:val="kk-KZ"/>
              </w:rPr>
              <w:t>бидай кебегі</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C6D278E" w14:textId="77777777" w:rsidR="00305D2B" w:rsidRPr="00863AF3" w:rsidRDefault="00A84A3F">
            <w:pPr>
              <w:spacing w:after="0" w:line="240" w:lineRule="auto"/>
              <w:jc w:val="center"/>
              <w:rPr>
                <w:rFonts w:ascii="Times New Roman" w:hAnsi="Times New Roman"/>
              </w:rPr>
            </w:pPr>
            <w:r w:rsidRPr="00863AF3">
              <w:rPr>
                <w:rFonts w:ascii="Times New Roman" w:hAnsi="Times New Roman"/>
                <w:lang w:val="kk-KZ"/>
              </w:rPr>
              <w:t>арпа</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936C0B" w14:textId="77777777" w:rsidR="00305D2B" w:rsidRPr="00863AF3" w:rsidRDefault="00A84A3F">
            <w:pPr>
              <w:spacing w:after="0" w:line="240" w:lineRule="auto"/>
              <w:jc w:val="center"/>
              <w:rPr>
                <w:rFonts w:ascii="Times New Roman" w:hAnsi="Times New Roman"/>
              </w:rPr>
            </w:pPr>
            <w:r w:rsidRPr="00863AF3">
              <w:rPr>
                <w:rFonts w:ascii="Times New Roman" w:hAnsi="Times New Roman"/>
              </w:rPr>
              <w:t>Чапека –</w:t>
            </w:r>
            <w:proofErr w:type="spellStart"/>
            <w:r w:rsidRPr="00863AF3">
              <w:rPr>
                <w:rFonts w:ascii="Times New Roman" w:hAnsi="Times New Roman"/>
              </w:rPr>
              <w:t>Докса</w:t>
            </w:r>
            <w:proofErr w:type="spellEnd"/>
          </w:p>
        </w:tc>
      </w:tr>
      <w:tr w:rsidR="00305D2B" w:rsidRPr="002E2A30" w14:paraId="6F23D012" w14:textId="77777777" w:rsidTr="00863AF3">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4D9550" w14:textId="77777777" w:rsidR="00305D2B" w:rsidRPr="00863AF3" w:rsidRDefault="00A84A3F">
            <w:pPr>
              <w:spacing w:after="0" w:line="240" w:lineRule="auto"/>
              <w:jc w:val="both"/>
              <w:rPr>
                <w:rFonts w:ascii="Times New Roman" w:hAnsi="Times New Roman"/>
              </w:rPr>
            </w:pPr>
            <w:r w:rsidRPr="00863AF3">
              <w:rPr>
                <w:rFonts w:ascii="Times New Roman" w:hAnsi="Times New Roman"/>
                <w:color w:val="000000" w:themeColor="text1"/>
              </w:rPr>
              <w:t>№1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66174B" w14:textId="7854B83F" w:rsidR="00305D2B" w:rsidRPr="00863AF3" w:rsidRDefault="00A84A3F">
            <w:pPr>
              <w:spacing w:after="0" w:line="240" w:lineRule="auto"/>
              <w:jc w:val="both"/>
              <w:rPr>
                <w:rFonts w:ascii="Times New Roman" w:hAnsi="Times New Roman"/>
              </w:rPr>
            </w:pPr>
            <w:proofErr w:type="spellStart"/>
            <w:r w:rsidRPr="00863AF3">
              <w:rPr>
                <w:rFonts w:ascii="Times New Roman" w:hAnsi="Times New Roman"/>
              </w:rPr>
              <w:t>Өсудің</w:t>
            </w:r>
            <w:proofErr w:type="spellEnd"/>
            <w:r w:rsidRPr="00863AF3">
              <w:rPr>
                <w:rFonts w:ascii="Times New Roman" w:hAnsi="Times New Roman"/>
              </w:rPr>
              <w:t xml:space="preserve"> 7-ші </w:t>
            </w:r>
            <w:r w:rsidRPr="00863AF3">
              <w:rPr>
                <w:rFonts w:ascii="Times New Roman" w:hAnsi="Times New Roman"/>
                <w:lang w:val="kk-KZ"/>
              </w:rPr>
              <w:t xml:space="preserve">тәулігінде </w:t>
            </w:r>
            <w:proofErr w:type="spellStart"/>
            <w:r w:rsidRPr="00863AF3">
              <w:rPr>
                <w:rFonts w:ascii="Times New Roman" w:hAnsi="Times New Roman"/>
              </w:rPr>
              <w:t>колониялардың</w:t>
            </w:r>
            <w:proofErr w:type="spellEnd"/>
            <w:r w:rsidR="0067108E" w:rsidRPr="00863AF3">
              <w:rPr>
                <w:rFonts w:ascii="Times New Roman" w:hAnsi="Times New Roman"/>
                <w:lang w:val="kk-KZ"/>
              </w:rPr>
              <w:t xml:space="preserve"> </w:t>
            </w:r>
            <w:proofErr w:type="spellStart"/>
            <w:r w:rsidRPr="00863AF3">
              <w:rPr>
                <w:rFonts w:ascii="Times New Roman" w:hAnsi="Times New Roman"/>
              </w:rPr>
              <w:t>беті</w:t>
            </w:r>
            <w:proofErr w:type="spellEnd"/>
            <w:r w:rsidR="0067108E" w:rsidRPr="00863AF3">
              <w:rPr>
                <w:rFonts w:ascii="Times New Roman" w:hAnsi="Times New Roman"/>
                <w:lang w:val="kk-KZ"/>
              </w:rPr>
              <w:t xml:space="preserve"> </w:t>
            </w:r>
            <w:proofErr w:type="spellStart"/>
            <w:r w:rsidRPr="00863AF3">
              <w:rPr>
                <w:rFonts w:ascii="Times New Roman" w:hAnsi="Times New Roman"/>
              </w:rPr>
              <w:t>барқыт</w:t>
            </w:r>
            <w:proofErr w:type="spellEnd"/>
            <w:r w:rsidRPr="00863AF3">
              <w:rPr>
                <w:rFonts w:ascii="Times New Roman" w:hAnsi="Times New Roman"/>
              </w:rPr>
              <w:t xml:space="preserve">, </w:t>
            </w:r>
            <w:proofErr w:type="spellStart"/>
            <w:r w:rsidRPr="00863AF3">
              <w:rPr>
                <w:rFonts w:ascii="Times New Roman" w:hAnsi="Times New Roman"/>
              </w:rPr>
              <w:t>ауа</w:t>
            </w:r>
            <w:proofErr w:type="spellEnd"/>
            <w:r w:rsidR="00CC4C24" w:rsidRPr="00863AF3">
              <w:rPr>
                <w:rFonts w:ascii="Times New Roman" w:hAnsi="Times New Roman"/>
                <w:lang w:val="kk-KZ"/>
              </w:rPr>
              <w:t xml:space="preserve"> </w:t>
            </w:r>
            <w:proofErr w:type="spellStart"/>
            <w:r w:rsidRPr="00863AF3">
              <w:rPr>
                <w:rFonts w:ascii="Times New Roman" w:hAnsi="Times New Roman"/>
              </w:rPr>
              <w:t>мицелийінің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ақ</w:t>
            </w:r>
            <w:proofErr w:type="spellEnd"/>
            <w:r w:rsidR="00CC4C24" w:rsidRPr="00863AF3">
              <w:rPr>
                <w:rFonts w:ascii="Times New Roman" w:hAnsi="Times New Roman"/>
                <w:lang w:val="kk-KZ"/>
              </w:rPr>
              <w:t xml:space="preserve"> </w:t>
            </w:r>
            <w:proofErr w:type="spellStart"/>
            <w:r w:rsidRPr="00863AF3">
              <w:rPr>
                <w:rFonts w:ascii="Times New Roman" w:hAnsi="Times New Roman"/>
              </w:rPr>
              <w:t>қара</w:t>
            </w:r>
            <w:proofErr w:type="spellEnd"/>
            <w:r w:rsidRPr="00863AF3">
              <w:rPr>
                <w:rFonts w:ascii="Times New Roman" w:hAnsi="Times New Roman"/>
              </w:rPr>
              <w:t xml:space="preserve"> – </w:t>
            </w:r>
            <w:proofErr w:type="spellStart"/>
            <w:r w:rsidRPr="00863AF3">
              <w:rPr>
                <w:rFonts w:ascii="Times New Roman" w:hAnsi="Times New Roman"/>
              </w:rPr>
              <w:t>жасыл</w:t>
            </w:r>
            <w:proofErr w:type="spellEnd"/>
            <w:r w:rsidR="00CC4C24" w:rsidRPr="00863AF3">
              <w:rPr>
                <w:rFonts w:ascii="Times New Roman" w:hAnsi="Times New Roman"/>
                <w:lang w:val="kk-KZ"/>
              </w:rPr>
              <w:t xml:space="preserve"> </w:t>
            </w:r>
            <w:proofErr w:type="spellStart"/>
            <w:r w:rsidRPr="00863AF3">
              <w:rPr>
                <w:rFonts w:ascii="Times New Roman" w:hAnsi="Times New Roman"/>
              </w:rPr>
              <w:t>дақтар</w:t>
            </w:r>
            <w:proofErr w:type="spellEnd"/>
            <w:r w:rsidRPr="00863AF3">
              <w:rPr>
                <w:rFonts w:ascii="Times New Roman" w:hAnsi="Times New Roman"/>
                <w:lang w:val="kk-KZ"/>
              </w:rPr>
              <w:t>ы болды</w:t>
            </w:r>
            <w:r w:rsidRPr="00863AF3">
              <w:rPr>
                <w:rFonts w:ascii="Times New Roman" w:hAnsi="Times New Roman"/>
              </w:rPr>
              <w:t xml:space="preserve">. Субстрат </w:t>
            </w:r>
            <w:proofErr w:type="spellStart"/>
            <w:r w:rsidRPr="00863AF3">
              <w:rPr>
                <w:rFonts w:ascii="Times New Roman" w:hAnsi="Times New Roman"/>
              </w:rPr>
              <w:t>мицелийінің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қою</w:t>
            </w:r>
            <w:proofErr w:type="spellEnd"/>
            <w:r w:rsidR="00CC4C24"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Pr="00863AF3">
              <w:rPr>
                <w:rFonts w:ascii="Times New Roman" w:hAnsi="Times New Roman"/>
              </w:rPr>
              <w:t xml:space="preserve">. </w:t>
            </w:r>
            <w:proofErr w:type="spellStart"/>
            <w:r w:rsidRPr="00863AF3">
              <w:rPr>
                <w:rFonts w:ascii="Times New Roman" w:hAnsi="Times New Roman"/>
              </w:rPr>
              <w:t>Колониялардың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шеттері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түкті</w:t>
            </w:r>
            <w:proofErr w:type="spellEnd"/>
            <w:r w:rsidRPr="00863AF3">
              <w:rPr>
                <w:rFonts w:ascii="Times New Roman" w:hAnsi="Times New Roman"/>
              </w:rPr>
              <w:t>.</w:t>
            </w:r>
            <w:r w:rsidRPr="00863AF3">
              <w:rPr>
                <w:rFonts w:ascii="Times New Roman" w:hAnsi="Times New Roman"/>
                <w:lang w:val="kk-KZ"/>
              </w:rPr>
              <w:t xml:space="preserve"> Ө</w:t>
            </w:r>
            <w:r w:rsidRPr="00863AF3">
              <w:rPr>
                <w:rFonts w:ascii="Times New Roman" w:hAnsi="Times New Roman"/>
              </w:rPr>
              <w:t>су</w:t>
            </w:r>
            <w:r w:rsidRPr="00863AF3">
              <w:rPr>
                <w:rFonts w:ascii="Times New Roman" w:hAnsi="Times New Roman"/>
                <w:lang w:val="kk-KZ"/>
              </w:rPr>
              <w:t xml:space="preserve"> жыл дамдығы қ</w:t>
            </w:r>
            <w:proofErr w:type="spellStart"/>
            <w:r w:rsidRPr="00863AF3">
              <w:rPr>
                <w:rFonts w:ascii="Times New Roman" w:hAnsi="Times New Roman"/>
              </w:rPr>
              <w:t>арқынды</w:t>
            </w:r>
            <w:proofErr w:type="spellEnd"/>
            <w:r w:rsidRPr="00863AF3">
              <w:rPr>
                <w:rFonts w:ascii="Times New Roman" w:hAnsi="Times New Roman"/>
              </w:rPr>
              <w:t>.</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989467" w14:textId="5EBF9F72" w:rsidR="00305D2B" w:rsidRPr="00863AF3" w:rsidRDefault="00A84A3F">
            <w:pPr>
              <w:spacing w:after="0" w:line="240" w:lineRule="auto"/>
              <w:jc w:val="both"/>
              <w:rPr>
                <w:rFonts w:ascii="Times New Roman" w:hAnsi="Times New Roman"/>
                <w:lang w:val="kk-KZ"/>
              </w:rPr>
            </w:pPr>
            <w:proofErr w:type="spellStart"/>
            <w:r w:rsidRPr="00863AF3">
              <w:rPr>
                <w:rFonts w:ascii="Times New Roman" w:hAnsi="Times New Roman"/>
              </w:rPr>
              <w:t>Өсудің</w:t>
            </w:r>
            <w:proofErr w:type="spellEnd"/>
            <w:r w:rsidRPr="00863AF3">
              <w:rPr>
                <w:rFonts w:ascii="Times New Roman" w:hAnsi="Times New Roman"/>
              </w:rPr>
              <w:t xml:space="preserve"> 7-ші </w:t>
            </w:r>
            <w:r w:rsidRPr="00863AF3">
              <w:rPr>
                <w:rFonts w:ascii="Times New Roman" w:hAnsi="Times New Roman"/>
                <w:lang w:val="kk-KZ"/>
              </w:rPr>
              <w:t>тәулігінде</w:t>
            </w:r>
            <w:r w:rsidR="00CC4C24" w:rsidRPr="00863AF3">
              <w:rPr>
                <w:rFonts w:ascii="Times New Roman" w:hAnsi="Times New Roman"/>
                <w:lang w:val="kk-KZ"/>
              </w:rPr>
              <w:t xml:space="preserve"> </w:t>
            </w:r>
            <w:proofErr w:type="spellStart"/>
            <w:r w:rsidRPr="00863AF3">
              <w:rPr>
                <w:rFonts w:ascii="Times New Roman" w:hAnsi="Times New Roman"/>
              </w:rPr>
              <w:t>колониялардың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беті</w:t>
            </w:r>
            <w:proofErr w:type="spellEnd"/>
            <w:r w:rsidR="0067108E" w:rsidRPr="00863AF3">
              <w:rPr>
                <w:rFonts w:ascii="Times New Roman" w:hAnsi="Times New Roman"/>
                <w:lang w:val="kk-KZ"/>
              </w:rPr>
              <w:t xml:space="preserve"> </w:t>
            </w:r>
            <w:proofErr w:type="spellStart"/>
            <w:r w:rsidRPr="00863AF3">
              <w:rPr>
                <w:rFonts w:ascii="Times New Roman" w:hAnsi="Times New Roman"/>
              </w:rPr>
              <w:t>барқыт</w:t>
            </w:r>
            <w:proofErr w:type="spellEnd"/>
            <w:r w:rsidRPr="00863AF3">
              <w:rPr>
                <w:rFonts w:ascii="Times New Roman" w:hAnsi="Times New Roman"/>
              </w:rPr>
              <w:t xml:space="preserve">, </w:t>
            </w:r>
            <w:proofErr w:type="spellStart"/>
            <w:r w:rsidRPr="00863AF3">
              <w:rPr>
                <w:rFonts w:ascii="Times New Roman" w:hAnsi="Times New Roman"/>
              </w:rPr>
              <w:t>ауа</w:t>
            </w:r>
            <w:proofErr w:type="spellEnd"/>
            <w:r w:rsidR="00CC4C24" w:rsidRPr="00863AF3">
              <w:rPr>
                <w:rFonts w:ascii="Times New Roman" w:hAnsi="Times New Roman"/>
                <w:lang w:val="kk-KZ"/>
              </w:rPr>
              <w:t xml:space="preserve"> </w:t>
            </w:r>
            <w:proofErr w:type="spellStart"/>
            <w:r w:rsidRPr="00863AF3">
              <w:rPr>
                <w:rFonts w:ascii="Times New Roman" w:hAnsi="Times New Roman"/>
              </w:rPr>
              <w:t>мицелийінің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Pr="00863AF3">
              <w:rPr>
                <w:rFonts w:ascii="Times New Roman" w:hAnsi="Times New Roman"/>
              </w:rPr>
              <w:t xml:space="preserve">. Субстрат </w:t>
            </w:r>
            <w:proofErr w:type="spellStart"/>
            <w:r w:rsidRPr="00863AF3">
              <w:rPr>
                <w:rFonts w:ascii="Times New Roman" w:hAnsi="Times New Roman"/>
              </w:rPr>
              <w:t>мицелийінің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қою</w:t>
            </w:r>
            <w:proofErr w:type="spellEnd"/>
            <w:r w:rsidR="00CC4C24"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Pr="00863AF3">
              <w:rPr>
                <w:rFonts w:ascii="Times New Roman" w:hAnsi="Times New Roman"/>
              </w:rPr>
              <w:t xml:space="preserve">. </w:t>
            </w:r>
            <w:proofErr w:type="spellStart"/>
            <w:r w:rsidRPr="00863AF3">
              <w:rPr>
                <w:rFonts w:ascii="Times New Roman" w:hAnsi="Times New Roman"/>
              </w:rPr>
              <w:t>Колониялардың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шеттері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біркелкі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емес</w:t>
            </w:r>
            <w:proofErr w:type="spellEnd"/>
            <w:r w:rsidRPr="00863AF3">
              <w:rPr>
                <w:rFonts w:ascii="Times New Roman" w:hAnsi="Times New Roman"/>
              </w:rPr>
              <w:t>. Мицелий</w:t>
            </w:r>
            <w:r w:rsidR="00CC4C24" w:rsidRPr="00863AF3">
              <w:rPr>
                <w:rFonts w:ascii="Times New Roman" w:hAnsi="Times New Roman"/>
                <w:lang w:val="kk-KZ"/>
              </w:rPr>
              <w:t xml:space="preserve"> </w:t>
            </w:r>
            <w:proofErr w:type="spellStart"/>
            <w:r w:rsidRPr="00863AF3">
              <w:rPr>
                <w:rFonts w:ascii="Times New Roman" w:hAnsi="Times New Roman"/>
              </w:rPr>
              <w:t>сирек</w:t>
            </w:r>
            <w:proofErr w:type="spellEnd"/>
            <w:r w:rsidR="00CC4C24" w:rsidRPr="00863AF3">
              <w:rPr>
                <w:rFonts w:ascii="Times New Roman" w:hAnsi="Times New Roman"/>
                <w:lang w:val="kk-KZ"/>
              </w:rPr>
              <w:t xml:space="preserve"> </w:t>
            </w:r>
            <w:proofErr w:type="spellStart"/>
            <w:r w:rsidRPr="00863AF3">
              <w:rPr>
                <w:rFonts w:ascii="Times New Roman" w:hAnsi="Times New Roman"/>
              </w:rPr>
              <w:t>кездеседі</w:t>
            </w:r>
            <w:proofErr w:type="spellEnd"/>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820C6F" w14:textId="652D45F1" w:rsidR="00305D2B" w:rsidRPr="00863AF3" w:rsidRDefault="00A84A3F">
            <w:pPr>
              <w:spacing w:after="0" w:line="240" w:lineRule="auto"/>
              <w:jc w:val="both"/>
              <w:rPr>
                <w:rFonts w:ascii="Times New Roman" w:hAnsi="Times New Roman"/>
                <w:lang w:val="kk-KZ"/>
              </w:rPr>
            </w:pPr>
            <w:r w:rsidRPr="00863AF3">
              <w:rPr>
                <w:rFonts w:ascii="Times New Roman" w:hAnsi="Times New Roman"/>
                <w:lang w:val="kk-KZ"/>
              </w:rPr>
              <w:t>Өсудің 7-ші тәулігінде колониялардың беті барқыт, ауа мицелийінің түсі ақ қара –жасыл дақ пайда болды. Субстрат мицелийінің түсі қою жасыл. Колониялардың шеттері біркелкі емес. Өсу жылдамдығы орташа.</w:t>
            </w:r>
          </w:p>
        </w:tc>
      </w:tr>
      <w:tr w:rsidR="00305D2B" w:rsidRPr="00863AF3" w14:paraId="264A5266" w14:textId="77777777" w:rsidTr="00863AF3">
        <w:trPr>
          <w:trHeight w:val="2557"/>
        </w:trPr>
        <w:tc>
          <w:tcPr>
            <w:tcW w:w="567" w:type="dxa"/>
            <w:tcBorders>
              <w:top w:val="single" w:sz="4" w:space="0" w:color="000000" w:themeColor="text1"/>
              <w:left w:val="single" w:sz="4" w:space="0" w:color="auto"/>
              <w:bottom w:val="single" w:sz="4" w:space="0" w:color="auto"/>
              <w:right w:val="single" w:sz="4" w:space="0" w:color="auto"/>
            </w:tcBorders>
            <w:vAlign w:val="center"/>
          </w:tcPr>
          <w:p w14:paraId="4BF222E5" w14:textId="77777777" w:rsidR="00305D2B" w:rsidRPr="00863AF3" w:rsidRDefault="00A84A3F">
            <w:pPr>
              <w:spacing w:after="0" w:line="240" w:lineRule="auto"/>
              <w:jc w:val="both"/>
              <w:rPr>
                <w:rFonts w:ascii="Times New Roman" w:hAnsi="Times New Roman"/>
              </w:rPr>
            </w:pPr>
            <w:r w:rsidRPr="00863AF3">
              <w:rPr>
                <w:rFonts w:ascii="Times New Roman" w:hAnsi="Times New Roman"/>
                <w:color w:val="000000" w:themeColor="text1"/>
              </w:rPr>
              <w:t>№</w:t>
            </w:r>
            <w:r w:rsidRPr="00863AF3">
              <w:rPr>
                <w:rFonts w:ascii="Times New Roman" w:hAnsi="Times New Roman"/>
              </w:rPr>
              <w:t>2</w:t>
            </w:r>
          </w:p>
        </w:tc>
        <w:tc>
          <w:tcPr>
            <w:tcW w:w="2835" w:type="dxa"/>
            <w:tcBorders>
              <w:top w:val="single" w:sz="4" w:space="0" w:color="000000" w:themeColor="text1"/>
              <w:left w:val="single" w:sz="4" w:space="0" w:color="auto"/>
              <w:bottom w:val="single" w:sz="4" w:space="0" w:color="auto"/>
              <w:right w:val="single" w:sz="4" w:space="0" w:color="auto"/>
            </w:tcBorders>
            <w:vAlign w:val="center"/>
          </w:tcPr>
          <w:p w14:paraId="23319BD0" w14:textId="5A590B99" w:rsidR="00305D2B" w:rsidRPr="00863AF3" w:rsidRDefault="00A84A3F">
            <w:pPr>
              <w:spacing w:after="0" w:line="240" w:lineRule="auto"/>
              <w:jc w:val="both"/>
              <w:rPr>
                <w:rFonts w:ascii="Times New Roman" w:hAnsi="Times New Roman"/>
              </w:rPr>
            </w:pPr>
            <w:proofErr w:type="spellStart"/>
            <w:r w:rsidRPr="00863AF3">
              <w:rPr>
                <w:rFonts w:ascii="Times New Roman" w:hAnsi="Times New Roman"/>
              </w:rPr>
              <w:t>Өсудің</w:t>
            </w:r>
            <w:proofErr w:type="spellEnd"/>
            <w:r w:rsidRPr="00863AF3">
              <w:rPr>
                <w:rFonts w:ascii="Times New Roman" w:hAnsi="Times New Roman"/>
              </w:rPr>
              <w:t xml:space="preserve"> 7-ші </w:t>
            </w:r>
            <w:r w:rsidRPr="00863AF3">
              <w:rPr>
                <w:rFonts w:ascii="Times New Roman" w:hAnsi="Times New Roman"/>
                <w:lang w:val="kk-KZ"/>
              </w:rPr>
              <w:t xml:space="preserve">тәулігінде </w:t>
            </w:r>
            <w:proofErr w:type="spellStart"/>
            <w:r w:rsidRPr="00863AF3">
              <w:rPr>
                <w:rFonts w:ascii="Times New Roman" w:hAnsi="Times New Roman"/>
              </w:rPr>
              <w:t>колониялардың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беті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барқыт</w:t>
            </w:r>
            <w:proofErr w:type="spellEnd"/>
            <w:r w:rsidRPr="00863AF3">
              <w:rPr>
                <w:rFonts w:ascii="Times New Roman" w:hAnsi="Times New Roman"/>
              </w:rPr>
              <w:t xml:space="preserve">, </w:t>
            </w:r>
            <w:proofErr w:type="spellStart"/>
            <w:r w:rsidRPr="00863AF3">
              <w:rPr>
                <w:rFonts w:ascii="Times New Roman" w:hAnsi="Times New Roman"/>
              </w:rPr>
              <w:t>ауа</w:t>
            </w:r>
            <w:proofErr w:type="spellEnd"/>
            <w:r w:rsidR="00CC4C24" w:rsidRPr="00863AF3">
              <w:rPr>
                <w:rFonts w:ascii="Times New Roman" w:hAnsi="Times New Roman"/>
                <w:lang w:val="kk-KZ"/>
              </w:rPr>
              <w:t xml:space="preserve"> </w:t>
            </w:r>
            <w:proofErr w:type="spellStart"/>
            <w:r w:rsidRPr="00863AF3">
              <w:rPr>
                <w:rFonts w:ascii="Times New Roman" w:hAnsi="Times New Roman"/>
              </w:rPr>
              <w:t>мицелийінің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ақ</w:t>
            </w:r>
            <w:proofErr w:type="spellEnd"/>
            <w:r w:rsidR="00CC4C24" w:rsidRPr="00863AF3">
              <w:rPr>
                <w:rFonts w:ascii="Times New Roman" w:hAnsi="Times New Roman"/>
                <w:lang w:val="kk-KZ"/>
              </w:rPr>
              <w:t xml:space="preserve"> </w:t>
            </w:r>
            <w:proofErr w:type="spellStart"/>
            <w:r w:rsidRPr="00863AF3">
              <w:rPr>
                <w:rFonts w:ascii="Times New Roman" w:hAnsi="Times New Roman"/>
              </w:rPr>
              <w:t>қара</w:t>
            </w:r>
            <w:proofErr w:type="spellEnd"/>
            <w:r w:rsidR="00CC4C24"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00DA1FFB" w:rsidRPr="00863AF3">
              <w:rPr>
                <w:rFonts w:ascii="Times New Roman" w:hAnsi="Times New Roman"/>
                <w:lang w:val="kk-KZ"/>
              </w:rPr>
              <w:t xml:space="preserve"> </w:t>
            </w:r>
            <w:proofErr w:type="spellStart"/>
            <w:r w:rsidRPr="00863AF3">
              <w:rPr>
                <w:rFonts w:ascii="Times New Roman" w:hAnsi="Times New Roman"/>
              </w:rPr>
              <w:t>дақтар</w:t>
            </w:r>
            <w:proofErr w:type="spellEnd"/>
            <w:r w:rsidRPr="00863AF3">
              <w:rPr>
                <w:rFonts w:ascii="Times New Roman" w:hAnsi="Times New Roman"/>
                <w:lang w:val="kk-KZ"/>
              </w:rPr>
              <w:t xml:space="preserve"> кездеседі</w:t>
            </w:r>
            <w:r w:rsidRPr="00863AF3">
              <w:rPr>
                <w:rFonts w:ascii="Times New Roman" w:hAnsi="Times New Roman"/>
              </w:rPr>
              <w:t xml:space="preserve">. Субстрат </w:t>
            </w:r>
            <w:proofErr w:type="spellStart"/>
            <w:r w:rsidRPr="00863AF3">
              <w:rPr>
                <w:rFonts w:ascii="Times New Roman" w:hAnsi="Times New Roman"/>
              </w:rPr>
              <w:t>мицелийінің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қою</w:t>
            </w:r>
            <w:proofErr w:type="spellEnd"/>
            <w:r w:rsidR="00CC4C24"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Pr="00863AF3">
              <w:rPr>
                <w:rFonts w:ascii="Times New Roman" w:hAnsi="Times New Roman"/>
              </w:rPr>
              <w:t xml:space="preserve">. </w:t>
            </w:r>
            <w:proofErr w:type="spellStart"/>
            <w:r w:rsidRPr="00863AF3">
              <w:rPr>
                <w:rFonts w:ascii="Times New Roman" w:hAnsi="Times New Roman"/>
              </w:rPr>
              <w:t>Колонияларды</w:t>
            </w:r>
            <w:proofErr w:type="spellEnd"/>
            <w:r w:rsidR="00CC4C24" w:rsidRPr="00863AF3">
              <w:rPr>
                <w:rFonts w:ascii="Times New Roman" w:hAnsi="Times New Roman"/>
                <w:lang w:val="kk-KZ"/>
              </w:rPr>
              <w:t xml:space="preserve">ң </w:t>
            </w:r>
            <w:proofErr w:type="spellStart"/>
            <w:r w:rsidRPr="00863AF3">
              <w:rPr>
                <w:rFonts w:ascii="Times New Roman" w:hAnsi="Times New Roman"/>
              </w:rPr>
              <w:t>шеттері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біркелкі</w:t>
            </w:r>
            <w:proofErr w:type="spellEnd"/>
            <w:r w:rsidR="00CC4C24" w:rsidRPr="00863AF3">
              <w:rPr>
                <w:rFonts w:ascii="Times New Roman" w:hAnsi="Times New Roman"/>
                <w:lang w:val="kk-KZ"/>
              </w:rPr>
              <w:t xml:space="preserve"> </w:t>
            </w:r>
            <w:proofErr w:type="spellStart"/>
            <w:proofErr w:type="gramStart"/>
            <w:r w:rsidRPr="00863AF3">
              <w:rPr>
                <w:rFonts w:ascii="Times New Roman" w:hAnsi="Times New Roman"/>
              </w:rPr>
              <w:t>емес.Тығыз</w:t>
            </w:r>
            <w:proofErr w:type="spellEnd"/>
            <w:proofErr w:type="gramEnd"/>
            <w:r w:rsidRPr="00863AF3">
              <w:rPr>
                <w:rFonts w:ascii="Times New Roman" w:hAnsi="Times New Roman"/>
              </w:rPr>
              <w:t xml:space="preserve"> мицелий</w:t>
            </w:r>
          </w:p>
        </w:tc>
        <w:tc>
          <w:tcPr>
            <w:tcW w:w="2977" w:type="dxa"/>
            <w:tcBorders>
              <w:top w:val="single" w:sz="4" w:space="0" w:color="000000" w:themeColor="text1"/>
              <w:left w:val="single" w:sz="4" w:space="0" w:color="auto"/>
              <w:bottom w:val="single" w:sz="4" w:space="0" w:color="auto"/>
              <w:right w:val="single" w:sz="4" w:space="0" w:color="auto"/>
            </w:tcBorders>
            <w:vAlign w:val="center"/>
          </w:tcPr>
          <w:p w14:paraId="41332E43" w14:textId="0E9DC4D6" w:rsidR="00305D2B" w:rsidRPr="00863AF3" w:rsidRDefault="00A84A3F">
            <w:pPr>
              <w:spacing w:after="0" w:line="240" w:lineRule="auto"/>
              <w:jc w:val="both"/>
              <w:rPr>
                <w:rFonts w:ascii="Times New Roman" w:hAnsi="Times New Roman"/>
              </w:rPr>
            </w:pPr>
            <w:proofErr w:type="spellStart"/>
            <w:r w:rsidRPr="00863AF3">
              <w:rPr>
                <w:rFonts w:ascii="Times New Roman" w:hAnsi="Times New Roman"/>
              </w:rPr>
              <w:t>Өсудің</w:t>
            </w:r>
            <w:proofErr w:type="spellEnd"/>
            <w:r w:rsidRPr="00863AF3">
              <w:rPr>
                <w:rFonts w:ascii="Times New Roman" w:hAnsi="Times New Roman"/>
              </w:rPr>
              <w:t xml:space="preserve"> 7-ші </w:t>
            </w:r>
            <w:r w:rsidRPr="00863AF3">
              <w:rPr>
                <w:rFonts w:ascii="Times New Roman" w:hAnsi="Times New Roman"/>
                <w:lang w:val="kk-KZ"/>
              </w:rPr>
              <w:t>тәулігінде</w:t>
            </w:r>
            <w:r w:rsidR="00DA1FFB" w:rsidRPr="00863AF3">
              <w:rPr>
                <w:rFonts w:ascii="Times New Roman" w:hAnsi="Times New Roman"/>
                <w:lang w:val="kk-KZ"/>
              </w:rPr>
              <w:t xml:space="preserve"> </w:t>
            </w:r>
            <w:proofErr w:type="spellStart"/>
            <w:proofErr w:type="gramStart"/>
            <w:r w:rsidRPr="00863AF3">
              <w:rPr>
                <w:rFonts w:ascii="Times New Roman" w:hAnsi="Times New Roman"/>
              </w:rPr>
              <w:t>колониялардың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беті</w:t>
            </w:r>
            <w:proofErr w:type="spellEnd"/>
            <w:proofErr w:type="gramEnd"/>
            <w:r w:rsidR="00DA1FFB" w:rsidRPr="00863AF3">
              <w:rPr>
                <w:rFonts w:ascii="Times New Roman" w:hAnsi="Times New Roman"/>
                <w:lang w:val="kk-KZ"/>
              </w:rPr>
              <w:t xml:space="preserve"> </w:t>
            </w:r>
            <w:proofErr w:type="spellStart"/>
            <w:r w:rsidRPr="00863AF3">
              <w:rPr>
                <w:rFonts w:ascii="Times New Roman" w:hAnsi="Times New Roman"/>
              </w:rPr>
              <w:t>барқыт</w:t>
            </w:r>
            <w:proofErr w:type="spellEnd"/>
            <w:r w:rsidRPr="00863AF3">
              <w:rPr>
                <w:rFonts w:ascii="Times New Roman" w:hAnsi="Times New Roman"/>
              </w:rPr>
              <w:t xml:space="preserve">, </w:t>
            </w:r>
            <w:proofErr w:type="spellStart"/>
            <w:r w:rsidRPr="00863AF3">
              <w:rPr>
                <w:rFonts w:ascii="Times New Roman" w:hAnsi="Times New Roman"/>
              </w:rPr>
              <w:t>ауа</w:t>
            </w:r>
            <w:proofErr w:type="spellEnd"/>
            <w:r w:rsidR="00DA1FFB" w:rsidRPr="00863AF3">
              <w:rPr>
                <w:rFonts w:ascii="Times New Roman" w:hAnsi="Times New Roman"/>
                <w:lang w:val="kk-KZ"/>
              </w:rPr>
              <w:t xml:space="preserve"> </w:t>
            </w:r>
            <w:proofErr w:type="spellStart"/>
            <w:r w:rsidRPr="00863AF3">
              <w:rPr>
                <w:rFonts w:ascii="Times New Roman" w:hAnsi="Times New Roman"/>
              </w:rPr>
              <w:t>мицелийінің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сары</w:t>
            </w:r>
            <w:proofErr w:type="spellEnd"/>
            <w:r w:rsidRPr="00863AF3">
              <w:rPr>
                <w:rFonts w:ascii="Times New Roman" w:hAnsi="Times New Roman"/>
              </w:rPr>
              <w:t xml:space="preserve">. Субстрат </w:t>
            </w:r>
            <w:proofErr w:type="spellStart"/>
            <w:r w:rsidRPr="00863AF3">
              <w:rPr>
                <w:rFonts w:ascii="Times New Roman" w:hAnsi="Times New Roman"/>
              </w:rPr>
              <w:t>мицелийінің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қою</w:t>
            </w:r>
            <w:proofErr w:type="spellEnd"/>
            <w:r w:rsidR="00DA1FFB"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Pr="00863AF3">
              <w:rPr>
                <w:rFonts w:ascii="Times New Roman" w:hAnsi="Times New Roman"/>
              </w:rPr>
              <w:t xml:space="preserve">. </w:t>
            </w:r>
            <w:proofErr w:type="spellStart"/>
            <w:r w:rsidRPr="00863AF3">
              <w:rPr>
                <w:rFonts w:ascii="Times New Roman" w:hAnsi="Times New Roman"/>
              </w:rPr>
              <w:t>Колониялардың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шеттері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түкті</w:t>
            </w:r>
            <w:proofErr w:type="spellEnd"/>
            <w:r w:rsidRPr="00863AF3">
              <w:rPr>
                <w:rFonts w:ascii="Times New Roman" w:hAnsi="Times New Roman"/>
              </w:rPr>
              <w:t xml:space="preserve">. </w:t>
            </w:r>
            <w:r w:rsidRPr="00863AF3">
              <w:rPr>
                <w:rFonts w:ascii="Times New Roman" w:hAnsi="Times New Roman"/>
                <w:lang w:val="kk-KZ"/>
              </w:rPr>
              <w:t>Ө</w:t>
            </w:r>
            <w:r w:rsidRPr="00863AF3">
              <w:rPr>
                <w:rFonts w:ascii="Times New Roman" w:hAnsi="Times New Roman"/>
              </w:rPr>
              <w:t>су</w:t>
            </w:r>
            <w:r w:rsidRPr="00863AF3">
              <w:rPr>
                <w:rFonts w:ascii="Times New Roman" w:hAnsi="Times New Roman"/>
                <w:lang w:val="kk-KZ"/>
              </w:rPr>
              <w:t xml:space="preserve"> жылдам дығы - орташа.</w:t>
            </w:r>
          </w:p>
        </w:tc>
        <w:tc>
          <w:tcPr>
            <w:tcW w:w="3119" w:type="dxa"/>
            <w:tcBorders>
              <w:top w:val="single" w:sz="4" w:space="0" w:color="000000" w:themeColor="text1"/>
              <w:left w:val="single" w:sz="4" w:space="0" w:color="auto"/>
              <w:bottom w:val="single" w:sz="4" w:space="0" w:color="auto"/>
              <w:right w:val="single" w:sz="4" w:space="0" w:color="auto"/>
            </w:tcBorders>
            <w:vAlign w:val="center"/>
          </w:tcPr>
          <w:p w14:paraId="6382A6EA" w14:textId="7A355F2A" w:rsidR="00305D2B" w:rsidRPr="00863AF3" w:rsidRDefault="00A84A3F">
            <w:pPr>
              <w:spacing w:after="0" w:line="240" w:lineRule="auto"/>
              <w:jc w:val="both"/>
              <w:rPr>
                <w:rFonts w:ascii="Times New Roman" w:hAnsi="Times New Roman"/>
              </w:rPr>
            </w:pPr>
            <w:proofErr w:type="spellStart"/>
            <w:r w:rsidRPr="00863AF3">
              <w:rPr>
                <w:rFonts w:ascii="Times New Roman" w:hAnsi="Times New Roman"/>
              </w:rPr>
              <w:t>Өсудің</w:t>
            </w:r>
            <w:proofErr w:type="spellEnd"/>
            <w:r w:rsidRPr="00863AF3">
              <w:rPr>
                <w:rFonts w:ascii="Times New Roman" w:hAnsi="Times New Roman"/>
              </w:rPr>
              <w:t xml:space="preserve"> 7-ші </w:t>
            </w:r>
            <w:r w:rsidRPr="00863AF3">
              <w:rPr>
                <w:rFonts w:ascii="Times New Roman" w:hAnsi="Times New Roman"/>
                <w:lang w:val="kk-KZ"/>
              </w:rPr>
              <w:t>тәулігінде</w:t>
            </w:r>
            <w:r w:rsidR="00DA1FFB" w:rsidRPr="00863AF3">
              <w:rPr>
                <w:rFonts w:ascii="Times New Roman" w:hAnsi="Times New Roman"/>
                <w:lang w:val="kk-KZ"/>
              </w:rPr>
              <w:t xml:space="preserve"> </w:t>
            </w:r>
            <w:proofErr w:type="spellStart"/>
            <w:r w:rsidRPr="00863AF3">
              <w:rPr>
                <w:rFonts w:ascii="Times New Roman" w:hAnsi="Times New Roman"/>
              </w:rPr>
              <w:t>колониялардың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беті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ұнтақты</w:t>
            </w:r>
            <w:proofErr w:type="spellEnd"/>
            <w:r w:rsidRPr="00863AF3">
              <w:rPr>
                <w:rFonts w:ascii="Times New Roman" w:hAnsi="Times New Roman"/>
              </w:rPr>
              <w:t xml:space="preserve">, </w:t>
            </w:r>
            <w:proofErr w:type="spellStart"/>
            <w:r w:rsidRPr="00863AF3">
              <w:rPr>
                <w:rFonts w:ascii="Times New Roman" w:hAnsi="Times New Roman"/>
              </w:rPr>
              <w:t>ауа</w:t>
            </w:r>
            <w:proofErr w:type="spellEnd"/>
            <w:r w:rsidR="00DA1FFB" w:rsidRPr="00863AF3">
              <w:rPr>
                <w:rFonts w:ascii="Times New Roman" w:hAnsi="Times New Roman"/>
                <w:lang w:val="kk-KZ"/>
              </w:rPr>
              <w:t xml:space="preserve"> </w:t>
            </w:r>
            <w:proofErr w:type="spellStart"/>
            <w:r w:rsidRPr="00863AF3">
              <w:rPr>
                <w:rFonts w:ascii="Times New Roman" w:hAnsi="Times New Roman"/>
              </w:rPr>
              <w:t>мицелийінің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сары</w:t>
            </w:r>
            <w:proofErr w:type="spellEnd"/>
            <w:r w:rsidRPr="00863AF3">
              <w:rPr>
                <w:rFonts w:ascii="Times New Roman" w:hAnsi="Times New Roman"/>
              </w:rPr>
              <w:t xml:space="preserve">. Субстрат </w:t>
            </w:r>
            <w:proofErr w:type="spellStart"/>
            <w:r w:rsidRPr="00863AF3">
              <w:rPr>
                <w:rFonts w:ascii="Times New Roman" w:hAnsi="Times New Roman"/>
              </w:rPr>
              <w:t>мицелийінің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сары-жасыл</w:t>
            </w:r>
            <w:proofErr w:type="spellEnd"/>
            <w:r w:rsidRPr="00863AF3">
              <w:rPr>
                <w:rFonts w:ascii="Times New Roman" w:hAnsi="Times New Roman"/>
              </w:rPr>
              <w:t xml:space="preserve">. </w:t>
            </w:r>
            <w:proofErr w:type="spellStart"/>
            <w:r w:rsidRPr="00863AF3">
              <w:rPr>
                <w:rFonts w:ascii="Times New Roman" w:hAnsi="Times New Roman"/>
              </w:rPr>
              <w:t>Колониялардың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шеттері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анықталмаған</w:t>
            </w:r>
            <w:proofErr w:type="spellEnd"/>
            <w:r w:rsidRPr="00863AF3">
              <w:rPr>
                <w:rFonts w:ascii="Times New Roman" w:hAnsi="Times New Roman"/>
              </w:rPr>
              <w:t xml:space="preserve">. </w:t>
            </w:r>
            <w:r w:rsidRPr="00863AF3">
              <w:rPr>
                <w:rFonts w:ascii="Times New Roman" w:hAnsi="Times New Roman"/>
                <w:lang w:val="kk-KZ"/>
              </w:rPr>
              <w:t>Ө</w:t>
            </w:r>
            <w:r w:rsidRPr="00863AF3">
              <w:rPr>
                <w:rFonts w:ascii="Times New Roman" w:hAnsi="Times New Roman"/>
              </w:rPr>
              <w:t>су</w:t>
            </w:r>
            <w:r w:rsidRPr="00863AF3">
              <w:rPr>
                <w:rFonts w:ascii="Times New Roman" w:hAnsi="Times New Roman"/>
                <w:lang w:val="kk-KZ"/>
              </w:rPr>
              <w:t xml:space="preserve"> жылдамдығы орташа.</w:t>
            </w:r>
          </w:p>
        </w:tc>
      </w:tr>
      <w:tr w:rsidR="00305D2B" w:rsidRPr="00863AF3" w14:paraId="7E8710FE" w14:textId="77777777" w:rsidTr="00863AF3">
        <w:tc>
          <w:tcPr>
            <w:tcW w:w="567" w:type="dxa"/>
            <w:tcBorders>
              <w:top w:val="single" w:sz="4" w:space="0" w:color="auto"/>
              <w:left w:val="single" w:sz="4" w:space="0" w:color="auto"/>
              <w:bottom w:val="single" w:sz="4" w:space="0" w:color="auto"/>
              <w:right w:val="single" w:sz="4" w:space="0" w:color="000000" w:themeColor="text1"/>
            </w:tcBorders>
            <w:vAlign w:val="center"/>
          </w:tcPr>
          <w:p w14:paraId="0C47E268" w14:textId="77777777" w:rsidR="00305D2B" w:rsidRPr="00863AF3" w:rsidRDefault="00A84A3F">
            <w:pPr>
              <w:spacing w:after="0" w:line="240" w:lineRule="auto"/>
              <w:jc w:val="both"/>
              <w:rPr>
                <w:rFonts w:ascii="Times New Roman" w:hAnsi="Times New Roman"/>
              </w:rPr>
            </w:pPr>
            <w:r w:rsidRPr="00863AF3">
              <w:rPr>
                <w:rFonts w:ascii="Times New Roman" w:hAnsi="Times New Roman"/>
                <w:color w:val="000000" w:themeColor="text1"/>
              </w:rPr>
              <w:t>№</w:t>
            </w:r>
            <w:r w:rsidRPr="00863AF3">
              <w:rPr>
                <w:rFonts w:ascii="Times New Roman" w:hAnsi="Times New Roman"/>
              </w:rPr>
              <w:t>3</w:t>
            </w:r>
          </w:p>
        </w:tc>
        <w:tc>
          <w:tcPr>
            <w:tcW w:w="2835" w:type="dxa"/>
            <w:tcBorders>
              <w:top w:val="single" w:sz="4" w:space="0" w:color="auto"/>
              <w:left w:val="single" w:sz="4" w:space="0" w:color="000000" w:themeColor="text1"/>
              <w:bottom w:val="single" w:sz="4" w:space="0" w:color="000000" w:themeColor="text1"/>
              <w:right w:val="single" w:sz="4" w:space="0" w:color="auto"/>
            </w:tcBorders>
            <w:vAlign w:val="center"/>
          </w:tcPr>
          <w:p w14:paraId="3CC570F8" w14:textId="6E86A83A" w:rsidR="00305D2B" w:rsidRPr="00863AF3" w:rsidRDefault="00A84A3F">
            <w:pPr>
              <w:spacing w:after="0" w:line="240" w:lineRule="auto"/>
              <w:jc w:val="both"/>
              <w:rPr>
                <w:rFonts w:ascii="Times New Roman" w:hAnsi="Times New Roman"/>
              </w:rPr>
            </w:pPr>
            <w:proofErr w:type="spellStart"/>
            <w:r w:rsidRPr="00863AF3">
              <w:rPr>
                <w:rFonts w:ascii="Times New Roman" w:hAnsi="Times New Roman"/>
              </w:rPr>
              <w:t>Өсудің</w:t>
            </w:r>
            <w:proofErr w:type="spellEnd"/>
            <w:r w:rsidRPr="00863AF3">
              <w:rPr>
                <w:rFonts w:ascii="Times New Roman" w:hAnsi="Times New Roman"/>
              </w:rPr>
              <w:t xml:space="preserve"> 7-ші </w:t>
            </w:r>
            <w:r w:rsidRPr="00863AF3">
              <w:rPr>
                <w:rFonts w:ascii="Times New Roman" w:hAnsi="Times New Roman"/>
                <w:lang w:val="kk-KZ"/>
              </w:rPr>
              <w:t>тәулігінде</w:t>
            </w:r>
            <w:r w:rsidR="00CC4C24" w:rsidRPr="00863AF3">
              <w:rPr>
                <w:rFonts w:ascii="Times New Roman" w:hAnsi="Times New Roman"/>
                <w:lang w:val="kk-KZ"/>
              </w:rPr>
              <w:t xml:space="preserve"> </w:t>
            </w:r>
            <w:proofErr w:type="spellStart"/>
            <w:r w:rsidRPr="00863AF3">
              <w:rPr>
                <w:rFonts w:ascii="Times New Roman" w:hAnsi="Times New Roman"/>
              </w:rPr>
              <w:t>колониялардың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беті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барқыт</w:t>
            </w:r>
            <w:proofErr w:type="spellEnd"/>
            <w:r w:rsidRPr="00863AF3">
              <w:rPr>
                <w:rFonts w:ascii="Times New Roman" w:hAnsi="Times New Roman"/>
              </w:rPr>
              <w:t xml:space="preserve">, </w:t>
            </w:r>
            <w:proofErr w:type="spellStart"/>
            <w:r w:rsidRPr="00863AF3">
              <w:rPr>
                <w:rFonts w:ascii="Times New Roman" w:hAnsi="Times New Roman"/>
              </w:rPr>
              <w:t>ауа</w:t>
            </w:r>
            <w:proofErr w:type="spellEnd"/>
            <w:r w:rsidR="00CC4C24" w:rsidRPr="00863AF3">
              <w:rPr>
                <w:rFonts w:ascii="Times New Roman" w:hAnsi="Times New Roman"/>
                <w:lang w:val="kk-KZ"/>
              </w:rPr>
              <w:t xml:space="preserve"> </w:t>
            </w:r>
            <w:proofErr w:type="spellStart"/>
            <w:r w:rsidRPr="00863AF3">
              <w:rPr>
                <w:rFonts w:ascii="Times New Roman" w:hAnsi="Times New Roman"/>
              </w:rPr>
              <w:t>мицелийінің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Pr="00863AF3">
              <w:rPr>
                <w:rFonts w:ascii="Times New Roman" w:hAnsi="Times New Roman"/>
              </w:rPr>
              <w:t xml:space="preserve">. Субстрат </w:t>
            </w:r>
            <w:proofErr w:type="spellStart"/>
            <w:r w:rsidRPr="00863AF3">
              <w:rPr>
                <w:rFonts w:ascii="Times New Roman" w:hAnsi="Times New Roman"/>
              </w:rPr>
              <w:t>мицелийінің</w:t>
            </w:r>
            <w:proofErr w:type="spellEnd"/>
            <w:r w:rsidR="00CC4C24"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Pr="00863AF3">
              <w:rPr>
                <w:rFonts w:ascii="Times New Roman" w:hAnsi="Times New Roman"/>
              </w:rPr>
              <w:t xml:space="preserve">. </w:t>
            </w:r>
            <w:proofErr w:type="spellStart"/>
            <w:r w:rsidRPr="00863AF3">
              <w:rPr>
                <w:rFonts w:ascii="Times New Roman" w:hAnsi="Times New Roman"/>
              </w:rPr>
              <w:t>Шеттері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біркелкі</w:t>
            </w:r>
            <w:proofErr w:type="spellEnd"/>
            <w:r w:rsidR="00CC4C24" w:rsidRPr="00863AF3">
              <w:rPr>
                <w:rFonts w:ascii="Times New Roman" w:hAnsi="Times New Roman"/>
                <w:lang w:val="kk-KZ"/>
              </w:rPr>
              <w:t xml:space="preserve"> </w:t>
            </w:r>
            <w:proofErr w:type="spellStart"/>
            <w:r w:rsidRPr="00863AF3">
              <w:rPr>
                <w:rFonts w:ascii="Times New Roman" w:hAnsi="Times New Roman"/>
              </w:rPr>
              <w:t>емес</w:t>
            </w:r>
            <w:proofErr w:type="spellEnd"/>
            <w:r w:rsidRPr="00863AF3">
              <w:rPr>
                <w:rFonts w:ascii="Times New Roman" w:hAnsi="Times New Roman"/>
              </w:rPr>
              <w:t xml:space="preserve">. </w:t>
            </w:r>
            <w:r w:rsidRPr="00863AF3">
              <w:rPr>
                <w:rFonts w:ascii="Times New Roman" w:hAnsi="Times New Roman"/>
                <w:lang w:val="kk-KZ"/>
              </w:rPr>
              <w:t>Ө</w:t>
            </w:r>
            <w:r w:rsidRPr="00863AF3">
              <w:rPr>
                <w:rFonts w:ascii="Times New Roman" w:hAnsi="Times New Roman"/>
              </w:rPr>
              <w:t>су</w:t>
            </w:r>
            <w:r w:rsidRPr="00863AF3">
              <w:rPr>
                <w:rFonts w:ascii="Times New Roman" w:hAnsi="Times New Roman"/>
                <w:lang w:val="kk-KZ"/>
              </w:rPr>
              <w:t xml:space="preserve"> жылдамдығы -орташа.</w:t>
            </w:r>
          </w:p>
        </w:tc>
        <w:tc>
          <w:tcPr>
            <w:tcW w:w="2977" w:type="dxa"/>
            <w:tcBorders>
              <w:top w:val="single" w:sz="4" w:space="0" w:color="auto"/>
              <w:left w:val="single" w:sz="4" w:space="0" w:color="auto"/>
              <w:bottom w:val="single" w:sz="4" w:space="0" w:color="000000" w:themeColor="text1"/>
              <w:right w:val="single" w:sz="4" w:space="0" w:color="000000" w:themeColor="text1"/>
            </w:tcBorders>
            <w:vAlign w:val="center"/>
          </w:tcPr>
          <w:p w14:paraId="7D8BB4FA" w14:textId="65CED253" w:rsidR="00305D2B" w:rsidRPr="00863AF3" w:rsidRDefault="00A84A3F">
            <w:pPr>
              <w:spacing w:after="0" w:line="240" w:lineRule="auto"/>
              <w:jc w:val="both"/>
              <w:rPr>
                <w:rFonts w:ascii="Times New Roman" w:hAnsi="Times New Roman"/>
              </w:rPr>
            </w:pPr>
            <w:proofErr w:type="spellStart"/>
            <w:r w:rsidRPr="00863AF3">
              <w:rPr>
                <w:rFonts w:ascii="Times New Roman" w:hAnsi="Times New Roman"/>
              </w:rPr>
              <w:t>Өсудің</w:t>
            </w:r>
            <w:proofErr w:type="spellEnd"/>
            <w:r w:rsidRPr="00863AF3">
              <w:rPr>
                <w:rFonts w:ascii="Times New Roman" w:hAnsi="Times New Roman"/>
              </w:rPr>
              <w:t xml:space="preserve"> 7-ші </w:t>
            </w:r>
            <w:proofErr w:type="gramStart"/>
            <w:r w:rsidRPr="00863AF3">
              <w:rPr>
                <w:rFonts w:ascii="Times New Roman" w:hAnsi="Times New Roman"/>
                <w:lang w:val="kk-KZ"/>
              </w:rPr>
              <w:t>тәулігінде</w:t>
            </w:r>
            <w:r w:rsidR="00DA1FFB" w:rsidRPr="00863AF3">
              <w:rPr>
                <w:rFonts w:ascii="Times New Roman" w:hAnsi="Times New Roman"/>
                <w:lang w:val="kk-KZ"/>
              </w:rPr>
              <w:t xml:space="preserve">  </w:t>
            </w:r>
            <w:proofErr w:type="spellStart"/>
            <w:r w:rsidRPr="00863AF3">
              <w:rPr>
                <w:rFonts w:ascii="Times New Roman" w:hAnsi="Times New Roman"/>
              </w:rPr>
              <w:t>колониялардың</w:t>
            </w:r>
            <w:proofErr w:type="spellEnd"/>
            <w:proofErr w:type="gramEnd"/>
            <w:r w:rsidR="00DA1FFB" w:rsidRPr="00863AF3">
              <w:rPr>
                <w:rFonts w:ascii="Times New Roman" w:hAnsi="Times New Roman"/>
                <w:lang w:val="kk-KZ"/>
              </w:rPr>
              <w:t xml:space="preserve"> </w:t>
            </w:r>
            <w:proofErr w:type="spellStart"/>
            <w:r w:rsidRPr="00863AF3">
              <w:rPr>
                <w:rFonts w:ascii="Times New Roman" w:hAnsi="Times New Roman"/>
              </w:rPr>
              <w:t>беті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барқыт</w:t>
            </w:r>
            <w:proofErr w:type="spellEnd"/>
            <w:r w:rsidRPr="00863AF3">
              <w:rPr>
                <w:rFonts w:ascii="Times New Roman" w:hAnsi="Times New Roman"/>
              </w:rPr>
              <w:t xml:space="preserve">, </w:t>
            </w:r>
            <w:proofErr w:type="spellStart"/>
            <w:r w:rsidRPr="00863AF3">
              <w:rPr>
                <w:rFonts w:ascii="Times New Roman" w:hAnsi="Times New Roman"/>
              </w:rPr>
              <w:t>ауа</w:t>
            </w:r>
            <w:proofErr w:type="spellEnd"/>
            <w:r w:rsidR="00DA1FFB" w:rsidRPr="00863AF3">
              <w:rPr>
                <w:rFonts w:ascii="Times New Roman" w:hAnsi="Times New Roman"/>
                <w:lang w:val="kk-KZ"/>
              </w:rPr>
              <w:t xml:space="preserve"> </w:t>
            </w:r>
            <w:proofErr w:type="spellStart"/>
            <w:r w:rsidRPr="00863AF3">
              <w:rPr>
                <w:rFonts w:ascii="Times New Roman" w:hAnsi="Times New Roman"/>
              </w:rPr>
              <w:t>мицелийінің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ақ</w:t>
            </w:r>
            <w:proofErr w:type="spellEnd"/>
            <w:r w:rsidRPr="00863AF3">
              <w:rPr>
                <w:rFonts w:ascii="Times New Roman" w:hAnsi="Times New Roman"/>
                <w:lang w:val="kk-KZ"/>
              </w:rPr>
              <w:t>-жасыл</w:t>
            </w:r>
            <w:r w:rsidR="00DA1FFB" w:rsidRPr="00863AF3">
              <w:rPr>
                <w:rFonts w:ascii="Times New Roman" w:hAnsi="Times New Roman"/>
                <w:lang w:val="kk-KZ"/>
              </w:rPr>
              <w:t xml:space="preserve"> </w:t>
            </w:r>
            <w:proofErr w:type="spellStart"/>
            <w:r w:rsidRPr="00863AF3">
              <w:rPr>
                <w:rFonts w:ascii="Times New Roman" w:hAnsi="Times New Roman"/>
              </w:rPr>
              <w:t>дақтары</w:t>
            </w:r>
            <w:proofErr w:type="spellEnd"/>
            <w:r w:rsidRPr="00863AF3">
              <w:rPr>
                <w:rFonts w:ascii="Times New Roman" w:hAnsi="Times New Roman"/>
              </w:rPr>
              <w:t xml:space="preserve"> бар. Субстрат </w:t>
            </w:r>
            <w:proofErr w:type="spellStart"/>
            <w:r w:rsidRPr="00863AF3">
              <w:rPr>
                <w:rFonts w:ascii="Times New Roman" w:hAnsi="Times New Roman"/>
              </w:rPr>
              <w:t>мицелийінің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қою</w:t>
            </w:r>
            <w:proofErr w:type="spellEnd"/>
            <w:r w:rsidR="00DA1FFB"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Pr="00863AF3">
              <w:rPr>
                <w:rFonts w:ascii="Times New Roman" w:hAnsi="Times New Roman"/>
              </w:rPr>
              <w:t xml:space="preserve">. </w:t>
            </w:r>
            <w:proofErr w:type="spellStart"/>
            <w:r w:rsidRPr="00863AF3">
              <w:rPr>
                <w:rFonts w:ascii="Times New Roman" w:hAnsi="Times New Roman"/>
              </w:rPr>
              <w:t>Колониялардың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шеттері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біркелкі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емес</w:t>
            </w:r>
            <w:proofErr w:type="spellEnd"/>
            <w:r w:rsidRPr="00863AF3">
              <w:rPr>
                <w:rFonts w:ascii="Times New Roman" w:hAnsi="Times New Roman"/>
              </w:rPr>
              <w:t xml:space="preserve">. </w:t>
            </w:r>
            <w:r w:rsidRPr="00863AF3">
              <w:rPr>
                <w:rFonts w:ascii="Times New Roman" w:hAnsi="Times New Roman"/>
                <w:lang w:val="kk-KZ"/>
              </w:rPr>
              <w:t>Ө</w:t>
            </w:r>
            <w:r w:rsidRPr="00863AF3">
              <w:rPr>
                <w:rFonts w:ascii="Times New Roman" w:hAnsi="Times New Roman"/>
              </w:rPr>
              <w:t>су</w:t>
            </w:r>
            <w:r w:rsidRPr="00863AF3">
              <w:rPr>
                <w:rFonts w:ascii="Times New Roman" w:hAnsi="Times New Roman"/>
                <w:lang w:val="kk-KZ"/>
              </w:rPr>
              <w:t xml:space="preserve"> жылдам дығы -орташа</w:t>
            </w:r>
          </w:p>
        </w:tc>
        <w:tc>
          <w:tcPr>
            <w:tcW w:w="3119" w:type="dxa"/>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73AAE7AF" w14:textId="21D9CA24" w:rsidR="00305D2B" w:rsidRPr="00863AF3" w:rsidRDefault="00A84A3F">
            <w:pPr>
              <w:spacing w:after="0" w:line="240" w:lineRule="auto"/>
              <w:jc w:val="both"/>
              <w:rPr>
                <w:rFonts w:ascii="Times New Roman" w:hAnsi="Times New Roman"/>
              </w:rPr>
            </w:pPr>
            <w:proofErr w:type="spellStart"/>
            <w:r w:rsidRPr="00863AF3">
              <w:rPr>
                <w:rFonts w:ascii="Times New Roman" w:hAnsi="Times New Roman"/>
              </w:rPr>
              <w:t>Өсудің</w:t>
            </w:r>
            <w:proofErr w:type="spellEnd"/>
            <w:r w:rsidRPr="00863AF3">
              <w:rPr>
                <w:rFonts w:ascii="Times New Roman" w:hAnsi="Times New Roman"/>
              </w:rPr>
              <w:t xml:space="preserve"> 7-ші </w:t>
            </w:r>
            <w:r w:rsidRPr="00863AF3">
              <w:rPr>
                <w:rFonts w:ascii="Times New Roman" w:hAnsi="Times New Roman"/>
                <w:lang w:val="kk-KZ"/>
              </w:rPr>
              <w:t>тәулігінде</w:t>
            </w:r>
            <w:r w:rsidR="00DA1FFB" w:rsidRPr="00863AF3">
              <w:rPr>
                <w:rFonts w:ascii="Times New Roman" w:hAnsi="Times New Roman"/>
                <w:lang w:val="kk-KZ"/>
              </w:rPr>
              <w:t xml:space="preserve"> </w:t>
            </w:r>
            <w:proofErr w:type="spellStart"/>
            <w:r w:rsidRPr="00863AF3">
              <w:rPr>
                <w:rFonts w:ascii="Times New Roman" w:hAnsi="Times New Roman"/>
              </w:rPr>
              <w:t>колониялардың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беті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барқыт</w:t>
            </w:r>
            <w:proofErr w:type="spellEnd"/>
            <w:r w:rsidRPr="00863AF3">
              <w:rPr>
                <w:rFonts w:ascii="Times New Roman" w:hAnsi="Times New Roman"/>
              </w:rPr>
              <w:t xml:space="preserve">, </w:t>
            </w:r>
            <w:proofErr w:type="spellStart"/>
            <w:r w:rsidRPr="00863AF3">
              <w:rPr>
                <w:rFonts w:ascii="Times New Roman" w:hAnsi="Times New Roman"/>
              </w:rPr>
              <w:t>ауа</w:t>
            </w:r>
            <w:proofErr w:type="spellEnd"/>
            <w:r w:rsidR="00DA1FFB" w:rsidRPr="00863AF3">
              <w:rPr>
                <w:rFonts w:ascii="Times New Roman" w:hAnsi="Times New Roman"/>
                <w:lang w:val="kk-KZ"/>
              </w:rPr>
              <w:t xml:space="preserve"> </w:t>
            </w:r>
            <w:proofErr w:type="spellStart"/>
            <w:r w:rsidRPr="00863AF3">
              <w:rPr>
                <w:rFonts w:ascii="Times New Roman" w:hAnsi="Times New Roman"/>
              </w:rPr>
              <w:t>мицелийінің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ашық</w:t>
            </w:r>
            <w:proofErr w:type="spellEnd"/>
            <w:r w:rsidR="00DA1FFB" w:rsidRPr="00863AF3">
              <w:rPr>
                <w:rFonts w:ascii="Times New Roman" w:hAnsi="Times New Roman"/>
                <w:lang w:val="kk-KZ"/>
              </w:rPr>
              <w:t xml:space="preserve"> </w:t>
            </w:r>
            <w:proofErr w:type="spellStart"/>
            <w:r w:rsidRPr="00863AF3">
              <w:rPr>
                <w:rFonts w:ascii="Times New Roman" w:hAnsi="Times New Roman"/>
              </w:rPr>
              <w:t>сары</w:t>
            </w:r>
            <w:proofErr w:type="spellEnd"/>
            <w:r w:rsidRPr="00863AF3">
              <w:rPr>
                <w:rFonts w:ascii="Times New Roman" w:hAnsi="Times New Roman"/>
              </w:rPr>
              <w:t xml:space="preserve">. Субстрат </w:t>
            </w:r>
            <w:proofErr w:type="spellStart"/>
            <w:r w:rsidRPr="00863AF3">
              <w:rPr>
                <w:rFonts w:ascii="Times New Roman" w:hAnsi="Times New Roman"/>
              </w:rPr>
              <w:t>мицелийінің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түсі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ашық</w:t>
            </w:r>
            <w:proofErr w:type="spellEnd"/>
            <w:r w:rsidR="00DA1FFB" w:rsidRPr="00863AF3">
              <w:rPr>
                <w:rFonts w:ascii="Times New Roman" w:hAnsi="Times New Roman"/>
                <w:lang w:val="kk-KZ"/>
              </w:rPr>
              <w:t xml:space="preserve"> </w:t>
            </w:r>
            <w:proofErr w:type="spellStart"/>
            <w:r w:rsidRPr="00863AF3">
              <w:rPr>
                <w:rFonts w:ascii="Times New Roman" w:hAnsi="Times New Roman"/>
              </w:rPr>
              <w:t>жасыл</w:t>
            </w:r>
            <w:proofErr w:type="spellEnd"/>
            <w:r w:rsidRPr="00863AF3">
              <w:rPr>
                <w:rFonts w:ascii="Times New Roman" w:hAnsi="Times New Roman"/>
              </w:rPr>
              <w:t xml:space="preserve">. </w:t>
            </w:r>
            <w:proofErr w:type="spellStart"/>
            <w:r w:rsidRPr="00863AF3">
              <w:rPr>
                <w:rFonts w:ascii="Times New Roman" w:hAnsi="Times New Roman"/>
              </w:rPr>
              <w:t>Колониялардың</w:t>
            </w:r>
            <w:proofErr w:type="spellEnd"/>
            <w:r w:rsidR="00DA1FFB" w:rsidRPr="00863AF3">
              <w:rPr>
                <w:rFonts w:ascii="Times New Roman" w:hAnsi="Times New Roman"/>
                <w:lang w:val="kk-KZ"/>
              </w:rPr>
              <w:t xml:space="preserve"> </w:t>
            </w:r>
            <w:proofErr w:type="spellStart"/>
            <w:r w:rsidRPr="00863AF3">
              <w:rPr>
                <w:rFonts w:ascii="Times New Roman" w:hAnsi="Times New Roman"/>
              </w:rPr>
              <w:t>шеттері</w:t>
            </w:r>
            <w:proofErr w:type="spellEnd"/>
            <w:r w:rsidR="00DA1FFB" w:rsidRPr="00863AF3">
              <w:rPr>
                <w:rFonts w:ascii="Times New Roman" w:hAnsi="Times New Roman"/>
                <w:lang w:val="kk-KZ"/>
              </w:rPr>
              <w:t xml:space="preserve"> </w:t>
            </w:r>
            <w:proofErr w:type="spellStart"/>
            <w:r w:rsidRPr="00863AF3">
              <w:rPr>
                <w:rFonts w:ascii="Times New Roman" w:hAnsi="Times New Roman"/>
              </w:rPr>
              <w:t>анықталмаған</w:t>
            </w:r>
            <w:proofErr w:type="spellEnd"/>
            <w:r w:rsidRPr="00863AF3">
              <w:rPr>
                <w:rFonts w:ascii="Times New Roman" w:hAnsi="Times New Roman"/>
              </w:rPr>
              <w:t xml:space="preserve">. Мицелий </w:t>
            </w:r>
            <w:proofErr w:type="spellStart"/>
            <w:r w:rsidRPr="00863AF3">
              <w:rPr>
                <w:rFonts w:ascii="Times New Roman" w:hAnsi="Times New Roman"/>
              </w:rPr>
              <w:t>сирек</w:t>
            </w:r>
            <w:proofErr w:type="spellEnd"/>
            <w:r w:rsidR="00DA1FFB" w:rsidRPr="00863AF3">
              <w:rPr>
                <w:rFonts w:ascii="Times New Roman" w:hAnsi="Times New Roman"/>
                <w:lang w:val="kk-KZ"/>
              </w:rPr>
              <w:t xml:space="preserve"> </w:t>
            </w:r>
            <w:proofErr w:type="spellStart"/>
            <w:r w:rsidRPr="00863AF3">
              <w:rPr>
                <w:rFonts w:ascii="Times New Roman" w:hAnsi="Times New Roman"/>
              </w:rPr>
              <w:t>кездеседі</w:t>
            </w:r>
            <w:proofErr w:type="spellEnd"/>
          </w:p>
        </w:tc>
      </w:tr>
    </w:tbl>
    <w:p w14:paraId="2155298F" w14:textId="77777777" w:rsidR="00BB000B" w:rsidRDefault="00BB000B" w:rsidP="00DA1FFB">
      <w:pPr>
        <w:spacing w:after="0" w:line="240" w:lineRule="auto"/>
        <w:contextualSpacing/>
        <w:jc w:val="center"/>
        <w:rPr>
          <w:rFonts w:ascii="Times New Roman" w:hAnsi="Times New Roman" w:cs="Times New Roman"/>
          <w:color w:val="000000" w:themeColor="text1"/>
          <w:sz w:val="28"/>
          <w:szCs w:val="28"/>
          <w:lang w:val="kk-KZ"/>
        </w:rPr>
      </w:pPr>
    </w:p>
    <w:p w14:paraId="571FF277" w14:textId="473EA10F" w:rsidR="000E70CC" w:rsidRDefault="00DA1FFB" w:rsidP="00863AF3">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Чапек-Докстың сұйық ортасында өсірілген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саңырауқұлақтар консорциумдарында белгілі бір дәрежеде морфологиялық белгілер өзгерді. Бұл ортада ауа мицелийі ұнтақты, нашар дамыған, ауа мицелийінің түсі ашық жасылдан жасылға дейін, субстрат мицелийінің түсі бозғылт болды. Биомассаның салмағы 100 мл-ге 5,15-5,33 г, құрғақ биомассаның салмағы 0,25-0,29 г аралығында болды.</w:t>
      </w:r>
    </w:p>
    <w:tbl>
      <w:tblPr>
        <w:tblStyle w:val="af2"/>
        <w:tblpPr w:leftFromText="180" w:rightFromText="180" w:vertAnchor="text" w:horzAnchor="margin" w:tblpY="2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4788"/>
      </w:tblGrid>
      <w:tr w:rsidR="00852D2B" w14:paraId="57C866E9" w14:textId="77777777" w:rsidTr="00852D2B">
        <w:tc>
          <w:tcPr>
            <w:tcW w:w="4927" w:type="dxa"/>
          </w:tcPr>
          <w:p w14:paraId="6EC80505" w14:textId="77777777" w:rsidR="00852D2B" w:rsidRDefault="00852D2B" w:rsidP="00852D2B">
            <w:pPr>
              <w:spacing w:after="0" w:line="240" w:lineRule="auto"/>
              <w:ind w:firstLine="851"/>
              <w:contextualSpacing/>
              <w:jc w:val="both"/>
              <w:rPr>
                <w:rFonts w:ascii="Times New Roman" w:hAnsi="Times New Roman"/>
                <w:color w:val="000000" w:themeColor="text1"/>
                <w:lang w:val="kk-KZ"/>
              </w:rPr>
            </w:pPr>
            <w:r>
              <w:rPr>
                <w:rFonts w:ascii="Times New Roman" w:hAnsi="Times New Roman"/>
                <w:noProof/>
                <w:color w:val="000000" w:themeColor="text1"/>
                <w:sz w:val="28"/>
                <w:szCs w:val="28"/>
              </w:rPr>
              <w:drawing>
                <wp:inline distT="0" distB="0" distL="0" distR="0" wp14:anchorId="3E20ECC9" wp14:editId="69E70BE4">
                  <wp:extent cx="1143109" cy="1193165"/>
                  <wp:effectExtent l="0" t="0" r="0" b="0"/>
                  <wp:docPr id="100" name="Рисунок 100" descr="C:\Users\Компьютер\Desktop\trichoderma\_DSC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descr="C:\Users\Компьютер\Desktop\trichoderma\_DSC0148.JPG"/>
                          <pic:cNvPicPr>
                            <a:picLocks noChangeAspect="1" noChangeArrowheads="1"/>
                          </pic:cNvPicPr>
                        </pic:nvPicPr>
                        <pic:blipFill>
                          <a:blip r:embed="rId71" cstate="print"/>
                          <a:srcRect/>
                          <a:stretch>
                            <a:fillRect/>
                          </a:stretch>
                        </pic:blipFill>
                        <pic:spPr>
                          <a:xfrm>
                            <a:off x="0" y="0"/>
                            <a:ext cx="1166528" cy="1217610"/>
                          </a:xfrm>
                          <a:prstGeom prst="rect">
                            <a:avLst/>
                          </a:prstGeom>
                          <a:noFill/>
                          <a:ln w="9525">
                            <a:noFill/>
                            <a:miter lim="800000"/>
                            <a:headEnd/>
                            <a:tailEnd/>
                          </a:ln>
                        </pic:spPr>
                      </pic:pic>
                    </a:graphicData>
                  </a:graphic>
                </wp:inline>
              </w:drawing>
            </w:r>
          </w:p>
        </w:tc>
        <w:tc>
          <w:tcPr>
            <w:tcW w:w="4928" w:type="dxa"/>
          </w:tcPr>
          <w:p w14:paraId="0A7579A5" w14:textId="77777777" w:rsidR="00852D2B" w:rsidRDefault="00852D2B" w:rsidP="00852D2B">
            <w:pPr>
              <w:spacing w:after="0" w:line="240" w:lineRule="auto"/>
              <w:ind w:firstLine="881"/>
              <w:contextualSpacing/>
              <w:jc w:val="both"/>
              <w:rPr>
                <w:rFonts w:ascii="Times New Roman" w:hAnsi="Times New Roman"/>
                <w:color w:val="000000" w:themeColor="text1"/>
                <w:lang w:val="kk-KZ"/>
              </w:rPr>
            </w:pPr>
            <w:r>
              <w:rPr>
                <w:rFonts w:ascii="Times New Roman" w:hAnsi="Times New Roman"/>
                <w:noProof/>
                <w:color w:val="000000" w:themeColor="text1"/>
                <w:sz w:val="28"/>
                <w:szCs w:val="28"/>
              </w:rPr>
              <w:drawing>
                <wp:inline distT="0" distB="0" distL="0" distR="0" wp14:anchorId="020E8BDC" wp14:editId="55E94850">
                  <wp:extent cx="1200150" cy="1193176"/>
                  <wp:effectExtent l="0" t="0" r="0" b="0"/>
                  <wp:docPr id="101" name="Рисунок 101" descr="C:\Users\Компьютер\Desktop\trichoderma\_DSC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descr="C:\Users\Компьютер\Desktop\trichoderma\_DSC0139.JPG"/>
                          <pic:cNvPicPr>
                            <a:picLocks noChangeAspect="1" noChangeArrowheads="1"/>
                          </pic:cNvPicPr>
                        </pic:nvPicPr>
                        <pic:blipFill>
                          <a:blip r:embed="rId72" cstate="print"/>
                          <a:srcRect/>
                          <a:stretch>
                            <a:fillRect/>
                          </a:stretch>
                        </pic:blipFill>
                        <pic:spPr>
                          <a:xfrm>
                            <a:off x="0" y="0"/>
                            <a:ext cx="1221751" cy="1214651"/>
                          </a:xfrm>
                          <a:prstGeom prst="rect">
                            <a:avLst/>
                          </a:prstGeom>
                          <a:noFill/>
                          <a:ln w="9525">
                            <a:noFill/>
                            <a:miter lim="800000"/>
                            <a:headEnd/>
                            <a:tailEnd/>
                          </a:ln>
                        </pic:spPr>
                      </pic:pic>
                    </a:graphicData>
                  </a:graphic>
                </wp:inline>
              </w:drawing>
            </w:r>
          </w:p>
        </w:tc>
      </w:tr>
    </w:tbl>
    <w:p w14:paraId="286A06D9" w14:textId="06956E07" w:rsidR="00852D2B" w:rsidRDefault="00852D2B" w:rsidP="00DA1FFB">
      <w:pPr>
        <w:spacing w:after="0" w:line="240" w:lineRule="auto"/>
        <w:contextualSpacing/>
        <w:jc w:val="both"/>
        <w:rPr>
          <w:rFonts w:ascii="Times New Roman" w:hAnsi="Times New Roman" w:cs="Times New Roman"/>
          <w:color w:val="000000" w:themeColor="text1"/>
          <w:sz w:val="28"/>
          <w:szCs w:val="28"/>
          <w:lang w:val="kk-KZ"/>
        </w:rPr>
      </w:pPr>
    </w:p>
    <w:p w14:paraId="528BFE76" w14:textId="77777777" w:rsidR="00852D2B" w:rsidRDefault="00852D2B" w:rsidP="00852D2B">
      <w:pPr>
        <w:spacing w:after="0" w:line="240" w:lineRule="auto"/>
        <w:ind w:firstLine="709"/>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rPr>
        <w:t>а–Чапека-</w:t>
      </w:r>
      <w:proofErr w:type="spellStart"/>
      <w:proofErr w:type="gramStart"/>
      <w:r>
        <w:rPr>
          <w:rFonts w:ascii="Times New Roman" w:hAnsi="Times New Roman" w:cs="Times New Roman"/>
          <w:color w:val="000000"/>
          <w:sz w:val="24"/>
          <w:szCs w:val="24"/>
        </w:rPr>
        <w:t>Докс</w:t>
      </w:r>
      <w:proofErr w:type="spellEnd"/>
      <w:r>
        <w:rPr>
          <w:rFonts w:ascii="Times New Roman" w:hAnsi="Times New Roman" w:cs="Times New Roman"/>
          <w:color w:val="000000"/>
          <w:sz w:val="24"/>
          <w:szCs w:val="24"/>
          <w:lang w:val="kk-KZ"/>
        </w:rPr>
        <w:t xml:space="preserve">;   </w:t>
      </w:r>
      <w:proofErr w:type="gramEnd"/>
      <w:r>
        <w:rPr>
          <w:rFonts w:ascii="Times New Roman" w:hAnsi="Times New Roman" w:cs="Times New Roman"/>
          <w:color w:val="000000"/>
          <w:sz w:val="24"/>
          <w:szCs w:val="24"/>
          <w:lang w:val="kk-KZ"/>
        </w:rPr>
        <w:t xml:space="preserve">                                                               ә </w:t>
      </w:r>
      <w:r>
        <w:rPr>
          <w:rFonts w:ascii="Times New Roman" w:hAnsi="Times New Roman" w:cs="Times New Roman"/>
          <w:color w:val="000000"/>
          <w:sz w:val="24"/>
          <w:szCs w:val="24"/>
        </w:rPr>
        <w:t>–</w:t>
      </w:r>
      <w:proofErr w:type="spellStart"/>
      <w:r>
        <w:rPr>
          <w:rFonts w:ascii="Times New Roman" w:hAnsi="Times New Roman" w:cs="Times New Roman"/>
          <w:color w:val="000000"/>
          <w:sz w:val="24"/>
          <w:szCs w:val="24"/>
        </w:rPr>
        <w:t>Бидай</w:t>
      </w:r>
      <w:proofErr w:type="spellEnd"/>
      <w:r>
        <w:rPr>
          <w:rFonts w:ascii="Times New Roman" w:hAnsi="Times New Roman" w:cs="Times New Roman"/>
          <w:color w:val="000000"/>
          <w:sz w:val="24"/>
          <w:szCs w:val="24"/>
          <w:lang w:val="kk-KZ"/>
        </w:rPr>
        <w:t xml:space="preserve"> </w:t>
      </w:r>
      <w:proofErr w:type="spellStart"/>
      <w:r>
        <w:rPr>
          <w:rFonts w:ascii="Times New Roman" w:hAnsi="Times New Roman" w:cs="Times New Roman"/>
          <w:color w:val="000000"/>
          <w:sz w:val="24"/>
          <w:szCs w:val="24"/>
        </w:rPr>
        <w:t>кебегі</w:t>
      </w:r>
      <w:proofErr w:type="spellEnd"/>
    </w:p>
    <w:p w14:paraId="5FADE0B0" w14:textId="77777777" w:rsidR="00852D2B" w:rsidRDefault="00852D2B" w:rsidP="00852D2B">
      <w:pPr>
        <w:spacing w:after="0" w:line="240" w:lineRule="auto"/>
        <w:ind w:firstLine="709"/>
        <w:contextualSpacing/>
        <w:jc w:val="both"/>
        <w:rPr>
          <w:rFonts w:ascii="Times New Roman" w:hAnsi="Times New Roman" w:cs="Times New Roman"/>
          <w:color w:val="000000" w:themeColor="text1"/>
          <w:sz w:val="16"/>
          <w:szCs w:val="16"/>
          <w:lang w:val="kk-KZ"/>
        </w:rPr>
      </w:pPr>
    </w:p>
    <w:p w14:paraId="55254954" w14:textId="0F37925A" w:rsidR="00BB000B" w:rsidRDefault="00852D2B" w:rsidP="00863AF3">
      <w:pPr>
        <w:spacing w:after="0" w:line="240" w:lineRule="auto"/>
        <w:contextualSpacing/>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13 – Сұйық қоректік ортадағы консорциумдардың культуралды-морфологиялық белгілері өсу қарқындылығы</w:t>
      </w:r>
    </w:p>
    <w:p w14:paraId="0DB1FA2A" w14:textId="77777777" w:rsidR="00BB000B" w:rsidRDefault="00BB000B" w:rsidP="00BB000B">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i/>
          <w:color w:val="000000" w:themeColor="text1"/>
          <w:sz w:val="28"/>
          <w:szCs w:val="28"/>
          <w:lang w:val="kk-KZ"/>
        </w:rPr>
        <w:lastRenderedPageBreak/>
        <w:t xml:space="preserve">Trichoderma </w:t>
      </w:r>
      <w:r>
        <w:rPr>
          <w:rFonts w:ascii="Times New Roman" w:hAnsi="Times New Roman" w:cs="Times New Roman"/>
          <w:color w:val="000000" w:themeColor="text1"/>
          <w:sz w:val="28"/>
          <w:szCs w:val="28"/>
          <w:lang w:val="kk-KZ"/>
        </w:rPr>
        <w:t>туысы саңырауқұлақ консорциумдарының әртүрлі қоректік орталарда (сұйық және қатты) өсу қарқындылығының мысалы, табиғи орта синтетикалық ортамен салыстырғанда биомассаның жоғары жинақталу және өсу жылдамдығын ынталандыратынын тағы да дәлелденді. Биомасса жиынтығы мен споралануының ең жоғары көрсеткіштері бидай кебегінде  байқалды. Бидай кебегінде консорциумдарды өсіру кезінде тығыз мицелийдің қалыптасу мерзімі қысқарады. Сонымен қатар, бидай кебегі оңай қол жетімді және экономикалық тұрғыдан пайдалы қоректік субстраттар болып табылады, өйткені олар ауыл шаруашылығында мал азығы ретінде қолданылады.</w:t>
      </w:r>
    </w:p>
    <w:p w14:paraId="0CFA0531" w14:textId="77777777" w:rsidR="00BB000B" w:rsidRDefault="00BB000B" w:rsidP="00DA1FFB">
      <w:pPr>
        <w:spacing w:after="0" w:line="240" w:lineRule="auto"/>
        <w:contextualSpacing/>
        <w:jc w:val="both"/>
        <w:rPr>
          <w:rFonts w:ascii="Times New Roman" w:hAnsi="Times New Roman" w:cs="Times New Roman"/>
          <w:color w:val="000000" w:themeColor="text1"/>
          <w:sz w:val="28"/>
          <w:szCs w:val="28"/>
          <w:lang w:val="kk-KZ"/>
        </w:rPr>
      </w:pPr>
    </w:p>
    <w:p w14:paraId="3D1A547E" w14:textId="77777777" w:rsidR="00305D2B" w:rsidRDefault="00A84A3F">
      <w:pPr>
        <w:spacing w:after="0" w:line="240" w:lineRule="auto"/>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Кесте 20 – Әртүрлі сұйық қоректік ортадағы </w:t>
      </w:r>
      <w:r>
        <w:rPr>
          <w:rFonts w:ascii="Times New Roman" w:hAnsi="Times New Roman" w:cs="Times New Roman"/>
          <w:i/>
          <w:iCs/>
          <w:color w:val="000000" w:themeColor="text1"/>
          <w:sz w:val="28"/>
          <w:szCs w:val="28"/>
          <w:lang w:val="kk-KZ"/>
        </w:rPr>
        <w:t xml:space="preserve">Trichoderma </w:t>
      </w:r>
      <w:r>
        <w:rPr>
          <w:rFonts w:ascii="Times New Roman" w:hAnsi="Times New Roman" w:cs="Times New Roman"/>
          <w:color w:val="000000" w:themeColor="text1"/>
          <w:sz w:val="28"/>
          <w:szCs w:val="28"/>
          <w:lang w:val="kk-KZ"/>
        </w:rPr>
        <w:t>саңырауқұлақ консорциумдарының сипаттамасы</w:t>
      </w:r>
    </w:p>
    <w:p w14:paraId="3628320D" w14:textId="77777777" w:rsidR="00305D2B" w:rsidRDefault="00305D2B">
      <w:pPr>
        <w:spacing w:after="0" w:line="240" w:lineRule="auto"/>
        <w:ind w:firstLine="709"/>
        <w:contextualSpacing/>
        <w:jc w:val="both"/>
        <w:rPr>
          <w:rFonts w:ascii="Times New Roman" w:hAnsi="Times New Roman" w:cs="Times New Roman"/>
          <w:color w:val="000000" w:themeColor="text1"/>
          <w:sz w:val="16"/>
          <w:szCs w:val="16"/>
          <w:lang w:val="kk-KZ"/>
        </w:rPr>
      </w:pPr>
    </w:p>
    <w:tbl>
      <w:tblPr>
        <w:tblW w:w="95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977"/>
        <w:gridCol w:w="2977"/>
        <w:gridCol w:w="2990"/>
      </w:tblGrid>
      <w:tr w:rsidR="00305D2B" w:rsidRPr="00863AF3" w14:paraId="4C1B6CF7" w14:textId="77777777" w:rsidTr="00863AF3">
        <w:trPr>
          <w:jc w:val="center"/>
        </w:trPr>
        <w:tc>
          <w:tcPr>
            <w:tcW w:w="567" w:type="dxa"/>
            <w:vMerge w:val="restart"/>
          </w:tcPr>
          <w:p w14:paraId="3F14F31E" w14:textId="0F9AA03F" w:rsidR="00305D2B" w:rsidRPr="00863AF3" w:rsidRDefault="00DA1FFB">
            <w:pPr>
              <w:spacing w:after="0" w:line="240" w:lineRule="auto"/>
              <w:rPr>
                <w:rFonts w:ascii="Times New Roman" w:hAnsi="Times New Roman" w:cs="Times New Roman"/>
                <w:lang w:val="kk-KZ"/>
              </w:rPr>
            </w:pPr>
            <w:r w:rsidRPr="00863AF3">
              <w:rPr>
                <w:rFonts w:ascii="Times New Roman" w:hAnsi="Times New Roman" w:cs="Times New Roman"/>
                <w:lang w:val="kk-KZ"/>
              </w:rPr>
              <w:t>К</w:t>
            </w:r>
          </w:p>
        </w:tc>
        <w:tc>
          <w:tcPr>
            <w:tcW w:w="8944" w:type="dxa"/>
            <w:gridSpan w:val="3"/>
          </w:tcPr>
          <w:p w14:paraId="21BF89EF" w14:textId="77777777" w:rsidR="00305D2B" w:rsidRPr="00863AF3" w:rsidRDefault="00A84A3F">
            <w:pPr>
              <w:spacing w:after="0" w:line="240" w:lineRule="auto"/>
              <w:jc w:val="center"/>
              <w:rPr>
                <w:rFonts w:ascii="Times New Roman" w:hAnsi="Times New Roman" w:cs="Times New Roman"/>
                <w:lang w:val="kk-KZ"/>
              </w:rPr>
            </w:pPr>
            <w:r w:rsidRPr="00863AF3">
              <w:rPr>
                <w:rFonts w:ascii="Times New Roman" w:hAnsi="Times New Roman" w:cs="Times New Roman"/>
                <w:lang w:val="kk-KZ"/>
              </w:rPr>
              <w:t>Сұйық қоректік орталар атауы</w:t>
            </w:r>
          </w:p>
        </w:tc>
      </w:tr>
      <w:tr w:rsidR="00305D2B" w:rsidRPr="00863AF3" w14:paraId="59EDC4C1" w14:textId="77777777" w:rsidTr="00863AF3">
        <w:trPr>
          <w:trHeight w:val="336"/>
          <w:jc w:val="center"/>
        </w:trPr>
        <w:tc>
          <w:tcPr>
            <w:tcW w:w="567" w:type="dxa"/>
            <w:vMerge/>
          </w:tcPr>
          <w:p w14:paraId="53302316" w14:textId="77777777" w:rsidR="00305D2B" w:rsidRPr="00863AF3" w:rsidRDefault="00305D2B">
            <w:pPr>
              <w:spacing w:after="0" w:line="240" w:lineRule="auto"/>
              <w:jc w:val="center"/>
              <w:rPr>
                <w:rFonts w:ascii="Times New Roman" w:hAnsi="Times New Roman" w:cs="Times New Roman"/>
              </w:rPr>
            </w:pPr>
          </w:p>
        </w:tc>
        <w:tc>
          <w:tcPr>
            <w:tcW w:w="2977" w:type="dxa"/>
            <w:vAlign w:val="center"/>
          </w:tcPr>
          <w:p w14:paraId="78BED749" w14:textId="77777777" w:rsidR="00305D2B" w:rsidRPr="00863AF3" w:rsidRDefault="00A84A3F">
            <w:pPr>
              <w:spacing w:after="0" w:line="240" w:lineRule="auto"/>
              <w:jc w:val="center"/>
              <w:rPr>
                <w:rFonts w:ascii="Times New Roman" w:hAnsi="Times New Roman" w:cs="Times New Roman"/>
                <w:lang w:val="kk-KZ"/>
              </w:rPr>
            </w:pPr>
            <w:r w:rsidRPr="00863AF3">
              <w:rPr>
                <w:rFonts w:ascii="Times New Roman" w:hAnsi="Times New Roman" w:cs="Times New Roman"/>
                <w:lang w:val="kk-KZ"/>
              </w:rPr>
              <w:t>бидай кебегі</w:t>
            </w:r>
          </w:p>
        </w:tc>
        <w:tc>
          <w:tcPr>
            <w:tcW w:w="2977" w:type="dxa"/>
            <w:vAlign w:val="center"/>
          </w:tcPr>
          <w:p w14:paraId="4C55F29F" w14:textId="77777777" w:rsidR="00305D2B" w:rsidRPr="00863AF3" w:rsidRDefault="00A84A3F">
            <w:pPr>
              <w:spacing w:after="0" w:line="240" w:lineRule="auto"/>
              <w:jc w:val="center"/>
              <w:rPr>
                <w:rFonts w:ascii="Times New Roman" w:hAnsi="Times New Roman" w:cs="Times New Roman"/>
              </w:rPr>
            </w:pPr>
            <w:r w:rsidRPr="00863AF3">
              <w:rPr>
                <w:rFonts w:ascii="Times New Roman" w:hAnsi="Times New Roman" w:cs="Times New Roman"/>
                <w:lang w:val="kk-KZ"/>
              </w:rPr>
              <w:t>арпа</w:t>
            </w:r>
          </w:p>
        </w:tc>
        <w:tc>
          <w:tcPr>
            <w:tcW w:w="2990" w:type="dxa"/>
            <w:vAlign w:val="center"/>
          </w:tcPr>
          <w:p w14:paraId="18499535" w14:textId="77777777" w:rsidR="00305D2B" w:rsidRPr="00863AF3" w:rsidRDefault="00A84A3F">
            <w:pPr>
              <w:spacing w:after="0" w:line="240" w:lineRule="auto"/>
              <w:jc w:val="center"/>
              <w:rPr>
                <w:rFonts w:ascii="Times New Roman" w:hAnsi="Times New Roman" w:cs="Times New Roman"/>
                <w:lang w:val="kk-KZ"/>
              </w:rPr>
            </w:pPr>
            <w:r w:rsidRPr="00863AF3">
              <w:rPr>
                <w:rFonts w:ascii="Times New Roman" w:hAnsi="Times New Roman" w:cs="Times New Roman"/>
              </w:rPr>
              <w:t>Чапека –</w:t>
            </w:r>
            <w:proofErr w:type="spellStart"/>
            <w:r w:rsidRPr="00863AF3">
              <w:rPr>
                <w:rFonts w:ascii="Times New Roman" w:hAnsi="Times New Roman" w:cs="Times New Roman"/>
              </w:rPr>
              <w:t>Докса</w:t>
            </w:r>
            <w:proofErr w:type="spellEnd"/>
          </w:p>
        </w:tc>
      </w:tr>
      <w:tr w:rsidR="00305D2B" w:rsidRPr="002E2A30" w14:paraId="6E99F17D" w14:textId="77777777" w:rsidTr="00863AF3">
        <w:trPr>
          <w:trHeight w:val="2727"/>
          <w:jc w:val="center"/>
        </w:trPr>
        <w:tc>
          <w:tcPr>
            <w:tcW w:w="567" w:type="dxa"/>
          </w:tcPr>
          <w:p w14:paraId="11A20A4A" w14:textId="77777777" w:rsidR="00305D2B" w:rsidRPr="00863AF3" w:rsidRDefault="00A84A3F">
            <w:pPr>
              <w:spacing w:after="0" w:line="240" w:lineRule="auto"/>
              <w:rPr>
                <w:rFonts w:ascii="Times New Roman" w:hAnsi="Times New Roman" w:cs="Times New Roman"/>
              </w:rPr>
            </w:pPr>
            <w:r w:rsidRPr="00863AF3">
              <w:rPr>
                <w:rFonts w:ascii="Times New Roman" w:hAnsi="Times New Roman"/>
                <w:color w:val="000000" w:themeColor="text1"/>
              </w:rPr>
              <w:t>№</w:t>
            </w:r>
            <w:r w:rsidRPr="00863AF3">
              <w:rPr>
                <w:rFonts w:ascii="Times New Roman" w:hAnsi="Times New Roman" w:cs="Times New Roman"/>
              </w:rPr>
              <w:t>1</w:t>
            </w:r>
          </w:p>
        </w:tc>
        <w:tc>
          <w:tcPr>
            <w:tcW w:w="2977" w:type="dxa"/>
          </w:tcPr>
          <w:p w14:paraId="10717B1F" w14:textId="6044DE79" w:rsidR="00305D2B" w:rsidRPr="00863AF3" w:rsidRDefault="00A84A3F">
            <w:pPr>
              <w:spacing w:after="0" w:line="240" w:lineRule="auto"/>
              <w:jc w:val="both"/>
              <w:rPr>
                <w:rFonts w:ascii="Times New Roman" w:hAnsi="Times New Roman" w:cs="Times New Roman"/>
                <w:lang w:val="kk-KZ"/>
              </w:rPr>
            </w:pPr>
            <w:proofErr w:type="spellStart"/>
            <w:r w:rsidRPr="00863AF3">
              <w:rPr>
                <w:rFonts w:ascii="Times New Roman" w:hAnsi="Times New Roman" w:cs="Times New Roman"/>
              </w:rPr>
              <w:t>Өсудің</w:t>
            </w:r>
            <w:proofErr w:type="spellEnd"/>
            <w:r w:rsidRPr="00863AF3">
              <w:rPr>
                <w:rFonts w:ascii="Times New Roman" w:hAnsi="Times New Roman" w:cs="Times New Roman"/>
              </w:rPr>
              <w:t xml:space="preserve"> 10-шы </w:t>
            </w:r>
            <w:r w:rsidRPr="00863AF3">
              <w:rPr>
                <w:rFonts w:ascii="Times New Roman" w:hAnsi="Times New Roman" w:cs="Times New Roman"/>
                <w:lang w:val="kk-KZ"/>
              </w:rPr>
              <w:t xml:space="preserve">тәулігінде </w:t>
            </w:r>
            <w:proofErr w:type="spellStart"/>
            <w:r w:rsidRPr="00863AF3">
              <w:rPr>
                <w:rFonts w:ascii="Times New Roman" w:hAnsi="Times New Roman" w:cs="Times New Roman"/>
              </w:rPr>
              <w:t>колониялардың</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беті</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барқыт</w:t>
            </w:r>
            <w:proofErr w:type="spellEnd"/>
            <w:r w:rsidRPr="00863AF3">
              <w:rPr>
                <w:rFonts w:ascii="Times New Roman" w:hAnsi="Times New Roman" w:cs="Times New Roman"/>
              </w:rPr>
              <w:t xml:space="preserve">, </w:t>
            </w:r>
            <w:proofErr w:type="spellStart"/>
            <w:r w:rsidRPr="00863AF3">
              <w:rPr>
                <w:rFonts w:ascii="Times New Roman" w:hAnsi="Times New Roman" w:cs="Times New Roman"/>
              </w:rPr>
              <w:t>ауа</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мицелийінің</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түсі</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ақ</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дақтармен</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қара</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жасыл</w:t>
            </w:r>
            <w:proofErr w:type="spellEnd"/>
            <w:r w:rsidRPr="00863AF3">
              <w:rPr>
                <w:rFonts w:ascii="Times New Roman" w:hAnsi="Times New Roman" w:cs="Times New Roman"/>
              </w:rPr>
              <w:t xml:space="preserve">. Субстрат </w:t>
            </w:r>
            <w:proofErr w:type="spellStart"/>
            <w:r w:rsidRPr="00863AF3">
              <w:rPr>
                <w:rFonts w:ascii="Times New Roman" w:hAnsi="Times New Roman" w:cs="Times New Roman"/>
              </w:rPr>
              <w:t>мицелийінің</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түсі</w:t>
            </w:r>
            <w:proofErr w:type="spellEnd"/>
            <w:r w:rsidRPr="00863AF3">
              <w:rPr>
                <w:rFonts w:ascii="Times New Roman" w:hAnsi="Times New Roman" w:cs="Times New Roman"/>
                <w:lang w:val="kk-KZ"/>
              </w:rPr>
              <w:t xml:space="preserve"> -</w:t>
            </w:r>
            <w:proofErr w:type="spellStart"/>
            <w:r w:rsidRPr="00863AF3">
              <w:rPr>
                <w:rFonts w:ascii="Times New Roman" w:hAnsi="Times New Roman" w:cs="Times New Roman"/>
              </w:rPr>
              <w:t>ақ</w:t>
            </w:r>
            <w:proofErr w:type="spellEnd"/>
            <w:r w:rsidRPr="00863AF3">
              <w:rPr>
                <w:rFonts w:ascii="Times New Roman" w:hAnsi="Times New Roman" w:cs="Times New Roman"/>
              </w:rPr>
              <w:t xml:space="preserve">. </w:t>
            </w:r>
            <w:r w:rsidRPr="00863AF3">
              <w:rPr>
                <w:rFonts w:ascii="Times New Roman" w:hAnsi="Times New Roman" w:cs="Times New Roman"/>
                <w:lang w:val="kk-KZ"/>
              </w:rPr>
              <w:t>Спораның қ</w:t>
            </w:r>
            <w:proofErr w:type="spellStart"/>
            <w:r w:rsidRPr="00863AF3">
              <w:rPr>
                <w:rFonts w:ascii="Times New Roman" w:hAnsi="Times New Roman" w:cs="Times New Roman"/>
              </w:rPr>
              <w:t>арқынды</w:t>
            </w:r>
            <w:proofErr w:type="spellEnd"/>
            <w:r w:rsidRPr="00863AF3">
              <w:rPr>
                <w:rFonts w:ascii="Times New Roman" w:hAnsi="Times New Roman" w:cs="Times New Roman"/>
                <w:lang w:val="kk-KZ"/>
              </w:rPr>
              <w:t xml:space="preserve"> өсті</w:t>
            </w:r>
            <w:r w:rsidRPr="00863AF3">
              <w:rPr>
                <w:rFonts w:ascii="Times New Roman" w:hAnsi="Times New Roman" w:cs="Times New Roman"/>
              </w:rPr>
              <w:t xml:space="preserve">. </w:t>
            </w:r>
            <w:proofErr w:type="spellStart"/>
            <w:r w:rsidRPr="00863AF3">
              <w:rPr>
                <w:rFonts w:ascii="Times New Roman" w:hAnsi="Times New Roman" w:cs="Times New Roman"/>
              </w:rPr>
              <w:t>Биомассаның</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жылдам</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жиынтығы</w:t>
            </w:r>
            <w:proofErr w:type="spellEnd"/>
            <w:r w:rsidRPr="00863AF3">
              <w:rPr>
                <w:rFonts w:ascii="Times New Roman" w:hAnsi="Times New Roman" w:cs="Times New Roman"/>
              </w:rPr>
              <w:t>.</w:t>
            </w:r>
            <w:r w:rsidRPr="00863AF3">
              <w:rPr>
                <w:rFonts w:ascii="Times New Roman" w:hAnsi="Times New Roman" w:cs="Times New Roman"/>
                <w:lang w:val="kk-KZ"/>
              </w:rPr>
              <w:t xml:space="preserve"> Биомассаның салмағы-5,76 г. Кепті руден кейінгі биомасса ның салмағы-0,3 г.</w:t>
            </w:r>
          </w:p>
        </w:tc>
        <w:tc>
          <w:tcPr>
            <w:tcW w:w="2977" w:type="dxa"/>
          </w:tcPr>
          <w:p w14:paraId="6C8D1D9D" w14:textId="001A9BD0" w:rsidR="00305D2B" w:rsidRPr="00863AF3" w:rsidRDefault="00A84A3F">
            <w:pPr>
              <w:spacing w:after="0" w:line="240" w:lineRule="auto"/>
              <w:jc w:val="both"/>
              <w:rPr>
                <w:rFonts w:ascii="Times New Roman" w:hAnsi="Times New Roman" w:cs="Times New Roman"/>
                <w:lang w:val="kk-KZ"/>
              </w:rPr>
            </w:pPr>
            <w:r w:rsidRPr="00863AF3">
              <w:rPr>
                <w:rFonts w:ascii="Times New Roman" w:hAnsi="Times New Roman" w:cs="Times New Roman"/>
                <w:lang w:val="kk-KZ"/>
              </w:rPr>
              <w:t xml:space="preserve">Өсудің 10-шы тәулігінде колониялардың беті барқыт, ауа мицелийінің түсі ақ қара </w:t>
            </w:r>
            <w:r w:rsidR="00DA1FFB" w:rsidRPr="00863AF3">
              <w:rPr>
                <w:rFonts w:ascii="Times New Roman" w:hAnsi="Times New Roman" w:cs="Times New Roman"/>
                <w:lang w:val="kk-KZ"/>
              </w:rPr>
              <w:t>-</w:t>
            </w:r>
            <w:r w:rsidRPr="00863AF3">
              <w:rPr>
                <w:rFonts w:ascii="Times New Roman" w:hAnsi="Times New Roman" w:cs="Times New Roman"/>
                <w:lang w:val="kk-KZ"/>
              </w:rPr>
              <w:t>жасыл дақтар берді. Субстрат мицелийінің түсі ақ. Спора орташа. Сирек өседі. Биомассаның салмағы</w:t>
            </w:r>
            <w:r w:rsidR="00DA1FFB" w:rsidRPr="00863AF3">
              <w:rPr>
                <w:rFonts w:ascii="Times New Roman" w:hAnsi="Times New Roman" w:cs="Times New Roman"/>
                <w:lang w:val="kk-KZ"/>
              </w:rPr>
              <w:t xml:space="preserve"> </w:t>
            </w:r>
            <w:r w:rsidRPr="00863AF3">
              <w:rPr>
                <w:rFonts w:ascii="Times New Roman" w:hAnsi="Times New Roman" w:cs="Times New Roman"/>
                <w:lang w:val="kk-KZ"/>
              </w:rPr>
              <w:t>-</w:t>
            </w:r>
            <w:r w:rsidR="00DA1FFB" w:rsidRPr="00863AF3">
              <w:rPr>
                <w:rFonts w:ascii="Times New Roman" w:hAnsi="Times New Roman" w:cs="Times New Roman"/>
                <w:lang w:val="kk-KZ"/>
              </w:rPr>
              <w:t xml:space="preserve"> </w:t>
            </w:r>
            <w:r w:rsidRPr="00863AF3">
              <w:rPr>
                <w:rFonts w:ascii="Times New Roman" w:hAnsi="Times New Roman" w:cs="Times New Roman"/>
                <w:lang w:val="kk-KZ"/>
              </w:rPr>
              <w:t>6,51 г. Кептіруден кейінгі биомассаның салмағы-0,6 г.</w:t>
            </w:r>
          </w:p>
        </w:tc>
        <w:tc>
          <w:tcPr>
            <w:tcW w:w="2990" w:type="dxa"/>
          </w:tcPr>
          <w:p w14:paraId="7CB60991" w14:textId="77777777" w:rsidR="00305D2B" w:rsidRPr="00863AF3" w:rsidRDefault="00A84A3F">
            <w:pPr>
              <w:spacing w:after="0" w:line="240" w:lineRule="auto"/>
              <w:jc w:val="both"/>
              <w:rPr>
                <w:rFonts w:ascii="Times New Roman" w:hAnsi="Times New Roman" w:cs="Times New Roman"/>
                <w:lang w:val="kk-KZ"/>
              </w:rPr>
            </w:pPr>
            <w:r w:rsidRPr="00863AF3">
              <w:rPr>
                <w:rFonts w:ascii="Times New Roman" w:hAnsi="Times New Roman" w:cs="Times New Roman"/>
                <w:lang w:val="kk-KZ"/>
              </w:rPr>
              <w:t>Өсудің 10-шы тәулігінде колониялардың беті ұнтақты, ауа мицелийін бояу ашық жасыл. Субстрат мицелийінің түсі - ақ. Споралардың жиналуы жоғары. Биомассаның салмағы - 5,33 г. Кептіруден кейінгі биомассаның салмағы-0,29 г.</w:t>
            </w:r>
          </w:p>
        </w:tc>
      </w:tr>
      <w:tr w:rsidR="00305D2B" w:rsidRPr="002E2A30" w14:paraId="2305CD96" w14:textId="77777777" w:rsidTr="00863AF3">
        <w:trPr>
          <w:trHeight w:val="2823"/>
          <w:jc w:val="center"/>
        </w:trPr>
        <w:tc>
          <w:tcPr>
            <w:tcW w:w="567" w:type="dxa"/>
          </w:tcPr>
          <w:p w14:paraId="22D24551" w14:textId="77777777" w:rsidR="00305D2B" w:rsidRPr="00863AF3" w:rsidRDefault="00A84A3F">
            <w:pPr>
              <w:spacing w:after="0" w:line="240" w:lineRule="auto"/>
              <w:rPr>
                <w:rFonts w:ascii="Times New Roman" w:hAnsi="Times New Roman" w:cs="Times New Roman"/>
              </w:rPr>
            </w:pPr>
            <w:r w:rsidRPr="00863AF3">
              <w:rPr>
                <w:rFonts w:ascii="Times New Roman" w:hAnsi="Times New Roman"/>
                <w:color w:val="000000" w:themeColor="text1"/>
              </w:rPr>
              <w:t>№</w:t>
            </w:r>
            <w:r w:rsidRPr="00863AF3">
              <w:rPr>
                <w:rFonts w:ascii="Times New Roman" w:hAnsi="Times New Roman" w:cs="Times New Roman"/>
              </w:rPr>
              <w:t>2</w:t>
            </w:r>
          </w:p>
        </w:tc>
        <w:tc>
          <w:tcPr>
            <w:tcW w:w="2977" w:type="dxa"/>
          </w:tcPr>
          <w:p w14:paraId="77BA0678" w14:textId="72ACBF4B" w:rsidR="00305D2B" w:rsidRPr="00863AF3" w:rsidRDefault="00A84A3F">
            <w:pPr>
              <w:spacing w:after="0" w:line="240" w:lineRule="auto"/>
              <w:rPr>
                <w:rFonts w:ascii="Times New Roman" w:hAnsi="Times New Roman" w:cs="Times New Roman"/>
                <w:lang w:val="kk-KZ"/>
              </w:rPr>
            </w:pPr>
            <w:proofErr w:type="spellStart"/>
            <w:r w:rsidRPr="00863AF3">
              <w:rPr>
                <w:rFonts w:ascii="Times New Roman" w:hAnsi="Times New Roman" w:cs="Times New Roman"/>
              </w:rPr>
              <w:t>Өсудің</w:t>
            </w:r>
            <w:proofErr w:type="spellEnd"/>
            <w:r w:rsidRPr="00863AF3">
              <w:rPr>
                <w:rFonts w:ascii="Times New Roman" w:hAnsi="Times New Roman" w:cs="Times New Roman"/>
              </w:rPr>
              <w:t xml:space="preserve"> 10-шы </w:t>
            </w:r>
            <w:r w:rsidRPr="00863AF3">
              <w:rPr>
                <w:rFonts w:ascii="Times New Roman" w:hAnsi="Times New Roman" w:cs="Times New Roman"/>
                <w:lang w:val="kk-KZ"/>
              </w:rPr>
              <w:t xml:space="preserve">тәулігінде </w:t>
            </w:r>
            <w:proofErr w:type="spellStart"/>
            <w:r w:rsidRPr="00863AF3">
              <w:rPr>
                <w:rFonts w:ascii="Times New Roman" w:hAnsi="Times New Roman" w:cs="Times New Roman"/>
              </w:rPr>
              <w:t>колониялардың</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беті</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киіз</w:t>
            </w:r>
            <w:proofErr w:type="spellEnd"/>
            <w:r w:rsidRPr="00863AF3">
              <w:rPr>
                <w:rFonts w:ascii="Times New Roman" w:hAnsi="Times New Roman" w:cs="Times New Roman"/>
                <w:lang w:val="kk-KZ"/>
              </w:rPr>
              <w:t xml:space="preserve"> тәрізді</w:t>
            </w:r>
            <w:r w:rsidRPr="00863AF3">
              <w:rPr>
                <w:rFonts w:ascii="Times New Roman" w:hAnsi="Times New Roman" w:cs="Times New Roman"/>
              </w:rPr>
              <w:t xml:space="preserve">, </w:t>
            </w:r>
            <w:proofErr w:type="spellStart"/>
            <w:r w:rsidRPr="00863AF3">
              <w:rPr>
                <w:rFonts w:ascii="Times New Roman" w:hAnsi="Times New Roman" w:cs="Times New Roman"/>
              </w:rPr>
              <w:t>ауа</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мицелийінің</w:t>
            </w:r>
            <w:proofErr w:type="spellEnd"/>
            <w:r w:rsidR="00DA1FFB" w:rsidRPr="00863AF3">
              <w:rPr>
                <w:rFonts w:ascii="Times New Roman" w:hAnsi="Times New Roman" w:cs="Times New Roman"/>
                <w:lang w:val="kk-KZ"/>
              </w:rPr>
              <w:t xml:space="preserve"> </w:t>
            </w:r>
            <w:proofErr w:type="spellStart"/>
            <w:proofErr w:type="gramStart"/>
            <w:r w:rsidRPr="00863AF3">
              <w:rPr>
                <w:rFonts w:ascii="Times New Roman" w:hAnsi="Times New Roman" w:cs="Times New Roman"/>
              </w:rPr>
              <w:t>түсі</w:t>
            </w:r>
            <w:proofErr w:type="spellEnd"/>
            <w:r w:rsidR="00DA1FFB" w:rsidRPr="00863AF3">
              <w:rPr>
                <w:rFonts w:ascii="Times New Roman" w:hAnsi="Times New Roman" w:cs="Times New Roman"/>
                <w:lang w:val="kk-KZ"/>
              </w:rPr>
              <w:t xml:space="preserve"> </w:t>
            </w:r>
            <w:r w:rsidRPr="00863AF3">
              <w:rPr>
                <w:rFonts w:ascii="Times New Roman" w:hAnsi="Times New Roman" w:cs="Times New Roman"/>
                <w:lang w:val="kk-KZ"/>
              </w:rPr>
              <w:t xml:space="preserve"> </w:t>
            </w:r>
            <w:proofErr w:type="spellStart"/>
            <w:r w:rsidRPr="00863AF3">
              <w:rPr>
                <w:rFonts w:ascii="Times New Roman" w:hAnsi="Times New Roman" w:cs="Times New Roman"/>
              </w:rPr>
              <w:t>ақ</w:t>
            </w:r>
            <w:proofErr w:type="spellEnd"/>
            <w:proofErr w:type="gramEnd"/>
            <w:r w:rsidRPr="00863AF3">
              <w:rPr>
                <w:rFonts w:ascii="Times New Roman" w:hAnsi="Times New Roman" w:cs="Times New Roman"/>
                <w:lang w:val="kk-KZ"/>
              </w:rPr>
              <w:t xml:space="preserve">, </w:t>
            </w:r>
            <w:proofErr w:type="spellStart"/>
            <w:r w:rsidRPr="00863AF3">
              <w:rPr>
                <w:rFonts w:ascii="Times New Roman" w:hAnsi="Times New Roman" w:cs="Times New Roman"/>
              </w:rPr>
              <w:t>қара</w:t>
            </w:r>
            <w:proofErr w:type="spellEnd"/>
            <w:r w:rsidRPr="00863AF3">
              <w:rPr>
                <w:rFonts w:ascii="Times New Roman" w:hAnsi="Times New Roman" w:cs="Times New Roman"/>
              </w:rPr>
              <w:t xml:space="preserve"> –</w:t>
            </w:r>
            <w:proofErr w:type="spellStart"/>
            <w:r w:rsidRPr="00863AF3">
              <w:rPr>
                <w:rFonts w:ascii="Times New Roman" w:hAnsi="Times New Roman" w:cs="Times New Roman"/>
              </w:rPr>
              <w:t>жасыл</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дақтар</w:t>
            </w:r>
            <w:proofErr w:type="spellEnd"/>
            <w:r w:rsidRPr="00863AF3">
              <w:rPr>
                <w:rFonts w:ascii="Times New Roman" w:hAnsi="Times New Roman" w:cs="Times New Roman"/>
              </w:rPr>
              <w:t xml:space="preserve">. Субстрат </w:t>
            </w:r>
            <w:proofErr w:type="spellStart"/>
            <w:r w:rsidRPr="00863AF3">
              <w:rPr>
                <w:rFonts w:ascii="Times New Roman" w:hAnsi="Times New Roman" w:cs="Times New Roman"/>
              </w:rPr>
              <w:t>мицелийінің</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түсі</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ақ</w:t>
            </w:r>
            <w:proofErr w:type="spellEnd"/>
            <w:r w:rsidRPr="00863AF3">
              <w:rPr>
                <w:rFonts w:ascii="Times New Roman" w:hAnsi="Times New Roman" w:cs="Times New Roman"/>
                <w:lang w:val="kk-KZ"/>
              </w:rPr>
              <w:t>шыл</w:t>
            </w:r>
            <w:r w:rsidRPr="00863AF3">
              <w:rPr>
                <w:rFonts w:ascii="Times New Roman" w:hAnsi="Times New Roman" w:cs="Times New Roman"/>
              </w:rPr>
              <w:t>. Спора</w:t>
            </w:r>
            <w:r w:rsidRPr="00863AF3">
              <w:rPr>
                <w:rFonts w:ascii="Times New Roman" w:hAnsi="Times New Roman" w:cs="Times New Roman"/>
                <w:lang w:val="kk-KZ"/>
              </w:rPr>
              <w:t xml:space="preserve">ның түзілуі </w:t>
            </w:r>
            <w:proofErr w:type="spellStart"/>
            <w:r w:rsidRPr="00863AF3">
              <w:rPr>
                <w:rFonts w:ascii="Times New Roman" w:hAnsi="Times New Roman" w:cs="Times New Roman"/>
              </w:rPr>
              <w:t>жоғары</w:t>
            </w:r>
            <w:proofErr w:type="spellEnd"/>
            <w:r w:rsidRPr="00863AF3">
              <w:rPr>
                <w:rFonts w:ascii="Times New Roman" w:hAnsi="Times New Roman" w:cs="Times New Roman"/>
              </w:rPr>
              <w:t xml:space="preserve">. </w:t>
            </w:r>
            <w:proofErr w:type="spellStart"/>
            <w:r w:rsidRPr="00863AF3">
              <w:rPr>
                <w:rFonts w:ascii="Times New Roman" w:hAnsi="Times New Roman" w:cs="Times New Roman"/>
              </w:rPr>
              <w:t>Биомассаның</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жиынтығы</w:t>
            </w:r>
            <w:proofErr w:type="spellEnd"/>
            <w:r w:rsidR="00DA1FFB" w:rsidRPr="00863AF3">
              <w:rPr>
                <w:rFonts w:ascii="Times New Roman" w:hAnsi="Times New Roman" w:cs="Times New Roman"/>
                <w:lang w:val="kk-KZ"/>
              </w:rPr>
              <w:t xml:space="preserve"> </w:t>
            </w:r>
            <w:proofErr w:type="spellStart"/>
            <w:proofErr w:type="gramStart"/>
            <w:r w:rsidRPr="00863AF3">
              <w:rPr>
                <w:rFonts w:ascii="Times New Roman" w:hAnsi="Times New Roman" w:cs="Times New Roman"/>
              </w:rPr>
              <w:t>жылдам.Биомассаның</w:t>
            </w:r>
            <w:proofErr w:type="spellEnd"/>
            <w:proofErr w:type="gramEnd"/>
            <w:r w:rsidRPr="00863AF3">
              <w:rPr>
                <w:rFonts w:ascii="Times New Roman" w:hAnsi="Times New Roman" w:cs="Times New Roman"/>
              </w:rPr>
              <w:t xml:space="preserve"> салмағы-6,24 </w:t>
            </w:r>
            <w:proofErr w:type="spellStart"/>
            <w:r w:rsidRPr="00863AF3">
              <w:rPr>
                <w:rFonts w:ascii="Times New Roman" w:hAnsi="Times New Roman" w:cs="Times New Roman"/>
              </w:rPr>
              <w:t>г.Кептіруден</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кейінгі</w:t>
            </w:r>
            <w:proofErr w:type="spellEnd"/>
            <w:r w:rsidR="00DA1FFB" w:rsidRPr="00863AF3">
              <w:rPr>
                <w:rFonts w:ascii="Times New Roman" w:hAnsi="Times New Roman" w:cs="Times New Roman"/>
                <w:lang w:val="kk-KZ"/>
              </w:rPr>
              <w:t xml:space="preserve"> </w:t>
            </w:r>
            <w:proofErr w:type="spellStart"/>
            <w:r w:rsidRPr="00863AF3">
              <w:rPr>
                <w:rFonts w:ascii="Times New Roman" w:hAnsi="Times New Roman" w:cs="Times New Roman"/>
              </w:rPr>
              <w:t>биомассаның</w:t>
            </w:r>
            <w:proofErr w:type="spellEnd"/>
            <w:r w:rsidRPr="00863AF3">
              <w:rPr>
                <w:rFonts w:ascii="Times New Roman" w:hAnsi="Times New Roman" w:cs="Times New Roman"/>
              </w:rPr>
              <w:t xml:space="preserve"> салмағы-0,7 г</w:t>
            </w:r>
            <w:r w:rsidRPr="00863AF3">
              <w:rPr>
                <w:rFonts w:ascii="Times New Roman" w:hAnsi="Times New Roman" w:cs="Times New Roman"/>
                <w:lang w:val="kk-KZ"/>
              </w:rPr>
              <w:t>.</w:t>
            </w:r>
          </w:p>
        </w:tc>
        <w:tc>
          <w:tcPr>
            <w:tcW w:w="2977" w:type="dxa"/>
          </w:tcPr>
          <w:p w14:paraId="369725D3" w14:textId="77777777" w:rsidR="00305D2B" w:rsidRPr="00863AF3" w:rsidRDefault="00A84A3F">
            <w:pPr>
              <w:spacing w:after="0" w:line="240" w:lineRule="auto"/>
              <w:rPr>
                <w:rFonts w:ascii="Times New Roman" w:hAnsi="Times New Roman" w:cs="Times New Roman"/>
                <w:lang w:val="kk-KZ"/>
              </w:rPr>
            </w:pPr>
            <w:r w:rsidRPr="00863AF3">
              <w:rPr>
                <w:rFonts w:ascii="Times New Roman" w:hAnsi="Times New Roman" w:cs="Times New Roman"/>
                <w:lang w:val="kk-KZ"/>
              </w:rPr>
              <w:t>Өсудің 10-шы тәулігінде колониялардың беті киіз тәріздес, ауа мицелийінің түсі - ақ, қара –жасыл дақтар түзілуі. Субстрат мицелийінің түсі ақ. Спораның түзілуі жоғары. Орташа өсу. Биомассаның салмағы-6,94 г. Кептіруден кейінгі биомассаның салмағы-0,8 г.</w:t>
            </w:r>
          </w:p>
        </w:tc>
        <w:tc>
          <w:tcPr>
            <w:tcW w:w="2990" w:type="dxa"/>
          </w:tcPr>
          <w:p w14:paraId="5F92EFC9" w14:textId="77777777" w:rsidR="00305D2B" w:rsidRPr="00863AF3" w:rsidRDefault="00A84A3F">
            <w:pPr>
              <w:spacing w:after="0" w:line="240" w:lineRule="auto"/>
              <w:rPr>
                <w:rFonts w:ascii="Times New Roman" w:hAnsi="Times New Roman" w:cs="Times New Roman"/>
                <w:lang w:val="kk-KZ"/>
              </w:rPr>
            </w:pPr>
            <w:r w:rsidRPr="00863AF3">
              <w:rPr>
                <w:rFonts w:ascii="Times New Roman" w:hAnsi="Times New Roman" w:cs="Times New Roman"/>
                <w:lang w:val="kk-KZ"/>
              </w:rPr>
              <w:t>Өсудің 10-шы тәулігінде колониялардың беті ұнтақты, ауа мицелийінің түсі - ақ. Субстрат мицелийінің түсі ақ. Спора түзілуі жоғары. Орташа өсу. Биомассаның салмағы-5,28 г. Кептіруден кейінгі биомассаның салмағы-0,28 г.</w:t>
            </w:r>
          </w:p>
        </w:tc>
      </w:tr>
      <w:tr w:rsidR="00305D2B" w:rsidRPr="002E2A30" w14:paraId="0EC87AF5" w14:textId="77777777" w:rsidTr="00863AF3">
        <w:trPr>
          <w:jc w:val="center"/>
        </w:trPr>
        <w:tc>
          <w:tcPr>
            <w:tcW w:w="567" w:type="dxa"/>
          </w:tcPr>
          <w:p w14:paraId="30ACA59F" w14:textId="77777777" w:rsidR="00305D2B" w:rsidRPr="00863AF3" w:rsidRDefault="00A84A3F">
            <w:pPr>
              <w:spacing w:after="0" w:line="240" w:lineRule="auto"/>
              <w:rPr>
                <w:rFonts w:ascii="Times New Roman" w:hAnsi="Times New Roman" w:cs="Times New Roman"/>
              </w:rPr>
            </w:pPr>
            <w:r w:rsidRPr="00863AF3">
              <w:rPr>
                <w:rFonts w:ascii="Times New Roman" w:hAnsi="Times New Roman"/>
                <w:color w:val="000000" w:themeColor="text1"/>
              </w:rPr>
              <w:t>№</w:t>
            </w:r>
            <w:r w:rsidRPr="00863AF3">
              <w:rPr>
                <w:rFonts w:ascii="Times New Roman" w:hAnsi="Times New Roman" w:cs="Times New Roman"/>
              </w:rPr>
              <w:t>3</w:t>
            </w:r>
          </w:p>
        </w:tc>
        <w:tc>
          <w:tcPr>
            <w:tcW w:w="2977" w:type="dxa"/>
          </w:tcPr>
          <w:p w14:paraId="6A5A8C17" w14:textId="75B4BB9C" w:rsidR="00305D2B" w:rsidRPr="00863AF3" w:rsidRDefault="00A84A3F">
            <w:pPr>
              <w:spacing w:after="0" w:line="240" w:lineRule="auto"/>
              <w:jc w:val="both"/>
              <w:rPr>
                <w:rFonts w:ascii="Times New Roman" w:hAnsi="Times New Roman" w:cs="Times New Roman"/>
              </w:rPr>
            </w:pPr>
            <w:proofErr w:type="spellStart"/>
            <w:r w:rsidRPr="00863AF3">
              <w:rPr>
                <w:rFonts w:ascii="Times New Roman" w:hAnsi="Times New Roman" w:cs="Times New Roman"/>
              </w:rPr>
              <w:t>Өсудің</w:t>
            </w:r>
            <w:proofErr w:type="spellEnd"/>
            <w:r w:rsidRPr="00863AF3">
              <w:rPr>
                <w:rFonts w:ascii="Times New Roman" w:hAnsi="Times New Roman" w:cs="Times New Roman"/>
              </w:rPr>
              <w:t xml:space="preserve"> 10-шы </w:t>
            </w:r>
            <w:proofErr w:type="gramStart"/>
            <w:r w:rsidRPr="00863AF3">
              <w:rPr>
                <w:rFonts w:ascii="Times New Roman" w:hAnsi="Times New Roman" w:cs="Times New Roman"/>
                <w:lang w:val="kk-KZ"/>
              </w:rPr>
              <w:t>тәулігінде</w:t>
            </w:r>
            <w:r w:rsidR="0058490A" w:rsidRPr="00863AF3">
              <w:rPr>
                <w:rFonts w:ascii="Times New Roman" w:hAnsi="Times New Roman" w:cs="Times New Roman"/>
                <w:lang w:val="kk-KZ"/>
              </w:rPr>
              <w:t xml:space="preserve">  </w:t>
            </w:r>
            <w:proofErr w:type="spellStart"/>
            <w:r w:rsidRPr="00863AF3">
              <w:rPr>
                <w:rFonts w:ascii="Times New Roman" w:hAnsi="Times New Roman" w:cs="Times New Roman"/>
              </w:rPr>
              <w:t>колониялардың</w:t>
            </w:r>
            <w:proofErr w:type="spellEnd"/>
            <w:proofErr w:type="gramEnd"/>
            <w:r w:rsidR="0058490A" w:rsidRPr="00863AF3">
              <w:rPr>
                <w:rFonts w:ascii="Times New Roman" w:hAnsi="Times New Roman" w:cs="Times New Roman"/>
                <w:lang w:val="kk-KZ"/>
              </w:rPr>
              <w:t xml:space="preserve"> </w:t>
            </w:r>
            <w:proofErr w:type="spellStart"/>
            <w:r w:rsidRPr="00863AF3">
              <w:rPr>
                <w:rFonts w:ascii="Times New Roman" w:hAnsi="Times New Roman" w:cs="Times New Roman"/>
              </w:rPr>
              <w:t>беті</w:t>
            </w:r>
            <w:proofErr w:type="spellEnd"/>
            <w:r w:rsidR="0058490A" w:rsidRPr="00863AF3">
              <w:rPr>
                <w:rFonts w:ascii="Times New Roman" w:hAnsi="Times New Roman" w:cs="Times New Roman"/>
                <w:lang w:val="kk-KZ"/>
              </w:rPr>
              <w:t xml:space="preserve"> </w:t>
            </w:r>
            <w:proofErr w:type="spellStart"/>
            <w:r w:rsidRPr="00863AF3">
              <w:rPr>
                <w:rFonts w:ascii="Times New Roman" w:hAnsi="Times New Roman" w:cs="Times New Roman"/>
              </w:rPr>
              <w:t>киіз</w:t>
            </w:r>
            <w:proofErr w:type="spellEnd"/>
            <w:r w:rsidRPr="00863AF3">
              <w:rPr>
                <w:rFonts w:ascii="Times New Roman" w:hAnsi="Times New Roman" w:cs="Times New Roman"/>
                <w:lang w:val="kk-KZ"/>
              </w:rPr>
              <w:t xml:space="preserve"> тәрізді</w:t>
            </w:r>
            <w:r w:rsidRPr="00863AF3">
              <w:rPr>
                <w:rFonts w:ascii="Times New Roman" w:hAnsi="Times New Roman" w:cs="Times New Roman"/>
              </w:rPr>
              <w:t xml:space="preserve">, </w:t>
            </w:r>
            <w:proofErr w:type="spellStart"/>
            <w:r w:rsidRPr="00863AF3">
              <w:rPr>
                <w:rFonts w:ascii="Times New Roman" w:hAnsi="Times New Roman" w:cs="Times New Roman"/>
              </w:rPr>
              <w:t>ауа</w:t>
            </w:r>
            <w:proofErr w:type="spellEnd"/>
            <w:r w:rsidR="0058490A" w:rsidRPr="00863AF3">
              <w:rPr>
                <w:rFonts w:ascii="Times New Roman" w:hAnsi="Times New Roman" w:cs="Times New Roman"/>
                <w:lang w:val="kk-KZ"/>
              </w:rPr>
              <w:t xml:space="preserve"> </w:t>
            </w:r>
            <w:proofErr w:type="spellStart"/>
            <w:r w:rsidRPr="00863AF3">
              <w:rPr>
                <w:rFonts w:ascii="Times New Roman" w:hAnsi="Times New Roman" w:cs="Times New Roman"/>
              </w:rPr>
              <w:t>мицелийінің</w:t>
            </w:r>
            <w:proofErr w:type="spellEnd"/>
            <w:r w:rsidR="0058490A" w:rsidRPr="00863AF3">
              <w:rPr>
                <w:rFonts w:ascii="Times New Roman" w:hAnsi="Times New Roman" w:cs="Times New Roman"/>
                <w:lang w:val="kk-KZ"/>
              </w:rPr>
              <w:t xml:space="preserve"> </w:t>
            </w:r>
            <w:proofErr w:type="spellStart"/>
            <w:r w:rsidRPr="00863AF3">
              <w:rPr>
                <w:rFonts w:ascii="Times New Roman" w:hAnsi="Times New Roman" w:cs="Times New Roman"/>
              </w:rPr>
              <w:t>түсі</w:t>
            </w:r>
            <w:proofErr w:type="spellEnd"/>
            <w:r w:rsidRPr="00863AF3">
              <w:rPr>
                <w:rFonts w:ascii="Times New Roman" w:hAnsi="Times New Roman" w:cs="Times New Roman"/>
                <w:lang w:val="kk-KZ"/>
              </w:rPr>
              <w:t xml:space="preserve"> - </w:t>
            </w:r>
            <w:proofErr w:type="spellStart"/>
            <w:r w:rsidRPr="00863AF3">
              <w:rPr>
                <w:rFonts w:ascii="Times New Roman" w:hAnsi="Times New Roman" w:cs="Times New Roman"/>
              </w:rPr>
              <w:t>ақ</w:t>
            </w:r>
            <w:proofErr w:type="spellEnd"/>
            <w:r w:rsidRPr="00863AF3">
              <w:rPr>
                <w:rFonts w:ascii="Times New Roman" w:hAnsi="Times New Roman" w:cs="Times New Roman"/>
                <w:lang w:val="kk-KZ"/>
              </w:rPr>
              <w:t>,</w:t>
            </w:r>
            <w:proofErr w:type="spellStart"/>
            <w:r w:rsidRPr="00863AF3">
              <w:rPr>
                <w:rFonts w:ascii="Times New Roman" w:hAnsi="Times New Roman" w:cs="Times New Roman"/>
              </w:rPr>
              <w:t>қара</w:t>
            </w:r>
            <w:proofErr w:type="spellEnd"/>
            <w:r w:rsidR="0058490A" w:rsidRPr="00863AF3">
              <w:rPr>
                <w:rFonts w:ascii="Times New Roman" w:hAnsi="Times New Roman" w:cs="Times New Roman"/>
                <w:lang w:val="kk-KZ"/>
              </w:rPr>
              <w:t xml:space="preserve"> </w:t>
            </w:r>
            <w:proofErr w:type="spellStart"/>
            <w:r w:rsidRPr="00863AF3">
              <w:rPr>
                <w:rFonts w:ascii="Times New Roman" w:hAnsi="Times New Roman" w:cs="Times New Roman"/>
              </w:rPr>
              <w:t>жасылдақтармен</w:t>
            </w:r>
            <w:proofErr w:type="spellEnd"/>
            <w:r w:rsidRPr="00863AF3">
              <w:rPr>
                <w:rFonts w:ascii="Times New Roman" w:hAnsi="Times New Roman" w:cs="Times New Roman"/>
                <w:lang w:val="kk-KZ"/>
              </w:rPr>
              <w:t xml:space="preserve"> боялған</w:t>
            </w:r>
            <w:r w:rsidRPr="00863AF3">
              <w:rPr>
                <w:rFonts w:ascii="Times New Roman" w:hAnsi="Times New Roman" w:cs="Times New Roman"/>
              </w:rPr>
              <w:t xml:space="preserve">. Субстрат </w:t>
            </w:r>
            <w:proofErr w:type="spellStart"/>
            <w:r w:rsidRPr="00863AF3">
              <w:rPr>
                <w:rFonts w:ascii="Times New Roman" w:hAnsi="Times New Roman" w:cs="Times New Roman"/>
              </w:rPr>
              <w:t>мицелийінің</w:t>
            </w:r>
            <w:proofErr w:type="spellEnd"/>
            <w:r w:rsidR="0058490A" w:rsidRPr="00863AF3">
              <w:rPr>
                <w:rFonts w:ascii="Times New Roman" w:hAnsi="Times New Roman" w:cs="Times New Roman"/>
                <w:lang w:val="kk-KZ"/>
              </w:rPr>
              <w:t xml:space="preserve"> </w:t>
            </w:r>
            <w:proofErr w:type="spellStart"/>
            <w:r w:rsidRPr="00863AF3">
              <w:rPr>
                <w:rFonts w:ascii="Times New Roman" w:hAnsi="Times New Roman" w:cs="Times New Roman"/>
              </w:rPr>
              <w:t>түсі</w:t>
            </w:r>
            <w:proofErr w:type="spellEnd"/>
            <w:r w:rsidR="0058490A" w:rsidRPr="00863AF3">
              <w:rPr>
                <w:rFonts w:ascii="Times New Roman" w:hAnsi="Times New Roman" w:cs="Times New Roman"/>
                <w:lang w:val="kk-KZ"/>
              </w:rPr>
              <w:t xml:space="preserve"> </w:t>
            </w:r>
            <w:proofErr w:type="spellStart"/>
            <w:r w:rsidRPr="00863AF3">
              <w:rPr>
                <w:rFonts w:ascii="Times New Roman" w:hAnsi="Times New Roman" w:cs="Times New Roman"/>
              </w:rPr>
              <w:t>ақ</w:t>
            </w:r>
            <w:proofErr w:type="spellEnd"/>
            <w:r w:rsidRPr="00863AF3">
              <w:rPr>
                <w:rFonts w:ascii="Times New Roman" w:hAnsi="Times New Roman" w:cs="Times New Roman"/>
              </w:rPr>
              <w:t xml:space="preserve">. Спора </w:t>
            </w:r>
            <w:proofErr w:type="spellStart"/>
            <w:r w:rsidRPr="00863AF3">
              <w:rPr>
                <w:rFonts w:ascii="Times New Roman" w:hAnsi="Times New Roman" w:cs="Times New Roman"/>
              </w:rPr>
              <w:t>жоғары</w:t>
            </w:r>
            <w:proofErr w:type="spellEnd"/>
            <w:r w:rsidRPr="00863AF3">
              <w:rPr>
                <w:rFonts w:ascii="Times New Roman" w:hAnsi="Times New Roman" w:cs="Times New Roman"/>
              </w:rPr>
              <w:t xml:space="preserve">. Биомасса </w:t>
            </w:r>
            <w:proofErr w:type="spellStart"/>
            <w:r w:rsidRPr="00863AF3">
              <w:rPr>
                <w:rFonts w:ascii="Times New Roman" w:hAnsi="Times New Roman" w:cs="Times New Roman"/>
              </w:rPr>
              <w:t>жылдам</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жин</w:t>
            </w:r>
            <w:proofErr w:type="spellEnd"/>
            <w:r w:rsidRPr="00863AF3">
              <w:rPr>
                <w:rFonts w:ascii="Times New Roman" w:hAnsi="Times New Roman" w:cs="Times New Roman"/>
                <w:lang w:val="kk-KZ"/>
              </w:rPr>
              <w:t>ақталған</w:t>
            </w:r>
            <w:r w:rsidRPr="00863AF3">
              <w:rPr>
                <w:rFonts w:ascii="Times New Roman" w:hAnsi="Times New Roman" w:cs="Times New Roman"/>
              </w:rPr>
              <w:t>.</w:t>
            </w:r>
          </w:p>
          <w:p w14:paraId="2EBD4B90" w14:textId="77777777" w:rsidR="00305D2B" w:rsidRPr="00863AF3" w:rsidRDefault="00A84A3F">
            <w:pPr>
              <w:spacing w:after="0" w:line="240" w:lineRule="auto"/>
              <w:jc w:val="both"/>
              <w:rPr>
                <w:rFonts w:ascii="Times New Roman" w:hAnsi="Times New Roman" w:cs="Times New Roman"/>
              </w:rPr>
            </w:pPr>
            <w:proofErr w:type="spellStart"/>
            <w:r w:rsidRPr="00863AF3">
              <w:rPr>
                <w:rFonts w:ascii="Times New Roman" w:hAnsi="Times New Roman" w:cs="Times New Roman"/>
              </w:rPr>
              <w:t>Биомассаның</w:t>
            </w:r>
            <w:proofErr w:type="spellEnd"/>
            <w:r w:rsidRPr="00863AF3">
              <w:rPr>
                <w:rFonts w:ascii="Times New Roman" w:hAnsi="Times New Roman" w:cs="Times New Roman"/>
              </w:rPr>
              <w:t xml:space="preserve"> салмағы-6,31 г.</w:t>
            </w:r>
          </w:p>
          <w:p w14:paraId="2F089ACC" w14:textId="012341C6" w:rsidR="00305D2B" w:rsidRPr="00863AF3" w:rsidRDefault="00A84A3F">
            <w:pPr>
              <w:spacing w:after="0" w:line="240" w:lineRule="auto"/>
              <w:jc w:val="both"/>
              <w:rPr>
                <w:rFonts w:ascii="Times New Roman" w:hAnsi="Times New Roman" w:cs="Times New Roman"/>
              </w:rPr>
            </w:pPr>
            <w:proofErr w:type="spellStart"/>
            <w:r w:rsidRPr="00863AF3">
              <w:rPr>
                <w:rFonts w:ascii="Times New Roman" w:hAnsi="Times New Roman" w:cs="Times New Roman"/>
              </w:rPr>
              <w:t>Кептіруден</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кейінгі</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биомассаның</w:t>
            </w:r>
            <w:proofErr w:type="spellEnd"/>
            <w:r w:rsidRPr="00863AF3">
              <w:rPr>
                <w:rFonts w:ascii="Times New Roman" w:hAnsi="Times New Roman" w:cs="Times New Roman"/>
              </w:rPr>
              <w:t xml:space="preserve"> салмағы-0,58 г</w:t>
            </w:r>
          </w:p>
        </w:tc>
        <w:tc>
          <w:tcPr>
            <w:tcW w:w="2977" w:type="dxa"/>
          </w:tcPr>
          <w:p w14:paraId="78274286" w14:textId="4C53F22E" w:rsidR="00305D2B" w:rsidRPr="00863AF3" w:rsidRDefault="00A84A3F">
            <w:pPr>
              <w:spacing w:after="0" w:line="240" w:lineRule="auto"/>
              <w:rPr>
                <w:rFonts w:ascii="Times New Roman" w:hAnsi="Times New Roman" w:cs="Times New Roman"/>
              </w:rPr>
            </w:pPr>
            <w:proofErr w:type="spellStart"/>
            <w:r w:rsidRPr="00863AF3">
              <w:rPr>
                <w:rFonts w:ascii="Times New Roman" w:hAnsi="Times New Roman" w:cs="Times New Roman"/>
              </w:rPr>
              <w:t>Өсудің</w:t>
            </w:r>
            <w:proofErr w:type="spellEnd"/>
            <w:r w:rsidRPr="00863AF3">
              <w:rPr>
                <w:rFonts w:ascii="Times New Roman" w:hAnsi="Times New Roman" w:cs="Times New Roman"/>
              </w:rPr>
              <w:t xml:space="preserve"> 10-шы </w:t>
            </w:r>
            <w:r w:rsidRPr="00863AF3">
              <w:rPr>
                <w:rFonts w:ascii="Times New Roman" w:hAnsi="Times New Roman" w:cs="Times New Roman"/>
                <w:lang w:val="kk-KZ"/>
              </w:rPr>
              <w:t>тәулігінде</w:t>
            </w:r>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колониялардың</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беті</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киіз</w:t>
            </w:r>
            <w:proofErr w:type="spellEnd"/>
            <w:r w:rsidRPr="00863AF3">
              <w:rPr>
                <w:rFonts w:ascii="Times New Roman" w:hAnsi="Times New Roman" w:cs="Times New Roman"/>
                <w:lang w:val="kk-KZ"/>
              </w:rPr>
              <w:t xml:space="preserve"> тәрізді</w:t>
            </w:r>
            <w:r w:rsidRPr="00863AF3">
              <w:rPr>
                <w:rFonts w:ascii="Times New Roman" w:hAnsi="Times New Roman" w:cs="Times New Roman"/>
              </w:rPr>
              <w:t xml:space="preserve">, </w:t>
            </w:r>
            <w:proofErr w:type="spellStart"/>
            <w:r w:rsidRPr="00863AF3">
              <w:rPr>
                <w:rFonts w:ascii="Times New Roman" w:hAnsi="Times New Roman" w:cs="Times New Roman"/>
              </w:rPr>
              <w:t>ауа</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мицелийінің</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түсі</w:t>
            </w:r>
            <w:proofErr w:type="spellEnd"/>
            <w:r w:rsidR="00852D2B" w:rsidRPr="00863AF3">
              <w:rPr>
                <w:rFonts w:ascii="Times New Roman" w:hAnsi="Times New Roman" w:cs="Times New Roman"/>
                <w:lang w:val="kk-KZ"/>
              </w:rPr>
              <w:t xml:space="preserve"> </w:t>
            </w:r>
            <w:proofErr w:type="spellStart"/>
            <w:proofErr w:type="gramStart"/>
            <w:r w:rsidRPr="00863AF3">
              <w:rPr>
                <w:rFonts w:ascii="Times New Roman" w:hAnsi="Times New Roman" w:cs="Times New Roman"/>
              </w:rPr>
              <w:t>ақ</w:t>
            </w:r>
            <w:proofErr w:type="spellEnd"/>
            <w:r w:rsidRPr="00863AF3">
              <w:rPr>
                <w:rFonts w:ascii="Times New Roman" w:hAnsi="Times New Roman" w:cs="Times New Roman"/>
                <w:lang w:val="kk-KZ"/>
              </w:rPr>
              <w:t>,</w:t>
            </w:r>
            <w:proofErr w:type="spellStart"/>
            <w:r w:rsidRPr="00863AF3">
              <w:rPr>
                <w:rFonts w:ascii="Times New Roman" w:hAnsi="Times New Roman" w:cs="Times New Roman"/>
              </w:rPr>
              <w:t>қара</w:t>
            </w:r>
            <w:proofErr w:type="spellEnd"/>
            <w:proofErr w:type="gramEnd"/>
            <w:r w:rsidRPr="00863AF3">
              <w:rPr>
                <w:rFonts w:ascii="Times New Roman" w:hAnsi="Times New Roman" w:cs="Times New Roman"/>
                <w:lang w:val="kk-KZ"/>
              </w:rPr>
              <w:t>-</w:t>
            </w:r>
            <w:proofErr w:type="spellStart"/>
            <w:r w:rsidRPr="00863AF3">
              <w:rPr>
                <w:rFonts w:ascii="Times New Roman" w:hAnsi="Times New Roman" w:cs="Times New Roman"/>
              </w:rPr>
              <w:t>жасылдақ</w:t>
            </w:r>
            <w:proofErr w:type="spellEnd"/>
            <w:r w:rsidRPr="00863AF3">
              <w:rPr>
                <w:rFonts w:ascii="Times New Roman" w:hAnsi="Times New Roman" w:cs="Times New Roman"/>
              </w:rPr>
              <w:t xml:space="preserve">. Субстрат </w:t>
            </w:r>
            <w:proofErr w:type="spellStart"/>
            <w:r w:rsidRPr="00863AF3">
              <w:rPr>
                <w:rFonts w:ascii="Times New Roman" w:hAnsi="Times New Roman" w:cs="Times New Roman"/>
              </w:rPr>
              <w:t>мицелийінің</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түсі</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ақ</w:t>
            </w:r>
            <w:proofErr w:type="spellEnd"/>
            <w:r w:rsidRPr="00863AF3">
              <w:rPr>
                <w:rFonts w:ascii="Times New Roman" w:hAnsi="Times New Roman" w:cs="Times New Roman"/>
              </w:rPr>
              <w:t>. Спора</w:t>
            </w:r>
            <w:r w:rsidRPr="00863AF3">
              <w:rPr>
                <w:rFonts w:ascii="Times New Roman" w:hAnsi="Times New Roman" w:cs="Times New Roman"/>
                <w:lang w:val="kk-KZ"/>
              </w:rPr>
              <w:t>ның түзілуі</w:t>
            </w:r>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орташадан</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жоғары</w:t>
            </w:r>
            <w:proofErr w:type="spellEnd"/>
            <w:r w:rsidRPr="00863AF3">
              <w:rPr>
                <w:rFonts w:ascii="Times New Roman" w:hAnsi="Times New Roman" w:cs="Times New Roman"/>
              </w:rPr>
              <w:t xml:space="preserve">. </w:t>
            </w:r>
            <w:proofErr w:type="spellStart"/>
            <w:r w:rsidRPr="00863AF3">
              <w:rPr>
                <w:rFonts w:ascii="Times New Roman" w:hAnsi="Times New Roman" w:cs="Times New Roman"/>
              </w:rPr>
              <w:t>Биомассаның</w:t>
            </w:r>
            <w:proofErr w:type="spellEnd"/>
            <w:r w:rsidRPr="00863AF3">
              <w:rPr>
                <w:rFonts w:ascii="Times New Roman" w:hAnsi="Times New Roman" w:cs="Times New Roman"/>
              </w:rPr>
              <w:t xml:space="preserve"> салмағы-7,75 г.</w:t>
            </w:r>
          </w:p>
          <w:p w14:paraId="152FF449" w14:textId="7171E671" w:rsidR="00305D2B" w:rsidRPr="00863AF3" w:rsidRDefault="00A84A3F">
            <w:pPr>
              <w:spacing w:after="0" w:line="240" w:lineRule="auto"/>
              <w:rPr>
                <w:rFonts w:ascii="Times New Roman" w:hAnsi="Times New Roman" w:cs="Times New Roman"/>
                <w:lang w:val="kk-KZ"/>
              </w:rPr>
            </w:pPr>
            <w:proofErr w:type="spellStart"/>
            <w:r w:rsidRPr="00863AF3">
              <w:rPr>
                <w:rFonts w:ascii="Times New Roman" w:hAnsi="Times New Roman" w:cs="Times New Roman"/>
              </w:rPr>
              <w:t>Кептіруден</w:t>
            </w:r>
            <w:proofErr w:type="spellEnd"/>
            <w:r w:rsidR="00852D2B" w:rsidRPr="00863AF3">
              <w:rPr>
                <w:rFonts w:ascii="Times New Roman" w:hAnsi="Times New Roman" w:cs="Times New Roman"/>
                <w:lang w:val="kk-KZ"/>
              </w:rPr>
              <w:t xml:space="preserve"> </w:t>
            </w:r>
            <w:proofErr w:type="spellStart"/>
            <w:r w:rsidRPr="00863AF3">
              <w:rPr>
                <w:rFonts w:ascii="Times New Roman" w:hAnsi="Times New Roman" w:cs="Times New Roman"/>
              </w:rPr>
              <w:t>кейінгі</w:t>
            </w:r>
            <w:proofErr w:type="spellEnd"/>
            <w:r w:rsidRPr="00863AF3">
              <w:rPr>
                <w:rFonts w:ascii="Times New Roman" w:hAnsi="Times New Roman" w:cs="Times New Roman"/>
              </w:rPr>
              <w:t xml:space="preserve"> биомасса </w:t>
            </w:r>
            <w:proofErr w:type="spellStart"/>
            <w:r w:rsidRPr="00863AF3">
              <w:rPr>
                <w:rFonts w:ascii="Times New Roman" w:hAnsi="Times New Roman" w:cs="Times New Roman"/>
              </w:rPr>
              <w:t>салмағы</w:t>
            </w:r>
            <w:proofErr w:type="spellEnd"/>
            <w:r w:rsidRPr="00863AF3">
              <w:rPr>
                <w:rFonts w:ascii="Times New Roman" w:hAnsi="Times New Roman" w:cs="Times New Roman"/>
              </w:rPr>
              <w:t xml:space="preserve"> -1,0 г</w:t>
            </w:r>
            <w:r w:rsidRPr="00863AF3">
              <w:rPr>
                <w:rFonts w:ascii="Times New Roman" w:hAnsi="Times New Roman" w:cs="Times New Roman"/>
                <w:lang w:val="kk-KZ"/>
              </w:rPr>
              <w:t>.</w:t>
            </w:r>
          </w:p>
        </w:tc>
        <w:tc>
          <w:tcPr>
            <w:tcW w:w="2990" w:type="dxa"/>
          </w:tcPr>
          <w:p w14:paraId="6BBB53AF" w14:textId="77777777" w:rsidR="00305D2B" w:rsidRPr="00863AF3" w:rsidRDefault="00A84A3F">
            <w:pPr>
              <w:spacing w:after="0" w:line="240" w:lineRule="auto"/>
              <w:rPr>
                <w:rFonts w:ascii="Times New Roman" w:hAnsi="Times New Roman" w:cs="Times New Roman"/>
                <w:lang w:val="kk-KZ"/>
              </w:rPr>
            </w:pPr>
            <w:r w:rsidRPr="00863AF3">
              <w:rPr>
                <w:rFonts w:ascii="Times New Roman" w:hAnsi="Times New Roman" w:cs="Times New Roman"/>
                <w:lang w:val="kk-KZ"/>
              </w:rPr>
              <w:t xml:space="preserve">Өсудің 10-шы тәулігінде колониялардың беті ұнтақты, ауа мицелийін бояуы - жасыл. Субстрат мицелийінің түсі - ақ. Спора орташадан жоғары.  </w:t>
            </w:r>
          </w:p>
          <w:p w14:paraId="0C863F23" w14:textId="77777777" w:rsidR="00305D2B" w:rsidRPr="00863AF3" w:rsidRDefault="00A84A3F">
            <w:pPr>
              <w:spacing w:after="0" w:line="240" w:lineRule="auto"/>
              <w:rPr>
                <w:rFonts w:ascii="Times New Roman" w:hAnsi="Times New Roman" w:cs="Times New Roman"/>
                <w:lang w:val="kk-KZ"/>
              </w:rPr>
            </w:pPr>
            <w:r w:rsidRPr="00863AF3">
              <w:rPr>
                <w:rFonts w:ascii="Times New Roman" w:hAnsi="Times New Roman" w:cs="Times New Roman"/>
                <w:lang w:val="kk-KZ"/>
              </w:rPr>
              <w:t>Биомассаның салмағы-5,15 г.</w:t>
            </w:r>
          </w:p>
          <w:p w14:paraId="1530DE2F" w14:textId="77777777" w:rsidR="00305D2B" w:rsidRPr="00863AF3" w:rsidRDefault="00A84A3F">
            <w:pPr>
              <w:spacing w:after="0" w:line="240" w:lineRule="auto"/>
              <w:rPr>
                <w:rFonts w:ascii="Times New Roman" w:hAnsi="Times New Roman" w:cs="Times New Roman"/>
                <w:lang w:val="kk-KZ"/>
              </w:rPr>
            </w:pPr>
            <w:r w:rsidRPr="00863AF3">
              <w:rPr>
                <w:rFonts w:ascii="Times New Roman" w:hAnsi="Times New Roman" w:cs="Times New Roman"/>
                <w:lang w:val="kk-KZ"/>
              </w:rPr>
              <w:t>Кептіруден кейінгі биомассаның салмағы-0,25 г.</w:t>
            </w:r>
          </w:p>
        </w:tc>
      </w:tr>
      <w:tr w:rsidR="00305D2B" w:rsidRPr="002E2A30" w14:paraId="75D845E3" w14:textId="77777777" w:rsidTr="00863AF3">
        <w:trPr>
          <w:trHeight w:val="232"/>
          <w:jc w:val="center"/>
        </w:trPr>
        <w:tc>
          <w:tcPr>
            <w:tcW w:w="9511" w:type="dxa"/>
            <w:gridSpan w:val="4"/>
          </w:tcPr>
          <w:p w14:paraId="3C21C03A" w14:textId="77777777" w:rsidR="00305D2B" w:rsidRPr="00863AF3" w:rsidRDefault="00A84A3F" w:rsidP="0058490A">
            <w:pPr>
              <w:spacing w:after="0" w:line="240" w:lineRule="auto"/>
              <w:rPr>
                <w:rFonts w:ascii="Times New Roman" w:hAnsi="Times New Roman" w:cs="Times New Roman"/>
                <w:lang w:val="kk-KZ"/>
              </w:rPr>
            </w:pPr>
            <w:r w:rsidRPr="00863AF3">
              <w:rPr>
                <w:rFonts w:ascii="Times New Roman" w:hAnsi="Times New Roman" w:cs="Times New Roman"/>
                <w:lang w:val="kk-KZ"/>
              </w:rPr>
              <w:t>Ескерту – 100 мл сұйық субстратқа өсірілген</w:t>
            </w:r>
          </w:p>
        </w:tc>
      </w:tr>
    </w:tbl>
    <w:p w14:paraId="71833841" w14:textId="70C9DDCC" w:rsidR="00305D2B" w:rsidRDefault="00305D2B" w:rsidP="0058490A">
      <w:pPr>
        <w:spacing w:after="0" w:line="240" w:lineRule="auto"/>
        <w:contextualSpacing/>
        <w:jc w:val="both"/>
        <w:rPr>
          <w:rFonts w:ascii="Times New Roman" w:hAnsi="Times New Roman" w:cs="Times New Roman"/>
          <w:color w:val="000000" w:themeColor="text1"/>
          <w:lang w:val="kk-KZ"/>
        </w:rPr>
      </w:pPr>
    </w:p>
    <w:p w14:paraId="0B4ECC08" w14:textId="77777777" w:rsidR="00852D2B" w:rsidRDefault="00852D2B" w:rsidP="0058490A">
      <w:pPr>
        <w:spacing w:after="0" w:line="240" w:lineRule="auto"/>
        <w:contextualSpacing/>
        <w:jc w:val="both"/>
        <w:rPr>
          <w:rFonts w:ascii="Times New Roman" w:hAnsi="Times New Roman" w:cs="Times New Roman"/>
          <w:color w:val="000000" w:themeColor="text1"/>
          <w:sz w:val="16"/>
          <w:szCs w:val="16"/>
          <w:lang w:val="kk-KZ"/>
        </w:rPr>
      </w:pPr>
    </w:p>
    <w:p w14:paraId="56B72379" w14:textId="77777777" w:rsidR="00305D2B" w:rsidRDefault="00A84A3F">
      <w:pPr>
        <w:spacing w:after="0" w:line="240" w:lineRule="auto"/>
        <w:ind w:firstLine="709"/>
        <w:contextualSpacing/>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lastRenderedPageBreak/>
        <w:t>3.2.4</w:t>
      </w:r>
      <w:r>
        <w:rPr>
          <w:rFonts w:ascii="Times New Roman" w:hAnsi="Times New Roman" w:cs="Times New Roman"/>
          <w:bCs/>
          <w:i/>
          <w:color w:val="000000" w:themeColor="text1"/>
          <w:sz w:val="28"/>
          <w:szCs w:val="28"/>
          <w:lang w:val="kk-KZ"/>
        </w:rPr>
        <w:t xml:space="preserve"> Trichoderma </w:t>
      </w:r>
      <w:r>
        <w:rPr>
          <w:rFonts w:ascii="Times New Roman" w:hAnsi="Times New Roman" w:cs="Times New Roman"/>
          <w:bCs/>
          <w:iCs/>
          <w:color w:val="000000" w:themeColor="text1"/>
          <w:sz w:val="28"/>
          <w:szCs w:val="28"/>
          <w:lang w:val="kk-KZ"/>
        </w:rPr>
        <w:t>туысы саңырауқұлақтары штамдарының әртүрлі субстраттарда спора түзу қабілеті</w:t>
      </w:r>
    </w:p>
    <w:p w14:paraId="4AD8BAAA"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тектес саңырауқұлақтарды практикалық мақсатта зерттеген ғалымдар оларды әртүрлі қоректік орталарда өсірді, бірақ барлық әдістер бір мақсатқа жетуді, яғни көп мөлшерде биомассасының жинақталуын көздейді. Әртүрлі қоректік субстраттарды споралар түзу қарқындылығы арттыру биологиялық өнімнің арзан және қол жетімді болуына ықпал етеді.</w:t>
      </w:r>
    </w:p>
    <w:p w14:paraId="777DE033"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туысына жататын саңырауқұлақ штамдарына негізделген биотыңайтқыш алу үшін субстраттардың 3 түрі қолданылды: Чапек-Докс ортасы, бидай кебегі, арпа. Салмағы 30 г субстраттар шыны банкаларға орналастырылды, 5 мл тазартылған су қосып ылғалдандырылды. Ылғалданған масса 1 атм-да зарарсыздандырылды. Стерилизациядан кейін әр колбаға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тектес саңырауқұлақтардың әртүрлі консорциумдарының 2 мл суспензия культурасы қолданылды. Бұл субстраттарда консорциумдар 20 күн бойы өсірілді. 20 күннен кейін 4, 5, 6 сұйылтылған ерітіндісі Петри табақшаларына себу әдісімен споралардың титрі анықталды (21-кесте).</w:t>
      </w:r>
    </w:p>
    <w:p w14:paraId="330EF991" w14:textId="77777777" w:rsidR="00305D2B" w:rsidRDefault="00305D2B">
      <w:pPr>
        <w:spacing w:after="0" w:line="240" w:lineRule="auto"/>
        <w:ind w:firstLine="709"/>
        <w:contextualSpacing/>
        <w:jc w:val="both"/>
        <w:rPr>
          <w:rFonts w:ascii="Times New Roman" w:hAnsi="Times New Roman" w:cs="Times New Roman"/>
          <w:color w:val="000000" w:themeColor="text1"/>
          <w:sz w:val="28"/>
          <w:szCs w:val="28"/>
          <w:lang w:val="kk-KZ"/>
        </w:rPr>
      </w:pPr>
    </w:p>
    <w:p w14:paraId="6088FF06" w14:textId="77777777" w:rsidR="00305D2B" w:rsidRDefault="00A84A3F">
      <w:pPr>
        <w:spacing w:after="0" w:line="240" w:lineRule="auto"/>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Кесте 21 – Әртүрлі субстраттардағы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 саңырауқұлақтар консорциумдарының споралық титрі</w:t>
      </w:r>
    </w:p>
    <w:p w14:paraId="02AC70BC" w14:textId="77777777" w:rsidR="00305D2B" w:rsidRDefault="00305D2B">
      <w:pPr>
        <w:spacing w:after="0" w:line="240" w:lineRule="auto"/>
        <w:ind w:firstLine="709"/>
        <w:contextualSpacing/>
        <w:jc w:val="both"/>
        <w:rPr>
          <w:rFonts w:ascii="Times New Roman" w:hAnsi="Times New Roman" w:cs="Times New Roman"/>
          <w:color w:val="000000" w:themeColor="text1"/>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2"/>
        <w:gridCol w:w="2162"/>
        <w:gridCol w:w="2693"/>
        <w:gridCol w:w="2749"/>
      </w:tblGrid>
      <w:tr w:rsidR="00305D2B" w14:paraId="45937ECF" w14:textId="77777777">
        <w:trPr>
          <w:jc w:val="center"/>
        </w:trPr>
        <w:tc>
          <w:tcPr>
            <w:tcW w:w="1992" w:type="dxa"/>
            <w:vMerge w:val="restart"/>
            <w:vAlign w:val="center"/>
          </w:tcPr>
          <w:p w14:paraId="2C6D90D3"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Субстрат</w:t>
            </w:r>
          </w:p>
        </w:tc>
        <w:tc>
          <w:tcPr>
            <w:tcW w:w="7604" w:type="dxa"/>
            <w:gridSpan w:val="3"/>
          </w:tcPr>
          <w:p w14:paraId="0259AECC"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Биофунгицид т</w:t>
            </w:r>
            <w:proofErr w:type="spellStart"/>
            <w:r>
              <w:rPr>
                <w:rFonts w:ascii="Times New Roman" w:hAnsi="Times New Roman"/>
                <w:sz w:val="24"/>
                <w:szCs w:val="24"/>
              </w:rPr>
              <w:t>итр</w:t>
            </w:r>
            <w:proofErr w:type="spellEnd"/>
            <w:r>
              <w:rPr>
                <w:rFonts w:ascii="Times New Roman" w:hAnsi="Times New Roman"/>
                <w:sz w:val="24"/>
                <w:szCs w:val="24"/>
                <w:lang w:val="kk-KZ"/>
              </w:rPr>
              <w:t>і</w:t>
            </w:r>
            <w:r>
              <w:rPr>
                <w:rFonts w:ascii="Times New Roman" w:hAnsi="Times New Roman"/>
                <w:sz w:val="24"/>
                <w:szCs w:val="24"/>
              </w:rPr>
              <w:t>, млн. спор</w:t>
            </w:r>
          </w:p>
        </w:tc>
      </w:tr>
      <w:tr w:rsidR="00305D2B" w14:paraId="494CFD90" w14:textId="77777777">
        <w:trPr>
          <w:jc w:val="center"/>
        </w:trPr>
        <w:tc>
          <w:tcPr>
            <w:tcW w:w="1992" w:type="dxa"/>
            <w:vMerge/>
          </w:tcPr>
          <w:p w14:paraId="4674959B" w14:textId="77777777" w:rsidR="00305D2B" w:rsidRDefault="00305D2B">
            <w:pPr>
              <w:spacing w:after="0" w:line="240" w:lineRule="auto"/>
              <w:jc w:val="both"/>
              <w:rPr>
                <w:rFonts w:ascii="Times New Roman" w:hAnsi="Times New Roman"/>
                <w:sz w:val="24"/>
                <w:szCs w:val="24"/>
              </w:rPr>
            </w:pPr>
          </w:p>
        </w:tc>
        <w:tc>
          <w:tcPr>
            <w:tcW w:w="2162" w:type="dxa"/>
          </w:tcPr>
          <w:p w14:paraId="019C33F4"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консорциум №1</w:t>
            </w:r>
          </w:p>
        </w:tc>
        <w:tc>
          <w:tcPr>
            <w:tcW w:w="2693" w:type="dxa"/>
          </w:tcPr>
          <w:p w14:paraId="6081C68B"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консорциум №2</w:t>
            </w:r>
          </w:p>
        </w:tc>
        <w:tc>
          <w:tcPr>
            <w:tcW w:w="2749" w:type="dxa"/>
          </w:tcPr>
          <w:p w14:paraId="6DAAB775"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консорциум №3</w:t>
            </w:r>
          </w:p>
        </w:tc>
      </w:tr>
      <w:tr w:rsidR="00305D2B" w14:paraId="1846B89D" w14:textId="77777777">
        <w:trPr>
          <w:jc w:val="center"/>
        </w:trPr>
        <w:tc>
          <w:tcPr>
            <w:tcW w:w="1992" w:type="dxa"/>
          </w:tcPr>
          <w:p w14:paraId="29A8531B" w14:textId="77777777" w:rsidR="00305D2B" w:rsidRDefault="00A84A3F">
            <w:pPr>
              <w:spacing w:after="0" w:line="240" w:lineRule="auto"/>
              <w:rPr>
                <w:rFonts w:ascii="Times New Roman" w:hAnsi="Times New Roman"/>
                <w:sz w:val="24"/>
                <w:szCs w:val="24"/>
                <w:lang w:val="kk-KZ"/>
              </w:rPr>
            </w:pPr>
            <w:r>
              <w:rPr>
                <w:rFonts w:ascii="Times New Roman" w:hAnsi="Times New Roman"/>
                <w:sz w:val="24"/>
                <w:szCs w:val="24"/>
                <w:lang w:val="kk-KZ"/>
              </w:rPr>
              <w:t>Чапек-Докса</w:t>
            </w:r>
          </w:p>
        </w:tc>
        <w:tc>
          <w:tcPr>
            <w:tcW w:w="2162" w:type="dxa"/>
          </w:tcPr>
          <w:p w14:paraId="39890BD3"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83±3,30</w:t>
            </w:r>
          </w:p>
        </w:tc>
        <w:tc>
          <w:tcPr>
            <w:tcW w:w="2693" w:type="dxa"/>
          </w:tcPr>
          <w:p w14:paraId="59976F6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175±6,78</w:t>
            </w:r>
          </w:p>
        </w:tc>
        <w:tc>
          <w:tcPr>
            <w:tcW w:w="2749" w:type="dxa"/>
          </w:tcPr>
          <w:p w14:paraId="21997C6A"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136±10,09</w:t>
            </w:r>
          </w:p>
        </w:tc>
      </w:tr>
      <w:tr w:rsidR="00305D2B" w14:paraId="21E652F0" w14:textId="77777777">
        <w:trPr>
          <w:jc w:val="center"/>
        </w:trPr>
        <w:tc>
          <w:tcPr>
            <w:tcW w:w="1992" w:type="dxa"/>
          </w:tcPr>
          <w:p w14:paraId="6C252B29" w14:textId="77777777" w:rsidR="00305D2B" w:rsidRDefault="00A84A3F">
            <w:pPr>
              <w:spacing w:after="0" w:line="240" w:lineRule="auto"/>
              <w:rPr>
                <w:rFonts w:ascii="Times New Roman" w:hAnsi="Times New Roman"/>
                <w:sz w:val="24"/>
                <w:szCs w:val="24"/>
                <w:lang w:val="kk-KZ"/>
              </w:rPr>
            </w:pPr>
            <w:r>
              <w:rPr>
                <w:rFonts w:ascii="Times New Roman" w:hAnsi="Times New Roman"/>
                <w:sz w:val="24"/>
                <w:szCs w:val="24"/>
                <w:lang w:val="kk-KZ"/>
              </w:rPr>
              <w:t>Бидай кебегі</w:t>
            </w:r>
          </w:p>
        </w:tc>
        <w:tc>
          <w:tcPr>
            <w:tcW w:w="2162" w:type="dxa"/>
          </w:tcPr>
          <w:p w14:paraId="68F5B2B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179±2,30</w:t>
            </w:r>
          </w:p>
        </w:tc>
        <w:tc>
          <w:tcPr>
            <w:tcW w:w="2693" w:type="dxa"/>
          </w:tcPr>
          <w:p w14:paraId="34D5E2D5"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2</w:t>
            </w:r>
            <w:r>
              <w:rPr>
                <w:rFonts w:ascii="Times New Roman" w:hAnsi="Times New Roman"/>
                <w:sz w:val="24"/>
                <w:szCs w:val="24"/>
                <w:lang w:val="kk-KZ"/>
              </w:rPr>
              <w:t>5</w:t>
            </w:r>
            <w:r>
              <w:rPr>
                <w:rFonts w:ascii="Times New Roman" w:hAnsi="Times New Roman"/>
                <w:sz w:val="24"/>
                <w:szCs w:val="24"/>
              </w:rPr>
              <w:t>0±7,65</w:t>
            </w:r>
          </w:p>
        </w:tc>
        <w:tc>
          <w:tcPr>
            <w:tcW w:w="2749" w:type="dxa"/>
          </w:tcPr>
          <w:p w14:paraId="0C6BE2BE"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240±6,31</w:t>
            </w:r>
          </w:p>
        </w:tc>
      </w:tr>
      <w:tr w:rsidR="00305D2B" w14:paraId="38A09BF9" w14:textId="77777777">
        <w:trPr>
          <w:jc w:val="center"/>
        </w:trPr>
        <w:tc>
          <w:tcPr>
            <w:tcW w:w="1992" w:type="dxa"/>
          </w:tcPr>
          <w:p w14:paraId="1C0898B5" w14:textId="77777777" w:rsidR="00305D2B" w:rsidRDefault="00A84A3F">
            <w:pPr>
              <w:spacing w:after="0" w:line="240" w:lineRule="auto"/>
              <w:rPr>
                <w:rFonts w:ascii="Times New Roman" w:hAnsi="Times New Roman"/>
                <w:sz w:val="24"/>
                <w:szCs w:val="24"/>
                <w:lang w:val="kk-KZ"/>
              </w:rPr>
            </w:pPr>
            <w:r>
              <w:rPr>
                <w:rFonts w:ascii="Times New Roman" w:hAnsi="Times New Roman"/>
                <w:sz w:val="24"/>
                <w:szCs w:val="24"/>
                <w:lang w:val="kk-KZ"/>
              </w:rPr>
              <w:t>Арпа кебегі</w:t>
            </w:r>
          </w:p>
        </w:tc>
        <w:tc>
          <w:tcPr>
            <w:tcW w:w="2162" w:type="dxa"/>
          </w:tcPr>
          <w:p w14:paraId="10D7113A"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124</w:t>
            </w:r>
            <w:r>
              <w:rPr>
                <w:rFonts w:ascii="Times New Roman" w:hAnsi="Times New Roman"/>
                <w:sz w:val="24"/>
                <w:szCs w:val="24"/>
              </w:rPr>
              <w:t>±7,64</w:t>
            </w:r>
          </w:p>
        </w:tc>
        <w:tc>
          <w:tcPr>
            <w:tcW w:w="2693" w:type="dxa"/>
          </w:tcPr>
          <w:p w14:paraId="25BC9DC3"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210</w:t>
            </w:r>
            <w:r>
              <w:rPr>
                <w:rFonts w:ascii="Times New Roman" w:hAnsi="Times New Roman"/>
                <w:sz w:val="24"/>
                <w:szCs w:val="24"/>
              </w:rPr>
              <w:t>±3,67</w:t>
            </w:r>
          </w:p>
        </w:tc>
        <w:tc>
          <w:tcPr>
            <w:tcW w:w="2749" w:type="dxa"/>
          </w:tcPr>
          <w:p w14:paraId="4FFD0473"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2</w:t>
            </w:r>
            <w:r>
              <w:rPr>
                <w:rFonts w:ascii="Times New Roman" w:hAnsi="Times New Roman"/>
                <w:sz w:val="24"/>
                <w:szCs w:val="24"/>
                <w:lang w:val="kk-KZ"/>
              </w:rPr>
              <w:t>7</w:t>
            </w:r>
            <w:r>
              <w:rPr>
                <w:rFonts w:ascii="Times New Roman" w:hAnsi="Times New Roman"/>
                <w:sz w:val="24"/>
                <w:szCs w:val="24"/>
              </w:rPr>
              <w:t>0±9,50</w:t>
            </w:r>
          </w:p>
        </w:tc>
      </w:tr>
    </w:tbl>
    <w:p w14:paraId="048C8464" w14:textId="77777777" w:rsidR="00305D2B" w:rsidRDefault="00305D2B">
      <w:pPr>
        <w:spacing w:after="0" w:line="240" w:lineRule="auto"/>
        <w:ind w:firstLine="709"/>
        <w:contextualSpacing/>
        <w:jc w:val="both"/>
        <w:rPr>
          <w:rFonts w:ascii="Times New Roman" w:hAnsi="Times New Roman" w:cs="Times New Roman"/>
          <w:color w:val="000000" w:themeColor="text1"/>
          <w:sz w:val="28"/>
          <w:szCs w:val="28"/>
          <w:lang w:val="kk-KZ"/>
        </w:rPr>
      </w:pPr>
    </w:p>
    <w:p w14:paraId="1DBF9725"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Зерттеулер көрсеткендей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 саңырауқұлақтарының барлық консорциумдары әртүрлі субстраттарда көбейе алады. </w:t>
      </w:r>
      <w:r>
        <w:rPr>
          <w:rFonts w:ascii="Times New Roman" w:hAnsi="Times New Roman" w:cs="Times New Roman"/>
          <w:i/>
          <w:iCs/>
          <w:color w:val="000000" w:themeColor="text1"/>
          <w:sz w:val="28"/>
          <w:szCs w:val="28"/>
          <w:lang w:val="kk-KZ"/>
        </w:rPr>
        <w:t>Trichoderma</w:t>
      </w:r>
      <w:r>
        <w:rPr>
          <w:rFonts w:ascii="Times New Roman" w:hAnsi="Times New Roman" w:cs="Times New Roman"/>
          <w:color w:val="000000" w:themeColor="text1"/>
          <w:sz w:val="28"/>
          <w:szCs w:val="28"/>
          <w:lang w:val="kk-KZ"/>
        </w:rPr>
        <w:t xml:space="preserve"> саңырауқұлақтар консорциумдарының ішінде №1 консорциум барлық үш субстратта титрі басқа консорциумдарға қарағанда салыстырмалы түрде төмен болды.</w:t>
      </w:r>
    </w:p>
    <w:p w14:paraId="5A161D5D"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 және №3 консорциумдары табиғи  субстраттарда ең көп жинақталуы және спораның түзілу  бидай кебегінде және арпа тұқымында анықталды. Егер синтетикалық субстратта биотыңайтқыштар титрі 83 миллион спора/мл-ден аспаса, арпа тұқымында бұл көрсеткіш суспензияда 270 миллион спора/мл-ге дейін жетті.</w:t>
      </w:r>
    </w:p>
    <w:p w14:paraId="1D715819"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Барлық субстраттарда №2 және №3 консорциумдардың спора түзілуінің жоғары қарқыны байқалды. Сонымен қатар, №3 консорциумның қарқынды спора түзілуі арпа мен бидай кебегіне, тиісінше 270 млн.спора/мл және 240 млн. спора/мл суспензияға белгіленді.</w:t>
      </w:r>
    </w:p>
    <w:p w14:paraId="204D6C5C"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Чапек-Докстың синтетикалық ортасында ең белсенді спора түзілу №2 консорциумда байқалады, онда 20 тәулікте басқа консорциумдармен </w:t>
      </w:r>
      <w:r>
        <w:rPr>
          <w:rFonts w:ascii="Times New Roman" w:hAnsi="Times New Roman" w:cs="Times New Roman"/>
          <w:color w:val="000000" w:themeColor="text1"/>
          <w:sz w:val="28"/>
          <w:szCs w:val="28"/>
          <w:lang w:val="kk-KZ"/>
        </w:rPr>
        <w:lastRenderedPageBreak/>
        <w:t xml:space="preserve">салыстырғанда 1 мл суспензияда споралар саны 175 млн.спораға дейін жетті. Бұл консорциум үшін арпа мен бидай кебегі субстрат ретінде де жарамды. </w:t>
      </w:r>
    </w:p>
    <w:p w14:paraId="5542BE84"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Биотыңайтқыш жасау үшін субстрат ретінде Чапек-Докс ортасын пайдалану қолайсыз, себебі споралар саны 20 күннен кейін бастапқы деңгейде қалады.  Жалпы, №2 және №3 сияқты белсенді консорциумдар үшін сыналған субстраттардың ішінде арпа тұқымдары мен бидай кебегі ең қолайлы болып шықты. Чапек-Докс ортасы </w:t>
      </w:r>
      <w:r>
        <w:rPr>
          <w:rFonts w:ascii="Times New Roman" w:hAnsi="Times New Roman" w:cs="Times New Roman"/>
          <w:i/>
          <w:iCs/>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 саңырауқұлақтарының спора түзілуінің төмен болуына байланысты биологиялық препаратты жасау үшін субстрат ретінде жарамсыз деп танылды.</w:t>
      </w:r>
    </w:p>
    <w:p w14:paraId="7C93B786" w14:textId="77777777" w:rsidR="00305D2B" w:rsidRDefault="00305D2B">
      <w:pPr>
        <w:spacing w:after="0" w:line="240" w:lineRule="auto"/>
        <w:ind w:firstLine="709"/>
        <w:contextualSpacing/>
        <w:jc w:val="both"/>
        <w:rPr>
          <w:rFonts w:ascii="Times New Roman" w:hAnsi="Times New Roman" w:cs="Times New Roman"/>
          <w:b/>
          <w:color w:val="000000" w:themeColor="text1"/>
          <w:sz w:val="28"/>
          <w:szCs w:val="28"/>
          <w:lang w:val="kk-KZ"/>
        </w:rPr>
      </w:pPr>
    </w:p>
    <w:p w14:paraId="49F48D42"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3.2.5 Абиотикалық факторлардың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 саңырауқұлақтар консорциумдарының өсуіне әсері</w:t>
      </w:r>
    </w:p>
    <w:p w14:paraId="45DC074D" w14:textId="77777777" w:rsidR="00305D2B" w:rsidRDefault="00305D2B">
      <w:pPr>
        <w:spacing w:after="0" w:line="240" w:lineRule="auto"/>
        <w:ind w:firstLine="709"/>
        <w:contextualSpacing/>
        <w:jc w:val="both"/>
        <w:rPr>
          <w:rFonts w:ascii="Times New Roman" w:hAnsi="Times New Roman" w:cs="Times New Roman"/>
          <w:b/>
          <w:color w:val="000000" w:themeColor="text1"/>
          <w:sz w:val="16"/>
          <w:szCs w:val="16"/>
          <w:lang w:val="kk-KZ"/>
        </w:rPr>
      </w:pPr>
    </w:p>
    <w:p w14:paraId="2510E526" w14:textId="68F5F831" w:rsidR="00305D2B" w:rsidRDefault="00A84A3F">
      <w:pPr>
        <w:spacing w:after="0" w:line="240" w:lineRule="auto"/>
        <w:ind w:firstLine="709"/>
        <w:contextualSpacing/>
        <w:jc w:val="both"/>
        <w:rPr>
          <w:rFonts w:ascii="Times New Roman" w:hAnsi="Times New Roman"/>
          <w:bCs/>
          <w:sz w:val="28"/>
          <w:szCs w:val="28"/>
          <w:lang w:val="kk-KZ"/>
        </w:rPr>
      </w:pPr>
      <w:r>
        <w:rPr>
          <w:rFonts w:ascii="Times New Roman" w:hAnsi="Times New Roman" w:cs="Times New Roman"/>
          <w:bCs/>
          <w:color w:val="000000" w:themeColor="text1"/>
          <w:sz w:val="28"/>
          <w:szCs w:val="28"/>
          <w:lang w:val="kk-KZ"/>
        </w:rPr>
        <w:t xml:space="preserve">3.2.5.1 </w:t>
      </w:r>
      <w:r>
        <w:rPr>
          <w:rFonts w:ascii="Times New Roman" w:eastAsia="Times New Roman" w:hAnsi="Times New Roman" w:cs="Times New Roman"/>
          <w:bCs/>
          <w:sz w:val="28"/>
          <w:szCs w:val="28"/>
          <w:lang w:val="kk-KZ"/>
        </w:rPr>
        <w:t>Әртүрлі т</w:t>
      </w:r>
      <w:r>
        <w:rPr>
          <w:rFonts w:ascii="Times New Roman" w:hAnsi="Times New Roman"/>
          <w:bCs/>
          <w:sz w:val="28"/>
          <w:szCs w:val="28"/>
          <w:lang w:val="kk-KZ"/>
        </w:rPr>
        <w:t>емператураның әсері</w:t>
      </w:r>
    </w:p>
    <w:p w14:paraId="1433A3EC"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Саңырауқұлақтардың өсуінің маңызды факторларының бірі өсіру температурасы. Әдеби мәліметтерге сәйкес, саңырауқұлақтардың көптеген түрлерінің дамуы үшін оңтайлы температура 12-29°C аралығында болады, бірақ саңырауқұлақтардың әрбір жеке түрі қасиеттері үшін әр түрлі. Сондықтан консорциумдар құрамындағы зерттелетін штамдардың оңтайлы даму температурасын анықтау үшін олар әртүрлі температуралық жағдайларда өсірілді.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саңырауқұлақтарын өсіру үшін оңтайлы және қолайлы емес температура шектері туралы әдеби деректерге сілтеме жасай отырып, олар +6°C; +15°C; +25°C; +30°C; +35°C температурада Чапек-Докс ортасында өсірілді (22-кесте).</w:t>
      </w:r>
    </w:p>
    <w:p w14:paraId="1C24424B" w14:textId="77777777" w:rsidR="00305D2B" w:rsidRDefault="00305D2B">
      <w:pPr>
        <w:spacing w:after="0" w:line="240" w:lineRule="auto"/>
        <w:ind w:firstLine="709"/>
        <w:contextualSpacing/>
        <w:jc w:val="both"/>
        <w:rPr>
          <w:rFonts w:ascii="Times New Roman" w:hAnsi="Times New Roman" w:cs="Times New Roman"/>
          <w:color w:val="000000" w:themeColor="text1"/>
          <w:sz w:val="28"/>
          <w:szCs w:val="28"/>
          <w:lang w:val="kk-KZ"/>
        </w:rPr>
      </w:pPr>
    </w:p>
    <w:p w14:paraId="360FFB82" w14:textId="77777777" w:rsidR="00305D2B" w:rsidRDefault="00A84A3F">
      <w:pPr>
        <w:spacing w:after="0" w:line="240" w:lineRule="auto"/>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Кесте 22 – Температураның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саңырауқұлақтар консорциумының өсу қарқынына әсері (мм), 15 күн</w:t>
      </w:r>
      <w:r w:rsidR="0067108E">
        <w:rPr>
          <w:rFonts w:ascii="Times New Roman" w:hAnsi="Times New Roman" w:cs="Times New Roman"/>
          <w:color w:val="000000" w:themeColor="text1"/>
          <w:sz w:val="28"/>
          <w:szCs w:val="28"/>
          <w:lang w:val="kk-KZ"/>
        </w:rPr>
        <w:t>.</w:t>
      </w:r>
    </w:p>
    <w:p w14:paraId="1E306FEA" w14:textId="77777777" w:rsidR="00305D2B" w:rsidRDefault="00305D2B">
      <w:pPr>
        <w:spacing w:after="0" w:line="240" w:lineRule="auto"/>
        <w:ind w:firstLine="709"/>
        <w:contextualSpacing/>
        <w:jc w:val="both"/>
        <w:rPr>
          <w:rFonts w:ascii="Times New Roman" w:hAnsi="Times New Roman" w:cs="Times New Roman"/>
          <w:color w:val="000000" w:themeColor="text1"/>
          <w:sz w:val="16"/>
          <w:szCs w:val="16"/>
          <w:lang w:val="kk-KZ"/>
        </w:rPr>
      </w:pPr>
    </w:p>
    <w:tbl>
      <w:tblPr>
        <w:tblW w:w="93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5"/>
        <w:gridCol w:w="1102"/>
        <w:gridCol w:w="1454"/>
        <w:gridCol w:w="1560"/>
        <w:gridCol w:w="1559"/>
        <w:gridCol w:w="1832"/>
      </w:tblGrid>
      <w:tr w:rsidR="00305D2B" w14:paraId="031FD164" w14:textId="77777777" w:rsidTr="00863AF3">
        <w:trPr>
          <w:jc w:val="center"/>
        </w:trPr>
        <w:tc>
          <w:tcPr>
            <w:tcW w:w="1845" w:type="dxa"/>
            <w:vMerge w:val="restart"/>
            <w:tcBorders>
              <w:top w:val="single" w:sz="4" w:space="0" w:color="000000"/>
              <w:left w:val="single" w:sz="4" w:space="0" w:color="000000"/>
              <w:bottom w:val="single" w:sz="4" w:space="0" w:color="000000"/>
              <w:right w:val="single" w:sz="4" w:space="0" w:color="000000"/>
            </w:tcBorders>
            <w:vAlign w:val="center"/>
          </w:tcPr>
          <w:p w14:paraId="434214A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Консорциум</w:t>
            </w:r>
          </w:p>
        </w:tc>
        <w:tc>
          <w:tcPr>
            <w:tcW w:w="7507" w:type="dxa"/>
            <w:gridSpan w:val="5"/>
            <w:tcBorders>
              <w:top w:val="single" w:sz="4" w:space="0" w:color="000000"/>
              <w:left w:val="single" w:sz="4" w:space="0" w:color="000000"/>
              <w:bottom w:val="single" w:sz="4" w:space="0" w:color="000000"/>
              <w:right w:val="single" w:sz="4" w:space="0" w:color="000000"/>
            </w:tcBorders>
            <w:vAlign w:val="center"/>
          </w:tcPr>
          <w:p w14:paraId="591E86A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Колония диаметрі, мм</w:t>
            </w:r>
          </w:p>
        </w:tc>
      </w:tr>
      <w:tr w:rsidR="00305D2B" w14:paraId="2237A8B8" w14:textId="77777777" w:rsidTr="00863AF3">
        <w:trPr>
          <w:jc w:val="center"/>
        </w:trPr>
        <w:tc>
          <w:tcPr>
            <w:tcW w:w="1845" w:type="dxa"/>
            <w:vMerge/>
            <w:tcBorders>
              <w:top w:val="single" w:sz="4" w:space="0" w:color="000000"/>
              <w:left w:val="single" w:sz="4" w:space="0" w:color="000000"/>
              <w:bottom w:val="single" w:sz="4" w:space="0" w:color="000000"/>
              <w:right w:val="single" w:sz="4" w:space="0" w:color="000000"/>
            </w:tcBorders>
            <w:vAlign w:val="center"/>
          </w:tcPr>
          <w:p w14:paraId="76B0A950" w14:textId="77777777" w:rsidR="00305D2B" w:rsidRDefault="00305D2B">
            <w:pPr>
              <w:spacing w:after="0" w:line="240" w:lineRule="auto"/>
              <w:jc w:val="center"/>
              <w:rPr>
                <w:rFonts w:ascii="Times New Roman" w:hAnsi="Times New Roman" w:cs="Times New Roman"/>
                <w:sz w:val="24"/>
                <w:szCs w:val="24"/>
              </w:rPr>
            </w:pPr>
          </w:p>
        </w:tc>
        <w:tc>
          <w:tcPr>
            <w:tcW w:w="1102" w:type="dxa"/>
            <w:tcBorders>
              <w:top w:val="single" w:sz="4" w:space="0" w:color="000000"/>
              <w:left w:val="single" w:sz="4" w:space="0" w:color="000000"/>
              <w:bottom w:val="single" w:sz="4" w:space="0" w:color="000000"/>
              <w:right w:val="single" w:sz="4" w:space="0" w:color="000000"/>
            </w:tcBorders>
            <w:vAlign w:val="center"/>
          </w:tcPr>
          <w:p w14:paraId="725C66E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r>
              <w:rPr>
                <w:rFonts w:ascii="Times New Roman" w:hAnsi="Times New Roman" w:cs="Times New Roman"/>
                <w:snapToGrid w:val="0"/>
                <w:sz w:val="24"/>
                <w:szCs w:val="24"/>
              </w:rPr>
              <w:t>С</w:t>
            </w:r>
          </w:p>
        </w:tc>
        <w:tc>
          <w:tcPr>
            <w:tcW w:w="1454" w:type="dxa"/>
            <w:tcBorders>
              <w:top w:val="single" w:sz="4" w:space="0" w:color="000000"/>
              <w:left w:val="single" w:sz="4" w:space="0" w:color="000000"/>
              <w:bottom w:val="single" w:sz="4" w:space="0" w:color="000000"/>
              <w:right w:val="single" w:sz="4" w:space="0" w:color="000000"/>
            </w:tcBorders>
            <w:vAlign w:val="center"/>
          </w:tcPr>
          <w:p w14:paraId="5DE4EB5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kk-KZ"/>
              </w:rPr>
              <w:t>15</w:t>
            </w:r>
            <w:r>
              <w:rPr>
                <w:rFonts w:ascii="Times New Roman" w:hAnsi="Times New Roman" w:cs="Times New Roman"/>
                <w:sz w:val="24"/>
                <w:szCs w:val="24"/>
              </w:rPr>
              <w:t>°</w:t>
            </w:r>
            <w:r>
              <w:rPr>
                <w:rFonts w:ascii="Times New Roman" w:hAnsi="Times New Roman" w:cs="Times New Roman"/>
                <w:snapToGrid w:val="0"/>
                <w:sz w:val="24"/>
                <w:szCs w:val="24"/>
              </w:rPr>
              <w:t>С</w:t>
            </w:r>
          </w:p>
        </w:tc>
        <w:tc>
          <w:tcPr>
            <w:tcW w:w="1560" w:type="dxa"/>
            <w:tcBorders>
              <w:top w:val="single" w:sz="4" w:space="0" w:color="000000"/>
              <w:left w:val="single" w:sz="4" w:space="0" w:color="000000"/>
              <w:bottom w:val="single" w:sz="4" w:space="0" w:color="000000"/>
              <w:right w:val="single" w:sz="4" w:space="0" w:color="000000"/>
            </w:tcBorders>
            <w:vAlign w:val="center"/>
          </w:tcPr>
          <w:p w14:paraId="322605D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kk-KZ"/>
              </w:rPr>
              <w:t>25</w:t>
            </w:r>
            <w:r>
              <w:rPr>
                <w:rFonts w:ascii="Times New Roman" w:hAnsi="Times New Roman" w:cs="Times New Roman"/>
                <w:sz w:val="24"/>
                <w:szCs w:val="24"/>
              </w:rPr>
              <w:t>°</w:t>
            </w:r>
            <w:r>
              <w:rPr>
                <w:rFonts w:ascii="Times New Roman" w:hAnsi="Times New Roman" w:cs="Times New Roman"/>
                <w:snapToGrid w:val="0"/>
                <w:sz w:val="24"/>
                <w:szCs w:val="24"/>
              </w:rPr>
              <w:t>С</w:t>
            </w:r>
          </w:p>
        </w:tc>
        <w:tc>
          <w:tcPr>
            <w:tcW w:w="1559" w:type="dxa"/>
            <w:tcBorders>
              <w:top w:val="single" w:sz="4" w:space="0" w:color="000000"/>
              <w:left w:val="single" w:sz="4" w:space="0" w:color="000000"/>
              <w:bottom w:val="single" w:sz="4" w:space="0" w:color="000000"/>
              <w:right w:val="single" w:sz="4" w:space="0" w:color="000000"/>
            </w:tcBorders>
            <w:vAlign w:val="center"/>
          </w:tcPr>
          <w:p w14:paraId="77BB8FC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kk-KZ"/>
              </w:rPr>
              <w:t>30</w:t>
            </w:r>
            <w:r>
              <w:rPr>
                <w:rFonts w:ascii="Times New Roman" w:hAnsi="Times New Roman" w:cs="Times New Roman"/>
                <w:sz w:val="24"/>
                <w:szCs w:val="24"/>
              </w:rPr>
              <w:t>°</w:t>
            </w:r>
            <w:r>
              <w:rPr>
                <w:rFonts w:ascii="Times New Roman" w:hAnsi="Times New Roman" w:cs="Times New Roman"/>
                <w:snapToGrid w:val="0"/>
                <w:sz w:val="24"/>
                <w:szCs w:val="24"/>
              </w:rPr>
              <w:t>С</w:t>
            </w:r>
          </w:p>
        </w:tc>
        <w:tc>
          <w:tcPr>
            <w:tcW w:w="1832" w:type="dxa"/>
            <w:tcBorders>
              <w:top w:val="single" w:sz="4" w:space="0" w:color="000000"/>
              <w:left w:val="single" w:sz="4" w:space="0" w:color="000000"/>
              <w:bottom w:val="single" w:sz="4" w:space="0" w:color="000000"/>
              <w:right w:val="single" w:sz="4" w:space="0" w:color="000000"/>
            </w:tcBorders>
            <w:vAlign w:val="center"/>
          </w:tcPr>
          <w:p w14:paraId="7188A53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kk-KZ"/>
              </w:rPr>
              <w:t>35</w:t>
            </w:r>
            <w:r>
              <w:rPr>
                <w:rFonts w:ascii="Times New Roman" w:hAnsi="Times New Roman" w:cs="Times New Roman"/>
                <w:sz w:val="24"/>
                <w:szCs w:val="24"/>
              </w:rPr>
              <w:t>°</w:t>
            </w:r>
            <w:r>
              <w:rPr>
                <w:rFonts w:ascii="Times New Roman" w:hAnsi="Times New Roman" w:cs="Times New Roman"/>
                <w:snapToGrid w:val="0"/>
                <w:sz w:val="24"/>
                <w:szCs w:val="24"/>
              </w:rPr>
              <w:t>С</w:t>
            </w:r>
          </w:p>
        </w:tc>
      </w:tr>
      <w:tr w:rsidR="00305D2B" w14:paraId="5EECEEB0" w14:textId="77777777" w:rsidTr="00863AF3">
        <w:trPr>
          <w:trHeight w:val="287"/>
          <w:jc w:val="center"/>
        </w:trPr>
        <w:tc>
          <w:tcPr>
            <w:tcW w:w="1845" w:type="dxa"/>
            <w:tcBorders>
              <w:top w:val="single" w:sz="4" w:space="0" w:color="000000"/>
              <w:left w:val="single" w:sz="4" w:space="0" w:color="000000"/>
              <w:bottom w:val="single" w:sz="4" w:space="0" w:color="000000"/>
              <w:right w:val="single" w:sz="4" w:space="0" w:color="000000"/>
            </w:tcBorders>
          </w:tcPr>
          <w:p w14:paraId="4C505E0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02" w:type="dxa"/>
            <w:tcBorders>
              <w:top w:val="single" w:sz="4" w:space="0" w:color="000000"/>
              <w:left w:val="single" w:sz="4" w:space="0" w:color="000000"/>
              <w:bottom w:val="single" w:sz="4" w:space="0" w:color="000000"/>
              <w:right w:val="single" w:sz="4" w:space="0" w:color="000000"/>
            </w:tcBorders>
          </w:tcPr>
          <w:p w14:paraId="4235164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54" w:type="dxa"/>
            <w:tcBorders>
              <w:top w:val="single" w:sz="4" w:space="0" w:color="000000"/>
              <w:left w:val="single" w:sz="4" w:space="0" w:color="000000"/>
              <w:bottom w:val="single" w:sz="4" w:space="0" w:color="000000"/>
              <w:right w:val="single" w:sz="4" w:space="0" w:color="000000"/>
            </w:tcBorders>
          </w:tcPr>
          <w:p w14:paraId="09A5724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28</w:t>
            </w:r>
            <w:r>
              <w:rPr>
                <w:rFonts w:ascii="Times New Roman" w:hAnsi="Times New Roman" w:cs="Times New Roman"/>
                <w:sz w:val="24"/>
                <w:szCs w:val="24"/>
              </w:rPr>
              <w:t>,0±0,2</w:t>
            </w:r>
          </w:p>
        </w:tc>
        <w:tc>
          <w:tcPr>
            <w:tcW w:w="1560" w:type="dxa"/>
            <w:tcBorders>
              <w:top w:val="single" w:sz="4" w:space="0" w:color="000000"/>
              <w:left w:val="single" w:sz="4" w:space="0" w:color="000000"/>
              <w:bottom w:val="single" w:sz="4" w:space="0" w:color="000000"/>
              <w:right w:val="single" w:sz="4" w:space="0" w:color="000000"/>
            </w:tcBorders>
          </w:tcPr>
          <w:p w14:paraId="2B1E9DC9"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45</w:t>
            </w:r>
            <w:r>
              <w:rPr>
                <w:rFonts w:ascii="Times New Roman" w:hAnsi="Times New Roman" w:cs="Times New Roman"/>
                <w:sz w:val="24"/>
                <w:szCs w:val="24"/>
              </w:rPr>
              <w:t>,0±0,8</w:t>
            </w:r>
          </w:p>
        </w:tc>
        <w:tc>
          <w:tcPr>
            <w:tcW w:w="1559" w:type="dxa"/>
            <w:tcBorders>
              <w:top w:val="single" w:sz="4" w:space="0" w:color="000000"/>
              <w:left w:val="single" w:sz="4" w:space="0" w:color="000000"/>
              <w:bottom w:val="single" w:sz="4" w:space="0" w:color="000000"/>
              <w:right w:val="single" w:sz="4" w:space="0" w:color="000000"/>
            </w:tcBorders>
          </w:tcPr>
          <w:p w14:paraId="5097E92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5</w:t>
            </w:r>
            <w:r>
              <w:rPr>
                <w:rFonts w:ascii="Times New Roman" w:hAnsi="Times New Roman" w:cs="Times New Roman"/>
                <w:sz w:val="24"/>
                <w:szCs w:val="24"/>
              </w:rPr>
              <w:t>,0±0,</w:t>
            </w:r>
            <w:r>
              <w:rPr>
                <w:rFonts w:ascii="Times New Roman" w:hAnsi="Times New Roman" w:cs="Times New Roman"/>
                <w:sz w:val="24"/>
                <w:szCs w:val="24"/>
                <w:lang w:val="kk-KZ"/>
              </w:rPr>
              <w:t>5</w:t>
            </w:r>
          </w:p>
        </w:tc>
        <w:tc>
          <w:tcPr>
            <w:tcW w:w="1832" w:type="dxa"/>
            <w:tcBorders>
              <w:top w:val="single" w:sz="4" w:space="0" w:color="000000"/>
              <w:left w:val="single" w:sz="4" w:space="0" w:color="000000"/>
              <w:bottom w:val="single" w:sz="4" w:space="0" w:color="000000"/>
              <w:right w:val="single" w:sz="4" w:space="0" w:color="000000"/>
            </w:tcBorders>
          </w:tcPr>
          <w:p w14:paraId="6ED7914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2,0±0,1</w:t>
            </w:r>
          </w:p>
        </w:tc>
      </w:tr>
      <w:tr w:rsidR="00305D2B" w14:paraId="00A5085F" w14:textId="77777777" w:rsidTr="00863AF3">
        <w:trPr>
          <w:jc w:val="center"/>
        </w:trPr>
        <w:tc>
          <w:tcPr>
            <w:tcW w:w="1845" w:type="dxa"/>
            <w:tcBorders>
              <w:top w:val="single" w:sz="4" w:space="0" w:color="000000"/>
              <w:left w:val="single" w:sz="4" w:space="0" w:color="000000"/>
              <w:bottom w:val="single" w:sz="4" w:space="0" w:color="000000"/>
              <w:right w:val="single" w:sz="4" w:space="0" w:color="000000"/>
            </w:tcBorders>
          </w:tcPr>
          <w:p w14:paraId="428DC20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02" w:type="dxa"/>
            <w:tcBorders>
              <w:top w:val="single" w:sz="4" w:space="0" w:color="000000"/>
              <w:left w:val="single" w:sz="4" w:space="0" w:color="000000"/>
              <w:bottom w:val="single" w:sz="4" w:space="0" w:color="000000"/>
              <w:right w:val="single" w:sz="4" w:space="0" w:color="000000"/>
            </w:tcBorders>
          </w:tcPr>
          <w:p w14:paraId="535A976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54" w:type="dxa"/>
            <w:tcBorders>
              <w:top w:val="single" w:sz="4" w:space="0" w:color="000000"/>
              <w:left w:val="single" w:sz="4" w:space="0" w:color="000000"/>
              <w:bottom w:val="single" w:sz="4" w:space="0" w:color="000000"/>
              <w:right w:val="single" w:sz="4" w:space="0" w:color="000000"/>
            </w:tcBorders>
          </w:tcPr>
          <w:p w14:paraId="556F687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32</w:t>
            </w:r>
            <w:r>
              <w:rPr>
                <w:rFonts w:ascii="Times New Roman" w:hAnsi="Times New Roman" w:cs="Times New Roman"/>
                <w:sz w:val="24"/>
                <w:szCs w:val="24"/>
              </w:rPr>
              <w:t>,0±1,5</w:t>
            </w:r>
          </w:p>
        </w:tc>
        <w:tc>
          <w:tcPr>
            <w:tcW w:w="1560" w:type="dxa"/>
            <w:tcBorders>
              <w:top w:val="single" w:sz="4" w:space="0" w:color="000000"/>
              <w:left w:val="single" w:sz="4" w:space="0" w:color="000000"/>
              <w:bottom w:val="single" w:sz="4" w:space="0" w:color="000000"/>
              <w:right w:val="single" w:sz="4" w:space="0" w:color="000000"/>
            </w:tcBorders>
          </w:tcPr>
          <w:p w14:paraId="2E0693F7"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45,0±0,2</w:t>
            </w:r>
          </w:p>
        </w:tc>
        <w:tc>
          <w:tcPr>
            <w:tcW w:w="1559" w:type="dxa"/>
            <w:tcBorders>
              <w:top w:val="single" w:sz="4" w:space="0" w:color="000000"/>
              <w:left w:val="single" w:sz="4" w:space="0" w:color="000000"/>
              <w:bottom w:val="single" w:sz="4" w:space="0" w:color="000000"/>
              <w:right w:val="single" w:sz="4" w:space="0" w:color="000000"/>
            </w:tcBorders>
          </w:tcPr>
          <w:p w14:paraId="4D67273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25,0±0,7</w:t>
            </w:r>
          </w:p>
        </w:tc>
        <w:tc>
          <w:tcPr>
            <w:tcW w:w="1832" w:type="dxa"/>
            <w:tcBorders>
              <w:top w:val="single" w:sz="4" w:space="0" w:color="000000"/>
              <w:left w:val="single" w:sz="4" w:space="0" w:color="000000"/>
              <w:bottom w:val="single" w:sz="4" w:space="0" w:color="000000"/>
              <w:right w:val="single" w:sz="4" w:space="0" w:color="000000"/>
            </w:tcBorders>
          </w:tcPr>
          <w:p w14:paraId="09579969"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7,0±0,9</w:t>
            </w:r>
          </w:p>
        </w:tc>
      </w:tr>
      <w:tr w:rsidR="00305D2B" w14:paraId="39971D10" w14:textId="77777777" w:rsidTr="00863AF3">
        <w:trPr>
          <w:jc w:val="center"/>
        </w:trPr>
        <w:tc>
          <w:tcPr>
            <w:tcW w:w="1845" w:type="dxa"/>
            <w:tcBorders>
              <w:top w:val="single" w:sz="4" w:space="0" w:color="000000"/>
              <w:left w:val="single" w:sz="4" w:space="0" w:color="000000"/>
              <w:bottom w:val="single" w:sz="4" w:space="0" w:color="000000"/>
              <w:right w:val="single" w:sz="4" w:space="0" w:color="000000"/>
            </w:tcBorders>
          </w:tcPr>
          <w:p w14:paraId="563ED2F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02" w:type="dxa"/>
            <w:tcBorders>
              <w:top w:val="single" w:sz="4" w:space="0" w:color="000000"/>
              <w:left w:val="single" w:sz="4" w:space="0" w:color="000000"/>
              <w:bottom w:val="single" w:sz="4" w:space="0" w:color="000000"/>
              <w:right w:val="single" w:sz="4" w:space="0" w:color="000000"/>
            </w:tcBorders>
          </w:tcPr>
          <w:p w14:paraId="43303F4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54" w:type="dxa"/>
            <w:tcBorders>
              <w:top w:val="single" w:sz="4" w:space="0" w:color="000000"/>
              <w:left w:val="single" w:sz="4" w:space="0" w:color="000000"/>
              <w:bottom w:val="single" w:sz="4" w:space="0" w:color="000000"/>
              <w:right w:val="single" w:sz="4" w:space="0" w:color="000000"/>
            </w:tcBorders>
          </w:tcPr>
          <w:p w14:paraId="2CF7404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35,0±0,8</w:t>
            </w:r>
          </w:p>
        </w:tc>
        <w:tc>
          <w:tcPr>
            <w:tcW w:w="1560" w:type="dxa"/>
            <w:tcBorders>
              <w:top w:val="single" w:sz="4" w:space="0" w:color="000000"/>
              <w:left w:val="single" w:sz="4" w:space="0" w:color="000000"/>
              <w:bottom w:val="single" w:sz="4" w:space="0" w:color="000000"/>
              <w:right w:val="single" w:sz="4" w:space="0" w:color="000000"/>
            </w:tcBorders>
          </w:tcPr>
          <w:p w14:paraId="246AEA2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55,0±0,7</w:t>
            </w:r>
          </w:p>
        </w:tc>
        <w:tc>
          <w:tcPr>
            <w:tcW w:w="1559" w:type="dxa"/>
            <w:tcBorders>
              <w:top w:val="single" w:sz="4" w:space="0" w:color="000000"/>
              <w:left w:val="single" w:sz="4" w:space="0" w:color="000000"/>
              <w:bottom w:val="single" w:sz="4" w:space="0" w:color="000000"/>
              <w:right w:val="single" w:sz="4" w:space="0" w:color="000000"/>
            </w:tcBorders>
          </w:tcPr>
          <w:p w14:paraId="34A65AC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40,0±0,6</w:t>
            </w:r>
          </w:p>
        </w:tc>
        <w:tc>
          <w:tcPr>
            <w:tcW w:w="1832" w:type="dxa"/>
            <w:tcBorders>
              <w:top w:val="single" w:sz="4" w:space="0" w:color="000000"/>
              <w:left w:val="single" w:sz="4" w:space="0" w:color="000000"/>
              <w:bottom w:val="single" w:sz="4" w:space="0" w:color="000000"/>
              <w:right w:val="single" w:sz="4" w:space="0" w:color="000000"/>
            </w:tcBorders>
          </w:tcPr>
          <w:p w14:paraId="6CF62284"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10,0±0,1</w:t>
            </w:r>
          </w:p>
        </w:tc>
      </w:tr>
    </w:tbl>
    <w:p w14:paraId="7542B312" w14:textId="77777777" w:rsidR="00305D2B" w:rsidRDefault="00305D2B">
      <w:pPr>
        <w:spacing w:after="0" w:line="240" w:lineRule="auto"/>
        <w:ind w:firstLine="709"/>
        <w:contextualSpacing/>
        <w:jc w:val="both"/>
        <w:rPr>
          <w:rFonts w:ascii="Times New Roman" w:hAnsi="Times New Roman" w:cs="Times New Roman"/>
          <w:color w:val="000000" w:themeColor="text1"/>
          <w:sz w:val="28"/>
          <w:szCs w:val="28"/>
          <w:lang w:val="kk-KZ"/>
        </w:rPr>
      </w:pPr>
    </w:p>
    <w:p w14:paraId="1ADCA597"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Температураның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саңырауқұлақ консорциумдарының өсуіне әсерін зерттеу барысында барлық консорциумдардың +6 температурада өсімі аз болатыны анықталды. +35ºС температурада саңырауқұлақтың өсуі себуден кейінгі 6-шы тәулігі</w:t>
      </w:r>
      <w:r>
        <w:rPr>
          <w:rFonts w:ascii="Times New Roman" w:hAnsi="Times New Roman" w:cs="Times New Roman"/>
          <w:sz w:val="28"/>
          <w:szCs w:val="28"/>
          <w:lang w:val="kk-KZ"/>
        </w:rPr>
        <w:t>нде</w:t>
      </w:r>
      <w:r>
        <w:rPr>
          <w:rFonts w:ascii="Times New Roman" w:hAnsi="Times New Roman" w:cs="Times New Roman"/>
          <w:color w:val="000000" w:themeColor="text1"/>
          <w:sz w:val="28"/>
          <w:szCs w:val="28"/>
          <w:lang w:val="kk-KZ"/>
        </w:rPr>
        <w:t xml:space="preserve"> басталды және колониялар диаметрі 8-ші тәулігінде 2 мм-ге жетті, бірақ конидиялардың түзілуі байқалмады. 15ºС температурада саңырауқұлақтың өсуінің басталуы 5-ші тәулігінде байқалды, 10-шы тәулігінде колонияның диаметрі 28-30 мм болды, спора түзілу процесі қарқынды жүрді. 25ºС температурада өсудің басталуы 3-ші тәлігінде байқалды, 7 –ші тәулікте споралар пайда бола бастады, конидиялардың жаппай түзілуі байқалды, ал қалың жасыл биомассаның жиналуы 13-14-ші тәулігінде болды. Жетінші тәулікте 30ºC </w:t>
      </w:r>
      <w:r>
        <w:rPr>
          <w:rFonts w:ascii="Times New Roman" w:hAnsi="Times New Roman" w:cs="Times New Roman"/>
          <w:color w:val="000000" w:themeColor="text1"/>
          <w:sz w:val="28"/>
          <w:szCs w:val="28"/>
          <w:lang w:val="kk-KZ"/>
        </w:rPr>
        <w:lastRenderedPageBreak/>
        <w:t>температурада колонияның диаметрі 20 мм-ге жетті, спораланудың басталуы бесінші тәулікте тіркелді, петри табақшаларда толық қарқынды споралануы 15 тәуліктен кейін байқалды.</w:t>
      </w:r>
    </w:p>
    <w:p w14:paraId="1DC942A3"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Мицелийдің максималды өсу қарқыны 15-30ºС температурларда байқалды, төрт-бес күн ішінде петри табақшаларындағы ортаның бүкіл беті саңырауқұлақтар колониясымен толып кетті, спораланудың басталуы 5-6-шы тәулігінде байқалды, ал сегізінші тәлікте споралану 100% құрады. </w:t>
      </w:r>
    </w:p>
    <w:p w14:paraId="4D0E2435"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35ºС температурада саңырауқұлақтың өсуін баяулатты. 15-ші тәулікте колонияның диаметрі максималды көрсеткіші 10 мм дейін болды, спораланудың басталуы жетінші күні байқалды, бірақ спораланғаннан кейін конидиялар белсенді түрде қалыптаспады. </w:t>
      </w:r>
    </w:p>
    <w:p w14:paraId="328FD98D"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Зерттеу нәтижесінде </w:t>
      </w:r>
      <w:r>
        <w:rPr>
          <w:rFonts w:ascii="Times New Roman" w:hAnsi="Times New Roman" w:cs="Times New Roman"/>
          <w:i/>
          <w:color w:val="000000" w:themeColor="text1"/>
          <w:sz w:val="28"/>
          <w:szCs w:val="28"/>
          <w:lang w:val="kk-KZ"/>
        </w:rPr>
        <w:t xml:space="preserve">Trichoderma </w:t>
      </w:r>
      <w:r>
        <w:rPr>
          <w:rFonts w:ascii="Times New Roman" w:hAnsi="Times New Roman" w:cs="Times New Roman"/>
          <w:color w:val="000000" w:themeColor="text1"/>
          <w:sz w:val="28"/>
          <w:szCs w:val="28"/>
          <w:lang w:val="kk-KZ"/>
        </w:rPr>
        <w:t>саңырауқұлағы консорциумдарының өсуі үшін оңтайлы температура 25ºС болатындығы байқалды, онда биомассаның ең белсенді өсуі, саңырауқұлақ конидияларының споралануы және өсуі байқалды.</w:t>
      </w:r>
    </w:p>
    <w:p w14:paraId="5399B6F6" w14:textId="77777777" w:rsidR="00305D2B" w:rsidRDefault="00305D2B">
      <w:pPr>
        <w:spacing w:after="0" w:line="240" w:lineRule="auto"/>
        <w:ind w:firstLine="709"/>
        <w:contextualSpacing/>
        <w:jc w:val="both"/>
        <w:rPr>
          <w:rFonts w:ascii="Times New Roman" w:hAnsi="Times New Roman" w:cs="Times New Roman"/>
          <w:color w:val="000000" w:themeColor="text1"/>
          <w:sz w:val="24"/>
          <w:szCs w:val="24"/>
          <w:lang w:val="kk-KZ"/>
        </w:rPr>
      </w:pPr>
    </w:p>
    <w:p w14:paraId="4B0CD2CF" w14:textId="77777777" w:rsidR="00305D2B" w:rsidRDefault="00A84A3F">
      <w:pPr>
        <w:spacing w:after="0" w:line="240" w:lineRule="auto"/>
        <w:ind w:firstLine="709"/>
        <w:contextualSpacing/>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 xml:space="preserve">3.2.5.2 </w:t>
      </w:r>
      <w:r>
        <w:rPr>
          <w:rFonts w:ascii="Times New Roman" w:hAnsi="Times New Roman" w:cs="Times New Roman"/>
          <w:bCs/>
          <w:i/>
          <w:iCs/>
          <w:color w:val="000000" w:themeColor="text1"/>
          <w:sz w:val="28"/>
          <w:szCs w:val="28"/>
          <w:lang w:val="kk-KZ"/>
        </w:rPr>
        <w:t>Trichoderma</w:t>
      </w:r>
      <w:r>
        <w:rPr>
          <w:rFonts w:ascii="Times New Roman" w:hAnsi="Times New Roman" w:cs="Times New Roman"/>
          <w:bCs/>
          <w:color w:val="000000" w:themeColor="text1"/>
          <w:sz w:val="28"/>
          <w:szCs w:val="28"/>
          <w:lang w:val="kk-KZ"/>
        </w:rPr>
        <w:t xml:space="preserve"> туысы саңырауқұлақ консорциумдары үшін оңтайлы рН ортасын таңдау</w:t>
      </w:r>
      <w:r w:rsidR="0067108E">
        <w:rPr>
          <w:rFonts w:ascii="Times New Roman" w:hAnsi="Times New Roman" w:cs="Times New Roman"/>
          <w:bCs/>
          <w:color w:val="000000" w:themeColor="text1"/>
          <w:sz w:val="28"/>
          <w:szCs w:val="28"/>
          <w:lang w:val="kk-KZ"/>
        </w:rPr>
        <w:t>.</w:t>
      </w:r>
    </w:p>
    <w:p w14:paraId="46002810"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туысы саңырауқұлақтар консорциумдарының өміршеңдігіне ортаның қышқылдығының әсері екі консистенцияда, екі қоректік ортада зерттелді: бидай кебегінің қайнатпасында (сұйық түрінде) және Чапек-Докс ортасында (қатты күйінде) +25°C температурада қышқыл немесе сілтілі ортада рН белгіленді 4,0; 5,0; 6,0 ,7,0; 8,0; 9,0. Саңырауқұлақтар 15 тәулік бойы беткі өсіру әдісімен өсірілді.</w:t>
      </w:r>
    </w:p>
    <w:p w14:paraId="0F0DD7FD"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Консорциум колонияларының диаметрі қатты ортада өсірудің әр тәулігінде өлшенді.</w:t>
      </w:r>
    </w:p>
    <w:p w14:paraId="2123C726"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Сұйық ортадағы мицелийдің өсуі келесі шкала бойынша баллмен бағаланды [200]:</w:t>
      </w:r>
    </w:p>
    <w:p w14:paraId="749BC628"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0-өсу жоқ немесе тек себу блогының өсуі; </w:t>
      </w:r>
    </w:p>
    <w:p w14:paraId="170DE611"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1-жеке колонияларда мицелийдің өсуі;</w:t>
      </w:r>
    </w:p>
    <w:p w14:paraId="0B3FE5A2"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2-мицелий пленкасы қатты жұқа; </w:t>
      </w:r>
    </w:p>
    <w:p w14:paraId="2D5927F5"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3-мицелий пленкасы қатты қалың.</w:t>
      </w:r>
    </w:p>
    <w:p w14:paraId="505EAD02"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Есептің алдыңғы бөлімінде </w:t>
      </w:r>
      <w:r>
        <w:rPr>
          <w:rFonts w:ascii="Times New Roman" w:hAnsi="Times New Roman" w:cs="Times New Roman"/>
          <w:i/>
          <w:color w:val="000000" w:themeColor="text1"/>
          <w:sz w:val="28"/>
          <w:szCs w:val="28"/>
          <w:lang w:val="kk-KZ"/>
        </w:rPr>
        <w:t>Trichoderma</w:t>
      </w:r>
      <w:r>
        <w:rPr>
          <w:rFonts w:ascii="Times New Roman" w:hAnsi="Times New Roman" w:cs="Times New Roman"/>
          <w:color w:val="000000" w:themeColor="text1"/>
          <w:sz w:val="28"/>
          <w:szCs w:val="28"/>
          <w:lang w:val="kk-KZ"/>
        </w:rPr>
        <w:t xml:space="preserve"> тектес саңырауқұлақтар консорциумдарының өсуі үшін оңтайлы температуралық режимді таңдау бойынша зерттеу деректері келтірілген, осы зертханалық эксперимент үшін оңтайлы температура ретінде +25°С температура таңдалды.</w:t>
      </w:r>
    </w:p>
    <w:p w14:paraId="7A7484B0" w14:textId="152B2858" w:rsidR="00852D2B" w:rsidRDefault="00A84A3F" w:rsidP="001A508E">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Зерттеу барысында колониялардың ең белсенді өсуі рН–5-7 шегінде тіркелді. Сілтілі және жоғары сілтілі ортада да рН 8-9  өсу байқалды, бірақ колониялардың диаметрі 1,5-2 есе аз болды, 5 күннен кейін өсу баяулады, белсенді спора түзілмеді және конидиялардың пайда болуы байқалмады, нәтижесінде мицелий сирек, түсі сұр болды. РН-4 жоғары қышқылды ортада консорциумдардың өсуінің тежелуі де байқалды, төртінші күні тек өсу іздері табылды (23-кесте). </w:t>
      </w:r>
    </w:p>
    <w:p w14:paraId="33B76BD2" w14:textId="77777777" w:rsidR="001A508E" w:rsidRDefault="001A508E" w:rsidP="001A508E">
      <w:pPr>
        <w:spacing w:after="0" w:line="240" w:lineRule="auto"/>
        <w:ind w:firstLine="709"/>
        <w:contextualSpacing/>
        <w:jc w:val="both"/>
        <w:rPr>
          <w:rFonts w:ascii="Times New Roman" w:hAnsi="Times New Roman" w:cs="Times New Roman"/>
          <w:color w:val="000000" w:themeColor="text1"/>
          <w:sz w:val="28"/>
          <w:szCs w:val="28"/>
          <w:lang w:val="kk-KZ"/>
        </w:rPr>
      </w:pPr>
    </w:p>
    <w:p w14:paraId="50C99EAC" w14:textId="77777777" w:rsidR="00305D2B" w:rsidRDefault="00A84A3F">
      <w:pPr>
        <w:spacing w:after="0" w:line="240" w:lineRule="auto"/>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Кесте 23 </w:t>
      </w:r>
      <w:bookmarkStart w:id="91" w:name="_Hlk162698955"/>
      <w:r>
        <w:rPr>
          <w:rFonts w:ascii="Times New Roman" w:hAnsi="Times New Roman" w:cs="Times New Roman"/>
          <w:color w:val="000000" w:themeColor="text1"/>
          <w:sz w:val="28"/>
          <w:szCs w:val="28"/>
          <w:lang w:val="kk-KZ"/>
        </w:rPr>
        <w:t xml:space="preserve">– Әртүрлі рН деңгейлері консорциумдардың өсуіне әсер етуі, 15 тәулік </w:t>
      </w:r>
      <w:bookmarkEnd w:id="91"/>
      <w:r>
        <w:rPr>
          <w:rFonts w:ascii="Times New Roman" w:hAnsi="Times New Roman" w:cs="Times New Roman"/>
          <w:color w:val="000000" w:themeColor="text1"/>
          <w:sz w:val="28"/>
          <w:szCs w:val="28"/>
          <w:lang w:val="kk-KZ"/>
        </w:rPr>
        <w:t>(мм)</w:t>
      </w:r>
    </w:p>
    <w:p w14:paraId="61D8FF21" w14:textId="77777777" w:rsidR="00305D2B" w:rsidRDefault="00305D2B">
      <w:pPr>
        <w:spacing w:after="0" w:line="240" w:lineRule="auto"/>
        <w:contextualSpacing/>
        <w:jc w:val="right"/>
        <w:rPr>
          <w:rFonts w:ascii="Times New Roman" w:hAnsi="Times New Roman" w:cs="Times New Roman"/>
          <w:color w:val="000000" w:themeColor="text1"/>
          <w:sz w:val="16"/>
          <w:szCs w:val="16"/>
          <w:lang w:val="kk-KZ"/>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2421"/>
        <w:gridCol w:w="3032"/>
        <w:gridCol w:w="2884"/>
      </w:tblGrid>
      <w:tr w:rsidR="00305D2B" w14:paraId="2A261FC2" w14:textId="77777777">
        <w:trPr>
          <w:trHeight w:val="315"/>
        </w:trPr>
        <w:tc>
          <w:tcPr>
            <w:tcW w:w="1086" w:type="dxa"/>
            <w:vMerge w:val="restart"/>
            <w:vAlign w:val="center"/>
          </w:tcPr>
          <w:p w14:paraId="5CC07C3D"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pH</w:t>
            </w:r>
            <w:proofErr w:type="spellEnd"/>
          </w:p>
        </w:tc>
        <w:tc>
          <w:tcPr>
            <w:tcW w:w="8517" w:type="dxa"/>
            <w:gridSpan w:val="3"/>
            <w:vAlign w:val="center"/>
          </w:tcPr>
          <w:p w14:paraId="5F6B1589"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Колония диаметрі</w:t>
            </w:r>
            <w:r>
              <w:rPr>
                <w:rFonts w:ascii="Times New Roman" w:hAnsi="Times New Roman"/>
                <w:sz w:val="24"/>
                <w:szCs w:val="24"/>
              </w:rPr>
              <w:t>, мм</w:t>
            </w:r>
          </w:p>
        </w:tc>
      </w:tr>
      <w:tr w:rsidR="00305D2B" w14:paraId="31E29A08" w14:textId="77777777">
        <w:trPr>
          <w:trHeight w:val="315"/>
        </w:trPr>
        <w:tc>
          <w:tcPr>
            <w:tcW w:w="1086" w:type="dxa"/>
            <w:vMerge/>
            <w:vAlign w:val="center"/>
          </w:tcPr>
          <w:p w14:paraId="139D1A0A" w14:textId="77777777" w:rsidR="00305D2B" w:rsidRDefault="00305D2B">
            <w:pPr>
              <w:spacing w:after="0" w:line="240" w:lineRule="auto"/>
              <w:jc w:val="center"/>
              <w:rPr>
                <w:rFonts w:ascii="Times New Roman" w:hAnsi="Times New Roman"/>
                <w:sz w:val="24"/>
                <w:szCs w:val="24"/>
              </w:rPr>
            </w:pPr>
          </w:p>
        </w:tc>
        <w:tc>
          <w:tcPr>
            <w:tcW w:w="2465" w:type="dxa"/>
            <w:vAlign w:val="center"/>
          </w:tcPr>
          <w:p w14:paraId="0CFCACD4" w14:textId="77777777" w:rsidR="00305D2B" w:rsidRDefault="00A84A3F">
            <w:pPr>
              <w:spacing w:after="0" w:line="240" w:lineRule="auto"/>
              <w:jc w:val="center"/>
              <w:rPr>
                <w:rFonts w:ascii="Times New Roman" w:hAnsi="Times New Roman"/>
                <w:sz w:val="24"/>
                <w:szCs w:val="24"/>
              </w:rPr>
            </w:pPr>
            <w:r>
              <w:rPr>
                <w:rFonts w:ascii="Times New Roman" w:hAnsi="Times New Roman"/>
                <w:color w:val="000000" w:themeColor="text1"/>
                <w:sz w:val="24"/>
                <w:szCs w:val="24"/>
              </w:rPr>
              <w:t>консорциум №1</w:t>
            </w:r>
          </w:p>
        </w:tc>
        <w:tc>
          <w:tcPr>
            <w:tcW w:w="3103" w:type="dxa"/>
            <w:vAlign w:val="center"/>
          </w:tcPr>
          <w:p w14:paraId="547F0786" w14:textId="77777777" w:rsidR="00305D2B" w:rsidRDefault="00A84A3F">
            <w:pPr>
              <w:spacing w:after="0" w:line="240" w:lineRule="auto"/>
              <w:jc w:val="center"/>
              <w:rPr>
                <w:rFonts w:ascii="Times New Roman" w:hAnsi="Times New Roman"/>
                <w:sz w:val="24"/>
                <w:szCs w:val="24"/>
              </w:rPr>
            </w:pPr>
            <w:r>
              <w:rPr>
                <w:rFonts w:ascii="Times New Roman" w:hAnsi="Times New Roman"/>
                <w:color w:val="000000" w:themeColor="text1"/>
                <w:sz w:val="24"/>
                <w:szCs w:val="24"/>
              </w:rPr>
              <w:t>консорциум №</w:t>
            </w:r>
            <w:r>
              <w:rPr>
                <w:rFonts w:ascii="Times New Roman" w:hAnsi="Times New Roman"/>
                <w:color w:val="000000" w:themeColor="text1"/>
                <w:sz w:val="24"/>
                <w:szCs w:val="24"/>
                <w:lang w:val="kk-KZ"/>
              </w:rPr>
              <w:t>2</w:t>
            </w:r>
          </w:p>
        </w:tc>
        <w:tc>
          <w:tcPr>
            <w:tcW w:w="2949" w:type="dxa"/>
            <w:vAlign w:val="center"/>
          </w:tcPr>
          <w:p w14:paraId="28507699" w14:textId="77777777" w:rsidR="00305D2B" w:rsidRDefault="00A84A3F">
            <w:pPr>
              <w:spacing w:after="0" w:line="240" w:lineRule="auto"/>
              <w:jc w:val="center"/>
              <w:rPr>
                <w:rFonts w:ascii="Times New Roman" w:hAnsi="Times New Roman"/>
                <w:sz w:val="24"/>
                <w:szCs w:val="24"/>
              </w:rPr>
            </w:pPr>
            <w:r>
              <w:rPr>
                <w:rFonts w:ascii="Times New Roman" w:hAnsi="Times New Roman"/>
                <w:color w:val="000000" w:themeColor="text1"/>
                <w:sz w:val="24"/>
                <w:szCs w:val="24"/>
              </w:rPr>
              <w:t>консорциум №</w:t>
            </w:r>
            <w:r>
              <w:rPr>
                <w:rFonts w:ascii="Times New Roman" w:hAnsi="Times New Roman"/>
                <w:color w:val="000000" w:themeColor="text1"/>
                <w:sz w:val="24"/>
                <w:szCs w:val="24"/>
                <w:lang w:val="kk-KZ"/>
              </w:rPr>
              <w:t>3</w:t>
            </w:r>
          </w:p>
        </w:tc>
      </w:tr>
      <w:tr w:rsidR="00305D2B" w14:paraId="5C5AB035" w14:textId="77777777">
        <w:tc>
          <w:tcPr>
            <w:tcW w:w="1086" w:type="dxa"/>
          </w:tcPr>
          <w:p w14:paraId="5D3C0590"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PH -4</w:t>
            </w:r>
          </w:p>
        </w:tc>
        <w:tc>
          <w:tcPr>
            <w:tcW w:w="2465" w:type="dxa"/>
          </w:tcPr>
          <w:p w14:paraId="62AE4B4A"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49,5±3,96</w:t>
            </w:r>
          </w:p>
        </w:tc>
        <w:tc>
          <w:tcPr>
            <w:tcW w:w="3103" w:type="dxa"/>
          </w:tcPr>
          <w:p w14:paraId="538B37E3"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64,5±0,28</w:t>
            </w:r>
          </w:p>
        </w:tc>
        <w:tc>
          <w:tcPr>
            <w:tcW w:w="2949" w:type="dxa"/>
          </w:tcPr>
          <w:p w14:paraId="1EEBEFC9"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49,5±3,96</w:t>
            </w:r>
          </w:p>
        </w:tc>
      </w:tr>
      <w:tr w:rsidR="00305D2B" w14:paraId="1B41CF34" w14:textId="77777777">
        <w:tc>
          <w:tcPr>
            <w:tcW w:w="1086" w:type="dxa"/>
          </w:tcPr>
          <w:p w14:paraId="1E26D851"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PH -5</w:t>
            </w:r>
          </w:p>
        </w:tc>
        <w:tc>
          <w:tcPr>
            <w:tcW w:w="2465" w:type="dxa"/>
          </w:tcPr>
          <w:p w14:paraId="534566F4"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61,2±2,16</w:t>
            </w:r>
          </w:p>
        </w:tc>
        <w:tc>
          <w:tcPr>
            <w:tcW w:w="3103" w:type="dxa"/>
          </w:tcPr>
          <w:p w14:paraId="288B7C14"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69,2±1,87</w:t>
            </w:r>
          </w:p>
        </w:tc>
        <w:tc>
          <w:tcPr>
            <w:tcW w:w="2949" w:type="dxa"/>
          </w:tcPr>
          <w:p w14:paraId="0A23D227"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61,2±2,16</w:t>
            </w:r>
          </w:p>
        </w:tc>
      </w:tr>
      <w:tr w:rsidR="00305D2B" w14:paraId="3AFF70CE" w14:textId="77777777">
        <w:tc>
          <w:tcPr>
            <w:tcW w:w="1086" w:type="dxa"/>
          </w:tcPr>
          <w:p w14:paraId="46B6B7BC"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PH -6</w:t>
            </w:r>
          </w:p>
        </w:tc>
        <w:tc>
          <w:tcPr>
            <w:tcW w:w="2465" w:type="dxa"/>
          </w:tcPr>
          <w:p w14:paraId="6AB389D3"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69,0±2,02</w:t>
            </w:r>
          </w:p>
        </w:tc>
        <w:tc>
          <w:tcPr>
            <w:tcW w:w="3103" w:type="dxa"/>
          </w:tcPr>
          <w:p w14:paraId="04BB5E64"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65,3±0,69</w:t>
            </w:r>
          </w:p>
        </w:tc>
        <w:tc>
          <w:tcPr>
            <w:tcW w:w="2949" w:type="dxa"/>
          </w:tcPr>
          <w:p w14:paraId="2320C3AC"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69,0±2,02</w:t>
            </w:r>
          </w:p>
        </w:tc>
      </w:tr>
      <w:tr w:rsidR="00305D2B" w14:paraId="06B757A4" w14:textId="77777777">
        <w:tc>
          <w:tcPr>
            <w:tcW w:w="1086" w:type="dxa"/>
          </w:tcPr>
          <w:p w14:paraId="74976813"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PH -7</w:t>
            </w:r>
          </w:p>
        </w:tc>
        <w:tc>
          <w:tcPr>
            <w:tcW w:w="2465" w:type="dxa"/>
          </w:tcPr>
          <w:p w14:paraId="6F80878D"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65,0±1,15</w:t>
            </w:r>
          </w:p>
        </w:tc>
        <w:tc>
          <w:tcPr>
            <w:tcW w:w="3103" w:type="dxa"/>
          </w:tcPr>
          <w:p w14:paraId="30DD26BB"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61,6±2,20</w:t>
            </w:r>
          </w:p>
        </w:tc>
        <w:tc>
          <w:tcPr>
            <w:tcW w:w="2949" w:type="dxa"/>
          </w:tcPr>
          <w:p w14:paraId="2F23AD2D"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65,0±1,15</w:t>
            </w:r>
          </w:p>
        </w:tc>
      </w:tr>
      <w:tr w:rsidR="00305D2B" w14:paraId="7AB7DF7E" w14:textId="77777777">
        <w:tc>
          <w:tcPr>
            <w:tcW w:w="1086" w:type="dxa"/>
          </w:tcPr>
          <w:p w14:paraId="42A9DC3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PH -8</w:t>
            </w:r>
          </w:p>
        </w:tc>
        <w:tc>
          <w:tcPr>
            <w:tcW w:w="2465" w:type="dxa"/>
          </w:tcPr>
          <w:p w14:paraId="0971CED9"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43,0±0,57</w:t>
            </w:r>
          </w:p>
        </w:tc>
        <w:tc>
          <w:tcPr>
            <w:tcW w:w="3103" w:type="dxa"/>
          </w:tcPr>
          <w:p w14:paraId="6E191C64"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28,3±1,66</w:t>
            </w:r>
          </w:p>
        </w:tc>
        <w:tc>
          <w:tcPr>
            <w:tcW w:w="2949" w:type="dxa"/>
          </w:tcPr>
          <w:p w14:paraId="5463260F"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43,0±0,57</w:t>
            </w:r>
          </w:p>
        </w:tc>
      </w:tr>
      <w:tr w:rsidR="00305D2B" w14:paraId="1117488B" w14:textId="77777777">
        <w:tc>
          <w:tcPr>
            <w:tcW w:w="1086" w:type="dxa"/>
          </w:tcPr>
          <w:p w14:paraId="7B05E100"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PH -9</w:t>
            </w:r>
          </w:p>
        </w:tc>
        <w:tc>
          <w:tcPr>
            <w:tcW w:w="2465" w:type="dxa"/>
          </w:tcPr>
          <w:p w14:paraId="2B95C37F"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41,2±1,01</w:t>
            </w:r>
          </w:p>
        </w:tc>
        <w:tc>
          <w:tcPr>
            <w:tcW w:w="3103" w:type="dxa"/>
          </w:tcPr>
          <w:p w14:paraId="2B79BAC7"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40,5±2,02</w:t>
            </w:r>
          </w:p>
        </w:tc>
        <w:tc>
          <w:tcPr>
            <w:tcW w:w="2949" w:type="dxa"/>
          </w:tcPr>
          <w:p w14:paraId="77FF1D63"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41,2±1,01</w:t>
            </w:r>
          </w:p>
        </w:tc>
      </w:tr>
      <w:tr w:rsidR="00305D2B" w14:paraId="121A8D97" w14:textId="77777777">
        <w:tc>
          <w:tcPr>
            <w:tcW w:w="1086" w:type="dxa"/>
          </w:tcPr>
          <w:p w14:paraId="4546AD6D"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ЕТА</w:t>
            </w:r>
          </w:p>
        </w:tc>
        <w:tc>
          <w:tcPr>
            <w:tcW w:w="2465" w:type="dxa"/>
          </w:tcPr>
          <w:p w14:paraId="4377F987"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7,64</w:t>
            </w:r>
          </w:p>
        </w:tc>
        <w:tc>
          <w:tcPr>
            <w:tcW w:w="3103" w:type="dxa"/>
          </w:tcPr>
          <w:p w14:paraId="6CAC7C18"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7,70</w:t>
            </w:r>
          </w:p>
        </w:tc>
        <w:tc>
          <w:tcPr>
            <w:tcW w:w="2949" w:type="dxa"/>
          </w:tcPr>
          <w:p w14:paraId="30218C92"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7,64</w:t>
            </w:r>
          </w:p>
        </w:tc>
      </w:tr>
    </w:tbl>
    <w:p w14:paraId="1FB69773" w14:textId="77777777" w:rsidR="00305D2B" w:rsidRDefault="00305D2B">
      <w:pPr>
        <w:spacing w:after="0" w:line="240" w:lineRule="auto"/>
        <w:ind w:firstLine="709"/>
        <w:contextualSpacing/>
        <w:jc w:val="both"/>
        <w:rPr>
          <w:rFonts w:ascii="Times New Roman" w:hAnsi="Times New Roman" w:cs="Times New Roman"/>
          <w:color w:val="000000" w:themeColor="text1"/>
          <w:sz w:val="28"/>
          <w:szCs w:val="28"/>
          <w:lang w:val="kk-KZ"/>
        </w:rPr>
      </w:pPr>
      <w:bookmarkStart w:id="92" w:name="_Hlk162698992"/>
    </w:p>
    <w:p w14:paraId="3ADCD618"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Консорциумдар қоршаған ортаның рН-ға төзімділігі жоғары триходермальды саңырауқұлақтардың бірнеше жоғары тиімді штамдарын қамтиды. Қатты орта үшін ең оңтайлы рН опциясы 5-тен 7-ге дейінгі диапазонды таңдайды.</w:t>
      </w:r>
    </w:p>
    <w:p w14:paraId="450E1CDA" w14:textId="77777777"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bookmarkStart w:id="93" w:name="_Hlk162698983"/>
      <w:r>
        <w:rPr>
          <w:rFonts w:ascii="Times New Roman" w:hAnsi="Times New Roman" w:cs="Times New Roman"/>
          <w:color w:val="000000" w:themeColor="text1"/>
          <w:sz w:val="28"/>
          <w:szCs w:val="28"/>
          <w:lang w:val="kk-KZ"/>
        </w:rPr>
        <w:t>Сұйық ортада саңырауқұлақтың споралануы бар мицелий пленкасының максималды өсуі рН 6-7 қамтамасыз ететіні анықталды. Үш тәулік бойы өсіруден кейін рН 6-7 болатын ортада споралы қатты жұқа мицелий пленкасы пайда болды. рН 5 және 8 сілтілі және қышқыл реакциясы бар орталарда мицелий тек ортаның тұнба түрінде блогталып өсті. 7 тәулік өсіргеннен кейін сұйық кебек субстраты рН 6-7 кезінде споралы және қою қара - жасыл түсті қатты қалың мицелий қабықшалары пайда болды (24-кесте).</w:t>
      </w:r>
    </w:p>
    <w:bookmarkEnd w:id="92"/>
    <w:bookmarkEnd w:id="93"/>
    <w:p w14:paraId="4975B1A2" w14:textId="77777777" w:rsidR="00305D2B" w:rsidRDefault="00305D2B">
      <w:pPr>
        <w:spacing w:after="0" w:line="240" w:lineRule="auto"/>
        <w:contextualSpacing/>
        <w:jc w:val="both"/>
        <w:rPr>
          <w:rFonts w:ascii="Times New Roman" w:hAnsi="Times New Roman" w:cs="Times New Roman"/>
          <w:color w:val="000000" w:themeColor="text1"/>
          <w:sz w:val="24"/>
          <w:szCs w:val="24"/>
          <w:lang w:val="kk-KZ"/>
        </w:rPr>
      </w:pPr>
    </w:p>
    <w:p w14:paraId="432C76E8" w14:textId="77777777" w:rsidR="00305D2B" w:rsidRDefault="00A84A3F">
      <w:pPr>
        <w:spacing w:after="0" w:line="240" w:lineRule="auto"/>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24 – Консорциумдардың өсуіне қоршаған ортаның әртүрлі рН деңгейлерінің әсері, 15 тәулік</w:t>
      </w:r>
    </w:p>
    <w:p w14:paraId="1BDA8111" w14:textId="77777777" w:rsidR="00305D2B" w:rsidRDefault="00305D2B">
      <w:pPr>
        <w:spacing w:after="0" w:line="240" w:lineRule="auto"/>
        <w:contextualSpacing/>
        <w:jc w:val="right"/>
        <w:rPr>
          <w:rFonts w:ascii="Times New Roman" w:hAnsi="Times New Roman" w:cs="Times New Roman"/>
          <w:color w:val="000000" w:themeColor="text1"/>
          <w:sz w:val="16"/>
          <w:szCs w:val="16"/>
          <w:lang w:val="kk-KZ"/>
        </w:rPr>
      </w:pP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993"/>
        <w:gridCol w:w="1105"/>
        <w:gridCol w:w="1276"/>
        <w:gridCol w:w="1134"/>
        <w:gridCol w:w="1764"/>
        <w:gridCol w:w="1204"/>
      </w:tblGrid>
      <w:tr w:rsidR="00305D2B" w:rsidRPr="002E2A30" w14:paraId="2DA38D97" w14:textId="77777777" w:rsidTr="00852D2B">
        <w:tc>
          <w:tcPr>
            <w:tcW w:w="2155" w:type="dxa"/>
            <w:vMerge w:val="restart"/>
            <w:vAlign w:val="center"/>
          </w:tcPr>
          <w:p w14:paraId="28963A66"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Нұсқа</w:t>
            </w:r>
          </w:p>
        </w:tc>
        <w:tc>
          <w:tcPr>
            <w:tcW w:w="7476" w:type="dxa"/>
            <w:gridSpan w:val="6"/>
            <w:vAlign w:val="center"/>
          </w:tcPr>
          <w:p w14:paraId="264B3100"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Мицелийдің өсуі, балл* / құрғақ мицелийдің салмағы, г</w:t>
            </w:r>
          </w:p>
        </w:tc>
      </w:tr>
      <w:tr w:rsidR="00305D2B" w14:paraId="5476E177" w14:textId="77777777" w:rsidTr="00852D2B">
        <w:tc>
          <w:tcPr>
            <w:tcW w:w="2155" w:type="dxa"/>
            <w:vMerge/>
            <w:vAlign w:val="center"/>
          </w:tcPr>
          <w:p w14:paraId="767BA35B" w14:textId="77777777" w:rsidR="00305D2B" w:rsidRDefault="00305D2B">
            <w:pPr>
              <w:spacing w:after="0" w:line="240" w:lineRule="auto"/>
              <w:jc w:val="center"/>
              <w:rPr>
                <w:rFonts w:ascii="Times New Roman" w:hAnsi="Times New Roman"/>
                <w:sz w:val="24"/>
                <w:szCs w:val="24"/>
                <w:lang w:val="kk-KZ"/>
              </w:rPr>
            </w:pPr>
          </w:p>
        </w:tc>
        <w:tc>
          <w:tcPr>
            <w:tcW w:w="7476" w:type="dxa"/>
            <w:gridSpan w:val="6"/>
            <w:vAlign w:val="center"/>
          </w:tcPr>
          <w:p w14:paraId="0036E188"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рН орта</w:t>
            </w:r>
            <w:r>
              <w:rPr>
                <w:rFonts w:ascii="Times New Roman" w:hAnsi="Times New Roman"/>
                <w:sz w:val="24"/>
                <w:szCs w:val="24"/>
                <w:lang w:val="kk-KZ"/>
              </w:rPr>
              <w:t>сы</w:t>
            </w:r>
            <w:r>
              <w:rPr>
                <w:rFonts w:ascii="Times New Roman" w:hAnsi="Times New Roman"/>
                <w:sz w:val="24"/>
                <w:szCs w:val="24"/>
              </w:rPr>
              <w:t xml:space="preserve">, биомасса </w:t>
            </w:r>
            <w:proofErr w:type="spellStart"/>
            <w:r>
              <w:rPr>
                <w:rFonts w:ascii="Times New Roman" w:hAnsi="Times New Roman"/>
                <w:sz w:val="24"/>
                <w:szCs w:val="24"/>
              </w:rPr>
              <w:t>салмағы</w:t>
            </w:r>
            <w:proofErr w:type="spellEnd"/>
          </w:p>
        </w:tc>
      </w:tr>
      <w:tr w:rsidR="00305D2B" w14:paraId="0D7F6171" w14:textId="77777777" w:rsidTr="00852D2B">
        <w:tc>
          <w:tcPr>
            <w:tcW w:w="2155" w:type="dxa"/>
            <w:vMerge/>
            <w:vAlign w:val="center"/>
          </w:tcPr>
          <w:p w14:paraId="6FB481DF" w14:textId="77777777" w:rsidR="00305D2B" w:rsidRDefault="00305D2B">
            <w:pPr>
              <w:spacing w:after="0" w:line="240" w:lineRule="auto"/>
              <w:jc w:val="center"/>
              <w:rPr>
                <w:rFonts w:ascii="Times New Roman" w:hAnsi="Times New Roman"/>
                <w:sz w:val="24"/>
                <w:szCs w:val="24"/>
              </w:rPr>
            </w:pPr>
          </w:p>
        </w:tc>
        <w:tc>
          <w:tcPr>
            <w:tcW w:w="993" w:type="dxa"/>
            <w:vAlign w:val="center"/>
          </w:tcPr>
          <w:p w14:paraId="7AE748F6"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4</w:t>
            </w:r>
          </w:p>
        </w:tc>
        <w:tc>
          <w:tcPr>
            <w:tcW w:w="1105" w:type="dxa"/>
            <w:vAlign w:val="center"/>
          </w:tcPr>
          <w:p w14:paraId="15E6F670"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5</w:t>
            </w:r>
          </w:p>
        </w:tc>
        <w:tc>
          <w:tcPr>
            <w:tcW w:w="1276" w:type="dxa"/>
            <w:vAlign w:val="center"/>
          </w:tcPr>
          <w:p w14:paraId="5888DDE9"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6</w:t>
            </w:r>
          </w:p>
        </w:tc>
        <w:tc>
          <w:tcPr>
            <w:tcW w:w="1134" w:type="dxa"/>
            <w:vAlign w:val="center"/>
          </w:tcPr>
          <w:p w14:paraId="15B60877"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7</w:t>
            </w:r>
          </w:p>
        </w:tc>
        <w:tc>
          <w:tcPr>
            <w:tcW w:w="1764" w:type="dxa"/>
            <w:vAlign w:val="center"/>
          </w:tcPr>
          <w:p w14:paraId="036F8863"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8</w:t>
            </w:r>
          </w:p>
        </w:tc>
        <w:tc>
          <w:tcPr>
            <w:tcW w:w="1204" w:type="dxa"/>
            <w:vAlign w:val="center"/>
          </w:tcPr>
          <w:p w14:paraId="68CFF88E"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9</w:t>
            </w:r>
          </w:p>
        </w:tc>
      </w:tr>
      <w:tr w:rsidR="00305D2B" w14:paraId="079474ED" w14:textId="77777777" w:rsidTr="00852D2B">
        <w:tc>
          <w:tcPr>
            <w:tcW w:w="2155" w:type="dxa"/>
          </w:tcPr>
          <w:p w14:paraId="6AC9D735" w14:textId="77777777" w:rsidR="00305D2B" w:rsidRDefault="00A84A3F">
            <w:pPr>
              <w:spacing w:after="0" w:line="240" w:lineRule="auto"/>
              <w:rPr>
                <w:rFonts w:ascii="Times New Roman" w:hAnsi="Times New Roman"/>
                <w:sz w:val="24"/>
                <w:szCs w:val="24"/>
              </w:rPr>
            </w:pPr>
            <w:r>
              <w:rPr>
                <w:rFonts w:ascii="Times New Roman" w:hAnsi="Times New Roman"/>
                <w:color w:val="000000" w:themeColor="text1"/>
                <w:sz w:val="24"/>
                <w:szCs w:val="24"/>
              </w:rPr>
              <w:t>Консорциум №1</w:t>
            </w:r>
          </w:p>
        </w:tc>
        <w:tc>
          <w:tcPr>
            <w:tcW w:w="993" w:type="dxa"/>
          </w:tcPr>
          <w:p w14:paraId="5C51FE12"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0/0</w:t>
            </w:r>
          </w:p>
        </w:tc>
        <w:tc>
          <w:tcPr>
            <w:tcW w:w="1105" w:type="dxa"/>
          </w:tcPr>
          <w:p w14:paraId="508CCF15"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2/</w:t>
            </w:r>
            <w:r>
              <w:rPr>
                <w:rFonts w:ascii="Times New Roman" w:hAnsi="Times New Roman"/>
                <w:sz w:val="24"/>
                <w:szCs w:val="24"/>
              </w:rPr>
              <w:t>3,1</w:t>
            </w:r>
          </w:p>
        </w:tc>
        <w:tc>
          <w:tcPr>
            <w:tcW w:w="1276" w:type="dxa"/>
          </w:tcPr>
          <w:p w14:paraId="44F12A9A"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3/6</w:t>
            </w:r>
            <w:r>
              <w:rPr>
                <w:rFonts w:ascii="Times New Roman" w:hAnsi="Times New Roman"/>
                <w:sz w:val="24"/>
                <w:szCs w:val="24"/>
              </w:rPr>
              <w:t>,9</w:t>
            </w:r>
          </w:p>
        </w:tc>
        <w:tc>
          <w:tcPr>
            <w:tcW w:w="1134" w:type="dxa"/>
          </w:tcPr>
          <w:p w14:paraId="72FC24D8"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3/</w:t>
            </w:r>
            <w:r>
              <w:rPr>
                <w:rFonts w:ascii="Times New Roman" w:hAnsi="Times New Roman"/>
                <w:sz w:val="24"/>
                <w:szCs w:val="24"/>
              </w:rPr>
              <w:t>7,</w:t>
            </w:r>
            <w:r>
              <w:rPr>
                <w:rFonts w:ascii="Times New Roman" w:hAnsi="Times New Roman"/>
                <w:sz w:val="24"/>
                <w:szCs w:val="24"/>
                <w:lang w:val="kk-KZ"/>
              </w:rPr>
              <w:t>3</w:t>
            </w:r>
          </w:p>
        </w:tc>
        <w:tc>
          <w:tcPr>
            <w:tcW w:w="1764" w:type="dxa"/>
          </w:tcPr>
          <w:p w14:paraId="4E1E5693"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1/1</w:t>
            </w:r>
            <w:r>
              <w:rPr>
                <w:rFonts w:ascii="Times New Roman" w:hAnsi="Times New Roman"/>
                <w:sz w:val="24"/>
                <w:szCs w:val="24"/>
              </w:rPr>
              <w:t>,9</w:t>
            </w:r>
          </w:p>
        </w:tc>
        <w:tc>
          <w:tcPr>
            <w:tcW w:w="1204" w:type="dxa"/>
          </w:tcPr>
          <w:p w14:paraId="7CEC12A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1/</w:t>
            </w:r>
            <w:r>
              <w:rPr>
                <w:rFonts w:ascii="Times New Roman" w:hAnsi="Times New Roman"/>
                <w:sz w:val="24"/>
                <w:szCs w:val="24"/>
              </w:rPr>
              <w:t>2,0</w:t>
            </w:r>
          </w:p>
        </w:tc>
      </w:tr>
      <w:tr w:rsidR="00305D2B" w14:paraId="02018FEE" w14:textId="77777777" w:rsidTr="00852D2B">
        <w:tc>
          <w:tcPr>
            <w:tcW w:w="2155" w:type="dxa"/>
          </w:tcPr>
          <w:p w14:paraId="65565D12" w14:textId="77777777" w:rsidR="00305D2B" w:rsidRDefault="00A84A3F">
            <w:pPr>
              <w:spacing w:after="0" w:line="240" w:lineRule="auto"/>
              <w:rPr>
                <w:rFonts w:ascii="Times New Roman" w:hAnsi="Times New Roman"/>
                <w:sz w:val="24"/>
                <w:szCs w:val="24"/>
              </w:rPr>
            </w:pPr>
            <w:r>
              <w:rPr>
                <w:rFonts w:ascii="Times New Roman" w:hAnsi="Times New Roman"/>
                <w:color w:val="000000" w:themeColor="text1"/>
                <w:sz w:val="24"/>
                <w:szCs w:val="24"/>
              </w:rPr>
              <w:t>Консорциум №</w:t>
            </w:r>
            <w:r>
              <w:rPr>
                <w:rFonts w:ascii="Times New Roman" w:hAnsi="Times New Roman"/>
                <w:color w:val="000000" w:themeColor="text1"/>
                <w:sz w:val="24"/>
                <w:szCs w:val="24"/>
                <w:lang w:val="kk-KZ"/>
              </w:rPr>
              <w:t>2</w:t>
            </w:r>
          </w:p>
        </w:tc>
        <w:tc>
          <w:tcPr>
            <w:tcW w:w="993" w:type="dxa"/>
          </w:tcPr>
          <w:p w14:paraId="3D3D657D"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1/1</w:t>
            </w:r>
            <w:r>
              <w:rPr>
                <w:rFonts w:ascii="Times New Roman" w:hAnsi="Times New Roman"/>
                <w:sz w:val="24"/>
                <w:szCs w:val="24"/>
              </w:rPr>
              <w:t>,4</w:t>
            </w:r>
          </w:p>
        </w:tc>
        <w:tc>
          <w:tcPr>
            <w:tcW w:w="1105" w:type="dxa"/>
          </w:tcPr>
          <w:p w14:paraId="776B401A"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2/</w:t>
            </w:r>
            <w:r>
              <w:rPr>
                <w:rFonts w:ascii="Times New Roman" w:hAnsi="Times New Roman"/>
                <w:sz w:val="24"/>
                <w:szCs w:val="24"/>
              </w:rPr>
              <w:t>4,9</w:t>
            </w:r>
          </w:p>
        </w:tc>
        <w:tc>
          <w:tcPr>
            <w:tcW w:w="1276" w:type="dxa"/>
          </w:tcPr>
          <w:p w14:paraId="6887218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3/8</w:t>
            </w:r>
            <w:r>
              <w:rPr>
                <w:rFonts w:ascii="Times New Roman" w:hAnsi="Times New Roman"/>
                <w:sz w:val="24"/>
                <w:szCs w:val="24"/>
              </w:rPr>
              <w:t>,7</w:t>
            </w:r>
          </w:p>
        </w:tc>
        <w:tc>
          <w:tcPr>
            <w:tcW w:w="1134" w:type="dxa"/>
          </w:tcPr>
          <w:p w14:paraId="231E0A17"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3/</w:t>
            </w:r>
            <w:r>
              <w:rPr>
                <w:rFonts w:ascii="Times New Roman" w:hAnsi="Times New Roman"/>
                <w:sz w:val="24"/>
                <w:szCs w:val="24"/>
              </w:rPr>
              <w:t>9,0</w:t>
            </w:r>
          </w:p>
        </w:tc>
        <w:tc>
          <w:tcPr>
            <w:tcW w:w="1764" w:type="dxa"/>
          </w:tcPr>
          <w:p w14:paraId="5275EA39"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2/4</w:t>
            </w:r>
            <w:r>
              <w:rPr>
                <w:rFonts w:ascii="Times New Roman" w:hAnsi="Times New Roman"/>
                <w:sz w:val="24"/>
                <w:szCs w:val="24"/>
              </w:rPr>
              <w:t>,8</w:t>
            </w:r>
          </w:p>
        </w:tc>
        <w:tc>
          <w:tcPr>
            <w:tcW w:w="1204" w:type="dxa"/>
          </w:tcPr>
          <w:p w14:paraId="10A76CB2"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2/4</w:t>
            </w:r>
            <w:r>
              <w:rPr>
                <w:rFonts w:ascii="Times New Roman" w:hAnsi="Times New Roman"/>
                <w:sz w:val="24"/>
                <w:szCs w:val="24"/>
              </w:rPr>
              <w:t>,8</w:t>
            </w:r>
          </w:p>
        </w:tc>
      </w:tr>
      <w:tr w:rsidR="00305D2B" w14:paraId="00CC424D" w14:textId="77777777" w:rsidTr="00852D2B">
        <w:tc>
          <w:tcPr>
            <w:tcW w:w="2155" w:type="dxa"/>
          </w:tcPr>
          <w:p w14:paraId="10FB57D5" w14:textId="77777777" w:rsidR="00305D2B" w:rsidRDefault="00A84A3F">
            <w:pPr>
              <w:spacing w:after="0" w:line="240" w:lineRule="auto"/>
              <w:rPr>
                <w:rFonts w:ascii="Times New Roman" w:hAnsi="Times New Roman"/>
                <w:sz w:val="24"/>
                <w:szCs w:val="24"/>
              </w:rPr>
            </w:pPr>
            <w:r>
              <w:rPr>
                <w:rFonts w:ascii="Times New Roman" w:hAnsi="Times New Roman"/>
                <w:color w:val="000000" w:themeColor="text1"/>
                <w:sz w:val="24"/>
                <w:szCs w:val="24"/>
              </w:rPr>
              <w:t>Консорциум №</w:t>
            </w:r>
            <w:r>
              <w:rPr>
                <w:rFonts w:ascii="Times New Roman" w:hAnsi="Times New Roman"/>
                <w:color w:val="000000" w:themeColor="text1"/>
                <w:sz w:val="24"/>
                <w:szCs w:val="24"/>
                <w:lang w:val="kk-KZ"/>
              </w:rPr>
              <w:t>3</w:t>
            </w:r>
          </w:p>
        </w:tc>
        <w:tc>
          <w:tcPr>
            <w:tcW w:w="993" w:type="dxa"/>
          </w:tcPr>
          <w:p w14:paraId="15654CF7"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1/1</w:t>
            </w:r>
            <w:r>
              <w:rPr>
                <w:rFonts w:ascii="Times New Roman" w:hAnsi="Times New Roman"/>
                <w:sz w:val="24"/>
                <w:szCs w:val="24"/>
              </w:rPr>
              <w:t>,</w:t>
            </w:r>
            <w:r>
              <w:rPr>
                <w:rFonts w:ascii="Times New Roman" w:hAnsi="Times New Roman"/>
                <w:sz w:val="24"/>
                <w:szCs w:val="24"/>
                <w:lang w:val="kk-KZ"/>
              </w:rPr>
              <w:t>2</w:t>
            </w:r>
          </w:p>
        </w:tc>
        <w:tc>
          <w:tcPr>
            <w:tcW w:w="1105" w:type="dxa"/>
          </w:tcPr>
          <w:p w14:paraId="6A466E41"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3/6</w:t>
            </w:r>
            <w:r>
              <w:rPr>
                <w:rFonts w:ascii="Times New Roman" w:hAnsi="Times New Roman"/>
                <w:sz w:val="24"/>
                <w:szCs w:val="24"/>
              </w:rPr>
              <w:t>,7</w:t>
            </w:r>
          </w:p>
        </w:tc>
        <w:tc>
          <w:tcPr>
            <w:tcW w:w="1276" w:type="dxa"/>
          </w:tcPr>
          <w:p w14:paraId="2B009B3E"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r>
              <w:rPr>
                <w:rFonts w:ascii="Times New Roman" w:hAnsi="Times New Roman"/>
                <w:sz w:val="24"/>
                <w:szCs w:val="24"/>
              </w:rPr>
              <w:t>10</w:t>
            </w:r>
            <w:r>
              <w:rPr>
                <w:rFonts w:ascii="Times New Roman" w:hAnsi="Times New Roman"/>
                <w:sz w:val="24"/>
                <w:szCs w:val="24"/>
                <w:lang w:val="kk-KZ"/>
              </w:rPr>
              <w:t>,2</w:t>
            </w:r>
          </w:p>
        </w:tc>
        <w:tc>
          <w:tcPr>
            <w:tcW w:w="1134" w:type="dxa"/>
          </w:tcPr>
          <w:p w14:paraId="51505504"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3/</w:t>
            </w:r>
            <w:r>
              <w:rPr>
                <w:rFonts w:ascii="Times New Roman" w:hAnsi="Times New Roman"/>
                <w:sz w:val="24"/>
                <w:szCs w:val="24"/>
              </w:rPr>
              <w:t>9,9</w:t>
            </w:r>
          </w:p>
        </w:tc>
        <w:tc>
          <w:tcPr>
            <w:tcW w:w="1764" w:type="dxa"/>
          </w:tcPr>
          <w:p w14:paraId="11DA5CD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1/3</w:t>
            </w:r>
            <w:r>
              <w:rPr>
                <w:rFonts w:ascii="Times New Roman" w:hAnsi="Times New Roman"/>
                <w:sz w:val="24"/>
                <w:szCs w:val="24"/>
              </w:rPr>
              <w:t>,4</w:t>
            </w:r>
          </w:p>
        </w:tc>
        <w:tc>
          <w:tcPr>
            <w:tcW w:w="1204" w:type="dxa"/>
          </w:tcPr>
          <w:p w14:paraId="0128442E"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1/3</w:t>
            </w:r>
            <w:r>
              <w:rPr>
                <w:rFonts w:ascii="Times New Roman" w:hAnsi="Times New Roman"/>
                <w:sz w:val="24"/>
                <w:szCs w:val="24"/>
              </w:rPr>
              <w:t>,6</w:t>
            </w:r>
          </w:p>
        </w:tc>
      </w:tr>
      <w:tr w:rsidR="00305D2B" w14:paraId="35FD407E" w14:textId="77777777" w:rsidTr="00852D2B">
        <w:tc>
          <w:tcPr>
            <w:tcW w:w="9631" w:type="dxa"/>
            <w:gridSpan w:val="7"/>
          </w:tcPr>
          <w:p w14:paraId="3718302F"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pH</w:t>
            </w:r>
            <w:proofErr w:type="spellEnd"/>
            <w:r>
              <w:rPr>
                <w:rFonts w:ascii="Times New Roman" w:hAnsi="Times New Roman"/>
                <w:sz w:val="24"/>
                <w:szCs w:val="24"/>
                <w:lang w:val="kk-KZ"/>
              </w:rPr>
              <w:t>ортасы</w:t>
            </w:r>
            <w:r>
              <w:rPr>
                <w:rFonts w:ascii="Times New Roman" w:hAnsi="Times New Roman"/>
                <w:sz w:val="24"/>
                <w:szCs w:val="24"/>
              </w:rPr>
              <w:t xml:space="preserve">, </w:t>
            </w:r>
            <w:proofErr w:type="spellStart"/>
            <w:r>
              <w:rPr>
                <w:rFonts w:ascii="Times New Roman" w:hAnsi="Times New Roman"/>
                <w:sz w:val="24"/>
                <w:szCs w:val="24"/>
              </w:rPr>
              <w:t>кептіруденкейінгі</w:t>
            </w:r>
            <w:proofErr w:type="spellEnd"/>
            <w:r>
              <w:rPr>
                <w:rFonts w:ascii="Times New Roman" w:hAnsi="Times New Roman"/>
                <w:sz w:val="24"/>
                <w:szCs w:val="24"/>
              </w:rPr>
              <w:t xml:space="preserve"> биомасса </w:t>
            </w:r>
            <w:proofErr w:type="spellStart"/>
            <w:r>
              <w:rPr>
                <w:rFonts w:ascii="Times New Roman" w:hAnsi="Times New Roman"/>
                <w:sz w:val="24"/>
                <w:szCs w:val="24"/>
              </w:rPr>
              <w:t>салмағы</w:t>
            </w:r>
            <w:proofErr w:type="spellEnd"/>
          </w:p>
        </w:tc>
      </w:tr>
      <w:tr w:rsidR="00305D2B" w14:paraId="76CE1727" w14:textId="77777777" w:rsidTr="00852D2B">
        <w:tc>
          <w:tcPr>
            <w:tcW w:w="2155" w:type="dxa"/>
          </w:tcPr>
          <w:p w14:paraId="4FA002F4"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lang w:val="kk-KZ"/>
              </w:rPr>
              <w:t>Нұсқа</w:t>
            </w:r>
          </w:p>
        </w:tc>
        <w:tc>
          <w:tcPr>
            <w:tcW w:w="993" w:type="dxa"/>
          </w:tcPr>
          <w:p w14:paraId="489E3B08"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4</w:t>
            </w:r>
          </w:p>
        </w:tc>
        <w:tc>
          <w:tcPr>
            <w:tcW w:w="1105" w:type="dxa"/>
          </w:tcPr>
          <w:p w14:paraId="794B8D6D"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5</w:t>
            </w:r>
          </w:p>
        </w:tc>
        <w:tc>
          <w:tcPr>
            <w:tcW w:w="1276" w:type="dxa"/>
          </w:tcPr>
          <w:p w14:paraId="627D8189"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6</w:t>
            </w:r>
          </w:p>
        </w:tc>
        <w:tc>
          <w:tcPr>
            <w:tcW w:w="1134" w:type="dxa"/>
          </w:tcPr>
          <w:p w14:paraId="03DF5730"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7</w:t>
            </w:r>
          </w:p>
        </w:tc>
        <w:tc>
          <w:tcPr>
            <w:tcW w:w="1764" w:type="dxa"/>
          </w:tcPr>
          <w:p w14:paraId="2A208DED"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8</w:t>
            </w:r>
          </w:p>
        </w:tc>
        <w:tc>
          <w:tcPr>
            <w:tcW w:w="1204" w:type="dxa"/>
          </w:tcPr>
          <w:p w14:paraId="3DF18D7F" w14:textId="77777777" w:rsidR="00305D2B" w:rsidRDefault="00A84A3F">
            <w:pPr>
              <w:spacing w:after="0" w:line="240" w:lineRule="auto"/>
              <w:jc w:val="center"/>
              <w:rPr>
                <w:rFonts w:ascii="Times New Roman" w:hAnsi="Times New Roman"/>
                <w:sz w:val="24"/>
                <w:szCs w:val="24"/>
              </w:rPr>
            </w:pPr>
            <w:proofErr w:type="spellStart"/>
            <w:r>
              <w:rPr>
                <w:rFonts w:ascii="Times New Roman" w:hAnsi="Times New Roman"/>
                <w:sz w:val="24"/>
                <w:szCs w:val="24"/>
              </w:rPr>
              <w:t>рH</w:t>
            </w:r>
            <w:proofErr w:type="spellEnd"/>
            <w:r>
              <w:rPr>
                <w:rFonts w:ascii="Times New Roman" w:hAnsi="Times New Roman"/>
                <w:sz w:val="24"/>
                <w:szCs w:val="24"/>
              </w:rPr>
              <w:t xml:space="preserve"> 9</w:t>
            </w:r>
          </w:p>
        </w:tc>
      </w:tr>
      <w:tr w:rsidR="00305D2B" w14:paraId="457C5E36" w14:textId="77777777" w:rsidTr="00852D2B">
        <w:tc>
          <w:tcPr>
            <w:tcW w:w="2155" w:type="dxa"/>
          </w:tcPr>
          <w:p w14:paraId="5B5B2116" w14:textId="77777777" w:rsidR="00305D2B" w:rsidRDefault="00A84A3F">
            <w:pPr>
              <w:spacing w:after="0" w:line="240" w:lineRule="auto"/>
              <w:jc w:val="both"/>
              <w:rPr>
                <w:rFonts w:ascii="Times New Roman" w:hAnsi="Times New Roman"/>
                <w:sz w:val="24"/>
                <w:szCs w:val="24"/>
              </w:rPr>
            </w:pPr>
            <w:r>
              <w:rPr>
                <w:rFonts w:ascii="Times New Roman" w:hAnsi="Times New Roman"/>
                <w:color w:val="000000" w:themeColor="text1"/>
                <w:sz w:val="24"/>
                <w:szCs w:val="24"/>
              </w:rPr>
              <w:t xml:space="preserve">Консорциум №1 </w:t>
            </w:r>
          </w:p>
        </w:tc>
        <w:tc>
          <w:tcPr>
            <w:tcW w:w="993" w:type="dxa"/>
          </w:tcPr>
          <w:p w14:paraId="521134D0"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0</w:t>
            </w:r>
          </w:p>
        </w:tc>
        <w:tc>
          <w:tcPr>
            <w:tcW w:w="1105" w:type="dxa"/>
          </w:tcPr>
          <w:p w14:paraId="7923F802"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0,22</w:t>
            </w:r>
          </w:p>
        </w:tc>
        <w:tc>
          <w:tcPr>
            <w:tcW w:w="1276" w:type="dxa"/>
          </w:tcPr>
          <w:p w14:paraId="73EE6CDE"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0,41</w:t>
            </w:r>
          </w:p>
        </w:tc>
        <w:tc>
          <w:tcPr>
            <w:tcW w:w="1134" w:type="dxa"/>
          </w:tcPr>
          <w:p w14:paraId="1CD38280"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0,42</w:t>
            </w:r>
          </w:p>
        </w:tc>
        <w:tc>
          <w:tcPr>
            <w:tcW w:w="1764" w:type="dxa"/>
          </w:tcPr>
          <w:p w14:paraId="79423A18"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2</w:t>
            </w:r>
          </w:p>
        </w:tc>
        <w:tc>
          <w:tcPr>
            <w:tcW w:w="1204" w:type="dxa"/>
          </w:tcPr>
          <w:p w14:paraId="7CBBA380"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17</w:t>
            </w:r>
          </w:p>
        </w:tc>
      </w:tr>
      <w:tr w:rsidR="00305D2B" w14:paraId="057083C6" w14:textId="77777777" w:rsidTr="00852D2B">
        <w:tc>
          <w:tcPr>
            <w:tcW w:w="2155" w:type="dxa"/>
          </w:tcPr>
          <w:p w14:paraId="4F370912" w14:textId="77777777" w:rsidR="00305D2B" w:rsidRDefault="00A84A3F">
            <w:pPr>
              <w:spacing w:after="0" w:line="240" w:lineRule="auto"/>
              <w:jc w:val="both"/>
              <w:rPr>
                <w:rFonts w:ascii="Times New Roman" w:hAnsi="Times New Roman"/>
                <w:sz w:val="24"/>
                <w:szCs w:val="24"/>
              </w:rPr>
            </w:pPr>
            <w:r>
              <w:rPr>
                <w:rFonts w:ascii="Times New Roman" w:hAnsi="Times New Roman"/>
                <w:color w:val="000000" w:themeColor="text1"/>
                <w:sz w:val="24"/>
                <w:szCs w:val="24"/>
              </w:rPr>
              <w:t>Консорциум №</w:t>
            </w:r>
            <w:r>
              <w:rPr>
                <w:rFonts w:ascii="Times New Roman" w:hAnsi="Times New Roman"/>
                <w:color w:val="000000" w:themeColor="text1"/>
                <w:sz w:val="24"/>
                <w:szCs w:val="24"/>
                <w:lang w:val="kk-KZ"/>
              </w:rPr>
              <w:t xml:space="preserve">2      </w:t>
            </w:r>
          </w:p>
        </w:tc>
        <w:tc>
          <w:tcPr>
            <w:tcW w:w="993" w:type="dxa"/>
          </w:tcPr>
          <w:p w14:paraId="0D63CE02"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2</w:t>
            </w:r>
          </w:p>
        </w:tc>
        <w:tc>
          <w:tcPr>
            <w:tcW w:w="1105" w:type="dxa"/>
          </w:tcPr>
          <w:p w14:paraId="48E2EDBB"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29</w:t>
            </w:r>
          </w:p>
        </w:tc>
        <w:tc>
          <w:tcPr>
            <w:tcW w:w="1276" w:type="dxa"/>
          </w:tcPr>
          <w:p w14:paraId="44C6F1F4"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54</w:t>
            </w:r>
          </w:p>
        </w:tc>
        <w:tc>
          <w:tcPr>
            <w:tcW w:w="1134" w:type="dxa"/>
          </w:tcPr>
          <w:p w14:paraId="1F3D015F"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52</w:t>
            </w:r>
          </w:p>
        </w:tc>
        <w:tc>
          <w:tcPr>
            <w:tcW w:w="1764" w:type="dxa"/>
          </w:tcPr>
          <w:p w14:paraId="026A6A4A"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36</w:t>
            </w:r>
          </w:p>
        </w:tc>
        <w:tc>
          <w:tcPr>
            <w:tcW w:w="1204" w:type="dxa"/>
          </w:tcPr>
          <w:p w14:paraId="477C4504"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38</w:t>
            </w:r>
          </w:p>
        </w:tc>
      </w:tr>
      <w:tr w:rsidR="00305D2B" w14:paraId="35C53646" w14:textId="77777777" w:rsidTr="00852D2B">
        <w:tc>
          <w:tcPr>
            <w:tcW w:w="2155" w:type="dxa"/>
          </w:tcPr>
          <w:p w14:paraId="487BFAD3" w14:textId="77777777" w:rsidR="00305D2B" w:rsidRDefault="00A84A3F">
            <w:pPr>
              <w:spacing w:after="0" w:line="240" w:lineRule="auto"/>
              <w:jc w:val="both"/>
              <w:rPr>
                <w:rFonts w:ascii="Times New Roman" w:hAnsi="Times New Roman"/>
                <w:sz w:val="24"/>
                <w:szCs w:val="24"/>
              </w:rPr>
            </w:pPr>
            <w:r>
              <w:rPr>
                <w:rFonts w:ascii="Times New Roman" w:hAnsi="Times New Roman"/>
                <w:color w:val="000000" w:themeColor="text1"/>
                <w:sz w:val="24"/>
                <w:szCs w:val="24"/>
              </w:rPr>
              <w:t>Консорциум №</w:t>
            </w:r>
            <w:r>
              <w:rPr>
                <w:rFonts w:ascii="Times New Roman" w:hAnsi="Times New Roman"/>
                <w:color w:val="000000" w:themeColor="text1"/>
                <w:sz w:val="24"/>
                <w:szCs w:val="24"/>
                <w:lang w:val="kk-KZ"/>
              </w:rPr>
              <w:t>3</w:t>
            </w:r>
          </w:p>
        </w:tc>
        <w:tc>
          <w:tcPr>
            <w:tcW w:w="993" w:type="dxa"/>
          </w:tcPr>
          <w:p w14:paraId="57525DD2"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0,2</w:t>
            </w:r>
          </w:p>
        </w:tc>
        <w:tc>
          <w:tcPr>
            <w:tcW w:w="1105" w:type="dxa"/>
          </w:tcPr>
          <w:p w14:paraId="0DE63415"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4</w:t>
            </w:r>
          </w:p>
        </w:tc>
        <w:tc>
          <w:tcPr>
            <w:tcW w:w="1276" w:type="dxa"/>
          </w:tcPr>
          <w:p w14:paraId="5368C798"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6</w:t>
            </w:r>
          </w:p>
        </w:tc>
        <w:tc>
          <w:tcPr>
            <w:tcW w:w="1134" w:type="dxa"/>
          </w:tcPr>
          <w:p w14:paraId="75BDF45F"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58</w:t>
            </w:r>
          </w:p>
        </w:tc>
        <w:tc>
          <w:tcPr>
            <w:tcW w:w="1764" w:type="dxa"/>
          </w:tcPr>
          <w:p w14:paraId="1354DEC5"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28</w:t>
            </w:r>
          </w:p>
        </w:tc>
        <w:tc>
          <w:tcPr>
            <w:tcW w:w="1204" w:type="dxa"/>
          </w:tcPr>
          <w:p w14:paraId="39F2E197"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0,</w:t>
            </w:r>
            <w:r>
              <w:rPr>
                <w:rFonts w:ascii="Times New Roman" w:hAnsi="Times New Roman"/>
                <w:sz w:val="24"/>
                <w:szCs w:val="24"/>
                <w:lang w:val="kk-KZ"/>
              </w:rPr>
              <w:t>3</w:t>
            </w:r>
          </w:p>
        </w:tc>
      </w:tr>
    </w:tbl>
    <w:p w14:paraId="69BFDBCA" w14:textId="77777777" w:rsidR="00305D2B" w:rsidRDefault="00305D2B">
      <w:pPr>
        <w:spacing w:after="0" w:line="240" w:lineRule="auto"/>
        <w:rPr>
          <w:rFonts w:ascii="Times New Roman" w:hAnsi="Times New Roman" w:cs="Times New Roman"/>
          <w:color w:val="000000" w:themeColor="text1"/>
          <w:sz w:val="28"/>
          <w:szCs w:val="28"/>
          <w:lang w:val="kk-KZ"/>
        </w:rPr>
      </w:pPr>
    </w:p>
    <w:p w14:paraId="005FD5B7" w14:textId="3FACCEF6" w:rsidR="00305D2B" w:rsidRDefault="00A84A3F">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рН 5 реакциясы бар орталарда-1 және 2 консорциумдарында әлсіз споралы тұтас жұқа мицелий пленкасы байқалды, консорциум-№3 қою жасыл түсті қатты қалың пленка түзді. рН 8, 9 ортасының реакциясы кезінде </w:t>
      </w:r>
      <w:r w:rsidR="00852D2B">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№1, №3 консорциумдары бір-бірімен біріктірілмеген жеке колониялар байқалды, консорциум №2 споралы тұтас жұқа мицелий пленкасын құрады. </w:t>
      </w:r>
    </w:p>
    <w:p w14:paraId="77966E39"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15 тәулік өсіруден кейін құрғақ мицелийдің массасы 1 консорциумдағы </w:t>
      </w:r>
      <w:r>
        <w:rPr>
          <w:rFonts w:ascii="Times New Roman" w:hAnsi="Times New Roman" w:cs="Times New Roman"/>
          <w:sz w:val="28"/>
          <w:szCs w:val="28"/>
          <w:lang w:val="kk-KZ"/>
        </w:rPr>
        <w:t>pH</w:t>
      </w:r>
      <w:r>
        <w:rPr>
          <w:rFonts w:ascii="Times New Roman" w:hAnsi="Times New Roman" w:cs="Times New Roman"/>
          <w:color w:val="000000" w:themeColor="text1"/>
          <w:sz w:val="28"/>
          <w:szCs w:val="28"/>
          <w:lang w:val="kk-KZ"/>
        </w:rPr>
        <w:t xml:space="preserve"> 7 кезінде максималды болды, консорциумдардың максималды биомассасы рН 6 кезінде белгіленді.</w:t>
      </w:r>
    </w:p>
    <w:p w14:paraId="610F6902" w14:textId="77777777" w:rsidR="00305D2B" w:rsidRDefault="00305D2B">
      <w:pPr>
        <w:spacing w:after="0" w:line="240" w:lineRule="auto"/>
        <w:ind w:firstLine="709"/>
        <w:jc w:val="both"/>
        <w:rPr>
          <w:rFonts w:ascii="Times New Roman" w:hAnsi="Times New Roman" w:cs="Times New Roman"/>
          <w:b/>
          <w:bCs/>
          <w:color w:val="000000" w:themeColor="text1"/>
          <w:sz w:val="28"/>
          <w:szCs w:val="28"/>
          <w:lang w:val="kk-KZ"/>
        </w:rPr>
      </w:pPr>
    </w:p>
    <w:p w14:paraId="273C53F6" w14:textId="638C7FA4" w:rsidR="00305D2B" w:rsidRDefault="00A84A3F">
      <w:pPr>
        <w:spacing w:after="0" w:line="240" w:lineRule="auto"/>
        <w:ind w:firstLine="709"/>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3.2.6 Триходермалық саңырауқұлақтар негізінде биотыңайтқыш жасау технологиясы</w:t>
      </w:r>
    </w:p>
    <w:p w14:paraId="506DBCDD"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"Триходермин-KZ" биотыңайтқышын өндіру келесі кезеңдерден тұрады </w:t>
      </w:r>
      <w:r>
        <w:rPr>
          <w:rFonts w:ascii="Times New Roman" w:hAnsi="Times New Roman" w:cs="Times New Roman"/>
          <w:bCs/>
          <w:iCs/>
          <w:sz w:val="28"/>
          <w:szCs w:val="28"/>
          <w:lang w:val="kk-KZ"/>
        </w:rPr>
        <w:t>(14, 15-суреттер)</w:t>
      </w:r>
      <w:r>
        <w:rPr>
          <w:rFonts w:ascii="Times New Roman" w:hAnsi="Times New Roman" w:cs="Times New Roman"/>
          <w:color w:val="000000" w:themeColor="text1"/>
          <w:sz w:val="28"/>
          <w:szCs w:val="28"/>
          <w:lang w:val="kk-KZ"/>
        </w:rPr>
        <w:t>:</w:t>
      </w:r>
    </w:p>
    <w:p w14:paraId="1CF3427A" w14:textId="77777777" w:rsidR="00305D2B" w:rsidRDefault="00A84A3F">
      <w:pPr>
        <w:spacing w:after="0" w:line="240" w:lineRule="auto"/>
        <w:ind w:firstLine="709"/>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1. </w:t>
      </w:r>
      <w:r>
        <w:rPr>
          <w:rFonts w:ascii="Times New Roman" w:hAnsi="Times New Roman" w:cs="Times New Roman"/>
          <w:i/>
          <w:color w:val="000000" w:themeColor="text1"/>
          <w:sz w:val="28"/>
          <w:szCs w:val="28"/>
          <w:lang w:val="kk-KZ"/>
        </w:rPr>
        <w:t>Trichoderma</w:t>
      </w:r>
      <w:r>
        <w:rPr>
          <w:rFonts w:ascii="Times New Roman" w:hAnsi="Times New Roman" w:cs="Times New Roman"/>
          <w:iCs/>
          <w:color w:val="000000" w:themeColor="text1"/>
          <w:sz w:val="28"/>
          <w:szCs w:val="28"/>
          <w:lang w:val="kk-KZ"/>
        </w:rPr>
        <w:t xml:space="preserve"> туысына жататын саңырауқұлақтарды 25°С температурада 14 күн бойы Чапек-Докстың сұйық қоректік ортасында өсіру.</w:t>
      </w:r>
    </w:p>
    <w:p w14:paraId="3B4A1425" w14:textId="77777777" w:rsidR="00305D2B" w:rsidRDefault="00A84A3F">
      <w:pPr>
        <w:spacing w:after="0" w:line="240" w:lineRule="auto"/>
        <w:ind w:firstLine="709"/>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2. Чапек-Докс қоректік ортасында биомассаның жиналуы.</w:t>
      </w:r>
    </w:p>
    <w:p w14:paraId="23F39068" w14:textId="77777777" w:rsidR="00305D2B" w:rsidRDefault="00A84A3F">
      <w:pPr>
        <w:spacing w:after="0" w:line="240" w:lineRule="auto"/>
        <w:ind w:firstLine="709"/>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3. Дәнді дақылдардың кебегін 120°C температурада 30 минут бойы зарарсыздандыру.</w:t>
      </w:r>
    </w:p>
    <w:p w14:paraId="51F7ABC3" w14:textId="77777777" w:rsidR="00305D2B" w:rsidRDefault="00A84A3F">
      <w:pPr>
        <w:spacing w:after="0" w:line="240" w:lineRule="auto"/>
        <w:ind w:firstLine="709"/>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4. Споралардың пайда болғанға дейін 14 тәулік ішінде (9-10 х10</w:t>
      </w:r>
      <w:r>
        <w:rPr>
          <w:rFonts w:ascii="Times New Roman" w:hAnsi="Times New Roman" w:cs="Times New Roman"/>
          <w:iCs/>
          <w:color w:val="000000" w:themeColor="text1"/>
          <w:sz w:val="28"/>
          <w:szCs w:val="28"/>
          <w:vertAlign w:val="superscript"/>
          <w:lang w:val="kk-KZ"/>
        </w:rPr>
        <w:t>9</w:t>
      </w:r>
      <w:r>
        <w:rPr>
          <w:rFonts w:ascii="Times New Roman" w:hAnsi="Times New Roman" w:cs="Times New Roman"/>
          <w:iCs/>
          <w:color w:val="000000" w:themeColor="text1"/>
          <w:sz w:val="28"/>
          <w:szCs w:val="28"/>
          <w:lang w:val="kk-KZ"/>
        </w:rPr>
        <w:t xml:space="preserve"> млн.спор/мл) 25°C температурада дәнді дақылдардың стерильді кебек субстратында алғашқы культураны өсіру.</w:t>
      </w:r>
    </w:p>
    <w:p w14:paraId="25854AB5" w14:textId="77777777" w:rsidR="00305D2B" w:rsidRDefault="00A84A3F">
      <w:pPr>
        <w:spacing w:after="0" w:line="240" w:lineRule="auto"/>
        <w:ind w:firstLine="709"/>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5. 5-минуттық интервалмен 30°-70°C аралығында дегидратацияда биомассаны кептіру.</w:t>
      </w:r>
    </w:p>
    <w:p w14:paraId="058FC6B1" w14:textId="77777777" w:rsidR="00305D2B" w:rsidRDefault="00A84A3F">
      <w:pPr>
        <w:spacing w:after="0" w:line="240" w:lineRule="auto"/>
        <w:ind w:firstLine="709"/>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6. Дайын өнімді сату үшін құрғақ және сұйық биотыңайтқыштардың жапсырмалары жасалып, жапсырылады (14-сурет). </w:t>
      </w:r>
    </w:p>
    <w:p w14:paraId="77C62BF8" w14:textId="77777777" w:rsidR="00305D2B" w:rsidRDefault="00305D2B">
      <w:pPr>
        <w:spacing w:after="0" w:line="240" w:lineRule="auto"/>
        <w:ind w:firstLine="709"/>
        <w:jc w:val="both"/>
        <w:rPr>
          <w:rFonts w:ascii="Times New Roman" w:hAnsi="Times New Roman" w:cs="Times New Roman"/>
          <w:bCs/>
          <w:iCs/>
          <w:sz w:val="28"/>
          <w:szCs w:val="28"/>
          <w:lang w:val="kk-KZ"/>
        </w:rPr>
      </w:pPr>
    </w:p>
    <w:p w14:paraId="0891C7BA" w14:textId="77777777" w:rsidR="00305D2B" w:rsidRDefault="00A84A3F">
      <w:pPr>
        <w:spacing w:after="0" w:line="240" w:lineRule="auto"/>
        <w:jc w:val="center"/>
        <w:rPr>
          <w:rFonts w:ascii="Times New Roman" w:hAnsi="Times New Roman" w:cs="Times New Roman"/>
          <w:bCs/>
          <w:iCs/>
          <w:sz w:val="28"/>
          <w:szCs w:val="28"/>
          <w:lang w:val="kk-KZ"/>
        </w:rPr>
      </w:pPr>
      <w:r>
        <w:rPr>
          <w:noProof/>
        </w:rPr>
        <w:drawing>
          <wp:inline distT="0" distB="0" distL="0" distR="0" wp14:anchorId="18D22240" wp14:editId="5078C16C">
            <wp:extent cx="1985304" cy="3414724"/>
            <wp:effectExtent l="19050" t="0" r="0" b="0"/>
            <wp:docPr id="10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41"/>
                    <pic:cNvPicPr>
                      <a:picLocks noChangeAspect="1" noChangeArrowheads="1"/>
                    </pic:cNvPicPr>
                  </pic:nvPicPr>
                  <pic:blipFill>
                    <a:blip r:embed="rId73"/>
                    <a:srcRect/>
                    <a:stretch>
                      <a:fillRect/>
                    </a:stretch>
                  </pic:blipFill>
                  <pic:spPr>
                    <a:xfrm>
                      <a:off x="0" y="0"/>
                      <a:ext cx="1989766" cy="3422399"/>
                    </a:xfrm>
                    <a:prstGeom prst="rect">
                      <a:avLst/>
                    </a:prstGeom>
                    <a:noFill/>
                    <a:ln w="9525">
                      <a:noFill/>
                      <a:miter lim="800000"/>
                      <a:headEnd/>
                      <a:tailEnd/>
                    </a:ln>
                  </pic:spPr>
                </pic:pic>
              </a:graphicData>
            </a:graphic>
          </wp:inline>
        </w:drawing>
      </w:r>
      <w:r w:rsidR="0067108E">
        <w:object w:dxaOrig="2730" w:dyaOrig="5760" w14:anchorId="43A133B6">
          <v:shape id="_x0000_i1040" type="#_x0000_t75" style="width:128.35pt;height:269.85pt" o:ole="">
            <v:imagedata r:id="rId74" o:title=""/>
          </v:shape>
          <o:OLEObject Type="Embed" ProgID="PBrush" ShapeID="_x0000_i1040" DrawAspect="Content" ObjectID="_1793090759" r:id="rId75"/>
        </w:object>
      </w:r>
      <w:r w:rsidR="0067108E">
        <w:object w:dxaOrig="3165" w:dyaOrig="5910" w14:anchorId="1A49A10A">
          <v:shape id="_x0000_i1041" type="#_x0000_t75" style="width:143.35pt;height:267.95pt" o:ole="">
            <v:imagedata r:id="rId76" o:title=""/>
          </v:shape>
          <o:OLEObject Type="Embed" ProgID="PBrush" ShapeID="_x0000_i1041" DrawAspect="Content" ObjectID="_1793090760" r:id="rId77"/>
        </w:object>
      </w:r>
    </w:p>
    <w:p w14:paraId="5BA7DD25" w14:textId="77777777" w:rsidR="00305D2B" w:rsidRDefault="0067108E" w:rsidP="0067108E">
      <w:pPr>
        <w:spacing w:after="0" w:line="240" w:lineRule="auto"/>
        <w:jc w:val="both"/>
        <w:rPr>
          <w:rFonts w:ascii="Times New Roman" w:hAnsi="Times New Roman" w:cs="Times New Roman"/>
          <w:bCs/>
          <w:iCs/>
          <w:sz w:val="16"/>
          <w:szCs w:val="16"/>
          <w:lang w:val="kk-KZ"/>
        </w:rPr>
      </w:pPr>
      <w:r>
        <w:rPr>
          <w:rFonts w:ascii="Times New Roman" w:hAnsi="Times New Roman" w:cs="Times New Roman"/>
          <w:bCs/>
          <w:iCs/>
          <w:sz w:val="24"/>
          <w:szCs w:val="24"/>
          <w:lang w:val="kk-KZ"/>
        </w:rPr>
        <w:t xml:space="preserve">                          </w:t>
      </w:r>
      <w:r w:rsidR="00A84A3F">
        <w:rPr>
          <w:rFonts w:ascii="Times New Roman" w:hAnsi="Times New Roman" w:cs="Times New Roman"/>
          <w:bCs/>
          <w:iCs/>
          <w:sz w:val="24"/>
          <w:szCs w:val="24"/>
          <w:lang w:val="kk-KZ"/>
        </w:rPr>
        <w:t xml:space="preserve">а                                                      ә      </w:t>
      </w:r>
      <w:r>
        <w:rPr>
          <w:rFonts w:ascii="Times New Roman" w:hAnsi="Times New Roman" w:cs="Times New Roman"/>
          <w:bCs/>
          <w:iCs/>
          <w:sz w:val="24"/>
          <w:szCs w:val="24"/>
          <w:lang w:val="kk-KZ"/>
        </w:rPr>
        <w:t xml:space="preserve">                                 </w:t>
      </w:r>
      <w:r w:rsidR="00A84A3F">
        <w:rPr>
          <w:rFonts w:ascii="Times New Roman" w:hAnsi="Times New Roman" w:cs="Times New Roman"/>
          <w:bCs/>
          <w:iCs/>
          <w:sz w:val="24"/>
          <w:szCs w:val="24"/>
          <w:lang w:val="kk-KZ"/>
        </w:rPr>
        <w:t xml:space="preserve"> б</w:t>
      </w:r>
    </w:p>
    <w:p w14:paraId="51DBC595" w14:textId="77777777" w:rsidR="00305D2B" w:rsidRDefault="00305D2B">
      <w:pPr>
        <w:spacing w:after="0" w:line="240" w:lineRule="auto"/>
        <w:ind w:firstLine="709"/>
        <w:jc w:val="both"/>
        <w:rPr>
          <w:rFonts w:ascii="Times New Roman" w:hAnsi="Times New Roman" w:cs="Times New Roman"/>
          <w:bCs/>
          <w:iCs/>
          <w:sz w:val="16"/>
          <w:szCs w:val="16"/>
          <w:lang w:val="kk-KZ"/>
        </w:rPr>
      </w:pPr>
    </w:p>
    <w:p w14:paraId="7737C99B" w14:textId="77777777" w:rsidR="00305D2B" w:rsidRDefault="00A84A3F">
      <w:pPr>
        <w:spacing w:after="0" w:line="240" w:lineRule="auto"/>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Сурет 14 – Дайын сұйық және құрғақ триходермин биотыңайтқышы</w:t>
      </w:r>
    </w:p>
    <w:p w14:paraId="323E2F67" w14:textId="77777777" w:rsidR="00305D2B" w:rsidRDefault="00305D2B">
      <w:pPr>
        <w:spacing w:after="0" w:line="240" w:lineRule="auto"/>
        <w:jc w:val="both"/>
        <w:rPr>
          <w:rFonts w:ascii="Times New Roman" w:eastAsia="Times New Roman" w:hAnsi="Times New Roman" w:cs="Times New Roman"/>
          <w:bCs/>
          <w:sz w:val="28"/>
          <w:szCs w:val="28"/>
          <w:lang w:val="kk-KZ"/>
        </w:rPr>
        <w:sectPr w:rsidR="00305D2B" w:rsidSect="009E6BA3">
          <w:footerReference w:type="default" r:id="rId78"/>
          <w:pgSz w:w="11906" w:h="16838"/>
          <w:pgMar w:top="1134" w:right="851" w:bottom="1134" w:left="1701" w:header="709" w:footer="709" w:gutter="0"/>
          <w:cols w:space="708"/>
          <w:docGrid w:linePitch="360"/>
        </w:sectPr>
      </w:pPr>
    </w:p>
    <w:p w14:paraId="16AD5212" w14:textId="77777777" w:rsidR="00305D2B" w:rsidRDefault="007C2D91">
      <w:pPr>
        <w:spacing w:after="0" w:line="240" w:lineRule="auto"/>
        <w:jc w:val="both"/>
        <w:rPr>
          <w:rFonts w:ascii="Times New Roman" w:eastAsia="Times New Roman" w:hAnsi="Times New Roman" w:cs="Times New Roman"/>
          <w:b/>
          <w:sz w:val="28"/>
          <w:szCs w:val="28"/>
          <w:lang w:val="kk-KZ"/>
        </w:rPr>
      </w:pPr>
      <w:r>
        <w:rPr>
          <w:noProof/>
        </w:rPr>
      </w:r>
      <w:r>
        <w:rPr>
          <w:noProof/>
        </w:rPr>
        <w:pict w14:anchorId="2BFBD6E0">
          <v:group id="Полотно 39" o:spid="_x0000_s1056" editas="canvas" style="width:728.25pt;height:401pt;mso-position-horizontal-relative:char;mso-position-vertical-relative:line" coordsize="92487,50927">
            <v:shape id="_x0000_s1027" type="#_x0000_t75" style="position:absolute;width:92487;height:50927;visibility:visible">
              <v:fill o:detectmouseclick="t"/>
              <v:path o:connecttype="none"/>
            </v:shape>
            <v:shapetype id="_x0000_t116" coordsize="21600,21600" o:spt="116" path="m3475,qx,10800,3475,21600l18125,21600qx21600,10800,18125,xe">
              <v:stroke joinstyle="miter"/>
              <v:path gradientshapeok="t" o:connecttype="rect" textboxrect="1018,3163,20582,18437"/>
            </v:shapetype>
            <v:shape id="AutoShape 37" o:spid="_x0000_s1028" type="#_x0000_t116" style="position:absolute;left:7264;width:83451;height:59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">
              <v:textbox>
                <w:txbxContent>
                  <w:p w14:paraId="2233C840" w14:textId="77777777" w:rsidR="00CA6446" w:rsidRDefault="00CA6446">
                    <w:pPr>
                      <w:spacing w:after="0" w:line="240" w:lineRule="auto"/>
                      <w:ind w:right="692"/>
                      <w:contextualSpacing/>
                      <w:jc w:val="center"/>
                      <w:rPr>
                        <w:rFonts w:ascii="Times New Roman" w:eastAsia="Times New Roman" w:hAnsi="Times New Roman" w:cs="Times New Roman"/>
                        <w:sz w:val="24"/>
                        <w:szCs w:val="24"/>
                        <w:lang w:val="kk-KZ"/>
                      </w:rPr>
                    </w:pPr>
                    <w:proofErr w:type="spellStart"/>
                    <w:r>
                      <w:rPr>
                        <w:rFonts w:ascii="Times New Roman" w:hAnsi="Times New Roman" w:cs="Times New Roman"/>
                        <w:i/>
                        <w:iCs/>
                        <w:sz w:val="24"/>
                        <w:szCs w:val="24"/>
                        <w:lang w:eastAsia="en-US"/>
                      </w:rPr>
                      <w:t>Trichoderma</w:t>
                    </w:r>
                    <w:proofErr w:type="spellEnd"/>
                    <w:r>
                      <w:rPr>
                        <w:rFonts w:ascii="Times New Roman" w:hAnsi="Times New Roman" w:cs="Times New Roman"/>
                        <w:sz w:val="24"/>
                        <w:szCs w:val="24"/>
                        <w:lang w:eastAsia="en-US"/>
                      </w:rPr>
                      <w:t xml:space="preserve"> т</w:t>
                    </w:r>
                    <w:r>
                      <w:rPr>
                        <w:rFonts w:ascii="Times New Roman" w:hAnsi="Times New Roman" w:cs="Times New Roman"/>
                        <w:sz w:val="24"/>
                        <w:szCs w:val="24"/>
                        <w:lang w:val="kk-KZ" w:eastAsia="en-US"/>
                      </w:rPr>
                      <w:t>уысы</w:t>
                    </w:r>
                    <w:r>
                      <w:rPr>
                        <w:rFonts w:ascii="Times New Roman" w:hAnsi="Times New Roman" w:cs="Times New Roman"/>
                        <w:sz w:val="24"/>
                        <w:szCs w:val="24"/>
                        <w:lang w:eastAsia="en-US"/>
                      </w:rPr>
                      <w:t xml:space="preserve"> </w:t>
                    </w:r>
                    <w:proofErr w:type="spellStart"/>
                    <w:r>
                      <w:rPr>
                        <w:rFonts w:ascii="Times New Roman" w:hAnsi="Times New Roman" w:cs="Times New Roman"/>
                        <w:sz w:val="24"/>
                        <w:szCs w:val="24"/>
                        <w:lang w:eastAsia="en-US"/>
                      </w:rPr>
                      <w:t>саңырауқұлақтар</w:t>
                    </w:r>
                    <w:proofErr w:type="spellEnd"/>
                    <w:r>
                      <w:rPr>
                        <w:rFonts w:ascii="Times New Roman" w:hAnsi="Times New Roman" w:cs="Times New Roman"/>
                        <w:sz w:val="24"/>
                        <w:szCs w:val="24"/>
                        <w:lang w:val="kk-KZ" w:eastAsia="en-US"/>
                      </w:rPr>
                      <w:t>ы</w:t>
                    </w:r>
                    <w:r>
                      <w:rPr>
                        <w:rFonts w:ascii="Times New Roman" w:hAnsi="Times New Roman" w:cs="Times New Roman"/>
                        <w:sz w:val="24"/>
                        <w:szCs w:val="24"/>
                        <w:lang w:eastAsia="en-US"/>
                      </w:rPr>
                      <w:t xml:space="preserve"> </w:t>
                    </w:r>
                    <w:proofErr w:type="spellStart"/>
                    <w:r>
                      <w:rPr>
                        <w:rFonts w:ascii="Times New Roman" w:hAnsi="Times New Roman" w:cs="Times New Roman"/>
                        <w:sz w:val="24"/>
                        <w:szCs w:val="24"/>
                        <w:lang w:eastAsia="en-US"/>
                      </w:rPr>
                      <w:t>негізінде</w:t>
                    </w:r>
                    <w:proofErr w:type="spellEnd"/>
                    <w:r>
                      <w:rPr>
                        <w:rFonts w:ascii="Times New Roman" w:hAnsi="Times New Roman" w:cs="Times New Roman"/>
                        <w:sz w:val="24"/>
                        <w:szCs w:val="24"/>
                        <w:lang w:val="kk-KZ" w:eastAsia="en-US"/>
                      </w:rPr>
                      <w:t xml:space="preserve"> іріктелген</w:t>
                    </w:r>
                    <w:bookmarkStart w:id="94" w:name="_Hlk163040901"/>
                    <w:r>
                      <w:rPr>
                        <w:rFonts w:ascii="Times New Roman" w:hAnsi="Times New Roman" w:cs="Times New Roman"/>
                        <w:sz w:val="24"/>
                        <w:szCs w:val="24"/>
                        <w:lang w:val="kk-KZ" w:eastAsia="en-US"/>
                      </w:rPr>
                      <w:t xml:space="preserve"> Т</w:t>
                    </w:r>
                    <w:proofErr w:type="spellStart"/>
                    <w:r>
                      <w:rPr>
                        <w:rFonts w:ascii="Times New Roman" w:hAnsi="Times New Roman" w:cs="Times New Roman"/>
                        <w:sz w:val="24"/>
                        <w:szCs w:val="24"/>
                        <w:lang w:eastAsia="en-US"/>
                      </w:rPr>
                      <w:t>риходермин</w:t>
                    </w:r>
                    <w:proofErr w:type="spellEnd"/>
                    <w:r>
                      <w:rPr>
                        <w:rFonts w:ascii="Times New Roman" w:hAnsi="Times New Roman" w:cs="Times New Roman"/>
                        <w:sz w:val="24"/>
                        <w:szCs w:val="24"/>
                        <w:lang w:eastAsia="en-US"/>
                      </w:rPr>
                      <w:t xml:space="preserve">-KZ </w:t>
                    </w:r>
                    <w:bookmarkEnd w:id="94"/>
                    <w:proofErr w:type="spellStart"/>
                    <w:r>
                      <w:rPr>
                        <w:rFonts w:ascii="Times New Roman" w:hAnsi="Times New Roman" w:cs="Times New Roman"/>
                        <w:sz w:val="24"/>
                        <w:szCs w:val="24"/>
                        <w:lang w:eastAsia="en-US"/>
                      </w:rPr>
                      <w:t>био</w:t>
                    </w:r>
                    <w:proofErr w:type="spellEnd"/>
                    <w:r>
                      <w:rPr>
                        <w:rFonts w:ascii="Times New Roman" w:hAnsi="Times New Roman" w:cs="Times New Roman"/>
                        <w:sz w:val="24"/>
                        <w:szCs w:val="24"/>
                        <w:lang w:val="kk-KZ" w:eastAsia="en-US"/>
                      </w:rPr>
                      <w:t xml:space="preserve">тыңайтқышының </w:t>
                    </w:r>
                    <w:r>
                      <w:rPr>
                        <w:rFonts w:ascii="Times New Roman" w:eastAsia="Times New Roman" w:hAnsi="Times New Roman" w:cs="Times New Roman"/>
                        <w:sz w:val="24"/>
                        <w:szCs w:val="24"/>
                        <w:lang w:val="kk-KZ"/>
                      </w:rPr>
                      <w:t>құрғақ күйінде өндіру технологиясы</w:t>
                    </w:r>
                  </w:p>
                  <w:p w14:paraId="3795FC51" w14:textId="77777777" w:rsidR="00CA6446" w:rsidRDefault="00CA6446">
                    <w:pPr>
                      <w:spacing w:after="0" w:line="240" w:lineRule="auto"/>
                      <w:contextualSpacing/>
                      <w:rPr>
                        <w:sz w:val="24"/>
                        <w:szCs w:val="24"/>
                      </w:rPr>
                    </w:pP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8" o:spid="_x0000_s1029" type="#_x0000_t176" style="position:absolute;left:58419;top:7275;width:34056;height:13583;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">
              <v:textbox>
                <w:txbxContent>
                  <w:p w14:paraId="0CBE64EC" w14:textId="77777777" w:rsidR="00CA6446" w:rsidRDefault="00CA6446">
                    <w:pPr>
                      <w:spacing w:after="0" w:line="240" w:lineRule="auto"/>
                      <w:ind w:right="-158"/>
                      <w:contextualSpacing/>
                      <w:jc w:val="center"/>
                      <w:rPr>
                        <w:rFonts w:ascii="Times New Roman" w:hAnsi="Times New Roman" w:cs="Times New Roman"/>
                        <w:iCs/>
                        <w:color w:val="000000" w:themeColor="text1"/>
                        <w:sz w:val="24"/>
                        <w:szCs w:val="24"/>
                      </w:rPr>
                    </w:pPr>
                    <w:proofErr w:type="spellStart"/>
                    <w:r>
                      <w:rPr>
                        <w:rFonts w:ascii="Times New Roman" w:hAnsi="Times New Roman" w:cs="Times New Roman"/>
                        <w:iCs/>
                        <w:color w:val="000000" w:themeColor="text1"/>
                        <w:sz w:val="24"/>
                        <w:szCs w:val="24"/>
                      </w:rPr>
                      <w:t>Арпа</w:t>
                    </w:r>
                    <w:proofErr w:type="spellEnd"/>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кебегі</w:t>
                    </w:r>
                    <w:proofErr w:type="spellEnd"/>
                    <w:r>
                      <w:rPr>
                        <w:rFonts w:ascii="Times New Roman" w:hAnsi="Times New Roman" w:cs="Times New Roman"/>
                        <w:iCs/>
                        <w:color w:val="000000" w:themeColor="text1"/>
                        <w:sz w:val="24"/>
                        <w:szCs w:val="24"/>
                      </w:rPr>
                      <w:t xml:space="preserve"> 120 </w:t>
                    </w:r>
                    <w:r>
                      <w:rPr>
                        <w:rFonts w:ascii="Times New Roman" w:hAnsi="Times New Roman" w:cs="Times New Roman"/>
                        <w:iCs/>
                        <w:color w:val="000000" w:themeColor="text1"/>
                        <w:sz w:val="24"/>
                        <w:szCs w:val="24"/>
                        <w:lang w:val="kk-KZ"/>
                      </w:rPr>
                      <w:t>°C</w:t>
                    </w:r>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температурада</w:t>
                    </w:r>
                    <w:proofErr w:type="spellEnd"/>
                    <w:r>
                      <w:rPr>
                        <w:rFonts w:ascii="Times New Roman" w:hAnsi="Times New Roman" w:cs="Times New Roman"/>
                        <w:iCs/>
                        <w:color w:val="000000" w:themeColor="text1"/>
                        <w:sz w:val="24"/>
                        <w:szCs w:val="24"/>
                      </w:rPr>
                      <w:t xml:space="preserve"> 30 минут </w:t>
                    </w:r>
                    <w:proofErr w:type="spellStart"/>
                    <w:r>
                      <w:rPr>
                        <w:rFonts w:ascii="Times New Roman" w:hAnsi="Times New Roman" w:cs="Times New Roman"/>
                        <w:iCs/>
                        <w:color w:val="000000" w:themeColor="text1"/>
                        <w:sz w:val="24"/>
                        <w:szCs w:val="24"/>
                      </w:rPr>
                      <w:t>бойы</w:t>
                    </w:r>
                    <w:proofErr w:type="spellEnd"/>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зарарсыздандырылып</w:t>
                    </w:r>
                    <w:proofErr w:type="spellEnd"/>
                    <w:r>
                      <w:rPr>
                        <w:rFonts w:ascii="Times New Roman" w:hAnsi="Times New Roman" w:cs="Times New Roman"/>
                        <w:iCs/>
                        <w:color w:val="000000" w:themeColor="text1"/>
                        <w:sz w:val="24"/>
                        <w:szCs w:val="24"/>
                      </w:rPr>
                      <w:t xml:space="preserve">, </w:t>
                    </w:r>
                    <w:r>
                      <w:rPr>
                        <w:rFonts w:ascii="Times New Roman" w:hAnsi="Times New Roman" w:cs="Times New Roman"/>
                        <w:iCs/>
                        <w:color w:val="000000" w:themeColor="text1"/>
                        <w:sz w:val="24"/>
                        <w:szCs w:val="24"/>
                        <w:lang w:val="kk-KZ"/>
                      </w:rPr>
                      <w:t xml:space="preserve">сұйық қоректік ортадағы аналық культураны арпа кебегінің биомассанына енгіземіз. </w:t>
                    </w:r>
                    <w:r>
                      <w:rPr>
                        <w:rFonts w:ascii="Times New Roman" w:hAnsi="Times New Roman" w:cs="Times New Roman"/>
                        <w:iCs/>
                        <w:color w:val="000000" w:themeColor="text1"/>
                        <w:sz w:val="24"/>
                        <w:szCs w:val="24"/>
                        <w:lang w:val="en-US"/>
                      </w:rPr>
                      <w:t>10</w:t>
                    </w:r>
                    <w:r>
                      <w:rPr>
                        <w:rFonts w:ascii="Times New Roman" w:hAnsi="Times New Roman" w:cs="Times New Roman"/>
                        <w:iCs/>
                        <w:color w:val="000000" w:themeColor="text1"/>
                        <w:sz w:val="24"/>
                        <w:szCs w:val="24"/>
                        <w:lang w:val="kk-KZ"/>
                      </w:rPr>
                      <w:t xml:space="preserve"> тәулік өсіріледі.</w:t>
                    </w:r>
                  </w:p>
                  <w:p w14:paraId="7F32632F" w14:textId="77777777" w:rsidR="00CA6446" w:rsidRDefault="00CA6446">
                    <w:pPr>
                      <w:spacing w:after="0" w:line="240" w:lineRule="auto"/>
                      <w:ind w:right="-158"/>
                      <w:contextualSpacing/>
                      <w:jc w:val="center"/>
                      <w:rPr>
                        <w:rFonts w:ascii="Times New Roman" w:hAnsi="Times New Roman" w:cs="Times New Roman"/>
                        <w:sz w:val="24"/>
                        <w:szCs w:val="24"/>
                        <w:lang w:val="kk-KZ"/>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9" o:spid="_x0000_s1030" type="#_x0000_t67" style="position:absolute;left:86765;top:28964;width:3429;height:32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"/>
            <v:shape id="AutoShape 41" o:spid="_x0000_s1031" type="#_x0000_t67" style="position:absolute;left:46355;top:29526;width:3429;height:17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3" o:spid="_x0000_s1032" type="#_x0000_t61" style="position:absolute;left:8377;top:8516;width:39654;height:123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" adj="3159,21587">
              <v:textbox>
                <w:txbxContent>
                  <w:p w14:paraId="58FBB74C" w14:textId="77777777" w:rsidR="00CA6446" w:rsidRDefault="00CA6446">
                    <w:pPr>
                      <w:spacing w:after="0" w:line="240" w:lineRule="auto"/>
                      <w:contextualSpacing/>
                      <w:rPr>
                        <w:rFonts w:ascii="Times New Roman" w:hAnsi="Times New Roman" w:cs="Times New Roman"/>
                        <w:iCs/>
                        <w:color w:val="000000" w:themeColor="text1"/>
                        <w:sz w:val="24"/>
                        <w:szCs w:val="24"/>
                        <w:lang w:val="kk-KZ"/>
                      </w:rPr>
                    </w:pPr>
                    <w:r>
                      <w:rPr>
                        <w:rFonts w:ascii="Times New Roman" w:hAnsi="Times New Roman" w:cs="Times New Roman"/>
                        <w:iCs/>
                        <w:color w:val="000000" w:themeColor="text1"/>
                        <w:sz w:val="24"/>
                        <w:szCs w:val="24"/>
                        <w:lang w:val="kk-KZ"/>
                      </w:rPr>
                      <w:t>Аналық культураны сұйық қоректік ортада</w:t>
                    </w:r>
                    <w:r>
                      <w:rPr>
                        <w:rFonts w:ascii="Times New Roman" w:hAnsi="Times New Roman" w:cs="Times New Roman"/>
                        <w:color w:val="000000"/>
                        <w:sz w:val="24"/>
                        <w:szCs w:val="24"/>
                        <w:lang w:val="kk-KZ"/>
                      </w:rPr>
                      <w:t xml:space="preserve"> Т.</w:t>
                    </w:r>
                    <w:r>
                      <w:rPr>
                        <w:rFonts w:ascii="Times New Roman" w:hAnsi="Times New Roman" w:cs="Times New Roman"/>
                        <w:color w:val="000000"/>
                        <w:sz w:val="24"/>
                        <w:szCs w:val="24"/>
                      </w:rPr>
                      <w:t>17</w:t>
                    </w:r>
                    <w:r>
                      <w:rPr>
                        <w:rFonts w:ascii="Times New Roman" w:hAnsi="Times New Roman" w:cs="Times New Roman"/>
                        <w:color w:val="000000"/>
                        <w:sz w:val="24"/>
                        <w:szCs w:val="24"/>
                        <w:lang w:val="kk-KZ"/>
                      </w:rPr>
                      <w:t>, Т.</w:t>
                    </w:r>
                    <w:r>
                      <w:rPr>
                        <w:rFonts w:ascii="Times New Roman" w:hAnsi="Times New Roman" w:cs="Times New Roman"/>
                        <w:color w:val="000000"/>
                        <w:sz w:val="24"/>
                        <w:szCs w:val="24"/>
                      </w:rPr>
                      <w:t>90</w:t>
                    </w:r>
                    <w:r>
                      <w:rPr>
                        <w:rFonts w:ascii="Times New Roman" w:hAnsi="Times New Roman" w:cs="Times New Roman"/>
                        <w:color w:val="000000"/>
                        <w:sz w:val="24"/>
                        <w:szCs w:val="24"/>
                        <w:lang w:val="kk-KZ"/>
                      </w:rPr>
                      <w:t xml:space="preserve">, Т.350 штамдары </w:t>
                    </w:r>
                    <w:r>
                      <w:rPr>
                        <w:rFonts w:ascii="Times New Roman" w:hAnsi="Times New Roman" w:cs="Times New Roman"/>
                        <w:sz w:val="24"/>
                        <w:szCs w:val="24"/>
                        <w:lang w:val="kk-KZ"/>
                      </w:rPr>
                      <w:t xml:space="preserve">25-30ºС және рН ортасы 6-7, сыйымдылығы 250 мл колбаларда, шайқағыштарды 125 айн/мин 7-14 күн бойы  өсіреді. </w:t>
                    </w:r>
                    <w:r>
                      <w:rPr>
                        <w:rFonts w:ascii="Times New Roman" w:hAnsi="Times New Roman" w:cs="Times New Roman"/>
                        <w:iCs/>
                        <w:color w:val="000000" w:themeColor="text1"/>
                        <w:sz w:val="24"/>
                        <w:szCs w:val="24"/>
                        <w:lang w:val="kk-KZ"/>
                      </w:rPr>
                      <w:t>Споралардың пайда болғанға дейін 14 тәулік ішінде (9-10 х10</w:t>
                    </w:r>
                    <w:r>
                      <w:rPr>
                        <w:rFonts w:ascii="Times New Roman" w:hAnsi="Times New Roman" w:cs="Times New Roman"/>
                        <w:iCs/>
                        <w:color w:val="000000" w:themeColor="text1"/>
                        <w:sz w:val="24"/>
                        <w:szCs w:val="24"/>
                        <w:vertAlign w:val="superscript"/>
                        <w:lang w:val="kk-KZ"/>
                      </w:rPr>
                      <w:t>9</w:t>
                    </w:r>
                    <w:r>
                      <w:rPr>
                        <w:rFonts w:ascii="Times New Roman" w:hAnsi="Times New Roman" w:cs="Times New Roman"/>
                        <w:iCs/>
                        <w:color w:val="000000" w:themeColor="text1"/>
                        <w:sz w:val="24"/>
                        <w:szCs w:val="24"/>
                        <w:lang w:val="kk-KZ"/>
                      </w:rPr>
                      <w:t xml:space="preserve"> КОЕ/мл млн.спора) анықталады.</w:t>
                    </w:r>
                  </w:p>
                  <w:p w14:paraId="4BB3D00D" w14:textId="77777777" w:rsidR="00CA6446" w:rsidRDefault="00CA6446">
                    <w:pPr>
                      <w:spacing w:after="0" w:line="240" w:lineRule="auto"/>
                      <w:contextualSpacing/>
                      <w:rPr>
                        <w:rFonts w:ascii="Times New Roman" w:hAnsi="Times New Roman" w:cs="Times New Roman"/>
                        <w:iCs/>
                        <w:color w:val="000000" w:themeColor="text1"/>
                        <w:sz w:val="24"/>
                        <w:szCs w:val="24"/>
                        <w:lang w:val="kk-KZ"/>
                      </w:rPr>
                    </w:pPr>
                  </w:p>
                  <w:p w14:paraId="4C415CB6" w14:textId="77777777" w:rsidR="00CA6446" w:rsidRDefault="00CA6446">
                    <w:pPr>
                      <w:spacing w:after="0" w:line="240" w:lineRule="auto"/>
                      <w:contextualSpacing/>
                      <w:rPr>
                        <w:sz w:val="24"/>
                        <w:szCs w:val="24"/>
                        <w:lang w:val="kk-KZ"/>
                      </w:rPr>
                    </w:pPr>
                  </w:p>
                </w:txbxContent>
              </v:textbox>
            </v:shape>
            <v:shape id="AutoShape 44" o:spid="_x0000_s1033" type="#_x0000_t116" style="position:absolute;left:3009;top:32186;width:89467;height:44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">
              <v:textbox>
                <w:txbxContent>
                  <w:p w14:paraId="32795DB8" w14:textId="77777777" w:rsidR="00CA6446" w:rsidRDefault="00CA6446">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iCs/>
                        <w:color w:val="000000" w:themeColor="text1"/>
                        <w:sz w:val="24"/>
                        <w:szCs w:val="24"/>
                        <w:lang w:val="kk-KZ"/>
                      </w:rPr>
                      <w:t xml:space="preserve">Дәнді дақылдардың стерильді арпа кебегіне аналық культураның </w:t>
                    </w:r>
                    <w:r>
                      <w:rPr>
                        <w:rFonts w:ascii="Times New Roman" w:hAnsi="Times New Roman" w:cs="Times New Roman"/>
                        <w:sz w:val="24"/>
                        <w:szCs w:val="24"/>
                        <w:lang w:val="kk-KZ"/>
                      </w:rPr>
                      <w:t>биомассасын енгіз</w:t>
                    </w:r>
                    <w:r>
                      <w:rPr>
                        <w:rFonts w:ascii="Times New Roman" w:hAnsi="Times New Roman" w:cs="Times New Roman"/>
                        <w:iCs/>
                        <w:color w:val="000000" w:themeColor="text1"/>
                        <w:sz w:val="24"/>
                        <w:szCs w:val="24"/>
                        <w:lang w:val="kk-KZ"/>
                      </w:rPr>
                      <w:t>у.</w:t>
                    </w:r>
                  </w:p>
                  <w:p w14:paraId="750D2AD1" w14:textId="77777777" w:rsidR="00CA6446" w:rsidRDefault="00CA6446">
                    <w:pPr>
                      <w:spacing w:after="0" w:line="240" w:lineRule="auto"/>
                      <w:contextualSpacing/>
                      <w:rPr>
                        <w:sz w:val="24"/>
                        <w:szCs w:val="24"/>
                      </w:rPr>
                    </w:pPr>
                  </w:p>
                </w:txbxContent>
              </v:textbox>
            </v:shape>
            <v:shape id="AutoShape 47" o:spid="_x0000_s1034" type="#_x0000_t67" style="position:absolute;left:46355;top:36670;width:3429;height:13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"/>
            <v:shape id="Picture 49" o:spid="_x0000_s1035" type="#_x0000_t75" style="position:absolute;left:46355;top:44877;width:4670;height:18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">
              <v:imagedata r:id="rId79" o:title=""/>
            </v:shape>
            <v:shape id="AutoShape 50" o:spid="_x0000_s1036" type="#_x0000_t116" style="position:absolute;left:2952;top:38022;width:89524;height:70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">
              <v:textbox>
                <w:txbxContent>
                  <w:p w14:paraId="03F7646E" w14:textId="77777777" w:rsidR="00CA6446" w:rsidRDefault="00CA6446">
                    <w:pPr>
                      <w:spacing w:after="0" w:line="240" w:lineRule="auto"/>
                      <w:contextualSpacing/>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lang w:val="kk-KZ"/>
                      </w:rPr>
                      <w:t>Дайын болған биомассаны зарарсыздандырылған қағаз пакеттерге салынып, сыртына қолдану бойынша ережелері жабыстырылады. Биологиялық Титр-9*10</w:t>
                    </w:r>
                    <w:r>
                      <w:rPr>
                        <w:rFonts w:ascii="Times New Roman" w:hAnsi="Times New Roman" w:cs="Times New Roman"/>
                        <w:iCs/>
                        <w:color w:val="000000" w:themeColor="text1"/>
                        <w:sz w:val="24"/>
                        <w:szCs w:val="24"/>
                        <w:vertAlign w:val="superscript"/>
                        <w:lang w:val="kk-KZ"/>
                      </w:rPr>
                      <w:t>9</w:t>
                    </w:r>
                  </w:p>
                  <w:p w14:paraId="44D48F0D" w14:textId="77777777" w:rsidR="00CA6446" w:rsidRDefault="00CA6446">
                    <w:pPr>
                      <w:spacing w:after="0" w:line="240" w:lineRule="auto"/>
                      <w:contextualSpacing/>
                      <w:rPr>
                        <w:sz w:val="24"/>
                        <w:szCs w:val="24"/>
                      </w:rPr>
                    </w:pPr>
                  </w:p>
                </w:txbxContent>
              </v:textbox>
            </v:shape>
            <v:shape id="AutoShape 44" o:spid="_x0000_s1037" type="#_x0000_t116" style="position:absolute;left:3009;top:23085;width:89466;height:64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">
              <v:textbox>
                <w:txbxContent>
                  <w:p w14:paraId="4AEB8CDD" w14:textId="77777777" w:rsidR="00CA6446" w:rsidRDefault="00CA6446">
                    <w:pPr>
                      <w:spacing w:after="0" w:line="240" w:lineRule="auto"/>
                      <w:ind w:right="692"/>
                      <w:contextualSpacing/>
                      <w:jc w:val="center"/>
                      <w:rPr>
                        <w:rFonts w:ascii="Times New Roman" w:hAnsi="Times New Roman" w:cs="Times New Roman"/>
                        <w:sz w:val="24"/>
                        <w:szCs w:val="24"/>
                      </w:rPr>
                    </w:pPr>
                    <w:r>
                      <w:rPr>
                        <w:rFonts w:ascii="Times New Roman" w:hAnsi="Times New Roman" w:cs="Times New Roman"/>
                        <w:sz w:val="24"/>
                        <w:szCs w:val="24"/>
                        <w:lang w:val="kk-KZ"/>
                      </w:rPr>
                      <w:t>Дайын биомассаны 5 минуттық интервалмен 30°-70°C аралығында дегидратацияда биомасса кептіріліп, споралық титрі анықталынады.</w:t>
                    </w:r>
                  </w:p>
                  <w:p w14:paraId="4987DC37" w14:textId="77777777" w:rsidR="00CA6446" w:rsidRDefault="00CA6446">
                    <w:pPr>
                      <w:spacing w:after="0" w:line="240" w:lineRule="auto"/>
                      <w:ind w:right="692"/>
                      <w:contextualSpacing/>
                      <w:jc w:val="center"/>
                      <w:rPr>
                        <w:rFonts w:ascii="Times New Roman" w:eastAsia="Times New Roman" w:hAnsi="Times New Roman" w:cs="Times New Roman"/>
                        <w:sz w:val="24"/>
                        <w:szCs w:val="24"/>
                        <w:lang w:val="kk-KZ"/>
                      </w:rPr>
                    </w:pPr>
                  </w:p>
                </w:txbxContent>
              </v:textbox>
            </v:shape>
            <v:shape id="AutoShape 45" o:spid="_x0000_s1038" type="#_x0000_t67" style="position:absolute;left:52082;top:9132;width:2286;height:10388;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" adj="16197"/>
            <v:shape id="AutoShape 38" o:spid="_x0000_s1039" type="#_x0000_t176" style="position:absolute;left:29846;top:46738;width:38007;height:3830;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">
              <v:textbox>
                <w:txbxContent>
                  <w:p w14:paraId="42AA6631" w14:textId="77777777" w:rsidR="00CA6446" w:rsidRDefault="00CA6446">
                    <w:pPr>
                      <w:spacing w:after="0" w:line="240" w:lineRule="auto"/>
                      <w:contextualSpacing/>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Триходермин-KZ</w:t>
                    </w:r>
                  </w:p>
                </w:txbxContent>
              </v:textbox>
            </v:shape>
            <w10:anchorlock/>
          </v:group>
        </w:pict>
      </w:r>
    </w:p>
    <w:p w14:paraId="1232333D" w14:textId="77777777" w:rsidR="00305D2B" w:rsidRDefault="00305D2B">
      <w:pPr>
        <w:spacing w:after="0" w:line="240" w:lineRule="auto"/>
        <w:jc w:val="both"/>
        <w:rPr>
          <w:rFonts w:ascii="Times New Roman" w:eastAsia="Times New Roman" w:hAnsi="Times New Roman" w:cs="Times New Roman"/>
          <w:color w:val="000000"/>
          <w:sz w:val="16"/>
          <w:szCs w:val="16"/>
          <w:lang w:val="kk-KZ"/>
        </w:rPr>
      </w:pPr>
    </w:p>
    <w:p w14:paraId="2AE47591" w14:textId="77777777" w:rsidR="00305D2B" w:rsidRDefault="00A84A3F">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Сурет 15 – </w:t>
      </w:r>
      <w:r>
        <w:rPr>
          <w:rFonts w:ascii="Times New Roman" w:hAnsi="Times New Roman" w:cs="Times New Roman"/>
          <w:i/>
          <w:iCs/>
          <w:sz w:val="28"/>
          <w:szCs w:val="28"/>
          <w:lang w:val="kk-KZ" w:eastAsia="en-US"/>
        </w:rPr>
        <w:t>Trichoderma</w:t>
      </w:r>
      <w:r>
        <w:rPr>
          <w:rFonts w:ascii="Times New Roman" w:hAnsi="Times New Roman" w:cs="Times New Roman"/>
          <w:sz w:val="28"/>
          <w:szCs w:val="28"/>
          <w:lang w:val="kk-KZ" w:eastAsia="en-US"/>
        </w:rPr>
        <w:t xml:space="preserve"> туысы саңырауқұлақтары негізінде іріктелген Триходермин-KZ биотыңайтқышының </w:t>
      </w:r>
      <w:r>
        <w:rPr>
          <w:rFonts w:ascii="Times New Roman" w:eastAsia="Times New Roman" w:hAnsi="Times New Roman" w:cs="Times New Roman"/>
          <w:sz w:val="28"/>
          <w:szCs w:val="28"/>
          <w:lang w:val="kk-KZ"/>
        </w:rPr>
        <w:t>өндіру технологиясы</w:t>
      </w:r>
    </w:p>
    <w:p w14:paraId="197EFD51" w14:textId="77777777" w:rsidR="00305D2B" w:rsidRDefault="00305D2B">
      <w:pPr>
        <w:spacing w:after="0" w:line="240" w:lineRule="auto"/>
        <w:jc w:val="both"/>
        <w:rPr>
          <w:rFonts w:ascii="Times New Roman" w:eastAsia="Times New Roman" w:hAnsi="Times New Roman" w:cs="Times New Roman"/>
          <w:b/>
          <w:sz w:val="28"/>
          <w:szCs w:val="28"/>
          <w:lang w:val="kk-KZ"/>
        </w:rPr>
        <w:sectPr w:rsidR="00305D2B" w:rsidSect="009E6BA3">
          <w:pgSz w:w="16838" w:h="11906" w:orient="landscape"/>
          <w:pgMar w:top="1134" w:right="851" w:bottom="1134" w:left="1701" w:header="709" w:footer="709" w:gutter="0"/>
          <w:cols w:space="708"/>
          <w:docGrid w:linePitch="360"/>
        </w:sectPr>
      </w:pPr>
    </w:p>
    <w:p w14:paraId="37C8C466" w14:textId="77777777" w:rsidR="00305D2B" w:rsidRDefault="00A84A3F" w:rsidP="00852D2B">
      <w:pPr>
        <w:spacing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3.3 </w:t>
      </w:r>
      <w:bookmarkStart w:id="95" w:name="_Hlk162699029"/>
      <w:r>
        <w:rPr>
          <w:rFonts w:ascii="Times New Roman" w:hAnsi="Times New Roman" w:cs="Times New Roman"/>
          <w:b/>
          <w:sz w:val="28"/>
          <w:szCs w:val="28"/>
          <w:lang w:val="kk-KZ"/>
        </w:rPr>
        <w:t xml:space="preserve">Микроб текті тыңайтқыштардың тест-дақылдарға қатысты өскіндерінің өсуі мен </w:t>
      </w:r>
      <w:r>
        <w:rPr>
          <w:rFonts w:ascii="Times New Roman" w:hAnsi="Times New Roman" w:cs="Times New Roman"/>
          <w:b/>
          <w:color w:val="000000" w:themeColor="text1"/>
          <w:sz w:val="28"/>
          <w:szCs w:val="28"/>
          <w:lang w:val="kk-KZ"/>
        </w:rPr>
        <w:t>ынталандыратын қасиетінің</w:t>
      </w:r>
      <w:r>
        <w:rPr>
          <w:rFonts w:ascii="Times New Roman" w:hAnsi="Times New Roman" w:cs="Times New Roman"/>
          <w:b/>
          <w:sz w:val="28"/>
          <w:szCs w:val="28"/>
          <w:lang w:val="kk-KZ"/>
        </w:rPr>
        <w:t xml:space="preserve"> әсері</w:t>
      </w:r>
    </w:p>
    <w:p w14:paraId="2C234AD5"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bookmarkStart w:id="96" w:name="_Hlk162699060"/>
      <w:bookmarkEnd w:id="95"/>
      <w:r>
        <w:rPr>
          <w:rFonts w:ascii="Times New Roman" w:hAnsi="Times New Roman" w:cs="Times New Roman"/>
          <w:color w:val="000000" w:themeColor="text1"/>
          <w:sz w:val="28"/>
          <w:szCs w:val="28"/>
          <w:lang w:val="kk-KZ"/>
        </w:rPr>
        <w:t>Зертханалық жағдайда микроағзалар консорциумдарынан дайындалған "Аграрка", "Compo-MIX", "Agro-MIX",</w:t>
      </w:r>
      <w:r>
        <w:rPr>
          <w:rFonts w:ascii="Times New Roman" w:hAnsi="Times New Roman" w:cs="Times New Roman"/>
          <w:sz w:val="28"/>
          <w:szCs w:val="28"/>
          <w:lang w:val="kk-KZ"/>
        </w:rPr>
        <w:t>"Триходермин-КZ"</w:t>
      </w:r>
      <w:r>
        <w:rPr>
          <w:rFonts w:ascii="Times New Roman" w:hAnsi="Times New Roman" w:cs="Times New Roman"/>
          <w:color w:val="000000" w:themeColor="text1"/>
          <w:sz w:val="28"/>
          <w:szCs w:val="28"/>
          <w:lang w:val="kk-KZ"/>
        </w:rPr>
        <w:t xml:space="preserve"> биологиялық тыңайтқыштарының әртүрлі концентрациясын пайдалана отырып, өсуін ынталандыратын қасиеттері мен уыттылығын анықтау мақсатында биотестілеу тест-дақылдарға қатысты жүргізілді.</w:t>
      </w:r>
    </w:p>
    <w:bookmarkEnd w:id="96"/>
    <w:p w14:paraId="084D3F48" w14:textId="69636119" w:rsidR="00305D2B" w:rsidRDefault="00A84A3F" w:rsidP="00852D2B">
      <w:pPr>
        <w:spacing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"Аграрка" биотыңайтқышының – құрамында </w:t>
      </w:r>
      <w:r>
        <w:rPr>
          <w:rFonts w:ascii="Times New Roman" w:hAnsi="Times New Roman" w:cs="Times New Roman"/>
          <w:i/>
          <w:iCs/>
          <w:color w:val="000000" w:themeColor="text1"/>
          <w:sz w:val="28"/>
          <w:szCs w:val="28"/>
          <w:lang w:val="kk-KZ"/>
        </w:rPr>
        <w:t xml:space="preserve">Streptomyces xantholiticus </w:t>
      </w:r>
      <w:r>
        <w:rPr>
          <w:rFonts w:ascii="Times New Roman" w:hAnsi="Times New Roman" w:cs="Times New Roman"/>
          <w:color w:val="000000" w:themeColor="text1"/>
          <w:sz w:val="28"/>
          <w:szCs w:val="28"/>
          <w:lang w:val="kk-KZ"/>
        </w:rPr>
        <w:t>шт.7,</w:t>
      </w:r>
      <w:r>
        <w:rPr>
          <w:rFonts w:ascii="Times New Roman" w:hAnsi="Times New Roman" w:cs="Times New Roman"/>
          <w:i/>
          <w:iCs/>
          <w:color w:val="000000" w:themeColor="text1"/>
          <w:sz w:val="28"/>
          <w:szCs w:val="28"/>
          <w:lang w:val="kk-KZ"/>
        </w:rPr>
        <w:t xml:space="preserve"> Streptomyces microsporus </w:t>
      </w:r>
      <w:r>
        <w:rPr>
          <w:rFonts w:ascii="Times New Roman" w:hAnsi="Times New Roman" w:cs="Times New Roman"/>
          <w:color w:val="000000" w:themeColor="text1"/>
          <w:sz w:val="28"/>
          <w:szCs w:val="28"/>
          <w:lang w:val="kk-KZ"/>
        </w:rPr>
        <w:t>шт.12,</w:t>
      </w:r>
      <w:r>
        <w:rPr>
          <w:rFonts w:ascii="Times New Roman" w:hAnsi="Times New Roman" w:cs="Times New Roman"/>
          <w:i/>
          <w:iCs/>
          <w:color w:val="000000" w:themeColor="text1"/>
          <w:sz w:val="28"/>
          <w:szCs w:val="28"/>
          <w:lang w:val="kk-KZ"/>
        </w:rPr>
        <w:t xml:space="preserve"> Streptomyces sioyaensis </w:t>
      </w:r>
      <w:r>
        <w:rPr>
          <w:rFonts w:ascii="Times New Roman" w:hAnsi="Times New Roman" w:cs="Times New Roman"/>
          <w:color w:val="000000" w:themeColor="text1"/>
          <w:sz w:val="28"/>
          <w:szCs w:val="28"/>
          <w:lang w:val="kk-KZ"/>
        </w:rPr>
        <w:t>шт.41 сияқты актиномицеттердің тиімді штамдары негізінде дайындалған сұйық концентрацияланған тыңайтқыш. Бұл тыңайтқыштың биологиялық белсенді заттар кешенін өндіретін және саңырауқұлақ ауруларына қарсы фунгицидтік қасиеті бар және ауыл шаруашылық дақылдарына фитостимуляциялық әсері бар. Бұл тәжірибеде тұқымдарды өңдеу үшін биотыңайтқыштардың әртүрлі концентрациялары қолданылды: 0,1; 1; 2,5; 5; 7,5; 10%. Бақылау нұсқасында тұқымдар сумен өңделді. "Аграрка" биотыңайтқышымен тұқымдарды өңдеу 0,1 және 1% концентрацияда дәннің өнгіштігі (6-шы тәуліте) орта есеппен 10-12%-ға арттыратыны анықталды (25-кесте). "Аграрка" биотыңайтқышы қолданылған барлық нұсқаларда майлы зығыр өскіндерінің ұзындығы айырмашылық айтарлықтай болған жоқ. Майлы зығыр дәнінің өну энергиясының ең жоғары пайызы тәжірибе нұсқаларында 0,1; 1,0 ; 2,5% концентрацияларын атап өткен жөн. Ең жақсы нәтижеге "Аграрка" биотыңайтқышын 5%-ға дейінгі концентрациясын қолданып қол жеткізілгені анықталды.</w:t>
      </w:r>
      <w:bookmarkStart w:id="97" w:name="_Hlk162699696"/>
    </w:p>
    <w:bookmarkEnd w:id="97"/>
    <w:p w14:paraId="1681656E" w14:textId="77777777" w:rsidR="00305D2B" w:rsidRDefault="00A84A3F">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25 – Тұқымдарды әртүрлі биотыңайтқыштар концентрациясымен өңдеуде майлы зығыр дақылының өскіндерінің өсуі мен дамуы, 2021 жыл</w:t>
      </w:r>
    </w:p>
    <w:p w14:paraId="7D1CF03E" w14:textId="77777777" w:rsidR="00305D2B" w:rsidRDefault="00305D2B">
      <w:pPr>
        <w:spacing w:after="0" w:line="240" w:lineRule="auto"/>
        <w:jc w:val="right"/>
        <w:rPr>
          <w:rFonts w:ascii="Times New Roman" w:hAnsi="Times New Roman" w:cs="Times New Roman"/>
          <w:color w:val="000000" w:themeColor="text1"/>
          <w:sz w:val="16"/>
          <w:szCs w:val="16"/>
          <w:lang w:val="kk-KZ"/>
        </w:rPr>
      </w:pPr>
    </w:p>
    <w:tbl>
      <w:tblPr>
        <w:tblpPr w:leftFromText="181" w:rightFromText="181" w:vertAnchor="text" w:horzAnchor="margin" w:tblpXSpec="center" w:tblpY="1"/>
        <w:tblOverlap w:val="never"/>
        <w:tblW w:w="9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708"/>
        <w:gridCol w:w="993"/>
        <w:gridCol w:w="1134"/>
        <w:gridCol w:w="1134"/>
        <w:gridCol w:w="983"/>
        <w:gridCol w:w="1009"/>
        <w:gridCol w:w="843"/>
        <w:gridCol w:w="708"/>
        <w:gridCol w:w="728"/>
      </w:tblGrid>
      <w:tr w:rsidR="00305D2B" w:rsidRPr="00852D2B" w14:paraId="289189B0" w14:textId="77777777" w:rsidTr="001A508E">
        <w:trPr>
          <w:jc w:val="center"/>
        </w:trPr>
        <w:tc>
          <w:tcPr>
            <w:tcW w:w="1065" w:type="dxa"/>
            <w:vAlign w:val="center"/>
          </w:tcPr>
          <w:p w14:paraId="5A397F12"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Концен-трация, %</w:t>
            </w:r>
          </w:p>
        </w:tc>
        <w:tc>
          <w:tcPr>
            <w:tcW w:w="708" w:type="dxa"/>
            <w:vAlign w:val="center"/>
          </w:tcPr>
          <w:p w14:paraId="6ACCBBD0"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Өну энергия-сы, % (2-3 күн)</w:t>
            </w:r>
          </w:p>
        </w:tc>
        <w:tc>
          <w:tcPr>
            <w:tcW w:w="993" w:type="dxa"/>
            <w:vAlign w:val="center"/>
          </w:tcPr>
          <w:p w14:paraId="4B4E1871"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Тұқымның өнгішті</w:t>
            </w:r>
          </w:p>
          <w:p w14:paraId="0E0C86E3"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гі, %</w:t>
            </w:r>
          </w:p>
          <w:p w14:paraId="119F7228"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(6-шы тәулік)</w:t>
            </w:r>
          </w:p>
        </w:tc>
        <w:tc>
          <w:tcPr>
            <w:tcW w:w="1134" w:type="dxa"/>
            <w:vAlign w:val="center"/>
          </w:tcPr>
          <w:p w14:paraId="2CEB2B25"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Өскін ұзын-</w:t>
            </w:r>
          </w:p>
          <w:p w14:paraId="54E2F046"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дығы,</w:t>
            </w:r>
          </w:p>
          <w:p w14:paraId="2128925C"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мм</w:t>
            </w:r>
          </w:p>
        </w:tc>
        <w:tc>
          <w:tcPr>
            <w:tcW w:w="1134" w:type="dxa"/>
            <w:vAlign w:val="center"/>
          </w:tcPr>
          <w:p w14:paraId="2C83A099"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Тамырша ұзынды-ғы, мм</w:t>
            </w:r>
          </w:p>
        </w:tc>
        <w:tc>
          <w:tcPr>
            <w:tcW w:w="983" w:type="dxa"/>
            <w:vAlign w:val="center"/>
          </w:tcPr>
          <w:p w14:paraId="50B4EADE"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Тамыр-ша саны, шт</w:t>
            </w:r>
          </w:p>
        </w:tc>
        <w:tc>
          <w:tcPr>
            <w:tcW w:w="1009" w:type="dxa"/>
            <w:vAlign w:val="center"/>
          </w:tcPr>
          <w:p w14:paraId="47A325F5"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rPr>
              <w:t>А –</w:t>
            </w:r>
            <w:proofErr w:type="spellStart"/>
            <w:r w:rsidRPr="00852D2B">
              <w:rPr>
                <w:rFonts w:ascii="Times New Roman" w:hAnsi="Times New Roman" w:cs="Times New Roman"/>
              </w:rPr>
              <w:t>жақсыөнген</w:t>
            </w:r>
            <w:proofErr w:type="spellEnd"/>
            <w:r w:rsidRPr="00852D2B">
              <w:rPr>
                <w:rFonts w:ascii="Times New Roman" w:hAnsi="Times New Roman" w:cs="Times New Roman"/>
              </w:rPr>
              <w:t>, %</w:t>
            </w:r>
          </w:p>
        </w:tc>
        <w:tc>
          <w:tcPr>
            <w:tcW w:w="843" w:type="dxa"/>
            <w:vAlign w:val="center"/>
          </w:tcPr>
          <w:p w14:paraId="58F403A4"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rPr>
              <w:t xml:space="preserve">Б – </w:t>
            </w:r>
            <w:proofErr w:type="spellStart"/>
            <w:proofErr w:type="gramStart"/>
            <w:r w:rsidRPr="00852D2B">
              <w:rPr>
                <w:rFonts w:ascii="Times New Roman" w:hAnsi="Times New Roman" w:cs="Times New Roman"/>
              </w:rPr>
              <w:t>қалыптантысөну</w:t>
            </w:r>
            <w:proofErr w:type="spellEnd"/>
            <w:r w:rsidRPr="00852D2B">
              <w:rPr>
                <w:rFonts w:ascii="Times New Roman" w:hAnsi="Times New Roman" w:cs="Times New Roman"/>
              </w:rPr>
              <w:t>,%</w:t>
            </w:r>
            <w:proofErr w:type="gramEnd"/>
          </w:p>
        </w:tc>
        <w:tc>
          <w:tcPr>
            <w:tcW w:w="708" w:type="dxa"/>
            <w:vAlign w:val="center"/>
          </w:tcPr>
          <w:p w14:paraId="243C8A0A"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rPr>
              <w:t>В –</w:t>
            </w:r>
            <w:proofErr w:type="spellStart"/>
            <w:r w:rsidRPr="00852D2B">
              <w:rPr>
                <w:rFonts w:ascii="Times New Roman" w:hAnsi="Times New Roman" w:cs="Times New Roman"/>
              </w:rPr>
              <w:t>ісін</w:t>
            </w:r>
            <w:proofErr w:type="spellEnd"/>
            <w:r w:rsidRPr="00852D2B">
              <w:rPr>
                <w:rFonts w:ascii="Times New Roman" w:hAnsi="Times New Roman" w:cs="Times New Roman"/>
                <w:lang w:val="kk-KZ"/>
              </w:rPr>
              <w:t>-</w:t>
            </w:r>
            <w:r w:rsidRPr="00852D2B">
              <w:rPr>
                <w:rFonts w:ascii="Times New Roman" w:hAnsi="Times New Roman" w:cs="Times New Roman"/>
              </w:rPr>
              <w:t>ген, %</w:t>
            </w:r>
          </w:p>
        </w:tc>
        <w:tc>
          <w:tcPr>
            <w:tcW w:w="728" w:type="dxa"/>
            <w:vAlign w:val="center"/>
          </w:tcPr>
          <w:p w14:paraId="418864D8"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rPr>
              <w:t>Г-</w:t>
            </w:r>
            <w:proofErr w:type="spellStart"/>
            <w:r w:rsidRPr="00852D2B">
              <w:rPr>
                <w:rFonts w:ascii="Times New Roman" w:hAnsi="Times New Roman" w:cs="Times New Roman"/>
              </w:rPr>
              <w:t>шірі</w:t>
            </w:r>
            <w:proofErr w:type="spellEnd"/>
            <w:r w:rsidRPr="00852D2B">
              <w:rPr>
                <w:rFonts w:ascii="Times New Roman" w:hAnsi="Times New Roman" w:cs="Times New Roman"/>
                <w:lang w:val="kk-KZ"/>
              </w:rPr>
              <w:t>-</w:t>
            </w:r>
            <w:r w:rsidRPr="00852D2B">
              <w:rPr>
                <w:rFonts w:ascii="Times New Roman" w:hAnsi="Times New Roman" w:cs="Times New Roman"/>
              </w:rPr>
              <w:t>ген, %</w:t>
            </w:r>
          </w:p>
        </w:tc>
      </w:tr>
      <w:tr w:rsidR="00305D2B" w:rsidRPr="00852D2B" w14:paraId="211754F1" w14:textId="77777777" w:rsidTr="001A508E">
        <w:trPr>
          <w:jc w:val="center"/>
        </w:trPr>
        <w:tc>
          <w:tcPr>
            <w:tcW w:w="1065" w:type="dxa"/>
            <w:vAlign w:val="center"/>
          </w:tcPr>
          <w:p w14:paraId="725BE8E5"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708" w:type="dxa"/>
            <w:vAlign w:val="center"/>
          </w:tcPr>
          <w:p w14:paraId="4B028FBA"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2</w:t>
            </w:r>
          </w:p>
        </w:tc>
        <w:tc>
          <w:tcPr>
            <w:tcW w:w="993" w:type="dxa"/>
            <w:vAlign w:val="center"/>
          </w:tcPr>
          <w:p w14:paraId="3C50BA32"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3</w:t>
            </w:r>
          </w:p>
        </w:tc>
        <w:tc>
          <w:tcPr>
            <w:tcW w:w="1134" w:type="dxa"/>
            <w:vAlign w:val="center"/>
          </w:tcPr>
          <w:p w14:paraId="0003F206"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4</w:t>
            </w:r>
          </w:p>
        </w:tc>
        <w:tc>
          <w:tcPr>
            <w:tcW w:w="1134" w:type="dxa"/>
            <w:vAlign w:val="center"/>
          </w:tcPr>
          <w:p w14:paraId="32688C33"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5</w:t>
            </w:r>
          </w:p>
        </w:tc>
        <w:tc>
          <w:tcPr>
            <w:tcW w:w="983" w:type="dxa"/>
            <w:vAlign w:val="center"/>
          </w:tcPr>
          <w:p w14:paraId="6FD746F5"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6</w:t>
            </w:r>
          </w:p>
        </w:tc>
        <w:tc>
          <w:tcPr>
            <w:tcW w:w="1009" w:type="dxa"/>
            <w:vAlign w:val="center"/>
          </w:tcPr>
          <w:p w14:paraId="30CA2924"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7</w:t>
            </w:r>
          </w:p>
        </w:tc>
        <w:tc>
          <w:tcPr>
            <w:tcW w:w="843" w:type="dxa"/>
            <w:vAlign w:val="center"/>
          </w:tcPr>
          <w:p w14:paraId="56991D2C"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8</w:t>
            </w:r>
          </w:p>
        </w:tc>
        <w:tc>
          <w:tcPr>
            <w:tcW w:w="708" w:type="dxa"/>
            <w:vAlign w:val="center"/>
          </w:tcPr>
          <w:p w14:paraId="4B010BAF"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9</w:t>
            </w:r>
          </w:p>
        </w:tc>
        <w:tc>
          <w:tcPr>
            <w:tcW w:w="728" w:type="dxa"/>
            <w:vAlign w:val="center"/>
          </w:tcPr>
          <w:p w14:paraId="022A053B"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10</w:t>
            </w:r>
          </w:p>
        </w:tc>
      </w:tr>
      <w:tr w:rsidR="00305D2B" w:rsidRPr="00852D2B" w14:paraId="20495AFD" w14:textId="77777777" w:rsidTr="001A508E">
        <w:trPr>
          <w:jc w:val="center"/>
        </w:trPr>
        <w:tc>
          <w:tcPr>
            <w:tcW w:w="9305" w:type="dxa"/>
            <w:gridSpan w:val="10"/>
          </w:tcPr>
          <w:p w14:paraId="17227759"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биотыңайтқыш Аграрка</w:t>
            </w:r>
          </w:p>
        </w:tc>
      </w:tr>
      <w:tr w:rsidR="00305D2B" w:rsidRPr="00852D2B" w14:paraId="3312F856" w14:textId="77777777" w:rsidTr="001A508E">
        <w:trPr>
          <w:jc w:val="center"/>
        </w:trPr>
        <w:tc>
          <w:tcPr>
            <w:tcW w:w="1065" w:type="dxa"/>
          </w:tcPr>
          <w:p w14:paraId="39346497" w14:textId="77777777" w:rsidR="00305D2B" w:rsidRPr="00852D2B" w:rsidRDefault="00A84A3F">
            <w:pPr>
              <w:shd w:val="clear" w:color="auto" w:fill="FFFFFF"/>
              <w:spacing w:after="0" w:line="240" w:lineRule="auto"/>
              <w:rPr>
                <w:rFonts w:ascii="Times New Roman" w:hAnsi="Times New Roman" w:cs="Times New Roman"/>
                <w:lang w:val="kk-KZ"/>
              </w:rPr>
            </w:pPr>
            <w:r w:rsidRPr="00852D2B">
              <w:rPr>
                <w:rFonts w:ascii="Times New Roman" w:hAnsi="Times New Roman" w:cs="Times New Roman"/>
                <w:lang w:val="kk-KZ"/>
              </w:rPr>
              <w:t xml:space="preserve">Бақылау </w:t>
            </w:r>
          </w:p>
        </w:tc>
        <w:tc>
          <w:tcPr>
            <w:tcW w:w="708" w:type="dxa"/>
          </w:tcPr>
          <w:p w14:paraId="2A03D60A"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86,6</w:t>
            </w:r>
          </w:p>
        </w:tc>
        <w:tc>
          <w:tcPr>
            <w:tcW w:w="993" w:type="dxa"/>
          </w:tcPr>
          <w:p w14:paraId="703707A9"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87,3</w:t>
            </w:r>
          </w:p>
        </w:tc>
        <w:tc>
          <w:tcPr>
            <w:tcW w:w="1134" w:type="dxa"/>
          </w:tcPr>
          <w:p w14:paraId="0A2DC9E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5,1±0,06</w:t>
            </w:r>
          </w:p>
        </w:tc>
        <w:tc>
          <w:tcPr>
            <w:tcW w:w="1134" w:type="dxa"/>
          </w:tcPr>
          <w:p w14:paraId="19A80907"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6,1</w:t>
            </w:r>
          </w:p>
        </w:tc>
        <w:tc>
          <w:tcPr>
            <w:tcW w:w="983" w:type="dxa"/>
          </w:tcPr>
          <w:p w14:paraId="5E6EFE0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63150E84"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89</w:t>
            </w:r>
          </w:p>
        </w:tc>
        <w:tc>
          <w:tcPr>
            <w:tcW w:w="843" w:type="dxa"/>
          </w:tcPr>
          <w:p w14:paraId="39DAB6F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w:t>
            </w:r>
          </w:p>
        </w:tc>
        <w:tc>
          <w:tcPr>
            <w:tcW w:w="708" w:type="dxa"/>
          </w:tcPr>
          <w:p w14:paraId="16AA19D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w:t>
            </w:r>
          </w:p>
        </w:tc>
        <w:tc>
          <w:tcPr>
            <w:tcW w:w="728" w:type="dxa"/>
          </w:tcPr>
          <w:p w14:paraId="16AE2D77"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439F4561" w14:textId="77777777" w:rsidTr="001A508E">
        <w:trPr>
          <w:jc w:val="center"/>
        </w:trPr>
        <w:tc>
          <w:tcPr>
            <w:tcW w:w="1065" w:type="dxa"/>
          </w:tcPr>
          <w:p w14:paraId="79CDC75E"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0,1</w:t>
            </w:r>
          </w:p>
        </w:tc>
        <w:tc>
          <w:tcPr>
            <w:tcW w:w="708" w:type="dxa"/>
          </w:tcPr>
          <w:p w14:paraId="66664FF7"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rPr>
              <w:t>100</w:t>
            </w:r>
          </w:p>
        </w:tc>
        <w:tc>
          <w:tcPr>
            <w:tcW w:w="993" w:type="dxa"/>
          </w:tcPr>
          <w:p w14:paraId="7E16A971"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98</w:t>
            </w:r>
          </w:p>
        </w:tc>
        <w:tc>
          <w:tcPr>
            <w:tcW w:w="1134" w:type="dxa"/>
          </w:tcPr>
          <w:p w14:paraId="466F57C6"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5,2±0,1</w:t>
            </w:r>
          </w:p>
        </w:tc>
        <w:tc>
          <w:tcPr>
            <w:tcW w:w="1134" w:type="dxa"/>
          </w:tcPr>
          <w:p w14:paraId="38872D5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7,0±0,14</w:t>
            </w:r>
          </w:p>
        </w:tc>
        <w:tc>
          <w:tcPr>
            <w:tcW w:w="983" w:type="dxa"/>
          </w:tcPr>
          <w:p w14:paraId="34E3E183"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254F362F"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100</w:t>
            </w:r>
          </w:p>
        </w:tc>
        <w:tc>
          <w:tcPr>
            <w:tcW w:w="843" w:type="dxa"/>
          </w:tcPr>
          <w:p w14:paraId="6ADE6983"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08" w:type="dxa"/>
          </w:tcPr>
          <w:p w14:paraId="7182A885"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3C87DFBE"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11D9B1A7" w14:textId="77777777" w:rsidTr="001A508E">
        <w:trPr>
          <w:jc w:val="center"/>
        </w:trPr>
        <w:tc>
          <w:tcPr>
            <w:tcW w:w="1065" w:type="dxa"/>
          </w:tcPr>
          <w:p w14:paraId="50356D6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1,0</w:t>
            </w:r>
          </w:p>
        </w:tc>
        <w:tc>
          <w:tcPr>
            <w:tcW w:w="708" w:type="dxa"/>
          </w:tcPr>
          <w:p w14:paraId="2CB32073"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rPr>
              <w:t>100</w:t>
            </w:r>
          </w:p>
        </w:tc>
        <w:tc>
          <w:tcPr>
            <w:tcW w:w="993" w:type="dxa"/>
          </w:tcPr>
          <w:p w14:paraId="6EF0A44E"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98,6</w:t>
            </w:r>
          </w:p>
        </w:tc>
        <w:tc>
          <w:tcPr>
            <w:tcW w:w="1134" w:type="dxa"/>
          </w:tcPr>
          <w:p w14:paraId="20DC3DF2"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5,6±0,03</w:t>
            </w:r>
          </w:p>
        </w:tc>
        <w:tc>
          <w:tcPr>
            <w:tcW w:w="1134" w:type="dxa"/>
          </w:tcPr>
          <w:p w14:paraId="3C413F43"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7,4±0,14</w:t>
            </w:r>
          </w:p>
        </w:tc>
        <w:tc>
          <w:tcPr>
            <w:tcW w:w="983" w:type="dxa"/>
          </w:tcPr>
          <w:p w14:paraId="2E24B8B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51CF3A5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100</w:t>
            </w:r>
          </w:p>
        </w:tc>
        <w:tc>
          <w:tcPr>
            <w:tcW w:w="843" w:type="dxa"/>
          </w:tcPr>
          <w:p w14:paraId="15FE1119"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08" w:type="dxa"/>
          </w:tcPr>
          <w:p w14:paraId="4EE2985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65FC0F09"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20B8546A" w14:textId="77777777" w:rsidTr="001A508E">
        <w:trPr>
          <w:jc w:val="center"/>
        </w:trPr>
        <w:tc>
          <w:tcPr>
            <w:tcW w:w="1065" w:type="dxa"/>
          </w:tcPr>
          <w:p w14:paraId="6780FDE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2,5</w:t>
            </w:r>
          </w:p>
        </w:tc>
        <w:tc>
          <w:tcPr>
            <w:tcW w:w="708" w:type="dxa"/>
          </w:tcPr>
          <w:p w14:paraId="5A9A5805"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rPr>
              <w:t>98,6</w:t>
            </w:r>
          </w:p>
        </w:tc>
        <w:tc>
          <w:tcPr>
            <w:tcW w:w="993" w:type="dxa"/>
          </w:tcPr>
          <w:p w14:paraId="6E2F995F"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92</w:t>
            </w:r>
          </w:p>
        </w:tc>
        <w:tc>
          <w:tcPr>
            <w:tcW w:w="1134" w:type="dxa"/>
          </w:tcPr>
          <w:p w14:paraId="331BBE62"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5,3±0,07</w:t>
            </w:r>
          </w:p>
        </w:tc>
        <w:tc>
          <w:tcPr>
            <w:tcW w:w="1134" w:type="dxa"/>
          </w:tcPr>
          <w:p w14:paraId="4A638C9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7,5±0,14</w:t>
            </w:r>
          </w:p>
        </w:tc>
        <w:tc>
          <w:tcPr>
            <w:tcW w:w="983" w:type="dxa"/>
          </w:tcPr>
          <w:p w14:paraId="681578A3"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1AC1E1C1"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92</w:t>
            </w:r>
          </w:p>
        </w:tc>
        <w:tc>
          <w:tcPr>
            <w:tcW w:w="843" w:type="dxa"/>
          </w:tcPr>
          <w:p w14:paraId="1AFE691B"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w:t>
            </w:r>
          </w:p>
        </w:tc>
        <w:tc>
          <w:tcPr>
            <w:tcW w:w="708" w:type="dxa"/>
          </w:tcPr>
          <w:p w14:paraId="2D12E8EE"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497ECE2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4D32D9AE" w14:textId="77777777" w:rsidTr="001A508E">
        <w:trPr>
          <w:jc w:val="center"/>
        </w:trPr>
        <w:tc>
          <w:tcPr>
            <w:tcW w:w="1065" w:type="dxa"/>
          </w:tcPr>
          <w:p w14:paraId="5A8B2599"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5,0</w:t>
            </w:r>
          </w:p>
        </w:tc>
        <w:tc>
          <w:tcPr>
            <w:tcW w:w="708" w:type="dxa"/>
          </w:tcPr>
          <w:p w14:paraId="272E362D"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rPr>
              <w:t>96</w:t>
            </w:r>
          </w:p>
        </w:tc>
        <w:tc>
          <w:tcPr>
            <w:tcW w:w="993" w:type="dxa"/>
          </w:tcPr>
          <w:p w14:paraId="32E11CCA"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97,3</w:t>
            </w:r>
          </w:p>
        </w:tc>
        <w:tc>
          <w:tcPr>
            <w:tcW w:w="1134" w:type="dxa"/>
          </w:tcPr>
          <w:p w14:paraId="011A2CF4"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5,5±0,1</w:t>
            </w:r>
          </w:p>
        </w:tc>
        <w:tc>
          <w:tcPr>
            <w:tcW w:w="1134" w:type="dxa"/>
          </w:tcPr>
          <w:p w14:paraId="643B4FA0"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8,0±0,17</w:t>
            </w:r>
          </w:p>
        </w:tc>
        <w:tc>
          <w:tcPr>
            <w:tcW w:w="983" w:type="dxa"/>
          </w:tcPr>
          <w:p w14:paraId="526A95C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5E01B542"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97</w:t>
            </w:r>
          </w:p>
        </w:tc>
        <w:tc>
          <w:tcPr>
            <w:tcW w:w="843" w:type="dxa"/>
          </w:tcPr>
          <w:p w14:paraId="02939260"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3</w:t>
            </w:r>
          </w:p>
        </w:tc>
        <w:tc>
          <w:tcPr>
            <w:tcW w:w="708" w:type="dxa"/>
          </w:tcPr>
          <w:p w14:paraId="726327D7" w14:textId="77777777" w:rsidR="00305D2B" w:rsidRPr="00852D2B" w:rsidRDefault="00A84A3F">
            <w:pPr>
              <w:shd w:val="clear" w:color="auto" w:fill="FFFFFF"/>
              <w:tabs>
                <w:tab w:val="left" w:pos="720"/>
              </w:tabs>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60FC616F"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2ACF7031" w14:textId="77777777" w:rsidTr="001A508E">
        <w:trPr>
          <w:jc w:val="center"/>
        </w:trPr>
        <w:tc>
          <w:tcPr>
            <w:tcW w:w="1065" w:type="dxa"/>
          </w:tcPr>
          <w:p w14:paraId="32D5D9CE"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7,5</w:t>
            </w:r>
          </w:p>
        </w:tc>
        <w:tc>
          <w:tcPr>
            <w:tcW w:w="708" w:type="dxa"/>
          </w:tcPr>
          <w:p w14:paraId="51117566"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96</w:t>
            </w:r>
          </w:p>
        </w:tc>
        <w:tc>
          <w:tcPr>
            <w:tcW w:w="993" w:type="dxa"/>
          </w:tcPr>
          <w:p w14:paraId="25D1A16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90</w:t>
            </w:r>
          </w:p>
        </w:tc>
        <w:tc>
          <w:tcPr>
            <w:tcW w:w="1134" w:type="dxa"/>
          </w:tcPr>
          <w:p w14:paraId="762A7E21"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5,0±0,0</w:t>
            </w:r>
          </w:p>
        </w:tc>
        <w:tc>
          <w:tcPr>
            <w:tcW w:w="1134" w:type="dxa"/>
          </w:tcPr>
          <w:p w14:paraId="5735A64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7,6±0,17</w:t>
            </w:r>
          </w:p>
        </w:tc>
        <w:tc>
          <w:tcPr>
            <w:tcW w:w="983" w:type="dxa"/>
          </w:tcPr>
          <w:p w14:paraId="40390062"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65D07C7A"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92</w:t>
            </w:r>
          </w:p>
        </w:tc>
        <w:tc>
          <w:tcPr>
            <w:tcW w:w="843" w:type="dxa"/>
          </w:tcPr>
          <w:p w14:paraId="0A443C19"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w:t>
            </w:r>
          </w:p>
        </w:tc>
        <w:tc>
          <w:tcPr>
            <w:tcW w:w="708" w:type="dxa"/>
          </w:tcPr>
          <w:p w14:paraId="76C25482"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1830FFBB"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6069CE23" w14:textId="77777777" w:rsidTr="001A508E">
        <w:trPr>
          <w:jc w:val="center"/>
        </w:trPr>
        <w:tc>
          <w:tcPr>
            <w:tcW w:w="1065" w:type="dxa"/>
          </w:tcPr>
          <w:p w14:paraId="730FD7A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10,0</w:t>
            </w:r>
          </w:p>
        </w:tc>
        <w:tc>
          <w:tcPr>
            <w:tcW w:w="708" w:type="dxa"/>
          </w:tcPr>
          <w:p w14:paraId="41D1D373"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rPr>
              <w:t>94,6</w:t>
            </w:r>
          </w:p>
        </w:tc>
        <w:tc>
          <w:tcPr>
            <w:tcW w:w="993" w:type="dxa"/>
          </w:tcPr>
          <w:p w14:paraId="29A9C742"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rPr>
              <w:t>92</w:t>
            </w:r>
          </w:p>
        </w:tc>
        <w:tc>
          <w:tcPr>
            <w:tcW w:w="1134" w:type="dxa"/>
          </w:tcPr>
          <w:p w14:paraId="714DF8B4"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5,0±0,09</w:t>
            </w:r>
          </w:p>
        </w:tc>
        <w:tc>
          <w:tcPr>
            <w:tcW w:w="1134" w:type="dxa"/>
          </w:tcPr>
          <w:p w14:paraId="574B0767"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7,8±0,08</w:t>
            </w:r>
          </w:p>
        </w:tc>
        <w:tc>
          <w:tcPr>
            <w:tcW w:w="983" w:type="dxa"/>
          </w:tcPr>
          <w:p w14:paraId="7467D78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4EC533F5"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92</w:t>
            </w:r>
          </w:p>
        </w:tc>
        <w:tc>
          <w:tcPr>
            <w:tcW w:w="843" w:type="dxa"/>
          </w:tcPr>
          <w:p w14:paraId="7E67220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w:t>
            </w:r>
          </w:p>
        </w:tc>
        <w:tc>
          <w:tcPr>
            <w:tcW w:w="708" w:type="dxa"/>
          </w:tcPr>
          <w:p w14:paraId="5591798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48F0FEBF"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36F75DDA" w14:textId="77777777" w:rsidTr="001A508E">
        <w:trPr>
          <w:jc w:val="center"/>
        </w:trPr>
        <w:tc>
          <w:tcPr>
            <w:tcW w:w="1065" w:type="dxa"/>
          </w:tcPr>
          <w:p w14:paraId="5615EC01"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ЕТА</w:t>
            </w:r>
          </w:p>
        </w:tc>
        <w:tc>
          <w:tcPr>
            <w:tcW w:w="708" w:type="dxa"/>
          </w:tcPr>
          <w:p w14:paraId="220BD3A8" w14:textId="77777777" w:rsidR="00305D2B" w:rsidRPr="00852D2B" w:rsidRDefault="00305D2B">
            <w:pPr>
              <w:shd w:val="clear" w:color="auto" w:fill="FFFFFF"/>
              <w:spacing w:after="0" w:line="240" w:lineRule="auto"/>
              <w:jc w:val="center"/>
              <w:rPr>
                <w:rFonts w:ascii="Times New Roman" w:hAnsi="Times New Roman" w:cs="Times New Roman"/>
              </w:rPr>
            </w:pPr>
          </w:p>
        </w:tc>
        <w:tc>
          <w:tcPr>
            <w:tcW w:w="993" w:type="dxa"/>
          </w:tcPr>
          <w:p w14:paraId="3AC3A016" w14:textId="77777777" w:rsidR="00305D2B" w:rsidRPr="00852D2B" w:rsidRDefault="00305D2B">
            <w:pPr>
              <w:shd w:val="clear" w:color="auto" w:fill="FFFFFF"/>
              <w:spacing w:after="0" w:line="240" w:lineRule="auto"/>
              <w:jc w:val="center"/>
              <w:rPr>
                <w:rFonts w:ascii="Times New Roman" w:hAnsi="Times New Roman" w:cs="Times New Roman"/>
              </w:rPr>
            </w:pPr>
          </w:p>
        </w:tc>
        <w:tc>
          <w:tcPr>
            <w:tcW w:w="1134" w:type="dxa"/>
          </w:tcPr>
          <w:p w14:paraId="7DE12D7A"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0,3</w:t>
            </w:r>
          </w:p>
        </w:tc>
        <w:tc>
          <w:tcPr>
            <w:tcW w:w="1134" w:type="dxa"/>
          </w:tcPr>
          <w:p w14:paraId="429A9815"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0,37</w:t>
            </w:r>
          </w:p>
        </w:tc>
        <w:tc>
          <w:tcPr>
            <w:tcW w:w="983" w:type="dxa"/>
          </w:tcPr>
          <w:p w14:paraId="3FC933B9"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c>
          <w:tcPr>
            <w:tcW w:w="1009" w:type="dxa"/>
          </w:tcPr>
          <w:p w14:paraId="24D20EBC"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c>
          <w:tcPr>
            <w:tcW w:w="843" w:type="dxa"/>
          </w:tcPr>
          <w:p w14:paraId="298C0390"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c>
          <w:tcPr>
            <w:tcW w:w="708" w:type="dxa"/>
          </w:tcPr>
          <w:p w14:paraId="7B7166CD"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c>
          <w:tcPr>
            <w:tcW w:w="728" w:type="dxa"/>
          </w:tcPr>
          <w:p w14:paraId="4881CF37"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r>
      <w:tr w:rsidR="00305D2B" w:rsidRPr="00852D2B" w14:paraId="66C665FC" w14:textId="77777777" w:rsidTr="001A508E">
        <w:trPr>
          <w:jc w:val="center"/>
        </w:trPr>
        <w:tc>
          <w:tcPr>
            <w:tcW w:w="9305" w:type="dxa"/>
            <w:gridSpan w:val="10"/>
          </w:tcPr>
          <w:p w14:paraId="4AD84B1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 xml:space="preserve">биотыңайтқыш </w:t>
            </w:r>
            <w:proofErr w:type="spellStart"/>
            <w:r w:rsidRPr="00852D2B">
              <w:rPr>
                <w:rFonts w:ascii="Times New Roman" w:hAnsi="Times New Roman" w:cs="Times New Roman"/>
              </w:rPr>
              <w:t>Compo</w:t>
            </w:r>
            <w:proofErr w:type="spellEnd"/>
            <w:r w:rsidRPr="00852D2B">
              <w:rPr>
                <w:rFonts w:ascii="Times New Roman" w:hAnsi="Times New Roman" w:cs="Times New Roman"/>
              </w:rPr>
              <w:t>-MIX</w:t>
            </w:r>
          </w:p>
        </w:tc>
      </w:tr>
      <w:tr w:rsidR="00305D2B" w:rsidRPr="00852D2B" w14:paraId="1EAF0E01" w14:textId="77777777" w:rsidTr="001A508E">
        <w:trPr>
          <w:jc w:val="center"/>
        </w:trPr>
        <w:tc>
          <w:tcPr>
            <w:tcW w:w="1065" w:type="dxa"/>
            <w:tcBorders>
              <w:bottom w:val="single" w:sz="4" w:space="0" w:color="auto"/>
            </w:tcBorders>
          </w:tcPr>
          <w:p w14:paraId="64435534"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0,1</w:t>
            </w:r>
          </w:p>
        </w:tc>
        <w:tc>
          <w:tcPr>
            <w:tcW w:w="708" w:type="dxa"/>
            <w:tcBorders>
              <w:bottom w:val="single" w:sz="4" w:space="0" w:color="auto"/>
            </w:tcBorders>
          </w:tcPr>
          <w:p w14:paraId="062891DF"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82,6</w:t>
            </w:r>
          </w:p>
        </w:tc>
        <w:tc>
          <w:tcPr>
            <w:tcW w:w="993" w:type="dxa"/>
            <w:tcBorders>
              <w:bottom w:val="single" w:sz="4" w:space="0" w:color="auto"/>
            </w:tcBorders>
          </w:tcPr>
          <w:p w14:paraId="5D70D3A7"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93,3</w:t>
            </w:r>
          </w:p>
        </w:tc>
        <w:tc>
          <w:tcPr>
            <w:tcW w:w="1134" w:type="dxa"/>
            <w:tcBorders>
              <w:bottom w:val="single" w:sz="4" w:space="0" w:color="auto"/>
            </w:tcBorders>
          </w:tcPr>
          <w:p w14:paraId="4C749DFC"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5,40±0,12</w:t>
            </w:r>
          </w:p>
        </w:tc>
        <w:tc>
          <w:tcPr>
            <w:tcW w:w="1134" w:type="dxa"/>
            <w:tcBorders>
              <w:bottom w:val="single" w:sz="4" w:space="0" w:color="auto"/>
            </w:tcBorders>
          </w:tcPr>
          <w:p w14:paraId="30DDB11A"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7,36±0,14</w:t>
            </w:r>
          </w:p>
        </w:tc>
        <w:tc>
          <w:tcPr>
            <w:tcW w:w="983" w:type="dxa"/>
            <w:tcBorders>
              <w:bottom w:val="single" w:sz="4" w:space="0" w:color="auto"/>
            </w:tcBorders>
          </w:tcPr>
          <w:p w14:paraId="43E00325"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Borders>
              <w:bottom w:val="single" w:sz="4" w:space="0" w:color="auto"/>
            </w:tcBorders>
          </w:tcPr>
          <w:p w14:paraId="03E56DF9"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91</w:t>
            </w:r>
          </w:p>
        </w:tc>
        <w:tc>
          <w:tcPr>
            <w:tcW w:w="843" w:type="dxa"/>
            <w:tcBorders>
              <w:bottom w:val="single" w:sz="4" w:space="0" w:color="auto"/>
            </w:tcBorders>
          </w:tcPr>
          <w:p w14:paraId="13B8A08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w:t>
            </w:r>
          </w:p>
        </w:tc>
        <w:tc>
          <w:tcPr>
            <w:tcW w:w="708" w:type="dxa"/>
            <w:tcBorders>
              <w:bottom w:val="single" w:sz="4" w:space="0" w:color="auto"/>
            </w:tcBorders>
          </w:tcPr>
          <w:p w14:paraId="2CF3484A"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Borders>
              <w:bottom w:val="single" w:sz="4" w:space="0" w:color="auto"/>
            </w:tcBorders>
          </w:tcPr>
          <w:p w14:paraId="0C29124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2C1313BC" w14:textId="77777777" w:rsidTr="001A508E">
        <w:trPr>
          <w:jc w:val="center"/>
        </w:trPr>
        <w:tc>
          <w:tcPr>
            <w:tcW w:w="1065" w:type="dxa"/>
            <w:tcBorders>
              <w:bottom w:val="single" w:sz="4" w:space="0" w:color="auto"/>
            </w:tcBorders>
          </w:tcPr>
          <w:p w14:paraId="5A0AA77B" w14:textId="77777777" w:rsidR="00305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1,0</w:t>
            </w:r>
          </w:p>
          <w:p w14:paraId="3CB8F888" w14:textId="3F8B3204" w:rsidR="00852D2B" w:rsidRPr="00852D2B" w:rsidRDefault="00852D2B">
            <w:pPr>
              <w:shd w:val="clear" w:color="auto" w:fill="FFFFFF"/>
              <w:spacing w:after="0" w:line="240" w:lineRule="auto"/>
              <w:jc w:val="center"/>
              <w:rPr>
                <w:rFonts w:ascii="Times New Roman" w:hAnsi="Times New Roman" w:cs="Times New Roman"/>
                <w:lang w:val="kk-KZ"/>
              </w:rPr>
            </w:pPr>
          </w:p>
        </w:tc>
        <w:tc>
          <w:tcPr>
            <w:tcW w:w="708" w:type="dxa"/>
            <w:tcBorders>
              <w:bottom w:val="single" w:sz="4" w:space="0" w:color="auto"/>
            </w:tcBorders>
          </w:tcPr>
          <w:p w14:paraId="1F234DC7"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86,6</w:t>
            </w:r>
          </w:p>
        </w:tc>
        <w:tc>
          <w:tcPr>
            <w:tcW w:w="993" w:type="dxa"/>
            <w:tcBorders>
              <w:bottom w:val="single" w:sz="4" w:space="0" w:color="auto"/>
            </w:tcBorders>
          </w:tcPr>
          <w:p w14:paraId="286B9300"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93,3</w:t>
            </w:r>
          </w:p>
        </w:tc>
        <w:tc>
          <w:tcPr>
            <w:tcW w:w="1134" w:type="dxa"/>
            <w:tcBorders>
              <w:bottom w:val="single" w:sz="4" w:space="0" w:color="auto"/>
            </w:tcBorders>
          </w:tcPr>
          <w:p w14:paraId="41F33A52"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5,05±0,03</w:t>
            </w:r>
          </w:p>
        </w:tc>
        <w:tc>
          <w:tcPr>
            <w:tcW w:w="1134" w:type="dxa"/>
            <w:tcBorders>
              <w:bottom w:val="single" w:sz="4" w:space="0" w:color="auto"/>
            </w:tcBorders>
          </w:tcPr>
          <w:p w14:paraId="2B113508"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7,37±0,11</w:t>
            </w:r>
          </w:p>
        </w:tc>
        <w:tc>
          <w:tcPr>
            <w:tcW w:w="983" w:type="dxa"/>
            <w:tcBorders>
              <w:bottom w:val="single" w:sz="4" w:space="0" w:color="auto"/>
            </w:tcBorders>
          </w:tcPr>
          <w:p w14:paraId="4E2C3432"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Borders>
              <w:bottom w:val="single" w:sz="4" w:space="0" w:color="auto"/>
            </w:tcBorders>
          </w:tcPr>
          <w:p w14:paraId="10DB3629"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88</w:t>
            </w:r>
          </w:p>
        </w:tc>
        <w:tc>
          <w:tcPr>
            <w:tcW w:w="843" w:type="dxa"/>
            <w:tcBorders>
              <w:bottom w:val="single" w:sz="4" w:space="0" w:color="auto"/>
            </w:tcBorders>
          </w:tcPr>
          <w:p w14:paraId="44B98E1F"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w:t>
            </w:r>
          </w:p>
        </w:tc>
        <w:tc>
          <w:tcPr>
            <w:tcW w:w="708" w:type="dxa"/>
            <w:tcBorders>
              <w:bottom w:val="single" w:sz="4" w:space="0" w:color="auto"/>
            </w:tcBorders>
          </w:tcPr>
          <w:p w14:paraId="1D8E2331"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Borders>
              <w:bottom w:val="single" w:sz="4" w:space="0" w:color="auto"/>
            </w:tcBorders>
          </w:tcPr>
          <w:p w14:paraId="70E8BFC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1C702261" w14:textId="77777777" w:rsidTr="001A508E">
        <w:trPr>
          <w:jc w:val="center"/>
        </w:trPr>
        <w:tc>
          <w:tcPr>
            <w:tcW w:w="9305" w:type="dxa"/>
            <w:gridSpan w:val="10"/>
            <w:tcBorders>
              <w:top w:val="nil"/>
              <w:left w:val="nil"/>
              <w:right w:val="nil"/>
            </w:tcBorders>
          </w:tcPr>
          <w:p w14:paraId="6A32082A" w14:textId="0838EA1E" w:rsidR="00305D2B" w:rsidRPr="00852D2B" w:rsidRDefault="00A84A3F" w:rsidP="00852D2B">
            <w:pPr>
              <w:shd w:val="clear" w:color="auto" w:fill="FFFFFF"/>
              <w:spacing w:after="0" w:line="240" w:lineRule="auto"/>
              <w:rPr>
                <w:rFonts w:ascii="Times New Roman" w:hAnsi="Times New Roman" w:cs="Times New Roman"/>
                <w:lang w:val="kk-KZ"/>
              </w:rPr>
            </w:pPr>
            <w:r w:rsidRPr="00852D2B">
              <w:rPr>
                <w:rFonts w:ascii="Times New Roman" w:hAnsi="Times New Roman" w:cs="Times New Roman"/>
                <w:lang w:val="kk-KZ"/>
              </w:rPr>
              <w:lastRenderedPageBreak/>
              <w:t>25-кестенің жалғас</w:t>
            </w:r>
            <w:r w:rsidR="00852D2B">
              <w:rPr>
                <w:rFonts w:ascii="Times New Roman" w:hAnsi="Times New Roman" w:cs="Times New Roman"/>
                <w:lang w:val="kk-KZ"/>
              </w:rPr>
              <w:t>ы</w:t>
            </w:r>
          </w:p>
        </w:tc>
      </w:tr>
      <w:tr w:rsidR="00305D2B" w:rsidRPr="00852D2B" w14:paraId="0308F8D0" w14:textId="77777777" w:rsidTr="001A508E">
        <w:trPr>
          <w:jc w:val="center"/>
        </w:trPr>
        <w:tc>
          <w:tcPr>
            <w:tcW w:w="1065" w:type="dxa"/>
          </w:tcPr>
          <w:p w14:paraId="14E3A507"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708" w:type="dxa"/>
          </w:tcPr>
          <w:p w14:paraId="7C3EC373"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2</w:t>
            </w:r>
          </w:p>
        </w:tc>
        <w:tc>
          <w:tcPr>
            <w:tcW w:w="993" w:type="dxa"/>
          </w:tcPr>
          <w:p w14:paraId="0EDCFEA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3</w:t>
            </w:r>
          </w:p>
        </w:tc>
        <w:tc>
          <w:tcPr>
            <w:tcW w:w="1134" w:type="dxa"/>
          </w:tcPr>
          <w:p w14:paraId="4F22FBE7" w14:textId="77777777" w:rsidR="00305D2B" w:rsidRPr="00852D2B" w:rsidRDefault="00A84A3F" w:rsidP="00852D2B">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4</w:t>
            </w:r>
          </w:p>
        </w:tc>
        <w:tc>
          <w:tcPr>
            <w:tcW w:w="1134" w:type="dxa"/>
          </w:tcPr>
          <w:p w14:paraId="0C26AA95"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5</w:t>
            </w:r>
          </w:p>
        </w:tc>
        <w:tc>
          <w:tcPr>
            <w:tcW w:w="983" w:type="dxa"/>
          </w:tcPr>
          <w:p w14:paraId="426ACB8E"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6</w:t>
            </w:r>
          </w:p>
        </w:tc>
        <w:tc>
          <w:tcPr>
            <w:tcW w:w="1009" w:type="dxa"/>
          </w:tcPr>
          <w:p w14:paraId="160FCD9F"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w:t>
            </w:r>
          </w:p>
        </w:tc>
        <w:tc>
          <w:tcPr>
            <w:tcW w:w="843" w:type="dxa"/>
          </w:tcPr>
          <w:p w14:paraId="775007BA"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w:t>
            </w:r>
          </w:p>
        </w:tc>
        <w:tc>
          <w:tcPr>
            <w:tcW w:w="708" w:type="dxa"/>
          </w:tcPr>
          <w:p w14:paraId="544568E6"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w:t>
            </w:r>
          </w:p>
        </w:tc>
        <w:tc>
          <w:tcPr>
            <w:tcW w:w="728" w:type="dxa"/>
          </w:tcPr>
          <w:p w14:paraId="05D622FD"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10</w:t>
            </w:r>
          </w:p>
        </w:tc>
      </w:tr>
      <w:tr w:rsidR="00305D2B" w:rsidRPr="00852D2B" w14:paraId="4AFF661E" w14:textId="77777777" w:rsidTr="001A508E">
        <w:trPr>
          <w:jc w:val="center"/>
        </w:trPr>
        <w:tc>
          <w:tcPr>
            <w:tcW w:w="1065" w:type="dxa"/>
          </w:tcPr>
          <w:p w14:paraId="0A3E002F"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2,5</w:t>
            </w:r>
          </w:p>
        </w:tc>
        <w:tc>
          <w:tcPr>
            <w:tcW w:w="708" w:type="dxa"/>
          </w:tcPr>
          <w:p w14:paraId="0799BC88"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92</w:t>
            </w:r>
          </w:p>
        </w:tc>
        <w:tc>
          <w:tcPr>
            <w:tcW w:w="993" w:type="dxa"/>
          </w:tcPr>
          <w:p w14:paraId="2FE27362"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96</w:t>
            </w:r>
          </w:p>
        </w:tc>
        <w:tc>
          <w:tcPr>
            <w:tcW w:w="1134" w:type="dxa"/>
          </w:tcPr>
          <w:p w14:paraId="1D7133D9"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5,92±0,07</w:t>
            </w:r>
          </w:p>
        </w:tc>
        <w:tc>
          <w:tcPr>
            <w:tcW w:w="1134" w:type="dxa"/>
          </w:tcPr>
          <w:p w14:paraId="1ADED617"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7,41±0,06</w:t>
            </w:r>
          </w:p>
        </w:tc>
        <w:tc>
          <w:tcPr>
            <w:tcW w:w="983" w:type="dxa"/>
          </w:tcPr>
          <w:p w14:paraId="71C7E40E"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1C84D3AA"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92</w:t>
            </w:r>
          </w:p>
        </w:tc>
        <w:tc>
          <w:tcPr>
            <w:tcW w:w="843" w:type="dxa"/>
          </w:tcPr>
          <w:p w14:paraId="2EB8EDD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708" w:type="dxa"/>
          </w:tcPr>
          <w:p w14:paraId="0789E73E"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w:t>
            </w:r>
          </w:p>
        </w:tc>
        <w:tc>
          <w:tcPr>
            <w:tcW w:w="728" w:type="dxa"/>
          </w:tcPr>
          <w:p w14:paraId="5078F297"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28CB1FFA" w14:textId="77777777" w:rsidTr="001A508E">
        <w:trPr>
          <w:jc w:val="center"/>
        </w:trPr>
        <w:tc>
          <w:tcPr>
            <w:tcW w:w="1065" w:type="dxa"/>
          </w:tcPr>
          <w:p w14:paraId="42FD6FE1"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5,0</w:t>
            </w:r>
          </w:p>
        </w:tc>
        <w:tc>
          <w:tcPr>
            <w:tcW w:w="708" w:type="dxa"/>
          </w:tcPr>
          <w:p w14:paraId="0FB9E28F"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88</w:t>
            </w:r>
          </w:p>
        </w:tc>
        <w:tc>
          <w:tcPr>
            <w:tcW w:w="993" w:type="dxa"/>
          </w:tcPr>
          <w:p w14:paraId="693536ED"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92</w:t>
            </w:r>
          </w:p>
        </w:tc>
        <w:tc>
          <w:tcPr>
            <w:tcW w:w="1134" w:type="dxa"/>
          </w:tcPr>
          <w:p w14:paraId="39891E08"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5,49±0,13</w:t>
            </w:r>
          </w:p>
        </w:tc>
        <w:tc>
          <w:tcPr>
            <w:tcW w:w="1134" w:type="dxa"/>
          </w:tcPr>
          <w:p w14:paraId="5C51DD04"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8,12±0,11</w:t>
            </w:r>
          </w:p>
        </w:tc>
        <w:tc>
          <w:tcPr>
            <w:tcW w:w="983" w:type="dxa"/>
          </w:tcPr>
          <w:p w14:paraId="4B98C090"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3E20338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88</w:t>
            </w:r>
          </w:p>
        </w:tc>
        <w:tc>
          <w:tcPr>
            <w:tcW w:w="843" w:type="dxa"/>
          </w:tcPr>
          <w:p w14:paraId="74665687"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708" w:type="dxa"/>
          </w:tcPr>
          <w:p w14:paraId="15125CA0"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728" w:type="dxa"/>
          </w:tcPr>
          <w:p w14:paraId="7C78290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59043CA6" w14:textId="77777777" w:rsidTr="001A508E">
        <w:trPr>
          <w:jc w:val="center"/>
        </w:trPr>
        <w:tc>
          <w:tcPr>
            <w:tcW w:w="1065" w:type="dxa"/>
          </w:tcPr>
          <w:p w14:paraId="13968E44"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7,5</w:t>
            </w:r>
          </w:p>
        </w:tc>
        <w:tc>
          <w:tcPr>
            <w:tcW w:w="708" w:type="dxa"/>
          </w:tcPr>
          <w:p w14:paraId="11DC9562"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81,3</w:t>
            </w:r>
          </w:p>
        </w:tc>
        <w:tc>
          <w:tcPr>
            <w:tcW w:w="993" w:type="dxa"/>
          </w:tcPr>
          <w:p w14:paraId="565B7970"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86,6</w:t>
            </w:r>
          </w:p>
        </w:tc>
        <w:tc>
          <w:tcPr>
            <w:tcW w:w="1134" w:type="dxa"/>
          </w:tcPr>
          <w:p w14:paraId="0E4E974E"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5,12±0,02</w:t>
            </w:r>
          </w:p>
        </w:tc>
        <w:tc>
          <w:tcPr>
            <w:tcW w:w="1134" w:type="dxa"/>
          </w:tcPr>
          <w:p w14:paraId="780F481A"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7,44±0,2</w:t>
            </w:r>
          </w:p>
        </w:tc>
        <w:tc>
          <w:tcPr>
            <w:tcW w:w="983" w:type="dxa"/>
          </w:tcPr>
          <w:p w14:paraId="7D4DF332"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3277B8C8"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87</w:t>
            </w:r>
          </w:p>
        </w:tc>
        <w:tc>
          <w:tcPr>
            <w:tcW w:w="843" w:type="dxa"/>
          </w:tcPr>
          <w:p w14:paraId="35F88E9F"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13</w:t>
            </w:r>
          </w:p>
        </w:tc>
        <w:tc>
          <w:tcPr>
            <w:tcW w:w="708" w:type="dxa"/>
          </w:tcPr>
          <w:p w14:paraId="1B844BE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3D614E43"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37961014" w14:textId="77777777" w:rsidTr="001A508E">
        <w:trPr>
          <w:jc w:val="center"/>
        </w:trPr>
        <w:tc>
          <w:tcPr>
            <w:tcW w:w="1065" w:type="dxa"/>
          </w:tcPr>
          <w:p w14:paraId="1297A41E"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10,0</w:t>
            </w:r>
          </w:p>
        </w:tc>
        <w:tc>
          <w:tcPr>
            <w:tcW w:w="708" w:type="dxa"/>
          </w:tcPr>
          <w:p w14:paraId="5E7FD762"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lang w:val="kk-KZ"/>
              </w:rPr>
              <w:t>83</w:t>
            </w:r>
          </w:p>
        </w:tc>
        <w:tc>
          <w:tcPr>
            <w:tcW w:w="993" w:type="dxa"/>
          </w:tcPr>
          <w:p w14:paraId="6976A530" w14:textId="77777777" w:rsidR="00305D2B" w:rsidRPr="00852D2B" w:rsidRDefault="00A84A3F">
            <w:pPr>
              <w:shd w:val="clear" w:color="auto" w:fill="FFFFFF"/>
              <w:spacing w:after="0" w:line="240" w:lineRule="auto"/>
              <w:jc w:val="center"/>
              <w:rPr>
                <w:rFonts w:ascii="Times New Roman" w:hAnsi="Times New Roman" w:cs="Times New Roman"/>
              </w:rPr>
            </w:pPr>
            <w:r w:rsidRPr="00852D2B">
              <w:rPr>
                <w:rFonts w:ascii="Times New Roman" w:hAnsi="Times New Roman" w:cs="Times New Roman"/>
              </w:rPr>
              <w:t>90,6</w:t>
            </w:r>
          </w:p>
        </w:tc>
        <w:tc>
          <w:tcPr>
            <w:tcW w:w="1134" w:type="dxa"/>
          </w:tcPr>
          <w:p w14:paraId="07AC136F"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4,92±0,09</w:t>
            </w:r>
          </w:p>
        </w:tc>
        <w:tc>
          <w:tcPr>
            <w:tcW w:w="1134" w:type="dxa"/>
          </w:tcPr>
          <w:p w14:paraId="6F723980" w14:textId="77777777" w:rsidR="00305D2B" w:rsidRPr="00852D2B" w:rsidRDefault="00A84A3F">
            <w:pPr>
              <w:shd w:val="clear" w:color="auto" w:fill="FFFFFF"/>
              <w:spacing w:after="0" w:line="240" w:lineRule="auto"/>
              <w:ind w:left="-34" w:right="-70"/>
              <w:jc w:val="center"/>
              <w:rPr>
                <w:rFonts w:ascii="Times New Roman" w:hAnsi="Times New Roman" w:cs="Times New Roman"/>
                <w:lang w:val="kk-KZ"/>
              </w:rPr>
            </w:pPr>
            <w:r w:rsidRPr="00852D2B">
              <w:rPr>
                <w:rFonts w:ascii="Times New Roman" w:hAnsi="Times New Roman" w:cs="Times New Roman"/>
                <w:lang w:val="kk-KZ"/>
              </w:rPr>
              <w:t>7,43±0,11</w:t>
            </w:r>
          </w:p>
        </w:tc>
        <w:tc>
          <w:tcPr>
            <w:tcW w:w="983" w:type="dxa"/>
          </w:tcPr>
          <w:p w14:paraId="0C14DBD7"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17426FCB"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89</w:t>
            </w:r>
          </w:p>
        </w:tc>
        <w:tc>
          <w:tcPr>
            <w:tcW w:w="843" w:type="dxa"/>
          </w:tcPr>
          <w:p w14:paraId="6AC78A6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11</w:t>
            </w:r>
          </w:p>
        </w:tc>
        <w:tc>
          <w:tcPr>
            <w:tcW w:w="708" w:type="dxa"/>
          </w:tcPr>
          <w:p w14:paraId="04163C9C"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641FEB63"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544A0784" w14:textId="77777777" w:rsidTr="001A508E">
        <w:trPr>
          <w:jc w:val="center"/>
        </w:trPr>
        <w:tc>
          <w:tcPr>
            <w:tcW w:w="1065" w:type="dxa"/>
          </w:tcPr>
          <w:p w14:paraId="12F3A450"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ЕТА</w:t>
            </w:r>
          </w:p>
        </w:tc>
        <w:tc>
          <w:tcPr>
            <w:tcW w:w="708" w:type="dxa"/>
          </w:tcPr>
          <w:p w14:paraId="27F34AC2" w14:textId="77777777" w:rsidR="00305D2B" w:rsidRPr="00852D2B" w:rsidRDefault="00305D2B">
            <w:pPr>
              <w:shd w:val="clear" w:color="auto" w:fill="FFFFFF"/>
              <w:spacing w:after="0" w:line="240" w:lineRule="auto"/>
              <w:jc w:val="center"/>
              <w:rPr>
                <w:rFonts w:ascii="Times New Roman" w:hAnsi="Times New Roman" w:cs="Times New Roman"/>
              </w:rPr>
            </w:pPr>
          </w:p>
        </w:tc>
        <w:tc>
          <w:tcPr>
            <w:tcW w:w="993" w:type="dxa"/>
          </w:tcPr>
          <w:p w14:paraId="3B87C912" w14:textId="77777777" w:rsidR="00305D2B" w:rsidRPr="00852D2B" w:rsidRDefault="00305D2B">
            <w:pPr>
              <w:shd w:val="clear" w:color="auto" w:fill="FFFFFF"/>
              <w:spacing w:after="0" w:line="240" w:lineRule="auto"/>
              <w:jc w:val="center"/>
              <w:rPr>
                <w:rFonts w:ascii="Times New Roman" w:hAnsi="Times New Roman" w:cs="Times New Roman"/>
              </w:rPr>
            </w:pPr>
          </w:p>
        </w:tc>
        <w:tc>
          <w:tcPr>
            <w:tcW w:w="1134" w:type="dxa"/>
          </w:tcPr>
          <w:p w14:paraId="63399426"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0,32</w:t>
            </w:r>
          </w:p>
        </w:tc>
        <w:tc>
          <w:tcPr>
            <w:tcW w:w="1134" w:type="dxa"/>
          </w:tcPr>
          <w:p w14:paraId="32F56320"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0,15</w:t>
            </w:r>
          </w:p>
        </w:tc>
        <w:tc>
          <w:tcPr>
            <w:tcW w:w="983" w:type="dxa"/>
          </w:tcPr>
          <w:p w14:paraId="0AE89CFE"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c>
          <w:tcPr>
            <w:tcW w:w="1009" w:type="dxa"/>
          </w:tcPr>
          <w:p w14:paraId="18DB7200"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c>
          <w:tcPr>
            <w:tcW w:w="843" w:type="dxa"/>
          </w:tcPr>
          <w:p w14:paraId="35B1268B"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c>
          <w:tcPr>
            <w:tcW w:w="708" w:type="dxa"/>
          </w:tcPr>
          <w:p w14:paraId="68207357"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c>
          <w:tcPr>
            <w:tcW w:w="728" w:type="dxa"/>
          </w:tcPr>
          <w:p w14:paraId="3FF5D06F" w14:textId="77777777" w:rsidR="00305D2B" w:rsidRPr="00852D2B" w:rsidRDefault="00305D2B">
            <w:pPr>
              <w:shd w:val="clear" w:color="auto" w:fill="FFFFFF"/>
              <w:spacing w:after="0" w:line="240" w:lineRule="auto"/>
              <w:jc w:val="center"/>
              <w:rPr>
                <w:rFonts w:ascii="Times New Roman" w:hAnsi="Times New Roman" w:cs="Times New Roman"/>
                <w:lang w:val="kk-KZ"/>
              </w:rPr>
            </w:pPr>
          </w:p>
        </w:tc>
      </w:tr>
      <w:tr w:rsidR="00305D2B" w:rsidRPr="00852D2B" w14:paraId="5F3B76A1" w14:textId="77777777" w:rsidTr="001A508E">
        <w:trPr>
          <w:jc w:val="center"/>
        </w:trPr>
        <w:tc>
          <w:tcPr>
            <w:tcW w:w="9305" w:type="dxa"/>
            <w:gridSpan w:val="10"/>
          </w:tcPr>
          <w:p w14:paraId="370F40F3" w14:textId="77777777" w:rsidR="00305D2B" w:rsidRPr="00852D2B" w:rsidRDefault="00A84A3F">
            <w:pPr>
              <w:shd w:val="clear" w:color="auto" w:fill="FFFFFF"/>
              <w:spacing w:after="0" w:line="240" w:lineRule="auto"/>
              <w:jc w:val="center"/>
              <w:rPr>
                <w:rFonts w:ascii="Times New Roman" w:hAnsi="Times New Roman" w:cs="Times New Roman"/>
                <w:lang w:val="kk-KZ"/>
              </w:rPr>
            </w:pPr>
            <w:r w:rsidRPr="00852D2B">
              <w:rPr>
                <w:rFonts w:ascii="Times New Roman" w:hAnsi="Times New Roman" w:cs="Times New Roman"/>
                <w:lang w:val="kk-KZ"/>
              </w:rPr>
              <w:t xml:space="preserve">биотыңайтқыш </w:t>
            </w:r>
            <w:proofErr w:type="spellStart"/>
            <w:r w:rsidRPr="00852D2B">
              <w:rPr>
                <w:rFonts w:ascii="Times New Roman" w:hAnsi="Times New Roman" w:cs="Times New Roman"/>
              </w:rPr>
              <w:t>Agro</w:t>
            </w:r>
            <w:proofErr w:type="spellEnd"/>
            <w:r w:rsidRPr="00852D2B">
              <w:rPr>
                <w:rFonts w:ascii="Times New Roman" w:hAnsi="Times New Roman" w:cs="Times New Roman"/>
              </w:rPr>
              <w:t>-MIX</w:t>
            </w:r>
          </w:p>
        </w:tc>
      </w:tr>
      <w:tr w:rsidR="00305D2B" w:rsidRPr="00852D2B" w14:paraId="7AB8D851" w14:textId="77777777" w:rsidTr="001A508E">
        <w:trPr>
          <w:jc w:val="center"/>
        </w:trPr>
        <w:tc>
          <w:tcPr>
            <w:tcW w:w="1065" w:type="dxa"/>
          </w:tcPr>
          <w:p w14:paraId="0742DBDA"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0,1</w:t>
            </w:r>
          </w:p>
        </w:tc>
        <w:tc>
          <w:tcPr>
            <w:tcW w:w="708" w:type="dxa"/>
          </w:tcPr>
          <w:p w14:paraId="2AF8FA1C" w14:textId="77777777" w:rsidR="00305D2B" w:rsidRPr="00852D2B" w:rsidRDefault="00A84A3F">
            <w:pPr>
              <w:spacing w:after="0" w:line="240" w:lineRule="auto"/>
              <w:jc w:val="center"/>
              <w:rPr>
                <w:rFonts w:ascii="Times New Roman" w:hAnsi="Times New Roman" w:cs="Times New Roman"/>
              </w:rPr>
            </w:pPr>
            <w:r w:rsidRPr="00852D2B">
              <w:rPr>
                <w:rFonts w:ascii="Times New Roman" w:hAnsi="Times New Roman" w:cs="Times New Roman"/>
              </w:rPr>
              <w:t>91,3</w:t>
            </w:r>
          </w:p>
        </w:tc>
        <w:tc>
          <w:tcPr>
            <w:tcW w:w="993" w:type="dxa"/>
          </w:tcPr>
          <w:p w14:paraId="2C9FDBB1"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92</w:t>
            </w:r>
          </w:p>
        </w:tc>
        <w:tc>
          <w:tcPr>
            <w:tcW w:w="1134" w:type="dxa"/>
          </w:tcPr>
          <w:p w14:paraId="0BBBCEC6"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5,35±0,08</w:t>
            </w:r>
          </w:p>
        </w:tc>
        <w:tc>
          <w:tcPr>
            <w:tcW w:w="1134" w:type="dxa"/>
          </w:tcPr>
          <w:p w14:paraId="3EF8419E"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7,44±0,11</w:t>
            </w:r>
          </w:p>
        </w:tc>
        <w:tc>
          <w:tcPr>
            <w:tcW w:w="983" w:type="dxa"/>
          </w:tcPr>
          <w:p w14:paraId="54FA335F"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1D91AFB6"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89</w:t>
            </w:r>
          </w:p>
        </w:tc>
        <w:tc>
          <w:tcPr>
            <w:tcW w:w="843" w:type="dxa"/>
          </w:tcPr>
          <w:p w14:paraId="790E97AE"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4</w:t>
            </w:r>
          </w:p>
        </w:tc>
        <w:tc>
          <w:tcPr>
            <w:tcW w:w="708" w:type="dxa"/>
          </w:tcPr>
          <w:p w14:paraId="3FDDE1C0"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3E2A6030"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253D9890" w14:textId="77777777" w:rsidTr="001A508E">
        <w:trPr>
          <w:jc w:val="center"/>
        </w:trPr>
        <w:tc>
          <w:tcPr>
            <w:tcW w:w="1065" w:type="dxa"/>
          </w:tcPr>
          <w:p w14:paraId="204F9530"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1,0</w:t>
            </w:r>
          </w:p>
        </w:tc>
        <w:tc>
          <w:tcPr>
            <w:tcW w:w="708" w:type="dxa"/>
          </w:tcPr>
          <w:p w14:paraId="281B0C5C" w14:textId="77777777" w:rsidR="00305D2B" w:rsidRPr="00852D2B" w:rsidRDefault="00A84A3F">
            <w:pPr>
              <w:spacing w:after="0" w:line="240" w:lineRule="auto"/>
              <w:jc w:val="center"/>
              <w:rPr>
                <w:rFonts w:ascii="Times New Roman" w:hAnsi="Times New Roman" w:cs="Times New Roman"/>
              </w:rPr>
            </w:pPr>
            <w:r w:rsidRPr="00852D2B">
              <w:rPr>
                <w:rFonts w:ascii="Times New Roman" w:hAnsi="Times New Roman" w:cs="Times New Roman"/>
              </w:rPr>
              <w:t>98,6</w:t>
            </w:r>
          </w:p>
        </w:tc>
        <w:tc>
          <w:tcPr>
            <w:tcW w:w="993" w:type="dxa"/>
          </w:tcPr>
          <w:p w14:paraId="30B5E88F"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99,9</w:t>
            </w:r>
          </w:p>
        </w:tc>
        <w:tc>
          <w:tcPr>
            <w:tcW w:w="1134" w:type="dxa"/>
          </w:tcPr>
          <w:p w14:paraId="4DA78632"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5,75±0,11</w:t>
            </w:r>
          </w:p>
        </w:tc>
        <w:tc>
          <w:tcPr>
            <w:tcW w:w="1134" w:type="dxa"/>
          </w:tcPr>
          <w:p w14:paraId="2ED41A9C"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8,39±0,09</w:t>
            </w:r>
          </w:p>
        </w:tc>
        <w:tc>
          <w:tcPr>
            <w:tcW w:w="983" w:type="dxa"/>
          </w:tcPr>
          <w:p w14:paraId="1A0DA279"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181EC098"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95</w:t>
            </w:r>
          </w:p>
        </w:tc>
        <w:tc>
          <w:tcPr>
            <w:tcW w:w="843" w:type="dxa"/>
          </w:tcPr>
          <w:p w14:paraId="6ECF4961"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5</w:t>
            </w:r>
          </w:p>
        </w:tc>
        <w:tc>
          <w:tcPr>
            <w:tcW w:w="708" w:type="dxa"/>
          </w:tcPr>
          <w:p w14:paraId="213EF6FE"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07961F5B"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3059BE7D" w14:textId="77777777" w:rsidTr="001A508E">
        <w:trPr>
          <w:jc w:val="center"/>
        </w:trPr>
        <w:tc>
          <w:tcPr>
            <w:tcW w:w="1065" w:type="dxa"/>
          </w:tcPr>
          <w:p w14:paraId="4712901F"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2,5</w:t>
            </w:r>
          </w:p>
        </w:tc>
        <w:tc>
          <w:tcPr>
            <w:tcW w:w="708" w:type="dxa"/>
          </w:tcPr>
          <w:p w14:paraId="2E2FDDDD" w14:textId="77777777" w:rsidR="00305D2B" w:rsidRPr="00852D2B" w:rsidRDefault="00A84A3F">
            <w:pPr>
              <w:spacing w:after="0" w:line="240" w:lineRule="auto"/>
              <w:jc w:val="center"/>
              <w:rPr>
                <w:rFonts w:ascii="Times New Roman" w:hAnsi="Times New Roman" w:cs="Times New Roman"/>
              </w:rPr>
            </w:pPr>
            <w:r w:rsidRPr="00852D2B">
              <w:rPr>
                <w:rFonts w:ascii="Times New Roman" w:hAnsi="Times New Roman" w:cs="Times New Roman"/>
              </w:rPr>
              <w:t>98,6</w:t>
            </w:r>
          </w:p>
        </w:tc>
        <w:tc>
          <w:tcPr>
            <w:tcW w:w="993" w:type="dxa"/>
          </w:tcPr>
          <w:p w14:paraId="7D5F30A3"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100</w:t>
            </w:r>
          </w:p>
        </w:tc>
        <w:tc>
          <w:tcPr>
            <w:tcW w:w="1134" w:type="dxa"/>
          </w:tcPr>
          <w:p w14:paraId="47D9D6C0"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5,79±0,08</w:t>
            </w:r>
          </w:p>
        </w:tc>
        <w:tc>
          <w:tcPr>
            <w:tcW w:w="1134" w:type="dxa"/>
          </w:tcPr>
          <w:p w14:paraId="0B104F35"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8,93±0,17</w:t>
            </w:r>
          </w:p>
        </w:tc>
        <w:tc>
          <w:tcPr>
            <w:tcW w:w="983" w:type="dxa"/>
          </w:tcPr>
          <w:p w14:paraId="0BBB545D"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2CA0186D"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96</w:t>
            </w:r>
          </w:p>
        </w:tc>
        <w:tc>
          <w:tcPr>
            <w:tcW w:w="843" w:type="dxa"/>
          </w:tcPr>
          <w:p w14:paraId="14D5E09F"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08" w:type="dxa"/>
          </w:tcPr>
          <w:p w14:paraId="6C16F120"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472D4FC3"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1607D6D8" w14:textId="77777777" w:rsidTr="001A508E">
        <w:trPr>
          <w:jc w:val="center"/>
        </w:trPr>
        <w:tc>
          <w:tcPr>
            <w:tcW w:w="1065" w:type="dxa"/>
          </w:tcPr>
          <w:p w14:paraId="7DED824B"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5,0</w:t>
            </w:r>
          </w:p>
        </w:tc>
        <w:tc>
          <w:tcPr>
            <w:tcW w:w="708" w:type="dxa"/>
          </w:tcPr>
          <w:p w14:paraId="1BAC82FD" w14:textId="77777777" w:rsidR="00305D2B" w:rsidRPr="00852D2B" w:rsidRDefault="00A84A3F">
            <w:pPr>
              <w:spacing w:after="0" w:line="240" w:lineRule="auto"/>
              <w:jc w:val="center"/>
              <w:rPr>
                <w:rFonts w:ascii="Times New Roman" w:hAnsi="Times New Roman" w:cs="Times New Roman"/>
              </w:rPr>
            </w:pPr>
            <w:r w:rsidRPr="00852D2B">
              <w:rPr>
                <w:rFonts w:ascii="Times New Roman" w:hAnsi="Times New Roman" w:cs="Times New Roman"/>
              </w:rPr>
              <w:t>98,6</w:t>
            </w:r>
          </w:p>
        </w:tc>
        <w:tc>
          <w:tcPr>
            <w:tcW w:w="993" w:type="dxa"/>
          </w:tcPr>
          <w:p w14:paraId="4429F49C"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100</w:t>
            </w:r>
          </w:p>
        </w:tc>
        <w:tc>
          <w:tcPr>
            <w:tcW w:w="1134" w:type="dxa"/>
          </w:tcPr>
          <w:p w14:paraId="1899D034"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5,52±0,11</w:t>
            </w:r>
          </w:p>
        </w:tc>
        <w:tc>
          <w:tcPr>
            <w:tcW w:w="1134" w:type="dxa"/>
          </w:tcPr>
          <w:p w14:paraId="5FD511F6"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8,06±0,20</w:t>
            </w:r>
          </w:p>
        </w:tc>
        <w:tc>
          <w:tcPr>
            <w:tcW w:w="983" w:type="dxa"/>
          </w:tcPr>
          <w:p w14:paraId="0C1EF79E"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1B0E156F"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95</w:t>
            </w:r>
          </w:p>
        </w:tc>
        <w:tc>
          <w:tcPr>
            <w:tcW w:w="843" w:type="dxa"/>
          </w:tcPr>
          <w:p w14:paraId="0658FD2C"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708" w:type="dxa"/>
          </w:tcPr>
          <w:p w14:paraId="1EF53D27" w14:textId="77777777" w:rsidR="00305D2B" w:rsidRPr="00852D2B" w:rsidRDefault="00A84A3F">
            <w:pPr>
              <w:tabs>
                <w:tab w:val="left" w:pos="720"/>
              </w:tabs>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4137D58A"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337B8402" w14:textId="77777777" w:rsidTr="001A508E">
        <w:trPr>
          <w:jc w:val="center"/>
        </w:trPr>
        <w:tc>
          <w:tcPr>
            <w:tcW w:w="1065" w:type="dxa"/>
          </w:tcPr>
          <w:p w14:paraId="45C9C96D"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7,5</w:t>
            </w:r>
          </w:p>
        </w:tc>
        <w:tc>
          <w:tcPr>
            <w:tcW w:w="708" w:type="dxa"/>
          </w:tcPr>
          <w:p w14:paraId="694133D6"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92</w:t>
            </w:r>
          </w:p>
        </w:tc>
        <w:tc>
          <w:tcPr>
            <w:tcW w:w="993" w:type="dxa"/>
          </w:tcPr>
          <w:p w14:paraId="056E7F66"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93</w:t>
            </w:r>
          </w:p>
        </w:tc>
        <w:tc>
          <w:tcPr>
            <w:tcW w:w="1134" w:type="dxa"/>
          </w:tcPr>
          <w:p w14:paraId="7B1A19AF"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5,35±0,11</w:t>
            </w:r>
          </w:p>
        </w:tc>
        <w:tc>
          <w:tcPr>
            <w:tcW w:w="1134" w:type="dxa"/>
          </w:tcPr>
          <w:p w14:paraId="3358402B"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8,02±0,20</w:t>
            </w:r>
          </w:p>
        </w:tc>
        <w:tc>
          <w:tcPr>
            <w:tcW w:w="983" w:type="dxa"/>
          </w:tcPr>
          <w:p w14:paraId="5BA2732F"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0229A972"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88</w:t>
            </w:r>
          </w:p>
        </w:tc>
        <w:tc>
          <w:tcPr>
            <w:tcW w:w="843" w:type="dxa"/>
          </w:tcPr>
          <w:p w14:paraId="135625F3"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3</w:t>
            </w:r>
          </w:p>
        </w:tc>
        <w:tc>
          <w:tcPr>
            <w:tcW w:w="708" w:type="dxa"/>
          </w:tcPr>
          <w:p w14:paraId="6AFAA335"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2C54277C"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6EE2D0E2" w14:textId="77777777" w:rsidTr="001A508E">
        <w:trPr>
          <w:jc w:val="center"/>
        </w:trPr>
        <w:tc>
          <w:tcPr>
            <w:tcW w:w="1065" w:type="dxa"/>
          </w:tcPr>
          <w:p w14:paraId="248410E7"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10,0</w:t>
            </w:r>
          </w:p>
        </w:tc>
        <w:tc>
          <w:tcPr>
            <w:tcW w:w="708" w:type="dxa"/>
          </w:tcPr>
          <w:p w14:paraId="79892F07" w14:textId="77777777" w:rsidR="00305D2B" w:rsidRPr="00852D2B" w:rsidRDefault="00A84A3F">
            <w:pPr>
              <w:spacing w:after="0" w:line="240" w:lineRule="auto"/>
              <w:jc w:val="center"/>
              <w:rPr>
                <w:rFonts w:ascii="Times New Roman" w:hAnsi="Times New Roman" w:cs="Times New Roman"/>
              </w:rPr>
            </w:pPr>
            <w:r w:rsidRPr="00852D2B">
              <w:rPr>
                <w:rFonts w:ascii="Times New Roman" w:hAnsi="Times New Roman" w:cs="Times New Roman"/>
              </w:rPr>
              <w:t>89,3</w:t>
            </w:r>
          </w:p>
        </w:tc>
        <w:tc>
          <w:tcPr>
            <w:tcW w:w="993" w:type="dxa"/>
          </w:tcPr>
          <w:p w14:paraId="1EDE19D4" w14:textId="77777777" w:rsidR="00305D2B" w:rsidRPr="00852D2B" w:rsidRDefault="00A84A3F">
            <w:pPr>
              <w:spacing w:after="0" w:line="240" w:lineRule="auto"/>
              <w:jc w:val="center"/>
              <w:rPr>
                <w:rFonts w:ascii="Times New Roman" w:hAnsi="Times New Roman" w:cs="Times New Roman"/>
              </w:rPr>
            </w:pPr>
            <w:r w:rsidRPr="00852D2B">
              <w:rPr>
                <w:rFonts w:ascii="Times New Roman" w:hAnsi="Times New Roman" w:cs="Times New Roman"/>
              </w:rPr>
              <w:t>89,6</w:t>
            </w:r>
          </w:p>
        </w:tc>
        <w:tc>
          <w:tcPr>
            <w:tcW w:w="1134" w:type="dxa"/>
          </w:tcPr>
          <w:p w14:paraId="49919E46"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4,98±0,15</w:t>
            </w:r>
          </w:p>
        </w:tc>
        <w:tc>
          <w:tcPr>
            <w:tcW w:w="1134" w:type="dxa"/>
          </w:tcPr>
          <w:p w14:paraId="7271CF79" w14:textId="77777777" w:rsidR="00305D2B" w:rsidRPr="00852D2B" w:rsidRDefault="00A84A3F">
            <w:pPr>
              <w:spacing w:after="0" w:line="240" w:lineRule="auto"/>
              <w:ind w:left="-76" w:right="-126"/>
              <w:jc w:val="center"/>
              <w:rPr>
                <w:rFonts w:ascii="Times New Roman" w:hAnsi="Times New Roman" w:cs="Times New Roman"/>
                <w:lang w:val="kk-KZ"/>
              </w:rPr>
            </w:pPr>
            <w:r w:rsidRPr="00852D2B">
              <w:rPr>
                <w:rFonts w:ascii="Times New Roman" w:hAnsi="Times New Roman" w:cs="Times New Roman"/>
                <w:lang w:val="kk-KZ"/>
              </w:rPr>
              <w:t>8,20±0,17</w:t>
            </w:r>
          </w:p>
        </w:tc>
        <w:tc>
          <w:tcPr>
            <w:tcW w:w="983" w:type="dxa"/>
          </w:tcPr>
          <w:p w14:paraId="13315251"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662F9C8E"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87</w:t>
            </w:r>
          </w:p>
        </w:tc>
        <w:tc>
          <w:tcPr>
            <w:tcW w:w="843" w:type="dxa"/>
          </w:tcPr>
          <w:p w14:paraId="4B95D717"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5</w:t>
            </w:r>
          </w:p>
        </w:tc>
        <w:tc>
          <w:tcPr>
            <w:tcW w:w="708" w:type="dxa"/>
          </w:tcPr>
          <w:p w14:paraId="4E696F96"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3DEAAC5A"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2CF25F2C" w14:textId="77777777" w:rsidTr="001A508E">
        <w:trPr>
          <w:jc w:val="center"/>
        </w:trPr>
        <w:tc>
          <w:tcPr>
            <w:tcW w:w="1065" w:type="dxa"/>
          </w:tcPr>
          <w:p w14:paraId="0E74664A"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ЕТА</w:t>
            </w:r>
          </w:p>
        </w:tc>
        <w:tc>
          <w:tcPr>
            <w:tcW w:w="708" w:type="dxa"/>
          </w:tcPr>
          <w:p w14:paraId="2284E5D9" w14:textId="77777777" w:rsidR="00305D2B" w:rsidRPr="00852D2B" w:rsidRDefault="00305D2B">
            <w:pPr>
              <w:spacing w:after="0" w:line="240" w:lineRule="auto"/>
              <w:jc w:val="center"/>
              <w:rPr>
                <w:rFonts w:ascii="Times New Roman" w:hAnsi="Times New Roman" w:cs="Times New Roman"/>
              </w:rPr>
            </w:pPr>
          </w:p>
        </w:tc>
        <w:tc>
          <w:tcPr>
            <w:tcW w:w="993" w:type="dxa"/>
          </w:tcPr>
          <w:p w14:paraId="5F727BD0" w14:textId="77777777" w:rsidR="00305D2B" w:rsidRPr="00852D2B" w:rsidRDefault="00305D2B">
            <w:pPr>
              <w:spacing w:after="0" w:line="240" w:lineRule="auto"/>
              <w:jc w:val="center"/>
              <w:rPr>
                <w:rFonts w:ascii="Times New Roman" w:hAnsi="Times New Roman" w:cs="Times New Roman"/>
              </w:rPr>
            </w:pPr>
          </w:p>
        </w:tc>
        <w:tc>
          <w:tcPr>
            <w:tcW w:w="1134" w:type="dxa"/>
          </w:tcPr>
          <w:p w14:paraId="4604CD6D"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0,4</w:t>
            </w:r>
          </w:p>
        </w:tc>
        <w:tc>
          <w:tcPr>
            <w:tcW w:w="1134" w:type="dxa"/>
          </w:tcPr>
          <w:p w14:paraId="4149B9E5"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0,44</w:t>
            </w:r>
          </w:p>
        </w:tc>
        <w:tc>
          <w:tcPr>
            <w:tcW w:w="983" w:type="dxa"/>
          </w:tcPr>
          <w:p w14:paraId="446D643A" w14:textId="77777777" w:rsidR="00305D2B" w:rsidRPr="00852D2B" w:rsidRDefault="00305D2B">
            <w:pPr>
              <w:spacing w:after="0" w:line="240" w:lineRule="auto"/>
              <w:jc w:val="center"/>
              <w:rPr>
                <w:rFonts w:ascii="Times New Roman" w:hAnsi="Times New Roman" w:cs="Times New Roman"/>
                <w:lang w:val="kk-KZ"/>
              </w:rPr>
            </w:pPr>
          </w:p>
        </w:tc>
        <w:tc>
          <w:tcPr>
            <w:tcW w:w="1009" w:type="dxa"/>
          </w:tcPr>
          <w:p w14:paraId="33AADD56" w14:textId="77777777" w:rsidR="00305D2B" w:rsidRPr="00852D2B" w:rsidRDefault="00305D2B">
            <w:pPr>
              <w:spacing w:after="0" w:line="240" w:lineRule="auto"/>
              <w:jc w:val="center"/>
              <w:rPr>
                <w:rFonts w:ascii="Times New Roman" w:hAnsi="Times New Roman" w:cs="Times New Roman"/>
                <w:lang w:val="kk-KZ"/>
              </w:rPr>
            </w:pPr>
          </w:p>
        </w:tc>
        <w:tc>
          <w:tcPr>
            <w:tcW w:w="843" w:type="dxa"/>
          </w:tcPr>
          <w:p w14:paraId="3CFA0508" w14:textId="77777777" w:rsidR="00305D2B" w:rsidRPr="00852D2B" w:rsidRDefault="00305D2B">
            <w:pPr>
              <w:spacing w:after="0" w:line="240" w:lineRule="auto"/>
              <w:jc w:val="center"/>
              <w:rPr>
                <w:rFonts w:ascii="Times New Roman" w:hAnsi="Times New Roman" w:cs="Times New Roman"/>
                <w:lang w:val="kk-KZ"/>
              </w:rPr>
            </w:pPr>
          </w:p>
        </w:tc>
        <w:tc>
          <w:tcPr>
            <w:tcW w:w="708" w:type="dxa"/>
          </w:tcPr>
          <w:p w14:paraId="5E9FE71C" w14:textId="77777777" w:rsidR="00305D2B" w:rsidRPr="00852D2B" w:rsidRDefault="00305D2B">
            <w:pPr>
              <w:spacing w:after="0" w:line="240" w:lineRule="auto"/>
              <w:jc w:val="center"/>
              <w:rPr>
                <w:rFonts w:ascii="Times New Roman" w:hAnsi="Times New Roman" w:cs="Times New Roman"/>
                <w:lang w:val="kk-KZ"/>
              </w:rPr>
            </w:pPr>
          </w:p>
        </w:tc>
        <w:tc>
          <w:tcPr>
            <w:tcW w:w="728" w:type="dxa"/>
          </w:tcPr>
          <w:p w14:paraId="377209E5" w14:textId="77777777" w:rsidR="00305D2B" w:rsidRPr="00852D2B" w:rsidRDefault="00305D2B">
            <w:pPr>
              <w:spacing w:after="0" w:line="240" w:lineRule="auto"/>
              <w:jc w:val="center"/>
              <w:rPr>
                <w:rFonts w:ascii="Times New Roman" w:hAnsi="Times New Roman" w:cs="Times New Roman"/>
                <w:lang w:val="kk-KZ"/>
              </w:rPr>
            </w:pPr>
          </w:p>
        </w:tc>
      </w:tr>
      <w:tr w:rsidR="00305D2B" w:rsidRPr="00852D2B" w14:paraId="6EF959C1" w14:textId="77777777" w:rsidTr="001A508E">
        <w:trPr>
          <w:jc w:val="center"/>
        </w:trPr>
        <w:tc>
          <w:tcPr>
            <w:tcW w:w="9305" w:type="dxa"/>
            <w:gridSpan w:val="10"/>
          </w:tcPr>
          <w:p w14:paraId="6939F1AD"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биотыңайтқыш Триходермин</w:t>
            </w:r>
            <w:r w:rsidRPr="00852D2B">
              <w:rPr>
                <w:rFonts w:ascii="Times New Roman" w:hAnsi="Times New Roman" w:cs="Times New Roman"/>
              </w:rPr>
              <w:t>-КZ</w:t>
            </w:r>
          </w:p>
        </w:tc>
      </w:tr>
      <w:tr w:rsidR="00305D2B" w:rsidRPr="00852D2B" w14:paraId="40C25C6A" w14:textId="77777777" w:rsidTr="001A508E">
        <w:trPr>
          <w:jc w:val="center"/>
        </w:trPr>
        <w:tc>
          <w:tcPr>
            <w:tcW w:w="1065" w:type="dxa"/>
          </w:tcPr>
          <w:p w14:paraId="6EF52E22"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0,1</w:t>
            </w:r>
          </w:p>
        </w:tc>
        <w:tc>
          <w:tcPr>
            <w:tcW w:w="708" w:type="dxa"/>
          </w:tcPr>
          <w:p w14:paraId="4EF7B348" w14:textId="77777777" w:rsidR="00305D2B" w:rsidRPr="00852D2B" w:rsidRDefault="00A84A3F">
            <w:pPr>
              <w:spacing w:after="0" w:line="240" w:lineRule="auto"/>
              <w:rPr>
                <w:rFonts w:ascii="Times New Roman" w:hAnsi="Times New Roman" w:cs="Times New Roman"/>
              </w:rPr>
            </w:pPr>
            <w:r w:rsidRPr="00852D2B">
              <w:rPr>
                <w:rFonts w:ascii="Times New Roman" w:hAnsi="Times New Roman" w:cs="Times New Roman"/>
              </w:rPr>
              <w:t>70</w:t>
            </w:r>
          </w:p>
        </w:tc>
        <w:tc>
          <w:tcPr>
            <w:tcW w:w="993" w:type="dxa"/>
          </w:tcPr>
          <w:p w14:paraId="0FA59E69"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90,5</w:t>
            </w:r>
          </w:p>
        </w:tc>
        <w:tc>
          <w:tcPr>
            <w:tcW w:w="1134" w:type="dxa"/>
          </w:tcPr>
          <w:p w14:paraId="5FBAE009"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5,3±0,08</w:t>
            </w:r>
          </w:p>
        </w:tc>
        <w:tc>
          <w:tcPr>
            <w:tcW w:w="1134" w:type="dxa"/>
          </w:tcPr>
          <w:p w14:paraId="1F319476"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9,7±0,17</w:t>
            </w:r>
          </w:p>
        </w:tc>
        <w:tc>
          <w:tcPr>
            <w:tcW w:w="983" w:type="dxa"/>
          </w:tcPr>
          <w:p w14:paraId="4C192884"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7C342BE3"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90</w:t>
            </w:r>
          </w:p>
        </w:tc>
        <w:tc>
          <w:tcPr>
            <w:tcW w:w="843" w:type="dxa"/>
          </w:tcPr>
          <w:p w14:paraId="78849ECB"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w:t>
            </w:r>
          </w:p>
        </w:tc>
        <w:tc>
          <w:tcPr>
            <w:tcW w:w="708" w:type="dxa"/>
          </w:tcPr>
          <w:p w14:paraId="12CCD15A"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10</w:t>
            </w:r>
          </w:p>
        </w:tc>
        <w:tc>
          <w:tcPr>
            <w:tcW w:w="728" w:type="dxa"/>
          </w:tcPr>
          <w:p w14:paraId="56882A0F"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091366CF" w14:textId="77777777" w:rsidTr="001A508E">
        <w:trPr>
          <w:jc w:val="center"/>
        </w:trPr>
        <w:tc>
          <w:tcPr>
            <w:tcW w:w="1065" w:type="dxa"/>
          </w:tcPr>
          <w:p w14:paraId="7B60159D"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1,0</w:t>
            </w:r>
          </w:p>
        </w:tc>
        <w:tc>
          <w:tcPr>
            <w:tcW w:w="708" w:type="dxa"/>
          </w:tcPr>
          <w:p w14:paraId="302A1056" w14:textId="77777777" w:rsidR="00305D2B" w:rsidRPr="00852D2B" w:rsidRDefault="00A84A3F">
            <w:pPr>
              <w:spacing w:after="0" w:line="240" w:lineRule="auto"/>
              <w:rPr>
                <w:rFonts w:ascii="Times New Roman" w:hAnsi="Times New Roman" w:cs="Times New Roman"/>
              </w:rPr>
            </w:pPr>
            <w:r w:rsidRPr="00852D2B">
              <w:rPr>
                <w:rFonts w:ascii="Times New Roman" w:hAnsi="Times New Roman" w:cs="Times New Roman"/>
              </w:rPr>
              <w:t>97,3</w:t>
            </w:r>
          </w:p>
        </w:tc>
        <w:tc>
          <w:tcPr>
            <w:tcW w:w="993" w:type="dxa"/>
          </w:tcPr>
          <w:p w14:paraId="58C18716"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92</w:t>
            </w:r>
          </w:p>
        </w:tc>
        <w:tc>
          <w:tcPr>
            <w:tcW w:w="1134" w:type="dxa"/>
          </w:tcPr>
          <w:p w14:paraId="13683AA6"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5,35±0,08</w:t>
            </w:r>
          </w:p>
        </w:tc>
        <w:tc>
          <w:tcPr>
            <w:tcW w:w="1134" w:type="dxa"/>
          </w:tcPr>
          <w:p w14:paraId="209EBC1C"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7,44±0,11</w:t>
            </w:r>
          </w:p>
        </w:tc>
        <w:tc>
          <w:tcPr>
            <w:tcW w:w="983" w:type="dxa"/>
          </w:tcPr>
          <w:p w14:paraId="04A354CB"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08F8A254"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89</w:t>
            </w:r>
          </w:p>
        </w:tc>
        <w:tc>
          <w:tcPr>
            <w:tcW w:w="843" w:type="dxa"/>
          </w:tcPr>
          <w:p w14:paraId="457814EE"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4</w:t>
            </w:r>
          </w:p>
        </w:tc>
        <w:tc>
          <w:tcPr>
            <w:tcW w:w="708" w:type="dxa"/>
          </w:tcPr>
          <w:p w14:paraId="2AC7D2F1"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4</w:t>
            </w:r>
          </w:p>
        </w:tc>
        <w:tc>
          <w:tcPr>
            <w:tcW w:w="728" w:type="dxa"/>
          </w:tcPr>
          <w:p w14:paraId="4EF43148"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3</w:t>
            </w:r>
          </w:p>
        </w:tc>
      </w:tr>
      <w:tr w:rsidR="00305D2B" w:rsidRPr="00852D2B" w14:paraId="5F35F222" w14:textId="77777777" w:rsidTr="001A508E">
        <w:trPr>
          <w:jc w:val="center"/>
        </w:trPr>
        <w:tc>
          <w:tcPr>
            <w:tcW w:w="1065" w:type="dxa"/>
          </w:tcPr>
          <w:p w14:paraId="485BC9E6"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2,5</w:t>
            </w:r>
          </w:p>
        </w:tc>
        <w:tc>
          <w:tcPr>
            <w:tcW w:w="708" w:type="dxa"/>
          </w:tcPr>
          <w:p w14:paraId="045D46F6" w14:textId="77777777" w:rsidR="00305D2B" w:rsidRPr="00852D2B" w:rsidRDefault="00A84A3F">
            <w:pPr>
              <w:spacing w:after="0" w:line="240" w:lineRule="auto"/>
              <w:rPr>
                <w:rFonts w:ascii="Times New Roman" w:hAnsi="Times New Roman" w:cs="Times New Roman"/>
              </w:rPr>
            </w:pPr>
            <w:r w:rsidRPr="00852D2B">
              <w:rPr>
                <w:rFonts w:ascii="Times New Roman" w:hAnsi="Times New Roman" w:cs="Times New Roman"/>
              </w:rPr>
              <w:t>98,5</w:t>
            </w:r>
          </w:p>
        </w:tc>
        <w:tc>
          <w:tcPr>
            <w:tcW w:w="993" w:type="dxa"/>
          </w:tcPr>
          <w:p w14:paraId="09780D02"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94,5</w:t>
            </w:r>
          </w:p>
        </w:tc>
        <w:tc>
          <w:tcPr>
            <w:tcW w:w="1134" w:type="dxa"/>
          </w:tcPr>
          <w:p w14:paraId="5D97BDB2"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5,78±0,2</w:t>
            </w:r>
          </w:p>
        </w:tc>
        <w:tc>
          <w:tcPr>
            <w:tcW w:w="1134" w:type="dxa"/>
          </w:tcPr>
          <w:p w14:paraId="215549CE"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8,92±0,17</w:t>
            </w:r>
          </w:p>
        </w:tc>
        <w:tc>
          <w:tcPr>
            <w:tcW w:w="983" w:type="dxa"/>
          </w:tcPr>
          <w:p w14:paraId="5FFD2C24"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0E9345C9"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94</w:t>
            </w:r>
          </w:p>
        </w:tc>
        <w:tc>
          <w:tcPr>
            <w:tcW w:w="843" w:type="dxa"/>
          </w:tcPr>
          <w:p w14:paraId="42E8E84A"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w:t>
            </w:r>
          </w:p>
        </w:tc>
        <w:tc>
          <w:tcPr>
            <w:tcW w:w="708" w:type="dxa"/>
          </w:tcPr>
          <w:p w14:paraId="7C244887"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3</w:t>
            </w:r>
          </w:p>
        </w:tc>
        <w:tc>
          <w:tcPr>
            <w:tcW w:w="728" w:type="dxa"/>
          </w:tcPr>
          <w:p w14:paraId="16FF6798"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3</w:t>
            </w:r>
          </w:p>
        </w:tc>
      </w:tr>
      <w:tr w:rsidR="00305D2B" w:rsidRPr="00852D2B" w14:paraId="3D6656BF" w14:textId="77777777" w:rsidTr="001A508E">
        <w:trPr>
          <w:jc w:val="center"/>
        </w:trPr>
        <w:tc>
          <w:tcPr>
            <w:tcW w:w="1065" w:type="dxa"/>
          </w:tcPr>
          <w:p w14:paraId="3396D9DE"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5,0</w:t>
            </w:r>
          </w:p>
        </w:tc>
        <w:tc>
          <w:tcPr>
            <w:tcW w:w="708" w:type="dxa"/>
          </w:tcPr>
          <w:p w14:paraId="3D30F97B"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96</w:t>
            </w:r>
          </w:p>
        </w:tc>
        <w:tc>
          <w:tcPr>
            <w:tcW w:w="993" w:type="dxa"/>
          </w:tcPr>
          <w:p w14:paraId="1ADFC9BD"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90</w:t>
            </w:r>
          </w:p>
        </w:tc>
        <w:tc>
          <w:tcPr>
            <w:tcW w:w="1134" w:type="dxa"/>
          </w:tcPr>
          <w:p w14:paraId="164B1A46"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5,0±0,11</w:t>
            </w:r>
          </w:p>
        </w:tc>
        <w:tc>
          <w:tcPr>
            <w:tcW w:w="1134" w:type="dxa"/>
          </w:tcPr>
          <w:p w14:paraId="5A3BB543"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7,6±0,09</w:t>
            </w:r>
          </w:p>
        </w:tc>
        <w:tc>
          <w:tcPr>
            <w:tcW w:w="983" w:type="dxa"/>
          </w:tcPr>
          <w:p w14:paraId="3FA5B045"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5268143E"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92</w:t>
            </w:r>
          </w:p>
        </w:tc>
        <w:tc>
          <w:tcPr>
            <w:tcW w:w="843" w:type="dxa"/>
          </w:tcPr>
          <w:p w14:paraId="7DDD6BCE"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8</w:t>
            </w:r>
          </w:p>
        </w:tc>
        <w:tc>
          <w:tcPr>
            <w:tcW w:w="708" w:type="dxa"/>
          </w:tcPr>
          <w:p w14:paraId="327DC382"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w:t>
            </w:r>
          </w:p>
        </w:tc>
        <w:tc>
          <w:tcPr>
            <w:tcW w:w="728" w:type="dxa"/>
          </w:tcPr>
          <w:p w14:paraId="1DC22DDE"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0E99FDF4" w14:textId="77777777" w:rsidTr="001A508E">
        <w:trPr>
          <w:jc w:val="center"/>
        </w:trPr>
        <w:tc>
          <w:tcPr>
            <w:tcW w:w="1065" w:type="dxa"/>
          </w:tcPr>
          <w:p w14:paraId="1A1AA09A"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7,5</w:t>
            </w:r>
          </w:p>
        </w:tc>
        <w:tc>
          <w:tcPr>
            <w:tcW w:w="708" w:type="dxa"/>
          </w:tcPr>
          <w:p w14:paraId="0A8FE4CD"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91</w:t>
            </w:r>
          </w:p>
        </w:tc>
        <w:tc>
          <w:tcPr>
            <w:tcW w:w="993" w:type="dxa"/>
          </w:tcPr>
          <w:p w14:paraId="4D49506F"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87</w:t>
            </w:r>
          </w:p>
        </w:tc>
        <w:tc>
          <w:tcPr>
            <w:tcW w:w="1134" w:type="dxa"/>
          </w:tcPr>
          <w:p w14:paraId="109F8280"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5,34±0,02</w:t>
            </w:r>
          </w:p>
        </w:tc>
        <w:tc>
          <w:tcPr>
            <w:tcW w:w="1134" w:type="dxa"/>
          </w:tcPr>
          <w:p w14:paraId="525E299D"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8,01±0,2</w:t>
            </w:r>
          </w:p>
        </w:tc>
        <w:tc>
          <w:tcPr>
            <w:tcW w:w="983" w:type="dxa"/>
          </w:tcPr>
          <w:p w14:paraId="016F3FF6"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23F55E44"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87</w:t>
            </w:r>
          </w:p>
        </w:tc>
        <w:tc>
          <w:tcPr>
            <w:tcW w:w="843" w:type="dxa"/>
          </w:tcPr>
          <w:p w14:paraId="172E1C64"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3</w:t>
            </w:r>
          </w:p>
        </w:tc>
        <w:tc>
          <w:tcPr>
            <w:tcW w:w="708" w:type="dxa"/>
          </w:tcPr>
          <w:p w14:paraId="5F03E475"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7</w:t>
            </w:r>
          </w:p>
        </w:tc>
        <w:tc>
          <w:tcPr>
            <w:tcW w:w="728" w:type="dxa"/>
          </w:tcPr>
          <w:p w14:paraId="33604092"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2</w:t>
            </w:r>
          </w:p>
        </w:tc>
      </w:tr>
      <w:tr w:rsidR="00305D2B" w:rsidRPr="00852D2B" w14:paraId="280141C9" w14:textId="77777777" w:rsidTr="001A508E">
        <w:trPr>
          <w:jc w:val="center"/>
        </w:trPr>
        <w:tc>
          <w:tcPr>
            <w:tcW w:w="1065" w:type="dxa"/>
          </w:tcPr>
          <w:p w14:paraId="44B0361C"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10,0</w:t>
            </w:r>
          </w:p>
        </w:tc>
        <w:tc>
          <w:tcPr>
            <w:tcW w:w="708" w:type="dxa"/>
          </w:tcPr>
          <w:p w14:paraId="37189A0D" w14:textId="77777777" w:rsidR="00305D2B" w:rsidRPr="00852D2B" w:rsidRDefault="00A84A3F">
            <w:pPr>
              <w:spacing w:after="0" w:line="240" w:lineRule="auto"/>
              <w:rPr>
                <w:rFonts w:ascii="Times New Roman" w:hAnsi="Times New Roman" w:cs="Times New Roman"/>
              </w:rPr>
            </w:pPr>
            <w:r w:rsidRPr="00852D2B">
              <w:rPr>
                <w:rFonts w:ascii="Times New Roman" w:hAnsi="Times New Roman" w:cs="Times New Roman"/>
              </w:rPr>
              <w:t>93,3</w:t>
            </w:r>
          </w:p>
        </w:tc>
        <w:tc>
          <w:tcPr>
            <w:tcW w:w="993" w:type="dxa"/>
          </w:tcPr>
          <w:p w14:paraId="45DAC24F" w14:textId="77777777" w:rsidR="00305D2B" w:rsidRPr="00852D2B" w:rsidRDefault="00A84A3F">
            <w:pPr>
              <w:spacing w:after="0" w:line="240" w:lineRule="auto"/>
              <w:rPr>
                <w:rFonts w:ascii="Times New Roman" w:hAnsi="Times New Roman" w:cs="Times New Roman"/>
              </w:rPr>
            </w:pPr>
            <w:r w:rsidRPr="00852D2B">
              <w:rPr>
                <w:rFonts w:ascii="Times New Roman" w:hAnsi="Times New Roman" w:cs="Times New Roman"/>
              </w:rPr>
              <w:t>93,3</w:t>
            </w:r>
          </w:p>
        </w:tc>
        <w:tc>
          <w:tcPr>
            <w:tcW w:w="1134" w:type="dxa"/>
          </w:tcPr>
          <w:p w14:paraId="745D2584"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4,8±0,11</w:t>
            </w:r>
          </w:p>
        </w:tc>
        <w:tc>
          <w:tcPr>
            <w:tcW w:w="1134" w:type="dxa"/>
          </w:tcPr>
          <w:p w14:paraId="34752A78" w14:textId="77777777" w:rsidR="00305D2B" w:rsidRPr="00852D2B" w:rsidRDefault="00A84A3F">
            <w:pPr>
              <w:spacing w:after="0" w:line="240" w:lineRule="auto"/>
              <w:ind w:left="-76" w:right="-98"/>
              <w:rPr>
                <w:rFonts w:ascii="Times New Roman" w:hAnsi="Times New Roman" w:cs="Times New Roman"/>
                <w:lang w:val="kk-KZ"/>
              </w:rPr>
            </w:pPr>
            <w:r w:rsidRPr="00852D2B">
              <w:rPr>
                <w:rFonts w:ascii="Times New Roman" w:hAnsi="Times New Roman" w:cs="Times New Roman"/>
                <w:lang w:val="kk-KZ"/>
              </w:rPr>
              <w:t>8,0±0,2</w:t>
            </w:r>
          </w:p>
        </w:tc>
        <w:tc>
          <w:tcPr>
            <w:tcW w:w="983" w:type="dxa"/>
          </w:tcPr>
          <w:p w14:paraId="0DEB1EA1"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1</w:t>
            </w:r>
          </w:p>
        </w:tc>
        <w:tc>
          <w:tcPr>
            <w:tcW w:w="1009" w:type="dxa"/>
          </w:tcPr>
          <w:p w14:paraId="1002C296"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92</w:t>
            </w:r>
          </w:p>
        </w:tc>
        <w:tc>
          <w:tcPr>
            <w:tcW w:w="843" w:type="dxa"/>
          </w:tcPr>
          <w:p w14:paraId="54EF9B87"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w:t>
            </w:r>
          </w:p>
        </w:tc>
        <w:tc>
          <w:tcPr>
            <w:tcW w:w="708" w:type="dxa"/>
          </w:tcPr>
          <w:p w14:paraId="072E7C3D"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8</w:t>
            </w:r>
          </w:p>
        </w:tc>
        <w:tc>
          <w:tcPr>
            <w:tcW w:w="728" w:type="dxa"/>
          </w:tcPr>
          <w:p w14:paraId="1D60DCBF"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w:t>
            </w:r>
          </w:p>
        </w:tc>
      </w:tr>
      <w:tr w:rsidR="00305D2B" w:rsidRPr="00852D2B" w14:paraId="34D3839D" w14:textId="77777777" w:rsidTr="001A508E">
        <w:trPr>
          <w:jc w:val="center"/>
        </w:trPr>
        <w:tc>
          <w:tcPr>
            <w:tcW w:w="1065" w:type="dxa"/>
          </w:tcPr>
          <w:p w14:paraId="534590EA" w14:textId="77777777" w:rsidR="00305D2B" w:rsidRPr="00852D2B" w:rsidRDefault="00A84A3F">
            <w:pPr>
              <w:spacing w:after="0" w:line="240" w:lineRule="auto"/>
              <w:jc w:val="center"/>
              <w:rPr>
                <w:rFonts w:ascii="Times New Roman" w:hAnsi="Times New Roman" w:cs="Times New Roman"/>
                <w:lang w:val="kk-KZ"/>
              </w:rPr>
            </w:pPr>
            <w:r w:rsidRPr="00852D2B">
              <w:rPr>
                <w:rFonts w:ascii="Times New Roman" w:hAnsi="Times New Roman" w:cs="Times New Roman"/>
                <w:lang w:val="kk-KZ"/>
              </w:rPr>
              <w:t>ЕТА</w:t>
            </w:r>
          </w:p>
        </w:tc>
        <w:tc>
          <w:tcPr>
            <w:tcW w:w="708" w:type="dxa"/>
          </w:tcPr>
          <w:p w14:paraId="2ED53321" w14:textId="77777777" w:rsidR="00305D2B" w:rsidRPr="00852D2B" w:rsidRDefault="00305D2B">
            <w:pPr>
              <w:spacing w:after="0" w:line="240" w:lineRule="auto"/>
              <w:rPr>
                <w:rFonts w:ascii="Times New Roman" w:hAnsi="Times New Roman" w:cs="Times New Roman"/>
              </w:rPr>
            </w:pPr>
          </w:p>
        </w:tc>
        <w:tc>
          <w:tcPr>
            <w:tcW w:w="993" w:type="dxa"/>
          </w:tcPr>
          <w:p w14:paraId="441755D3" w14:textId="77777777" w:rsidR="00305D2B" w:rsidRPr="00852D2B" w:rsidRDefault="00305D2B">
            <w:pPr>
              <w:spacing w:after="0" w:line="240" w:lineRule="auto"/>
              <w:rPr>
                <w:rFonts w:ascii="Times New Roman" w:hAnsi="Times New Roman" w:cs="Times New Roman"/>
              </w:rPr>
            </w:pPr>
          </w:p>
        </w:tc>
        <w:tc>
          <w:tcPr>
            <w:tcW w:w="1134" w:type="dxa"/>
          </w:tcPr>
          <w:p w14:paraId="4E445B84"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0,41</w:t>
            </w:r>
          </w:p>
        </w:tc>
        <w:tc>
          <w:tcPr>
            <w:tcW w:w="1134" w:type="dxa"/>
          </w:tcPr>
          <w:p w14:paraId="2F77A4F4" w14:textId="77777777" w:rsidR="00305D2B" w:rsidRPr="00852D2B" w:rsidRDefault="00A84A3F">
            <w:pPr>
              <w:spacing w:after="0" w:line="240" w:lineRule="auto"/>
              <w:rPr>
                <w:rFonts w:ascii="Times New Roman" w:hAnsi="Times New Roman" w:cs="Times New Roman"/>
                <w:lang w:val="kk-KZ"/>
              </w:rPr>
            </w:pPr>
            <w:r w:rsidRPr="00852D2B">
              <w:rPr>
                <w:rFonts w:ascii="Times New Roman" w:hAnsi="Times New Roman" w:cs="Times New Roman"/>
                <w:lang w:val="kk-KZ"/>
              </w:rPr>
              <w:t>0,43</w:t>
            </w:r>
          </w:p>
        </w:tc>
        <w:tc>
          <w:tcPr>
            <w:tcW w:w="983" w:type="dxa"/>
          </w:tcPr>
          <w:p w14:paraId="1C0001DB" w14:textId="77777777" w:rsidR="00305D2B" w:rsidRPr="00852D2B" w:rsidRDefault="00305D2B">
            <w:pPr>
              <w:spacing w:after="0" w:line="240" w:lineRule="auto"/>
              <w:rPr>
                <w:rFonts w:ascii="Times New Roman" w:hAnsi="Times New Roman" w:cs="Times New Roman"/>
                <w:lang w:val="kk-KZ"/>
              </w:rPr>
            </w:pPr>
          </w:p>
        </w:tc>
        <w:tc>
          <w:tcPr>
            <w:tcW w:w="1009" w:type="dxa"/>
          </w:tcPr>
          <w:p w14:paraId="4753E089" w14:textId="77777777" w:rsidR="00305D2B" w:rsidRPr="00852D2B" w:rsidRDefault="00305D2B">
            <w:pPr>
              <w:spacing w:after="0" w:line="240" w:lineRule="auto"/>
              <w:rPr>
                <w:rFonts w:ascii="Times New Roman" w:hAnsi="Times New Roman" w:cs="Times New Roman"/>
                <w:lang w:val="kk-KZ"/>
              </w:rPr>
            </w:pPr>
          </w:p>
        </w:tc>
        <w:tc>
          <w:tcPr>
            <w:tcW w:w="843" w:type="dxa"/>
          </w:tcPr>
          <w:p w14:paraId="77D9C786" w14:textId="77777777" w:rsidR="00305D2B" w:rsidRPr="00852D2B" w:rsidRDefault="00305D2B">
            <w:pPr>
              <w:spacing w:after="0" w:line="240" w:lineRule="auto"/>
              <w:rPr>
                <w:rFonts w:ascii="Times New Roman" w:hAnsi="Times New Roman" w:cs="Times New Roman"/>
                <w:lang w:val="kk-KZ"/>
              </w:rPr>
            </w:pPr>
          </w:p>
        </w:tc>
        <w:tc>
          <w:tcPr>
            <w:tcW w:w="708" w:type="dxa"/>
          </w:tcPr>
          <w:p w14:paraId="78C86520" w14:textId="77777777" w:rsidR="00305D2B" w:rsidRPr="00852D2B" w:rsidRDefault="00305D2B">
            <w:pPr>
              <w:spacing w:after="0" w:line="240" w:lineRule="auto"/>
              <w:rPr>
                <w:rFonts w:ascii="Times New Roman" w:hAnsi="Times New Roman" w:cs="Times New Roman"/>
                <w:lang w:val="kk-KZ"/>
              </w:rPr>
            </w:pPr>
          </w:p>
        </w:tc>
        <w:tc>
          <w:tcPr>
            <w:tcW w:w="728" w:type="dxa"/>
          </w:tcPr>
          <w:p w14:paraId="3ADC69CC" w14:textId="77777777" w:rsidR="00305D2B" w:rsidRPr="00852D2B" w:rsidRDefault="00305D2B">
            <w:pPr>
              <w:spacing w:after="0" w:line="240" w:lineRule="auto"/>
              <w:rPr>
                <w:rFonts w:ascii="Times New Roman" w:hAnsi="Times New Roman" w:cs="Times New Roman"/>
                <w:lang w:val="kk-KZ"/>
              </w:rPr>
            </w:pPr>
          </w:p>
        </w:tc>
      </w:tr>
    </w:tbl>
    <w:p w14:paraId="316CE2F8" w14:textId="77777777" w:rsidR="00305D2B" w:rsidRDefault="00305D2B">
      <w:pPr>
        <w:spacing w:after="0" w:line="240" w:lineRule="auto"/>
        <w:ind w:firstLine="709"/>
        <w:jc w:val="both"/>
        <w:rPr>
          <w:rFonts w:ascii="Times New Roman" w:hAnsi="Times New Roman" w:cs="Times New Roman"/>
          <w:color w:val="000000" w:themeColor="text1"/>
          <w:sz w:val="28"/>
          <w:szCs w:val="28"/>
          <w:lang w:val="kk-KZ"/>
        </w:rPr>
      </w:pPr>
    </w:p>
    <w:p w14:paraId="394C2221"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Солтүстік Қазақстанның топырағынан оқшауланған</w:t>
      </w:r>
      <w:r>
        <w:rPr>
          <w:rFonts w:ascii="Times New Roman" w:hAnsi="Times New Roman" w:cs="Times New Roman"/>
          <w:i/>
          <w:iCs/>
          <w:color w:val="000000" w:themeColor="text1"/>
          <w:sz w:val="28"/>
          <w:szCs w:val="28"/>
          <w:lang w:val="kk-KZ"/>
        </w:rPr>
        <w:t xml:space="preserve"> Streptomyces sindenensis </w:t>
      </w:r>
      <w:r>
        <w:rPr>
          <w:rFonts w:ascii="Times New Roman" w:hAnsi="Times New Roman" w:cs="Times New Roman"/>
          <w:color w:val="000000" w:themeColor="text1"/>
          <w:sz w:val="28"/>
          <w:szCs w:val="28"/>
          <w:lang w:val="kk-KZ"/>
        </w:rPr>
        <w:t>шт</w:t>
      </w:r>
      <w:r>
        <w:rPr>
          <w:rFonts w:ascii="Times New Roman" w:hAnsi="Times New Roman" w:cs="Times New Roman"/>
          <w:i/>
          <w:iCs/>
          <w:color w:val="000000" w:themeColor="text1"/>
          <w:sz w:val="28"/>
          <w:szCs w:val="28"/>
          <w:lang w:val="kk-KZ"/>
        </w:rPr>
        <w:t xml:space="preserve">. РМ9, Streptomyces griseus </w:t>
      </w:r>
      <w:r>
        <w:rPr>
          <w:rFonts w:ascii="Times New Roman" w:hAnsi="Times New Roman" w:cs="Times New Roman"/>
          <w:color w:val="000000" w:themeColor="text1"/>
          <w:sz w:val="28"/>
          <w:szCs w:val="28"/>
          <w:lang w:val="kk-KZ"/>
        </w:rPr>
        <w:t xml:space="preserve">шт. </w:t>
      </w:r>
      <w:r>
        <w:rPr>
          <w:rFonts w:ascii="Times New Roman" w:hAnsi="Times New Roman" w:cs="Times New Roman"/>
          <w:i/>
          <w:iCs/>
          <w:color w:val="000000" w:themeColor="text1"/>
          <w:sz w:val="28"/>
          <w:szCs w:val="28"/>
          <w:lang w:val="kk-KZ"/>
        </w:rPr>
        <w:t xml:space="preserve">РМ25, Bacillus aryabhattai </w:t>
      </w:r>
      <w:r>
        <w:rPr>
          <w:rFonts w:ascii="Times New Roman" w:hAnsi="Times New Roman" w:cs="Times New Roman"/>
          <w:color w:val="000000" w:themeColor="text1"/>
          <w:sz w:val="28"/>
          <w:szCs w:val="28"/>
          <w:lang w:val="kk-KZ"/>
        </w:rPr>
        <w:t>шт</w:t>
      </w:r>
      <w:r>
        <w:rPr>
          <w:rFonts w:ascii="Times New Roman" w:hAnsi="Times New Roman" w:cs="Times New Roman"/>
          <w:i/>
          <w:iCs/>
          <w:color w:val="000000" w:themeColor="text1"/>
          <w:sz w:val="28"/>
          <w:szCs w:val="28"/>
          <w:lang w:val="kk-KZ"/>
        </w:rPr>
        <w:t xml:space="preserve">.РМ62, Bacillus aryabhattai </w:t>
      </w:r>
      <w:r>
        <w:rPr>
          <w:rFonts w:ascii="Times New Roman" w:hAnsi="Times New Roman" w:cs="Times New Roman"/>
          <w:color w:val="000000" w:themeColor="text1"/>
          <w:sz w:val="28"/>
          <w:szCs w:val="28"/>
          <w:lang w:val="kk-KZ"/>
        </w:rPr>
        <w:t>шт</w:t>
      </w:r>
      <w:r>
        <w:rPr>
          <w:rFonts w:ascii="Times New Roman" w:hAnsi="Times New Roman" w:cs="Times New Roman"/>
          <w:i/>
          <w:iCs/>
          <w:color w:val="000000" w:themeColor="text1"/>
          <w:sz w:val="28"/>
          <w:szCs w:val="28"/>
          <w:lang w:val="kk-KZ"/>
        </w:rPr>
        <w:t xml:space="preserve">.РМ68, Bacillus aryabhattai </w:t>
      </w:r>
      <w:r>
        <w:rPr>
          <w:rFonts w:ascii="Times New Roman" w:hAnsi="Times New Roman" w:cs="Times New Roman"/>
          <w:color w:val="000000" w:themeColor="text1"/>
          <w:sz w:val="28"/>
          <w:szCs w:val="28"/>
          <w:lang w:val="kk-KZ"/>
        </w:rPr>
        <w:t>шт.</w:t>
      </w:r>
      <w:r>
        <w:rPr>
          <w:rFonts w:ascii="Times New Roman" w:hAnsi="Times New Roman" w:cs="Times New Roman"/>
          <w:i/>
          <w:iCs/>
          <w:color w:val="000000" w:themeColor="text1"/>
          <w:sz w:val="28"/>
          <w:szCs w:val="28"/>
          <w:lang w:val="kk-KZ"/>
        </w:rPr>
        <w:t xml:space="preserve">РМ69, Bacillus megaterium </w:t>
      </w:r>
      <w:r>
        <w:rPr>
          <w:rFonts w:ascii="Times New Roman" w:hAnsi="Times New Roman" w:cs="Times New Roman"/>
          <w:color w:val="000000" w:themeColor="text1"/>
          <w:sz w:val="28"/>
          <w:szCs w:val="28"/>
          <w:lang w:val="kk-KZ"/>
        </w:rPr>
        <w:t>шт</w:t>
      </w:r>
      <w:r>
        <w:rPr>
          <w:rFonts w:ascii="Times New Roman" w:hAnsi="Times New Roman" w:cs="Times New Roman"/>
          <w:i/>
          <w:iCs/>
          <w:color w:val="000000" w:themeColor="text1"/>
          <w:sz w:val="28"/>
          <w:szCs w:val="28"/>
          <w:lang w:val="kk-KZ"/>
        </w:rPr>
        <w:t xml:space="preserve">.РМ80В, Lentzea violacea </w:t>
      </w:r>
      <w:r>
        <w:rPr>
          <w:rFonts w:ascii="Times New Roman" w:hAnsi="Times New Roman" w:cs="Times New Roman"/>
          <w:color w:val="000000" w:themeColor="text1"/>
          <w:sz w:val="28"/>
          <w:szCs w:val="28"/>
          <w:lang w:val="kk-KZ"/>
        </w:rPr>
        <w:t>шт</w:t>
      </w:r>
      <w:r>
        <w:rPr>
          <w:rFonts w:ascii="Times New Roman" w:hAnsi="Times New Roman" w:cs="Times New Roman"/>
          <w:i/>
          <w:iCs/>
          <w:color w:val="000000" w:themeColor="text1"/>
          <w:sz w:val="28"/>
          <w:szCs w:val="28"/>
          <w:lang w:val="kk-KZ"/>
        </w:rPr>
        <w:t>.РМ86В</w:t>
      </w:r>
      <w:r>
        <w:rPr>
          <w:rFonts w:ascii="Times New Roman" w:hAnsi="Times New Roman" w:cs="Times New Roman"/>
          <w:color w:val="000000" w:themeColor="text1"/>
          <w:sz w:val="28"/>
          <w:szCs w:val="28"/>
          <w:lang w:val="kk-KZ"/>
        </w:rPr>
        <w:t xml:space="preserve"> штамдары  "Compo-MIX" биотыңайтқышының құрамыдағы микроағзалардың қасиеті олар өсуді ынталандыратын, азотты бекітетін, целлюлозаны ыдыратушы және фунгицидті қасиеті бар микроағзалар қатарына жатады. </w:t>
      </w:r>
    </w:p>
    <w:p w14:paraId="38C62441"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Майлы зығыр дақылдарының тұқымдары үшін өну энергиясының ең жоғары пайызы 2,5% концентрациясында "Compo-MIX" биотыңайтқышы қосылған суспензиясымен өңделген нұсқасында байқалды, нәтиже бақылау нұсқасынан 9,4% жоғары болды. Майлы зығыр тұқымының өнгіштігінің жоғарылауы "Compo-MIX" биотыңайтқышының (5% дейінгі)  концентрациясында байқалды. Сәйкесінше өскіндер ұзындығы 2,5 және 5% концентрациясында 5,49-5,92 мм-ге дейін өсті. Биотыңайтқыш концентрациясына қарамастан, барлық нұсқалар бойынша тамыршаларының өсуіне оң әсері байқалды.</w:t>
      </w:r>
    </w:p>
    <w:p w14:paraId="2469AA68"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"Agro-MIX" биотыңайтқышы құрамына </w:t>
      </w:r>
      <w:r>
        <w:rPr>
          <w:rFonts w:ascii="Times New Roman" w:hAnsi="Times New Roman" w:cs="Times New Roman"/>
          <w:i/>
          <w:iCs/>
          <w:color w:val="000000" w:themeColor="text1"/>
          <w:sz w:val="28"/>
          <w:szCs w:val="28"/>
          <w:lang w:val="kk-KZ"/>
        </w:rPr>
        <w:t>Bacillus spp</w:t>
      </w:r>
      <w:r>
        <w:rPr>
          <w:rFonts w:ascii="Times New Roman" w:hAnsi="Times New Roman" w:cs="Times New Roman"/>
          <w:color w:val="000000" w:themeColor="text1"/>
          <w:sz w:val="28"/>
          <w:szCs w:val="28"/>
          <w:lang w:val="kk-KZ"/>
        </w:rPr>
        <w:t xml:space="preserve">., </w:t>
      </w:r>
      <w:r>
        <w:rPr>
          <w:rFonts w:ascii="Times New Roman" w:hAnsi="Times New Roman" w:cs="Times New Roman"/>
          <w:i/>
          <w:iCs/>
          <w:color w:val="000000" w:themeColor="text1"/>
          <w:sz w:val="28"/>
          <w:szCs w:val="28"/>
          <w:lang w:val="kk-KZ"/>
        </w:rPr>
        <w:t>Saccharomyces spp., Acetobacter spp.,Streptomyces spp</w:t>
      </w:r>
      <w:r>
        <w:rPr>
          <w:rFonts w:ascii="Times New Roman" w:hAnsi="Times New Roman" w:cs="Times New Roman"/>
          <w:color w:val="000000" w:themeColor="text1"/>
          <w:sz w:val="28"/>
          <w:szCs w:val="28"/>
          <w:lang w:val="kk-KZ"/>
        </w:rPr>
        <w:t>. өсуді ынталандыратын, азотты бекітетін, тамыр шірігіне қарсы фунгицидтік қасиеті бар микроағзалардың штамдары кіреді. Тұқымның өнгіштігінің артуы 1%-дан 5%-ға дейінгі концентрацияда байқалды, биотыңайтқыштың өсуін ынталандыратын әсері тамырларының өсуінде байқалды, орташа алғанда тамыршалардың ұзындығы бақылау аясында болды, өсу энергиясы 91,3-98,6%-ға дейін өсті.</w:t>
      </w:r>
    </w:p>
    <w:p w14:paraId="04BB14A1"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Жаздық арпа дақылының тұқымдарының өсуі кейбір параметрлеріне қатысты биотыңайтқыштардың өсуді ынталандыратын қасиеттері анықталды </w:t>
      </w:r>
      <w:r>
        <w:rPr>
          <w:rFonts w:ascii="Times New Roman" w:hAnsi="Times New Roman" w:cs="Times New Roman"/>
          <w:sz w:val="28"/>
          <w:szCs w:val="28"/>
          <w:lang w:val="kk-KZ"/>
        </w:rPr>
        <w:lastRenderedPageBreak/>
        <w:t xml:space="preserve">(26-кесте). Арпа тұқымының өну энергиясының нәтижелері бойынша "Аграрка" биотыңайтқышының ең тиімді концентрациясы 1,0% концентрация болып </w:t>
      </w:r>
      <w:r>
        <w:rPr>
          <w:rFonts w:ascii="Times New Roman" w:hAnsi="Times New Roman" w:cs="Times New Roman"/>
          <w:color w:val="000000" w:themeColor="text1"/>
          <w:sz w:val="28"/>
          <w:szCs w:val="28"/>
          <w:lang w:val="kk-KZ"/>
        </w:rPr>
        <w:t>табылады, мұнда өну энергиясы бақылаудан 26%-ға, ал тұқымның өнгіштігі 20%-ға жоғарылағаны анықталды. Дәл осындай үлгі өскіндердің ұзындығына, арпа өсімдіктерінің тамыраларының ұзындығы мен санына байланысты белгіленеді.</w:t>
      </w:r>
    </w:p>
    <w:p w14:paraId="1813047C" w14:textId="77777777" w:rsidR="00305D2B" w:rsidRDefault="00305D2B">
      <w:pPr>
        <w:spacing w:after="0" w:line="240" w:lineRule="auto"/>
        <w:jc w:val="both"/>
        <w:rPr>
          <w:rFonts w:ascii="Times New Roman" w:hAnsi="Times New Roman" w:cs="Times New Roman"/>
          <w:color w:val="000000" w:themeColor="text1"/>
          <w:sz w:val="28"/>
          <w:szCs w:val="28"/>
          <w:lang w:val="kk-KZ"/>
        </w:rPr>
      </w:pPr>
    </w:p>
    <w:p w14:paraId="2C9FD207" w14:textId="69CFCFAB" w:rsidR="00305D2B" w:rsidRDefault="00A84A3F">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26 –</w:t>
      </w:r>
      <w:r w:rsidR="00852D2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Тұқымдарды әртүрлі биотыңайтқыштар концентрациясымен өңдеуде жаздық арпа өскіндерінің өсуі мен дамуы, 2021 ж.</w:t>
      </w:r>
    </w:p>
    <w:p w14:paraId="0A492D3D" w14:textId="77777777" w:rsidR="00305D2B" w:rsidRDefault="00305D2B">
      <w:pPr>
        <w:spacing w:after="0" w:line="240" w:lineRule="auto"/>
        <w:ind w:firstLine="709"/>
        <w:jc w:val="both"/>
        <w:rPr>
          <w:rFonts w:ascii="Times New Roman" w:hAnsi="Times New Roman" w:cs="Times New Roman"/>
          <w:color w:val="000000" w:themeColor="text1"/>
          <w:sz w:val="16"/>
          <w:szCs w:val="16"/>
          <w:lang w:val="kk-KZ"/>
        </w:rPr>
      </w:pPr>
    </w:p>
    <w:tbl>
      <w:tblPr>
        <w:tblpPr w:leftFromText="181" w:rightFromText="181" w:vertAnchor="text" w:horzAnchor="margin"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1270"/>
        <w:gridCol w:w="1469"/>
        <w:gridCol w:w="1758"/>
        <w:gridCol w:w="1757"/>
        <w:gridCol w:w="1507"/>
      </w:tblGrid>
      <w:tr w:rsidR="00305D2B" w14:paraId="5A4D04AC" w14:textId="77777777" w:rsidTr="002221E2">
        <w:tc>
          <w:tcPr>
            <w:tcW w:w="1497" w:type="dxa"/>
            <w:vAlign w:val="center"/>
          </w:tcPr>
          <w:p w14:paraId="345936B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Концентрация, %</w:t>
            </w:r>
          </w:p>
        </w:tc>
        <w:tc>
          <w:tcPr>
            <w:tcW w:w="1270" w:type="dxa"/>
            <w:vAlign w:val="center"/>
          </w:tcPr>
          <w:p w14:paraId="5D948469" w14:textId="77777777" w:rsidR="00305D2B" w:rsidRDefault="00A84A3F">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Өну энер гиясы, %</w:t>
            </w:r>
          </w:p>
        </w:tc>
        <w:tc>
          <w:tcPr>
            <w:tcW w:w="1469" w:type="dxa"/>
            <w:vAlign w:val="center"/>
          </w:tcPr>
          <w:p w14:paraId="25A89500" w14:textId="5D5A8B86"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Тұқымның өнгіштігі, %</w:t>
            </w:r>
          </w:p>
        </w:tc>
        <w:tc>
          <w:tcPr>
            <w:tcW w:w="1758" w:type="dxa"/>
            <w:vAlign w:val="center"/>
          </w:tcPr>
          <w:p w14:paraId="4F68E73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Өскіндердің ұзындығы, см</w:t>
            </w:r>
          </w:p>
        </w:tc>
        <w:tc>
          <w:tcPr>
            <w:tcW w:w="1757" w:type="dxa"/>
            <w:vAlign w:val="center"/>
          </w:tcPr>
          <w:p w14:paraId="067ABDA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Тамырша ұзындығы, см</w:t>
            </w:r>
          </w:p>
        </w:tc>
        <w:tc>
          <w:tcPr>
            <w:tcW w:w="1507" w:type="dxa"/>
            <w:vAlign w:val="center"/>
          </w:tcPr>
          <w:p w14:paraId="2DCADB5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Тамырша саны, дана</w:t>
            </w:r>
          </w:p>
        </w:tc>
      </w:tr>
      <w:tr w:rsidR="00305D2B" w14:paraId="763B988F" w14:textId="77777777" w:rsidTr="002221E2">
        <w:tc>
          <w:tcPr>
            <w:tcW w:w="9258" w:type="dxa"/>
            <w:gridSpan w:val="6"/>
          </w:tcPr>
          <w:p w14:paraId="57B92E8C"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биотыңайтқыш Аграрка</w:t>
            </w:r>
          </w:p>
        </w:tc>
      </w:tr>
      <w:tr w:rsidR="00305D2B" w14:paraId="77DA04C4" w14:textId="77777777" w:rsidTr="002221E2">
        <w:tc>
          <w:tcPr>
            <w:tcW w:w="1497" w:type="dxa"/>
          </w:tcPr>
          <w:p w14:paraId="67588EC6"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270" w:type="dxa"/>
          </w:tcPr>
          <w:p w14:paraId="4B6A204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56</w:t>
            </w:r>
          </w:p>
        </w:tc>
        <w:tc>
          <w:tcPr>
            <w:tcW w:w="1469" w:type="dxa"/>
          </w:tcPr>
          <w:p w14:paraId="41649E7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72</w:t>
            </w:r>
          </w:p>
        </w:tc>
        <w:tc>
          <w:tcPr>
            <w:tcW w:w="1758" w:type="dxa"/>
          </w:tcPr>
          <w:p w14:paraId="4C209CF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4,8±0,09</w:t>
            </w:r>
          </w:p>
        </w:tc>
        <w:tc>
          <w:tcPr>
            <w:tcW w:w="1757" w:type="dxa"/>
          </w:tcPr>
          <w:p w14:paraId="1A337A9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6,2±0,03</w:t>
            </w:r>
          </w:p>
        </w:tc>
        <w:tc>
          <w:tcPr>
            <w:tcW w:w="1507" w:type="dxa"/>
          </w:tcPr>
          <w:p w14:paraId="43F3B7A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4,12</w:t>
            </w:r>
          </w:p>
        </w:tc>
      </w:tr>
      <w:tr w:rsidR="00305D2B" w14:paraId="6D3F2783" w14:textId="77777777" w:rsidTr="002221E2">
        <w:tc>
          <w:tcPr>
            <w:tcW w:w="1497" w:type="dxa"/>
          </w:tcPr>
          <w:p w14:paraId="01F5D7C1"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0,1</w:t>
            </w:r>
          </w:p>
        </w:tc>
        <w:tc>
          <w:tcPr>
            <w:tcW w:w="1270" w:type="dxa"/>
          </w:tcPr>
          <w:p w14:paraId="4F62C70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68</w:t>
            </w:r>
          </w:p>
        </w:tc>
        <w:tc>
          <w:tcPr>
            <w:tcW w:w="1469" w:type="dxa"/>
          </w:tcPr>
          <w:p w14:paraId="1B7A2F1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77</w:t>
            </w:r>
          </w:p>
        </w:tc>
        <w:tc>
          <w:tcPr>
            <w:tcW w:w="1758" w:type="dxa"/>
          </w:tcPr>
          <w:p w14:paraId="396C494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6,6±0,03</w:t>
            </w:r>
          </w:p>
        </w:tc>
        <w:tc>
          <w:tcPr>
            <w:tcW w:w="1757" w:type="dxa"/>
          </w:tcPr>
          <w:p w14:paraId="0A44528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7,4±0,15</w:t>
            </w:r>
          </w:p>
        </w:tc>
        <w:tc>
          <w:tcPr>
            <w:tcW w:w="1507" w:type="dxa"/>
          </w:tcPr>
          <w:p w14:paraId="7A1E08A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4,8</w:t>
            </w:r>
          </w:p>
        </w:tc>
      </w:tr>
      <w:tr w:rsidR="00305D2B" w14:paraId="501643A0" w14:textId="77777777" w:rsidTr="002221E2">
        <w:tc>
          <w:tcPr>
            <w:tcW w:w="1497" w:type="dxa"/>
          </w:tcPr>
          <w:p w14:paraId="2ADBD0FD"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270" w:type="dxa"/>
          </w:tcPr>
          <w:p w14:paraId="4DED524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82</w:t>
            </w:r>
          </w:p>
        </w:tc>
        <w:tc>
          <w:tcPr>
            <w:tcW w:w="1469" w:type="dxa"/>
          </w:tcPr>
          <w:p w14:paraId="2479410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92</w:t>
            </w:r>
          </w:p>
        </w:tc>
        <w:tc>
          <w:tcPr>
            <w:tcW w:w="1758" w:type="dxa"/>
          </w:tcPr>
          <w:p w14:paraId="5ABFC8C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6,11±0,02</w:t>
            </w:r>
          </w:p>
        </w:tc>
        <w:tc>
          <w:tcPr>
            <w:tcW w:w="1757" w:type="dxa"/>
          </w:tcPr>
          <w:p w14:paraId="0A879A4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7,0±0,06</w:t>
            </w:r>
          </w:p>
        </w:tc>
        <w:tc>
          <w:tcPr>
            <w:tcW w:w="1507" w:type="dxa"/>
          </w:tcPr>
          <w:p w14:paraId="0F371B1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5,14</w:t>
            </w:r>
          </w:p>
        </w:tc>
      </w:tr>
      <w:tr w:rsidR="00305D2B" w14:paraId="11AB7543" w14:textId="77777777" w:rsidTr="002221E2">
        <w:tc>
          <w:tcPr>
            <w:tcW w:w="1497" w:type="dxa"/>
          </w:tcPr>
          <w:p w14:paraId="012D32E9"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1270" w:type="dxa"/>
          </w:tcPr>
          <w:p w14:paraId="3E06C9B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w:t>
            </w:r>
          </w:p>
        </w:tc>
        <w:tc>
          <w:tcPr>
            <w:tcW w:w="1469" w:type="dxa"/>
          </w:tcPr>
          <w:p w14:paraId="25747C3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68</w:t>
            </w:r>
          </w:p>
        </w:tc>
        <w:tc>
          <w:tcPr>
            <w:tcW w:w="1758" w:type="dxa"/>
          </w:tcPr>
          <w:p w14:paraId="00CE4B6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6,3±0,14</w:t>
            </w:r>
          </w:p>
        </w:tc>
        <w:tc>
          <w:tcPr>
            <w:tcW w:w="1757" w:type="dxa"/>
          </w:tcPr>
          <w:p w14:paraId="052EBCA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7,1±0,03</w:t>
            </w:r>
          </w:p>
        </w:tc>
        <w:tc>
          <w:tcPr>
            <w:tcW w:w="1507" w:type="dxa"/>
          </w:tcPr>
          <w:p w14:paraId="6D091D0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w:t>
            </w:r>
          </w:p>
        </w:tc>
      </w:tr>
      <w:tr w:rsidR="00305D2B" w14:paraId="672CD24C" w14:textId="77777777" w:rsidTr="002221E2">
        <w:tc>
          <w:tcPr>
            <w:tcW w:w="1497" w:type="dxa"/>
          </w:tcPr>
          <w:p w14:paraId="79BE4C26"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c>
          <w:tcPr>
            <w:tcW w:w="1270" w:type="dxa"/>
          </w:tcPr>
          <w:p w14:paraId="147C529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72</w:t>
            </w:r>
          </w:p>
        </w:tc>
        <w:tc>
          <w:tcPr>
            <w:tcW w:w="1469" w:type="dxa"/>
          </w:tcPr>
          <w:p w14:paraId="0078CC8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86</w:t>
            </w:r>
          </w:p>
        </w:tc>
        <w:tc>
          <w:tcPr>
            <w:tcW w:w="1758" w:type="dxa"/>
          </w:tcPr>
          <w:p w14:paraId="354A81C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5,8±0,08</w:t>
            </w:r>
          </w:p>
        </w:tc>
        <w:tc>
          <w:tcPr>
            <w:tcW w:w="1757" w:type="dxa"/>
          </w:tcPr>
          <w:p w14:paraId="06616E0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6,8±0,03</w:t>
            </w:r>
          </w:p>
        </w:tc>
        <w:tc>
          <w:tcPr>
            <w:tcW w:w="1507" w:type="dxa"/>
          </w:tcPr>
          <w:p w14:paraId="62C6295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3,5</w:t>
            </w:r>
          </w:p>
        </w:tc>
      </w:tr>
      <w:tr w:rsidR="00305D2B" w14:paraId="298F8BBA" w14:textId="77777777" w:rsidTr="002221E2">
        <w:tc>
          <w:tcPr>
            <w:tcW w:w="1497" w:type="dxa"/>
          </w:tcPr>
          <w:p w14:paraId="3D8C8E1E"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1270" w:type="dxa"/>
          </w:tcPr>
          <w:p w14:paraId="5434ECF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52</w:t>
            </w:r>
          </w:p>
        </w:tc>
        <w:tc>
          <w:tcPr>
            <w:tcW w:w="1469" w:type="dxa"/>
          </w:tcPr>
          <w:p w14:paraId="0D729D7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66</w:t>
            </w:r>
          </w:p>
        </w:tc>
        <w:tc>
          <w:tcPr>
            <w:tcW w:w="1758" w:type="dxa"/>
          </w:tcPr>
          <w:p w14:paraId="010E9AE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5,6±0,14</w:t>
            </w:r>
          </w:p>
        </w:tc>
        <w:tc>
          <w:tcPr>
            <w:tcW w:w="1757" w:type="dxa"/>
          </w:tcPr>
          <w:p w14:paraId="2859086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6,7±0,01</w:t>
            </w:r>
          </w:p>
        </w:tc>
        <w:tc>
          <w:tcPr>
            <w:tcW w:w="1507" w:type="dxa"/>
          </w:tcPr>
          <w:p w14:paraId="7AA5112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2,6</w:t>
            </w:r>
          </w:p>
        </w:tc>
      </w:tr>
      <w:tr w:rsidR="00305D2B" w14:paraId="070E58DF" w14:textId="77777777" w:rsidTr="002221E2">
        <w:tc>
          <w:tcPr>
            <w:tcW w:w="1497" w:type="dxa"/>
          </w:tcPr>
          <w:p w14:paraId="02F02130"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270" w:type="dxa"/>
          </w:tcPr>
          <w:p w14:paraId="5135CDE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w:t>
            </w:r>
          </w:p>
        </w:tc>
        <w:tc>
          <w:tcPr>
            <w:tcW w:w="1469" w:type="dxa"/>
          </w:tcPr>
          <w:p w14:paraId="1829223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78</w:t>
            </w:r>
          </w:p>
        </w:tc>
        <w:tc>
          <w:tcPr>
            <w:tcW w:w="1758" w:type="dxa"/>
          </w:tcPr>
          <w:p w14:paraId="7D1255C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5,0±0,06</w:t>
            </w:r>
          </w:p>
        </w:tc>
        <w:tc>
          <w:tcPr>
            <w:tcW w:w="1757" w:type="dxa"/>
          </w:tcPr>
          <w:p w14:paraId="4372475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6,2±0,03</w:t>
            </w:r>
          </w:p>
        </w:tc>
        <w:tc>
          <w:tcPr>
            <w:tcW w:w="1507" w:type="dxa"/>
          </w:tcPr>
          <w:p w14:paraId="122741A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3,0</w:t>
            </w:r>
          </w:p>
        </w:tc>
      </w:tr>
      <w:tr w:rsidR="00305D2B" w14:paraId="18EA47AD" w14:textId="77777777" w:rsidTr="002221E2">
        <w:tc>
          <w:tcPr>
            <w:tcW w:w="1497" w:type="dxa"/>
          </w:tcPr>
          <w:p w14:paraId="4C741523"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270" w:type="dxa"/>
          </w:tcPr>
          <w:p w14:paraId="1C5BCD6A" w14:textId="77777777" w:rsidR="00305D2B" w:rsidRDefault="00305D2B">
            <w:pPr>
              <w:spacing w:after="0" w:line="240" w:lineRule="auto"/>
              <w:jc w:val="center"/>
              <w:rPr>
                <w:rFonts w:ascii="Times New Roman" w:hAnsi="Times New Roman" w:cs="Times New Roman"/>
                <w:sz w:val="24"/>
                <w:szCs w:val="24"/>
                <w:lang w:val="kk-KZ"/>
              </w:rPr>
            </w:pPr>
          </w:p>
        </w:tc>
        <w:tc>
          <w:tcPr>
            <w:tcW w:w="1469" w:type="dxa"/>
          </w:tcPr>
          <w:p w14:paraId="08E40BFD" w14:textId="77777777" w:rsidR="00305D2B" w:rsidRDefault="00305D2B">
            <w:pPr>
              <w:spacing w:after="0" w:line="240" w:lineRule="auto"/>
              <w:jc w:val="center"/>
              <w:rPr>
                <w:rFonts w:ascii="Times New Roman" w:hAnsi="Times New Roman" w:cs="Times New Roman"/>
                <w:sz w:val="24"/>
                <w:szCs w:val="24"/>
                <w:lang w:val="kk-KZ"/>
              </w:rPr>
            </w:pPr>
          </w:p>
        </w:tc>
        <w:tc>
          <w:tcPr>
            <w:tcW w:w="1758" w:type="dxa"/>
          </w:tcPr>
          <w:p w14:paraId="2FACB06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0,34</w:t>
            </w:r>
          </w:p>
        </w:tc>
        <w:tc>
          <w:tcPr>
            <w:tcW w:w="1757" w:type="dxa"/>
          </w:tcPr>
          <w:p w14:paraId="0EF7D11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0,23</w:t>
            </w:r>
          </w:p>
        </w:tc>
        <w:tc>
          <w:tcPr>
            <w:tcW w:w="1507" w:type="dxa"/>
          </w:tcPr>
          <w:p w14:paraId="541DDE69" w14:textId="77777777" w:rsidR="00305D2B" w:rsidRDefault="00305D2B">
            <w:pPr>
              <w:spacing w:after="0" w:line="240" w:lineRule="auto"/>
              <w:jc w:val="center"/>
              <w:rPr>
                <w:rFonts w:ascii="Times New Roman" w:hAnsi="Times New Roman" w:cs="Times New Roman"/>
                <w:sz w:val="24"/>
                <w:szCs w:val="24"/>
                <w:lang w:val="kk-KZ"/>
              </w:rPr>
            </w:pPr>
          </w:p>
        </w:tc>
      </w:tr>
      <w:tr w:rsidR="00305D2B" w14:paraId="33F338AD" w14:textId="77777777" w:rsidTr="002221E2">
        <w:tc>
          <w:tcPr>
            <w:tcW w:w="9258" w:type="dxa"/>
            <w:gridSpan w:val="6"/>
          </w:tcPr>
          <w:p w14:paraId="6ECC700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биотыңайтқыш </w:t>
            </w: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r>
      <w:tr w:rsidR="00305D2B" w14:paraId="6DF4990A" w14:textId="77777777" w:rsidTr="002221E2">
        <w:tc>
          <w:tcPr>
            <w:tcW w:w="1497" w:type="dxa"/>
          </w:tcPr>
          <w:p w14:paraId="14D2273B"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0,1</w:t>
            </w:r>
          </w:p>
        </w:tc>
        <w:tc>
          <w:tcPr>
            <w:tcW w:w="1270" w:type="dxa"/>
          </w:tcPr>
          <w:p w14:paraId="5D37C8D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83</w:t>
            </w:r>
          </w:p>
        </w:tc>
        <w:tc>
          <w:tcPr>
            <w:tcW w:w="1469" w:type="dxa"/>
          </w:tcPr>
          <w:p w14:paraId="4021BC9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758" w:type="dxa"/>
          </w:tcPr>
          <w:p w14:paraId="694D0C2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5,3±0,09</w:t>
            </w:r>
          </w:p>
        </w:tc>
        <w:tc>
          <w:tcPr>
            <w:tcW w:w="1757" w:type="dxa"/>
          </w:tcPr>
          <w:p w14:paraId="4BD8147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7,1±0,03</w:t>
            </w:r>
          </w:p>
        </w:tc>
        <w:tc>
          <w:tcPr>
            <w:tcW w:w="1507" w:type="dxa"/>
          </w:tcPr>
          <w:p w14:paraId="3B95694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4,73</w:t>
            </w:r>
          </w:p>
        </w:tc>
      </w:tr>
      <w:tr w:rsidR="00305D2B" w14:paraId="2927925A" w14:textId="77777777" w:rsidTr="002221E2">
        <w:tc>
          <w:tcPr>
            <w:tcW w:w="1497" w:type="dxa"/>
          </w:tcPr>
          <w:p w14:paraId="5BA00313"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270" w:type="dxa"/>
          </w:tcPr>
          <w:p w14:paraId="24A2E63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82</w:t>
            </w:r>
          </w:p>
        </w:tc>
        <w:tc>
          <w:tcPr>
            <w:tcW w:w="1469" w:type="dxa"/>
          </w:tcPr>
          <w:p w14:paraId="18669E8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92</w:t>
            </w:r>
          </w:p>
        </w:tc>
        <w:tc>
          <w:tcPr>
            <w:tcW w:w="1758" w:type="dxa"/>
          </w:tcPr>
          <w:p w14:paraId="33DD678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6,11±0,08</w:t>
            </w:r>
          </w:p>
        </w:tc>
        <w:tc>
          <w:tcPr>
            <w:tcW w:w="1757" w:type="dxa"/>
          </w:tcPr>
          <w:p w14:paraId="4FD8A95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7,3±0,12</w:t>
            </w:r>
          </w:p>
        </w:tc>
        <w:tc>
          <w:tcPr>
            <w:tcW w:w="1507" w:type="dxa"/>
          </w:tcPr>
          <w:p w14:paraId="45E6250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r>
      <w:tr w:rsidR="00305D2B" w14:paraId="025230EE" w14:textId="77777777" w:rsidTr="002221E2">
        <w:tc>
          <w:tcPr>
            <w:tcW w:w="1497" w:type="dxa"/>
          </w:tcPr>
          <w:p w14:paraId="6E26567E"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1270" w:type="dxa"/>
          </w:tcPr>
          <w:p w14:paraId="4FD10AC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60</w:t>
            </w:r>
          </w:p>
        </w:tc>
        <w:tc>
          <w:tcPr>
            <w:tcW w:w="1469" w:type="dxa"/>
          </w:tcPr>
          <w:p w14:paraId="2197101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80</w:t>
            </w:r>
          </w:p>
        </w:tc>
        <w:tc>
          <w:tcPr>
            <w:tcW w:w="1758" w:type="dxa"/>
          </w:tcPr>
          <w:p w14:paraId="3B512B1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6,3±0,02</w:t>
            </w:r>
          </w:p>
        </w:tc>
        <w:tc>
          <w:tcPr>
            <w:tcW w:w="1757" w:type="dxa"/>
          </w:tcPr>
          <w:p w14:paraId="33EF821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7,8±0,14</w:t>
            </w:r>
          </w:p>
        </w:tc>
        <w:tc>
          <w:tcPr>
            <w:tcW w:w="1507" w:type="dxa"/>
          </w:tcPr>
          <w:p w14:paraId="065EEA6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r>
      <w:tr w:rsidR="00305D2B" w14:paraId="1974180E" w14:textId="77777777" w:rsidTr="002221E2">
        <w:tc>
          <w:tcPr>
            <w:tcW w:w="1497" w:type="dxa"/>
          </w:tcPr>
          <w:p w14:paraId="262BDBF3"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c>
          <w:tcPr>
            <w:tcW w:w="1270" w:type="dxa"/>
          </w:tcPr>
          <w:p w14:paraId="7BA1C9A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79</w:t>
            </w:r>
          </w:p>
        </w:tc>
        <w:tc>
          <w:tcPr>
            <w:tcW w:w="1469" w:type="dxa"/>
          </w:tcPr>
          <w:p w14:paraId="08C2DED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79</w:t>
            </w:r>
          </w:p>
        </w:tc>
        <w:tc>
          <w:tcPr>
            <w:tcW w:w="1758" w:type="dxa"/>
          </w:tcPr>
          <w:p w14:paraId="36ECCF9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6,0±0,14</w:t>
            </w:r>
          </w:p>
        </w:tc>
        <w:tc>
          <w:tcPr>
            <w:tcW w:w="1757" w:type="dxa"/>
          </w:tcPr>
          <w:p w14:paraId="35E42DF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7,3±0,12</w:t>
            </w:r>
          </w:p>
        </w:tc>
        <w:tc>
          <w:tcPr>
            <w:tcW w:w="1507" w:type="dxa"/>
          </w:tcPr>
          <w:p w14:paraId="0DC353D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w:t>
            </w:r>
          </w:p>
        </w:tc>
      </w:tr>
      <w:tr w:rsidR="00305D2B" w14:paraId="5129FE04" w14:textId="77777777" w:rsidTr="002221E2">
        <w:tc>
          <w:tcPr>
            <w:tcW w:w="1497" w:type="dxa"/>
          </w:tcPr>
          <w:p w14:paraId="15CB865D"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1270" w:type="dxa"/>
          </w:tcPr>
          <w:p w14:paraId="3BEE56E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79</w:t>
            </w:r>
          </w:p>
        </w:tc>
        <w:tc>
          <w:tcPr>
            <w:tcW w:w="1469" w:type="dxa"/>
          </w:tcPr>
          <w:p w14:paraId="4187DF5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79</w:t>
            </w:r>
          </w:p>
        </w:tc>
        <w:tc>
          <w:tcPr>
            <w:tcW w:w="1758" w:type="dxa"/>
          </w:tcPr>
          <w:p w14:paraId="148ED74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6,3±0,3</w:t>
            </w:r>
          </w:p>
        </w:tc>
        <w:tc>
          <w:tcPr>
            <w:tcW w:w="1757" w:type="dxa"/>
          </w:tcPr>
          <w:p w14:paraId="46E5A91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7,4±0,06</w:t>
            </w:r>
          </w:p>
        </w:tc>
        <w:tc>
          <w:tcPr>
            <w:tcW w:w="1507" w:type="dxa"/>
          </w:tcPr>
          <w:p w14:paraId="7395B41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4,8</w:t>
            </w:r>
          </w:p>
        </w:tc>
      </w:tr>
      <w:tr w:rsidR="00305D2B" w14:paraId="05488487" w14:textId="77777777" w:rsidTr="002221E2">
        <w:tc>
          <w:tcPr>
            <w:tcW w:w="1497" w:type="dxa"/>
          </w:tcPr>
          <w:p w14:paraId="5302B372"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270" w:type="dxa"/>
          </w:tcPr>
          <w:p w14:paraId="29AB0E0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w:t>
            </w:r>
          </w:p>
        </w:tc>
        <w:tc>
          <w:tcPr>
            <w:tcW w:w="1469" w:type="dxa"/>
          </w:tcPr>
          <w:p w14:paraId="2245244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76</w:t>
            </w:r>
          </w:p>
        </w:tc>
        <w:tc>
          <w:tcPr>
            <w:tcW w:w="1758" w:type="dxa"/>
          </w:tcPr>
          <w:p w14:paraId="518E024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6,6±0,14</w:t>
            </w:r>
          </w:p>
        </w:tc>
        <w:tc>
          <w:tcPr>
            <w:tcW w:w="1757" w:type="dxa"/>
          </w:tcPr>
          <w:p w14:paraId="4FF9232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7,9±0,12</w:t>
            </w:r>
          </w:p>
        </w:tc>
        <w:tc>
          <w:tcPr>
            <w:tcW w:w="1507" w:type="dxa"/>
          </w:tcPr>
          <w:p w14:paraId="23C630B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5,2</w:t>
            </w:r>
          </w:p>
        </w:tc>
      </w:tr>
      <w:tr w:rsidR="00305D2B" w14:paraId="4E40E7CE" w14:textId="77777777" w:rsidTr="002221E2">
        <w:tc>
          <w:tcPr>
            <w:tcW w:w="1497" w:type="dxa"/>
          </w:tcPr>
          <w:p w14:paraId="4A10D58E"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270" w:type="dxa"/>
          </w:tcPr>
          <w:p w14:paraId="02DD905E" w14:textId="77777777" w:rsidR="00305D2B" w:rsidRDefault="00305D2B">
            <w:pPr>
              <w:spacing w:after="0" w:line="240" w:lineRule="auto"/>
              <w:jc w:val="center"/>
              <w:rPr>
                <w:rFonts w:ascii="Times New Roman" w:hAnsi="Times New Roman" w:cs="Times New Roman"/>
                <w:sz w:val="24"/>
                <w:szCs w:val="24"/>
                <w:lang w:val="kk-KZ"/>
              </w:rPr>
            </w:pPr>
          </w:p>
        </w:tc>
        <w:tc>
          <w:tcPr>
            <w:tcW w:w="1469" w:type="dxa"/>
          </w:tcPr>
          <w:p w14:paraId="08F80938" w14:textId="77777777" w:rsidR="00305D2B" w:rsidRDefault="00305D2B">
            <w:pPr>
              <w:spacing w:after="0" w:line="240" w:lineRule="auto"/>
              <w:jc w:val="center"/>
              <w:rPr>
                <w:rFonts w:ascii="Times New Roman" w:hAnsi="Times New Roman" w:cs="Times New Roman"/>
                <w:sz w:val="24"/>
                <w:szCs w:val="24"/>
                <w:lang w:val="kk-KZ"/>
              </w:rPr>
            </w:pPr>
          </w:p>
        </w:tc>
        <w:tc>
          <w:tcPr>
            <w:tcW w:w="1758" w:type="dxa"/>
          </w:tcPr>
          <w:p w14:paraId="2E865D1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0,5</w:t>
            </w:r>
          </w:p>
        </w:tc>
        <w:tc>
          <w:tcPr>
            <w:tcW w:w="1757" w:type="dxa"/>
          </w:tcPr>
          <w:p w14:paraId="73AF4C6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0,34</w:t>
            </w:r>
          </w:p>
        </w:tc>
        <w:tc>
          <w:tcPr>
            <w:tcW w:w="1507" w:type="dxa"/>
          </w:tcPr>
          <w:p w14:paraId="27143BA5" w14:textId="77777777" w:rsidR="00305D2B" w:rsidRDefault="00305D2B">
            <w:pPr>
              <w:spacing w:after="0" w:line="240" w:lineRule="auto"/>
              <w:jc w:val="center"/>
              <w:rPr>
                <w:rFonts w:ascii="Times New Roman" w:hAnsi="Times New Roman" w:cs="Times New Roman"/>
                <w:sz w:val="24"/>
                <w:szCs w:val="24"/>
                <w:lang w:val="kk-KZ"/>
              </w:rPr>
            </w:pPr>
          </w:p>
        </w:tc>
      </w:tr>
      <w:tr w:rsidR="00305D2B" w14:paraId="2E207B45" w14:textId="77777777" w:rsidTr="002221E2">
        <w:tc>
          <w:tcPr>
            <w:tcW w:w="9258" w:type="dxa"/>
            <w:gridSpan w:val="6"/>
          </w:tcPr>
          <w:p w14:paraId="2B09B2E3" w14:textId="77777777" w:rsidR="00305D2B" w:rsidRDefault="00A84A3F">
            <w:pPr>
              <w:shd w:val="clear" w:color="auto" w:fill="FFFFFF"/>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биотыңайтқыш </w:t>
            </w: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r>
      <w:tr w:rsidR="00305D2B" w14:paraId="4D03E52F" w14:textId="77777777" w:rsidTr="002221E2">
        <w:tc>
          <w:tcPr>
            <w:tcW w:w="1497" w:type="dxa"/>
          </w:tcPr>
          <w:p w14:paraId="2F25C08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0,1</w:t>
            </w:r>
          </w:p>
        </w:tc>
        <w:tc>
          <w:tcPr>
            <w:tcW w:w="1270" w:type="dxa"/>
          </w:tcPr>
          <w:p w14:paraId="56572F2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w:t>
            </w:r>
          </w:p>
        </w:tc>
        <w:tc>
          <w:tcPr>
            <w:tcW w:w="1469" w:type="dxa"/>
          </w:tcPr>
          <w:p w14:paraId="69B851D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68</w:t>
            </w:r>
          </w:p>
        </w:tc>
        <w:tc>
          <w:tcPr>
            <w:tcW w:w="1758" w:type="dxa"/>
          </w:tcPr>
          <w:p w14:paraId="5F28962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5,6±0,09</w:t>
            </w:r>
          </w:p>
        </w:tc>
        <w:tc>
          <w:tcPr>
            <w:tcW w:w="1757" w:type="dxa"/>
          </w:tcPr>
          <w:p w14:paraId="3315F37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7,6±0,09</w:t>
            </w:r>
          </w:p>
        </w:tc>
        <w:tc>
          <w:tcPr>
            <w:tcW w:w="1507" w:type="dxa"/>
          </w:tcPr>
          <w:p w14:paraId="6C2B1CF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4,8</w:t>
            </w:r>
          </w:p>
        </w:tc>
      </w:tr>
      <w:tr w:rsidR="00305D2B" w14:paraId="20C65A76" w14:textId="77777777" w:rsidTr="002221E2">
        <w:tc>
          <w:tcPr>
            <w:tcW w:w="1497" w:type="dxa"/>
          </w:tcPr>
          <w:p w14:paraId="297C1CC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270" w:type="dxa"/>
          </w:tcPr>
          <w:p w14:paraId="1969F7C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1469" w:type="dxa"/>
          </w:tcPr>
          <w:p w14:paraId="1153918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68</w:t>
            </w:r>
          </w:p>
        </w:tc>
        <w:tc>
          <w:tcPr>
            <w:tcW w:w="1758" w:type="dxa"/>
          </w:tcPr>
          <w:p w14:paraId="4E034BD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5,7±0,03</w:t>
            </w:r>
          </w:p>
        </w:tc>
        <w:tc>
          <w:tcPr>
            <w:tcW w:w="1757" w:type="dxa"/>
          </w:tcPr>
          <w:p w14:paraId="6F80BEA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5,8±0,08</w:t>
            </w:r>
          </w:p>
        </w:tc>
        <w:tc>
          <w:tcPr>
            <w:tcW w:w="1507" w:type="dxa"/>
          </w:tcPr>
          <w:p w14:paraId="3920220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305D2B" w14:paraId="2CBAD82B" w14:textId="77777777" w:rsidTr="002221E2">
        <w:tc>
          <w:tcPr>
            <w:tcW w:w="1497" w:type="dxa"/>
          </w:tcPr>
          <w:p w14:paraId="7489144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1270" w:type="dxa"/>
          </w:tcPr>
          <w:p w14:paraId="49DB65C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53,3</w:t>
            </w:r>
          </w:p>
        </w:tc>
        <w:tc>
          <w:tcPr>
            <w:tcW w:w="1469" w:type="dxa"/>
          </w:tcPr>
          <w:p w14:paraId="00DC142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68</w:t>
            </w:r>
          </w:p>
        </w:tc>
        <w:tc>
          <w:tcPr>
            <w:tcW w:w="1758" w:type="dxa"/>
          </w:tcPr>
          <w:p w14:paraId="15FDF0F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5,7±0,11</w:t>
            </w:r>
          </w:p>
        </w:tc>
        <w:tc>
          <w:tcPr>
            <w:tcW w:w="1757" w:type="dxa"/>
          </w:tcPr>
          <w:p w14:paraId="4A12E51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7,6±0,08</w:t>
            </w:r>
          </w:p>
        </w:tc>
        <w:tc>
          <w:tcPr>
            <w:tcW w:w="1507" w:type="dxa"/>
          </w:tcPr>
          <w:p w14:paraId="51EA834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5,2</w:t>
            </w:r>
          </w:p>
        </w:tc>
      </w:tr>
      <w:tr w:rsidR="00305D2B" w14:paraId="23ADBC30" w14:textId="77777777" w:rsidTr="002221E2">
        <w:trPr>
          <w:trHeight w:val="305"/>
        </w:trPr>
        <w:tc>
          <w:tcPr>
            <w:tcW w:w="1497" w:type="dxa"/>
          </w:tcPr>
          <w:p w14:paraId="1703A4E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c>
          <w:tcPr>
            <w:tcW w:w="1270" w:type="dxa"/>
          </w:tcPr>
          <w:p w14:paraId="01D98C4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52</w:t>
            </w:r>
          </w:p>
        </w:tc>
        <w:tc>
          <w:tcPr>
            <w:tcW w:w="1469" w:type="dxa"/>
          </w:tcPr>
          <w:p w14:paraId="11E85F2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85,2</w:t>
            </w:r>
          </w:p>
        </w:tc>
        <w:tc>
          <w:tcPr>
            <w:tcW w:w="1758" w:type="dxa"/>
          </w:tcPr>
          <w:p w14:paraId="1A966A2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5,73±0,05</w:t>
            </w:r>
          </w:p>
        </w:tc>
        <w:tc>
          <w:tcPr>
            <w:tcW w:w="1757" w:type="dxa"/>
          </w:tcPr>
          <w:p w14:paraId="1774347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7,3±0,12</w:t>
            </w:r>
          </w:p>
        </w:tc>
        <w:tc>
          <w:tcPr>
            <w:tcW w:w="1507" w:type="dxa"/>
          </w:tcPr>
          <w:p w14:paraId="600E67B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305D2B" w14:paraId="33154930" w14:textId="77777777" w:rsidTr="002221E2">
        <w:tc>
          <w:tcPr>
            <w:tcW w:w="1497" w:type="dxa"/>
          </w:tcPr>
          <w:p w14:paraId="5B1935B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1270" w:type="dxa"/>
          </w:tcPr>
          <w:p w14:paraId="712E4A66"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w:t>
            </w:r>
          </w:p>
        </w:tc>
        <w:tc>
          <w:tcPr>
            <w:tcW w:w="1469" w:type="dxa"/>
          </w:tcPr>
          <w:p w14:paraId="17E92F9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90,4</w:t>
            </w:r>
          </w:p>
        </w:tc>
        <w:tc>
          <w:tcPr>
            <w:tcW w:w="1758" w:type="dxa"/>
          </w:tcPr>
          <w:p w14:paraId="67D40D3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6±0,06</w:t>
            </w:r>
          </w:p>
        </w:tc>
        <w:tc>
          <w:tcPr>
            <w:tcW w:w="1757" w:type="dxa"/>
          </w:tcPr>
          <w:p w14:paraId="4D0C1B3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7,4±0,08</w:t>
            </w:r>
          </w:p>
        </w:tc>
        <w:tc>
          <w:tcPr>
            <w:tcW w:w="1507" w:type="dxa"/>
          </w:tcPr>
          <w:p w14:paraId="647D398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305D2B" w14:paraId="1D86F315" w14:textId="77777777" w:rsidTr="002221E2">
        <w:tc>
          <w:tcPr>
            <w:tcW w:w="1497" w:type="dxa"/>
          </w:tcPr>
          <w:p w14:paraId="52A5790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270" w:type="dxa"/>
          </w:tcPr>
          <w:p w14:paraId="3121AD8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1469" w:type="dxa"/>
          </w:tcPr>
          <w:p w14:paraId="740C0583"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80</w:t>
            </w:r>
          </w:p>
        </w:tc>
        <w:tc>
          <w:tcPr>
            <w:tcW w:w="1758" w:type="dxa"/>
          </w:tcPr>
          <w:p w14:paraId="0C3C662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5±0,05</w:t>
            </w:r>
          </w:p>
        </w:tc>
        <w:tc>
          <w:tcPr>
            <w:tcW w:w="1757" w:type="dxa"/>
          </w:tcPr>
          <w:p w14:paraId="0426DD6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7,2±0,17</w:t>
            </w:r>
          </w:p>
        </w:tc>
        <w:tc>
          <w:tcPr>
            <w:tcW w:w="1507" w:type="dxa"/>
          </w:tcPr>
          <w:p w14:paraId="6209657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w:t>
            </w:r>
          </w:p>
        </w:tc>
      </w:tr>
      <w:tr w:rsidR="00305D2B" w14:paraId="6EBEE802" w14:textId="77777777" w:rsidTr="002221E2">
        <w:tc>
          <w:tcPr>
            <w:tcW w:w="1497" w:type="dxa"/>
          </w:tcPr>
          <w:p w14:paraId="5D28267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270" w:type="dxa"/>
          </w:tcPr>
          <w:p w14:paraId="6858D27C" w14:textId="77777777" w:rsidR="00305D2B" w:rsidRDefault="00305D2B">
            <w:pPr>
              <w:spacing w:after="0" w:line="240" w:lineRule="auto"/>
              <w:jc w:val="center"/>
              <w:rPr>
                <w:rFonts w:ascii="Times New Roman" w:hAnsi="Times New Roman" w:cs="Times New Roman"/>
                <w:sz w:val="24"/>
                <w:szCs w:val="24"/>
              </w:rPr>
            </w:pPr>
          </w:p>
        </w:tc>
        <w:tc>
          <w:tcPr>
            <w:tcW w:w="1469" w:type="dxa"/>
          </w:tcPr>
          <w:p w14:paraId="328FD9C8" w14:textId="77777777" w:rsidR="00305D2B" w:rsidRDefault="00305D2B">
            <w:pPr>
              <w:spacing w:after="0" w:line="240" w:lineRule="auto"/>
              <w:jc w:val="center"/>
              <w:rPr>
                <w:rFonts w:ascii="Times New Roman" w:hAnsi="Times New Roman" w:cs="Times New Roman"/>
                <w:sz w:val="24"/>
                <w:szCs w:val="24"/>
                <w:lang w:val="kk-KZ"/>
              </w:rPr>
            </w:pPr>
          </w:p>
        </w:tc>
        <w:tc>
          <w:tcPr>
            <w:tcW w:w="1758" w:type="dxa"/>
          </w:tcPr>
          <w:p w14:paraId="53A2955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0,29</w:t>
            </w:r>
          </w:p>
        </w:tc>
        <w:tc>
          <w:tcPr>
            <w:tcW w:w="1757" w:type="dxa"/>
          </w:tcPr>
          <w:p w14:paraId="1F48E41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0,34</w:t>
            </w:r>
          </w:p>
        </w:tc>
        <w:tc>
          <w:tcPr>
            <w:tcW w:w="1507" w:type="dxa"/>
          </w:tcPr>
          <w:p w14:paraId="4A63B90C" w14:textId="77777777" w:rsidR="00305D2B" w:rsidRDefault="00305D2B">
            <w:pPr>
              <w:spacing w:after="0" w:line="240" w:lineRule="auto"/>
              <w:jc w:val="center"/>
              <w:rPr>
                <w:rFonts w:ascii="Times New Roman" w:hAnsi="Times New Roman" w:cs="Times New Roman"/>
                <w:sz w:val="24"/>
                <w:szCs w:val="24"/>
                <w:lang w:val="kk-KZ"/>
              </w:rPr>
            </w:pPr>
          </w:p>
        </w:tc>
      </w:tr>
      <w:tr w:rsidR="00305D2B" w14:paraId="64990A4B" w14:textId="77777777" w:rsidTr="002221E2">
        <w:tc>
          <w:tcPr>
            <w:tcW w:w="9258" w:type="dxa"/>
            <w:gridSpan w:val="6"/>
          </w:tcPr>
          <w:p w14:paraId="2CD78F1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биотыңайтқыш Триходермин</w:t>
            </w:r>
            <w:r>
              <w:rPr>
                <w:rFonts w:ascii="Times New Roman" w:hAnsi="Times New Roman" w:cs="Times New Roman"/>
                <w:sz w:val="24"/>
                <w:szCs w:val="24"/>
              </w:rPr>
              <w:t>-КZ</w:t>
            </w:r>
          </w:p>
        </w:tc>
      </w:tr>
      <w:tr w:rsidR="00305D2B" w14:paraId="05608735" w14:textId="77777777" w:rsidTr="002221E2">
        <w:tc>
          <w:tcPr>
            <w:tcW w:w="1497" w:type="dxa"/>
          </w:tcPr>
          <w:p w14:paraId="5E2CCE2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0,1</w:t>
            </w:r>
          </w:p>
        </w:tc>
        <w:tc>
          <w:tcPr>
            <w:tcW w:w="1270" w:type="dxa"/>
          </w:tcPr>
          <w:p w14:paraId="77ED0E5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83</w:t>
            </w:r>
          </w:p>
        </w:tc>
        <w:tc>
          <w:tcPr>
            <w:tcW w:w="1469" w:type="dxa"/>
          </w:tcPr>
          <w:p w14:paraId="5C4B586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1758" w:type="dxa"/>
          </w:tcPr>
          <w:p w14:paraId="518C122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5,3±0,09</w:t>
            </w:r>
          </w:p>
        </w:tc>
        <w:tc>
          <w:tcPr>
            <w:tcW w:w="1757" w:type="dxa"/>
          </w:tcPr>
          <w:p w14:paraId="05A16A1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7,1±0,11</w:t>
            </w:r>
          </w:p>
        </w:tc>
        <w:tc>
          <w:tcPr>
            <w:tcW w:w="1507" w:type="dxa"/>
          </w:tcPr>
          <w:p w14:paraId="1C6FBAD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4,73</w:t>
            </w:r>
          </w:p>
        </w:tc>
      </w:tr>
      <w:tr w:rsidR="00305D2B" w14:paraId="56180A07" w14:textId="77777777" w:rsidTr="002221E2">
        <w:tc>
          <w:tcPr>
            <w:tcW w:w="1497" w:type="dxa"/>
          </w:tcPr>
          <w:p w14:paraId="632FA45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270" w:type="dxa"/>
          </w:tcPr>
          <w:p w14:paraId="35C07E4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82</w:t>
            </w:r>
          </w:p>
        </w:tc>
        <w:tc>
          <w:tcPr>
            <w:tcW w:w="1469" w:type="dxa"/>
          </w:tcPr>
          <w:p w14:paraId="34B8B651"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89</w:t>
            </w:r>
          </w:p>
        </w:tc>
        <w:tc>
          <w:tcPr>
            <w:tcW w:w="1758" w:type="dxa"/>
          </w:tcPr>
          <w:p w14:paraId="2D37236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w:t>
            </w:r>
            <w:r>
              <w:rPr>
                <w:rFonts w:ascii="Times New Roman" w:hAnsi="Times New Roman" w:cs="Times New Roman"/>
                <w:sz w:val="24"/>
                <w:szCs w:val="24"/>
                <w:lang w:val="kk-KZ"/>
              </w:rPr>
              <w:t>±0,08</w:t>
            </w:r>
          </w:p>
        </w:tc>
        <w:tc>
          <w:tcPr>
            <w:tcW w:w="1757" w:type="dxa"/>
          </w:tcPr>
          <w:p w14:paraId="3757234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7,0±0,14</w:t>
            </w:r>
          </w:p>
        </w:tc>
        <w:tc>
          <w:tcPr>
            <w:tcW w:w="1507" w:type="dxa"/>
          </w:tcPr>
          <w:p w14:paraId="24F13F5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5,14</w:t>
            </w:r>
          </w:p>
        </w:tc>
      </w:tr>
      <w:tr w:rsidR="00305D2B" w14:paraId="3AFCC2C4" w14:textId="77777777" w:rsidTr="002221E2">
        <w:tc>
          <w:tcPr>
            <w:tcW w:w="1497" w:type="dxa"/>
          </w:tcPr>
          <w:p w14:paraId="7345A06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1270" w:type="dxa"/>
          </w:tcPr>
          <w:p w14:paraId="51289FC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68</w:t>
            </w:r>
          </w:p>
        </w:tc>
        <w:tc>
          <w:tcPr>
            <w:tcW w:w="1469" w:type="dxa"/>
          </w:tcPr>
          <w:p w14:paraId="1E85C2C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w:t>
            </w:r>
          </w:p>
        </w:tc>
        <w:tc>
          <w:tcPr>
            <w:tcW w:w="1758" w:type="dxa"/>
          </w:tcPr>
          <w:p w14:paraId="0C8EE67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6,3±0,1</w:t>
            </w:r>
          </w:p>
        </w:tc>
        <w:tc>
          <w:tcPr>
            <w:tcW w:w="1757" w:type="dxa"/>
          </w:tcPr>
          <w:p w14:paraId="612C8C0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7,1±0,15</w:t>
            </w:r>
          </w:p>
        </w:tc>
        <w:tc>
          <w:tcPr>
            <w:tcW w:w="1507" w:type="dxa"/>
          </w:tcPr>
          <w:p w14:paraId="050564E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w:t>
            </w:r>
          </w:p>
        </w:tc>
      </w:tr>
      <w:tr w:rsidR="00305D2B" w14:paraId="657DFD62" w14:textId="77777777" w:rsidTr="002221E2">
        <w:tc>
          <w:tcPr>
            <w:tcW w:w="1497" w:type="dxa"/>
          </w:tcPr>
          <w:p w14:paraId="0DC8B2A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c>
          <w:tcPr>
            <w:tcW w:w="1270" w:type="dxa"/>
          </w:tcPr>
          <w:p w14:paraId="677B1F5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72</w:t>
            </w:r>
          </w:p>
        </w:tc>
        <w:tc>
          <w:tcPr>
            <w:tcW w:w="1469" w:type="dxa"/>
          </w:tcPr>
          <w:p w14:paraId="796D2E0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86</w:t>
            </w:r>
          </w:p>
        </w:tc>
        <w:tc>
          <w:tcPr>
            <w:tcW w:w="1758" w:type="dxa"/>
          </w:tcPr>
          <w:p w14:paraId="6C8CC1C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5,8±0,13</w:t>
            </w:r>
          </w:p>
        </w:tc>
        <w:tc>
          <w:tcPr>
            <w:tcW w:w="1757" w:type="dxa"/>
          </w:tcPr>
          <w:p w14:paraId="6EF3B2E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6,8±0,03</w:t>
            </w:r>
          </w:p>
        </w:tc>
        <w:tc>
          <w:tcPr>
            <w:tcW w:w="1507" w:type="dxa"/>
          </w:tcPr>
          <w:p w14:paraId="16235B9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3,5</w:t>
            </w:r>
          </w:p>
        </w:tc>
      </w:tr>
      <w:tr w:rsidR="00305D2B" w14:paraId="3AB654B7" w14:textId="77777777" w:rsidTr="002221E2">
        <w:tc>
          <w:tcPr>
            <w:tcW w:w="1497" w:type="dxa"/>
          </w:tcPr>
          <w:p w14:paraId="2D6E7BA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1270" w:type="dxa"/>
          </w:tcPr>
          <w:p w14:paraId="028ABAD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w:t>
            </w:r>
          </w:p>
        </w:tc>
        <w:tc>
          <w:tcPr>
            <w:tcW w:w="1469" w:type="dxa"/>
          </w:tcPr>
          <w:p w14:paraId="1F2DB52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78</w:t>
            </w:r>
          </w:p>
        </w:tc>
        <w:tc>
          <w:tcPr>
            <w:tcW w:w="1758" w:type="dxa"/>
          </w:tcPr>
          <w:p w14:paraId="378B48C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5,0±0,08</w:t>
            </w:r>
          </w:p>
        </w:tc>
        <w:tc>
          <w:tcPr>
            <w:tcW w:w="1757" w:type="dxa"/>
          </w:tcPr>
          <w:p w14:paraId="7572C55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6,2±0,03</w:t>
            </w:r>
          </w:p>
        </w:tc>
        <w:tc>
          <w:tcPr>
            <w:tcW w:w="1507" w:type="dxa"/>
          </w:tcPr>
          <w:p w14:paraId="4F09816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305D2B" w14:paraId="644A3262" w14:textId="77777777" w:rsidTr="002221E2">
        <w:tc>
          <w:tcPr>
            <w:tcW w:w="1497" w:type="dxa"/>
          </w:tcPr>
          <w:p w14:paraId="7FDCB37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270" w:type="dxa"/>
          </w:tcPr>
          <w:p w14:paraId="50DDC4E8"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1469" w:type="dxa"/>
          </w:tcPr>
          <w:p w14:paraId="66D7C8A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80</w:t>
            </w:r>
          </w:p>
        </w:tc>
        <w:tc>
          <w:tcPr>
            <w:tcW w:w="1758" w:type="dxa"/>
          </w:tcPr>
          <w:p w14:paraId="7F3A913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5±0,03</w:t>
            </w:r>
          </w:p>
        </w:tc>
        <w:tc>
          <w:tcPr>
            <w:tcW w:w="1757" w:type="dxa"/>
          </w:tcPr>
          <w:p w14:paraId="04E24BF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7,2±0,1</w:t>
            </w:r>
          </w:p>
        </w:tc>
        <w:tc>
          <w:tcPr>
            <w:tcW w:w="1507" w:type="dxa"/>
          </w:tcPr>
          <w:p w14:paraId="788A14B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w:t>
            </w:r>
          </w:p>
        </w:tc>
      </w:tr>
      <w:tr w:rsidR="00305D2B" w14:paraId="31296F1D" w14:textId="77777777" w:rsidTr="002221E2">
        <w:trPr>
          <w:trHeight w:val="70"/>
        </w:trPr>
        <w:tc>
          <w:tcPr>
            <w:tcW w:w="1497" w:type="dxa"/>
          </w:tcPr>
          <w:p w14:paraId="0D7BBB8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270" w:type="dxa"/>
          </w:tcPr>
          <w:p w14:paraId="5ED639C1" w14:textId="77777777" w:rsidR="00305D2B" w:rsidRDefault="00305D2B">
            <w:pPr>
              <w:spacing w:after="0" w:line="240" w:lineRule="auto"/>
              <w:jc w:val="center"/>
              <w:rPr>
                <w:rFonts w:ascii="Times New Roman" w:hAnsi="Times New Roman" w:cs="Times New Roman"/>
                <w:sz w:val="24"/>
                <w:szCs w:val="24"/>
              </w:rPr>
            </w:pPr>
          </w:p>
        </w:tc>
        <w:tc>
          <w:tcPr>
            <w:tcW w:w="1469" w:type="dxa"/>
          </w:tcPr>
          <w:p w14:paraId="5B7289C9" w14:textId="77777777" w:rsidR="00305D2B" w:rsidRDefault="00305D2B">
            <w:pPr>
              <w:spacing w:after="0" w:line="240" w:lineRule="auto"/>
              <w:jc w:val="center"/>
              <w:rPr>
                <w:rFonts w:ascii="Times New Roman" w:hAnsi="Times New Roman" w:cs="Times New Roman"/>
                <w:sz w:val="24"/>
                <w:szCs w:val="24"/>
                <w:lang w:val="kk-KZ"/>
              </w:rPr>
            </w:pPr>
          </w:p>
        </w:tc>
        <w:tc>
          <w:tcPr>
            <w:tcW w:w="1758" w:type="dxa"/>
          </w:tcPr>
          <w:p w14:paraId="541CDAB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0,31</w:t>
            </w:r>
          </w:p>
        </w:tc>
        <w:tc>
          <w:tcPr>
            <w:tcW w:w="1757" w:type="dxa"/>
          </w:tcPr>
          <w:p w14:paraId="71FF20C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0,29</w:t>
            </w:r>
          </w:p>
        </w:tc>
        <w:tc>
          <w:tcPr>
            <w:tcW w:w="1507" w:type="dxa"/>
          </w:tcPr>
          <w:p w14:paraId="639A4A83" w14:textId="77777777" w:rsidR="00305D2B" w:rsidRDefault="00305D2B">
            <w:pPr>
              <w:spacing w:after="0" w:line="240" w:lineRule="auto"/>
              <w:jc w:val="center"/>
              <w:rPr>
                <w:rFonts w:ascii="Times New Roman" w:hAnsi="Times New Roman" w:cs="Times New Roman"/>
                <w:sz w:val="24"/>
                <w:szCs w:val="24"/>
                <w:lang w:val="kk-KZ"/>
              </w:rPr>
            </w:pPr>
          </w:p>
        </w:tc>
      </w:tr>
    </w:tbl>
    <w:p w14:paraId="51AAE726" w14:textId="77777777" w:rsidR="001A508E" w:rsidRDefault="001A508E">
      <w:pPr>
        <w:spacing w:after="0" w:line="240" w:lineRule="auto"/>
        <w:ind w:firstLine="709"/>
        <w:jc w:val="both"/>
        <w:rPr>
          <w:rFonts w:ascii="Times New Roman" w:hAnsi="Times New Roman" w:cs="Times New Roman"/>
          <w:color w:val="000000" w:themeColor="text1"/>
          <w:sz w:val="28"/>
          <w:szCs w:val="28"/>
          <w:lang w:val="kk-KZ"/>
        </w:rPr>
      </w:pPr>
      <w:bookmarkStart w:id="98" w:name="_Hlk162699754"/>
    </w:p>
    <w:p w14:paraId="1D98781D" w14:textId="548D7413"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Жаздық арпа өскіндерінің барлық зерттелген параметрлеріне оң әсерін "Compo-MIX"биотыңайтқыш суспезиясымен өңдеу кезінде байқалады. Айта </w:t>
      </w:r>
      <w:r>
        <w:rPr>
          <w:rFonts w:ascii="Times New Roman" w:hAnsi="Times New Roman" w:cs="Times New Roman"/>
          <w:color w:val="000000" w:themeColor="text1"/>
          <w:sz w:val="28"/>
          <w:szCs w:val="28"/>
          <w:lang w:val="kk-KZ"/>
        </w:rPr>
        <w:lastRenderedPageBreak/>
        <w:t>кету керек, барлық зерттелетін биотыңайтқыштар ауксин өндіру қабілетімен сипатталады, яғни "Agro-MIX","Compo-MIX", "Аграрка" арпа өскіндерінің өсуіне қарағанда тамырлардың өсуін ынталандырды</w:t>
      </w:r>
      <w:bookmarkEnd w:id="98"/>
      <w:r>
        <w:rPr>
          <w:rFonts w:ascii="Times New Roman" w:hAnsi="Times New Roman" w:cs="Times New Roman"/>
          <w:color w:val="000000" w:themeColor="text1"/>
          <w:sz w:val="28"/>
          <w:szCs w:val="28"/>
          <w:lang w:val="kk-KZ"/>
        </w:rPr>
        <w:t>.</w:t>
      </w:r>
    </w:p>
    <w:p w14:paraId="7D44BC6F"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"Триходермин-КZ" биотыңайтқышы барлық концентрация көрсеткіші бойынша өскіндері мен тамыршаларының ұзындығы бақылау нұсқасымен салыстырғанда айтарлықтай ерекшелік танытқан жоқ, мұнда өну энергиясы 26%-ға, ал тұқымның өнгіштігі 20%-ға жоғары болды. Дәл осындай үлгі тамыршаларының саны бойынша белгіленді.</w:t>
      </w:r>
    </w:p>
    <w:p w14:paraId="50FDEE9A"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Ауылшаруашылық дақылдарының тұқымдарын тиімді микроағзалардан құралған сұйық биотыңайтқыштармен өңдеу, биомассаны көбейтуге, қоректік заттардың тамыр жүйесіне енуін арттыруға және антибиотиктер, дәрумендер, ауксиндер және гиббереллиндер сияқты физиологиялық белсенді заттардың өндірілуіне байланысты тұқымның өнуін ынталандыруға қабілетті.</w:t>
      </w:r>
    </w:p>
    <w:p w14:paraId="38B76296" w14:textId="77777777" w:rsidR="00305D2B" w:rsidRDefault="00305D2B">
      <w:pPr>
        <w:spacing w:after="0" w:line="240" w:lineRule="auto"/>
        <w:ind w:firstLine="709"/>
        <w:jc w:val="both"/>
        <w:rPr>
          <w:rFonts w:ascii="Times New Roman" w:hAnsi="Times New Roman" w:cs="Times New Roman"/>
          <w:color w:val="000000" w:themeColor="text1"/>
          <w:sz w:val="28"/>
          <w:szCs w:val="28"/>
          <w:lang w:val="kk-KZ"/>
        </w:rPr>
      </w:pPr>
    </w:p>
    <w:p w14:paraId="6E4DE9C2" w14:textId="77777777" w:rsidR="00305D2B" w:rsidRDefault="00A84A3F">
      <w:pPr>
        <w:spacing w:after="0" w:line="240" w:lineRule="auto"/>
        <w:ind w:firstLine="709"/>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3.4 Солтүстік Қазақстанның дала аймағында оңтүстік қара топырақ жағдайында биотыңайтқыштардың ауыл шаруашылығы дақылдарын өсіруде қолдану</w:t>
      </w:r>
    </w:p>
    <w:p w14:paraId="3E0DAC71" w14:textId="77777777" w:rsidR="00305D2B" w:rsidRDefault="00305D2B">
      <w:pPr>
        <w:spacing w:after="0" w:line="240" w:lineRule="auto"/>
        <w:ind w:firstLine="709"/>
        <w:jc w:val="both"/>
        <w:rPr>
          <w:rFonts w:ascii="Times New Roman" w:eastAsia="Times New Roman" w:hAnsi="Times New Roman" w:cs="Times New Roman"/>
          <w:b/>
          <w:sz w:val="16"/>
          <w:szCs w:val="16"/>
          <w:lang w:val="kk-KZ"/>
        </w:rPr>
      </w:pPr>
    </w:p>
    <w:p w14:paraId="02C80EC4" w14:textId="55300D25" w:rsidR="00305D2B" w:rsidRPr="00852D2B" w:rsidRDefault="00A84A3F" w:rsidP="00852D2B">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3.4.1</w:t>
      </w:r>
      <w:r>
        <w:rPr>
          <w:rFonts w:ascii="Times New Roman" w:hAnsi="Times New Roman"/>
          <w:color w:val="000000" w:themeColor="text1"/>
          <w:kern w:val="24"/>
          <w:sz w:val="28"/>
          <w:szCs w:val="28"/>
          <w:lang w:val="kk-KZ"/>
        </w:rPr>
        <w:t xml:space="preserve"> Әртүрлі биотыңайтқыштар енгізілген топырақтың агрохимиялық құрамына баға беру</w:t>
      </w:r>
    </w:p>
    <w:p w14:paraId="4FEB2D79"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3.4.1.1 Биотыңайтқыштарды қолданғанға дейінгі оңтүстік қара топырақтардың химиялық құрамы</w:t>
      </w:r>
    </w:p>
    <w:p w14:paraId="0C3C649D" w14:textId="77777777" w:rsidR="00305D2B" w:rsidRDefault="00A84A3F">
      <w:pPr>
        <w:tabs>
          <w:tab w:val="left" w:pos="333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Зерттеулер Ақмола облысында орналасқан А. И. Бараева атындағы АШҒӨО эксперименттік алқабының оңтүстік карбонатты қара топырақтарында жүргізілді. Тәжірибе алқабының топырағы </w:t>
      </w:r>
      <w:r>
        <w:rPr>
          <w:rFonts w:ascii="Times New Roman" w:hAnsi="Times New Roman"/>
          <w:bCs/>
          <w:sz w:val="28"/>
          <w:szCs w:val="28"/>
          <w:lang w:val="kk-KZ"/>
        </w:rPr>
        <w:t>гранулометриялық құрамы бойынша ауыр құмбылшық, гумус мөлшері - 2,7%,</w:t>
      </w:r>
      <w:r>
        <w:rPr>
          <w:rFonts w:ascii="Times New Roman" w:hAnsi="Times New Roman" w:cs="Times New Roman"/>
          <w:bCs/>
          <w:sz w:val="28"/>
          <w:szCs w:val="28"/>
          <w:lang w:val="kk-KZ"/>
        </w:rPr>
        <w:t xml:space="preserve"> рН – 7,5. Жылжымалы фосфордың төмен мөлшері (11,2 мг/кг) және алмаспалы калийдің жоғары мөлшері (571,55 мг/кг) тән, негіздермен қанығу дәрежесі жоғары (60%) (27-кесте).</w:t>
      </w:r>
    </w:p>
    <w:p w14:paraId="03EC8380" w14:textId="77777777" w:rsidR="00305D2B" w:rsidRDefault="00305D2B">
      <w:pPr>
        <w:tabs>
          <w:tab w:val="left" w:pos="3339"/>
        </w:tabs>
        <w:spacing w:after="0" w:line="240" w:lineRule="auto"/>
        <w:jc w:val="both"/>
        <w:rPr>
          <w:rFonts w:ascii="Times New Roman" w:hAnsi="Times New Roman" w:cs="Times New Roman"/>
          <w:sz w:val="28"/>
          <w:szCs w:val="28"/>
          <w:lang w:val="kk-KZ"/>
        </w:rPr>
      </w:pPr>
    </w:p>
    <w:p w14:paraId="237D7C46" w14:textId="77777777" w:rsidR="00305D2B" w:rsidRDefault="00A84A3F">
      <w:pPr>
        <w:tabs>
          <w:tab w:val="left" w:pos="3339"/>
        </w:tabs>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Кесте 27 – Ауыл шаруашылығы дақылдарын егуге дейінгі эксперименттік алқап топырағының агрохимиялық көрсеткіштері 2021-2022 жж.</w:t>
      </w:r>
    </w:p>
    <w:p w14:paraId="20155ACE" w14:textId="77777777" w:rsidR="00305D2B" w:rsidRDefault="00305D2B">
      <w:pPr>
        <w:spacing w:after="0" w:line="240" w:lineRule="auto"/>
        <w:ind w:firstLine="709"/>
        <w:jc w:val="both"/>
        <w:rPr>
          <w:rFonts w:ascii="Times New Roman" w:hAnsi="Times New Roman" w:cs="Times New Roman"/>
          <w:bCs/>
          <w:sz w:val="16"/>
          <w:szCs w:val="16"/>
          <w:lang w:val="kk-KZ"/>
        </w:rPr>
      </w:pPr>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2818"/>
        <w:gridCol w:w="1134"/>
        <w:gridCol w:w="1231"/>
        <w:gridCol w:w="1666"/>
        <w:gridCol w:w="1170"/>
      </w:tblGrid>
      <w:tr w:rsidR="00305D2B" w14:paraId="47AE73F6" w14:textId="77777777">
        <w:trPr>
          <w:trHeight w:val="7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E494E59" w14:textId="77777777" w:rsidR="00305D2B" w:rsidRDefault="00A84A3F">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Зерттеу жылдары</w:t>
            </w:r>
          </w:p>
        </w:tc>
        <w:tc>
          <w:tcPr>
            <w:tcW w:w="2818" w:type="dxa"/>
            <w:tcBorders>
              <w:top w:val="single" w:sz="4" w:space="0" w:color="auto"/>
              <w:left w:val="single" w:sz="4" w:space="0" w:color="auto"/>
              <w:bottom w:val="single" w:sz="4" w:space="0" w:color="auto"/>
              <w:right w:val="single" w:sz="4" w:space="0" w:color="auto"/>
            </w:tcBorders>
            <w:shd w:val="clear" w:color="auto" w:fill="auto"/>
            <w:vAlign w:val="center"/>
          </w:tcPr>
          <w:p w14:paraId="0D4FB168" w14:textId="77777777" w:rsidR="00305D2B" w:rsidRDefault="00A84A3F">
            <w:pPr>
              <w:spacing w:after="0" w:line="240" w:lineRule="auto"/>
              <w:jc w:val="center"/>
              <w:rPr>
                <w:rFonts w:ascii="Times New Roman" w:eastAsia="Times New Roman" w:hAnsi="Times New Roman" w:cs="Times New Roman"/>
                <w:sz w:val="24"/>
                <w:szCs w:val="24"/>
                <w:lang w:val="kk-KZ"/>
              </w:rPr>
            </w:pPr>
            <w:r>
              <w:rPr>
                <w:rFonts w:ascii="Times New Roman" w:hAnsi="Times New Roman" w:cs="Times New Roman"/>
                <w:sz w:val="24"/>
                <w:szCs w:val="24"/>
                <w:lang w:val="kk-KZ"/>
              </w:rPr>
              <w:t>Топырақ</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555AD09" w14:textId="77777777" w:rsidR="00305D2B" w:rsidRDefault="007C2D91">
            <w:pPr>
              <w:spacing w:after="0" w:line="240" w:lineRule="auto"/>
              <w:jc w:val="center"/>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2</m:t>
                  </m:r>
                </m:sub>
              </m:s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O</m:t>
                  </m:r>
                </m:e>
                <m:sub>
                  <m:r>
                    <w:rPr>
                      <w:rFonts w:ascii="Cambria Math" w:eastAsia="Times New Roman" w:hAnsi="Cambria Math" w:cs="Times New Roman"/>
                      <w:sz w:val="24"/>
                      <w:szCs w:val="24"/>
                    </w:rPr>
                    <m:t>5</m:t>
                  </m:r>
                </m:sub>
              </m:sSub>
            </m:oMath>
            <w:r w:rsidR="00A84A3F">
              <w:rPr>
                <w:rFonts w:ascii="Times New Roman" w:eastAsia="Times New Roman" w:hAnsi="Times New Roman" w:cs="Times New Roman"/>
                <w:sz w:val="24"/>
                <w:szCs w:val="24"/>
              </w:rPr>
              <w:t>, мг/кг</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02DC0C5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К</w:t>
            </w:r>
            <w:r>
              <w:rPr>
                <w:rFonts w:ascii="Times New Roman" w:hAnsi="Times New Roman" w:cs="Times New Roman"/>
                <w:sz w:val="24"/>
                <w:szCs w:val="24"/>
                <w:vertAlign w:val="subscript"/>
              </w:rPr>
              <w:t>2</w:t>
            </w:r>
            <w:r>
              <w:rPr>
                <w:rFonts w:ascii="Times New Roman" w:hAnsi="Times New Roman" w:cs="Times New Roman"/>
                <w:sz w:val="24"/>
                <w:szCs w:val="24"/>
              </w:rPr>
              <w:t>О, мг/кг</w:t>
            </w:r>
          </w:p>
        </w:tc>
        <w:tc>
          <w:tcPr>
            <w:tcW w:w="1666" w:type="dxa"/>
            <w:tcBorders>
              <w:top w:val="single" w:sz="4" w:space="0" w:color="auto"/>
              <w:left w:val="single" w:sz="4" w:space="0" w:color="auto"/>
              <w:right w:val="single" w:sz="4" w:space="0" w:color="auto"/>
            </w:tcBorders>
            <w:shd w:val="clear" w:color="auto" w:fill="auto"/>
            <w:vAlign w:val="center"/>
          </w:tcPr>
          <w:p w14:paraId="4ED1FF75" w14:textId="77777777" w:rsidR="00305D2B" w:rsidRDefault="00A84A3F">
            <w:pPr>
              <w:spacing w:after="0" w:line="240" w:lineRule="auto"/>
              <w:jc w:val="center"/>
              <w:rPr>
                <w:rFonts w:ascii="Times New Roman" w:eastAsia="Calibri" w:hAnsi="Times New Roman" w:cs="Times New Roman"/>
                <w:sz w:val="24"/>
                <w:szCs w:val="24"/>
                <w:vertAlign w:val="subscript"/>
              </w:rPr>
            </w:pPr>
            <w:r>
              <w:rPr>
                <w:rFonts w:ascii="Times New Roman" w:eastAsia="Calibri" w:hAnsi="Times New Roman" w:cs="Times New Roman"/>
                <w:sz w:val="24"/>
                <w:szCs w:val="24"/>
              </w:rPr>
              <w:t>N-NO</w:t>
            </w:r>
            <w:r>
              <w:rPr>
                <w:rFonts w:ascii="Times New Roman" w:eastAsia="Calibri" w:hAnsi="Times New Roman" w:cs="Times New Roman"/>
                <w:sz w:val="24"/>
                <w:szCs w:val="24"/>
                <w:vertAlign w:val="subscript"/>
              </w:rPr>
              <w:t>3</w:t>
            </w:r>
          </w:p>
          <w:p w14:paraId="6941F888" w14:textId="77777777" w:rsidR="00305D2B" w:rsidRDefault="00A84A3F">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0-40</w:t>
            </w:r>
            <w:r>
              <w:rPr>
                <w:rFonts w:ascii="Times New Roman" w:eastAsia="Calibri" w:hAnsi="Times New Roman" w:cs="Times New Roman"/>
                <w:sz w:val="24"/>
                <w:szCs w:val="24"/>
                <w:lang w:val="kk-KZ"/>
              </w:rPr>
              <w:t xml:space="preserve"> см, мг/кг</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22E85FC3" w14:textId="77777777" w:rsidR="00305D2B" w:rsidRDefault="00A84A3F">
            <w:pPr>
              <w:spacing w:after="0" w:line="240" w:lineRule="auto"/>
              <w:jc w:val="center"/>
              <w:rPr>
                <w:rFonts w:ascii="Times New Roman" w:eastAsia="Calibri" w:hAnsi="Times New Roman" w:cs="Times New Roman"/>
                <w:sz w:val="24"/>
                <w:szCs w:val="24"/>
              </w:rPr>
            </w:pPr>
            <w:r>
              <w:rPr>
                <w:rFonts w:ascii="Times New Roman" w:hAnsi="Times New Roman" w:cs="Times New Roman"/>
                <w:sz w:val="24"/>
                <w:szCs w:val="24"/>
                <w:lang w:val="kk-KZ"/>
              </w:rPr>
              <w:t xml:space="preserve">Гумус, </w:t>
            </w:r>
            <w:r>
              <w:rPr>
                <w:rFonts w:ascii="Times New Roman" w:eastAsia="Calibri" w:hAnsi="Times New Roman" w:cs="Times New Roman"/>
                <w:sz w:val="24"/>
                <w:szCs w:val="24"/>
              </w:rPr>
              <w:t>%</w:t>
            </w:r>
          </w:p>
        </w:tc>
      </w:tr>
      <w:tr w:rsidR="00305D2B" w14:paraId="1953C5D5" w14:textId="77777777">
        <w:trPr>
          <w:trHeight w:val="7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AA38015"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2021</w:t>
            </w:r>
          </w:p>
        </w:tc>
        <w:tc>
          <w:tcPr>
            <w:tcW w:w="2818" w:type="dxa"/>
            <w:tcBorders>
              <w:top w:val="single" w:sz="4" w:space="0" w:color="auto"/>
              <w:left w:val="single" w:sz="4" w:space="0" w:color="auto"/>
              <w:bottom w:val="single" w:sz="4" w:space="0" w:color="auto"/>
              <w:right w:val="single" w:sz="4" w:space="0" w:color="auto"/>
            </w:tcBorders>
            <w:shd w:val="clear" w:color="auto" w:fill="auto"/>
          </w:tcPr>
          <w:p w14:paraId="3D7565B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Тыңайған жерлер</w:t>
            </w:r>
          </w:p>
          <w:p w14:paraId="5BCB1CC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Оңтүстік қара топырақ</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A1AEFB5" w14:textId="77777777" w:rsidR="00305D2B" w:rsidRDefault="00A84A3F">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9,25</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166AB33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500,7</w:t>
            </w:r>
          </w:p>
        </w:tc>
        <w:tc>
          <w:tcPr>
            <w:tcW w:w="1666" w:type="dxa"/>
            <w:tcBorders>
              <w:top w:val="single" w:sz="4" w:space="0" w:color="auto"/>
              <w:left w:val="single" w:sz="4" w:space="0" w:color="auto"/>
              <w:right w:val="single" w:sz="4" w:space="0" w:color="auto"/>
            </w:tcBorders>
            <w:shd w:val="clear" w:color="auto" w:fill="auto"/>
            <w:vAlign w:val="center"/>
          </w:tcPr>
          <w:p w14:paraId="166940BC" w14:textId="77777777" w:rsidR="00305D2B" w:rsidRDefault="00A84A3F">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3,4</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EE52F4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2,8</w:t>
            </w:r>
          </w:p>
        </w:tc>
      </w:tr>
      <w:tr w:rsidR="00305D2B" w14:paraId="5598BEC4" w14:textId="77777777">
        <w:trPr>
          <w:trHeight w:val="70"/>
        </w:trPr>
        <w:tc>
          <w:tcPr>
            <w:tcW w:w="1560" w:type="dxa"/>
            <w:tcBorders>
              <w:top w:val="single" w:sz="4" w:space="0" w:color="auto"/>
              <w:bottom w:val="single" w:sz="4" w:space="0" w:color="auto"/>
            </w:tcBorders>
            <w:shd w:val="clear" w:color="auto" w:fill="auto"/>
            <w:vAlign w:val="center"/>
          </w:tcPr>
          <w:p w14:paraId="3DD94CB4"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2022</w:t>
            </w:r>
          </w:p>
        </w:tc>
        <w:tc>
          <w:tcPr>
            <w:tcW w:w="2818" w:type="dxa"/>
            <w:tcBorders>
              <w:top w:val="single" w:sz="4" w:space="0" w:color="auto"/>
              <w:bottom w:val="single" w:sz="4" w:space="0" w:color="auto"/>
            </w:tcBorders>
            <w:shd w:val="clear" w:color="auto" w:fill="auto"/>
          </w:tcPr>
          <w:p w14:paraId="5460647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Тыңайған жерлер</w:t>
            </w:r>
          </w:p>
          <w:p w14:paraId="10FA0EBB"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hAnsi="Times New Roman" w:cs="Times New Roman"/>
                <w:sz w:val="24"/>
                <w:szCs w:val="24"/>
                <w:lang w:val="kk-KZ"/>
              </w:rPr>
              <w:t>Оңтүстік қара топырақ</w:t>
            </w:r>
          </w:p>
        </w:tc>
        <w:tc>
          <w:tcPr>
            <w:tcW w:w="1134" w:type="dxa"/>
            <w:tcBorders>
              <w:top w:val="single" w:sz="4" w:space="0" w:color="auto"/>
              <w:bottom w:val="single" w:sz="4" w:space="0" w:color="auto"/>
            </w:tcBorders>
            <w:shd w:val="clear" w:color="auto" w:fill="auto"/>
            <w:vAlign w:val="center"/>
          </w:tcPr>
          <w:p w14:paraId="6413E0F1" w14:textId="77777777" w:rsidR="00305D2B" w:rsidRDefault="00A84A3F">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11,2</w:t>
            </w:r>
          </w:p>
        </w:tc>
        <w:tc>
          <w:tcPr>
            <w:tcW w:w="1231" w:type="dxa"/>
            <w:tcBorders>
              <w:top w:val="single" w:sz="4" w:space="0" w:color="auto"/>
              <w:bottom w:val="single" w:sz="4" w:space="0" w:color="auto"/>
              <w:right w:val="single" w:sz="4" w:space="0" w:color="auto"/>
            </w:tcBorders>
            <w:shd w:val="clear" w:color="auto" w:fill="auto"/>
            <w:vAlign w:val="center"/>
          </w:tcPr>
          <w:p w14:paraId="69A9628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571,55</w:t>
            </w:r>
          </w:p>
        </w:tc>
        <w:tc>
          <w:tcPr>
            <w:tcW w:w="1666" w:type="dxa"/>
            <w:tcBorders>
              <w:left w:val="single" w:sz="4" w:space="0" w:color="auto"/>
              <w:right w:val="single" w:sz="4" w:space="0" w:color="auto"/>
            </w:tcBorders>
            <w:shd w:val="clear" w:color="auto" w:fill="auto"/>
            <w:vAlign w:val="center"/>
          </w:tcPr>
          <w:p w14:paraId="2236B5B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w:t>
            </w:r>
          </w:p>
        </w:tc>
        <w:tc>
          <w:tcPr>
            <w:tcW w:w="1170" w:type="dxa"/>
            <w:tcBorders>
              <w:top w:val="single" w:sz="4" w:space="0" w:color="auto"/>
              <w:left w:val="single" w:sz="4" w:space="0" w:color="auto"/>
              <w:bottom w:val="single" w:sz="4" w:space="0" w:color="auto"/>
            </w:tcBorders>
            <w:shd w:val="clear" w:color="auto" w:fill="auto"/>
            <w:vAlign w:val="center"/>
          </w:tcPr>
          <w:p w14:paraId="27E6A01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r>
    </w:tbl>
    <w:p w14:paraId="5FDB3D51" w14:textId="77777777" w:rsidR="00305D2B" w:rsidRDefault="00305D2B">
      <w:pPr>
        <w:spacing w:after="0" w:line="240" w:lineRule="auto"/>
        <w:ind w:firstLine="709"/>
        <w:jc w:val="both"/>
        <w:rPr>
          <w:rFonts w:ascii="Times New Roman" w:hAnsi="Times New Roman" w:cs="Times New Roman"/>
          <w:bCs/>
          <w:sz w:val="28"/>
          <w:szCs w:val="28"/>
          <w:lang w:val="kk-KZ"/>
        </w:rPr>
      </w:pPr>
    </w:p>
    <w:p w14:paraId="3E6A5B8C" w14:textId="77777777" w:rsidR="00852D2B" w:rsidRDefault="00852D2B">
      <w:pPr>
        <w:spacing w:after="0" w:line="240" w:lineRule="auto"/>
        <w:ind w:firstLine="709"/>
        <w:jc w:val="both"/>
        <w:rPr>
          <w:rFonts w:ascii="Times New Roman" w:hAnsi="Times New Roman" w:cs="Times New Roman"/>
          <w:bCs/>
          <w:sz w:val="28"/>
          <w:szCs w:val="28"/>
          <w:lang w:val="kk-KZ"/>
        </w:rPr>
      </w:pPr>
    </w:p>
    <w:p w14:paraId="68B3CF06" w14:textId="77777777" w:rsidR="00852D2B" w:rsidRDefault="00852D2B">
      <w:pPr>
        <w:spacing w:after="0" w:line="240" w:lineRule="auto"/>
        <w:ind w:firstLine="709"/>
        <w:jc w:val="both"/>
        <w:rPr>
          <w:rFonts w:ascii="Times New Roman" w:hAnsi="Times New Roman" w:cs="Times New Roman"/>
          <w:bCs/>
          <w:sz w:val="28"/>
          <w:szCs w:val="28"/>
          <w:lang w:val="kk-KZ"/>
        </w:rPr>
      </w:pPr>
    </w:p>
    <w:p w14:paraId="3B8C4FA0" w14:textId="7132B7A3" w:rsidR="001A508E" w:rsidRDefault="001A508E" w:rsidP="001A508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78CC3DA4" w14:textId="1F2A79B8"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 xml:space="preserve">3.4.1.2 </w:t>
      </w:r>
      <w:bookmarkStart w:id="99" w:name="_Hlk164177353"/>
      <w:r>
        <w:rPr>
          <w:rFonts w:ascii="Times New Roman" w:hAnsi="Times New Roman" w:cs="Times New Roman"/>
          <w:bCs/>
          <w:sz w:val="28"/>
          <w:szCs w:val="28"/>
          <w:lang w:val="kk-KZ"/>
        </w:rPr>
        <w:t xml:space="preserve">Биотыңайтқыштардың </w:t>
      </w:r>
      <w:bookmarkStart w:id="100" w:name="_Hlk164348376"/>
      <w:r>
        <w:rPr>
          <w:rFonts w:ascii="Times New Roman" w:hAnsi="Times New Roman" w:cs="Times New Roman"/>
          <w:bCs/>
          <w:sz w:val="28"/>
          <w:szCs w:val="28"/>
          <w:lang w:val="kk-KZ"/>
        </w:rPr>
        <w:t>жаздық арпа егістігі топырағының агрохимиялық құрамына әсері</w:t>
      </w:r>
    </w:p>
    <w:bookmarkEnd w:id="99"/>
    <w:bookmarkEnd w:id="100"/>
    <w:p w14:paraId="4E65A806" w14:textId="77777777" w:rsidR="00305D2B" w:rsidRDefault="00A84A3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Солтүстік Қазақстандағы астық өнімділігінің негізгі факторы ылғал болып табылады. Жаздық арпаны себер алдында топырақтың метрлік қабатындағы өнімді ылғалдың мөлшері тәжірибе алаңында орта есеппен 121 мм құрады. Бұл оңтүстік қара топырақ үшін ылғалдылықтың қанағаттанарлық көрсеткіші болып табылады. Жаздық арпаны себер алдында топырақтың нитратты азотпен қамтамасыз етілуі төмен болды және 0-40 см қабатында 2021 жылы 3,4 мг/кг болса, ал 2022 жылы 7,5 мг/кг құрады. </w:t>
      </w:r>
    </w:p>
    <w:p w14:paraId="2CEBDA4D" w14:textId="77777777" w:rsidR="00305D2B" w:rsidRDefault="00A84A3F">
      <w:pPr>
        <w:tabs>
          <w:tab w:val="left" w:pos="3339"/>
        </w:tabs>
        <w:spacing w:after="0" w:line="240" w:lineRule="auto"/>
        <w:ind w:firstLine="709"/>
        <w:jc w:val="both"/>
        <w:rPr>
          <w:rFonts w:ascii="Times New Roman" w:hAnsi="Times New Roman" w:cs="Times New Roman"/>
          <w:sz w:val="28"/>
          <w:szCs w:val="28"/>
          <w:lang w:val="kk-KZ"/>
        </w:rPr>
      </w:pPr>
      <w:bookmarkStart w:id="101" w:name="_Hlk162699980"/>
      <w:r>
        <w:rPr>
          <w:rFonts w:ascii="Times New Roman" w:hAnsi="Times New Roman" w:cs="Times New Roman"/>
          <w:sz w:val="28"/>
          <w:szCs w:val="28"/>
          <w:lang w:val="kk-KZ"/>
        </w:rPr>
        <w:t>2021-2022 жылдары жүргізілген зерттеулерге сәйкес, биотыңайтқыштардың барлық түрлері жаздық арпаның өсу-даму кезеңдерінде топырақтағы  N-NO</w:t>
      </w:r>
      <w:r>
        <w:rPr>
          <w:rFonts w:ascii="Times New Roman" w:hAnsi="Times New Roman" w:cs="Times New Roman"/>
          <w:sz w:val="18"/>
          <w:szCs w:val="18"/>
          <w:lang w:val="kk-KZ"/>
        </w:rPr>
        <w:t>3</w:t>
      </w:r>
      <w:r>
        <w:rPr>
          <w:rFonts w:ascii="Times New Roman" w:hAnsi="Times New Roman" w:cs="Times New Roman"/>
          <w:sz w:val="28"/>
          <w:szCs w:val="28"/>
          <w:lang w:val="kk-KZ"/>
        </w:rPr>
        <w:t xml:space="preserve"> бойынша бақылаудан жоғары мәндерді көрсетті. Нитратты азоттың бақылау нұсқасынан ең жоғары өсімі  «Триходермин-KZ» анықталып, арпаның өсіп-даму кезеңінде 2 есеге өсті. 2021 жылғы тәжірибеде «Аграрка» биотыңайтқышының арпаның гүлдену-масақтану кезеңінде күрт жоғарылауы байқалды. Биологиялық тыңайтқышты қолдану кезінде топырақтағы нитрат азот концентрациясының жоғарылауы топырақтың биологиялық белсенділігінің жоғарылауымен түсіндіріледі, бұл әртүрлі қоректік ортадағы ризосфераның микробиологиялық талдауларымен расталады (28-кесте).</w:t>
      </w:r>
    </w:p>
    <w:bookmarkEnd w:id="101"/>
    <w:p w14:paraId="6F2299EE" w14:textId="77777777" w:rsidR="00305D2B" w:rsidRDefault="00305D2B">
      <w:pPr>
        <w:tabs>
          <w:tab w:val="left" w:pos="3339"/>
        </w:tabs>
        <w:spacing w:after="0" w:line="240" w:lineRule="auto"/>
        <w:jc w:val="both"/>
        <w:rPr>
          <w:rFonts w:ascii="Times New Roman" w:hAnsi="Times New Roman" w:cs="Times New Roman"/>
          <w:sz w:val="24"/>
          <w:szCs w:val="24"/>
          <w:lang w:val="kk-KZ"/>
        </w:rPr>
      </w:pPr>
    </w:p>
    <w:p w14:paraId="1D783720" w14:textId="77777777" w:rsidR="00305D2B" w:rsidRDefault="00A84A3F">
      <w:pPr>
        <w:tabs>
          <w:tab w:val="left" w:pos="3339"/>
        </w:tabs>
        <w:spacing w:after="0" w:line="240" w:lineRule="auto"/>
        <w:jc w:val="both"/>
        <w:rPr>
          <w:rFonts w:ascii="Times New Roman" w:hAnsi="Times New Roman" w:cs="Times New Roman"/>
          <w:sz w:val="28"/>
          <w:szCs w:val="28"/>
          <w:lang w:val="kk-KZ"/>
        </w:rPr>
      </w:pPr>
      <w:bookmarkStart w:id="102" w:name="_Hlk161136023"/>
      <w:r>
        <w:rPr>
          <w:rFonts w:ascii="Times New Roman" w:hAnsi="Times New Roman" w:cs="Times New Roman"/>
          <w:sz w:val="28"/>
          <w:szCs w:val="28"/>
          <w:lang w:val="kk-KZ"/>
        </w:rPr>
        <w:t>Кесте 28 –</w:t>
      </w:r>
      <w:r>
        <w:rPr>
          <w:rFonts w:ascii="Times New Roman" w:hAnsi="Times New Roman" w:cs="Times New Roman"/>
          <w:bCs/>
          <w:sz w:val="28"/>
          <w:szCs w:val="28"/>
          <w:lang w:val="kk-KZ"/>
        </w:rPr>
        <w:t xml:space="preserve">Биотыңайтқыштардыңжаздық </w:t>
      </w:r>
      <w:r>
        <w:rPr>
          <w:rFonts w:ascii="Times New Roman" w:hAnsi="Times New Roman" w:cs="Times New Roman"/>
          <w:sz w:val="28"/>
          <w:szCs w:val="28"/>
          <w:lang w:val="kk-KZ"/>
        </w:rPr>
        <w:t>арпа егістігіндегі нитратты азоттың (0-40 см) топырақ қабатындағы мөлшеріне әсері, мг/кг</w:t>
      </w:r>
    </w:p>
    <w:p w14:paraId="27E77D40" w14:textId="77777777" w:rsidR="00305D2B" w:rsidRDefault="00305D2B">
      <w:pPr>
        <w:tabs>
          <w:tab w:val="left" w:pos="3339"/>
        </w:tabs>
        <w:spacing w:after="0" w:line="240" w:lineRule="auto"/>
        <w:jc w:val="right"/>
        <w:rPr>
          <w:rFonts w:ascii="Times New Roman" w:hAnsi="Times New Roman" w:cs="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2"/>
        <w:gridCol w:w="1652"/>
        <w:gridCol w:w="1750"/>
        <w:gridCol w:w="1525"/>
        <w:gridCol w:w="2156"/>
      </w:tblGrid>
      <w:tr w:rsidR="00305D2B" w14:paraId="00D8EB7B" w14:textId="77777777" w:rsidTr="00701548">
        <w:trPr>
          <w:jc w:val="center"/>
        </w:trPr>
        <w:tc>
          <w:tcPr>
            <w:tcW w:w="2182" w:type="dxa"/>
            <w:shd w:val="clear" w:color="auto" w:fill="auto"/>
            <w:vAlign w:val="center"/>
          </w:tcPr>
          <w:bookmarkEnd w:id="102"/>
          <w:p w14:paraId="76BCC3A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652" w:type="dxa"/>
            <w:shd w:val="clear" w:color="auto" w:fill="auto"/>
            <w:vAlign w:val="center"/>
          </w:tcPr>
          <w:p w14:paraId="42ABFCB2"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Көктеу-түптену</w:t>
            </w:r>
            <w:proofErr w:type="spellEnd"/>
          </w:p>
        </w:tc>
        <w:tc>
          <w:tcPr>
            <w:tcW w:w="1750" w:type="dxa"/>
            <w:shd w:val="clear" w:color="auto" w:fill="auto"/>
            <w:vAlign w:val="center"/>
          </w:tcPr>
          <w:p w14:paraId="5B0A16B3"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Гүлдену-масақтану</w:t>
            </w:r>
            <w:proofErr w:type="spellEnd"/>
          </w:p>
        </w:tc>
        <w:tc>
          <w:tcPr>
            <w:tcW w:w="1525" w:type="dxa"/>
            <w:shd w:val="clear" w:color="auto" w:fill="auto"/>
            <w:vAlign w:val="center"/>
          </w:tcPr>
          <w:p w14:paraId="2D15A94B"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2156" w:type="dxa"/>
            <w:shd w:val="clear" w:color="auto" w:fill="auto"/>
            <w:vAlign w:val="center"/>
          </w:tcPr>
          <w:p w14:paraId="330C7B0A" w14:textId="1016FFA8"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 xml:space="preserve">Вегетация </w:t>
            </w:r>
            <w:proofErr w:type="spellStart"/>
            <w:r>
              <w:rPr>
                <w:rFonts w:ascii="Times New Roman" w:hAnsi="Times New Roman" w:cs="Times New Roman"/>
                <w:sz w:val="24"/>
                <w:szCs w:val="24"/>
              </w:rPr>
              <w:t>бойынша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орташа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мәні</w:t>
            </w:r>
            <w:proofErr w:type="spellEnd"/>
          </w:p>
        </w:tc>
      </w:tr>
      <w:tr w:rsidR="00305D2B" w14:paraId="36527531" w14:textId="77777777" w:rsidTr="00701548">
        <w:trPr>
          <w:jc w:val="center"/>
        </w:trPr>
        <w:tc>
          <w:tcPr>
            <w:tcW w:w="9265" w:type="dxa"/>
            <w:gridSpan w:val="5"/>
            <w:shd w:val="clear" w:color="auto" w:fill="auto"/>
          </w:tcPr>
          <w:p w14:paraId="1CCE6DA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2021 жыл</w:t>
            </w:r>
          </w:p>
        </w:tc>
      </w:tr>
      <w:tr w:rsidR="00305D2B" w14:paraId="46F25696" w14:textId="77777777" w:rsidTr="00701548">
        <w:trPr>
          <w:jc w:val="center"/>
        </w:trPr>
        <w:tc>
          <w:tcPr>
            <w:tcW w:w="2182" w:type="dxa"/>
            <w:shd w:val="clear" w:color="auto" w:fill="auto"/>
          </w:tcPr>
          <w:p w14:paraId="1466BAF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652" w:type="dxa"/>
            <w:shd w:val="clear" w:color="auto" w:fill="auto"/>
          </w:tcPr>
          <w:p w14:paraId="442090D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4,8</w:t>
            </w:r>
          </w:p>
        </w:tc>
        <w:tc>
          <w:tcPr>
            <w:tcW w:w="1750" w:type="dxa"/>
            <w:shd w:val="clear" w:color="auto" w:fill="auto"/>
          </w:tcPr>
          <w:p w14:paraId="3062726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3,5</w:t>
            </w:r>
          </w:p>
        </w:tc>
        <w:tc>
          <w:tcPr>
            <w:tcW w:w="1525" w:type="dxa"/>
            <w:shd w:val="clear" w:color="auto" w:fill="auto"/>
          </w:tcPr>
          <w:p w14:paraId="4BCAFC5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3,2</w:t>
            </w:r>
          </w:p>
        </w:tc>
        <w:tc>
          <w:tcPr>
            <w:tcW w:w="2156" w:type="dxa"/>
            <w:shd w:val="clear" w:color="auto" w:fill="auto"/>
          </w:tcPr>
          <w:p w14:paraId="4540185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3,8</w:t>
            </w:r>
          </w:p>
        </w:tc>
      </w:tr>
      <w:tr w:rsidR="00305D2B" w14:paraId="68D37252" w14:textId="77777777" w:rsidTr="00701548">
        <w:trPr>
          <w:jc w:val="center"/>
        </w:trPr>
        <w:tc>
          <w:tcPr>
            <w:tcW w:w="2182" w:type="dxa"/>
            <w:shd w:val="clear" w:color="auto" w:fill="auto"/>
          </w:tcPr>
          <w:p w14:paraId="59F08CEF"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652" w:type="dxa"/>
            <w:shd w:val="clear" w:color="auto" w:fill="auto"/>
          </w:tcPr>
          <w:p w14:paraId="7C5BA1D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5,95</w:t>
            </w:r>
          </w:p>
        </w:tc>
        <w:tc>
          <w:tcPr>
            <w:tcW w:w="1750" w:type="dxa"/>
            <w:shd w:val="clear" w:color="auto" w:fill="auto"/>
          </w:tcPr>
          <w:p w14:paraId="625D6A7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5,65</w:t>
            </w:r>
          </w:p>
        </w:tc>
        <w:tc>
          <w:tcPr>
            <w:tcW w:w="1525" w:type="dxa"/>
            <w:shd w:val="clear" w:color="auto" w:fill="auto"/>
          </w:tcPr>
          <w:p w14:paraId="34CAF0B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5,55</w:t>
            </w:r>
          </w:p>
        </w:tc>
        <w:tc>
          <w:tcPr>
            <w:tcW w:w="2156" w:type="dxa"/>
            <w:shd w:val="clear" w:color="auto" w:fill="auto"/>
          </w:tcPr>
          <w:p w14:paraId="6882466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w:t>
            </w:r>
          </w:p>
        </w:tc>
      </w:tr>
      <w:tr w:rsidR="00305D2B" w14:paraId="681CFF97" w14:textId="77777777" w:rsidTr="00701548">
        <w:trPr>
          <w:jc w:val="center"/>
        </w:trPr>
        <w:tc>
          <w:tcPr>
            <w:tcW w:w="2182" w:type="dxa"/>
            <w:shd w:val="clear" w:color="auto" w:fill="auto"/>
          </w:tcPr>
          <w:p w14:paraId="12D5A7A2"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Аграрка</w:t>
            </w:r>
            <w:proofErr w:type="spellEnd"/>
          </w:p>
        </w:tc>
        <w:tc>
          <w:tcPr>
            <w:tcW w:w="1652" w:type="dxa"/>
            <w:shd w:val="clear" w:color="auto" w:fill="auto"/>
          </w:tcPr>
          <w:p w14:paraId="298C9E4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6,26</w:t>
            </w:r>
          </w:p>
        </w:tc>
        <w:tc>
          <w:tcPr>
            <w:tcW w:w="1750" w:type="dxa"/>
            <w:shd w:val="clear" w:color="auto" w:fill="auto"/>
          </w:tcPr>
          <w:p w14:paraId="12A1255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12,3</w:t>
            </w:r>
          </w:p>
        </w:tc>
        <w:tc>
          <w:tcPr>
            <w:tcW w:w="1525" w:type="dxa"/>
            <w:shd w:val="clear" w:color="auto" w:fill="auto"/>
          </w:tcPr>
          <w:p w14:paraId="4B227E1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7,35</w:t>
            </w:r>
          </w:p>
        </w:tc>
        <w:tc>
          <w:tcPr>
            <w:tcW w:w="2156" w:type="dxa"/>
            <w:shd w:val="clear" w:color="auto" w:fill="auto"/>
          </w:tcPr>
          <w:p w14:paraId="054CA32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8,6</w:t>
            </w:r>
          </w:p>
        </w:tc>
      </w:tr>
      <w:tr w:rsidR="00305D2B" w14:paraId="394727B7" w14:textId="77777777" w:rsidTr="00701548">
        <w:trPr>
          <w:jc w:val="center"/>
        </w:trPr>
        <w:tc>
          <w:tcPr>
            <w:tcW w:w="2182" w:type="dxa"/>
            <w:shd w:val="clear" w:color="auto" w:fill="auto"/>
          </w:tcPr>
          <w:p w14:paraId="3B862291"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652" w:type="dxa"/>
            <w:shd w:val="clear" w:color="auto" w:fill="auto"/>
          </w:tcPr>
          <w:p w14:paraId="23E8DEE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6,75</w:t>
            </w:r>
          </w:p>
        </w:tc>
        <w:tc>
          <w:tcPr>
            <w:tcW w:w="1750" w:type="dxa"/>
            <w:shd w:val="clear" w:color="auto" w:fill="auto"/>
          </w:tcPr>
          <w:p w14:paraId="37BD2A8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6,95</w:t>
            </w:r>
          </w:p>
        </w:tc>
        <w:tc>
          <w:tcPr>
            <w:tcW w:w="1525" w:type="dxa"/>
            <w:shd w:val="clear" w:color="auto" w:fill="auto"/>
          </w:tcPr>
          <w:p w14:paraId="6F153D4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6,75</w:t>
            </w:r>
          </w:p>
        </w:tc>
        <w:tc>
          <w:tcPr>
            <w:tcW w:w="2156" w:type="dxa"/>
            <w:shd w:val="clear" w:color="auto" w:fill="auto"/>
          </w:tcPr>
          <w:p w14:paraId="1CDBDA0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6,8</w:t>
            </w:r>
          </w:p>
        </w:tc>
      </w:tr>
      <w:tr w:rsidR="00305D2B" w14:paraId="558869E7" w14:textId="77777777" w:rsidTr="00701548">
        <w:trPr>
          <w:jc w:val="center"/>
        </w:trPr>
        <w:tc>
          <w:tcPr>
            <w:tcW w:w="2182" w:type="dxa"/>
            <w:shd w:val="clear" w:color="auto" w:fill="auto"/>
          </w:tcPr>
          <w:p w14:paraId="79CB58AA"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Триходермин</w:t>
            </w:r>
            <w:proofErr w:type="spellEnd"/>
            <w:r>
              <w:rPr>
                <w:rFonts w:ascii="Times New Roman" w:hAnsi="Times New Roman" w:cs="Times New Roman"/>
                <w:sz w:val="24"/>
                <w:szCs w:val="24"/>
              </w:rPr>
              <w:t>-KZ</w:t>
            </w:r>
          </w:p>
        </w:tc>
        <w:tc>
          <w:tcPr>
            <w:tcW w:w="1652" w:type="dxa"/>
            <w:shd w:val="clear" w:color="auto" w:fill="auto"/>
          </w:tcPr>
          <w:p w14:paraId="0915730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7,25</w:t>
            </w:r>
          </w:p>
        </w:tc>
        <w:tc>
          <w:tcPr>
            <w:tcW w:w="1750" w:type="dxa"/>
            <w:shd w:val="clear" w:color="auto" w:fill="auto"/>
          </w:tcPr>
          <w:p w14:paraId="16E9FA4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8,1</w:t>
            </w:r>
          </w:p>
        </w:tc>
        <w:tc>
          <w:tcPr>
            <w:tcW w:w="1525" w:type="dxa"/>
            <w:shd w:val="clear" w:color="auto" w:fill="auto"/>
          </w:tcPr>
          <w:p w14:paraId="29344F5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5,8</w:t>
            </w:r>
          </w:p>
        </w:tc>
        <w:tc>
          <w:tcPr>
            <w:tcW w:w="2156" w:type="dxa"/>
            <w:shd w:val="clear" w:color="auto" w:fill="auto"/>
          </w:tcPr>
          <w:p w14:paraId="56D5722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7,1</w:t>
            </w:r>
          </w:p>
        </w:tc>
      </w:tr>
      <w:tr w:rsidR="00305D2B" w14:paraId="3E56354C" w14:textId="77777777" w:rsidTr="00701548">
        <w:trPr>
          <w:jc w:val="center"/>
        </w:trPr>
        <w:tc>
          <w:tcPr>
            <w:tcW w:w="2182" w:type="dxa"/>
            <w:shd w:val="clear" w:color="auto" w:fill="auto"/>
          </w:tcPr>
          <w:p w14:paraId="6D539DC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652" w:type="dxa"/>
            <w:shd w:val="clear" w:color="auto" w:fill="auto"/>
          </w:tcPr>
          <w:p w14:paraId="3BD9CE5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1,08</w:t>
            </w:r>
          </w:p>
        </w:tc>
        <w:tc>
          <w:tcPr>
            <w:tcW w:w="1750" w:type="dxa"/>
            <w:shd w:val="clear" w:color="auto" w:fill="auto"/>
          </w:tcPr>
          <w:p w14:paraId="2DCDA5A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0,49</w:t>
            </w:r>
          </w:p>
        </w:tc>
        <w:tc>
          <w:tcPr>
            <w:tcW w:w="1525" w:type="dxa"/>
            <w:shd w:val="clear" w:color="auto" w:fill="auto"/>
          </w:tcPr>
          <w:p w14:paraId="45593E3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0,72</w:t>
            </w:r>
          </w:p>
        </w:tc>
        <w:tc>
          <w:tcPr>
            <w:tcW w:w="2156" w:type="dxa"/>
            <w:shd w:val="clear" w:color="auto" w:fill="auto"/>
          </w:tcPr>
          <w:p w14:paraId="0BB51E40" w14:textId="77777777" w:rsidR="00305D2B" w:rsidRDefault="00305D2B">
            <w:pPr>
              <w:spacing w:after="0" w:line="240" w:lineRule="auto"/>
              <w:jc w:val="center"/>
              <w:rPr>
                <w:rFonts w:ascii="Times New Roman" w:hAnsi="Times New Roman" w:cs="Times New Roman"/>
                <w:sz w:val="24"/>
                <w:szCs w:val="24"/>
              </w:rPr>
            </w:pPr>
          </w:p>
        </w:tc>
      </w:tr>
      <w:tr w:rsidR="00305D2B" w14:paraId="2D075C3F" w14:textId="77777777" w:rsidTr="00701548">
        <w:trPr>
          <w:jc w:val="center"/>
        </w:trPr>
        <w:tc>
          <w:tcPr>
            <w:tcW w:w="9265" w:type="dxa"/>
            <w:gridSpan w:val="5"/>
            <w:shd w:val="clear" w:color="auto" w:fill="auto"/>
          </w:tcPr>
          <w:p w14:paraId="0C47795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2022 жыл</w:t>
            </w:r>
          </w:p>
        </w:tc>
      </w:tr>
      <w:tr w:rsidR="00305D2B" w14:paraId="202EDAD0" w14:textId="77777777" w:rsidTr="00701548">
        <w:trPr>
          <w:jc w:val="center"/>
        </w:trPr>
        <w:tc>
          <w:tcPr>
            <w:tcW w:w="2182" w:type="dxa"/>
            <w:shd w:val="clear" w:color="auto" w:fill="auto"/>
          </w:tcPr>
          <w:p w14:paraId="0E6A9B9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652" w:type="dxa"/>
            <w:shd w:val="clear" w:color="auto" w:fill="auto"/>
          </w:tcPr>
          <w:p w14:paraId="2AE03E0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5,8</w:t>
            </w:r>
          </w:p>
        </w:tc>
        <w:tc>
          <w:tcPr>
            <w:tcW w:w="1750" w:type="dxa"/>
            <w:shd w:val="clear" w:color="auto" w:fill="auto"/>
          </w:tcPr>
          <w:p w14:paraId="77B99A7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9,8</w:t>
            </w:r>
          </w:p>
        </w:tc>
        <w:tc>
          <w:tcPr>
            <w:tcW w:w="1525" w:type="dxa"/>
            <w:shd w:val="clear" w:color="auto" w:fill="auto"/>
          </w:tcPr>
          <w:p w14:paraId="2668B3D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3,5</w:t>
            </w:r>
          </w:p>
        </w:tc>
        <w:tc>
          <w:tcPr>
            <w:tcW w:w="2156" w:type="dxa"/>
            <w:shd w:val="clear" w:color="auto" w:fill="auto"/>
          </w:tcPr>
          <w:p w14:paraId="19C7C72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6,4</w:t>
            </w:r>
          </w:p>
        </w:tc>
      </w:tr>
      <w:tr w:rsidR="00305D2B" w14:paraId="44E8836A" w14:textId="77777777" w:rsidTr="00701548">
        <w:trPr>
          <w:trHeight w:val="274"/>
          <w:jc w:val="center"/>
        </w:trPr>
        <w:tc>
          <w:tcPr>
            <w:tcW w:w="2182" w:type="dxa"/>
            <w:shd w:val="clear" w:color="auto" w:fill="auto"/>
          </w:tcPr>
          <w:p w14:paraId="408D1C47"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652" w:type="dxa"/>
            <w:shd w:val="clear" w:color="auto" w:fill="auto"/>
          </w:tcPr>
          <w:p w14:paraId="0082AAE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7,4</w:t>
            </w:r>
          </w:p>
        </w:tc>
        <w:tc>
          <w:tcPr>
            <w:tcW w:w="1750" w:type="dxa"/>
            <w:shd w:val="clear" w:color="auto" w:fill="auto"/>
          </w:tcPr>
          <w:p w14:paraId="2FE35B5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10,45</w:t>
            </w:r>
          </w:p>
        </w:tc>
        <w:tc>
          <w:tcPr>
            <w:tcW w:w="1525" w:type="dxa"/>
            <w:shd w:val="clear" w:color="auto" w:fill="auto"/>
          </w:tcPr>
          <w:p w14:paraId="40335F3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4,3</w:t>
            </w:r>
          </w:p>
        </w:tc>
        <w:tc>
          <w:tcPr>
            <w:tcW w:w="2156" w:type="dxa"/>
            <w:shd w:val="clear" w:color="auto" w:fill="auto"/>
          </w:tcPr>
          <w:p w14:paraId="0DD87AB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7,4</w:t>
            </w:r>
          </w:p>
        </w:tc>
      </w:tr>
      <w:tr w:rsidR="00305D2B" w14:paraId="39491D29" w14:textId="77777777" w:rsidTr="00701548">
        <w:trPr>
          <w:jc w:val="center"/>
        </w:trPr>
        <w:tc>
          <w:tcPr>
            <w:tcW w:w="2182" w:type="dxa"/>
            <w:shd w:val="clear" w:color="auto" w:fill="auto"/>
          </w:tcPr>
          <w:p w14:paraId="2706578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652" w:type="dxa"/>
            <w:shd w:val="clear" w:color="auto" w:fill="auto"/>
          </w:tcPr>
          <w:p w14:paraId="395947C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6,33</w:t>
            </w:r>
          </w:p>
        </w:tc>
        <w:tc>
          <w:tcPr>
            <w:tcW w:w="1750" w:type="dxa"/>
            <w:shd w:val="clear" w:color="auto" w:fill="auto"/>
          </w:tcPr>
          <w:p w14:paraId="3122DCA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15,43</w:t>
            </w:r>
          </w:p>
        </w:tc>
        <w:tc>
          <w:tcPr>
            <w:tcW w:w="1525" w:type="dxa"/>
            <w:shd w:val="clear" w:color="auto" w:fill="auto"/>
          </w:tcPr>
          <w:p w14:paraId="2176EFB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4,76</w:t>
            </w:r>
          </w:p>
        </w:tc>
        <w:tc>
          <w:tcPr>
            <w:tcW w:w="2156" w:type="dxa"/>
            <w:shd w:val="clear" w:color="auto" w:fill="auto"/>
          </w:tcPr>
          <w:p w14:paraId="6AD6460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8,8</w:t>
            </w:r>
          </w:p>
        </w:tc>
      </w:tr>
      <w:tr w:rsidR="00305D2B" w14:paraId="018539CC" w14:textId="77777777" w:rsidTr="00701548">
        <w:trPr>
          <w:jc w:val="center"/>
        </w:trPr>
        <w:tc>
          <w:tcPr>
            <w:tcW w:w="2182" w:type="dxa"/>
            <w:shd w:val="clear" w:color="auto" w:fill="auto"/>
          </w:tcPr>
          <w:p w14:paraId="44F084BD"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652" w:type="dxa"/>
            <w:shd w:val="clear" w:color="auto" w:fill="auto"/>
          </w:tcPr>
          <w:p w14:paraId="5A210E2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w:t>
            </w:r>
          </w:p>
        </w:tc>
        <w:tc>
          <w:tcPr>
            <w:tcW w:w="1750" w:type="dxa"/>
            <w:shd w:val="clear" w:color="auto" w:fill="auto"/>
          </w:tcPr>
          <w:p w14:paraId="41285FD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15,1</w:t>
            </w:r>
          </w:p>
        </w:tc>
        <w:tc>
          <w:tcPr>
            <w:tcW w:w="1525" w:type="dxa"/>
            <w:shd w:val="clear" w:color="auto" w:fill="auto"/>
          </w:tcPr>
          <w:p w14:paraId="44F23A2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5,33</w:t>
            </w:r>
          </w:p>
        </w:tc>
        <w:tc>
          <w:tcPr>
            <w:tcW w:w="2156" w:type="dxa"/>
            <w:shd w:val="clear" w:color="auto" w:fill="auto"/>
          </w:tcPr>
          <w:p w14:paraId="1BAE1C6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9,3</w:t>
            </w:r>
          </w:p>
        </w:tc>
      </w:tr>
      <w:tr w:rsidR="00305D2B" w14:paraId="781D99F2" w14:textId="77777777" w:rsidTr="00701548">
        <w:trPr>
          <w:jc w:val="center"/>
        </w:trPr>
        <w:tc>
          <w:tcPr>
            <w:tcW w:w="2182" w:type="dxa"/>
            <w:shd w:val="clear" w:color="auto" w:fill="auto"/>
          </w:tcPr>
          <w:p w14:paraId="6F07036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652" w:type="dxa"/>
            <w:shd w:val="clear" w:color="auto" w:fill="auto"/>
          </w:tcPr>
          <w:p w14:paraId="7B1B4EE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8,36</w:t>
            </w:r>
          </w:p>
        </w:tc>
        <w:tc>
          <w:tcPr>
            <w:tcW w:w="1750" w:type="dxa"/>
            <w:shd w:val="clear" w:color="auto" w:fill="auto"/>
          </w:tcPr>
          <w:p w14:paraId="61AEE54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20,7</w:t>
            </w:r>
          </w:p>
        </w:tc>
        <w:tc>
          <w:tcPr>
            <w:tcW w:w="1525" w:type="dxa"/>
            <w:shd w:val="clear" w:color="auto" w:fill="auto"/>
          </w:tcPr>
          <w:p w14:paraId="0D9EF49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2156" w:type="dxa"/>
            <w:shd w:val="clear" w:color="auto" w:fill="auto"/>
          </w:tcPr>
          <w:p w14:paraId="261B15B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11,2</w:t>
            </w:r>
          </w:p>
        </w:tc>
      </w:tr>
      <w:tr w:rsidR="00305D2B" w14:paraId="26B43E17" w14:textId="77777777" w:rsidTr="00701548">
        <w:trPr>
          <w:jc w:val="center"/>
        </w:trPr>
        <w:tc>
          <w:tcPr>
            <w:tcW w:w="2182" w:type="dxa"/>
            <w:shd w:val="clear" w:color="auto" w:fill="auto"/>
          </w:tcPr>
          <w:p w14:paraId="22A7D22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652" w:type="dxa"/>
            <w:shd w:val="clear" w:color="auto" w:fill="auto"/>
          </w:tcPr>
          <w:p w14:paraId="1B35D1C0" w14:textId="77777777" w:rsidR="00305D2B" w:rsidRDefault="00A84A3F">
            <w:pPr>
              <w:tabs>
                <w:tab w:val="left" w:pos="904"/>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0,59</w:t>
            </w:r>
          </w:p>
        </w:tc>
        <w:tc>
          <w:tcPr>
            <w:tcW w:w="1750" w:type="dxa"/>
            <w:shd w:val="clear" w:color="auto" w:fill="auto"/>
          </w:tcPr>
          <w:p w14:paraId="7ABC7356" w14:textId="77777777" w:rsidR="00305D2B" w:rsidRDefault="00A84A3F">
            <w:pPr>
              <w:tabs>
                <w:tab w:val="left" w:pos="904"/>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1,03</w:t>
            </w:r>
          </w:p>
        </w:tc>
        <w:tc>
          <w:tcPr>
            <w:tcW w:w="1525" w:type="dxa"/>
            <w:shd w:val="clear" w:color="auto" w:fill="auto"/>
          </w:tcPr>
          <w:p w14:paraId="2AA19A1D" w14:textId="77777777" w:rsidR="00305D2B" w:rsidRDefault="00A84A3F">
            <w:pPr>
              <w:tabs>
                <w:tab w:val="left" w:pos="904"/>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0,61</w:t>
            </w:r>
          </w:p>
        </w:tc>
        <w:tc>
          <w:tcPr>
            <w:tcW w:w="2156" w:type="dxa"/>
            <w:shd w:val="clear" w:color="auto" w:fill="auto"/>
          </w:tcPr>
          <w:p w14:paraId="14A2055B" w14:textId="77777777" w:rsidR="00305D2B" w:rsidRDefault="00305D2B">
            <w:pPr>
              <w:spacing w:after="0" w:line="240" w:lineRule="auto"/>
              <w:jc w:val="center"/>
              <w:rPr>
                <w:rFonts w:ascii="Times New Roman" w:hAnsi="Times New Roman" w:cs="Times New Roman"/>
                <w:sz w:val="24"/>
                <w:szCs w:val="24"/>
                <w:lang w:val="kk-KZ"/>
              </w:rPr>
            </w:pPr>
          </w:p>
        </w:tc>
      </w:tr>
    </w:tbl>
    <w:p w14:paraId="6BBEBD83" w14:textId="77777777" w:rsidR="00305D2B" w:rsidRDefault="00305D2B">
      <w:pPr>
        <w:tabs>
          <w:tab w:val="left" w:pos="3339"/>
        </w:tabs>
        <w:spacing w:after="0" w:line="240" w:lineRule="auto"/>
        <w:ind w:firstLine="709"/>
        <w:jc w:val="both"/>
        <w:rPr>
          <w:rFonts w:ascii="Times New Roman" w:hAnsi="Times New Roman" w:cs="Times New Roman"/>
          <w:sz w:val="28"/>
          <w:szCs w:val="28"/>
          <w:lang w:val="kk-KZ"/>
        </w:rPr>
      </w:pPr>
      <w:bookmarkStart w:id="103" w:name="_Hlk162700184"/>
    </w:p>
    <w:p w14:paraId="0F793D88" w14:textId="77777777" w:rsidR="00305D2B" w:rsidRDefault="00A84A3F">
      <w:pPr>
        <w:tabs>
          <w:tab w:val="left" w:pos="3339"/>
        </w:tabs>
        <w:spacing w:after="0" w:line="240" w:lineRule="auto"/>
        <w:ind w:firstLine="709"/>
        <w:jc w:val="both"/>
        <w:rPr>
          <w:rFonts w:ascii="Times New Roman" w:hAnsi="Times New Roman" w:cs="Times New Roman"/>
          <w:sz w:val="28"/>
          <w:szCs w:val="28"/>
          <w:lang w:val="kk-KZ"/>
        </w:rPr>
      </w:pPr>
      <w:bookmarkStart w:id="104" w:name="_Hlk164348663"/>
      <w:r>
        <w:rPr>
          <w:rFonts w:ascii="Times New Roman" w:hAnsi="Times New Roman" w:cs="Times New Roman"/>
          <w:sz w:val="28"/>
          <w:szCs w:val="28"/>
          <w:lang w:val="kk-KZ"/>
        </w:rPr>
        <w:t>Вегетациялық кезеңдегі топырақтағы нитрат азотының мөлшері бойынша нәтижелер топырақтағы N-NO</w:t>
      </w:r>
      <w:r>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жалпы өзгерістерін айқын көрсетеді. Нитрат азотының көрсеткіштері гүлдену кезеңінде айтарлықтай өсті, содан кейін толық пісу кезеңінде топырақтың нитрат азотымен қамтамасыз етілуі арпаның өсуі мен дамуының алдыңғы кезеңімен </w:t>
      </w:r>
      <w:r>
        <w:rPr>
          <w:rFonts w:ascii="Times New Roman" w:hAnsi="Times New Roman" w:cs="Times New Roman"/>
          <w:sz w:val="28"/>
          <w:szCs w:val="28"/>
          <w:lang w:val="kk-KZ"/>
        </w:rPr>
        <w:lastRenderedPageBreak/>
        <w:t xml:space="preserve">салыстырғанда төмендеді. Өсімдіктерге сіңімді азоттың азаюы топырақта дәннің толық пісетін кезеңіне дейін болды. </w:t>
      </w:r>
    </w:p>
    <w:bookmarkEnd w:id="104"/>
    <w:p w14:paraId="393A5676" w14:textId="77777777" w:rsidR="00305D2B" w:rsidRDefault="00A84A3F">
      <w:pPr>
        <w:tabs>
          <w:tab w:val="left" w:pos="333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Топырақтағы жылжымалы фосфор мөлшері азоттың мөлшеріне тәуелді болып келеді. Жылжымалы фосфордың құрамы биотыңайтқыштар қолданған нұсқаларда бақылаудан жоғары мәндерді көрсетті (29-кесте). </w:t>
      </w:r>
    </w:p>
    <w:bookmarkEnd w:id="103"/>
    <w:p w14:paraId="0E13AE5C" w14:textId="77777777" w:rsidR="00305D2B" w:rsidRDefault="00305D2B">
      <w:pPr>
        <w:tabs>
          <w:tab w:val="left" w:pos="3339"/>
        </w:tabs>
        <w:spacing w:after="0" w:line="240" w:lineRule="auto"/>
        <w:ind w:firstLine="709"/>
        <w:jc w:val="both"/>
        <w:rPr>
          <w:rFonts w:ascii="Times New Roman" w:hAnsi="Times New Roman" w:cs="Times New Roman"/>
          <w:sz w:val="24"/>
          <w:szCs w:val="24"/>
          <w:lang w:val="kk-KZ"/>
        </w:rPr>
      </w:pPr>
    </w:p>
    <w:p w14:paraId="2414A975" w14:textId="551A04B3"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29 –</w:t>
      </w:r>
      <w:bookmarkStart w:id="105" w:name="_Hlk162700167"/>
      <w:r w:rsidR="00852D2B">
        <w:rPr>
          <w:rFonts w:ascii="Times New Roman" w:hAnsi="Times New Roman" w:cs="Times New Roman"/>
          <w:sz w:val="28"/>
          <w:szCs w:val="28"/>
          <w:lang w:val="kk-KZ"/>
        </w:rPr>
        <w:t xml:space="preserve"> </w:t>
      </w:r>
      <w:r>
        <w:rPr>
          <w:rFonts w:ascii="Times New Roman" w:hAnsi="Times New Roman" w:cs="Times New Roman"/>
          <w:bCs/>
          <w:sz w:val="28"/>
          <w:szCs w:val="28"/>
          <w:lang w:val="kk-KZ"/>
        </w:rPr>
        <w:t>Биотыңайтқыштардың</w:t>
      </w:r>
      <w:r>
        <w:rPr>
          <w:rFonts w:ascii="Times New Roman" w:hAnsi="Times New Roman" w:cs="Times New Roman"/>
          <w:sz w:val="28"/>
          <w:szCs w:val="28"/>
          <w:lang w:val="kk-KZ"/>
        </w:rPr>
        <w:t xml:space="preserve"> жаздық арпа егістігіндегі жылжымалы фосфордың (0-20 см) топырақ қабатындағы мөлшеріне әсері, мг/кг </w:t>
      </w:r>
      <w:bookmarkEnd w:id="105"/>
    </w:p>
    <w:p w14:paraId="47B5C385" w14:textId="77777777" w:rsidR="00305D2B" w:rsidRDefault="00305D2B">
      <w:pPr>
        <w:spacing w:after="0" w:line="240" w:lineRule="auto"/>
        <w:jc w:val="right"/>
        <w:rPr>
          <w:rFonts w:ascii="Times New Roman" w:hAnsi="Times New Roman" w:cs="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5"/>
        <w:gridCol w:w="1623"/>
        <w:gridCol w:w="1620"/>
        <w:gridCol w:w="1302"/>
        <w:gridCol w:w="2372"/>
      </w:tblGrid>
      <w:tr w:rsidR="00305D2B" w14:paraId="0A20B7F7" w14:textId="77777777" w:rsidTr="00852D2B">
        <w:trPr>
          <w:trHeight w:val="866"/>
          <w:jc w:val="center"/>
        </w:trPr>
        <w:tc>
          <w:tcPr>
            <w:tcW w:w="2545" w:type="dxa"/>
            <w:shd w:val="clear" w:color="auto" w:fill="auto"/>
            <w:vAlign w:val="center"/>
          </w:tcPr>
          <w:p w14:paraId="231AB33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623" w:type="dxa"/>
            <w:shd w:val="clear" w:color="auto" w:fill="auto"/>
            <w:vAlign w:val="center"/>
          </w:tcPr>
          <w:p w14:paraId="525AF08B"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Көктеу-түптену</w:t>
            </w:r>
            <w:proofErr w:type="spellEnd"/>
          </w:p>
        </w:tc>
        <w:tc>
          <w:tcPr>
            <w:tcW w:w="1620" w:type="dxa"/>
            <w:shd w:val="clear" w:color="auto" w:fill="auto"/>
            <w:vAlign w:val="center"/>
          </w:tcPr>
          <w:p w14:paraId="05CAE5FB"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Гүлдену-масақтану</w:t>
            </w:r>
            <w:proofErr w:type="spellEnd"/>
          </w:p>
        </w:tc>
        <w:tc>
          <w:tcPr>
            <w:tcW w:w="1302" w:type="dxa"/>
            <w:shd w:val="clear" w:color="auto" w:fill="auto"/>
            <w:vAlign w:val="center"/>
          </w:tcPr>
          <w:p w14:paraId="53E58DB9"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2372" w:type="dxa"/>
            <w:shd w:val="clear" w:color="auto" w:fill="auto"/>
            <w:vAlign w:val="center"/>
          </w:tcPr>
          <w:p w14:paraId="287ACD3F" w14:textId="77268A21"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 xml:space="preserve">Вегетация </w:t>
            </w:r>
            <w:proofErr w:type="spellStart"/>
            <w:r>
              <w:rPr>
                <w:rFonts w:ascii="Times New Roman" w:hAnsi="Times New Roman" w:cs="Times New Roman"/>
                <w:sz w:val="24"/>
                <w:szCs w:val="24"/>
              </w:rPr>
              <w:t>бойынша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орташа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мәні</w:t>
            </w:r>
            <w:proofErr w:type="spellEnd"/>
          </w:p>
        </w:tc>
      </w:tr>
      <w:tr w:rsidR="00305D2B" w14:paraId="02A59B15" w14:textId="77777777" w:rsidTr="00852D2B">
        <w:trPr>
          <w:jc w:val="center"/>
        </w:trPr>
        <w:tc>
          <w:tcPr>
            <w:tcW w:w="9462" w:type="dxa"/>
            <w:gridSpan w:val="5"/>
            <w:shd w:val="clear" w:color="auto" w:fill="auto"/>
          </w:tcPr>
          <w:p w14:paraId="243E3C8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2021 жыл</w:t>
            </w:r>
          </w:p>
        </w:tc>
      </w:tr>
      <w:tr w:rsidR="00305D2B" w14:paraId="07000C65" w14:textId="77777777" w:rsidTr="00852D2B">
        <w:trPr>
          <w:jc w:val="center"/>
        </w:trPr>
        <w:tc>
          <w:tcPr>
            <w:tcW w:w="2545" w:type="dxa"/>
            <w:shd w:val="clear" w:color="auto" w:fill="auto"/>
          </w:tcPr>
          <w:p w14:paraId="263B2E6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623" w:type="dxa"/>
            <w:shd w:val="clear" w:color="auto" w:fill="auto"/>
          </w:tcPr>
          <w:p w14:paraId="476FDA9F"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12,4</w:t>
            </w:r>
          </w:p>
        </w:tc>
        <w:tc>
          <w:tcPr>
            <w:tcW w:w="1620" w:type="dxa"/>
            <w:shd w:val="clear" w:color="auto" w:fill="auto"/>
          </w:tcPr>
          <w:p w14:paraId="2922CEE5"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15,1</w:t>
            </w:r>
          </w:p>
        </w:tc>
        <w:tc>
          <w:tcPr>
            <w:tcW w:w="1302" w:type="dxa"/>
            <w:shd w:val="clear" w:color="auto" w:fill="auto"/>
          </w:tcPr>
          <w:p w14:paraId="3767E575"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7,6</w:t>
            </w:r>
          </w:p>
        </w:tc>
        <w:tc>
          <w:tcPr>
            <w:tcW w:w="2372" w:type="dxa"/>
            <w:shd w:val="clear" w:color="auto" w:fill="auto"/>
          </w:tcPr>
          <w:p w14:paraId="27DA912C"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11,7</w:t>
            </w:r>
          </w:p>
        </w:tc>
      </w:tr>
      <w:tr w:rsidR="00305D2B" w14:paraId="558FD4DB" w14:textId="77777777" w:rsidTr="00852D2B">
        <w:trPr>
          <w:jc w:val="center"/>
        </w:trPr>
        <w:tc>
          <w:tcPr>
            <w:tcW w:w="2545" w:type="dxa"/>
            <w:shd w:val="clear" w:color="auto" w:fill="auto"/>
          </w:tcPr>
          <w:p w14:paraId="27E83624"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623" w:type="dxa"/>
            <w:shd w:val="clear" w:color="auto" w:fill="auto"/>
          </w:tcPr>
          <w:p w14:paraId="1271C671" w14:textId="77777777" w:rsidR="00305D2B" w:rsidRDefault="00A84A3F" w:rsidP="00852D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12,8</w:t>
            </w:r>
          </w:p>
        </w:tc>
        <w:tc>
          <w:tcPr>
            <w:tcW w:w="1620" w:type="dxa"/>
            <w:shd w:val="clear" w:color="auto" w:fill="auto"/>
          </w:tcPr>
          <w:p w14:paraId="31D69BD8" w14:textId="77777777" w:rsidR="00305D2B" w:rsidRDefault="00A84A3F" w:rsidP="00852D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15,1</w:t>
            </w:r>
          </w:p>
        </w:tc>
        <w:tc>
          <w:tcPr>
            <w:tcW w:w="1302" w:type="dxa"/>
            <w:shd w:val="clear" w:color="auto" w:fill="auto"/>
          </w:tcPr>
          <w:p w14:paraId="11256931" w14:textId="77777777" w:rsidR="00305D2B" w:rsidRDefault="00A84A3F" w:rsidP="00852D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2372" w:type="dxa"/>
            <w:shd w:val="clear" w:color="auto" w:fill="auto"/>
          </w:tcPr>
          <w:p w14:paraId="6341275C" w14:textId="77777777" w:rsidR="00305D2B" w:rsidRDefault="00A84A3F" w:rsidP="00852D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11,3</w:t>
            </w:r>
          </w:p>
        </w:tc>
      </w:tr>
      <w:tr w:rsidR="00305D2B" w14:paraId="3A65AA62" w14:textId="77777777" w:rsidTr="00852D2B">
        <w:trPr>
          <w:jc w:val="center"/>
        </w:trPr>
        <w:tc>
          <w:tcPr>
            <w:tcW w:w="2545" w:type="dxa"/>
            <w:shd w:val="clear" w:color="auto" w:fill="auto"/>
          </w:tcPr>
          <w:p w14:paraId="09E5A6A2"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Аграрка</w:t>
            </w:r>
            <w:proofErr w:type="spellEnd"/>
          </w:p>
        </w:tc>
        <w:tc>
          <w:tcPr>
            <w:tcW w:w="1623" w:type="dxa"/>
            <w:shd w:val="clear" w:color="auto" w:fill="auto"/>
          </w:tcPr>
          <w:p w14:paraId="4A365CDB"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11,3</w:t>
            </w:r>
          </w:p>
        </w:tc>
        <w:tc>
          <w:tcPr>
            <w:tcW w:w="1620" w:type="dxa"/>
            <w:shd w:val="clear" w:color="auto" w:fill="auto"/>
          </w:tcPr>
          <w:p w14:paraId="22952CC1"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19,7</w:t>
            </w:r>
          </w:p>
        </w:tc>
        <w:tc>
          <w:tcPr>
            <w:tcW w:w="1302" w:type="dxa"/>
            <w:shd w:val="clear" w:color="auto" w:fill="auto"/>
          </w:tcPr>
          <w:p w14:paraId="4FE2B0DE"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7,8</w:t>
            </w:r>
          </w:p>
        </w:tc>
        <w:tc>
          <w:tcPr>
            <w:tcW w:w="2372" w:type="dxa"/>
            <w:shd w:val="clear" w:color="auto" w:fill="auto"/>
          </w:tcPr>
          <w:p w14:paraId="46A81CCC"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12,9</w:t>
            </w:r>
          </w:p>
        </w:tc>
      </w:tr>
      <w:tr w:rsidR="00305D2B" w14:paraId="4663F4F9" w14:textId="77777777" w:rsidTr="00852D2B">
        <w:trPr>
          <w:jc w:val="center"/>
        </w:trPr>
        <w:tc>
          <w:tcPr>
            <w:tcW w:w="2545" w:type="dxa"/>
            <w:shd w:val="clear" w:color="auto" w:fill="auto"/>
          </w:tcPr>
          <w:p w14:paraId="69463722"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623" w:type="dxa"/>
            <w:shd w:val="clear" w:color="auto" w:fill="auto"/>
          </w:tcPr>
          <w:p w14:paraId="45BE02C5"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12,2</w:t>
            </w:r>
          </w:p>
        </w:tc>
        <w:tc>
          <w:tcPr>
            <w:tcW w:w="1620" w:type="dxa"/>
            <w:shd w:val="clear" w:color="auto" w:fill="auto"/>
          </w:tcPr>
          <w:p w14:paraId="257D1D3B"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19,1</w:t>
            </w:r>
          </w:p>
        </w:tc>
        <w:tc>
          <w:tcPr>
            <w:tcW w:w="1302" w:type="dxa"/>
            <w:shd w:val="clear" w:color="auto" w:fill="auto"/>
          </w:tcPr>
          <w:p w14:paraId="4BD715DB"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7,3</w:t>
            </w:r>
          </w:p>
        </w:tc>
        <w:tc>
          <w:tcPr>
            <w:tcW w:w="2372" w:type="dxa"/>
            <w:shd w:val="clear" w:color="auto" w:fill="auto"/>
          </w:tcPr>
          <w:p w14:paraId="156E5FF5"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12,9</w:t>
            </w:r>
          </w:p>
        </w:tc>
      </w:tr>
      <w:tr w:rsidR="00305D2B" w14:paraId="358B38B4" w14:textId="77777777" w:rsidTr="00852D2B">
        <w:trPr>
          <w:jc w:val="center"/>
        </w:trPr>
        <w:tc>
          <w:tcPr>
            <w:tcW w:w="2545" w:type="dxa"/>
            <w:shd w:val="clear" w:color="auto" w:fill="auto"/>
          </w:tcPr>
          <w:p w14:paraId="03B9CC6D"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Триходермин</w:t>
            </w:r>
            <w:proofErr w:type="spellEnd"/>
            <w:r>
              <w:rPr>
                <w:rFonts w:ascii="Times New Roman" w:hAnsi="Times New Roman" w:cs="Times New Roman"/>
                <w:sz w:val="24"/>
                <w:szCs w:val="24"/>
              </w:rPr>
              <w:t>-KZ</w:t>
            </w:r>
          </w:p>
        </w:tc>
        <w:tc>
          <w:tcPr>
            <w:tcW w:w="1623" w:type="dxa"/>
            <w:shd w:val="clear" w:color="auto" w:fill="auto"/>
          </w:tcPr>
          <w:p w14:paraId="09E42E85"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35,3</w:t>
            </w:r>
          </w:p>
        </w:tc>
        <w:tc>
          <w:tcPr>
            <w:tcW w:w="1620" w:type="dxa"/>
            <w:shd w:val="clear" w:color="auto" w:fill="auto"/>
          </w:tcPr>
          <w:p w14:paraId="11D94B48"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28,6</w:t>
            </w:r>
          </w:p>
        </w:tc>
        <w:tc>
          <w:tcPr>
            <w:tcW w:w="1302" w:type="dxa"/>
            <w:shd w:val="clear" w:color="auto" w:fill="auto"/>
          </w:tcPr>
          <w:p w14:paraId="5829CE04"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14,9</w:t>
            </w:r>
          </w:p>
        </w:tc>
        <w:tc>
          <w:tcPr>
            <w:tcW w:w="2372" w:type="dxa"/>
            <w:shd w:val="clear" w:color="auto" w:fill="auto"/>
          </w:tcPr>
          <w:p w14:paraId="56D14685"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26,3</w:t>
            </w:r>
          </w:p>
        </w:tc>
      </w:tr>
      <w:tr w:rsidR="00305D2B" w14:paraId="3A822B2F" w14:textId="77777777" w:rsidTr="00852D2B">
        <w:trPr>
          <w:jc w:val="center"/>
        </w:trPr>
        <w:tc>
          <w:tcPr>
            <w:tcW w:w="2545" w:type="dxa"/>
            <w:shd w:val="clear" w:color="auto" w:fill="auto"/>
          </w:tcPr>
          <w:p w14:paraId="390B29C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623" w:type="dxa"/>
            <w:shd w:val="clear" w:color="auto" w:fill="auto"/>
          </w:tcPr>
          <w:p w14:paraId="7C4FAA8F" w14:textId="77777777" w:rsidR="00305D2B" w:rsidRDefault="00A84A3F" w:rsidP="00852D2B">
            <w:pPr>
              <w:spacing w:after="0" w:line="24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0,5</w:t>
            </w:r>
          </w:p>
        </w:tc>
        <w:tc>
          <w:tcPr>
            <w:tcW w:w="1620" w:type="dxa"/>
            <w:shd w:val="clear" w:color="auto" w:fill="auto"/>
          </w:tcPr>
          <w:p w14:paraId="174F3147" w14:textId="77777777" w:rsidR="00305D2B" w:rsidRDefault="00A84A3F" w:rsidP="00852D2B">
            <w:pPr>
              <w:spacing w:after="0" w:line="24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1,76</w:t>
            </w:r>
          </w:p>
        </w:tc>
        <w:tc>
          <w:tcPr>
            <w:tcW w:w="1302" w:type="dxa"/>
            <w:shd w:val="clear" w:color="auto" w:fill="auto"/>
          </w:tcPr>
          <w:p w14:paraId="5422380D" w14:textId="77777777" w:rsidR="00305D2B" w:rsidRDefault="00A84A3F" w:rsidP="00852D2B">
            <w:pPr>
              <w:spacing w:after="0" w:line="240" w:lineRule="auto"/>
              <w:jc w:val="right"/>
              <w:rPr>
                <w:rFonts w:ascii="Times New Roman" w:hAnsi="Times New Roman" w:cs="Times New Roman"/>
                <w:sz w:val="24"/>
                <w:szCs w:val="24"/>
                <w:lang w:val="kk-KZ"/>
              </w:rPr>
            </w:pPr>
            <w:r>
              <w:rPr>
                <w:rFonts w:ascii="Times New Roman" w:hAnsi="Times New Roman" w:cs="Times New Roman"/>
                <w:sz w:val="24"/>
                <w:szCs w:val="24"/>
              </w:rPr>
              <w:t>0,</w:t>
            </w:r>
            <w:r>
              <w:rPr>
                <w:rFonts w:ascii="Times New Roman" w:hAnsi="Times New Roman" w:cs="Times New Roman"/>
                <w:sz w:val="24"/>
                <w:szCs w:val="24"/>
                <w:lang w:val="kk-KZ"/>
              </w:rPr>
              <w:t>41</w:t>
            </w:r>
          </w:p>
        </w:tc>
        <w:tc>
          <w:tcPr>
            <w:tcW w:w="2372" w:type="dxa"/>
            <w:shd w:val="clear" w:color="auto" w:fill="auto"/>
          </w:tcPr>
          <w:p w14:paraId="3FCD1A99" w14:textId="77777777" w:rsidR="00305D2B" w:rsidRDefault="00305D2B" w:rsidP="00852D2B">
            <w:pPr>
              <w:spacing w:after="0" w:line="240" w:lineRule="auto"/>
              <w:jc w:val="center"/>
              <w:rPr>
                <w:rFonts w:ascii="Times New Roman" w:hAnsi="Times New Roman" w:cs="Times New Roman"/>
                <w:sz w:val="24"/>
                <w:szCs w:val="24"/>
                <w:lang w:val="kk-KZ"/>
              </w:rPr>
            </w:pPr>
          </w:p>
        </w:tc>
      </w:tr>
      <w:tr w:rsidR="00305D2B" w14:paraId="05C9C773" w14:textId="77777777" w:rsidTr="00852D2B">
        <w:trPr>
          <w:jc w:val="center"/>
        </w:trPr>
        <w:tc>
          <w:tcPr>
            <w:tcW w:w="9462" w:type="dxa"/>
            <w:gridSpan w:val="5"/>
            <w:shd w:val="clear" w:color="auto" w:fill="auto"/>
          </w:tcPr>
          <w:p w14:paraId="2EBF8E7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2022 жыл</w:t>
            </w:r>
          </w:p>
        </w:tc>
      </w:tr>
      <w:tr w:rsidR="00305D2B" w14:paraId="0FFD73C3" w14:textId="77777777" w:rsidTr="00852D2B">
        <w:trPr>
          <w:jc w:val="center"/>
        </w:trPr>
        <w:tc>
          <w:tcPr>
            <w:tcW w:w="2545" w:type="dxa"/>
            <w:shd w:val="clear" w:color="auto" w:fill="auto"/>
          </w:tcPr>
          <w:p w14:paraId="28F5343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623" w:type="dxa"/>
            <w:shd w:val="clear" w:color="auto" w:fill="auto"/>
          </w:tcPr>
          <w:p w14:paraId="61DFCBC2"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12,2</w:t>
            </w:r>
          </w:p>
        </w:tc>
        <w:tc>
          <w:tcPr>
            <w:tcW w:w="1620" w:type="dxa"/>
            <w:shd w:val="clear" w:color="auto" w:fill="auto"/>
          </w:tcPr>
          <w:p w14:paraId="6198C5C3"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13,4</w:t>
            </w:r>
          </w:p>
        </w:tc>
        <w:tc>
          <w:tcPr>
            <w:tcW w:w="1302" w:type="dxa"/>
            <w:shd w:val="clear" w:color="auto" w:fill="auto"/>
          </w:tcPr>
          <w:p w14:paraId="3CE7C672"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13,9</w:t>
            </w:r>
          </w:p>
        </w:tc>
        <w:tc>
          <w:tcPr>
            <w:tcW w:w="2372" w:type="dxa"/>
            <w:shd w:val="clear" w:color="auto" w:fill="auto"/>
          </w:tcPr>
          <w:p w14:paraId="22B4DFE1"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13,2</w:t>
            </w:r>
          </w:p>
        </w:tc>
      </w:tr>
      <w:tr w:rsidR="00305D2B" w14:paraId="4FB2070C" w14:textId="77777777" w:rsidTr="00852D2B">
        <w:trPr>
          <w:jc w:val="center"/>
        </w:trPr>
        <w:tc>
          <w:tcPr>
            <w:tcW w:w="2545" w:type="dxa"/>
            <w:shd w:val="clear" w:color="auto" w:fill="auto"/>
          </w:tcPr>
          <w:p w14:paraId="094EBC16"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623" w:type="dxa"/>
            <w:shd w:val="clear" w:color="auto" w:fill="auto"/>
          </w:tcPr>
          <w:p w14:paraId="2C924CF8"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12,8</w:t>
            </w:r>
          </w:p>
        </w:tc>
        <w:tc>
          <w:tcPr>
            <w:tcW w:w="1620" w:type="dxa"/>
            <w:shd w:val="clear" w:color="auto" w:fill="auto"/>
          </w:tcPr>
          <w:p w14:paraId="039F89AF"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27,6</w:t>
            </w:r>
          </w:p>
        </w:tc>
        <w:tc>
          <w:tcPr>
            <w:tcW w:w="1302" w:type="dxa"/>
            <w:shd w:val="clear" w:color="auto" w:fill="auto"/>
          </w:tcPr>
          <w:p w14:paraId="1A71ABE9"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17,1</w:t>
            </w:r>
          </w:p>
        </w:tc>
        <w:tc>
          <w:tcPr>
            <w:tcW w:w="2372" w:type="dxa"/>
            <w:shd w:val="clear" w:color="auto" w:fill="auto"/>
          </w:tcPr>
          <w:p w14:paraId="15DCB901"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19,2</w:t>
            </w:r>
          </w:p>
        </w:tc>
      </w:tr>
      <w:tr w:rsidR="00305D2B" w14:paraId="2CD66B62" w14:textId="77777777" w:rsidTr="00852D2B">
        <w:trPr>
          <w:jc w:val="center"/>
        </w:trPr>
        <w:tc>
          <w:tcPr>
            <w:tcW w:w="2545" w:type="dxa"/>
            <w:shd w:val="clear" w:color="auto" w:fill="auto"/>
          </w:tcPr>
          <w:p w14:paraId="7BC52D3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623" w:type="dxa"/>
            <w:shd w:val="clear" w:color="auto" w:fill="auto"/>
          </w:tcPr>
          <w:p w14:paraId="5664EA0D"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13,7</w:t>
            </w:r>
          </w:p>
        </w:tc>
        <w:tc>
          <w:tcPr>
            <w:tcW w:w="1620" w:type="dxa"/>
            <w:shd w:val="clear" w:color="auto" w:fill="auto"/>
          </w:tcPr>
          <w:p w14:paraId="7873E8C9"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22,7</w:t>
            </w:r>
          </w:p>
        </w:tc>
        <w:tc>
          <w:tcPr>
            <w:tcW w:w="1302" w:type="dxa"/>
            <w:shd w:val="clear" w:color="auto" w:fill="auto"/>
          </w:tcPr>
          <w:p w14:paraId="11B64EB9"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w:t>
            </w:r>
          </w:p>
        </w:tc>
        <w:tc>
          <w:tcPr>
            <w:tcW w:w="2372" w:type="dxa"/>
            <w:shd w:val="clear" w:color="auto" w:fill="auto"/>
          </w:tcPr>
          <w:p w14:paraId="19F6D1AC"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18,8</w:t>
            </w:r>
          </w:p>
        </w:tc>
      </w:tr>
      <w:tr w:rsidR="00305D2B" w14:paraId="24013F75" w14:textId="77777777" w:rsidTr="00852D2B">
        <w:trPr>
          <w:jc w:val="center"/>
        </w:trPr>
        <w:tc>
          <w:tcPr>
            <w:tcW w:w="2545" w:type="dxa"/>
            <w:shd w:val="clear" w:color="auto" w:fill="auto"/>
          </w:tcPr>
          <w:p w14:paraId="38E25569"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623" w:type="dxa"/>
            <w:shd w:val="clear" w:color="auto" w:fill="auto"/>
          </w:tcPr>
          <w:p w14:paraId="5DF36992"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17,2</w:t>
            </w:r>
          </w:p>
        </w:tc>
        <w:tc>
          <w:tcPr>
            <w:tcW w:w="1620" w:type="dxa"/>
            <w:shd w:val="clear" w:color="auto" w:fill="auto"/>
          </w:tcPr>
          <w:p w14:paraId="5E25EA5E"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25,4</w:t>
            </w:r>
          </w:p>
        </w:tc>
        <w:tc>
          <w:tcPr>
            <w:tcW w:w="1302" w:type="dxa"/>
            <w:shd w:val="clear" w:color="auto" w:fill="auto"/>
          </w:tcPr>
          <w:p w14:paraId="6F9CFA4D"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21,1</w:t>
            </w:r>
          </w:p>
        </w:tc>
        <w:tc>
          <w:tcPr>
            <w:tcW w:w="2372" w:type="dxa"/>
            <w:shd w:val="clear" w:color="auto" w:fill="auto"/>
          </w:tcPr>
          <w:p w14:paraId="743B5A39"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21,2</w:t>
            </w:r>
          </w:p>
        </w:tc>
      </w:tr>
      <w:tr w:rsidR="00305D2B" w14:paraId="23A4218C" w14:textId="77777777" w:rsidTr="00852D2B">
        <w:trPr>
          <w:jc w:val="center"/>
        </w:trPr>
        <w:tc>
          <w:tcPr>
            <w:tcW w:w="2545" w:type="dxa"/>
            <w:shd w:val="clear" w:color="auto" w:fill="auto"/>
          </w:tcPr>
          <w:p w14:paraId="5EEC43FE" w14:textId="5903D28D" w:rsidR="00305D2B" w:rsidRDefault="00A84A3F">
            <w:pPr>
              <w:spacing w:after="0" w:line="240" w:lineRule="auto"/>
              <w:rPr>
                <w:rFonts w:ascii="Times New Roman" w:hAnsi="Times New Roman" w:cs="Times New Roman"/>
                <w:sz w:val="24"/>
                <w:szCs w:val="24"/>
                <w:lang w:val="kk-KZ"/>
              </w:rPr>
            </w:pPr>
            <w:bookmarkStart w:id="106" w:name="_Hlk161130008"/>
            <w:r>
              <w:rPr>
                <w:rFonts w:ascii="Times New Roman" w:hAnsi="Times New Roman" w:cs="Times New Roman"/>
                <w:sz w:val="24"/>
                <w:szCs w:val="24"/>
                <w:lang w:val="kk-KZ"/>
              </w:rPr>
              <w:t>Триходермин-</w:t>
            </w:r>
            <w:r>
              <w:rPr>
                <w:rFonts w:ascii="Times New Roman" w:hAnsi="Times New Roman" w:cs="Times New Roman"/>
                <w:sz w:val="24"/>
                <w:szCs w:val="24"/>
              </w:rPr>
              <w:t>KZ</w:t>
            </w:r>
            <w:bookmarkEnd w:id="106"/>
          </w:p>
        </w:tc>
        <w:tc>
          <w:tcPr>
            <w:tcW w:w="1623" w:type="dxa"/>
            <w:shd w:val="clear" w:color="auto" w:fill="auto"/>
          </w:tcPr>
          <w:p w14:paraId="28F954F8"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28,5</w:t>
            </w:r>
          </w:p>
        </w:tc>
        <w:tc>
          <w:tcPr>
            <w:tcW w:w="1620" w:type="dxa"/>
            <w:shd w:val="clear" w:color="auto" w:fill="auto"/>
          </w:tcPr>
          <w:p w14:paraId="003D84F1"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25,9</w:t>
            </w:r>
          </w:p>
        </w:tc>
        <w:tc>
          <w:tcPr>
            <w:tcW w:w="1302" w:type="dxa"/>
            <w:shd w:val="clear" w:color="auto" w:fill="auto"/>
          </w:tcPr>
          <w:p w14:paraId="5321B2AB" w14:textId="77777777" w:rsidR="00305D2B" w:rsidRDefault="00A84A3F" w:rsidP="00852D2B">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19,6</w:t>
            </w:r>
          </w:p>
        </w:tc>
        <w:tc>
          <w:tcPr>
            <w:tcW w:w="2372" w:type="dxa"/>
            <w:shd w:val="clear" w:color="auto" w:fill="auto"/>
          </w:tcPr>
          <w:p w14:paraId="4ED02EE7"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24,6</w:t>
            </w:r>
          </w:p>
        </w:tc>
      </w:tr>
      <w:tr w:rsidR="00305D2B" w14:paraId="0B9CD27B" w14:textId="77777777" w:rsidTr="00852D2B">
        <w:trPr>
          <w:jc w:val="center"/>
        </w:trPr>
        <w:tc>
          <w:tcPr>
            <w:tcW w:w="2545" w:type="dxa"/>
            <w:shd w:val="clear" w:color="auto" w:fill="auto"/>
          </w:tcPr>
          <w:p w14:paraId="6AA7B23A"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623" w:type="dxa"/>
            <w:shd w:val="clear" w:color="auto" w:fill="auto"/>
          </w:tcPr>
          <w:p w14:paraId="3E6D4804"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1,29</w:t>
            </w:r>
          </w:p>
        </w:tc>
        <w:tc>
          <w:tcPr>
            <w:tcW w:w="1620" w:type="dxa"/>
            <w:shd w:val="clear" w:color="auto" w:fill="auto"/>
          </w:tcPr>
          <w:p w14:paraId="01709F58"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2,96</w:t>
            </w:r>
          </w:p>
        </w:tc>
        <w:tc>
          <w:tcPr>
            <w:tcW w:w="1302" w:type="dxa"/>
            <w:shd w:val="clear" w:color="auto" w:fill="auto"/>
          </w:tcPr>
          <w:p w14:paraId="589D96EF"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1,47</w:t>
            </w:r>
          </w:p>
        </w:tc>
        <w:tc>
          <w:tcPr>
            <w:tcW w:w="2372" w:type="dxa"/>
            <w:shd w:val="clear" w:color="auto" w:fill="auto"/>
          </w:tcPr>
          <w:p w14:paraId="30B42FDC" w14:textId="77777777" w:rsidR="00305D2B" w:rsidRDefault="00305D2B">
            <w:pPr>
              <w:spacing w:after="0" w:line="240" w:lineRule="auto"/>
              <w:rPr>
                <w:rFonts w:ascii="Times New Roman" w:hAnsi="Times New Roman" w:cs="Times New Roman"/>
                <w:sz w:val="24"/>
                <w:szCs w:val="24"/>
                <w:lang w:val="kk-KZ"/>
              </w:rPr>
            </w:pPr>
          </w:p>
        </w:tc>
      </w:tr>
    </w:tbl>
    <w:p w14:paraId="1A437E12" w14:textId="77777777" w:rsidR="00305D2B" w:rsidRDefault="00305D2B">
      <w:pPr>
        <w:tabs>
          <w:tab w:val="left" w:pos="3339"/>
        </w:tabs>
        <w:spacing w:after="0" w:line="240" w:lineRule="auto"/>
        <w:ind w:firstLine="709"/>
        <w:jc w:val="both"/>
        <w:rPr>
          <w:rFonts w:ascii="Times New Roman" w:hAnsi="Times New Roman" w:cs="Times New Roman"/>
          <w:sz w:val="28"/>
          <w:szCs w:val="28"/>
          <w:lang w:val="kk-KZ"/>
        </w:rPr>
      </w:pPr>
    </w:p>
    <w:p w14:paraId="2A4833A9" w14:textId="77777777" w:rsidR="00305D2B" w:rsidRDefault="00A84A3F">
      <w:pPr>
        <w:tabs>
          <w:tab w:val="left" w:pos="333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2021-2022 жылдары жүргізілген зерттеулерде бақылау нұсқасындағы жылжымалы фосфор мөлшері бақылау нұсқасында қамтамасыз етілу дәрежесінің өте төменгі шегінде анықталды.  Арпа тұқымын себер алдында "Триходермин-KZ" биотыңайтқышымен өңдеу жылжымалы фосфор мөлшерін 2021 жылы 11,7 мг-нан 26,3 мг-ға дейін, 2022 жылы 13,2 мг-нан 24,6 мг-ға дейін жоғарылауына ықпал етті. Бұл биотыңайтқыштың құрамына кіретін триходерма саңырауқұлақтарының органикалық қосылыстарды белсенді түрде ыдырату арқылы қоректік субстратты тез игеретіндігімен түсіндіріледі. 2021 жылғы зерттеулерде "Compo-MIX","Аграрка", "Agro-MIX" биотыңайтқыштарының топырақтағы жылжымалы фосфор мөлшерін бақылаудан төмен немесе сәл жоғары (1,2 мг/кг) мәндерде анықталды. </w:t>
      </w:r>
      <w:bookmarkStart w:id="107" w:name="_Hlk163208135"/>
      <w:r>
        <w:rPr>
          <w:rFonts w:ascii="Times New Roman" w:hAnsi="Times New Roman" w:cs="Times New Roman"/>
          <w:sz w:val="28"/>
          <w:szCs w:val="28"/>
          <w:lang w:val="kk-KZ"/>
        </w:rPr>
        <w:t>Ал 2022 зерттеулерде биотыңайтқыштар жылжымалы фосфор мөлшерін бақылаудан 1,4-1,9 есе  өсірді</w:t>
      </w:r>
      <w:bookmarkEnd w:id="107"/>
      <w:r>
        <w:rPr>
          <w:rFonts w:ascii="Times New Roman" w:hAnsi="Times New Roman" w:cs="Times New Roman"/>
          <w:sz w:val="28"/>
          <w:szCs w:val="28"/>
          <w:lang w:val="kk-KZ"/>
        </w:rPr>
        <w:t xml:space="preserve">. 2022 жылы арпаның гүлдену-масақтану кезеңінде түскен жауын-шашын мен қолайлы температура биотыңайтқыштардың әлеуетін жоғарылатып, осы кезеңдегі жылжымалы фосфор көрсеткіштері 22,7-27,6 мг/кг дейінгі аралықта анықталды. Биотыңайтқыштардың құрамына кіретін белсенді микроағзалар штамдары ферменттер мен антибиотиктерді бөле отыра аммонификация және нитрификация үрдістерінің қарқынды жүруіне, фосфор мен калийдің </w:t>
      </w:r>
      <w:r>
        <w:rPr>
          <w:rFonts w:ascii="Times New Roman" w:hAnsi="Times New Roman" w:cs="Times New Roman"/>
          <w:sz w:val="28"/>
          <w:szCs w:val="28"/>
          <w:lang w:val="kk-KZ"/>
        </w:rPr>
        <w:lastRenderedPageBreak/>
        <w:t>жұмылдырылуына, соның арқасында топырақтағы қоректік заттардың жылжымалы түрлерімен байытуға септігін тигізеді.</w:t>
      </w:r>
    </w:p>
    <w:p w14:paraId="2EF299EF" w14:textId="77777777" w:rsidR="00305D2B" w:rsidRDefault="00A84A3F">
      <w:pPr>
        <w:spacing w:after="0" w:line="240" w:lineRule="auto"/>
        <w:ind w:firstLine="709"/>
        <w:contextualSpacing/>
        <w:jc w:val="both"/>
        <w:rPr>
          <w:rFonts w:ascii="Times New Roman" w:hAnsi="Times New Roman" w:cs="Times New Roman"/>
          <w:sz w:val="28"/>
          <w:szCs w:val="28"/>
          <w:lang w:val="kk-KZ"/>
        </w:rPr>
      </w:pPr>
      <w:bookmarkStart w:id="108" w:name="_Hlk162700319"/>
      <w:r>
        <w:rPr>
          <w:rFonts w:ascii="Times New Roman" w:hAnsi="Times New Roman" w:cs="Times New Roman"/>
          <w:sz w:val="28"/>
          <w:szCs w:val="28"/>
          <w:lang w:val="kk-KZ"/>
        </w:rPr>
        <w:t>Тәжірибе алаңының оңтүстік қара топырақтарына алмаспалы калийдің жоғары қамтамасыз етілу дәрежесі тән. Дегенмен биотыңайтқыштар қолданған нұсқалардағы алмаспалы калийдің көрсеткіштері бақылау нұсқасынан сәл жоғары болды (30-кесте).</w:t>
      </w:r>
    </w:p>
    <w:p w14:paraId="2C0840DD" w14:textId="77777777" w:rsidR="00305D2B" w:rsidRDefault="00305D2B">
      <w:pPr>
        <w:spacing w:after="0" w:line="240" w:lineRule="auto"/>
        <w:ind w:firstLine="709"/>
        <w:contextualSpacing/>
        <w:jc w:val="both"/>
        <w:rPr>
          <w:rFonts w:ascii="Times New Roman" w:hAnsi="Times New Roman" w:cs="Times New Roman"/>
          <w:sz w:val="28"/>
          <w:szCs w:val="28"/>
          <w:lang w:val="kk-KZ"/>
        </w:rPr>
      </w:pPr>
    </w:p>
    <w:bookmarkEnd w:id="108"/>
    <w:p w14:paraId="53AD2C5C" w14:textId="77777777"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30 – </w:t>
      </w:r>
      <w:bookmarkStart w:id="109" w:name="_Hlk161132921"/>
      <w:bookmarkStart w:id="110" w:name="_Hlk162700235"/>
      <w:r>
        <w:rPr>
          <w:rFonts w:ascii="Times New Roman" w:hAnsi="Times New Roman" w:cs="Times New Roman"/>
          <w:sz w:val="28"/>
          <w:szCs w:val="28"/>
          <w:lang w:val="kk-KZ"/>
        </w:rPr>
        <w:t xml:space="preserve">Биотыңайтқыштардың </w:t>
      </w:r>
      <w:r>
        <w:rPr>
          <w:rFonts w:ascii="Times New Roman" w:hAnsi="Times New Roman" w:cs="Times New Roman"/>
          <w:bCs/>
          <w:sz w:val="28"/>
          <w:szCs w:val="28"/>
          <w:lang w:val="kk-KZ"/>
        </w:rPr>
        <w:t>жаздық</w:t>
      </w:r>
      <w:r>
        <w:rPr>
          <w:rFonts w:ascii="Times New Roman" w:hAnsi="Times New Roman" w:cs="Times New Roman"/>
          <w:sz w:val="28"/>
          <w:szCs w:val="28"/>
          <w:lang w:val="kk-KZ"/>
        </w:rPr>
        <w:t xml:space="preserve">арпа егістігіндегі </w:t>
      </w:r>
      <w:bookmarkEnd w:id="109"/>
      <w:r>
        <w:rPr>
          <w:rFonts w:ascii="Times New Roman" w:hAnsi="Times New Roman" w:cs="Times New Roman"/>
          <w:sz w:val="28"/>
          <w:szCs w:val="28"/>
          <w:lang w:val="kk-KZ"/>
        </w:rPr>
        <w:t>алмаспалы калийдің (0-20 см)топырақ қабатындағы мөлшеріне әсері, мг/кг</w:t>
      </w:r>
    </w:p>
    <w:p w14:paraId="358BA99A" w14:textId="77777777" w:rsidR="00305D2B" w:rsidRDefault="00305D2B">
      <w:pPr>
        <w:spacing w:after="0" w:line="240" w:lineRule="auto"/>
        <w:jc w:val="right"/>
        <w:rPr>
          <w:rFonts w:ascii="Times New Roman" w:hAnsi="Times New Roman" w:cs="Times New Roman"/>
          <w:strike/>
          <w:sz w:val="16"/>
          <w:szCs w:val="16"/>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2"/>
        <w:gridCol w:w="1339"/>
        <w:gridCol w:w="1518"/>
        <w:gridCol w:w="1358"/>
        <w:gridCol w:w="2437"/>
      </w:tblGrid>
      <w:tr w:rsidR="00305D2B" w14:paraId="52DA9B1A" w14:textId="77777777" w:rsidTr="00701548">
        <w:tc>
          <w:tcPr>
            <w:tcW w:w="2562" w:type="dxa"/>
            <w:shd w:val="clear" w:color="auto" w:fill="auto"/>
            <w:vAlign w:val="center"/>
          </w:tcPr>
          <w:bookmarkEnd w:id="110"/>
          <w:p w14:paraId="49F64D2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339" w:type="dxa"/>
            <w:shd w:val="clear" w:color="auto" w:fill="auto"/>
            <w:vAlign w:val="center"/>
          </w:tcPr>
          <w:p w14:paraId="08FB2465"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Көктеу-түптену</w:t>
            </w:r>
            <w:proofErr w:type="spellEnd"/>
          </w:p>
        </w:tc>
        <w:tc>
          <w:tcPr>
            <w:tcW w:w="1518" w:type="dxa"/>
            <w:shd w:val="clear" w:color="auto" w:fill="auto"/>
            <w:vAlign w:val="center"/>
          </w:tcPr>
          <w:p w14:paraId="25AFEBE4"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Гүлдену-масақтану</w:t>
            </w:r>
            <w:proofErr w:type="spellEnd"/>
          </w:p>
        </w:tc>
        <w:tc>
          <w:tcPr>
            <w:tcW w:w="1358" w:type="dxa"/>
            <w:shd w:val="clear" w:color="auto" w:fill="auto"/>
            <w:vAlign w:val="center"/>
          </w:tcPr>
          <w:p w14:paraId="68F96251"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2437" w:type="dxa"/>
            <w:shd w:val="clear" w:color="auto" w:fill="auto"/>
            <w:vAlign w:val="center"/>
          </w:tcPr>
          <w:p w14:paraId="423DAB1F" w14:textId="49C2D61F"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 xml:space="preserve">Вегетация </w:t>
            </w:r>
            <w:proofErr w:type="spellStart"/>
            <w:r>
              <w:rPr>
                <w:rFonts w:ascii="Times New Roman" w:hAnsi="Times New Roman" w:cs="Times New Roman"/>
                <w:sz w:val="24"/>
                <w:szCs w:val="24"/>
              </w:rPr>
              <w:t>бойынша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орташа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мәні</w:t>
            </w:r>
            <w:proofErr w:type="spellEnd"/>
          </w:p>
        </w:tc>
      </w:tr>
      <w:tr w:rsidR="00305D2B" w14:paraId="069955AA" w14:textId="77777777" w:rsidTr="00701548">
        <w:tc>
          <w:tcPr>
            <w:tcW w:w="9214" w:type="dxa"/>
            <w:gridSpan w:val="5"/>
            <w:shd w:val="clear" w:color="auto" w:fill="auto"/>
          </w:tcPr>
          <w:p w14:paraId="277D224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2021 жыл</w:t>
            </w:r>
          </w:p>
        </w:tc>
      </w:tr>
      <w:tr w:rsidR="00305D2B" w14:paraId="2A010EA5" w14:textId="77777777" w:rsidTr="00701548">
        <w:tc>
          <w:tcPr>
            <w:tcW w:w="2562" w:type="dxa"/>
            <w:shd w:val="clear" w:color="auto" w:fill="auto"/>
          </w:tcPr>
          <w:p w14:paraId="437819F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339" w:type="dxa"/>
            <w:shd w:val="clear" w:color="auto" w:fill="auto"/>
          </w:tcPr>
          <w:p w14:paraId="718A3129"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548,9</w:t>
            </w:r>
          </w:p>
        </w:tc>
        <w:tc>
          <w:tcPr>
            <w:tcW w:w="1518" w:type="dxa"/>
            <w:shd w:val="clear" w:color="auto" w:fill="auto"/>
          </w:tcPr>
          <w:p w14:paraId="5D8CF6D1"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532,8</w:t>
            </w:r>
          </w:p>
        </w:tc>
        <w:tc>
          <w:tcPr>
            <w:tcW w:w="1358" w:type="dxa"/>
            <w:shd w:val="clear" w:color="auto" w:fill="auto"/>
          </w:tcPr>
          <w:p w14:paraId="03E592C3"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536,2</w:t>
            </w:r>
          </w:p>
        </w:tc>
        <w:tc>
          <w:tcPr>
            <w:tcW w:w="2437" w:type="dxa"/>
            <w:shd w:val="clear" w:color="auto" w:fill="auto"/>
          </w:tcPr>
          <w:p w14:paraId="193BE65C"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539,3</w:t>
            </w:r>
          </w:p>
        </w:tc>
      </w:tr>
      <w:tr w:rsidR="00305D2B" w14:paraId="1A53806F" w14:textId="77777777" w:rsidTr="00701548">
        <w:tc>
          <w:tcPr>
            <w:tcW w:w="2562" w:type="dxa"/>
            <w:shd w:val="clear" w:color="auto" w:fill="auto"/>
          </w:tcPr>
          <w:p w14:paraId="059BA4C4"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339" w:type="dxa"/>
            <w:shd w:val="clear" w:color="auto" w:fill="auto"/>
          </w:tcPr>
          <w:p w14:paraId="3F0C97FE" w14:textId="77777777" w:rsidR="00305D2B" w:rsidRDefault="00A84A3F" w:rsidP="00852D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537,8</w:t>
            </w:r>
          </w:p>
        </w:tc>
        <w:tc>
          <w:tcPr>
            <w:tcW w:w="1518" w:type="dxa"/>
            <w:shd w:val="clear" w:color="auto" w:fill="auto"/>
          </w:tcPr>
          <w:p w14:paraId="612FCC3B" w14:textId="77777777" w:rsidR="00305D2B" w:rsidRDefault="00A84A3F" w:rsidP="00852D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503,1</w:t>
            </w:r>
          </w:p>
        </w:tc>
        <w:tc>
          <w:tcPr>
            <w:tcW w:w="1358" w:type="dxa"/>
            <w:shd w:val="clear" w:color="auto" w:fill="auto"/>
          </w:tcPr>
          <w:p w14:paraId="01BACEED" w14:textId="77777777" w:rsidR="00305D2B" w:rsidRDefault="00A84A3F" w:rsidP="00852D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551,2</w:t>
            </w:r>
          </w:p>
        </w:tc>
        <w:tc>
          <w:tcPr>
            <w:tcW w:w="2437" w:type="dxa"/>
            <w:shd w:val="clear" w:color="auto" w:fill="auto"/>
          </w:tcPr>
          <w:p w14:paraId="76A10541" w14:textId="77777777" w:rsidR="00305D2B" w:rsidRDefault="00A84A3F" w:rsidP="00852D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530,7</w:t>
            </w:r>
          </w:p>
        </w:tc>
      </w:tr>
      <w:tr w:rsidR="00305D2B" w14:paraId="63ACE947" w14:textId="77777777" w:rsidTr="00701548">
        <w:tc>
          <w:tcPr>
            <w:tcW w:w="2562" w:type="dxa"/>
            <w:shd w:val="clear" w:color="auto" w:fill="auto"/>
          </w:tcPr>
          <w:p w14:paraId="1072E96F"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Аграрка</w:t>
            </w:r>
            <w:proofErr w:type="spellEnd"/>
          </w:p>
        </w:tc>
        <w:tc>
          <w:tcPr>
            <w:tcW w:w="1339" w:type="dxa"/>
            <w:shd w:val="clear" w:color="auto" w:fill="auto"/>
          </w:tcPr>
          <w:p w14:paraId="23720943"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558,0</w:t>
            </w:r>
          </w:p>
        </w:tc>
        <w:tc>
          <w:tcPr>
            <w:tcW w:w="1518" w:type="dxa"/>
            <w:shd w:val="clear" w:color="auto" w:fill="auto"/>
          </w:tcPr>
          <w:p w14:paraId="68DA232F"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575,2</w:t>
            </w:r>
          </w:p>
        </w:tc>
        <w:tc>
          <w:tcPr>
            <w:tcW w:w="1358" w:type="dxa"/>
            <w:shd w:val="clear" w:color="auto" w:fill="auto"/>
          </w:tcPr>
          <w:p w14:paraId="1384A5BB"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511,7</w:t>
            </w:r>
          </w:p>
        </w:tc>
        <w:tc>
          <w:tcPr>
            <w:tcW w:w="2437" w:type="dxa"/>
            <w:shd w:val="clear" w:color="auto" w:fill="auto"/>
          </w:tcPr>
          <w:p w14:paraId="62D6C0BC"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548,3</w:t>
            </w:r>
          </w:p>
        </w:tc>
      </w:tr>
      <w:tr w:rsidR="00305D2B" w14:paraId="207A7A83" w14:textId="77777777" w:rsidTr="00701548">
        <w:tc>
          <w:tcPr>
            <w:tcW w:w="2562" w:type="dxa"/>
            <w:shd w:val="clear" w:color="auto" w:fill="auto"/>
          </w:tcPr>
          <w:p w14:paraId="7B7E21BB"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339" w:type="dxa"/>
            <w:shd w:val="clear" w:color="auto" w:fill="auto"/>
          </w:tcPr>
          <w:p w14:paraId="30E0F414"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573,4</w:t>
            </w:r>
          </w:p>
        </w:tc>
        <w:tc>
          <w:tcPr>
            <w:tcW w:w="1518" w:type="dxa"/>
            <w:shd w:val="clear" w:color="auto" w:fill="auto"/>
          </w:tcPr>
          <w:p w14:paraId="41006188"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601,5</w:t>
            </w:r>
          </w:p>
        </w:tc>
        <w:tc>
          <w:tcPr>
            <w:tcW w:w="1358" w:type="dxa"/>
            <w:shd w:val="clear" w:color="auto" w:fill="auto"/>
          </w:tcPr>
          <w:p w14:paraId="46AA7613"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532,8</w:t>
            </w:r>
          </w:p>
        </w:tc>
        <w:tc>
          <w:tcPr>
            <w:tcW w:w="2437" w:type="dxa"/>
            <w:shd w:val="clear" w:color="auto" w:fill="auto"/>
          </w:tcPr>
          <w:p w14:paraId="14807E50"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569,2</w:t>
            </w:r>
          </w:p>
        </w:tc>
      </w:tr>
      <w:tr w:rsidR="00305D2B" w14:paraId="611683E8" w14:textId="77777777" w:rsidTr="00701548">
        <w:tc>
          <w:tcPr>
            <w:tcW w:w="2562" w:type="dxa"/>
            <w:shd w:val="clear" w:color="auto" w:fill="auto"/>
          </w:tcPr>
          <w:p w14:paraId="15BAB6F4"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Триходермин</w:t>
            </w:r>
            <w:proofErr w:type="spellEnd"/>
            <w:r>
              <w:rPr>
                <w:rFonts w:ascii="Times New Roman" w:hAnsi="Times New Roman" w:cs="Times New Roman"/>
                <w:sz w:val="24"/>
                <w:szCs w:val="24"/>
              </w:rPr>
              <w:t>-KZ</w:t>
            </w:r>
          </w:p>
        </w:tc>
        <w:tc>
          <w:tcPr>
            <w:tcW w:w="1339" w:type="dxa"/>
            <w:shd w:val="clear" w:color="auto" w:fill="auto"/>
          </w:tcPr>
          <w:p w14:paraId="37096D6E"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596,14</w:t>
            </w:r>
          </w:p>
        </w:tc>
        <w:tc>
          <w:tcPr>
            <w:tcW w:w="1518" w:type="dxa"/>
            <w:shd w:val="clear" w:color="auto" w:fill="auto"/>
          </w:tcPr>
          <w:p w14:paraId="7FB7F70A"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570,1</w:t>
            </w:r>
          </w:p>
        </w:tc>
        <w:tc>
          <w:tcPr>
            <w:tcW w:w="1358" w:type="dxa"/>
            <w:shd w:val="clear" w:color="auto" w:fill="auto"/>
          </w:tcPr>
          <w:p w14:paraId="4F8D31EB"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560,6</w:t>
            </w:r>
          </w:p>
        </w:tc>
        <w:tc>
          <w:tcPr>
            <w:tcW w:w="2437" w:type="dxa"/>
            <w:shd w:val="clear" w:color="auto" w:fill="auto"/>
          </w:tcPr>
          <w:p w14:paraId="76C0E4CD"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575,6</w:t>
            </w:r>
          </w:p>
        </w:tc>
      </w:tr>
      <w:tr w:rsidR="00305D2B" w14:paraId="3B8508E2" w14:textId="77777777" w:rsidTr="00701548">
        <w:tc>
          <w:tcPr>
            <w:tcW w:w="2562" w:type="dxa"/>
            <w:shd w:val="clear" w:color="auto" w:fill="auto"/>
          </w:tcPr>
          <w:p w14:paraId="37CF49C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339" w:type="dxa"/>
            <w:shd w:val="clear" w:color="auto" w:fill="auto"/>
          </w:tcPr>
          <w:p w14:paraId="264F143E"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34,2</w:t>
            </w:r>
          </w:p>
        </w:tc>
        <w:tc>
          <w:tcPr>
            <w:tcW w:w="1518" w:type="dxa"/>
            <w:shd w:val="clear" w:color="auto" w:fill="auto"/>
          </w:tcPr>
          <w:p w14:paraId="42C84F09"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5,7</w:t>
            </w:r>
          </w:p>
        </w:tc>
        <w:tc>
          <w:tcPr>
            <w:tcW w:w="1358" w:type="dxa"/>
            <w:shd w:val="clear" w:color="auto" w:fill="auto"/>
          </w:tcPr>
          <w:p w14:paraId="198CF52C" w14:textId="77777777" w:rsidR="00305D2B" w:rsidRDefault="00A84A3F" w:rsidP="00852D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29,6</w:t>
            </w:r>
          </w:p>
        </w:tc>
        <w:tc>
          <w:tcPr>
            <w:tcW w:w="2437" w:type="dxa"/>
            <w:shd w:val="clear" w:color="auto" w:fill="auto"/>
          </w:tcPr>
          <w:p w14:paraId="4FA657D9" w14:textId="77777777" w:rsidR="00305D2B" w:rsidRDefault="00305D2B" w:rsidP="00852D2B">
            <w:pPr>
              <w:spacing w:after="0" w:line="240" w:lineRule="auto"/>
              <w:jc w:val="center"/>
              <w:rPr>
                <w:rFonts w:ascii="Times New Roman" w:hAnsi="Times New Roman" w:cs="Times New Roman"/>
                <w:sz w:val="24"/>
                <w:szCs w:val="24"/>
                <w:lang w:val="kk-KZ"/>
              </w:rPr>
            </w:pPr>
          </w:p>
        </w:tc>
      </w:tr>
      <w:tr w:rsidR="00305D2B" w14:paraId="52BA88B9" w14:textId="77777777" w:rsidTr="00701548">
        <w:tc>
          <w:tcPr>
            <w:tcW w:w="9214" w:type="dxa"/>
            <w:gridSpan w:val="5"/>
            <w:shd w:val="clear" w:color="auto" w:fill="auto"/>
          </w:tcPr>
          <w:p w14:paraId="79B292E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2022 жыл</w:t>
            </w:r>
          </w:p>
        </w:tc>
      </w:tr>
      <w:tr w:rsidR="00305D2B" w14:paraId="01CB228F" w14:textId="77777777" w:rsidTr="00701548">
        <w:tc>
          <w:tcPr>
            <w:tcW w:w="2562" w:type="dxa"/>
            <w:shd w:val="clear" w:color="auto" w:fill="auto"/>
          </w:tcPr>
          <w:p w14:paraId="591C151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339" w:type="dxa"/>
            <w:shd w:val="clear" w:color="auto" w:fill="auto"/>
          </w:tcPr>
          <w:p w14:paraId="25632007" w14:textId="77777777" w:rsidR="00305D2B" w:rsidRDefault="00A84A3F" w:rsidP="00701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507,8</w:t>
            </w:r>
          </w:p>
        </w:tc>
        <w:tc>
          <w:tcPr>
            <w:tcW w:w="1518" w:type="dxa"/>
            <w:shd w:val="clear" w:color="auto" w:fill="auto"/>
          </w:tcPr>
          <w:p w14:paraId="66D0773F"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514,1</w:t>
            </w:r>
          </w:p>
        </w:tc>
        <w:tc>
          <w:tcPr>
            <w:tcW w:w="1358" w:type="dxa"/>
            <w:shd w:val="clear" w:color="auto" w:fill="auto"/>
          </w:tcPr>
          <w:p w14:paraId="667B8965" w14:textId="77777777" w:rsidR="00305D2B" w:rsidRDefault="00A84A3F" w:rsidP="00701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516,3</w:t>
            </w:r>
          </w:p>
        </w:tc>
        <w:tc>
          <w:tcPr>
            <w:tcW w:w="2437" w:type="dxa"/>
            <w:shd w:val="clear" w:color="auto" w:fill="auto"/>
          </w:tcPr>
          <w:p w14:paraId="2C52DBE8"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512,7</w:t>
            </w:r>
          </w:p>
        </w:tc>
      </w:tr>
      <w:tr w:rsidR="00305D2B" w14:paraId="3C87D89D" w14:textId="77777777" w:rsidTr="00701548">
        <w:tc>
          <w:tcPr>
            <w:tcW w:w="2562" w:type="dxa"/>
            <w:shd w:val="clear" w:color="auto" w:fill="auto"/>
          </w:tcPr>
          <w:p w14:paraId="68F9822B"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339" w:type="dxa"/>
            <w:shd w:val="clear" w:color="auto" w:fill="auto"/>
          </w:tcPr>
          <w:p w14:paraId="47038AA2" w14:textId="77777777" w:rsidR="00305D2B" w:rsidRDefault="00A84A3F" w:rsidP="00701548">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510,7</w:t>
            </w:r>
          </w:p>
        </w:tc>
        <w:tc>
          <w:tcPr>
            <w:tcW w:w="1518" w:type="dxa"/>
            <w:shd w:val="clear" w:color="auto" w:fill="auto"/>
          </w:tcPr>
          <w:p w14:paraId="6DEA3F9E"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493,4</w:t>
            </w:r>
          </w:p>
        </w:tc>
        <w:tc>
          <w:tcPr>
            <w:tcW w:w="1358" w:type="dxa"/>
            <w:shd w:val="clear" w:color="auto" w:fill="auto"/>
          </w:tcPr>
          <w:p w14:paraId="4E977746" w14:textId="77777777" w:rsidR="00305D2B" w:rsidRDefault="00A84A3F" w:rsidP="00701548">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502,1</w:t>
            </w:r>
          </w:p>
        </w:tc>
        <w:tc>
          <w:tcPr>
            <w:tcW w:w="2437" w:type="dxa"/>
            <w:shd w:val="clear" w:color="auto" w:fill="auto"/>
          </w:tcPr>
          <w:p w14:paraId="23C7A168"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502,0</w:t>
            </w:r>
          </w:p>
        </w:tc>
      </w:tr>
      <w:tr w:rsidR="00305D2B" w14:paraId="4950EA88" w14:textId="77777777" w:rsidTr="00701548">
        <w:tc>
          <w:tcPr>
            <w:tcW w:w="2562" w:type="dxa"/>
            <w:shd w:val="clear" w:color="auto" w:fill="auto"/>
          </w:tcPr>
          <w:p w14:paraId="428DE3F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339" w:type="dxa"/>
            <w:shd w:val="clear" w:color="auto" w:fill="auto"/>
          </w:tcPr>
          <w:p w14:paraId="586F47E8"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531,4</w:t>
            </w:r>
          </w:p>
        </w:tc>
        <w:tc>
          <w:tcPr>
            <w:tcW w:w="1518" w:type="dxa"/>
            <w:shd w:val="clear" w:color="auto" w:fill="auto"/>
          </w:tcPr>
          <w:p w14:paraId="40266C91"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520,1</w:t>
            </w:r>
          </w:p>
        </w:tc>
        <w:tc>
          <w:tcPr>
            <w:tcW w:w="1358" w:type="dxa"/>
            <w:shd w:val="clear" w:color="auto" w:fill="auto"/>
          </w:tcPr>
          <w:p w14:paraId="1D1FD5FD" w14:textId="77777777" w:rsidR="00305D2B" w:rsidRDefault="00A84A3F" w:rsidP="00701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522,8</w:t>
            </w:r>
          </w:p>
        </w:tc>
        <w:tc>
          <w:tcPr>
            <w:tcW w:w="2437" w:type="dxa"/>
            <w:shd w:val="clear" w:color="auto" w:fill="auto"/>
          </w:tcPr>
          <w:p w14:paraId="6961002F"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524,8</w:t>
            </w:r>
          </w:p>
        </w:tc>
      </w:tr>
      <w:tr w:rsidR="00305D2B" w14:paraId="035DCEC3" w14:textId="77777777" w:rsidTr="00701548">
        <w:tc>
          <w:tcPr>
            <w:tcW w:w="2562" w:type="dxa"/>
            <w:shd w:val="clear" w:color="auto" w:fill="auto"/>
          </w:tcPr>
          <w:p w14:paraId="40424CFB"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339" w:type="dxa"/>
            <w:shd w:val="clear" w:color="auto" w:fill="auto"/>
          </w:tcPr>
          <w:p w14:paraId="4A901066"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511,5</w:t>
            </w:r>
          </w:p>
        </w:tc>
        <w:tc>
          <w:tcPr>
            <w:tcW w:w="1518" w:type="dxa"/>
            <w:shd w:val="clear" w:color="auto" w:fill="auto"/>
          </w:tcPr>
          <w:p w14:paraId="13D20362"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493,8</w:t>
            </w:r>
          </w:p>
        </w:tc>
        <w:tc>
          <w:tcPr>
            <w:tcW w:w="1358" w:type="dxa"/>
            <w:shd w:val="clear" w:color="auto" w:fill="auto"/>
          </w:tcPr>
          <w:p w14:paraId="7AD87069"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w:t>
            </w:r>
            <w:r>
              <w:rPr>
                <w:rFonts w:ascii="Times New Roman" w:hAnsi="Times New Roman" w:cs="Times New Roman"/>
                <w:sz w:val="24"/>
                <w:szCs w:val="24"/>
                <w:lang w:val="kk-KZ"/>
              </w:rPr>
              <w:t>22,2</w:t>
            </w:r>
          </w:p>
        </w:tc>
        <w:tc>
          <w:tcPr>
            <w:tcW w:w="2437" w:type="dxa"/>
            <w:shd w:val="clear" w:color="auto" w:fill="auto"/>
          </w:tcPr>
          <w:p w14:paraId="5C5D539E"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509,2</w:t>
            </w:r>
          </w:p>
        </w:tc>
      </w:tr>
      <w:tr w:rsidR="00305D2B" w14:paraId="68695F3C" w14:textId="77777777" w:rsidTr="00701548">
        <w:tc>
          <w:tcPr>
            <w:tcW w:w="2562" w:type="dxa"/>
            <w:shd w:val="clear" w:color="auto" w:fill="auto"/>
          </w:tcPr>
          <w:p w14:paraId="40D1B3B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339" w:type="dxa"/>
            <w:shd w:val="clear" w:color="auto" w:fill="auto"/>
          </w:tcPr>
          <w:p w14:paraId="47E7E851"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511,0</w:t>
            </w:r>
          </w:p>
        </w:tc>
        <w:tc>
          <w:tcPr>
            <w:tcW w:w="1518" w:type="dxa"/>
            <w:shd w:val="clear" w:color="auto" w:fill="auto"/>
          </w:tcPr>
          <w:p w14:paraId="26C842CB"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533,4</w:t>
            </w:r>
          </w:p>
        </w:tc>
        <w:tc>
          <w:tcPr>
            <w:tcW w:w="1358" w:type="dxa"/>
            <w:shd w:val="clear" w:color="auto" w:fill="auto"/>
          </w:tcPr>
          <w:p w14:paraId="6BB737A4"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5</w:t>
            </w:r>
            <w:r>
              <w:rPr>
                <w:rFonts w:ascii="Times New Roman" w:hAnsi="Times New Roman" w:cs="Times New Roman"/>
                <w:sz w:val="24"/>
                <w:szCs w:val="24"/>
                <w:lang w:val="kk-KZ"/>
              </w:rPr>
              <w:t>58,4</w:t>
            </w:r>
          </w:p>
        </w:tc>
        <w:tc>
          <w:tcPr>
            <w:tcW w:w="2437" w:type="dxa"/>
            <w:shd w:val="clear" w:color="auto" w:fill="auto"/>
          </w:tcPr>
          <w:p w14:paraId="6EDE7CDF"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534,3</w:t>
            </w:r>
          </w:p>
        </w:tc>
      </w:tr>
      <w:tr w:rsidR="00305D2B" w14:paraId="41056E19" w14:textId="77777777" w:rsidTr="00701548">
        <w:tc>
          <w:tcPr>
            <w:tcW w:w="2562" w:type="dxa"/>
            <w:shd w:val="clear" w:color="auto" w:fill="auto"/>
          </w:tcPr>
          <w:p w14:paraId="2D77741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339" w:type="dxa"/>
            <w:shd w:val="clear" w:color="auto" w:fill="auto"/>
          </w:tcPr>
          <w:p w14:paraId="5AAE44EA"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13,33</w:t>
            </w:r>
          </w:p>
        </w:tc>
        <w:tc>
          <w:tcPr>
            <w:tcW w:w="1518" w:type="dxa"/>
            <w:shd w:val="clear" w:color="auto" w:fill="auto"/>
          </w:tcPr>
          <w:p w14:paraId="6A96B0AD"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11,48</w:t>
            </w:r>
          </w:p>
        </w:tc>
        <w:tc>
          <w:tcPr>
            <w:tcW w:w="1358" w:type="dxa"/>
            <w:shd w:val="clear" w:color="auto" w:fill="auto"/>
          </w:tcPr>
          <w:p w14:paraId="3204DDBA" w14:textId="77777777" w:rsidR="00305D2B" w:rsidRDefault="00A84A3F" w:rsidP="007015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14,23</w:t>
            </w:r>
          </w:p>
        </w:tc>
        <w:tc>
          <w:tcPr>
            <w:tcW w:w="2437" w:type="dxa"/>
            <w:shd w:val="clear" w:color="auto" w:fill="auto"/>
          </w:tcPr>
          <w:p w14:paraId="7FBAEC3A" w14:textId="77777777" w:rsidR="00305D2B" w:rsidRDefault="00305D2B" w:rsidP="00701548">
            <w:pPr>
              <w:spacing w:after="0" w:line="240" w:lineRule="auto"/>
              <w:jc w:val="center"/>
              <w:rPr>
                <w:rFonts w:ascii="Times New Roman" w:hAnsi="Times New Roman" w:cs="Times New Roman"/>
                <w:sz w:val="24"/>
                <w:szCs w:val="24"/>
                <w:lang w:val="kk-KZ"/>
              </w:rPr>
            </w:pPr>
          </w:p>
        </w:tc>
      </w:tr>
    </w:tbl>
    <w:p w14:paraId="085D86D5" w14:textId="77777777" w:rsidR="00305D2B" w:rsidRDefault="00305D2B">
      <w:pPr>
        <w:spacing w:after="0" w:line="240" w:lineRule="auto"/>
        <w:ind w:firstLine="709"/>
        <w:contextualSpacing/>
        <w:jc w:val="both"/>
        <w:rPr>
          <w:rFonts w:ascii="Times New Roman" w:hAnsi="Times New Roman" w:cs="Times New Roman"/>
          <w:sz w:val="28"/>
          <w:szCs w:val="28"/>
          <w:lang w:val="kk-KZ"/>
        </w:rPr>
      </w:pPr>
    </w:p>
    <w:p w14:paraId="070A5361" w14:textId="77777777" w:rsidR="00305D2B" w:rsidRDefault="00A84A3F">
      <w:pPr>
        <w:spacing w:after="0" w:line="240" w:lineRule="auto"/>
        <w:ind w:firstLine="709"/>
        <w:contextualSpacing/>
        <w:jc w:val="both"/>
        <w:rPr>
          <w:rFonts w:ascii="Times New Roman" w:hAnsi="Times New Roman" w:cs="Times New Roman"/>
          <w:sz w:val="28"/>
          <w:szCs w:val="28"/>
          <w:lang w:val="kk-KZ"/>
        </w:rPr>
      </w:pPr>
      <w:bookmarkStart w:id="111" w:name="_Hlk163208163"/>
      <w:bookmarkStart w:id="112" w:name="_Hlk162700334"/>
      <w:r>
        <w:rPr>
          <w:rFonts w:ascii="Times New Roman" w:hAnsi="Times New Roman" w:cs="Times New Roman"/>
          <w:sz w:val="28"/>
          <w:szCs w:val="28"/>
          <w:lang w:val="kk-KZ"/>
        </w:rPr>
        <w:t xml:space="preserve">Арпаның өсу мен даму кезеңінде алмаспалы калий мөлшерінің ең көп өсуі «Триходермин-KZ» биотыңайтқышын қолданған нұсқада байқалды. Осы нұсқадағы мәндері 2021 жылы бақылаудан 36,3 мг/кг болса, 2022 жылы 21,6 мг/кг-ға жоғарылады </w:t>
      </w:r>
      <w:bookmarkEnd w:id="111"/>
      <w:r>
        <w:rPr>
          <w:rFonts w:ascii="Times New Roman" w:hAnsi="Times New Roman" w:cs="Times New Roman"/>
          <w:sz w:val="28"/>
          <w:szCs w:val="28"/>
          <w:lang w:val="kk-KZ"/>
        </w:rPr>
        <w:t>(28-кесте).</w:t>
      </w:r>
    </w:p>
    <w:p w14:paraId="0FFB9050" w14:textId="2EBB047D" w:rsidR="00305D2B" w:rsidRDefault="00A84A3F" w:rsidP="00704F4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Арпаны себер алдында биотыңайтқыштармен өңдеу топырақтың құрамындағы органикалық заттың массалық үлесіне әсері зерттелді (16-сурет). </w:t>
      </w:r>
    </w:p>
    <w:p w14:paraId="40DC1585" w14:textId="35FC2DD0" w:rsidR="00305D2B" w:rsidRPr="002221E2" w:rsidRDefault="00704F44" w:rsidP="002221E2">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2021-2022 жылдары зерттеуге алынған тәжірибелі нұсқалар бақылау нұсқасымен шамалас немесе төменгі мәндерде  анықталды. Барлық биотыңайтқыштардың ішінде "Compo-MIX" қолданған нұсқаның тиімділігі жоғары болды және органикалық заттың мөлшерін бақылаумен салыстырғанда 2021 жылы 0,3%-ға, 2022 жылы 0,11%-ға өсірді. Бұл биотыңайтқыштың құрамына кіретін целлюлозаны ыдыратушы микроағзалардың басымдылығымен түсіндіріледі. </w:t>
      </w:r>
      <w:r w:rsidR="002221E2">
        <w:rPr>
          <w:rFonts w:ascii="Times New Roman" w:hAnsi="Times New Roman" w:cs="Times New Roman"/>
          <w:bCs/>
          <w:sz w:val="28"/>
          <w:szCs w:val="28"/>
          <w:lang w:val="kk-KZ"/>
        </w:rPr>
        <w:br w:type="page"/>
      </w:r>
    </w:p>
    <w:bookmarkEnd w:id="112"/>
    <w:p w14:paraId="56325B98" w14:textId="77777777" w:rsidR="00305D2B" w:rsidRDefault="00305D2B">
      <w:pPr>
        <w:spacing w:after="0" w:line="240" w:lineRule="auto"/>
        <w:contextualSpacing/>
        <w:jc w:val="both"/>
        <w:rPr>
          <w:rFonts w:ascii="Times New Roman" w:hAnsi="Times New Roman" w:cs="Times New Roman"/>
          <w:sz w:val="16"/>
          <w:szCs w:val="16"/>
          <w:lang w:val="kk-KZ"/>
        </w:rPr>
      </w:pPr>
    </w:p>
    <w:p w14:paraId="406DE3C7" w14:textId="39CA070F" w:rsidR="006015B2" w:rsidRDefault="00B36091">
      <w:pPr>
        <w:spacing w:after="0" w:line="240" w:lineRule="auto"/>
        <w:jc w:val="center"/>
        <w:rPr>
          <w:rFonts w:ascii="Times New Roman" w:hAnsi="Times New Roman" w:cs="Times New Roman"/>
          <w:bCs/>
          <w:sz w:val="28"/>
          <w:szCs w:val="28"/>
          <w:lang w:val="kk-KZ"/>
        </w:rPr>
      </w:pPr>
      <w:bookmarkStart w:id="113" w:name="_Hlk163208199"/>
      <w:r>
        <w:rPr>
          <w:noProof/>
        </w:rPr>
        <w:drawing>
          <wp:inline distT="0" distB="0" distL="0" distR="0" wp14:anchorId="1D679BD6" wp14:editId="23AAD6D0">
            <wp:extent cx="4572000" cy="2026310"/>
            <wp:effectExtent l="0" t="0" r="0" b="0"/>
            <wp:docPr id="25" name="Диаграмма 25">
              <a:extLst xmlns:a="http://schemas.openxmlformats.org/drawingml/2006/main">
                <a:ext uri="{FF2B5EF4-FFF2-40B4-BE49-F238E27FC236}">
                  <a16:creationId xmlns:a16="http://schemas.microsoft.com/office/drawing/2014/main" id="{C8E824DF-6B24-4AF0-B846-8FCE1F249E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2BC43BD" w14:textId="77777777" w:rsidR="006015B2" w:rsidRDefault="006015B2">
      <w:pPr>
        <w:spacing w:after="0" w:line="240" w:lineRule="auto"/>
        <w:jc w:val="center"/>
        <w:rPr>
          <w:rFonts w:ascii="Times New Roman" w:hAnsi="Times New Roman" w:cs="Times New Roman"/>
          <w:bCs/>
          <w:sz w:val="28"/>
          <w:szCs w:val="28"/>
          <w:lang w:val="kk-KZ"/>
        </w:rPr>
      </w:pPr>
    </w:p>
    <w:p w14:paraId="64F0AC9C" w14:textId="52C8218F" w:rsidR="00305D2B" w:rsidRDefault="00A84A3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16 – </w:t>
      </w:r>
      <w:bookmarkStart w:id="114" w:name="_Hlk162700347"/>
      <w:r>
        <w:rPr>
          <w:rFonts w:ascii="Times New Roman" w:hAnsi="Times New Roman" w:cs="Times New Roman"/>
          <w:bCs/>
          <w:sz w:val="28"/>
          <w:szCs w:val="28"/>
          <w:lang w:val="kk-KZ"/>
        </w:rPr>
        <w:t>Толық пісу кезеңіндегі жаздық арпа егістігі топырағының құрамындағы органикалық заттың массалық үлесі (%), 2021-2022 жж.</w:t>
      </w:r>
    </w:p>
    <w:p w14:paraId="001AC713" w14:textId="77777777" w:rsidR="00305D2B" w:rsidRDefault="00305D2B">
      <w:pPr>
        <w:spacing w:after="0" w:line="240" w:lineRule="auto"/>
        <w:ind w:firstLine="709"/>
        <w:jc w:val="both"/>
        <w:rPr>
          <w:rFonts w:ascii="Times New Roman" w:hAnsi="Times New Roman" w:cs="Times New Roman"/>
          <w:bCs/>
          <w:sz w:val="28"/>
          <w:szCs w:val="28"/>
          <w:lang w:val="kk-KZ"/>
        </w:rPr>
      </w:pPr>
      <w:bookmarkStart w:id="115" w:name="_Hlk163208231"/>
      <w:bookmarkStart w:id="116" w:name="_Hlk162700377"/>
      <w:bookmarkEnd w:id="113"/>
      <w:bookmarkEnd w:id="114"/>
    </w:p>
    <w:bookmarkEnd w:id="115"/>
    <w:p w14:paraId="1112FA92"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Биотыңайтқыштардың жаздық арпа егістігі топырағының агрохимиялық құрамына әсерін зерттей келе ең оңтайлы нұсқа ретінде  "Триходермин-KZ" атап өтуге болады. Осы нұсқада нитратты азот мәндері бақылаудан 2 есе, жылжымалы фосфор мөлшері 2021 жылы 14,6 мг/кг, 2022 жылы 11,4 мг-ға дейін жоғарылауына, алмаспалы калийдің көрсеткіштерін 29 мг/кг өсіруге ықпал етті. Биотыңайтқыштардың жаздық арпа егістігі топырағындағы органикалық заттың массалық үлесіне айтарлықтай әсері байқалмады.</w:t>
      </w:r>
    </w:p>
    <w:p w14:paraId="20236F5C" w14:textId="77777777" w:rsidR="00305D2B" w:rsidRDefault="00305D2B">
      <w:pPr>
        <w:spacing w:after="0" w:line="240" w:lineRule="auto"/>
        <w:ind w:firstLine="709"/>
        <w:jc w:val="both"/>
        <w:rPr>
          <w:rFonts w:ascii="Times New Roman" w:hAnsi="Times New Roman" w:cs="Times New Roman"/>
          <w:sz w:val="28"/>
          <w:szCs w:val="28"/>
          <w:lang w:val="kk-KZ"/>
        </w:rPr>
      </w:pPr>
    </w:p>
    <w:bookmarkEnd w:id="116"/>
    <w:p w14:paraId="0A73D85E" w14:textId="57A80893"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3.4.1.3 Биотыңайтқыштардың майлы зығыр егістігі топырағының агрохимиялық құрамына әсері</w:t>
      </w:r>
    </w:p>
    <w:p w14:paraId="19404D9E"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Топырақтағы қоректік заттардың өсімдіктерге қол жетімді болуына топырақтың гранулометриялық құрамы, органикалық зат мөлшері, рН және басқа да бірнеше фактор әсер етеді. Дақылдардың жақсы өсуі мен дамуы үшін топырақтағы қоректік элементтердің қол жетімді формаларының мөлшері оңтайлы болуы қажет. Талдау нәтижелері көрсеткендей, биотыңайтқыштарды қолдану топырақ құнарлылығына оң әсер етті.</w:t>
      </w:r>
    </w:p>
    <w:p w14:paraId="52EE541B"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Кустанайский янтарь майлы зығыр сорты дәндерінің өсуі мен дамуының к</w:t>
      </w:r>
      <w:r>
        <w:rPr>
          <w:rFonts w:ascii="Times New Roman" w:hAnsi="Times New Roman" w:cs="Times New Roman"/>
          <w:sz w:val="28"/>
          <w:szCs w:val="28"/>
          <w:lang w:val="kk-KZ"/>
        </w:rPr>
        <w:t xml:space="preserve">өктеу-шыршалану кезеңінде </w:t>
      </w:r>
      <w:r>
        <w:rPr>
          <w:rFonts w:ascii="Times New Roman" w:hAnsi="Times New Roman" w:cs="Times New Roman"/>
          <w:bCs/>
          <w:sz w:val="28"/>
          <w:szCs w:val="28"/>
          <w:lang w:val="kk-KZ"/>
        </w:rPr>
        <w:t>"Agro-mix" және "Аграрка" биотыңайтқыштарын қолдану 2021 жылы бақылаумен салыстырғанда топырақтағы N-NO</w:t>
      </w:r>
      <w:r>
        <w:rPr>
          <w:rFonts w:ascii="Times New Roman" w:hAnsi="Times New Roman" w:cs="Times New Roman"/>
          <w:bCs/>
          <w:sz w:val="28"/>
          <w:szCs w:val="28"/>
          <w:vertAlign w:val="subscript"/>
          <w:lang w:val="kk-KZ"/>
        </w:rPr>
        <w:t>3</w:t>
      </w:r>
      <w:r>
        <w:rPr>
          <w:rFonts w:ascii="Times New Roman" w:hAnsi="Times New Roman" w:cs="Times New Roman"/>
          <w:bCs/>
          <w:sz w:val="28"/>
          <w:szCs w:val="28"/>
          <w:lang w:val="kk-KZ"/>
        </w:rPr>
        <w:t xml:space="preserve"> құрамын орта есеппен 1,8 есе арттырды, 2022 жылы биотыңайтқыштар бар нұсқаларда N-NO</w:t>
      </w:r>
      <w:r>
        <w:rPr>
          <w:rFonts w:ascii="Times New Roman" w:hAnsi="Times New Roman" w:cs="Times New Roman"/>
          <w:bCs/>
          <w:sz w:val="28"/>
          <w:szCs w:val="28"/>
          <w:vertAlign w:val="subscript"/>
          <w:lang w:val="kk-KZ"/>
        </w:rPr>
        <w:t>3</w:t>
      </w:r>
      <w:r>
        <w:rPr>
          <w:rFonts w:ascii="Times New Roman" w:hAnsi="Times New Roman" w:cs="Times New Roman"/>
          <w:bCs/>
          <w:sz w:val="28"/>
          <w:szCs w:val="28"/>
          <w:lang w:val="kk-KZ"/>
        </w:rPr>
        <w:t xml:space="preserve"> мөлшері "Agro-mix" және "Аграрка" биотыңайтқыштарын қолданған нұсқаларда бақылаудан 1,5 есе жоғары болды (31-кесте). </w:t>
      </w:r>
    </w:p>
    <w:p w14:paraId="3CBC46B9" w14:textId="77777777" w:rsidR="00704F44" w:rsidRDefault="00704F44" w:rsidP="00704F4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Гүлдену кезеңінде биотыңайтқыштар қолданылған барлық нұсқаларда зерттеу жүргізілген екі жылда да нитратты азот мөлшері алдыңғы даму кезеңімен салыстырғанда орта есеппен 2-3 есе жоғарылаған. Осы кезеңде барлық тәжірибелік нұсқалардағы нитратты азот көрсеткіштері оңтайлы деңгейде болды және майлы зығыр дақылының қоректік қажеттіліктерін өтеу үшін қолайлы болды. Нитратты азот мөлшерінің бқл кезеңде жоғарылауы </w:t>
      </w:r>
      <w:r>
        <w:rPr>
          <w:rFonts w:ascii="Times New Roman" w:hAnsi="Times New Roman" w:cs="Times New Roman"/>
          <w:sz w:val="28"/>
          <w:szCs w:val="28"/>
          <w:lang w:val="kk-KZ"/>
        </w:rPr>
        <w:lastRenderedPageBreak/>
        <w:t>топырақтың биологиялық белсенділігінің артуымен түсіндіріледі, бұл тұжырым топырақтың микробиологиялық талдауларымен расталды.</w:t>
      </w:r>
    </w:p>
    <w:p w14:paraId="45DEEFAA" w14:textId="77777777" w:rsidR="00704F44" w:rsidRDefault="00704F44">
      <w:pPr>
        <w:spacing w:after="0" w:line="240" w:lineRule="auto"/>
        <w:jc w:val="both"/>
        <w:rPr>
          <w:rFonts w:ascii="Times New Roman" w:hAnsi="Times New Roman" w:cs="Times New Roman"/>
          <w:bCs/>
          <w:sz w:val="28"/>
          <w:szCs w:val="28"/>
          <w:lang w:val="kk-KZ"/>
        </w:rPr>
      </w:pPr>
    </w:p>
    <w:p w14:paraId="2E45A42B"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31 – Майлы зығыр егістігі топырағының 0-40 см қабатында нитратты азот (мг/кг) мөлшері, 2021-2022 жж.</w:t>
      </w:r>
    </w:p>
    <w:p w14:paraId="40B7DD5D" w14:textId="77777777" w:rsidR="00305D2B" w:rsidRDefault="00305D2B">
      <w:pPr>
        <w:spacing w:after="0" w:line="240" w:lineRule="auto"/>
        <w:jc w:val="right"/>
        <w:rPr>
          <w:rFonts w:ascii="Times New Roman" w:hAnsi="Times New Roman" w:cs="Times New Roman"/>
          <w:bCs/>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6"/>
        <w:gridCol w:w="1520"/>
        <w:gridCol w:w="1562"/>
        <w:gridCol w:w="1302"/>
        <w:gridCol w:w="2428"/>
      </w:tblGrid>
      <w:tr w:rsidR="00305D2B" w14:paraId="0D60B699" w14:textId="77777777" w:rsidTr="00704F44">
        <w:trPr>
          <w:jc w:val="center"/>
        </w:trPr>
        <w:tc>
          <w:tcPr>
            <w:tcW w:w="2596" w:type="dxa"/>
            <w:shd w:val="clear" w:color="auto" w:fill="auto"/>
            <w:vAlign w:val="center"/>
          </w:tcPr>
          <w:p w14:paraId="68B40728" w14:textId="77777777" w:rsidR="00305D2B" w:rsidRDefault="00A84A3F">
            <w:pPr>
              <w:spacing w:after="0" w:line="240" w:lineRule="auto"/>
              <w:ind w:firstLine="59"/>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520" w:type="dxa"/>
            <w:shd w:val="clear" w:color="auto" w:fill="auto"/>
            <w:vAlign w:val="center"/>
          </w:tcPr>
          <w:p w14:paraId="5D838995"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w:t>
            </w:r>
            <w:proofErr w:type="spellEnd"/>
            <w:r>
              <w:rPr>
                <w:rFonts w:ascii="Times New Roman" w:hAnsi="Times New Roman" w:cs="Times New Roman"/>
                <w:sz w:val="24"/>
                <w:szCs w:val="24"/>
              </w:rPr>
              <w:t>-</w:t>
            </w:r>
            <w:r>
              <w:rPr>
                <w:rFonts w:ascii="Times New Roman" w:hAnsi="Times New Roman" w:cs="Times New Roman"/>
                <w:sz w:val="24"/>
                <w:szCs w:val="24"/>
                <w:lang w:val="kk-KZ"/>
              </w:rPr>
              <w:t>шыршалану</w:t>
            </w:r>
          </w:p>
        </w:tc>
        <w:tc>
          <w:tcPr>
            <w:tcW w:w="1562" w:type="dxa"/>
            <w:shd w:val="clear" w:color="auto" w:fill="auto"/>
            <w:vAlign w:val="center"/>
          </w:tcPr>
          <w:p w14:paraId="1A42033B"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w:t>
            </w:r>
            <w:proofErr w:type="spellEnd"/>
          </w:p>
        </w:tc>
        <w:tc>
          <w:tcPr>
            <w:tcW w:w="1302" w:type="dxa"/>
            <w:shd w:val="clear" w:color="auto" w:fill="auto"/>
            <w:vAlign w:val="center"/>
          </w:tcPr>
          <w:p w14:paraId="7182A9B3"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2428" w:type="dxa"/>
            <w:shd w:val="clear" w:color="auto" w:fill="auto"/>
            <w:vAlign w:val="center"/>
          </w:tcPr>
          <w:p w14:paraId="3CB52BDE" w14:textId="56EF49E1"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 xml:space="preserve">Вегетация </w:t>
            </w:r>
            <w:proofErr w:type="spellStart"/>
            <w:r>
              <w:rPr>
                <w:rFonts w:ascii="Times New Roman" w:hAnsi="Times New Roman" w:cs="Times New Roman"/>
                <w:sz w:val="24"/>
                <w:szCs w:val="24"/>
              </w:rPr>
              <w:t>бойынша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орташа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мәні</w:t>
            </w:r>
            <w:proofErr w:type="spellEnd"/>
          </w:p>
        </w:tc>
      </w:tr>
      <w:tr w:rsidR="00305D2B" w14:paraId="72A38F13" w14:textId="77777777" w:rsidTr="00704F44">
        <w:trPr>
          <w:jc w:val="center"/>
        </w:trPr>
        <w:tc>
          <w:tcPr>
            <w:tcW w:w="9408" w:type="dxa"/>
            <w:gridSpan w:val="5"/>
            <w:shd w:val="clear" w:color="auto" w:fill="auto"/>
          </w:tcPr>
          <w:p w14:paraId="5249C1FB" w14:textId="77777777" w:rsidR="00305D2B" w:rsidRDefault="00A84A3F">
            <w:pPr>
              <w:spacing w:after="0" w:line="240" w:lineRule="auto"/>
              <w:ind w:firstLine="59"/>
              <w:jc w:val="center"/>
              <w:rPr>
                <w:rFonts w:ascii="Times New Roman" w:hAnsi="Times New Roman" w:cs="Times New Roman"/>
                <w:sz w:val="24"/>
                <w:szCs w:val="24"/>
                <w:lang w:val="kk-KZ"/>
              </w:rPr>
            </w:pPr>
            <w:r>
              <w:rPr>
                <w:rFonts w:ascii="Times New Roman" w:hAnsi="Times New Roman" w:cs="Times New Roman"/>
                <w:sz w:val="24"/>
                <w:szCs w:val="24"/>
                <w:lang w:val="kk-KZ"/>
              </w:rPr>
              <w:t>2021 жыл</w:t>
            </w:r>
          </w:p>
        </w:tc>
      </w:tr>
      <w:tr w:rsidR="00305D2B" w14:paraId="39D5D2A3" w14:textId="77777777" w:rsidTr="00704F44">
        <w:trPr>
          <w:jc w:val="center"/>
        </w:trPr>
        <w:tc>
          <w:tcPr>
            <w:tcW w:w="2596" w:type="dxa"/>
            <w:shd w:val="clear" w:color="auto" w:fill="auto"/>
          </w:tcPr>
          <w:p w14:paraId="07B4C464" w14:textId="77777777" w:rsidR="00305D2B" w:rsidRDefault="00A84A3F">
            <w:pPr>
              <w:spacing w:after="0" w:line="240" w:lineRule="auto"/>
              <w:ind w:firstLine="59"/>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520" w:type="dxa"/>
            <w:shd w:val="clear" w:color="auto" w:fill="auto"/>
          </w:tcPr>
          <w:p w14:paraId="3CDEE6CD"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4,0</w:t>
            </w:r>
          </w:p>
        </w:tc>
        <w:tc>
          <w:tcPr>
            <w:tcW w:w="1562" w:type="dxa"/>
            <w:shd w:val="clear" w:color="auto" w:fill="auto"/>
          </w:tcPr>
          <w:p w14:paraId="4E492256" w14:textId="77777777" w:rsidR="00305D2B" w:rsidRDefault="00A84A3F" w:rsidP="00704F44">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rPr>
              <w:t>14,5</w:t>
            </w:r>
          </w:p>
        </w:tc>
        <w:tc>
          <w:tcPr>
            <w:tcW w:w="1302" w:type="dxa"/>
            <w:shd w:val="clear" w:color="auto" w:fill="auto"/>
          </w:tcPr>
          <w:p w14:paraId="66B70B3E"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w:t>
            </w:r>
          </w:p>
        </w:tc>
        <w:tc>
          <w:tcPr>
            <w:tcW w:w="2428" w:type="dxa"/>
            <w:shd w:val="clear" w:color="auto" w:fill="auto"/>
          </w:tcPr>
          <w:p w14:paraId="173726BD"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7,2</w:t>
            </w:r>
          </w:p>
        </w:tc>
      </w:tr>
      <w:tr w:rsidR="00305D2B" w14:paraId="0AA12C94" w14:textId="77777777" w:rsidTr="00704F44">
        <w:trPr>
          <w:jc w:val="center"/>
        </w:trPr>
        <w:tc>
          <w:tcPr>
            <w:tcW w:w="2596" w:type="dxa"/>
            <w:shd w:val="clear" w:color="auto" w:fill="auto"/>
          </w:tcPr>
          <w:p w14:paraId="5AFE96F9" w14:textId="77777777" w:rsidR="00305D2B" w:rsidRDefault="00A84A3F">
            <w:pPr>
              <w:spacing w:after="0" w:line="240" w:lineRule="auto"/>
              <w:ind w:firstLine="59"/>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520" w:type="dxa"/>
            <w:shd w:val="clear" w:color="auto" w:fill="auto"/>
          </w:tcPr>
          <w:p w14:paraId="73F2AD8A" w14:textId="77777777" w:rsidR="00305D2B" w:rsidRDefault="00A84A3F" w:rsidP="00704F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w:t>
            </w:r>
          </w:p>
        </w:tc>
        <w:tc>
          <w:tcPr>
            <w:tcW w:w="1562" w:type="dxa"/>
            <w:shd w:val="clear" w:color="auto" w:fill="auto"/>
          </w:tcPr>
          <w:p w14:paraId="3FF8743B" w14:textId="77777777" w:rsidR="00305D2B" w:rsidRDefault="00A84A3F" w:rsidP="00704F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13,05</w:t>
            </w:r>
          </w:p>
        </w:tc>
        <w:tc>
          <w:tcPr>
            <w:tcW w:w="1302" w:type="dxa"/>
            <w:shd w:val="clear" w:color="auto" w:fill="auto"/>
          </w:tcPr>
          <w:p w14:paraId="398FC0E5" w14:textId="77777777" w:rsidR="00305D2B" w:rsidRDefault="00A84A3F" w:rsidP="00704F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w:t>
            </w:r>
          </w:p>
        </w:tc>
        <w:tc>
          <w:tcPr>
            <w:tcW w:w="2428" w:type="dxa"/>
            <w:shd w:val="clear" w:color="auto" w:fill="auto"/>
          </w:tcPr>
          <w:p w14:paraId="5AE7D347" w14:textId="77777777" w:rsidR="00305D2B" w:rsidRDefault="00A84A3F" w:rsidP="00704F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r>
      <w:tr w:rsidR="00305D2B" w14:paraId="3A14CC70" w14:textId="77777777" w:rsidTr="00704F44">
        <w:trPr>
          <w:jc w:val="center"/>
        </w:trPr>
        <w:tc>
          <w:tcPr>
            <w:tcW w:w="2596" w:type="dxa"/>
            <w:shd w:val="clear" w:color="auto" w:fill="auto"/>
          </w:tcPr>
          <w:p w14:paraId="6437DED0" w14:textId="77777777" w:rsidR="00305D2B" w:rsidRDefault="00A84A3F">
            <w:pPr>
              <w:spacing w:after="0" w:line="240" w:lineRule="auto"/>
              <w:ind w:firstLine="59"/>
              <w:rPr>
                <w:rFonts w:ascii="Times New Roman" w:hAnsi="Times New Roman" w:cs="Times New Roman"/>
                <w:sz w:val="24"/>
                <w:szCs w:val="24"/>
                <w:lang w:val="kk-KZ"/>
              </w:rPr>
            </w:pPr>
            <w:proofErr w:type="spellStart"/>
            <w:r>
              <w:rPr>
                <w:rFonts w:ascii="Times New Roman" w:hAnsi="Times New Roman" w:cs="Times New Roman"/>
                <w:sz w:val="24"/>
                <w:szCs w:val="24"/>
              </w:rPr>
              <w:t>Аграрка</w:t>
            </w:r>
            <w:proofErr w:type="spellEnd"/>
          </w:p>
        </w:tc>
        <w:tc>
          <w:tcPr>
            <w:tcW w:w="1520" w:type="dxa"/>
            <w:shd w:val="clear" w:color="auto" w:fill="auto"/>
          </w:tcPr>
          <w:p w14:paraId="4E6BC27B"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w:t>
            </w:r>
          </w:p>
        </w:tc>
        <w:tc>
          <w:tcPr>
            <w:tcW w:w="1562" w:type="dxa"/>
            <w:shd w:val="clear" w:color="auto" w:fill="auto"/>
          </w:tcPr>
          <w:p w14:paraId="1710B843" w14:textId="77777777" w:rsidR="00305D2B" w:rsidRDefault="00A84A3F" w:rsidP="00704F44">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rPr>
              <w:t>13,2</w:t>
            </w:r>
          </w:p>
        </w:tc>
        <w:tc>
          <w:tcPr>
            <w:tcW w:w="1302" w:type="dxa"/>
            <w:shd w:val="clear" w:color="auto" w:fill="auto"/>
          </w:tcPr>
          <w:p w14:paraId="77799211"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8,3</w:t>
            </w:r>
          </w:p>
        </w:tc>
        <w:tc>
          <w:tcPr>
            <w:tcW w:w="2428" w:type="dxa"/>
            <w:shd w:val="clear" w:color="auto" w:fill="auto"/>
          </w:tcPr>
          <w:p w14:paraId="0DE58B11"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9,5</w:t>
            </w:r>
          </w:p>
        </w:tc>
      </w:tr>
      <w:tr w:rsidR="00305D2B" w14:paraId="4A6E7320" w14:textId="77777777" w:rsidTr="00704F44">
        <w:trPr>
          <w:jc w:val="center"/>
        </w:trPr>
        <w:tc>
          <w:tcPr>
            <w:tcW w:w="2596" w:type="dxa"/>
            <w:shd w:val="clear" w:color="auto" w:fill="auto"/>
          </w:tcPr>
          <w:p w14:paraId="4AF3C68B" w14:textId="77777777" w:rsidR="00305D2B" w:rsidRDefault="00A84A3F">
            <w:pPr>
              <w:spacing w:after="0" w:line="240" w:lineRule="auto"/>
              <w:ind w:firstLine="59"/>
              <w:rPr>
                <w:rFonts w:ascii="Times New Roman" w:hAnsi="Times New Roman" w:cs="Times New Roman"/>
                <w:sz w:val="24"/>
                <w:szCs w:val="24"/>
                <w:lang w:val="kk-KZ"/>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520" w:type="dxa"/>
            <w:shd w:val="clear" w:color="auto" w:fill="auto"/>
          </w:tcPr>
          <w:p w14:paraId="0514A4E2"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7,25</w:t>
            </w:r>
          </w:p>
        </w:tc>
        <w:tc>
          <w:tcPr>
            <w:tcW w:w="1562" w:type="dxa"/>
            <w:shd w:val="clear" w:color="auto" w:fill="auto"/>
          </w:tcPr>
          <w:p w14:paraId="0406122D" w14:textId="77777777" w:rsidR="00305D2B" w:rsidRDefault="00A84A3F" w:rsidP="00704F44">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rPr>
              <w:t>10,35</w:t>
            </w:r>
          </w:p>
        </w:tc>
        <w:tc>
          <w:tcPr>
            <w:tcW w:w="1302" w:type="dxa"/>
            <w:shd w:val="clear" w:color="auto" w:fill="auto"/>
          </w:tcPr>
          <w:p w14:paraId="77F3F1EE"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6,4</w:t>
            </w:r>
          </w:p>
        </w:tc>
        <w:tc>
          <w:tcPr>
            <w:tcW w:w="2428" w:type="dxa"/>
            <w:shd w:val="clear" w:color="auto" w:fill="auto"/>
          </w:tcPr>
          <w:p w14:paraId="64953065"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8,0</w:t>
            </w:r>
          </w:p>
        </w:tc>
      </w:tr>
      <w:tr w:rsidR="00305D2B" w14:paraId="3A942F1F" w14:textId="77777777" w:rsidTr="00704F44">
        <w:trPr>
          <w:jc w:val="center"/>
        </w:trPr>
        <w:tc>
          <w:tcPr>
            <w:tcW w:w="2596" w:type="dxa"/>
            <w:shd w:val="clear" w:color="auto" w:fill="auto"/>
          </w:tcPr>
          <w:p w14:paraId="0A4363B3" w14:textId="77777777" w:rsidR="00305D2B" w:rsidRDefault="00A84A3F">
            <w:pPr>
              <w:spacing w:after="0" w:line="240" w:lineRule="auto"/>
              <w:ind w:firstLine="59"/>
              <w:rPr>
                <w:rFonts w:ascii="Times New Roman" w:hAnsi="Times New Roman" w:cs="Times New Roman"/>
                <w:sz w:val="24"/>
                <w:szCs w:val="24"/>
                <w:lang w:val="kk-KZ"/>
              </w:rPr>
            </w:pPr>
            <w:proofErr w:type="spellStart"/>
            <w:r>
              <w:rPr>
                <w:rFonts w:ascii="Times New Roman" w:hAnsi="Times New Roman" w:cs="Times New Roman"/>
                <w:sz w:val="24"/>
                <w:szCs w:val="24"/>
              </w:rPr>
              <w:t>Триходермин</w:t>
            </w:r>
            <w:proofErr w:type="spellEnd"/>
            <w:r>
              <w:rPr>
                <w:rFonts w:ascii="Times New Roman" w:hAnsi="Times New Roman" w:cs="Times New Roman"/>
                <w:sz w:val="24"/>
                <w:szCs w:val="24"/>
              </w:rPr>
              <w:t>-KZ</w:t>
            </w:r>
          </w:p>
        </w:tc>
        <w:tc>
          <w:tcPr>
            <w:tcW w:w="1520" w:type="dxa"/>
            <w:shd w:val="clear" w:color="auto" w:fill="auto"/>
          </w:tcPr>
          <w:p w14:paraId="56549208"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4,4</w:t>
            </w:r>
          </w:p>
        </w:tc>
        <w:tc>
          <w:tcPr>
            <w:tcW w:w="1562" w:type="dxa"/>
            <w:shd w:val="clear" w:color="auto" w:fill="auto"/>
          </w:tcPr>
          <w:p w14:paraId="05732C1B" w14:textId="77777777" w:rsidR="00305D2B" w:rsidRDefault="00A84A3F" w:rsidP="00704F44">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rPr>
              <w:t>13,2</w:t>
            </w:r>
          </w:p>
        </w:tc>
        <w:tc>
          <w:tcPr>
            <w:tcW w:w="1302" w:type="dxa"/>
            <w:shd w:val="clear" w:color="auto" w:fill="auto"/>
          </w:tcPr>
          <w:p w14:paraId="2E6FAA34"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9,45</w:t>
            </w:r>
          </w:p>
        </w:tc>
        <w:tc>
          <w:tcPr>
            <w:tcW w:w="2428" w:type="dxa"/>
            <w:shd w:val="clear" w:color="auto" w:fill="auto"/>
          </w:tcPr>
          <w:p w14:paraId="0CE14EAE"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9,0</w:t>
            </w:r>
          </w:p>
        </w:tc>
      </w:tr>
      <w:tr w:rsidR="00305D2B" w14:paraId="05864F37" w14:textId="77777777" w:rsidTr="00704F44">
        <w:trPr>
          <w:jc w:val="center"/>
        </w:trPr>
        <w:tc>
          <w:tcPr>
            <w:tcW w:w="2596" w:type="dxa"/>
            <w:shd w:val="clear" w:color="auto" w:fill="auto"/>
          </w:tcPr>
          <w:p w14:paraId="61E07DCB" w14:textId="77777777" w:rsidR="00305D2B" w:rsidRDefault="00A84A3F">
            <w:pPr>
              <w:spacing w:after="0" w:line="240" w:lineRule="auto"/>
              <w:ind w:firstLine="59"/>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520" w:type="dxa"/>
            <w:shd w:val="clear" w:color="auto" w:fill="auto"/>
          </w:tcPr>
          <w:p w14:paraId="7C46C429"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1,31</w:t>
            </w:r>
          </w:p>
        </w:tc>
        <w:tc>
          <w:tcPr>
            <w:tcW w:w="1562" w:type="dxa"/>
            <w:shd w:val="clear" w:color="auto" w:fill="auto"/>
          </w:tcPr>
          <w:p w14:paraId="41E05CEB" w14:textId="77777777" w:rsidR="00305D2B" w:rsidRDefault="00A84A3F" w:rsidP="00704F44">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rPr>
              <w:t>1,16</w:t>
            </w:r>
          </w:p>
        </w:tc>
        <w:tc>
          <w:tcPr>
            <w:tcW w:w="1302" w:type="dxa"/>
            <w:shd w:val="clear" w:color="auto" w:fill="auto"/>
          </w:tcPr>
          <w:p w14:paraId="57597F4F"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0,62</w:t>
            </w:r>
          </w:p>
        </w:tc>
        <w:tc>
          <w:tcPr>
            <w:tcW w:w="2428" w:type="dxa"/>
            <w:shd w:val="clear" w:color="auto" w:fill="auto"/>
          </w:tcPr>
          <w:p w14:paraId="1F75CEAC" w14:textId="77777777" w:rsidR="00305D2B" w:rsidRDefault="00305D2B" w:rsidP="00704F44">
            <w:pPr>
              <w:spacing w:after="0" w:line="240" w:lineRule="auto"/>
              <w:jc w:val="center"/>
              <w:rPr>
                <w:rFonts w:ascii="Times New Roman" w:hAnsi="Times New Roman" w:cs="Times New Roman"/>
                <w:sz w:val="24"/>
                <w:szCs w:val="24"/>
                <w:lang w:val="kk-KZ"/>
              </w:rPr>
            </w:pPr>
          </w:p>
        </w:tc>
      </w:tr>
      <w:tr w:rsidR="00305D2B" w14:paraId="7D1BD01D" w14:textId="77777777" w:rsidTr="00704F44">
        <w:trPr>
          <w:jc w:val="center"/>
        </w:trPr>
        <w:tc>
          <w:tcPr>
            <w:tcW w:w="9408" w:type="dxa"/>
            <w:gridSpan w:val="5"/>
            <w:shd w:val="clear" w:color="auto" w:fill="auto"/>
          </w:tcPr>
          <w:p w14:paraId="0C99A356" w14:textId="77777777" w:rsidR="00305D2B" w:rsidRDefault="00A84A3F">
            <w:pPr>
              <w:spacing w:after="0" w:line="240" w:lineRule="auto"/>
              <w:ind w:firstLine="59"/>
              <w:jc w:val="center"/>
              <w:rPr>
                <w:rFonts w:ascii="Times New Roman" w:hAnsi="Times New Roman" w:cs="Times New Roman"/>
                <w:sz w:val="24"/>
                <w:szCs w:val="24"/>
                <w:lang w:val="kk-KZ"/>
              </w:rPr>
            </w:pPr>
            <w:r>
              <w:rPr>
                <w:rFonts w:ascii="Times New Roman" w:hAnsi="Times New Roman" w:cs="Times New Roman"/>
                <w:sz w:val="24"/>
                <w:szCs w:val="24"/>
                <w:lang w:val="kk-KZ"/>
              </w:rPr>
              <w:t>2022 жыл</w:t>
            </w:r>
          </w:p>
        </w:tc>
      </w:tr>
      <w:tr w:rsidR="00305D2B" w14:paraId="47AE26D3" w14:textId="77777777" w:rsidTr="00704F44">
        <w:trPr>
          <w:jc w:val="center"/>
        </w:trPr>
        <w:tc>
          <w:tcPr>
            <w:tcW w:w="2596" w:type="dxa"/>
            <w:shd w:val="clear" w:color="auto" w:fill="auto"/>
          </w:tcPr>
          <w:p w14:paraId="2F0BD961" w14:textId="77777777" w:rsidR="00305D2B" w:rsidRDefault="00A84A3F">
            <w:pPr>
              <w:spacing w:after="0" w:line="240" w:lineRule="auto"/>
              <w:ind w:firstLine="59"/>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520" w:type="dxa"/>
            <w:shd w:val="clear" w:color="auto" w:fill="auto"/>
          </w:tcPr>
          <w:p w14:paraId="749F26FE"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4,86</w:t>
            </w:r>
          </w:p>
        </w:tc>
        <w:tc>
          <w:tcPr>
            <w:tcW w:w="1562" w:type="dxa"/>
            <w:shd w:val="clear" w:color="auto" w:fill="auto"/>
          </w:tcPr>
          <w:p w14:paraId="18A7C66D"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10,6</w:t>
            </w:r>
          </w:p>
        </w:tc>
        <w:tc>
          <w:tcPr>
            <w:tcW w:w="1302" w:type="dxa"/>
            <w:shd w:val="clear" w:color="auto" w:fill="auto"/>
          </w:tcPr>
          <w:p w14:paraId="777409A7"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2428" w:type="dxa"/>
            <w:shd w:val="clear" w:color="auto" w:fill="auto"/>
          </w:tcPr>
          <w:p w14:paraId="39A34581"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w:t>
            </w:r>
          </w:p>
        </w:tc>
      </w:tr>
      <w:tr w:rsidR="00305D2B" w14:paraId="2C809DC0" w14:textId="77777777" w:rsidTr="00704F44">
        <w:trPr>
          <w:jc w:val="center"/>
        </w:trPr>
        <w:tc>
          <w:tcPr>
            <w:tcW w:w="2596" w:type="dxa"/>
            <w:shd w:val="clear" w:color="auto" w:fill="auto"/>
          </w:tcPr>
          <w:p w14:paraId="7F1458FF" w14:textId="77777777" w:rsidR="00305D2B" w:rsidRDefault="00A84A3F">
            <w:pPr>
              <w:spacing w:after="0" w:line="240" w:lineRule="auto"/>
              <w:ind w:firstLine="59"/>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520" w:type="dxa"/>
            <w:shd w:val="clear" w:color="auto" w:fill="auto"/>
          </w:tcPr>
          <w:p w14:paraId="4AA72180"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w:t>
            </w:r>
          </w:p>
        </w:tc>
        <w:tc>
          <w:tcPr>
            <w:tcW w:w="1562" w:type="dxa"/>
            <w:shd w:val="clear" w:color="auto" w:fill="auto"/>
          </w:tcPr>
          <w:p w14:paraId="08BD16E0"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10,75</w:t>
            </w:r>
          </w:p>
        </w:tc>
        <w:tc>
          <w:tcPr>
            <w:tcW w:w="1302" w:type="dxa"/>
            <w:shd w:val="clear" w:color="auto" w:fill="auto"/>
          </w:tcPr>
          <w:p w14:paraId="59234E04"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7,66</w:t>
            </w:r>
          </w:p>
        </w:tc>
        <w:tc>
          <w:tcPr>
            <w:tcW w:w="2428" w:type="dxa"/>
            <w:shd w:val="clear" w:color="auto" w:fill="auto"/>
          </w:tcPr>
          <w:p w14:paraId="3A74C399"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7,7</w:t>
            </w:r>
          </w:p>
        </w:tc>
      </w:tr>
      <w:tr w:rsidR="00305D2B" w14:paraId="0F7B7F68" w14:textId="77777777" w:rsidTr="00704F44">
        <w:trPr>
          <w:jc w:val="center"/>
        </w:trPr>
        <w:tc>
          <w:tcPr>
            <w:tcW w:w="2596" w:type="dxa"/>
            <w:shd w:val="clear" w:color="auto" w:fill="auto"/>
          </w:tcPr>
          <w:p w14:paraId="5D308812" w14:textId="77777777" w:rsidR="00305D2B" w:rsidRDefault="00A84A3F">
            <w:pPr>
              <w:spacing w:after="0" w:line="240" w:lineRule="auto"/>
              <w:ind w:firstLine="59"/>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520" w:type="dxa"/>
            <w:shd w:val="clear" w:color="auto" w:fill="auto"/>
          </w:tcPr>
          <w:p w14:paraId="29E0F2A8"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4,5</w:t>
            </w:r>
          </w:p>
        </w:tc>
        <w:tc>
          <w:tcPr>
            <w:tcW w:w="1562" w:type="dxa"/>
            <w:shd w:val="clear" w:color="auto" w:fill="auto"/>
          </w:tcPr>
          <w:p w14:paraId="35C9E1E3"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13,5</w:t>
            </w:r>
          </w:p>
        </w:tc>
        <w:tc>
          <w:tcPr>
            <w:tcW w:w="1302" w:type="dxa"/>
            <w:shd w:val="clear" w:color="auto" w:fill="auto"/>
          </w:tcPr>
          <w:p w14:paraId="1CEB868D"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7,83</w:t>
            </w:r>
          </w:p>
        </w:tc>
        <w:tc>
          <w:tcPr>
            <w:tcW w:w="2428" w:type="dxa"/>
            <w:shd w:val="clear" w:color="auto" w:fill="auto"/>
          </w:tcPr>
          <w:p w14:paraId="129594D6"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8,6</w:t>
            </w:r>
          </w:p>
        </w:tc>
      </w:tr>
      <w:tr w:rsidR="00305D2B" w14:paraId="7CDA9A7A" w14:textId="77777777" w:rsidTr="00704F44">
        <w:trPr>
          <w:jc w:val="center"/>
        </w:trPr>
        <w:tc>
          <w:tcPr>
            <w:tcW w:w="2596" w:type="dxa"/>
            <w:shd w:val="clear" w:color="auto" w:fill="auto"/>
          </w:tcPr>
          <w:p w14:paraId="0FD36BF6" w14:textId="77777777" w:rsidR="00305D2B" w:rsidRDefault="00A84A3F">
            <w:pPr>
              <w:spacing w:after="0" w:line="240" w:lineRule="auto"/>
              <w:ind w:firstLine="59"/>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520" w:type="dxa"/>
            <w:shd w:val="clear" w:color="auto" w:fill="auto"/>
          </w:tcPr>
          <w:p w14:paraId="3CE1722B"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7,05</w:t>
            </w:r>
          </w:p>
        </w:tc>
        <w:tc>
          <w:tcPr>
            <w:tcW w:w="1562" w:type="dxa"/>
            <w:shd w:val="clear" w:color="auto" w:fill="auto"/>
          </w:tcPr>
          <w:p w14:paraId="2FE59F22"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13,3</w:t>
            </w:r>
          </w:p>
        </w:tc>
        <w:tc>
          <w:tcPr>
            <w:tcW w:w="1302" w:type="dxa"/>
            <w:shd w:val="clear" w:color="auto" w:fill="auto"/>
          </w:tcPr>
          <w:p w14:paraId="1716A815"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8,3</w:t>
            </w:r>
          </w:p>
        </w:tc>
        <w:tc>
          <w:tcPr>
            <w:tcW w:w="2428" w:type="dxa"/>
            <w:shd w:val="clear" w:color="auto" w:fill="auto"/>
          </w:tcPr>
          <w:p w14:paraId="5B3AE11A"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9,5</w:t>
            </w:r>
          </w:p>
        </w:tc>
      </w:tr>
      <w:tr w:rsidR="00305D2B" w14:paraId="685CD0FD" w14:textId="77777777" w:rsidTr="00704F44">
        <w:trPr>
          <w:jc w:val="center"/>
        </w:trPr>
        <w:tc>
          <w:tcPr>
            <w:tcW w:w="2596" w:type="dxa"/>
            <w:shd w:val="clear" w:color="auto" w:fill="auto"/>
          </w:tcPr>
          <w:p w14:paraId="69653A12" w14:textId="77777777" w:rsidR="00305D2B" w:rsidRDefault="00A84A3F">
            <w:pPr>
              <w:spacing w:after="0" w:line="240" w:lineRule="auto"/>
              <w:ind w:firstLine="59"/>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520" w:type="dxa"/>
            <w:shd w:val="clear" w:color="auto" w:fill="auto"/>
          </w:tcPr>
          <w:p w14:paraId="6B71B933"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7,7</w:t>
            </w:r>
          </w:p>
        </w:tc>
        <w:tc>
          <w:tcPr>
            <w:tcW w:w="1562" w:type="dxa"/>
            <w:shd w:val="clear" w:color="auto" w:fill="auto"/>
          </w:tcPr>
          <w:p w14:paraId="04DAD29E"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16,2</w:t>
            </w:r>
          </w:p>
        </w:tc>
        <w:tc>
          <w:tcPr>
            <w:tcW w:w="1302" w:type="dxa"/>
            <w:shd w:val="clear" w:color="auto" w:fill="auto"/>
          </w:tcPr>
          <w:p w14:paraId="59CE98E4"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7,9</w:t>
            </w:r>
          </w:p>
        </w:tc>
        <w:tc>
          <w:tcPr>
            <w:tcW w:w="2428" w:type="dxa"/>
            <w:shd w:val="clear" w:color="auto" w:fill="auto"/>
          </w:tcPr>
          <w:p w14:paraId="65CC4415"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10,6</w:t>
            </w:r>
          </w:p>
        </w:tc>
      </w:tr>
      <w:tr w:rsidR="00305D2B" w14:paraId="79FCABB0" w14:textId="77777777" w:rsidTr="00704F44">
        <w:trPr>
          <w:jc w:val="center"/>
        </w:trPr>
        <w:tc>
          <w:tcPr>
            <w:tcW w:w="2596" w:type="dxa"/>
            <w:shd w:val="clear" w:color="auto" w:fill="auto"/>
          </w:tcPr>
          <w:p w14:paraId="4BCA6150" w14:textId="77777777" w:rsidR="00305D2B" w:rsidRDefault="00A84A3F">
            <w:pPr>
              <w:spacing w:after="0" w:line="240" w:lineRule="auto"/>
              <w:ind w:firstLine="201"/>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520" w:type="dxa"/>
            <w:shd w:val="clear" w:color="auto" w:fill="auto"/>
          </w:tcPr>
          <w:p w14:paraId="2E040704"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562" w:type="dxa"/>
            <w:shd w:val="clear" w:color="auto" w:fill="auto"/>
          </w:tcPr>
          <w:p w14:paraId="6B8DECD5"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0,39</w:t>
            </w:r>
          </w:p>
        </w:tc>
        <w:tc>
          <w:tcPr>
            <w:tcW w:w="1302" w:type="dxa"/>
            <w:shd w:val="clear" w:color="auto" w:fill="auto"/>
          </w:tcPr>
          <w:p w14:paraId="3EC3930D"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0,47</w:t>
            </w:r>
          </w:p>
        </w:tc>
        <w:tc>
          <w:tcPr>
            <w:tcW w:w="2428" w:type="dxa"/>
            <w:shd w:val="clear" w:color="auto" w:fill="auto"/>
          </w:tcPr>
          <w:p w14:paraId="6FED344F" w14:textId="77777777" w:rsidR="00305D2B" w:rsidRDefault="00305D2B" w:rsidP="00704F44">
            <w:pPr>
              <w:spacing w:after="0" w:line="240" w:lineRule="auto"/>
              <w:jc w:val="center"/>
              <w:rPr>
                <w:rFonts w:ascii="Times New Roman" w:hAnsi="Times New Roman" w:cs="Times New Roman"/>
                <w:sz w:val="24"/>
                <w:szCs w:val="24"/>
                <w:lang w:val="kk-KZ"/>
              </w:rPr>
            </w:pPr>
          </w:p>
        </w:tc>
      </w:tr>
    </w:tbl>
    <w:p w14:paraId="6D537BD7" w14:textId="77777777" w:rsidR="00305D2B" w:rsidRDefault="00305D2B">
      <w:pPr>
        <w:spacing w:after="0" w:line="240" w:lineRule="auto"/>
        <w:ind w:firstLine="709"/>
        <w:jc w:val="center"/>
        <w:rPr>
          <w:rFonts w:ascii="Times New Roman" w:hAnsi="Times New Roman" w:cs="Times New Roman"/>
          <w:b/>
          <w:sz w:val="28"/>
          <w:szCs w:val="28"/>
          <w:lang w:val="kk-KZ"/>
        </w:rPr>
      </w:pPr>
    </w:p>
    <w:p w14:paraId="6D05A0E5"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Майлы зығырдың толық пісу кезеңінде нитратты азот мөлшері алдыңғы өсу мен даму кезеңімен салыстырғанда барлық тәжірибелік нұсқаларда төмендеп отырды. "Аграрка", "AgroMIX", "Триходермин-KZ" биотыңайтқыштары қолданылған нұсқаларда нитратты азот мөлшерінің орташа есеппен 2 есе төмендеуі байқалды. Толық пісу кезеңінде топырақтағы нитратты азот мөлшерінің төмендеуі өсімдіктердің пайдалану деңгейінің жоғарылағанын көрсетеді.</w:t>
      </w:r>
    </w:p>
    <w:p w14:paraId="2F5A0B57" w14:textId="18798DF2" w:rsidR="00704F44" w:rsidRDefault="00A84A3F" w:rsidP="00704F4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Майлы зығырды себер алдындағы топырақтың 0-20 см қабатындағы жылжымалы фосфордың мөлшері 2021 жылы 9,25 мг/кг, 2022 жылы 11,2 мг/кг шамасында болды, яғни фосформен қамтамасыз етілуі өте төмен аймаққа сәйкес келді. Бұл көрсеткіш топырақтың 20-40 см қабатындағы мөлшермен шамалас болды.</w:t>
      </w:r>
    </w:p>
    <w:p w14:paraId="0A474B84" w14:textId="77777777" w:rsidR="00704F44" w:rsidRPr="00704F44" w:rsidRDefault="00704F44" w:rsidP="00704F44">
      <w:pPr>
        <w:spacing w:after="0" w:line="240" w:lineRule="auto"/>
        <w:ind w:firstLine="709"/>
        <w:jc w:val="both"/>
        <w:rPr>
          <w:rFonts w:ascii="Times New Roman" w:hAnsi="Times New Roman" w:cs="Times New Roman"/>
          <w:sz w:val="28"/>
          <w:szCs w:val="28"/>
          <w:lang w:val="kk-KZ"/>
        </w:rPr>
      </w:pPr>
    </w:p>
    <w:p w14:paraId="4F67A235"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32 – Майлы зығыр егістігінің астындағы топырақтағы жылжымалы фосфордың (мг/кг) мөлшері 0-20 см, 2021-2022 жж.</w:t>
      </w:r>
    </w:p>
    <w:p w14:paraId="55C6B6C6" w14:textId="77777777" w:rsidR="00305D2B" w:rsidRDefault="00305D2B">
      <w:pPr>
        <w:spacing w:after="0" w:line="240" w:lineRule="auto"/>
        <w:ind w:firstLine="709"/>
        <w:jc w:val="both"/>
        <w:rPr>
          <w:rFonts w:ascii="Times New Roman" w:hAnsi="Times New Roman" w:cs="Times New Roman"/>
          <w:b/>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6"/>
        <w:gridCol w:w="1843"/>
        <w:gridCol w:w="1418"/>
        <w:gridCol w:w="1417"/>
        <w:gridCol w:w="2636"/>
      </w:tblGrid>
      <w:tr w:rsidR="00305D2B" w14:paraId="4EF8ABE9" w14:textId="77777777" w:rsidTr="00704F44">
        <w:trPr>
          <w:jc w:val="center"/>
        </w:trPr>
        <w:tc>
          <w:tcPr>
            <w:tcW w:w="2126" w:type="dxa"/>
            <w:shd w:val="clear" w:color="auto" w:fill="auto"/>
            <w:vAlign w:val="center"/>
          </w:tcPr>
          <w:p w14:paraId="435EBCD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843" w:type="dxa"/>
            <w:shd w:val="clear" w:color="auto" w:fill="auto"/>
            <w:vAlign w:val="center"/>
          </w:tcPr>
          <w:p w14:paraId="248082EB"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w:t>
            </w:r>
            <w:proofErr w:type="spellEnd"/>
            <w:r>
              <w:rPr>
                <w:rFonts w:ascii="Times New Roman" w:hAnsi="Times New Roman" w:cs="Times New Roman"/>
                <w:sz w:val="24"/>
                <w:szCs w:val="24"/>
              </w:rPr>
              <w:t>-</w:t>
            </w:r>
            <w:r>
              <w:rPr>
                <w:rFonts w:ascii="Times New Roman" w:hAnsi="Times New Roman" w:cs="Times New Roman"/>
                <w:sz w:val="24"/>
                <w:szCs w:val="24"/>
                <w:lang w:val="kk-KZ"/>
              </w:rPr>
              <w:t>шыршалану</w:t>
            </w:r>
          </w:p>
        </w:tc>
        <w:tc>
          <w:tcPr>
            <w:tcW w:w="1418" w:type="dxa"/>
            <w:shd w:val="clear" w:color="auto" w:fill="auto"/>
            <w:vAlign w:val="center"/>
          </w:tcPr>
          <w:p w14:paraId="712B24EB"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w:t>
            </w:r>
            <w:proofErr w:type="spellEnd"/>
          </w:p>
        </w:tc>
        <w:tc>
          <w:tcPr>
            <w:tcW w:w="1417" w:type="dxa"/>
            <w:shd w:val="clear" w:color="auto" w:fill="auto"/>
            <w:vAlign w:val="center"/>
          </w:tcPr>
          <w:p w14:paraId="1F344A60"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2636" w:type="dxa"/>
            <w:shd w:val="clear" w:color="auto" w:fill="auto"/>
            <w:vAlign w:val="center"/>
          </w:tcPr>
          <w:p w14:paraId="34161A38" w14:textId="2EB1C98B"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 xml:space="preserve">Вегетация </w:t>
            </w:r>
            <w:proofErr w:type="spellStart"/>
            <w:r>
              <w:rPr>
                <w:rFonts w:ascii="Times New Roman" w:hAnsi="Times New Roman" w:cs="Times New Roman"/>
                <w:sz w:val="24"/>
                <w:szCs w:val="24"/>
              </w:rPr>
              <w:t>бойынша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орташа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мәні</w:t>
            </w:r>
            <w:proofErr w:type="spellEnd"/>
          </w:p>
        </w:tc>
      </w:tr>
      <w:tr w:rsidR="00305D2B" w14:paraId="418D0102" w14:textId="77777777" w:rsidTr="00704F44">
        <w:trPr>
          <w:jc w:val="center"/>
        </w:trPr>
        <w:tc>
          <w:tcPr>
            <w:tcW w:w="9440" w:type="dxa"/>
            <w:gridSpan w:val="5"/>
            <w:shd w:val="clear" w:color="auto" w:fill="auto"/>
          </w:tcPr>
          <w:p w14:paraId="34E7F41E"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2021 жыл</w:t>
            </w:r>
          </w:p>
        </w:tc>
      </w:tr>
      <w:tr w:rsidR="00305D2B" w14:paraId="71C10F81" w14:textId="77777777" w:rsidTr="00704F44">
        <w:trPr>
          <w:jc w:val="center"/>
        </w:trPr>
        <w:tc>
          <w:tcPr>
            <w:tcW w:w="2126" w:type="dxa"/>
            <w:shd w:val="clear" w:color="auto" w:fill="auto"/>
          </w:tcPr>
          <w:p w14:paraId="596C88F6"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843" w:type="dxa"/>
            <w:shd w:val="clear" w:color="auto" w:fill="auto"/>
          </w:tcPr>
          <w:p w14:paraId="33CF1A0A"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12,9</w:t>
            </w:r>
          </w:p>
        </w:tc>
        <w:tc>
          <w:tcPr>
            <w:tcW w:w="1418" w:type="dxa"/>
            <w:shd w:val="clear" w:color="auto" w:fill="auto"/>
          </w:tcPr>
          <w:p w14:paraId="2B26AEDA" w14:textId="77777777" w:rsidR="00305D2B" w:rsidRDefault="00A84A3F" w:rsidP="00704F44">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rPr>
              <w:t>17,5</w:t>
            </w:r>
          </w:p>
        </w:tc>
        <w:tc>
          <w:tcPr>
            <w:tcW w:w="1417" w:type="dxa"/>
            <w:shd w:val="clear" w:color="auto" w:fill="auto"/>
          </w:tcPr>
          <w:p w14:paraId="060EA409"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6,9</w:t>
            </w:r>
          </w:p>
        </w:tc>
        <w:tc>
          <w:tcPr>
            <w:tcW w:w="2636" w:type="dxa"/>
            <w:shd w:val="clear" w:color="auto" w:fill="auto"/>
          </w:tcPr>
          <w:p w14:paraId="7AB7A1A4"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12,4</w:t>
            </w:r>
          </w:p>
        </w:tc>
      </w:tr>
      <w:tr w:rsidR="00305D2B" w14:paraId="2844C656" w14:textId="77777777" w:rsidTr="00704F44">
        <w:trPr>
          <w:jc w:val="center"/>
        </w:trPr>
        <w:tc>
          <w:tcPr>
            <w:tcW w:w="2126" w:type="dxa"/>
            <w:shd w:val="clear" w:color="auto" w:fill="auto"/>
          </w:tcPr>
          <w:p w14:paraId="167CBCAE" w14:textId="77777777" w:rsidR="00305D2B" w:rsidRDefault="00A84A3F">
            <w:pPr>
              <w:spacing w:after="0" w:line="240" w:lineRule="auto"/>
              <w:jc w:val="both"/>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843" w:type="dxa"/>
            <w:shd w:val="clear" w:color="auto" w:fill="auto"/>
          </w:tcPr>
          <w:p w14:paraId="4A5F1994" w14:textId="77777777" w:rsidR="00305D2B" w:rsidRDefault="00A84A3F" w:rsidP="00704F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11,45</w:t>
            </w:r>
          </w:p>
        </w:tc>
        <w:tc>
          <w:tcPr>
            <w:tcW w:w="1418" w:type="dxa"/>
            <w:shd w:val="clear" w:color="auto" w:fill="auto"/>
          </w:tcPr>
          <w:p w14:paraId="3D652FB6" w14:textId="77777777" w:rsidR="00305D2B" w:rsidRDefault="00A84A3F" w:rsidP="00704F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27,3</w:t>
            </w:r>
          </w:p>
        </w:tc>
        <w:tc>
          <w:tcPr>
            <w:tcW w:w="1417" w:type="dxa"/>
            <w:shd w:val="clear" w:color="auto" w:fill="auto"/>
          </w:tcPr>
          <w:p w14:paraId="6DE43700" w14:textId="77777777" w:rsidR="00305D2B" w:rsidRDefault="00A84A3F" w:rsidP="00704F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w:t>
            </w:r>
          </w:p>
        </w:tc>
        <w:tc>
          <w:tcPr>
            <w:tcW w:w="2636" w:type="dxa"/>
            <w:shd w:val="clear" w:color="auto" w:fill="auto"/>
          </w:tcPr>
          <w:p w14:paraId="671EEBB1" w14:textId="77777777" w:rsidR="00305D2B" w:rsidRDefault="00A84A3F" w:rsidP="00704F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14,9</w:t>
            </w:r>
          </w:p>
        </w:tc>
      </w:tr>
      <w:tr w:rsidR="00305D2B" w14:paraId="1E9F51DE" w14:textId="77777777" w:rsidTr="00704F44">
        <w:trPr>
          <w:jc w:val="center"/>
        </w:trPr>
        <w:tc>
          <w:tcPr>
            <w:tcW w:w="2126" w:type="dxa"/>
            <w:shd w:val="clear" w:color="auto" w:fill="auto"/>
          </w:tcPr>
          <w:p w14:paraId="71798D55" w14:textId="77777777" w:rsidR="00305D2B" w:rsidRDefault="00A84A3F">
            <w:pPr>
              <w:spacing w:after="0" w:line="240" w:lineRule="auto"/>
              <w:jc w:val="both"/>
              <w:rPr>
                <w:rFonts w:ascii="Times New Roman" w:hAnsi="Times New Roman" w:cs="Times New Roman"/>
                <w:sz w:val="24"/>
                <w:szCs w:val="24"/>
                <w:lang w:val="kk-KZ"/>
              </w:rPr>
            </w:pPr>
            <w:proofErr w:type="spellStart"/>
            <w:r>
              <w:rPr>
                <w:rFonts w:ascii="Times New Roman" w:hAnsi="Times New Roman" w:cs="Times New Roman"/>
                <w:sz w:val="24"/>
                <w:szCs w:val="24"/>
              </w:rPr>
              <w:t>Аграрка</w:t>
            </w:r>
            <w:proofErr w:type="spellEnd"/>
          </w:p>
        </w:tc>
        <w:tc>
          <w:tcPr>
            <w:tcW w:w="1843" w:type="dxa"/>
            <w:shd w:val="clear" w:color="auto" w:fill="auto"/>
          </w:tcPr>
          <w:p w14:paraId="5F2FE9A4"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11,25</w:t>
            </w:r>
          </w:p>
        </w:tc>
        <w:tc>
          <w:tcPr>
            <w:tcW w:w="1418" w:type="dxa"/>
            <w:shd w:val="clear" w:color="auto" w:fill="auto"/>
          </w:tcPr>
          <w:p w14:paraId="4C232AD8" w14:textId="77777777" w:rsidR="00305D2B" w:rsidRDefault="00A84A3F" w:rsidP="00704F44">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rPr>
              <w:t>24,3</w:t>
            </w:r>
          </w:p>
        </w:tc>
        <w:tc>
          <w:tcPr>
            <w:tcW w:w="1417" w:type="dxa"/>
            <w:shd w:val="clear" w:color="auto" w:fill="auto"/>
          </w:tcPr>
          <w:p w14:paraId="7C2F7A61"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10,5</w:t>
            </w:r>
          </w:p>
        </w:tc>
        <w:tc>
          <w:tcPr>
            <w:tcW w:w="2636" w:type="dxa"/>
            <w:shd w:val="clear" w:color="auto" w:fill="auto"/>
          </w:tcPr>
          <w:p w14:paraId="4476DA3E"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15,3</w:t>
            </w:r>
          </w:p>
        </w:tc>
      </w:tr>
      <w:tr w:rsidR="00305D2B" w14:paraId="4101FE0F" w14:textId="77777777" w:rsidTr="00704F44">
        <w:trPr>
          <w:jc w:val="center"/>
        </w:trPr>
        <w:tc>
          <w:tcPr>
            <w:tcW w:w="2126" w:type="dxa"/>
            <w:shd w:val="clear" w:color="auto" w:fill="auto"/>
          </w:tcPr>
          <w:p w14:paraId="61148737" w14:textId="77777777" w:rsidR="00305D2B" w:rsidRDefault="00A84A3F">
            <w:pPr>
              <w:spacing w:after="0" w:line="240" w:lineRule="auto"/>
              <w:jc w:val="both"/>
              <w:rPr>
                <w:rFonts w:ascii="Times New Roman" w:hAnsi="Times New Roman" w:cs="Times New Roman"/>
                <w:sz w:val="24"/>
                <w:szCs w:val="24"/>
                <w:lang w:val="kk-KZ"/>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843" w:type="dxa"/>
            <w:shd w:val="clear" w:color="auto" w:fill="auto"/>
          </w:tcPr>
          <w:p w14:paraId="6B943374"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11,1</w:t>
            </w:r>
          </w:p>
        </w:tc>
        <w:tc>
          <w:tcPr>
            <w:tcW w:w="1418" w:type="dxa"/>
            <w:shd w:val="clear" w:color="auto" w:fill="auto"/>
          </w:tcPr>
          <w:p w14:paraId="2F86C740" w14:textId="77777777" w:rsidR="00305D2B" w:rsidRDefault="00A84A3F" w:rsidP="00704F44">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rPr>
              <w:t>21,7</w:t>
            </w:r>
          </w:p>
        </w:tc>
        <w:tc>
          <w:tcPr>
            <w:tcW w:w="1417" w:type="dxa"/>
            <w:shd w:val="clear" w:color="auto" w:fill="auto"/>
          </w:tcPr>
          <w:p w14:paraId="6096C17B"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6,6</w:t>
            </w:r>
          </w:p>
        </w:tc>
        <w:tc>
          <w:tcPr>
            <w:tcW w:w="2636" w:type="dxa"/>
            <w:shd w:val="clear" w:color="auto" w:fill="auto"/>
          </w:tcPr>
          <w:p w14:paraId="128986B8"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13,1</w:t>
            </w:r>
          </w:p>
        </w:tc>
      </w:tr>
      <w:tr w:rsidR="00305D2B" w14:paraId="62AA1855" w14:textId="77777777" w:rsidTr="00704F44">
        <w:trPr>
          <w:jc w:val="center"/>
        </w:trPr>
        <w:tc>
          <w:tcPr>
            <w:tcW w:w="2126" w:type="dxa"/>
            <w:tcBorders>
              <w:bottom w:val="single" w:sz="4" w:space="0" w:color="000000"/>
            </w:tcBorders>
            <w:shd w:val="clear" w:color="auto" w:fill="auto"/>
          </w:tcPr>
          <w:p w14:paraId="047C6EA7" w14:textId="77777777" w:rsidR="00305D2B" w:rsidRDefault="00A84A3F">
            <w:pPr>
              <w:spacing w:after="0" w:line="240" w:lineRule="auto"/>
              <w:jc w:val="both"/>
              <w:rPr>
                <w:rFonts w:ascii="Times New Roman" w:hAnsi="Times New Roman" w:cs="Times New Roman"/>
                <w:sz w:val="24"/>
                <w:szCs w:val="24"/>
                <w:lang w:val="kk-KZ"/>
              </w:rPr>
            </w:pPr>
            <w:proofErr w:type="spellStart"/>
            <w:r>
              <w:rPr>
                <w:rFonts w:ascii="Times New Roman" w:hAnsi="Times New Roman" w:cs="Times New Roman"/>
                <w:sz w:val="24"/>
                <w:szCs w:val="24"/>
              </w:rPr>
              <w:t>Триходермин</w:t>
            </w:r>
            <w:proofErr w:type="spellEnd"/>
            <w:r>
              <w:rPr>
                <w:rFonts w:ascii="Times New Roman" w:hAnsi="Times New Roman" w:cs="Times New Roman"/>
                <w:sz w:val="24"/>
                <w:szCs w:val="24"/>
              </w:rPr>
              <w:t xml:space="preserve">-KZ </w:t>
            </w:r>
          </w:p>
        </w:tc>
        <w:tc>
          <w:tcPr>
            <w:tcW w:w="1843" w:type="dxa"/>
            <w:tcBorders>
              <w:bottom w:val="single" w:sz="4" w:space="0" w:color="000000"/>
            </w:tcBorders>
            <w:shd w:val="clear" w:color="auto" w:fill="auto"/>
          </w:tcPr>
          <w:p w14:paraId="34ADB10B"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13,85</w:t>
            </w:r>
          </w:p>
        </w:tc>
        <w:tc>
          <w:tcPr>
            <w:tcW w:w="1418" w:type="dxa"/>
            <w:tcBorders>
              <w:bottom w:val="single" w:sz="4" w:space="0" w:color="000000"/>
            </w:tcBorders>
            <w:shd w:val="clear" w:color="auto" w:fill="auto"/>
          </w:tcPr>
          <w:p w14:paraId="066DCB91" w14:textId="77777777" w:rsidR="00305D2B" w:rsidRDefault="00A84A3F" w:rsidP="00704F44">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rPr>
              <w:t>21,9</w:t>
            </w:r>
          </w:p>
        </w:tc>
        <w:tc>
          <w:tcPr>
            <w:tcW w:w="1417" w:type="dxa"/>
            <w:tcBorders>
              <w:bottom w:val="single" w:sz="4" w:space="0" w:color="000000"/>
            </w:tcBorders>
            <w:shd w:val="clear" w:color="auto" w:fill="auto"/>
          </w:tcPr>
          <w:p w14:paraId="3D27219D"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9,6</w:t>
            </w:r>
          </w:p>
        </w:tc>
        <w:tc>
          <w:tcPr>
            <w:tcW w:w="2636" w:type="dxa"/>
            <w:tcBorders>
              <w:bottom w:val="single" w:sz="4" w:space="0" w:color="000000"/>
            </w:tcBorders>
            <w:shd w:val="clear" w:color="auto" w:fill="auto"/>
          </w:tcPr>
          <w:p w14:paraId="214156C2" w14:textId="77777777" w:rsidR="00305D2B" w:rsidRDefault="00A84A3F" w:rsidP="00704F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15,1</w:t>
            </w:r>
          </w:p>
        </w:tc>
      </w:tr>
      <w:tr w:rsidR="00305D2B" w14:paraId="3573D53D" w14:textId="77777777" w:rsidTr="00704F44">
        <w:trPr>
          <w:jc w:val="center"/>
        </w:trPr>
        <w:tc>
          <w:tcPr>
            <w:tcW w:w="2126" w:type="dxa"/>
            <w:tcBorders>
              <w:bottom w:val="single" w:sz="4" w:space="0" w:color="auto"/>
            </w:tcBorders>
            <w:shd w:val="clear" w:color="auto" w:fill="auto"/>
          </w:tcPr>
          <w:p w14:paraId="32745623"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843" w:type="dxa"/>
            <w:tcBorders>
              <w:bottom w:val="single" w:sz="4" w:space="0" w:color="auto"/>
            </w:tcBorders>
            <w:shd w:val="clear" w:color="auto" w:fill="auto"/>
          </w:tcPr>
          <w:p w14:paraId="34194DB7" w14:textId="77777777" w:rsidR="00305D2B" w:rsidRDefault="00A84A3F" w:rsidP="00704F44">
            <w:pPr>
              <w:spacing w:after="0" w:line="240" w:lineRule="auto"/>
              <w:ind w:firstLine="31"/>
              <w:jc w:val="center"/>
              <w:rPr>
                <w:rFonts w:ascii="Times New Roman" w:hAnsi="Times New Roman" w:cs="Times New Roman"/>
                <w:sz w:val="24"/>
                <w:szCs w:val="24"/>
                <w:lang w:val="kk-KZ"/>
              </w:rPr>
            </w:pPr>
            <w:r>
              <w:rPr>
                <w:rFonts w:ascii="Times New Roman" w:hAnsi="Times New Roman" w:cs="Times New Roman"/>
                <w:sz w:val="24"/>
                <w:szCs w:val="24"/>
              </w:rPr>
              <w:t>1,5</w:t>
            </w:r>
          </w:p>
        </w:tc>
        <w:tc>
          <w:tcPr>
            <w:tcW w:w="1418" w:type="dxa"/>
            <w:tcBorders>
              <w:bottom w:val="single" w:sz="4" w:space="0" w:color="auto"/>
            </w:tcBorders>
            <w:shd w:val="clear" w:color="auto" w:fill="auto"/>
          </w:tcPr>
          <w:p w14:paraId="49C72685" w14:textId="77777777" w:rsidR="00305D2B" w:rsidRDefault="00A84A3F" w:rsidP="00704F44">
            <w:pPr>
              <w:spacing w:after="0" w:line="240" w:lineRule="auto"/>
              <w:ind w:firstLine="31"/>
              <w:jc w:val="center"/>
              <w:rPr>
                <w:rFonts w:ascii="Times New Roman" w:hAnsi="Times New Roman" w:cs="Times New Roman"/>
                <w:sz w:val="24"/>
                <w:szCs w:val="24"/>
                <w:shd w:val="clear" w:color="auto" w:fill="FFFFFF"/>
              </w:rPr>
            </w:pPr>
            <w:r>
              <w:rPr>
                <w:rFonts w:ascii="Times New Roman" w:hAnsi="Times New Roman" w:cs="Times New Roman"/>
                <w:sz w:val="24"/>
                <w:szCs w:val="24"/>
              </w:rPr>
              <w:t>1,55</w:t>
            </w:r>
          </w:p>
        </w:tc>
        <w:tc>
          <w:tcPr>
            <w:tcW w:w="1417" w:type="dxa"/>
            <w:tcBorders>
              <w:bottom w:val="single" w:sz="4" w:space="0" w:color="auto"/>
            </w:tcBorders>
            <w:shd w:val="clear" w:color="auto" w:fill="auto"/>
          </w:tcPr>
          <w:p w14:paraId="781D8944" w14:textId="77777777" w:rsidR="00305D2B" w:rsidRDefault="00A84A3F" w:rsidP="00704F44">
            <w:pPr>
              <w:spacing w:after="0" w:line="240" w:lineRule="auto"/>
              <w:ind w:firstLine="31"/>
              <w:jc w:val="center"/>
              <w:rPr>
                <w:rFonts w:ascii="Times New Roman" w:hAnsi="Times New Roman" w:cs="Times New Roman"/>
                <w:sz w:val="24"/>
                <w:szCs w:val="24"/>
                <w:lang w:val="kk-KZ"/>
              </w:rPr>
            </w:pPr>
            <w:r>
              <w:rPr>
                <w:rFonts w:ascii="Times New Roman" w:hAnsi="Times New Roman" w:cs="Times New Roman"/>
                <w:sz w:val="24"/>
                <w:szCs w:val="24"/>
              </w:rPr>
              <w:t>1,77</w:t>
            </w:r>
          </w:p>
        </w:tc>
        <w:tc>
          <w:tcPr>
            <w:tcW w:w="2636" w:type="dxa"/>
            <w:tcBorders>
              <w:bottom w:val="single" w:sz="4" w:space="0" w:color="auto"/>
            </w:tcBorders>
            <w:shd w:val="clear" w:color="auto" w:fill="auto"/>
          </w:tcPr>
          <w:p w14:paraId="2027E473" w14:textId="77777777" w:rsidR="00305D2B" w:rsidRDefault="00305D2B">
            <w:pPr>
              <w:spacing w:after="0" w:line="240" w:lineRule="auto"/>
              <w:ind w:firstLine="709"/>
              <w:rPr>
                <w:rFonts w:ascii="Times New Roman" w:hAnsi="Times New Roman" w:cs="Times New Roman"/>
                <w:sz w:val="24"/>
                <w:szCs w:val="24"/>
                <w:lang w:val="kk-KZ"/>
              </w:rPr>
            </w:pPr>
          </w:p>
        </w:tc>
      </w:tr>
      <w:tr w:rsidR="00704F44" w14:paraId="42CFB027" w14:textId="77777777" w:rsidTr="00704F44">
        <w:trPr>
          <w:jc w:val="center"/>
        </w:trPr>
        <w:tc>
          <w:tcPr>
            <w:tcW w:w="9440" w:type="dxa"/>
            <w:gridSpan w:val="5"/>
            <w:tcBorders>
              <w:top w:val="nil"/>
              <w:left w:val="nil"/>
              <w:right w:val="nil"/>
            </w:tcBorders>
            <w:shd w:val="clear" w:color="auto" w:fill="auto"/>
          </w:tcPr>
          <w:p w14:paraId="47FFFE68" w14:textId="1D7DAD01" w:rsidR="00704F44" w:rsidRDefault="00704F44" w:rsidP="00704F4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32-кестенің жалғасы</w:t>
            </w:r>
          </w:p>
        </w:tc>
      </w:tr>
      <w:tr w:rsidR="00305D2B" w14:paraId="19621DAC" w14:textId="77777777" w:rsidTr="00704F44">
        <w:trPr>
          <w:jc w:val="center"/>
        </w:trPr>
        <w:tc>
          <w:tcPr>
            <w:tcW w:w="9440" w:type="dxa"/>
            <w:gridSpan w:val="5"/>
            <w:shd w:val="clear" w:color="auto" w:fill="auto"/>
          </w:tcPr>
          <w:p w14:paraId="37C8473F"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2022 жыл</w:t>
            </w:r>
          </w:p>
        </w:tc>
      </w:tr>
      <w:tr w:rsidR="00305D2B" w14:paraId="504AB7A7" w14:textId="77777777" w:rsidTr="00704F44">
        <w:trPr>
          <w:jc w:val="center"/>
        </w:trPr>
        <w:tc>
          <w:tcPr>
            <w:tcW w:w="2126" w:type="dxa"/>
            <w:shd w:val="clear" w:color="auto" w:fill="auto"/>
          </w:tcPr>
          <w:p w14:paraId="64190488"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843" w:type="dxa"/>
            <w:shd w:val="clear" w:color="auto" w:fill="auto"/>
          </w:tcPr>
          <w:p w14:paraId="2ECFC653"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12,2</w:t>
            </w:r>
          </w:p>
        </w:tc>
        <w:tc>
          <w:tcPr>
            <w:tcW w:w="1418" w:type="dxa"/>
            <w:shd w:val="clear" w:color="auto" w:fill="auto"/>
          </w:tcPr>
          <w:p w14:paraId="73F82DB9"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15,3</w:t>
            </w:r>
          </w:p>
        </w:tc>
        <w:tc>
          <w:tcPr>
            <w:tcW w:w="1417" w:type="dxa"/>
            <w:shd w:val="clear" w:color="auto" w:fill="auto"/>
          </w:tcPr>
          <w:p w14:paraId="12FF0EAA"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11,7</w:t>
            </w:r>
          </w:p>
        </w:tc>
        <w:tc>
          <w:tcPr>
            <w:tcW w:w="2636" w:type="dxa"/>
            <w:shd w:val="clear" w:color="auto" w:fill="auto"/>
          </w:tcPr>
          <w:p w14:paraId="5DE25E5B"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13,1</w:t>
            </w:r>
          </w:p>
        </w:tc>
      </w:tr>
      <w:tr w:rsidR="00305D2B" w14:paraId="3E69BB7E" w14:textId="77777777" w:rsidTr="00704F44">
        <w:trPr>
          <w:jc w:val="center"/>
        </w:trPr>
        <w:tc>
          <w:tcPr>
            <w:tcW w:w="2126" w:type="dxa"/>
            <w:shd w:val="clear" w:color="auto" w:fill="auto"/>
          </w:tcPr>
          <w:p w14:paraId="5D745F67" w14:textId="77777777" w:rsidR="00305D2B" w:rsidRDefault="00A84A3F">
            <w:pPr>
              <w:spacing w:after="0" w:line="240" w:lineRule="auto"/>
              <w:ind w:firstLine="22"/>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843" w:type="dxa"/>
            <w:shd w:val="clear" w:color="auto" w:fill="auto"/>
          </w:tcPr>
          <w:p w14:paraId="547CD52C"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13,8</w:t>
            </w:r>
          </w:p>
        </w:tc>
        <w:tc>
          <w:tcPr>
            <w:tcW w:w="1418" w:type="dxa"/>
            <w:shd w:val="clear" w:color="auto" w:fill="auto"/>
          </w:tcPr>
          <w:p w14:paraId="540AE242"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28,4</w:t>
            </w:r>
          </w:p>
        </w:tc>
        <w:tc>
          <w:tcPr>
            <w:tcW w:w="1417" w:type="dxa"/>
            <w:shd w:val="clear" w:color="auto" w:fill="auto"/>
          </w:tcPr>
          <w:p w14:paraId="4096DFAF"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22,8</w:t>
            </w:r>
          </w:p>
        </w:tc>
        <w:tc>
          <w:tcPr>
            <w:tcW w:w="2636" w:type="dxa"/>
            <w:shd w:val="clear" w:color="auto" w:fill="auto"/>
          </w:tcPr>
          <w:p w14:paraId="77101104"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21,6</w:t>
            </w:r>
          </w:p>
        </w:tc>
      </w:tr>
      <w:tr w:rsidR="00305D2B" w14:paraId="3F293DDB" w14:textId="77777777" w:rsidTr="00704F44">
        <w:trPr>
          <w:jc w:val="center"/>
        </w:trPr>
        <w:tc>
          <w:tcPr>
            <w:tcW w:w="2126" w:type="dxa"/>
            <w:shd w:val="clear" w:color="auto" w:fill="auto"/>
          </w:tcPr>
          <w:p w14:paraId="794AA01F"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843" w:type="dxa"/>
            <w:shd w:val="clear" w:color="auto" w:fill="auto"/>
          </w:tcPr>
          <w:p w14:paraId="3EEDACD0"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12,8</w:t>
            </w:r>
          </w:p>
        </w:tc>
        <w:tc>
          <w:tcPr>
            <w:tcW w:w="1418" w:type="dxa"/>
            <w:shd w:val="clear" w:color="auto" w:fill="auto"/>
          </w:tcPr>
          <w:p w14:paraId="3F0B829A"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28,0</w:t>
            </w:r>
          </w:p>
        </w:tc>
        <w:tc>
          <w:tcPr>
            <w:tcW w:w="1417" w:type="dxa"/>
            <w:shd w:val="clear" w:color="auto" w:fill="auto"/>
          </w:tcPr>
          <w:p w14:paraId="379E1C05"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16,0</w:t>
            </w:r>
          </w:p>
        </w:tc>
        <w:tc>
          <w:tcPr>
            <w:tcW w:w="2636" w:type="dxa"/>
            <w:shd w:val="clear" w:color="auto" w:fill="auto"/>
          </w:tcPr>
          <w:p w14:paraId="47A5CFFF"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19,0</w:t>
            </w:r>
          </w:p>
        </w:tc>
      </w:tr>
      <w:tr w:rsidR="00305D2B" w14:paraId="14FB73A7" w14:textId="77777777" w:rsidTr="00704F44">
        <w:trPr>
          <w:jc w:val="center"/>
        </w:trPr>
        <w:tc>
          <w:tcPr>
            <w:tcW w:w="2126" w:type="dxa"/>
            <w:shd w:val="clear" w:color="auto" w:fill="auto"/>
          </w:tcPr>
          <w:p w14:paraId="2C36DAB1" w14:textId="77777777" w:rsidR="00305D2B" w:rsidRDefault="00A84A3F">
            <w:pPr>
              <w:spacing w:after="0" w:line="240" w:lineRule="auto"/>
              <w:ind w:firstLine="22"/>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843" w:type="dxa"/>
            <w:shd w:val="clear" w:color="auto" w:fill="auto"/>
          </w:tcPr>
          <w:p w14:paraId="4F7093DD"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11,3</w:t>
            </w:r>
          </w:p>
        </w:tc>
        <w:tc>
          <w:tcPr>
            <w:tcW w:w="1418" w:type="dxa"/>
            <w:shd w:val="clear" w:color="auto" w:fill="auto"/>
          </w:tcPr>
          <w:p w14:paraId="2CE55DC7"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5,7</w:t>
            </w:r>
          </w:p>
        </w:tc>
        <w:tc>
          <w:tcPr>
            <w:tcW w:w="1417" w:type="dxa"/>
            <w:shd w:val="clear" w:color="auto" w:fill="auto"/>
          </w:tcPr>
          <w:p w14:paraId="764B629F"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18</w:t>
            </w:r>
            <w:r>
              <w:rPr>
                <w:rFonts w:ascii="Times New Roman" w:hAnsi="Times New Roman" w:cs="Times New Roman"/>
                <w:sz w:val="24"/>
                <w:szCs w:val="24"/>
                <w:lang w:val="kk-KZ"/>
              </w:rPr>
              <w:t>,0</w:t>
            </w:r>
          </w:p>
        </w:tc>
        <w:tc>
          <w:tcPr>
            <w:tcW w:w="2636" w:type="dxa"/>
            <w:shd w:val="clear" w:color="auto" w:fill="auto"/>
          </w:tcPr>
          <w:p w14:paraId="45136AF8"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18,3</w:t>
            </w:r>
          </w:p>
        </w:tc>
      </w:tr>
      <w:tr w:rsidR="00305D2B" w14:paraId="4E9926E6" w14:textId="77777777" w:rsidTr="00704F44">
        <w:trPr>
          <w:jc w:val="center"/>
        </w:trPr>
        <w:tc>
          <w:tcPr>
            <w:tcW w:w="2126" w:type="dxa"/>
            <w:shd w:val="clear" w:color="auto" w:fill="auto"/>
          </w:tcPr>
          <w:p w14:paraId="0D90930E"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843" w:type="dxa"/>
            <w:shd w:val="clear" w:color="auto" w:fill="auto"/>
          </w:tcPr>
          <w:p w14:paraId="7E663B33"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26,7</w:t>
            </w:r>
          </w:p>
        </w:tc>
        <w:tc>
          <w:tcPr>
            <w:tcW w:w="1418" w:type="dxa"/>
            <w:shd w:val="clear" w:color="auto" w:fill="auto"/>
          </w:tcPr>
          <w:p w14:paraId="32FA1FCB"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23,8</w:t>
            </w:r>
          </w:p>
        </w:tc>
        <w:tc>
          <w:tcPr>
            <w:tcW w:w="1417" w:type="dxa"/>
            <w:shd w:val="clear" w:color="auto" w:fill="auto"/>
          </w:tcPr>
          <w:p w14:paraId="40A289C9"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2</w:t>
            </w:r>
            <w:r>
              <w:rPr>
                <w:rFonts w:ascii="Times New Roman" w:hAnsi="Times New Roman" w:cs="Times New Roman"/>
                <w:sz w:val="24"/>
                <w:szCs w:val="24"/>
              </w:rPr>
              <w:t>1</w:t>
            </w:r>
            <w:r>
              <w:rPr>
                <w:rFonts w:ascii="Times New Roman" w:hAnsi="Times New Roman" w:cs="Times New Roman"/>
                <w:sz w:val="24"/>
                <w:szCs w:val="24"/>
                <w:lang w:val="kk-KZ"/>
              </w:rPr>
              <w:t>,0</w:t>
            </w:r>
          </w:p>
        </w:tc>
        <w:tc>
          <w:tcPr>
            <w:tcW w:w="2636" w:type="dxa"/>
            <w:shd w:val="clear" w:color="auto" w:fill="auto"/>
          </w:tcPr>
          <w:p w14:paraId="368CB219"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23,8</w:t>
            </w:r>
          </w:p>
        </w:tc>
      </w:tr>
      <w:tr w:rsidR="00305D2B" w14:paraId="6375AE87" w14:textId="77777777" w:rsidTr="00704F44">
        <w:trPr>
          <w:jc w:val="center"/>
        </w:trPr>
        <w:tc>
          <w:tcPr>
            <w:tcW w:w="2126" w:type="dxa"/>
            <w:shd w:val="clear" w:color="auto" w:fill="auto"/>
          </w:tcPr>
          <w:p w14:paraId="647619C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843" w:type="dxa"/>
            <w:shd w:val="clear" w:color="auto" w:fill="auto"/>
          </w:tcPr>
          <w:p w14:paraId="21C7A11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1,02</w:t>
            </w:r>
          </w:p>
        </w:tc>
        <w:tc>
          <w:tcPr>
            <w:tcW w:w="1418" w:type="dxa"/>
            <w:shd w:val="clear" w:color="auto" w:fill="auto"/>
          </w:tcPr>
          <w:p w14:paraId="027ABE6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1,57</w:t>
            </w:r>
          </w:p>
        </w:tc>
        <w:tc>
          <w:tcPr>
            <w:tcW w:w="1417" w:type="dxa"/>
            <w:shd w:val="clear" w:color="auto" w:fill="auto"/>
          </w:tcPr>
          <w:p w14:paraId="39E6415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0,63</w:t>
            </w:r>
          </w:p>
        </w:tc>
        <w:tc>
          <w:tcPr>
            <w:tcW w:w="2636" w:type="dxa"/>
            <w:shd w:val="clear" w:color="auto" w:fill="auto"/>
          </w:tcPr>
          <w:p w14:paraId="51667A7B" w14:textId="77777777" w:rsidR="00305D2B" w:rsidRDefault="00305D2B">
            <w:pPr>
              <w:spacing w:after="0" w:line="240" w:lineRule="auto"/>
              <w:jc w:val="center"/>
              <w:rPr>
                <w:rFonts w:ascii="Times New Roman" w:hAnsi="Times New Roman" w:cs="Times New Roman"/>
                <w:sz w:val="24"/>
                <w:szCs w:val="24"/>
                <w:lang w:val="kk-KZ"/>
              </w:rPr>
            </w:pPr>
          </w:p>
        </w:tc>
      </w:tr>
    </w:tbl>
    <w:p w14:paraId="34B555D3" w14:textId="77777777" w:rsidR="00305D2B" w:rsidRDefault="00305D2B">
      <w:pPr>
        <w:spacing w:after="0" w:line="240" w:lineRule="auto"/>
        <w:ind w:firstLine="709"/>
        <w:jc w:val="both"/>
        <w:rPr>
          <w:rFonts w:ascii="Times New Roman" w:hAnsi="Times New Roman" w:cs="Times New Roman"/>
          <w:sz w:val="28"/>
          <w:szCs w:val="28"/>
          <w:lang w:val="kk-KZ"/>
        </w:rPr>
      </w:pPr>
    </w:p>
    <w:p w14:paraId="2BAA3EE5"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32-кестеде, 2021-2022 жылдары майлы зығырдың "көктеу-шыршалану" кезеңінде 0-20 см қабатында жылжымалы фосфордың мөлшері бақылау нұсқасында 12,2-12,9 мг/кг құрады). Микроб текті биотыңайтқыштарды қолданған нұсқаларда орташа P</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O</w:t>
      </w:r>
      <w:r>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 xml:space="preserve"> көрсеткіштері 2021-2022 жылдарда бақылау нұсқасы мәнінің шегінде ауытқыды. 2022 жылда "Триходермин-KZ" нұсқасында жылжымалы фосфордың мөлшері бақылаумен салыстырғанда 2 есе жоғарылағаны байқалды. </w:t>
      </w:r>
      <w:r>
        <w:rPr>
          <w:rFonts w:ascii="Times New Roman" w:hAnsi="Times New Roman" w:cs="Times New Roman"/>
          <w:i/>
          <w:iCs/>
          <w:sz w:val="28"/>
          <w:szCs w:val="28"/>
          <w:lang w:val="kk-KZ"/>
        </w:rPr>
        <w:t xml:space="preserve">Trichoderma </w:t>
      </w:r>
      <w:r>
        <w:rPr>
          <w:rFonts w:ascii="Times New Roman" w:hAnsi="Times New Roman" w:cs="Times New Roman"/>
          <w:sz w:val="28"/>
          <w:szCs w:val="28"/>
          <w:lang w:val="kk-KZ"/>
        </w:rPr>
        <w:t>тұқымдас саңырауқұлақтардың көмегімен топырақты қоректік заттардың жылжымалы түрлерімен байыту мүмкіндігі биотыңайтқыштарды жаздық арпа егістігінде қолдану барысында алынған топырақтың агрохимиялық көрсеткіштерімен де расталады.</w:t>
      </w:r>
    </w:p>
    <w:p w14:paraId="3D3B965B"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Гүлдену кезеңінде "Compo-MIX","Аграрка", "AgroMIX" биотыңайтқыштары қосылған нұсқаларда жылжымалы фосфор мөлшері зерттеу жүргізілген екі жылда да алдыңғы кезеңмен салыстырғанда орта есеппен 2 есе өсті. Бұл биотыңайтқыштардың құрамында фосфат бекітуші бактериялардың болуына байланысты. Өсу мен дамудың осы кезеңінде микроағзалардың белсенділігіне қоршаған орта факторлары да оңтайлы әсер етті. Гүлдену кезеңінде "Триходермин-KZ" биотыңайтқышы қолданылған нұсқада 2022 жылы жылжымалы фосфор мөлшерінде айтарлықтай өзгерістер байқалмады.</w:t>
      </w:r>
    </w:p>
    <w:p w14:paraId="3203FF9F"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Майлы зығыр дақылының толық пісу кезеңінде жылжымалы фосфордың көрсеткіштері барлық тәжірибелік нұсқаларда алдыңғы кезеңмен салыстырғанда айтарлықтай төмендейді. Биотыңайтқыштарды қолданған нұсқаларда топырақтағы P</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O</w:t>
      </w:r>
      <w:r>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 xml:space="preserve"> мәндері 2021 жылы бастапқы мәндерге дейін, ал 2022 жылы көктеу-шыршалану кезеңіндегі мәндерге дейін құлдырады.  </w:t>
      </w:r>
    </w:p>
    <w:p w14:paraId="5E1E6892" w14:textId="53641C15" w:rsidR="00305D2B" w:rsidRPr="002221E2" w:rsidRDefault="00A84A3F" w:rsidP="002221E2">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Оңтүстік қара топырақтарға калийдің жоғары мөлшері тән. Көктеу шыршалану кезеңінде 2021 жылы биотыңайтқыштар қолданылған нұсқаларда алмаспалы калий мөлшеріне әсері мардымсыз және бақылау нұсқасының деңгейімен сәйкес болды (33-кесте). 2022 жылғы зерттеу мәліметтері бойынша Agro-MIX және Триходермин-KZ биотыңайтқыштары нұсқаларында алмаспалы калий деңгейі бақылаумен салыстырғанда сәйкесінше 9</w:t>
      </w:r>
      <w:r>
        <w:rPr>
          <w:rFonts w:ascii="Times New Roman" w:hAnsi="Times New Roman" w:cs="Times New Roman"/>
          <w:bCs/>
          <w:sz w:val="28"/>
          <w:szCs w:val="28"/>
          <w:lang w:val="tr-TR"/>
        </w:rPr>
        <w:t>%</w:t>
      </w:r>
      <w:r>
        <w:rPr>
          <w:rFonts w:ascii="Times New Roman" w:hAnsi="Times New Roman" w:cs="Times New Roman"/>
          <w:bCs/>
          <w:sz w:val="28"/>
          <w:szCs w:val="28"/>
          <w:lang w:val="kk-KZ"/>
        </w:rPr>
        <w:t xml:space="preserve"> және 12</w:t>
      </w:r>
      <w:r>
        <w:rPr>
          <w:rFonts w:ascii="Times New Roman" w:hAnsi="Times New Roman" w:cs="Times New Roman"/>
          <w:bCs/>
          <w:sz w:val="28"/>
          <w:szCs w:val="28"/>
          <w:lang w:val="tr-TR"/>
        </w:rPr>
        <w:t xml:space="preserve">% </w:t>
      </w:r>
      <w:r>
        <w:rPr>
          <w:rFonts w:ascii="Times New Roman" w:hAnsi="Times New Roman" w:cs="Times New Roman"/>
          <w:bCs/>
          <w:sz w:val="28"/>
          <w:szCs w:val="28"/>
          <w:lang w:val="kk-KZ"/>
        </w:rPr>
        <w:t xml:space="preserve">жоғары болды. Гүлдену және толық пісу кезеңдерінде алмаспалы калий көрсеткіштері бастапқы деңгейден көп айырмашылық жасамады және тәжірибелік нұсқалардағы көрсеткіштер өзгерісінде белгілі бір заңдылық болмады. </w:t>
      </w:r>
      <w:r w:rsidR="002221E2">
        <w:rPr>
          <w:rFonts w:ascii="Times New Roman" w:hAnsi="Times New Roman" w:cs="Times New Roman"/>
          <w:bCs/>
          <w:sz w:val="28"/>
          <w:szCs w:val="28"/>
          <w:lang w:val="kk-KZ"/>
        </w:rPr>
        <w:br w:type="page"/>
      </w:r>
    </w:p>
    <w:p w14:paraId="4F9E8EDE"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Кесте 33 – Майлы зығыр егістігінің астындағы топырақтағы алмаспалы калий мөлшері (мг/кг) 0-20 см, 2021-2022 жж.</w:t>
      </w:r>
    </w:p>
    <w:p w14:paraId="10DBAEB9" w14:textId="77777777" w:rsidR="00305D2B" w:rsidRDefault="00305D2B">
      <w:pPr>
        <w:spacing w:after="0" w:line="240" w:lineRule="auto"/>
        <w:ind w:firstLine="709"/>
        <w:jc w:val="right"/>
        <w:rPr>
          <w:rFonts w:ascii="Times New Roman" w:hAnsi="Times New Roman" w:cs="Times New Roman"/>
          <w:b/>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13"/>
        <w:gridCol w:w="1449"/>
        <w:gridCol w:w="1370"/>
        <w:gridCol w:w="1575"/>
        <w:gridCol w:w="1463"/>
      </w:tblGrid>
      <w:tr w:rsidR="00305D2B" w14:paraId="2FA62C4D" w14:textId="77777777">
        <w:trPr>
          <w:jc w:val="center"/>
        </w:trPr>
        <w:tc>
          <w:tcPr>
            <w:tcW w:w="3735" w:type="dxa"/>
            <w:shd w:val="clear" w:color="auto" w:fill="auto"/>
            <w:vAlign w:val="center"/>
          </w:tcPr>
          <w:p w14:paraId="56CA9B0A" w14:textId="77777777" w:rsidR="00305D2B" w:rsidRDefault="00A84A3F">
            <w:pPr>
              <w:spacing w:after="0" w:line="240" w:lineRule="auto"/>
              <w:ind w:firstLine="22"/>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449" w:type="dxa"/>
            <w:shd w:val="clear" w:color="auto" w:fill="auto"/>
            <w:vAlign w:val="center"/>
          </w:tcPr>
          <w:p w14:paraId="35AAB270" w14:textId="77777777" w:rsidR="00305D2B" w:rsidRDefault="00A84A3F">
            <w:pPr>
              <w:spacing w:after="0" w:line="240" w:lineRule="auto"/>
              <w:ind w:firstLine="22"/>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w:t>
            </w:r>
            <w:proofErr w:type="spellEnd"/>
            <w:r>
              <w:rPr>
                <w:rFonts w:ascii="Times New Roman" w:hAnsi="Times New Roman" w:cs="Times New Roman"/>
                <w:sz w:val="24"/>
                <w:szCs w:val="24"/>
              </w:rPr>
              <w:t>-</w:t>
            </w:r>
            <w:r>
              <w:rPr>
                <w:rFonts w:ascii="Times New Roman" w:hAnsi="Times New Roman" w:cs="Times New Roman"/>
                <w:sz w:val="24"/>
                <w:szCs w:val="24"/>
                <w:lang w:val="kk-KZ"/>
              </w:rPr>
              <w:t>шыршалану</w:t>
            </w:r>
          </w:p>
        </w:tc>
        <w:tc>
          <w:tcPr>
            <w:tcW w:w="1373" w:type="dxa"/>
            <w:shd w:val="clear" w:color="auto" w:fill="auto"/>
            <w:vAlign w:val="center"/>
          </w:tcPr>
          <w:p w14:paraId="708C4A6D" w14:textId="77777777" w:rsidR="00305D2B" w:rsidRDefault="00A84A3F">
            <w:pPr>
              <w:spacing w:after="0" w:line="240" w:lineRule="auto"/>
              <w:ind w:firstLine="22"/>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w:t>
            </w:r>
            <w:proofErr w:type="spellEnd"/>
          </w:p>
        </w:tc>
        <w:tc>
          <w:tcPr>
            <w:tcW w:w="1578" w:type="dxa"/>
            <w:shd w:val="clear" w:color="auto" w:fill="auto"/>
            <w:vAlign w:val="center"/>
          </w:tcPr>
          <w:p w14:paraId="51102C56" w14:textId="77777777" w:rsidR="00305D2B" w:rsidRDefault="00A84A3F">
            <w:pPr>
              <w:spacing w:after="0" w:line="240" w:lineRule="auto"/>
              <w:ind w:firstLine="22"/>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1468" w:type="dxa"/>
            <w:shd w:val="clear" w:color="auto" w:fill="auto"/>
            <w:vAlign w:val="center"/>
          </w:tcPr>
          <w:p w14:paraId="7481B914" w14:textId="05244989" w:rsidR="00305D2B" w:rsidRDefault="00A84A3F">
            <w:pPr>
              <w:spacing w:after="0" w:line="240" w:lineRule="auto"/>
              <w:ind w:firstLine="22"/>
              <w:jc w:val="center"/>
              <w:rPr>
                <w:rFonts w:ascii="Times New Roman" w:hAnsi="Times New Roman" w:cs="Times New Roman"/>
                <w:sz w:val="24"/>
                <w:szCs w:val="24"/>
                <w:lang w:val="kk-KZ"/>
              </w:rPr>
            </w:pPr>
            <w:proofErr w:type="spellStart"/>
            <w:r>
              <w:rPr>
                <w:rFonts w:ascii="Times New Roman" w:hAnsi="Times New Roman" w:cs="Times New Roman"/>
                <w:sz w:val="24"/>
                <w:szCs w:val="24"/>
              </w:rPr>
              <w:t>Орташа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мәні</w:t>
            </w:r>
            <w:proofErr w:type="spellEnd"/>
          </w:p>
        </w:tc>
      </w:tr>
      <w:tr w:rsidR="00305D2B" w14:paraId="7DA300C0" w14:textId="77777777">
        <w:trPr>
          <w:jc w:val="center"/>
        </w:trPr>
        <w:tc>
          <w:tcPr>
            <w:tcW w:w="9603" w:type="dxa"/>
            <w:gridSpan w:val="5"/>
            <w:shd w:val="clear" w:color="auto" w:fill="auto"/>
          </w:tcPr>
          <w:p w14:paraId="14FE5F84" w14:textId="77777777" w:rsidR="00305D2B" w:rsidRDefault="00A84A3F">
            <w:pPr>
              <w:spacing w:after="0" w:line="240" w:lineRule="auto"/>
              <w:ind w:firstLine="22"/>
              <w:jc w:val="center"/>
              <w:rPr>
                <w:rFonts w:ascii="Times New Roman" w:hAnsi="Times New Roman" w:cs="Times New Roman"/>
                <w:sz w:val="24"/>
                <w:szCs w:val="24"/>
                <w:lang w:val="kk-KZ"/>
              </w:rPr>
            </w:pPr>
            <w:r>
              <w:rPr>
                <w:rFonts w:ascii="Times New Roman" w:hAnsi="Times New Roman" w:cs="Times New Roman"/>
                <w:sz w:val="24"/>
                <w:szCs w:val="24"/>
                <w:lang w:val="kk-KZ"/>
              </w:rPr>
              <w:t>2021 жыл</w:t>
            </w:r>
          </w:p>
        </w:tc>
      </w:tr>
      <w:tr w:rsidR="00305D2B" w14:paraId="280DAD59" w14:textId="77777777">
        <w:trPr>
          <w:jc w:val="center"/>
        </w:trPr>
        <w:tc>
          <w:tcPr>
            <w:tcW w:w="3735" w:type="dxa"/>
            <w:shd w:val="clear" w:color="auto" w:fill="auto"/>
          </w:tcPr>
          <w:p w14:paraId="7160AF9F"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Ба</w:t>
            </w:r>
            <w:r>
              <w:rPr>
                <w:rFonts w:ascii="Times New Roman" w:hAnsi="Times New Roman" w:cs="Times New Roman"/>
                <w:sz w:val="24"/>
                <w:szCs w:val="24"/>
                <w:lang w:val="kk-KZ"/>
              </w:rPr>
              <w:t>қылау</w:t>
            </w:r>
          </w:p>
        </w:tc>
        <w:tc>
          <w:tcPr>
            <w:tcW w:w="1449" w:type="dxa"/>
            <w:shd w:val="clear" w:color="auto" w:fill="auto"/>
          </w:tcPr>
          <w:p w14:paraId="253E59EE"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548,9</w:t>
            </w:r>
          </w:p>
        </w:tc>
        <w:tc>
          <w:tcPr>
            <w:tcW w:w="1373" w:type="dxa"/>
            <w:shd w:val="clear" w:color="auto" w:fill="auto"/>
          </w:tcPr>
          <w:p w14:paraId="640CB9FA" w14:textId="77777777" w:rsidR="00305D2B" w:rsidRDefault="00A84A3F">
            <w:pPr>
              <w:spacing w:after="0" w:line="240" w:lineRule="auto"/>
              <w:ind w:firstLine="22"/>
              <w:rPr>
                <w:rFonts w:ascii="Times New Roman" w:hAnsi="Times New Roman" w:cs="Times New Roman"/>
                <w:sz w:val="24"/>
                <w:szCs w:val="24"/>
                <w:shd w:val="clear" w:color="auto" w:fill="FFFFFF"/>
              </w:rPr>
            </w:pPr>
            <w:r>
              <w:rPr>
                <w:rFonts w:ascii="Times New Roman" w:hAnsi="Times New Roman" w:cs="Times New Roman"/>
                <w:sz w:val="24"/>
                <w:szCs w:val="24"/>
              </w:rPr>
              <w:t>546,3</w:t>
            </w:r>
          </w:p>
        </w:tc>
        <w:tc>
          <w:tcPr>
            <w:tcW w:w="1578" w:type="dxa"/>
            <w:shd w:val="clear" w:color="auto" w:fill="auto"/>
          </w:tcPr>
          <w:p w14:paraId="5747A6B4"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550,7</w:t>
            </w:r>
          </w:p>
        </w:tc>
        <w:tc>
          <w:tcPr>
            <w:tcW w:w="1468" w:type="dxa"/>
            <w:shd w:val="clear" w:color="auto" w:fill="auto"/>
          </w:tcPr>
          <w:p w14:paraId="72D31D08"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548,6</w:t>
            </w:r>
          </w:p>
        </w:tc>
      </w:tr>
      <w:tr w:rsidR="00305D2B" w14:paraId="10A83842" w14:textId="77777777">
        <w:trPr>
          <w:jc w:val="center"/>
        </w:trPr>
        <w:tc>
          <w:tcPr>
            <w:tcW w:w="3735" w:type="dxa"/>
            <w:shd w:val="clear" w:color="auto" w:fill="auto"/>
          </w:tcPr>
          <w:p w14:paraId="2FC00979" w14:textId="77777777" w:rsidR="00305D2B" w:rsidRDefault="00A84A3F">
            <w:pPr>
              <w:spacing w:after="0" w:line="240" w:lineRule="auto"/>
              <w:ind w:firstLine="22"/>
              <w:rPr>
                <w:rFonts w:ascii="Times New Roman" w:hAnsi="Times New Roman" w:cs="Times New Roman"/>
                <w:sz w:val="24"/>
                <w:szCs w:val="24"/>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449" w:type="dxa"/>
            <w:shd w:val="clear" w:color="auto" w:fill="auto"/>
          </w:tcPr>
          <w:p w14:paraId="75382E23"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537,8</w:t>
            </w:r>
          </w:p>
        </w:tc>
        <w:tc>
          <w:tcPr>
            <w:tcW w:w="1373" w:type="dxa"/>
            <w:shd w:val="clear" w:color="auto" w:fill="auto"/>
          </w:tcPr>
          <w:p w14:paraId="074EE3FD"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563,0</w:t>
            </w:r>
          </w:p>
        </w:tc>
        <w:tc>
          <w:tcPr>
            <w:tcW w:w="1578" w:type="dxa"/>
            <w:shd w:val="clear" w:color="auto" w:fill="auto"/>
          </w:tcPr>
          <w:p w14:paraId="788D0A58"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570,2</w:t>
            </w:r>
          </w:p>
        </w:tc>
        <w:tc>
          <w:tcPr>
            <w:tcW w:w="1468" w:type="dxa"/>
            <w:shd w:val="clear" w:color="auto" w:fill="auto"/>
          </w:tcPr>
          <w:p w14:paraId="55D2BCF7"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557</w:t>
            </w:r>
          </w:p>
        </w:tc>
      </w:tr>
      <w:tr w:rsidR="00305D2B" w14:paraId="1AC2D5C8" w14:textId="77777777">
        <w:trPr>
          <w:jc w:val="center"/>
        </w:trPr>
        <w:tc>
          <w:tcPr>
            <w:tcW w:w="3735" w:type="dxa"/>
            <w:shd w:val="clear" w:color="auto" w:fill="auto"/>
          </w:tcPr>
          <w:p w14:paraId="2082FE5E" w14:textId="77777777" w:rsidR="00305D2B" w:rsidRDefault="00A84A3F">
            <w:pPr>
              <w:spacing w:after="0" w:line="240" w:lineRule="auto"/>
              <w:ind w:firstLine="22"/>
              <w:rPr>
                <w:rFonts w:ascii="Times New Roman" w:hAnsi="Times New Roman" w:cs="Times New Roman"/>
                <w:sz w:val="24"/>
                <w:szCs w:val="24"/>
              </w:rPr>
            </w:pPr>
            <w:proofErr w:type="spellStart"/>
            <w:r>
              <w:rPr>
                <w:rFonts w:ascii="Times New Roman" w:hAnsi="Times New Roman" w:cs="Times New Roman"/>
                <w:sz w:val="24"/>
                <w:szCs w:val="24"/>
              </w:rPr>
              <w:t>Аграрка</w:t>
            </w:r>
            <w:proofErr w:type="spellEnd"/>
          </w:p>
        </w:tc>
        <w:tc>
          <w:tcPr>
            <w:tcW w:w="1449" w:type="dxa"/>
            <w:shd w:val="clear" w:color="auto" w:fill="auto"/>
          </w:tcPr>
          <w:p w14:paraId="5C650D13"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558,0</w:t>
            </w:r>
          </w:p>
        </w:tc>
        <w:tc>
          <w:tcPr>
            <w:tcW w:w="1373" w:type="dxa"/>
            <w:shd w:val="clear" w:color="auto" w:fill="auto"/>
          </w:tcPr>
          <w:p w14:paraId="2BB38332" w14:textId="77777777" w:rsidR="00305D2B" w:rsidRDefault="00A84A3F">
            <w:pPr>
              <w:spacing w:after="0" w:line="240" w:lineRule="auto"/>
              <w:ind w:firstLine="22"/>
              <w:rPr>
                <w:rFonts w:ascii="Times New Roman" w:hAnsi="Times New Roman" w:cs="Times New Roman"/>
                <w:sz w:val="24"/>
                <w:szCs w:val="24"/>
                <w:shd w:val="clear" w:color="auto" w:fill="FFFFFF"/>
              </w:rPr>
            </w:pPr>
            <w:r>
              <w:rPr>
                <w:rFonts w:ascii="Times New Roman" w:hAnsi="Times New Roman" w:cs="Times New Roman"/>
                <w:sz w:val="24"/>
                <w:szCs w:val="24"/>
              </w:rPr>
              <w:t>543,6</w:t>
            </w:r>
          </w:p>
        </w:tc>
        <w:tc>
          <w:tcPr>
            <w:tcW w:w="1578" w:type="dxa"/>
            <w:shd w:val="clear" w:color="auto" w:fill="auto"/>
          </w:tcPr>
          <w:p w14:paraId="20BCE138"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610,1</w:t>
            </w:r>
          </w:p>
        </w:tc>
        <w:tc>
          <w:tcPr>
            <w:tcW w:w="1468" w:type="dxa"/>
            <w:shd w:val="clear" w:color="auto" w:fill="auto"/>
          </w:tcPr>
          <w:p w14:paraId="0918E2D6"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570,6</w:t>
            </w:r>
          </w:p>
        </w:tc>
      </w:tr>
      <w:tr w:rsidR="00305D2B" w14:paraId="2219C141" w14:textId="77777777">
        <w:trPr>
          <w:jc w:val="center"/>
        </w:trPr>
        <w:tc>
          <w:tcPr>
            <w:tcW w:w="3735" w:type="dxa"/>
            <w:shd w:val="clear" w:color="auto" w:fill="auto"/>
          </w:tcPr>
          <w:p w14:paraId="3F900950" w14:textId="77777777" w:rsidR="00305D2B" w:rsidRDefault="00A84A3F">
            <w:pPr>
              <w:spacing w:after="0" w:line="240" w:lineRule="auto"/>
              <w:ind w:firstLine="22"/>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49" w:type="dxa"/>
            <w:shd w:val="clear" w:color="auto" w:fill="auto"/>
          </w:tcPr>
          <w:p w14:paraId="13C2099F"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573,4</w:t>
            </w:r>
          </w:p>
        </w:tc>
        <w:tc>
          <w:tcPr>
            <w:tcW w:w="1373" w:type="dxa"/>
            <w:shd w:val="clear" w:color="auto" w:fill="auto"/>
          </w:tcPr>
          <w:p w14:paraId="15F7DE26" w14:textId="77777777" w:rsidR="00305D2B" w:rsidRDefault="00A84A3F">
            <w:pPr>
              <w:spacing w:after="0" w:line="240" w:lineRule="auto"/>
              <w:ind w:firstLine="22"/>
              <w:rPr>
                <w:rFonts w:ascii="Times New Roman" w:hAnsi="Times New Roman" w:cs="Times New Roman"/>
                <w:sz w:val="24"/>
                <w:szCs w:val="24"/>
                <w:shd w:val="clear" w:color="auto" w:fill="FFFFFF"/>
              </w:rPr>
            </w:pPr>
            <w:r>
              <w:rPr>
                <w:rFonts w:ascii="Times New Roman" w:hAnsi="Times New Roman" w:cs="Times New Roman"/>
                <w:sz w:val="24"/>
                <w:szCs w:val="24"/>
              </w:rPr>
              <w:t>559,4</w:t>
            </w:r>
          </w:p>
        </w:tc>
        <w:tc>
          <w:tcPr>
            <w:tcW w:w="1578" w:type="dxa"/>
            <w:shd w:val="clear" w:color="auto" w:fill="auto"/>
          </w:tcPr>
          <w:p w14:paraId="611212EC"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550,5</w:t>
            </w:r>
          </w:p>
        </w:tc>
        <w:tc>
          <w:tcPr>
            <w:tcW w:w="1468" w:type="dxa"/>
            <w:shd w:val="clear" w:color="auto" w:fill="auto"/>
          </w:tcPr>
          <w:p w14:paraId="0D6CCDA4"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561,1</w:t>
            </w:r>
          </w:p>
        </w:tc>
      </w:tr>
      <w:tr w:rsidR="00305D2B" w14:paraId="0CF42C16" w14:textId="77777777">
        <w:trPr>
          <w:jc w:val="center"/>
        </w:trPr>
        <w:tc>
          <w:tcPr>
            <w:tcW w:w="3735" w:type="dxa"/>
            <w:shd w:val="clear" w:color="auto" w:fill="auto"/>
          </w:tcPr>
          <w:p w14:paraId="5117A8B0" w14:textId="77777777" w:rsidR="00305D2B" w:rsidRDefault="00A84A3F">
            <w:pPr>
              <w:spacing w:after="0" w:line="240" w:lineRule="auto"/>
              <w:ind w:firstLine="22"/>
              <w:rPr>
                <w:rFonts w:ascii="Times New Roman" w:hAnsi="Times New Roman" w:cs="Times New Roman"/>
                <w:sz w:val="24"/>
                <w:szCs w:val="24"/>
              </w:rPr>
            </w:pPr>
            <w:proofErr w:type="spellStart"/>
            <w:r>
              <w:rPr>
                <w:rFonts w:ascii="Times New Roman" w:hAnsi="Times New Roman" w:cs="Times New Roman"/>
                <w:sz w:val="24"/>
                <w:szCs w:val="24"/>
              </w:rPr>
              <w:t>Триходермин</w:t>
            </w:r>
            <w:proofErr w:type="spellEnd"/>
            <w:r>
              <w:rPr>
                <w:rFonts w:ascii="Times New Roman" w:hAnsi="Times New Roman" w:cs="Times New Roman"/>
                <w:sz w:val="24"/>
                <w:szCs w:val="24"/>
              </w:rPr>
              <w:t xml:space="preserve">-KZ </w:t>
            </w:r>
          </w:p>
        </w:tc>
        <w:tc>
          <w:tcPr>
            <w:tcW w:w="1449" w:type="dxa"/>
            <w:shd w:val="clear" w:color="auto" w:fill="auto"/>
          </w:tcPr>
          <w:p w14:paraId="13AF4C1F"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596,14</w:t>
            </w:r>
          </w:p>
        </w:tc>
        <w:tc>
          <w:tcPr>
            <w:tcW w:w="1373" w:type="dxa"/>
            <w:shd w:val="clear" w:color="auto" w:fill="auto"/>
          </w:tcPr>
          <w:p w14:paraId="4707EF1E" w14:textId="77777777" w:rsidR="00305D2B" w:rsidRDefault="00A84A3F">
            <w:pPr>
              <w:spacing w:after="0" w:line="240" w:lineRule="auto"/>
              <w:ind w:firstLine="22"/>
              <w:rPr>
                <w:rFonts w:ascii="Times New Roman" w:hAnsi="Times New Roman" w:cs="Times New Roman"/>
                <w:sz w:val="24"/>
                <w:szCs w:val="24"/>
                <w:shd w:val="clear" w:color="auto" w:fill="FFFFFF"/>
              </w:rPr>
            </w:pPr>
            <w:r>
              <w:rPr>
                <w:rFonts w:ascii="Times New Roman" w:hAnsi="Times New Roman" w:cs="Times New Roman"/>
                <w:sz w:val="24"/>
                <w:szCs w:val="24"/>
              </w:rPr>
              <w:t>612,9</w:t>
            </w:r>
          </w:p>
        </w:tc>
        <w:tc>
          <w:tcPr>
            <w:tcW w:w="1578" w:type="dxa"/>
            <w:shd w:val="clear" w:color="auto" w:fill="auto"/>
          </w:tcPr>
          <w:p w14:paraId="166D3209"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590, 2</w:t>
            </w:r>
          </w:p>
        </w:tc>
        <w:tc>
          <w:tcPr>
            <w:tcW w:w="1468" w:type="dxa"/>
            <w:shd w:val="clear" w:color="auto" w:fill="auto"/>
          </w:tcPr>
          <w:p w14:paraId="76253877"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604,5</w:t>
            </w:r>
          </w:p>
        </w:tc>
      </w:tr>
      <w:tr w:rsidR="00305D2B" w14:paraId="04316837" w14:textId="77777777">
        <w:trPr>
          <w:jc w:val="center"/>
        </w:trPr>
        <w:tc>
          <w:tcPr>
            <w:tcW w:w="3735" w:type="dxa"/>
            <w:shd w:val="clear" w:color="auto" w:fill="auto"/>
          </w:tcPr>
          <w:p w14:paraId="0E4C0F67"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lang w:val="kk-KZ"/>
              </w:rPr>
              <w:t>ЕТА</w:t>
            </w:r>
          </w:p>
        </w:tc>
        <w:tc>
          <w:tcPr>
            <w:tcW w:w="1449" w:type="dxa"/>
            <w:shd w:val="clear" w:color="auto" w:fill="auto"/>
          </w:tcPr>
          <w:p w14:paraId="16F799DE"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12,4</w:t>
            </w:r>
          </w:p>
        </w:tc>
        <w:tc>
          <w:tcPr>
            <w:tcW w:w="1373" w:type="dxa"/>
            <w:shd w:val="clear" w:color="auto" w:fill="auto"/>
          </w:tcPr>
          <w:p w14:paraId="33D69D03" w14:textId="77777777" w:rsidR="00305D2B" w:rsidRDefault="00A84A3F">
            <w:pPr>
              <w:spacing w:after="0" w:line="240" w:lineRule="auto"/>
              <w:ind w:firstLine="22"/>
              <w:rPr>
                <w:rFonts w:ascii="Times New Roman" w:hAnsi="Times New Roman" w:cs="Times New Roman"/>
                <w:sz w:val="24"/>
                <w:szCs w:val="24"/>
                <w:shd w:val="clear" w:color="auto" w:fill="FFFFFF"/>
              </w:rPr>
            </w:pPr>
            <w:r>
              <w:rPr>
                <w:rFonts w:ascii="Times New Roman" w:hAnsi="Times New Roman" w:cs="Times New Roman"/>
                <w:sz w:val="24"/>
                <w:szCs w:val="24"/>
              </w:rPr>
              <w:t>26,0</w:t>
            </w:r>
          </w:p>
        </w:tc>
        <w:tc>
          <w:tcPr>
            <w:tcW w:w="1578" w:type="dxa"/>
            <w:shd w:val="clear" w:color="auto" w:fill="auto"/>
          </w:tcPr>
          <w:p w14:paraId="4B523AE1"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27,5</w:t>
            </w:r>
          </w:p>
        </w:tc>
        <w:tc>
          <w:tcPr>
            <w:tcW w:w="1468" w:type="dxa"/>
            <w:shd w:val="clear" w:color="auto" w:fill="auto"/>
          </w:tcPr>
          <w:p w14:paraId="2CA9ABD2" w14:textId="77777777" w:rsidR="00305D2B" w:rsidRDefault="00305D2B">
            <w:pPr>
              <w:spacing w:after="0" w:line="240" w:lineRule="auto"/>
              <w:ind w:firstLine="22"/>
              <w:rPr>
                <w:rFonts w:ascii="Times New Roman" w:hAnsi="Times New Roman" w:cs="Times New Roman"/>
                <w:sz w:val="24"/>
                <w:szCs w:val="24"/>
                <w:lang w:val="kk-KZ"/>
              </w:rPr>
            </w:pPr>
          </w:p>
        </w:tc>
      </w:tr>
      <w:tr w:rsidR="00305D2B" w14:paraId="6B0F83CB" w14:textId="77777777">
        <w:trPr>
          <w:jc w:val="center"/>
        </w:trPr>
        <w:tc>
          <w:tcPr>
            <w:tcW w:w="9603" w:type="dxa"/>
            <w:gridSpan w:val="5"/>
            <w:shd w:val="clear" w:color="auto" w:fill="auto"/>
          </w:tcPr>
          <w:p w14:paraId="7677C00C" w14:textId="77777777" w:rsidR="00305D2B" w:rsidRDefault="00A84A3F">
            <w:pPr>
              <w:spacing w:after="0" w:line="240" w:lineRule="auto"/>
              <w:ind w:firstLine="22"/>
              <w:jc w:val="center"/>
              <w:rPr>
                <w:rFonts w:ascii="Times New Roman" w:hAnsi="Times New Roman" w:cs="Times New Roman"/>
                <w:sz w:val="24"/>
                <w:szCs w:val="24"/>
                <w:lang w:val="kk-KZ"/>
              </w:rPr>
            </w:pPr>
            <w:r>
              <w:rPr>
                <w:rFonts w:ascii="Times New Roman" w:hAnsi="Times New Roman" w:cs="Times New Roman"/>
                <w:sz w:val="24"/>
                <w:szCs w:val="24"/>
                <w:lang w:val="kk-KZ"/>
              </w:rPr>
              <w:t>2022 жыл</w:t>
            </w:r>
          </w:p>
        </w:tc>
      </w:tr>
      <w:tr w:rsidR="00305D2B" w14:paraId="604E4D6B" w14:textId="77777777">
        <w:trPr>
          <w:jc w:val="center"/>
        </w:trPr>
        <w:tc>
          <w:tcPr>
            <w:tcW w:w="3735" w:type="dxa"/>
            <w:shd w:val="clear" w:color="auto" w:fill="auto"/>
          </w:tcPr>
          <w:p w14:paraId="4D3FF144"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449" w:type="dxa"/>
            <w:shd w:val="clear" w:color="auto" w:fill="auto"/>
          </w:tcPr>
          <w:p w14:paraId="2917948C"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w:t>
            </w:r>
            <w:r>
              <w:rPr>
                <w:rFonts w:ascii="Times New Roman" w:hAnsi="Times New Roman" w:cs="Times New Roman"/>
                <w:sz w:val="24"/>
                <w:szCs w:val="24"/>
                <w:lang w:val="kk-KZ"/>
              </w:rPr>
              <w:t>63,0</w:t>
            </w:r>
          </w:p>
        </w:tc>
        <w:tc>
          <w:tcPr>
            <w:tcW w:w="1373" w:type="dxa"/>
            <w:shd w:val="clear" w:color="auto" w:fill="auto"/>
          </w:tcPr>
          <w:p w14:paraId="08AA8658"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585,4</w:t>
            </w:r>
          </w:p>
        </w:tc>
        <w:tc>
          <w:tcPr>
            <w:tcW w:w="1578" w:type="dxa"/>
            <w:shd w:val="clear" w:color="auto" w:fill="auto"/>
          </w:tcPr>
          <w:p w14:paraId="10F09C63"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544,4</w:t>
            </w:r>
          </w:p>
        </w:tc>
        <w:tc>
          <w:tcPr>
            <w:tcW w:w="1468" w:type="dxa"/>
            <w:shd w:val="clear" w:color="auto" w:fill="auto"/>
          </w:tcPr>
          <w:p w14:paraId="79AC4133"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564,3</w:t>
            </w:r>
          </w:p>
        </w:tc>
      </w:tr>
      <w:tr w:rsidR="00305D2B" w14:paraId="1C11BE83" w14:textId="77777777">
        <w:trPr>
          <w:jc w:val="center"/>
        </w:trPr>
        <w:tc>
          <w:tcPr>
            <w:tcW w:w="3735" w:type="dxa"/>
            <w:shd w:val="clear" w:color="auto" w:fill="auto"/>
          </w:tcPr>
          <w:p w14:paraId="36FCE082" w14:textId="77777777" w:rsidR="00305D2B" w:rsidRDefault="00A84A3F">
            <w:pPr>
              <w:spacing w:after="0" w:line="240" w:lineRule="auto"/>
              <w:ind w:firstLine="22"/>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449" w:type="dxa"/>
            <w:shd w:val="clear" w:color="auto" w:fill="auto"/>
          </w:tcPr>
          <w:p w14:paraId="1E3D9E84"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lang w:val="kk-KZ"/>
              </w:rPr>
              <w:t>584,6</w:t>
            </w:r>
          </w:p>
        </w:tc>
        <w:tc>
          <w:tcPr>
            <w:tcW w:w="1373" w:type="dxa"/>
            <w:shd w:val="clear" w:color="auto" w:fill="auto"/>
          </w:tcPr>
          <w:p w14:paraId="3CF6E5C6"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563,0</w:t>
            </w:r>
          </w:p>
        </w:tc>
        <w:tc>
          <w:tcPr>
            <w:tcW w:w="1578" w:type="dxa"/>
            <w:shd w:val="clear" w:color="auto" w:fill="auto"/>
          </w:tcPr>
          <w:p w14:paraId="66D9C321"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538,7</w:t>
            </w:r>
          </w:p>
        </w:tc>
        <w:tc>
          <w:tcPr>
            <w:tcW w:w="1468" w:type="dxa"/>
            <w:shd w:val="clear" w:color="auto" w:fill="auto"/>
          </w:tcPr>
          <w:p w14:paraId="4B1FBFE6"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562,1</w:t>
            </w:r>
          </w:p>
        </w:tc>
      </w:tr>
      <w:tr w:rsidR="00305D2B" w14:paraId="688A0AF5" w14:textId="77777777">
        <w:trPr>
          <w:jc w:val="center"/>
        </w:trPr>
        <w:tc>
          <w:tcPr>
            <w:tcW w:w="3735" w:type="dxa"/>
            <w:shd w:val="clear" w:color="auto" w:fill="auto"/>
          </w:tcPr>
          <w:p w14:paraId="6FC666E7"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449" w:type="dxa"/>
            <w:shd w:val="clear" w:color="auto" w:fill="auto"/>
          </w:tcPr>
          <w:p w14:paraId="2966986A"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598,0</w:t>
            </w:r>
          </w:p>
        </w:tc>
        <w:tc>
          <w:tcPr>
            <w:tcW w:w="1373" w:type="dxa"/>
            <w:shd w:val="clear" w:color="auto" w:fill="auto"/>
          </w:tcPr>
          <w:p w14:paraId="5FF1F4F2"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518,0</w:t>
            </w:r>
          </w:p>
        </w:tc>
        <w:tc>
          <w:tcPr>
            <w:tcW w:w="1578" w:type="dxa"/>
            <w:shd w:val="clear" w:color="auto" w:fill="auto"/>
          </w:tcPr>
          <w:p w14:paraId="604ECAF8"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542,5</w:t>
            </w:r>
          </w:p>
        </w:tc>
        <w:tc>
          <w:tcPr>
            <w:tcW w:w="1468" w:type="dxa"/>
            <w:shd w:val="clear" w:color="auto" w:fill="auto"/>
          </w:tcPr>
          <w:p w14:paraId="49CD6AE1"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552,8</w:t>
            </w:r>
          </w:p>
        </w:tc>
      </w:tr>
      <w:tr w:rsidR="00305D2B" w14:paraId="62C8DFEF" w14:textId="77777777">
        <w:trPr>
          <w:jc w:val="center"/>
        </w:trPr>
        <w:tc>
          <w:tcPr>
            <w:tcW w:w="3735" w:type="dxa"/>
            <w:shd w:val="clear" w:color="auto" w:fill="auto"/>
          </w:tcPr>
          <w:p w14:paraId="12D35550" w14:textId="77777777" w:rsidR="00305D2B" w:rsidRDefault="00A84A3F">
            <w:pPr>
              <w:spacing w:after="0" w:line="240" w:lineRule="auto"/>
              <w:ind w:firstLine="22"/>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49" w:type="dxa"/>
            <w:shd w:val="clear" w:color="auto" w:fill="auto"/>
          </w:tcPr>
          <w:p w14:paraId="507C9EA6"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614,0</w:t>
            </w:r>
          </w:p>
        </w:tc>
        <w:tc>
          <w:tcPr>
            <w:tcW w:w="1373" w:type="dxa"/>
            <w:shd w:val="clear" w:color="auto" w:fill="auto"/>
          </w:tcPr>
          <w:p w14:paraId="57DF362C"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555,7</w:t>
            </w:r>
          </w:p>
        </w:tc>
        <w:tc>
          <w:tcPr>
            <w:tcW w:w="1578" w:type="dxa"/>
            <w:shd w:val="clear" w:color="auto" w:fill="auto"/>
          </w:tcPr>
          <w:p w14:paraId="292E1718"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553,3</w:t>
            </w:r>
          </w:p>
        </w:tc>
        <w:tc>
          <w:tcPr>
            <w:tcW w:w="1468" w:type="dxa"/>
            <w:shd w:val="clear" w:color="auto" w:fill="auto"/>
          </w:tcPr>
          <w:p w14:paraId="6838B6C7"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574,3</w:t>
            </w:r>
          </w:p>
        </w:tc>
      </w:tr>
      <w:tr w:rsidR="00305D2B" w14:paraId="68313C67" w14:textId="77777777">
        <w:trPr>
          <w:jc w:val="center"/>
        </w:trPr>
        <w:tc>
          <w:tcPr>
            <w:tcW w:w="3735" w:type="dxa"/>
            <w:shd w:val="clear" w:color="auto" w:fill="auto"/>
          </w:tcPr>
          <w:p w14:paraId="4F43C664"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 xml:space="preserve">KZ </w:t>
            </w:r>
          </w:p>
        </w:tc>
        <w:tc>
          <w:tcPr>
            <w:tcW w:w="1449" w:type="dxa"/>
            <w:shd w:val="clear" w:color="auto" w:fill="auto"/>
          </w:tcPr>
          <w:p w14:paraId="761EB9C0"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629,6</w:t>
            </w:r>
          </w:p>
        </w:tc>
        <w:tc>
          <w:tcPr>
            <w:tcW w:w="1373" w:type="dxa"/>
            <w:shd w:val="clear" w:color="auto" w:fill="auto"/>
          </w:tcPr>
          <w:p w14:paraId="13C8E946"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570,4</w:t>
            </w:r>
          </w:p>
        </w:tc>
        <w:tc>
          <w:tcPr>
            <w:tcW w:w="1578" w:type="dxa"/>
            <w:shd w:val="clear" w:color="auto" w:fill="auto"/>
          </w:tcPr>
          <w:p w14:paraId="1DA9D2E9"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601,4</w:t>
            </w:r>
          </w:p>
        </w:tc>
        <w:tc>
          <w:tcPr>
            <w:tcW w:w="1468" w:type="dxa"/>
            <w:shd w:val="clear" w:color="auto" w:fill="auto"/>
          </w:tcPr>
          <w:p w14:paraId="170CFC21"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600,5</w:t>
            </w:r>
          </w:p>
        </w:tc>
      </w:tr>
      <w:tr w:rsidR="00305D2B" w14:paraId="097A236C" w14:textId="77777777">
        <w:trPr>
          <w:jc w:val="center"/>
        </w:trPr>
        <w:tc>
          <w:tcPr>
            <w:tcW w:w="3735" w:type="dxa"/>
            <w:shd w:val="clear" w:color="auto" w:fill="auto"/>
          </w:tcPr>
          <w:p w14:paraId="43E72105"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449" w:type="dxa"/>
            <w:shd w:val="clear" w:color="auto" w:fill="auto"/>
          </w:tcPr>
          <w:p w14:paraId="14EAA259"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12,76</w:t>
            </w:r>
          </w:p>
        </w:tc>
        <w:tc>
          <w:tcPr>
            <w:tcW w:w="1373" w:type="dxa"/>
            <w:shd w:val="clear" w:color="auto" w:fill="auto"/>
          </w:tcPr>
          <w:p w14:paraId="0862E888"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10,69</w:t>
            </w:r>
          </w:p>
        </w:tc>
        <w:tc>
          <w:tcPr>
            <w:tcW w:w="1578" w:type="dxa"/>
            <w:shd w:val="clear" w:color="auto" w:fill="auto"/>
          </w:tcPr>
          <w:p w14:paraId="557F65B9"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12,49</w:t>
            </w:r>
          </w:p>
        </w:tc>
        <w:tc>
          <w:tcPr>
            <w:tcW w:w="1468" w:type="dxa"/>
            <w:shd w:val="clear" w:color="auto" w:fill="auto"/>
          </w:tcPr>
          <w:p w14:paraId="136E4C84" w14:textId="77777777" w:rsidR="00305D2B" w:rsidRDefault="00305D2B">
            <w:pPr>
              <w:spacing w:after="0" w:line="240" w:lineRule="auto"/>
              <w:ind w:firstLine="22"/>
              <w:rPr>
                <w:rFonts w:ascii="Times New Roman" w:hAnsi="Times New Roman" w:cs="Times New Roman"/>
                <w:sz w:val="24"/>
                <w:szCs w:val="24"/>
                <w:lang w:val="kk-KZ"/>
              </w:rPr>
            </w:pPr>
          </w:p>
        </w:tc>
      </w:tr>
    </w:tbl>
    <w:p w14:paraId="2DAD93F1" w14:textId="77777777" w:rsidR="00305D2B" w:rsidRDefault="00305D2B">
      <w:pPr>
        <w:spacing w:after="0" w:line="240" w:lineRule="auto"/>
        <w:ind w:firstLine="709"/>
        <w:jc w:val="both"/>
        <w:rPr>
          <w:rFonts w:ascii="Times New Roman" w:hAnsi="Times New Roman" w:cs="Times New Roman"/>
          <w:bCs/>
          <w:sz w:val="28"/>
          <w:szCs w:val="28"/>
          <w:lang w:val="kk-KZ"/>
        </w:rPr>
      </w:pPr>
    </w:p>
    <w:p w14:paraId="771156BE" w14:textId="35B5CEC7" w:rsidR="00305D2B" w:rsidRDefault="00A84A3F">
      <w:pPr>
        <w:spacing w:after="0" w:line="240" w:lineRule="auto"/>
        <w:ind w:firstLine="709"/>
        <w:jc w:val="both"/>
        <w:rPr>
          <w:rFonts w:ascii="Times New Roman" w:hAnsi="Times New Roman" w:cs="Times New Roman"/>
          <w:bCs/>
          <w:sz w:val="28"/>
          <w:szCs w:val="28"/>
          <w:lang w:val="kk-KZ"/>
        </w:rPr>
      </w:pPr>
      <w:bookmarkStart w:id="117" w:name="_Hlk162700439"/>
      <w:r>
        <w:rPr>
          <w:rFonts w:ascii="Times New Roman" w:hAnsi="Times New Roman" w:cs="Times New Roman"/>
          <w:bCs/>
          <w:sz w:val="28"/>
          <w:szCs w:val="28"/>
          <w:lang w:val="kk-KZ"/>
        </w:rPr>
        <w:t xml:space="preserve">Биотыңайтқыштардың ішінде </w:t>
      </w:r>
      <w:r>
        <w:rPr>
          <w:rFonts w:ascii="Times New Roman" w:hAnsi="Times New Roman" w:cs="Times New Roman"/>
          <w:sz w:val="28"/>
          <w:szCs w:val="28"/>
          <w:lang w:val="kk-KZ"/>
        </w:rPr>
        <w:t>"Compo-MIX",</w:t>
      </w:r>
      <w:r w:rsidR="00FE6FDC">
        <w:rPr>
          <w:rFonts w:ascii="Times New Roman" w:hAnsi="Times New Roman" w:cs="Times New Roman"/>
          <w:sz w:val="28"/>
          <w:szCs w:val="28"/>
          <w:lang w:val="kk-KZ"/>
        </w:rPr>
        <w:t xml:space="preserve"> </w:t>
      </w:r>
      <w:r>
        <w:rPr>
          <w:rFonts w:ascii="Times New Roman" w:hAnsi="Times New Roman" w:cs="Times New Roman"/>
          <w:bCs/>
          <w:sz w:val="28"/>
          <w:szCs w:val="28"/>
          <w:lang w:val="kk-KZ"/>
        </w:rPr>
        <w:t>"Триходермин-KZ" қолданылған нұсқаларда 2021-2022 жылдары топырақ құрамындағы органикалық зат мөлшерінің жоғарылағаны байқалды (17-сурет).</w:t>
      </w:r>
    </w:p>
    <w:p w14:paraId="2F454956" w14:textId="77777777" w:rsidR="00FE6FDC" w:rsidRDefault="00FE6FDC">
      <w:pPr>
        <w:spacing w:after="0" w:line="240" w:lineRule="auto"/>
        <w:ind w:firstLine="709"/>
        <w:jc w:val="both"/>
        <w:rPr>
          <w:rFonts w:ascii="Times New Roman" w:hAnsi="Times New Roman" w:cs="Times New Roman"/>
          <w:bCs/>
          <w:sz w:val="28"/>
          <w:szCs w:val="28"/>
          <w:lang w:val="kk-KZ"/>
        </w:rPr>
      </w:pPr>
    </w:p>
    <w:p w14:paraId="516AC423" w14:textId="281CA7F5" w:rsidR="00FE6FDC" w:rsidRDefault="00FE6FDC" w:rsidP="00FE6FDC">
      <w:pPr>
        <w:spacing w:after="0" w:line="240" w:lineRule="auto"/>
        <w:jc w:val="both"/>
        <w:rPr>
          <w:rFonts w:ascii="Times New Roman" w:hAnsi="Times New Roman" w:cs="Times New Roman"/>
          <w:bCs/>
          <w:sz w:val="28"/>
          <w:szCs w:val="28"/>
          <w:lang w:val="kk-KZ"/>
        </w:rPr>
      </w:pPr>
      <w:r>
        <w:rPr>
          <w:noProof/>
        </w:rPr>
        <w:drawing>
          <wp:inline distT="0" distB="0" distL="0" distR="0" wp14:anchorId="6E641F4B" wp14:editId="6E613590">
            <wp:extent cx="5939790" cy="2531060"/>
            <wp:effectExtent l="0" t="0" r="0" b="0"/>
            <wp:docPr id="16" name="Диаграмма 16">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bookmarkEnd w:id="117"/>
    <w:p w14:paraId="15B54C8B" w14:textId="1A6BD422" w:rsidR="00305D2B" w:rsidRDefault="00305D2B" w:rsidP="00FE6FDC">
      <w:pPr>
        <w:spacing w:after="0" w:line="240" w:lineRule="auto"/>
        <w:jc w:val="both"/>
        <w:rPr>
          <w:rFonts w:ascii="Times New Roman" w:hAnsi="Times New Roman" w:cs="Times New Roman"/>
          <w:b/>
          <w:sz w:val="28"/>
          <w:szCs w:val="28"/>
          <w:lang w:val="kk-KZ"/>
        </w:rPr>
      </w:pPr>
    </w:p>
    <w:p w14:paraId="67463EF2" w14:textId="77777777" w:rsidR="00305D2B" w:rsidRDefault="00305D2B">
      <w:pPr>
        <w:spacing w:after="0" w:line="240" w:lineRule="auto"/>
        <w:ind w:firstLine="709"/>
        <w:jc w:val="both"/>
        <w:rPr>
          <w:rFonts w:ascii="Times New Roman" w:hAnsi="Times New Roman" w:cs="Times New Roman"/>
          <w:b/>
          <w:sz w:val="16"/>
          <w:szCs w:val="16"/>
          <w:lang w:val="kk-KZ"/>
        </w:rPr>
      </w:pPr>
    </w:p>
    <w:p w14:paraId="0CE9AA93" w14:textId="77777777" w:rsidR="00305D2B" w:rsidRDefault="00A84A3F">
      <w:pPr>
        <w:spacing w:after="0" w:line="240" w:lineRule="auto"/>
        <w:jc w:val="center"/>
        <w:rPr>
          <w:rFonts w:ascii="Times New Roman" w:hAnsi="Times New Roman" w:cs="Times New Roman"/>
          <w:bCs/>
          <w:sz w:val="28"/>
          <w:szCs w:val="28"/>
          <w:lang w:val="kk-KZ"/>
        </w:rPr>
      </w:pPr>
      <w:bookmarkStart w:id="118" w:name="_Hlk161140619"/>
      <w:r>
        <w:rPr>
          <w:rFonts w:ascii="Times New Roman" w:hAnsi="Times New Roman" w:cs="Times New Roman"/>
          <w:bCs/>
          <w:sz w:val="28"/>
          <w:szCs w:val="28"/>
          <w:lang w:val="kk-KZ"/>
        </w:rPr>
        <w:t xml:space="preserve">Сурет 17 – </w:t>
      </w:r>
      <w:bookmarkStart w:id="119" w:name="_Hlk162700427"/>
      <w:r>
        <w:rPr>
          <w:rFonts w:ascii="Times New Roman" w:hAnsi="Times New Roman" w:cs="Times New Roman"/>
          <w:bCs/>
          <w:sz w:val="28"/>
          <w:szCs w:val="28"/>
          <w:lang w:val="kk-KZ"/>
        </w:rPr>
        <w:t>Толық пісу кезеңіндегі майлы зығыр егістігі топырағының құрамындағы органикалық заттың массалық үлесі ( % ), 2021-2022 жж.</w:t>
      </w:r>
    </w:p>
    <w:bookmarkEnd w:id="118"/>
    <w:bookmarkEnd w:id="119"/>
    <w:p w14:paraId="7B418903" w14:textId="77777777" w:rsidR="00305D2B" w:rsidRDefault="00305D2B">
      <w:pPr>
        <w:spacing w:after="0" w:line="240" w:lineRule="auto"/>
        <w:ind w:firstLine="709"/>
        <w:jc w:val="both"/>
        <w:rPr>
          <w:rFonts w:ascii="Times New Roman" w:hAnsi="Times New Roman" w:cs="Times New Roman"/>
          <w:bCs/>
          <w:sz w:val="28"/>
          <w:szCs w:val="28"/>
          <w:lang w:val="kk-KZ"/>
        </w:rPr>
      </w:pPr>
    </w:p>
    <w:p w14:paraId="422285A7" w14:textId="0065796E" w:rsidR="00305D2B" w:rsidRPr="001A508E" w:rsidRDefault="00A84A3F" w:rsidP="001A508E">
      <w:pPr>
        <w:spacing w:after="0" w:line="240" w:lineRule="auto"/>
        <w:ind w:firstLine="709"/>
        <w:jc w:val="both"/>
        <w:rPr>
          <w:rFonts w:ascii="Times New Roman" w:hAnsi="Times New Roman" w:cs="Times New Roman"/>
          <w:bCs/>
          <w:sz w:val="28"/>
          <w:szCs w:val="28"/>
          <w:lang w:val="kk-KZ"/>
        </w:rPr>
      </w:pPr>
      <w:bookmarkStart w:id="120" w:name="_Hlk162700449"/>
      <w:r>
        <w:rPr>
          <w:rFonts w:ascii="Times New Roman" w:hAnsi="Times New Roman" w:cs="Times New Roman"/>
          <w:bCs/>
          <w:sz w:val="28"/>
          <w:szCs w:val="28"/>
          <w:lang w:val="kk-KZ"/>
        </w:rPr>
        <w:t>Берілген биотыңайтқыштарда целлюлозаны ыдырататын актиномицеттер мен саңырауқұлақтардың мөлшері жоғары, топырақ құрамындағы органикалық зат көрсеткішінің жоғарылауы осыған байланысты деп болжанады. Топырақты агрохимиялық талдау нәтижелері бойынша қалған биотыңайтқыштар гумустың мөлшеріне айтарлықтай әсер етпеді.</w:t>
      </w:r>
      <w:r w:rsidR="001A508E">
        <w:rPr>
          <w:rFonts w:ascii="Times New Roman" w:hAnsi="Times New Roman" w:cs="Times New Roman"/>
          <w:bCs/>
          <w:sz w:val="28"/>
          <w:szCs w:val="28"/>
          <w:lang w:val="kk-KZ"/>
        </w:rPr>
        <w:br w:type="page"/>
      </w:r>
    </w:p>
    <w:p w14:paraId="77C234D7" w14:textId="77777777" w:rsidR="00305D2B" w:rsidRDefault="00A84A3F">
      <w:pPr>
        <w:spacing w:after="0" w:line="240" w:lineRule="auto"/>
        <w:ind w:firstLine="709"/>
        <w:jc w:val="both"/>
        <w:rPr>
          <w:rFonts w:ascii="Times New Roman" w:hAnsi="Times New Roman" w:cs="Times New Roman"/>
          <w:sz w:val="28"/>
          <w:szCs w:val="28"/>
          <w:lang w:val="kk-KZ"/>
        </w:rPr>
      </w:pPr>
      <w:bookmarkStart w:id="121" w:name="_Hlk162700498"/>
      <w:bookmarkEnd w:id="120"/>
      <w:r>
        <w:rPr>
          <w:rFonts w:ascii="Times New Roman" w:hAnsi="Times New Roman" w:cs="Times New Roman"/>
          <w:sz w:val="28"/>
          <w:szCs w:val="28"/>
          <w:lang w:val="kk-KZ"/>
        </w:rPr>
        <w:lastRenderedPageBreak/>
        <w:t>3.4.1.4 Биотыңайтқыштарды жаздық арпа және майлы зығыр егістіктерінде өндірістік жағдайда сынаудың топырақтың агрохимиялық құрамына әсері</w:t>
      </w:r>
    </w:p>
    <w:p w14:paraId="63562439" w14:textId="76D35FA4" w:rsidR="00305D2B" w:rsidRDefault="00A84A3F" w:rsidP="00FE6FDC">
      <w:pPr>
        <w:spacing w:line="240" w:lineRule="auto"/>
        <w:ind w:firstLine="709"/>
        <w:jc w:val="both"/>
        <w:rPr>
          <w:rFonts w:ascii="Times New Roman" w:hAnsi="Times New Roman" w:cs="Times New Roman"/>
          <w:bCs/>
          <w:sz w:val="28"/>
          <w:szCs w:val="28"/>
          <w:lang w:val="kk-KZ"/>
        </w:rPr>
      </w:pPr>
      <w:bookmarkStart w:id="122" w:name="_Hlk163208306"/>
      <w:r>
        <w:rPr>
          <w:rFonts w:ascii="Times New Roman" w:hAnsi="Times New Roman" w:cs="Times New Roman"/>
          <w:bCs/>
          <w:sz w:val="28"/>
          <w:szCs w:val="28"/>
          <w:lang w:val="kk-KZ"/>
        </w:rPr>
        <w:t xml:space="preserve">Жартылай өндірістік жағдайда жүргізілген зерттеулер </w:t>
      </w:r>
      <w:bookmarkEnd w:id="122"/>
      <w:r>
        <w:rPr>
          <w:rFonts w:ascii="Times New Roman" w:hAnsi="Times New Roman" w:cs="Times New Roman"/>
          <w:bCs/>
          <w:sz w:val="28"/>
          <w:szCs w:val="28"/>
          <w:lang w:val="kk-KZ"/>
        </w:rPr>
        <w:t>Ақмола облысында орналасқан А.И. Бараев атындағы  АШҒӨО оңтүстік карбонатты қара топырақтарында жүргізілді. Топырақ құрамындағы қарашірінді мөлшері 3,5%, рН – 7,5, гранулометриялық құрамы ауыр құмбалшық. Жылжымалы фосфордың төмен мөлшері (22 мг/кг) және алмаспалы калийдің жоғары (803 мг/кг) мөлшері тән, негіздермен қанығу дәрежесі жоғары (60%) (34-кесте).</w:t>
      </w:r>
    </w:p>
    <w:bookmarkEnd w:id="121"/>
    <w:p w14:paraId="7AB8832F"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34 – Ауыл шаруашылығы дақылдарын себуге дейінгі тәжірибе ауданының агрохимиялық топырақ көрсеткіштері, 2023 ж.</w:t>
      </w:r>
    </w:p>
    <w:p w14:paraId="138D922C" w14:textId="77777777" w:rsidR="00305D2B" w:rsidRDefault="00305D2B">
      <w:pPr>
        <w:spacing w:after="0" w:line="240" w:lineRule="auto"/>
        <w:ind w:firstLine="709"/>
        <w:jc w:val="both"/>
        <w:rPr>
          <w:rFonts w:ascii="Times New Roman" w:hAnsi="Times New Roman" w:cs="Times New Roman"/>
          <w:bCs/>
          <w:sz w:val="16"/>
          <w:szCs w:val="16"/>
          <w:lang w:val="kk-KZ"/>
        </w:rPr>
      </w:pPr>
    </w:p>
    <w:tbl>
      <w:tblPr>
        <w:tblpPr w:leftFromText="180" w:rightFromText="180" w:vertAnchor="text" w:tblpXSpec="center" w:tblpY="1"/>
        <w:tblOverlap w:val="never"/>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1559"/>
        <w:gridCol w:w="1559"/>
        <w:gridCol w:w="2649"/>
        <w:gridCol w:w="1179"/>
      </w:tblGrid>
      <w:tr w:rsidR="00305D2B" w14:paraId="2CF72FF9" w14:textId="77777777" w:rsidTr="002221E2">
        <w:trPr>
          <w:trHeight w:val="279"/>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92D4B4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Топырақ</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9AD7321" w14:textId="77777777" w:rsidR="00305D2B" w:rsidRDefault="007C2D91">
            <w:pPr>
              <w:spacing w:after="0" w:line="240" w:lineRule="auto"/>
              <w:jc w:val="center"/>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2</m:t>
                  </m:r>
                </m:sub>
              </m:s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O</m:t>
                  </m:r>
                </m:e>
                <m:sub>
                  <m:r>
                    <w:rPr>
                      <w:rFonts w:ascii="Cambria Math" w:eastAsia="Times New Roman" w:hAnsi="Cambria Math" w:cs="Times New Roman"/>
                      <w:sz w:val="24"/>
                      <w:szCs w:val="24"/>
                    </w:rPr>
                    <m:t>5</m:t>
                  </m:r>
                </m:sub>
              </m:sSub>
            </m:oMath>
            <w:r w:rsidR="00A84A3F">
              <w:rPr>
                <w:rFonts w:ascii="Times New Roman" w:eastAsia="Times New Roman" w:hAnsi="Times New Roman" w:cs="Times New Roman"/>
                <w:sz w:val="24"/>
                <w:szCs w:val="24"/>
              </w:rPr>
              <w:t>, мг/кг</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E26836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К</w:t>
            </w:r>
            <w:r>
              <w:rPr>
                <w:rFonts w:ascii="Times New Roman" w:hAnsi="Times New Roman" w:cs="Times New Roman"/>
                <w:sz w:val="24"/>
                <w:szCs w:val="24"/>
                <w:vertAlign w:val="subscript"/>
              </w:rPr>
              <w:t>2</w:t>
            </w:r>
            <w:r>
              <w:rPr>
                <w:rFonts w:ascii="Times New Roman" w:hAnsi="Times New Roman" w:cs="Times New Roman"/>
                <w:sz w:val="24"/>
                <w:szCs w:val="24"/>
              </w:rPr>
              <w:t>О, мг/кг</w:t>
            </w:r>
          </w:p>
        </w:tc>
        <w:tc>
          <w:tcPr>
            <w:tcW w:w="2649" w:type="dxa"/>
            <w:tcBorders>
              <w:top w:val="single" w:sz="4" w:space="0" w:color="auto"/>
              <w:left w:val="single" w:sz="4" w:space="0" w:color="auto"/>
              <w:right w:val="single" w:sz="4" w:space="0" w:color="auto"/>
            </w:tcBorders>
            <w:shd w:val="clear" w:color="auto" w:fill="auto"/>
            <w:vAlign w:val="center"/>
          </w:tcPr>
          <w:p w14:paraId="168B7B55" w14:textId="77777777" w:rsidR="00305D2B" w:rsidRDefault="00A84A3F">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N-NO</w:t>
            </w:r>
            <w:r>
              <w:rPr>
                <w:rFonts w:ascii="Times New Roman" w:eastAsia="Calibri" w:hAnsi="Times New Roman" w:cs="Times New Roman"/>
                <w:sz w:val="24"/>
                <w:szCs w:val="24"/>
                <w:vertAlign w:val="subscript"/>
              </w:rPr>
              <w:t>3</w:t>
            </w:r>
            <w:r>
              <w:rPr>
                <w:rFonts w:ascii="Times New Roman" w:eastAsia="Calibri" w:hAnsi="Times New Roman" w:cs="Times New Roman"/>
                <w:sz w:val="24"/>
                <w:szCs w:val="24"/>
                <w:vertAlign w:val="subscript"/>
                <w:lang w:val="kk-KZ"/>
              </w:rPr>
              <w:t xml:space="preserve">, </w:t>
            </w:r>
            <w:r>
              <w:rPr>
                <w:rFonts w:ascii="Times New Roman" w:eastAsia="Calibri" w:hAnsi="Times New Roman" w:cs="Times New Roman"/>
                <w:sz w:val="24"/>
                <w:szCs w:val="24"/>
              </w:rPr>
              <w:t>0-40</w:t>
            </w:r>
            <w:r>
              <w:rPr>
                <w:rFonts w:ascii="Times New Roman" w:eastAsia="Calibri" w:hAnsi="Times New Roman" w:cs="Times New Roman"/>
                <w:sz w:val="24"/>
                <w:szCs w:val="24"/>
                <w:lang w:val="kk-KZ"/>
              </w:rPr>
              <w:t xml:space="preserve"> см, мг/кг</w:t>
            </w:r>
          </w:p>
        </w:tc>
        <w:tc>
          <w:tcPr>
            <w:tcW w:w="1179" w:type="dxa"/>
            <w:tcBorders>
              <w:top w:val="single" w:sz="4" w:space="0" w:color="auto"/>
              <w:left w:val="single" w:sz="4" w:space="0" w:color="auto"/>
              <w:bottom w:val="single" w:sz="4" w:space="0" w:color="auto"/>
              <w:right w:val="single" w:sz="4" w:space="0" w:color="auto"/>
            </w:tcBorders>
            <w:shd w:val="clear" w:color="auto" w:fill="auto"/>
            <w:vAlign w:val="center"/>
          </w:tcPr>
          <w:p w14:paraId="000723DB" w14:textId="77777777" w:rsidR="00305D2B" w:rsidRDefault="00A84A3F">
            <w:pPr>
              <w:spacing w:after="0" w:line="240" w:lineRule="auto"/>
              <w:jc w:val="center"/>
              <w:rPr>
                <w:rFonts w:ascii="Times New Roman" w:eastAsia="Calibri" w:hAnsi="Times New Roman" w:cs="Times New Roman"/>
                <w:sz w:val="24"/>
                <w:szCs w:val="24"/>
              </w:rPr>
            </w:pPr>
            <w:r>
              <w:rPr>
                <w:rFonts w:ascii="Times New Roman" w:hAnsi="Times New Roman" w:cs="Times New Roman"/>
                <w:sz w:val="24"/>
                <w:szCs w:val="24"/>
                <w:lang w:val="kk-KZ"/>
              </w:rPr>
              <w:t xml:space="preserve">Гумус, </w:t>
            </w:r>
            <w:r>
              <w:rPr>
                <w:rFonts w:ascii="Times New Roman" w:eastAsia="Calibri" w:hAnsi="Times New Roman" w:cs="Times New Roman"/>
                <w:sz w:val="24"/>
                <w:szCs w:val="24"/>
              </w:rPr>
              <w:t>%</w:t>
            </w:r>
          </w:p>
        </w:tc>
      </w:tr>
      <w:tr w:rsidR="00305D2B" w14:paraId="0F16B1A6" w14:textId="77777777" w:rsidTr="002221E2">
        <w:trPr>
          <w:trHeight w:val="427"/>
        </w:trPr>
        <w:tc>
          <w:tcPr>
            <w:tcW w:w="2552" w:type="dxa"/>
            <w:tcBorders>
              <w:top w:val="single" w:sz="4" w:space="0" w:color="auto"/>
              <w:bottom w:val="single" w:sz="4" w:space="0" w:color="auto"/>
            </w:tcBorders>
            <w:shd w:val="clear" w:color="auto" w:fill="auto"/>
          </w:tcPr>
          <w:p w14:paraId="21F82BC4" w14:textId="77777777" w:rsidR="00305D2B" w:rsidRDefault="00A84A3F">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Тыңайған жерлер</w:t>
            </w:r>
          </w:p>
          <w:p w14:paraId="48B3CA2E" w14:textId="77777777" w:rsidR="00305D2B" w:rsidRDefault="00A84A3F">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оңтүстік қара топырақ</w:t>
            </w:r>
          </w:p>
        </w:tc>
        <w:tc>
          <w:tcPr>
            <w:tcW w:w="1559" w:type="dxa"/>
            <w:tcBorders>
              <w:top w:val="single" w:sz="4" w:space="0" w:color="auto"/>
              <w:bottom w:val="single" w:sz="4" w:space="0" w:color="auto"/>
            </w:tcBorders>
            <w:shd w:val="clear" w:color="auto" w:fill="auto"/>
            <w:vAlign w:val="center"/>
          </w:tcPr>
          <w:p w14:paraId="34602798" w14:textId="77777777" w:rsidR="00305D2B" w:rsidRDefault="00A84A3F">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22</w:t>
            </w:r>
          </w:p>
        </w:tc>
        <w:tc>
          <w:tcPr>
            <w:tcW w:w="1559" w:type="dxa"/>
            <w:tcBorders>
              <w:top w:val="single" w:sz="4" w:space="0" w:color="auto"/>
              <w:bottom w:val="single" w:sz="4" w:space="0" w:color="auto"/>
              <w:right w:val="single" w:sz="4" w:space="0" w:color="auto"/>
            </w:tcBorders>
            <w:shd w:val="clear" w:color="auto" w:fill="auto"/>
            <w:vAlign w:val="center"/>
          </w:tcPr>
          <w:p w14:paraId="67DBC6B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803</w:t>
            </w:r>
          </w:p>
        </w:tc>
        <w:tc>
          <w:tcPr>
            <w:tcW w:w="2649" w:type="dxa"/>
            <w:tcBorders>
              <w:left w:val="single" w:sz="4" w:space="0" w:color="auto"/>
              <w:bottom w:val="single" w:sz="4" w:space="0" w:color="auto"/>
              <w:right w:val="single" w:sz="4" w:space="0" w:color="auto"/>
            </w:tcBorders>
            <w:shd w:val="clear" w:color="auto" w:fill="auto"/>
            <w:vAlign w:val="center"/>
          </w:tcPr>
          <w:p w14:paraId="7564164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17</w:t>
            </w:r>
            <w:r>
              <w:rPr>
                <w:rFonts w:ascii="Times New Roman" w:hAnsi="Times New Roman" w:cs="Times New Roman"/>
                <w:sz w:val="24"/>
                <w:szCs w:val="24"/>
                <w:lang w:val="kk-KZ"/>
              </w:rPr>
              <w:t>,0</w:t>
            </w:r>
          </w:p>
        </w:tc>
        <w:tc>
          <w:tcPr>
            <w:tcW w:w="1179" w:type="dxa"/>
            <w:tcBorders>
              <w:top w:val="single" w:sz="4" w:space="0" w:color="auto"/>
              <w:left w:val="single" w:sz="4" w:space="0" w:color="auto"/>
              <w:bottom w:val="single" w:sz="4" w:space="0" w:color="auto"/>
            </w:tcBorders>
            <w:shd w:val="clear" w:color="auto" w:fill="auto"/>
            <w:vAlign w:val="center"/>
          </w:tcPr>
          <w:p w14:paraId="1BB8796B"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r>
    </w:tbl>
    <w:p w14:paraId="74A9F47C" w14:textId="77777777" w:rsidR="00305D2B" w:rsidRDefault="00305D2B">
      <w:pPr>
        <w:spacing w:after="0" w:line="240" w:lineRule="auto"/>
        <w:jc w:val="both"/>
        <w:rPr>
          <w:rFonts w:ascii="Times New Roman" w:hAnsi="Times New Roman" w:cs="Times New Roman"/>
          <w:bCs/>
          <w:sz w:val="28"/>
          <w:szCs w:val="28"/>
          <w:lang w:val="kk-KZ"/>
        </w:rPr>
      </w:pPr>
    </w:p>
    <w:p w14:paraId="37152851"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Ақмола облысының ауыл шаруашылығы көбінесе сыртқы факторларға байланысты және күрделі табиғи-климаттық жағдайларда жүргізіледі. Әр ауыл шаруашылығы  өзіндік ауа-райы ерекшеліктерін ескере отырып және  осыған байланысты агротехниканың барлық элементтерін осы жағдайларға бейімдеу арқылы жүргізу қажет. Солтүстік Қазақстандағы астық өнімділігінің негізгі факторы ылғал болып табылады. Жаздық арпа мен майлы зығырды себер алдында топырақтың бір метр қабатындағы өнімді ылғалдың мөлшері тәжірибе алаңында орта есеппен 101 мм құрады. Бұл оңтүстік қара топырақ үшін ылғалдылықтың қанағаттанарлық көрсеткіші болып табылады. Алынатын өнімді ылғалмен қамтамасыз етуден басқа, өсімдіктердің өсуі мен дамуы үшін маңызды факторлардың бірі топырақтың қоректік заттармен қамтамасыз етілуі.</w:t>
      </w:r>
    </w:p>
    <w:p w14:paraId="41B87B3A"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Өсімдіктерге қажетті негізгі элементтердің бірі азот екені белгілі. Ол нуклеин қышқылдарының, аминқышқылдарының, хлорофиллдің, ферменттердің, көптеген дәрумендердің, липоидтардың және өсімдіктерде түзілетін басқа органикалық қосылыстардың барлық ақуыздарының (оның мөлшері 15-тен 19%-ға дейін) бөлігі болып табылады.</w:t>
      </w:r>
    </w:p>
    <w:p w14:paraId="20EA09F6" w14:textId="13419AD3" w:rsidR="00B36091" w:rsidRDefault="00A84A3F" w:rsidP="001A508E">
      <w:pPr>
        <w:spacing w:after="0" w:line="240" w:lineRule="auto"/>
        <w:ind w:firstLine="709"/>
        <w:jc w:val="both"/>
        <w:rPr>
          <w:rFonts w:ascii="Times New Roman" w:hAnsi="Times New Roman" w:cs="Times New Roman"/>
          <w:bCs/>
          <w:sz w:val="28"/>
          <w:szCs w:val="28"/>
          <w:lang w:val="kk-KZ"/>
        </w:rPr>
      </w:pPr>
      <w:bookmarkStart w:id="123" w:name="_Hlk163208370"/>
      <w:r>
        <w:rPr>
          <w:rFonts w:ascii="Times New Roman" w:hAnsi="Times New Roman" w:cs="Times New Roman"/>
          <w:bCs/>
          <w:sz w:val="28"/>
          <w:szCs w:val="28"/>
          <w:lang w:val="kk-KZ"/>
        </w:rPr>
        <w:t xml:space="preserve">Жаздық арпа себер алдында топырақтың нитратты азотпен қамтамасыз етілуі 0-40 см қабатта оңтайлы болды (17,0 мг/кг). </w:t>
      </w:r>
      <w:bookmarkStart w:id="124" w:name="_Hlk163208397"/>
      <w:bookmarkEnd w:id="123"/>
      <w:r>
        <w:rPr>
          <w:rFonts w:ascii="Times New Roman" w:hAnsi="Times New Roman" w:cs="Times New Roman"/>
          <w:bCs/>
          <w:sz w:val="28"/>
          <w:szCs w:val="28"/>
          <w:lang w:val="kk-KZ"/>
        </w:rPr>
        <w:t xml:space="preserve">Бұл өндірістік тәжірибе өткен жылдың таза сүрі танабында орналастырылғандығына байланысты. </w:t>
      </w:r>
      <w:bookmarkEnd w:id="124"/>
      <w:r>
        <w:rPr>
          <w:rFonts w:ascii="Times New Roman" w:hAnsi="Times New Roman" w:cs="Times New Roman"/>
          <w:bCs/>
          <w:sz w:val="28"/>
          <w:szCs w:val="28"/>
          <w:lang w:val="kk-KZ"/>
        </w:rPr>
        <w:t>Арпаның өсуі мен дамуының бастапқы кезеңдерінде 0-40 см қабаттағы нитратты азот мөлшері барлық нұсқаларда оңтайлы деңгейде болды, бұл арпаның жақсы өсуі үшін жеткілікті (35-кесте).</w:t>
      </w:r>
      <w:r w:rsidR="001A508E">
        <w:rPr>
          <w:rFonts w:ascii="Times New Roman" w:hAnsi="Times New Roman" w:cs="Times New Roman"/>
          <w:bCs/>
          <w:sz w:val="28"/>
          <w:szCs w:val="28"/>
          <w:lang w:val="kk-KZ"/>
        </w:rPr>
        <w:br w:type="page"/>
      </w:r>
    </w:p>
    <w:p w14:paraId="13FEFAC3"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Кесте 35 – Биотыңайтқыштардың жаздық арпа егістігіндегі нитратты азоттың (0-40 см) топырақ қабатындағы мөлшеріне әсері, мг/кг, 2023 жыл</w:t>
      </w:r>
    </w:p>
    <w:p w14:paraId="37E6BBC5" w14:textId="77777777" w:rsidR="00305D2B" w:rsidRDefault="00305D2B">
      <w:pPr>
        <w:spacing w:after="0" w:line="240" w:lineRule="auto"/>
        <w:jc w:val="right"/>
        <w:rPr>
          <w:rFonts w:ascii="Times New Roman" w:hAnsi="Times New Roman" w:cs="Times New Roman"/>
          <w:bCs/>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2044"/>
        <w:gridCol w:w="1471"/>
        <w:gridCol w:w="1348"/>
        <w:gridCol w:w="2170"/>
      </w:tblGrid>
      <w:tr w:rsidR="00305D2B" w:rsidRPr="00FE6FDC" w14:paraId="32C36134" w14:textId="77777777" w:rsidTr="00FE6FDC">
        <w:trPr>
          <w:jc w:val="center"/>
        </w:trPr>
        <w:tc>
          <w:tcPr>
            <w:tcW w:w="2235" w:type="dxa"/>
            <w:shd w:val="clear" w:color="auto" w:fill="auto"/>
            <w:vAlign w:val="center"/>
          </w:tcPr>
          <w:p w14:paraId="29BE3F7F" w14:textId="77777777" w:rsidR="00305D2B" w:rsidRPr="00FE6FDC" w:rsidRDefault="00A84A3F">
            <w:pPr>
              <w:spacing w:after="0" w:line="240" w:lineRule="auto"/>
              <w:jc w:val="center"/>
              <w:rPr>
                <w:rFonts w:ascii="Times New Roman" w:hAnsi="Times New Roman" w:cs="Times New Roman"/>
                <w:sz w:val="20"/>
                <w:szCs w:val="20"/>
                <w:lang w:val="kk-KZ"/>
              </w:rPr>
            </w:pPr>
            <w:bookmarkStart w:id="125" w:name="_Hlk162542602"/>
            <w:r w:rsidRPr="00FE6FDC">
              <w:rPr>
                <w:rFonts w:ascii="Times New Roman" w:hAnsi="Times New Roman" w:cs="Times New Roman"/>
                <w:sz w:val="20"/>
                <w:szCs w:val="20"/>
                <w:lang w:val="kk-KZ"/>
              </w:rPr>
              <w:t>Нұсқа</w:t>
            </w:r>
          </w:p>
        </w:tc>
        <w:tc>
          <w:tcPr>
            <w:tcW w:w="2044" w:type="dxa"/>
            <w:shd w:val="clear" w:color="auto" w:fill="auto"/>
            <w:vAlign w:val="center"/>
          </w:tcPr>
          <w:p w14:paraId="0296B731" w14:textId="77777777" w:rsidR="00305D2B" w:rsidRPr="00FE6FDC" w:rsidRDefault="00A84A3F">
            <w:pPr>
              <w:spacing w:after="0" w:line="240" w:lineRule="auto"/>
              <w:jc w:val="center"/>
              <w:rPr>
                <w:rFonts w:ascii="Times New Roman" w:hAnsi="Times New Roman" w:cs="Times New Roman"/>
                <w:sz w:val="20"/>
                <w:szCs w:val="20"/>
                <w:lang w:val="kk-KZ"/>
              </w:rPr>
            </w:pPr>
            <w:proofErr w:type="spellStart"/>
            <w:r w:rsidRPr="00FE6FDC">
              <w:rPr>
                <w:rFonts w:ascii="Times New Roman" w:hAnsi="Times New Roman" w:cs="Times New Roman"/>
                <w:sz w:val="20"/>
                <w:szCs w:val="20"/>
              </w:rPr>
              <w:t>Көктеу-түптену</w:t>
            </w:r>
            <w:proofErr w:type="spellEnd"/>
          </w:p>
        </w:tc>
        <w:tc>
          <w:tcPr>
            <w:tcW w:w="1471" w:type="dxa"/>
            <w:shd w:val="clear" w:color="auto" w:fill="auto"/>
            <w:vAlign w:val="center"/>
          </w:tcPr>
          <w:p w14:paraId="6AFE9449" w14:textId="77777777" w:rsidR="00305D2B" w:rsidRPr="00FE6FDC" w:rsidRDefault="00A84A3F">
            <w:pPr>
              <w:spacing w:after="0" w:line="240" w:lineRule="auto"/>
              <w:jc w:val="center"/>
              <w:rPr>
                <w:rFonts w:ascii="Times New Roman" w:hAnsi="Times New Roman" w:cs="Times New Roman"/>
                <w:sz w:val="20"/>
                <w:szCs w:val="20"/>
                <w:lang w:val="kk-KZ"/>
              </w:rPr>
            </w:pPr>
            <w:proofErr w:type="spellStart"/>
            <w:r w:rsidRPr="00FE6FDC">
              <w:rPr>
                <w:rFonts w:ascii="Times New Roman" w:hAnsi="Times New Roman" w:cs="Times New Roman"/>
                <w:sz w:val="20"/>
                <w:szCs w:val="20"/>
              </w:rPr>
              <w:t>Гүлдену-масақтану</w:t>
            </w:r>
            <w:proofErr w:type="spellEnd"/>
          </w:p>
        </w:tc>
        <w:tc>
          <w:tcPr>
            <w:tcW w:w="1348" w:type="dxa"/>
            <w:shd w:val="clear" w:color="auto" w:fill="auto"/>
            <w:vAlign w:val="center"/>
          </w:tcPr>
          <w:p w14:paraId="438BAB49" w14:textId="77777777" w:rsidR="00305D2B" w:rsidRPr="00FE6FDC" w:rsidRDefault="00A84A3F">
            <w:pPr>
              <w:spacing w:after="0" w:line="240" w:lineRule="auto"/>
              <w:jc w:val="center"/>
              <w:rPr>
                <w:rFonts w:ascii="Times New Roman" w:hAnsi="Times New Roman" w:cs="Times New Roman"/>
                <w:sz w:val="20"/>
                <w:szCs w:val="20"/>
                <w:lang w:val="kk-KZ"/>
              </w:rPr>
            </w:pPr>
            <w:proofErr w:type="spellStart"/>
            <w:r w:rsidRPr="00FE6FDC">
              <w:rPr>
                <w:rFonts w:ascii="Times New Roman" w:hAnsi="Times New Roman" w:cs="Times New Roman"/>
                <w:sz w:val="20"/>
                <w:szCs w:val="20"/>
              </w:rPr>
              <w:t>Толықпісу</w:t>
            </w:r>
            <w:proofErr w:type="spellEnd"/>
          </w:p>
        </w:tc>
        <w:tc>
          <w:tcPr>
            <w:tcW w:w="2170" w:type="dxa"/>
            <w:shd w:val="clear" w:color="auto" w:fill="auto"/>
            <w:vAlign w:val="center"/>
          </w:tcPr>
          <w:p w14:paraId="6036D62D" w14:textId="5F6D74BC" w:rsidR="00305D2B" w:rsidRPr="00FE6FDC" w:rsidRDefault="00A84A3F">
            <w:pPr>
              <w:spacing w:after="0" w:line="240" w:lineRule="auto"/>
              <w:jc w:val="center"/>
              <w:rPr>
                <w:rFonts w:ascii="Times New Roman" w:hAnsi="Times New Roman" w:cs="Times New Roman"/>
                <w:sz w:val="20"/>
                <w:szCs w:val="20"/>
                <w:lang w:val="kk-KZ"/>
              </w:rPr>
            </w:pPr>
            <w:r w:rsidRPr="00FE6FDC">
              <w:rPr>
                <w:rFonts w:ascii="Times New Roman" w:hAnsi="Times New Roman" w:cs="Times New Roman"/>
                <w:sz w:val="20"/>
                <w:szCs w:val="20"/>
              </w:rPr>
              <w:t xml:space="preserve">Вегетация </w:t>
            </w:r>
            <w:proofErr w:type="spellStart"/>
            <w:r w:rsidRPr="00FE6FDC">
              <w:rPr>
                <w:rFonts w:ascii="Times New Roman" w:hAnsi="Times New Roman" w:cs="Times New Roman"/>
                <w:sz w:val="20"/>
                <w:szCs w:val="20"/>
              </w:rPr>
              <w:t>бойынша</w:t>
            </w:r>
            <w:proofErr w:type="spellEnd"/>
            <w:r w:rsidR="00FE6FDC" w:rsidRPr="00FE6FDC">
              <w:rPr>
                <w:rFonts w:ascii="Times New Roman" w:hAnsi="Times New Roman" w:cs="Times New Roman"/>
                <w:sz w:val="20"/>
                <w:szCs w:val="20"/>
                <w:lang w:val="kk-KZ"/>
              </w:rPr>
              <w:t xml:space="preserve"> </w:t>
            </w:r>
            <w:proofErr w:type="spellStart"/>
            <w:r w:rsidRPr="00FE6FDC">
              <w:rPr>
                <w:rFonts w:ascii="Times New Roman" w:hAnsi="Times New Roman" w:cs="Times New Roman"/>
                <w:sz w:val="20"/>
                <w:szCs w:val="20"/>
              </w:rPr>
              <w:t>орташа</w:t>
            </w:r>
            <w:proofErr w:type="spellEnd"/>
            <w:r w:rsidR="00FE6FDC" w:rsidRPr="00FE6FDC">
              <w:rPr>
                <w:rFonts w:ascii="Times New Roman" w:hAnsi="Times New Roman" w:cs="Times New Roman"/>
                <w:sz w:val="20"/>
                <w:szCs w:val="20"/>
                <w:lang w:val="kk-KZ"/>
              </w:rPr>
              <w:t xml:space="preserve"> </w:t>
            </w:r>
            <w:proofErr w:type="spellStart"/>
            <w:r w:rsidRPr="00FE6FDC">
              <w:rPr>
                <w:rFonts w:ascii="Times New Roman" w:hAnsi="Times New Roman" w:cs="Times New Roman"/>
                <w:sz w:val="20"/>
                <w:szCs w:val="20"/>
              </w:rPr>
              <w:t>мәні</w:t>
            </w:r>
            <w:proofErr w:type="spellEnd"/>
          </w:p>
        </w:tc>
      </w:tr>
      <w:tr w:rsidR="00305D2B" w:rsidRPr="00FE6FDC" w14:paraId="790E3387" w14:textId="77777777" w:rsidTr="00FE6FDC">
        <w:trPr>
          <w:trHeight w:val="277"/>
          <w:jc w:val="center"/>
        </w:trPr>
        <w:tc>
          <w:tcPr>
            <w:tcW w:w="2235" w:type="dxa"/>
            <w:shd w:val="clear" w:color="auto" w:fill="auto"/>
          </w:tcPr>
          <w:p w14:paraId="0C74CE1A" w14:textId="77777777" w:rsidR="00305D2B" w:rsidRPr="00FE6FDC" w:rsidRDefault="00A84A3F">
            <w:pPr>
              <w:spacing w:after="0" w:line="240" w:lineRule="auto"/>
              <w:rPr>
                <w:rFonts w:ascii="Times New Roman" w:hAnsi="Times New Roman" w:cs="Times New Roman"/>
                <w:sz w:val="20"/>
                <w:szCs w:val="20"/>
                <w:lang w:val="kk-KZ"/>
              </w:rPr>
            </w:pPr>
            <w:r w:rsidRPr="00FE6FDC">
              <w:rPr>
                <w:rFonts w:ascii="Times New Roman" w:hAnsi="Times New Roman" w:cs="Times New Roman"/>
                <w:sz w:val="20"/>
                <w:szCs w:val="20"/>
                <w:lang w:val="kk-KZ"/>
              </w:rPr>
              <w:t>Бақылау</w:t>
            </w:r>
          </w:p>
        </w:tc>
        <w:tc>
          <w:tcPr>
            <w:tcW w:w="2044" w:type="dxa"/>
            <w:shd w:val="clear" w:color="auto" w:fill="auto"/>
          </w:tcPr>
          <w:p w14:paraId="7813767C"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21,9±0,76</w:t>
            </w:r>
          </w:p>
        </w:tc>
        <w:tc>
          <w:tcPr>
            <w:tcW w:w="1471" w:type="dxa"/>
            <w:shd w:val="clear" w:color="auto" w:fill="auto"/>
          </w:tcPr>
          <w:p w14:paraId="1DB57859" w14:textId="77777777" w:rsidR="00305D2B" w:rsidRPr="00FE6FDC" w:rsidRDefault="00A84A3F" w:rsidP="00FE6FDC">
            <w:pPr>
              <w:spacing w:after="0" w:line="240" w:lineRule="auto"/>
              <w:jc w:val="center"/>
              <w:rPr>
                <w:rFonts w:ascii="Times New Roman" w:hAnsi="Times New Roman" w:cs="Times New Roman"/>
                <w:sz w:val="20"/>
                <w:szCs w:val="20"/>
                <w:lang w:val="kk-KZ"/>
              </w:rPr>
            </w:pPr>
            <w:r w:rsidRPr="00FE6FDC">
              <w:rPr>
                <w:rFonts w:ascii="Times New Roman" w:hAnsi="Times New Roman" w:cs="Times New Roman"/>
                <w:sz w:val="20"/>
                <w:szCs w:val="20"/>
              </w:rPr>
              <w:t>15,5±</w:t>
            </w:r>
            <w:r w:rsidRPr="00FE6FDC">
              <w:rPr>
                <w:rFonts w:ascii="Times New Roman" w:hAnsi="Times New Roman" w:cs="Times New Roman"/>
                <w:sz w:val="20"/>
                <w:szCs w:val="20"/>
                <w:lang w:val="kk-KZ"/>
              </w:rPr>
              <w:t>1,05</w:t>
            </w:r>
          </w:p>
        </w:tc>
        <w:tc>
          <w:tcPr>
            <w:tcW w:w="1348" w:type="dxa"/>
            <w:shd w:val="clear" w:color="auto" w:fill="auto"/>
          </w:tcPr>
          <w:p w14:paraId="55D6A734"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22,4±</w:t>
            </w:r>
            <w:r w:rsidRPr="00FE6FDC">
              <w:rPr>
                <w:rFonts w:ascii="Times New Roman" w:hAnsi="Times New Roman" w:cs="Times New Roman"/>
                <w:sz w:val="20"/>
                <w:szCs w:val="20"/>
                <w:lang w:val="kk-KZ"/>
              </w:rPr>
              <w:t>1,0</w:t>
            </w:r>
          </w:p>
        </w:tc>
        <w:tc>
          <w:tcPr>
            <w:tcW w:w="2170" w:type="dxa"/>
            <w:shd w:val="clear" w:color="auto" w:fill="auto"/>
          </w:tcPr>
          <w:p w14:paraId="26D94A90" w14:textId="77777777" w:rsidR="00305D2B" w:rsidRPr="00FE6FDC" w:rsidRDefault="00A84A3F" w:rsidP="00FE6FDC">
            <w:pPr>
              <w:spacing w:after="0" w:line="240" w:lineRule="auto"/>
              <w:ind w:firstLine="709"/>
              <w:jc w:val="both"/>
              <w:rPr>
                <w:rFonts w:ascii="Times New Roman" w:hAnsi="Times New Roman" w:cs="Times New Roman"/>
                <w:sz w:val="20"/>
                <w:szCs w:val="20"/>
                <w:lang w:val="kk-KZ"/>
              </w:rPr>
            </w:pPr>
            <w:r w:rsidRPr="00FE6FDC">
              <w:rPr>
                <w:rFonts w:ascii="Times New Roman" w:hAnsi="Times New Roman" w:cs="Times New Roman"/>
                <w:sz w:val="20"/>
                <w:szCs w:val="20"/>
                <w:lang w:val="kk-KZ"/>
              </w:rPr>
              <w:t>19,9</w:t>
            </w:r>
          </w:p>
        </w:tc>
      </w:tr>
      <w:tr w:rsidR="00305D2B" w:rsidRPr="00FE6FDC" w14:paraId="0B31A4D6" w14:textId="77777777" w:rsidTr="00FE6FDC">
        <w:trPr>
          <w:trHeight w:val="277"/>
          <w:jc w:val="center"/>
        </w:trPr>
        <w:tc>
          <w:tcPr>
            <w:tcW w:w="2235" w:type="dxa"/>
            <w:shd w:val="clear" w:color="auto" w:fill="auto"/>
          </w:tcPr>
          <w:p w14:paraId="30DBAB3E" w14:textId="77777777" w:rsidR="00305D2B" w:rsidRPr="00FE6FDC" w:rsidRDefault="00A84A3F">
            <w:pPr>
              <w:spacing w:after="0" w:line="240" w:lineRule="auto"/>
              <w:rPr>
                <w:rFonts w:ascii="Times New Roman" w:hAnsi="Times New Roman" w:cs="Times New Roman"/>
                <w:sz w:val="20"/>
                <w:szCs w:val="20"/>
                <w:lang w:val="kk-KZ"/>
              </w:rPr>
            </w:pPr>
            <w:proofErr w:type="spellStart"/>
            <w:r w:rsidRPr="00FE6FDC">
              <w:rPr>
                <w:rFonts w:ascii="Times New Roman" w:hAnsi="Times New Roman" w:cs="Times New Roman"/>
                <w:sz w:val="20"/>
                <w:szCs w:val="20"/>
              </w:rPr>
              <w:t>Compo</w:t>
            </w:r>
            <w:proofErr w:type="spellEnd"/>
            <w:r w:rsidRPr="00FE6FDC">
              <w:rPr>
                <w:rFonts w:ascii="Times New Roman" w:hAnsi="Times New Roman" w:cs="Times New Roman"/>
                <w:sz w:val="20"/>
                <w:szCs w:val="20"/>
              </w:rPr>
              <w:t>-MIX</w:t>
            </w:r>
          </w:p>
        </w:tc>
        <w:tc>
          <w:tcPr>
            <w:tcW w:w="2044" w:type="dxa"/>
            <w:shd w:val="clear" w:color="auto" w:fill="auto"/>
          </w:tcPr>
          <w:p w14:paraId="76454442"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25,7±0</w:t>
            </w:r>
            <w:r w:rsidRPr="00FE6FDC">
              <w:rPr>
                <w:rFonts w:ascii="Times New Roman" w:hAnsi="Times New Roman" w:cs="Times New Roman"/>
                <w:sz w:val="20"/>
                <w:szCs w:val="20"/>
                <w:lang w:val="kk-KZ"/>
              </w:rPr>
              <w:t>,98</w:t>
            </w:r>
          </w:p>
        </w:tc>
        <w:tc>
          <w:tcPr>
            <w:tcW w:w="1471" w:type="dxa"/>
            <w:shd w:val="clear" w:color="auto" w:fill="auto"/>
          </w:tcPr>
          <w:p w14:paraId="5A5896E7"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13,5±2,41</w:t>
            </w:r>
          </w:p>
        </w:tc>
        <w:tc>
          <w:tcPr>
            <w:tcW w:w="1348" w:type="dxa"/>
            <w:shd w:val="clear" w:color="auto" w:fill="auto"/>
          </w:tcPr>
          <w:p w14:paraId="13A210BC"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27,5±0,40</w:t>
            </w:r>
          </w:p>
        </w:tc>
        <w:tc>
          <w:tcPr>
            <w:tcW w:w="2170" w:type="dxa"/>
            <w:shd w:val="clear" w:color="auto" w:fill="auto"/>
          </w:tcPr>
          <w:p w14:paraId="4B68B697" w14:textId="77777777" w:rsidR="00305D2B" w:rsidRPr="00FE6FDC" w:rsidRDefault="00A84A3F" w:rsidP="00FE6FDC">
            <w:pPr>
              <w:spacing w:after="0" w:line="240" w:lineRule="auto"/>
              <w:ind w:firstLine="709"/>
              <w:jc w:val="both"/>
              <w:rPr>
                <w:rFonts w:ascii="Times New Roman" w:hAnsi="Times New Roman" w:cs="Times New Roman"/>
                <w:sz w:val="20"/>
                <w:szCs w:val="20"/>
                <w:lang w:val="kk-KZ"/>
              </w:rPr>
            </w:pPr>
            <w:r w:rsidRPr="00FE6FDC">
              <w:rPr>
                <w:rFonts w:ascii="Times New Roman" w:hAnsi="Times New Roman" w:cs="Times New Roman"/>
                <w:sz w:val="20"/>
                <w:szCs w:val="20"/>
                <w:lang w:val="kk-KZ"/>
              </w:rPr>
              <w:t>22,2</w:t>
            </w:r>
          </w:p>
        </w:tc>
      </w:tr>
      <w:tr w:rsidR="00305D2B" w:rsidRPr="00FE6FDC" w14:paraId="7BE3FE6E" w14:textId="77777777" w:rsidTr="00FE6FDC">
        <w:trPr>
          <w:jc w:val="center"/>
        </w:trPr>
        <w:tc>
          <w:tcPr>
            <w:tcW w:w="2235" w:type="dxa"/>
            <w:shd w:val="clear" w:color="auto" w:fill="auto"/>
          </w:tcPr>
          <w:p w14:paraId="0A8D6164" w14:textId="77777777" w:rsidR="00305D2B" w:rsidRPr="00FE6FDC" w:rsidRDefault="00A84A3F">
            <w:pPr>
              <w:spacing w:after="0" w:line="240" w:lineRule="auto"/>
              <w:rPr>
                <w:rFonts w:ascii="Times New Roman" w:hAnsi="Times New Roman" w:cs="Times New Roman"/>
                <w:sz w:val="20"/>
                <w:szCs w:val="20"/>
                <w:lang w:val="kk-KZ"/>
              </w:rPr>
            </w:pPr>
            <w:r w:rsidRPr="00FE6FDC">
              <w:rPr>
                <w:rFonts w:ascii="Times New Roman" w:hAnsi="Times New Roman" w:cs="Times New Roman"/>
                <w:sz w:val="20"/>
                <w:szCs w:val="20"/>
                <w:lang w:val="kk-KZ"/>
              </w:rPr>
              <w:t>Аграрка</w:t>
            </w:r>
          </w:p>
        </w:tc>
        <w:tc>
          <w:tcPr>
            <w:tcW w:w="2044" w:type="dxa"/>
            <w:shd w:val="clear" w:color="auto" w:fill="auto"/>
          </w:tcPr>
          <w:p w14:paraId="6CDDDCEB" w14:textId="77777777" w:rsidR="00305D2B" w:rsidRPr="00FE6FDC" w:rsidRDefault="00A84A3F" w:rsidP="00FE6FDC">
            <w:pPr>
              <w:spacing w:after="0" w:line="240" w:lineRule="auto"/>
              <w:jc w:val="center"/>
              <w:rPr>
                <w:rFonts w:ascii="Times New Roman" w:hAnsi="Times New Roman" w:cs="Times New Roman"/>
                <w:sz w:val="20"/>
                <w:szCs w:val="20"/>
                <w:lang w:val="kk-KZ"/>
              </w:rPr>
            </w:pPr>
            <w:r w:rsidRPr="00FE6FDC">
              <w:rPr>
                <w:rFonts w:ascii="Times New Roman" w:hAnsi="Times New Roman" w:cs="Times New Roman"/>
                <w:sz w:val="20"/>
                <w:szCs w:val="20"/>
              </w:rPr>
              <w:t>25,7±</w:t>
            </w:r>
            <w:r w:rsidRPr="00FE6FDC">
              <w:rPr>
                <w:rFonts w:ascii="Times New Roman" w:hAnsi="Times New Roman" w:cs="Times New Roman"/>
                <w:sz w:val="20"/>
                <w:szCs w:val="20"/>
                <w:lang w:val="kk-KZ"/>
              </w:rPr>
              <w:t>3,63</w:t>
            </w:r>
          </w:p>
        </w:tc>
        <w:tc>
          <w:tcPr>
            <w:tcW w:w="1471" w:type="dxa"/>
            <w:shd w:val="clear" w:color="auto" w:fill="auto"/>
          </w:tcPr>
          <w:p w14:paraId="167107EE"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15,9±1,85</w:t>
            </w:r>
          </w:p>
        </w:tc>
        <w:tc>
          <w:tcPr>
            <w:tcW w:w="1348" w:type="dxa"/>
            <w:shd w:val="clear" w:color="auto" w:fill="auto"/>
          </w:tcPr>
          <w:p w14:paraId="0949DFF3"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25,7±0,60</w:t>
            </w:r>
          </w:p>
        </w:tc>
        <w:tc>
          <w:tcPr>
            <w:tcW w:w="2170" w:type="dxa"/>
            <w:shd w:val="clear" w:color="auto" w:fill="auto"/>
          </w:tcPr>
          <w:p w14:paraId="72212060" w14:textId="77777777" w:rsidR="00305D2B" w:rsidRPr="00FE6FDC" w:rsidRDefault="00A84A3F" w:rsidP="00FE6FDC">
            <w:pPr>
              <w:spacing w:after="0" w:line="240" w:lineRule="auto"/>
              <w:ind w:firstLine="709"/>
              <w:jc w:val="both"/>
              <w:rPr>
                <w:rFonts w:ascii="Times New Roman" w:hAnsi="Times New Roman" w:cs="Times New Roman"/>
                <w:sz w:val="20"/>
                <w:szCs w:val="20"/>
                <w:lang w:val="kk-KZ"/>
              </w:rPr>
            </w:pPr>
            <w:r w:rsidRPr="00FE6FDC">
              <w:rPr>
                <w:rFonts w:ascii="Times New Roman" w:hAnsi="Times New Roman" w:cs="Times New Roman"/>
                <w:sz w:val="20"/>
                <w:szCs w:val="20"/>
                <w:lang w:val="kk-KZ"/>
              </w:rPr>
              <w:t>22,4</w:t>
            </w:r>
          </w:p>
        </w:tc>
      </w:tr>
      <w:tr w:rsidR="00305D2B" w:rsidRPr="00FE6FDC" w14:paraId="0291BFDE" w14:textId="77777777" w:rsidTr="00FE6FDC">
        <w:trPr>
          <w:jc w:val="center"/>
        </w:trPr>
        <w:tc>
          <w:tcPr>
            <w:tcW w:w="2235" w:type="dxa"/>
            <w:shd w:val="clear" w:color="auto" w:fill="auto"/>
          </w:tcPr>
          <w:p w14:paraId="74A4B007" w14:textId="77777777" w:rsidR="00305D2B" w:rsidRPr="00FE6FDC" w:rsidRDefault="00A84A3F">
            <w:pPr>
              <w:spacing w:after="0" w:line="240" w:lineRule="auto"/>
              <w:rPr>
                <w:rFonts w:ascii="Times New Roman" w:hAnsi="Times New Roman" w:cs="Times New Roman"/>
                <w:sz w:val="20"/>
                <w:szCs w:val="20"/>
              </w:rPr>
            </w:pPr>
            <w:proofErr w:type="spellStart"/>
            <w:r w:rsidRPr="00FE6FDC">
              <w:rPr>
                <w:rFonts w:ascii="Times New Roman" w:hAnsi="Times New Roman" w:cs="Times New Roman"/>
                <w:sz w:val="20"/>
                <w:szCs w:val="20"/>
              </w:rPr>
              <w:t>Agro</w:t>
            </w:r>
            <w:proofErr w:type="spellEnd"/>
            <w:r w:rsidRPr="00FE6FDC">
              <w:rPr>
                <w:rFonts w:ascii="Times New Roman" w:hAnsi="Times New Roman" w:cs="Times New Roman"/>
                <w:sz w:val="20"/>
                <w:szCs w:val="20"/>
              </w:rPr>
              <w:t>-MIX</w:t>
            </w:r>
          </w:p>
        </w:tc>
        <w:tc>
          <w:tcPr>
            <w:tcW w:w="2044" w:type="dxa"/>
            <w:shd w:val="clear" w:color="auto" w:fill="auto"/>
          </w:tcPr>
          <w:p w14:paraId="6D01F64D"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22,9±1,60</w:t>
            </w:r>
          </w:p>
        </w:tc>
        <w:tc>
          <w:tcPr>
            <w:tcW w:w="1471" w:type="dxa"/>
            <w:shd w:val="clear" w:color="auto" w:fill="auto"/>
          </w:tcPr>
          <w:p w14:paraId="7F52C841"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17±2,37</w:t>
            </w:r>
          </w:p>
        </w:tc>
        <w:tc>
          <w:tcPr>
            <w:tcW w:w="1348" w:type="dxa"/>
            <w:shd w:val="clear" w:color="auto" w:fill="auto"/>
          </w:tcPr>
          <w:p w14:paraId="25D94F30"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lang w:val="kk-KZ"/>
              </w:rPr>
              <w:t>26,3</w:t>
            </w:r>
            <w:r w:rsidRPr="00FE6FDC">
              <w:rPr>
                <w:rFonts w:ascii="Times New Roman" w:hAnsi="Times New Roman" w:cs="Times New Roman"/>
                <w:sz w:val="20"/>
                <w:szCs w:val="20"/>
              </w:rPr>
              <w:t>±1,46</w:t>
            </w:r>
          </w:p>
        </w:tc>
        <w:tc>
          <w:tcPr>
            <w:tcW w:w="2170" w:type="dxa"/>
            <w:shd w:val="clear" w:color="auto" w:fill="auto"/>
          </w:tcPr>
          <w:p w14:paraId="1CBFBBBB" w14:textId="77777777" w:rsidR="00305D2B" w:rsidRPr="00FE6FDC" w:rsidRDefault="00A84A3F" w:rsidP="00FE6FDC">
            <w:pPr>
              <w:spacing w:after="0" w:line="240" w:lineRule="auto"/>
              <w:ind w:firstLine="709"/>
              <w:jc w:val="both"/>
              <w:rPr>
                <w:rFonts w:ascii="Times New Roman" w:hAnsi="Times New Roman" w:cs="Times New Roman"/>
                <w:sz w:val="20"/>
                <w:szCs w:val="20"/>
                <w:lang w:val="kk-KZ"/>
              </w:rPr>
            </w:pPr>
            <w:r w:rsidRPr="00FE6FDC">
              <w:rPr>
                <w:rFonts w:ascii="Times New Roman" w:hAnsi="Times New Roman" w:cs="Times New Roman"/>
                <w:sz w:val="20"/>
                <w:szCs w:val="20"/>
                <w:lang w:val="kk-KZ"/>
              </w:rPr>
              <w:t>22,1</w:t>
            </w:r>
          </w:p>
        </w:tc>
      </w:tr>
      <w:tr w:rsidR="00305D2B" w:rsidRPr="00FE6FDC" w14:paraId="6054C8F6" w14:textId="77777777" w:rsidTr="00FE6FDC">
        <w:trPr>
          <w:jc w:val="center"/>
        </w:trPr>
        <w:tc>
          <w:tcPr>
            <w:tcW w:w="2235" w:type="dxa"/>
            <w:shd w:val="clear" w:color="auto" w:fill="auto"/>
          </w:tcPr>
          <w:p w14:paraId="2C7A4D57" w14:textId="77777777" w:rsidR="00305D2B" w:rsidRPr="00FE6FDC" w:rsidRDefault="00A84A3F">
            <w:pPr>
              <w:spacing w:after="0" w:line="240" w:lineRule="auto"/>
              <w:rPr>
                <w:rFonts w:ascii="Times New Roman" w:hAnsi="Times New Roman" w:cs="Times New Roman"/>
                <w:sz w:val="20"/>
                <w:szCs w:val="20"/>
                <w:lang w:val="kk-KZ"/>
              </w:rPr>
            </w:pPr>
            <w:r w:rsidRPr="00FE6FDC">
              <w:rPr>
                <w:rFonts w:ascii="Times New Roman" w:hAnsi="Times New Roman" w:cs="Times New Roman"/>
                <w:sz w:val="20"/>
                <w:szCs w:val="20"/>
                <w:lang w:val="kk-KZ"/>
              </w:rPr>
              <w:t>Триходермин-</w:t>
            </w:r>
            <w:r w:rsidRPr="00FE6FDC">
              <w:rPr>
                <w:rFonts w:ascii="Times New Roman" w:hAnsi="Times New Roman" w:cs="Times New Roman"/>
                <w:sz w:val="20"/>
                <w:szCs w:val="20"/>
              </w:rPr>
              <w:t>KZ</w:t>
            </w:r>
          </w:p>
        </w:tc>
        <w:tc>
          <w:tcPr>
            <w:tcW w:w="2044" w:type="dxa"/>
            <w:shd w:val="clear" w:color="auto" w:fill="auto"/>
          </w:tcPr>
          <w:p w14:paraId="6AF5C418"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22,4±2,48</w:t>
            </w:r>
          </w:p>
        </w:tc>
        <w:tc>
          <w:tcPr>
            <w:tcW w:w="1471" w:type="dxa"/>
            <w:shd w:val="clear" w:color="auto" w:fill="auto"/>
          </w:tcPr>
          <w:p w14:paraId="7170B41E" w14:textId="77777777" w:rsidR="00305D2B" w:rsidRPr="00FE6FDC" w:rsidRDefault="00A84A3F" w:rsidP="00FE6FDC">
            <w:pPr>
              <w:spacing w:after="0" w:line="240" w:lineRule="auto"/>
              <w:jc w:val="center"/>
              <w:rPr>
                <w:rFonts w:ascii="Times New Roman" w:hAnsi="Times New Roman" w:cs="Times New Roman"/>
                <w:sz w:val="20"/>
                <w:szCs w:val="20"/>
                <w:lang w:val="kk-KZ"/>
              </w:rPr>
            </w:pPr>
            <w:r w:rsidRPr="00FE6FDC">
              <w:rPr>
                <w:rFonts w:ascii="Times New Roman" w:hAnsi="Times New Roman" w:cs="Times New Roman"/>
                <w:sz w:val="20"/>
                <w:szCs w:val="20"/>
              </w:rPr>
              <w:t>17,8±</w:t>
            </w:r>
            <w:r w:rsidRPr="00FE6FDC">
              <w:rPr>
                <w:rFonts w:ascii="Times New Roman" w:hAnsi="Times New Roman" w:cs="Times New Roman"/>
                <w:sz w:val="20"/>
                <w:szCs w:val="20"/>
                <w:lang w:val="kk-KZ"/>
              </w:rPr>
              <w:t>0,61</w:t>
            </w:r>
          </w:p>
        </w:tc>
        <w:tc>
          <w:tcPr>
            <w:tcW w:w="1348" w:type="dxa"/>
            <w:shd w:val="clear" w:color="auto" w:fill="auto"/>
          </w:tcPr>
          <w:p w14:paraId="0BBAD637" w14:textId="77777777" w:rsidR="00305D2B" w:rsidRPr="00FE6FDC" w:rsidRDefault="00A84A3F" w:rsidP="00FE6FDC">
            <w:pPr>
              <w:spacing w:after="0" w:line="240" w:lineRule="auto"/>
              <w:jc w:val="center"/>
              <w:rPr>
                <w:rFonts w:ascii="Times New Roman" w:hAnsi="Times New Roman" w:cs="Times New Roman"/>
                <w:sz w:val="20"/>
                <w:szCs w:val="20"/>
              </w:rPr>
            </w:pPr>
            <w:r w:rsidRPr="00FE6FDC">
              <w:rPr>
                <w:rFonts w:ascii="Times New Roman" w:hAnsi="Times New Roman" w:cs="Times New Roman"/>
                <w:sz w:val="20"/>
                <w:szCs w:val="20"/>
              </w:rPr>
              <w:t>22,4±1,26</w:t>
            </w:r>
          </w:p>
        </w:tc>
        <w:tc>
          <w:tcPr>
            <w:tcW w:w="2170" w:type="dxa"/>
            <w:shd w:val="clear" w:color="auto" w:fill="auto"/>
          </w:tcPr>
          <w:p w14:paraId="19B8C470" w14:textId="77777777" w:rsidR="00305D2B" w:rsidRPr="00FE6FDC" w:rsidRDefault="00A84A3F" w:rsidP="00FE6FDC">
            <w:pPr>
              <w:spacing w:after="0" w:line="240" w:lineRule="auto"/>
              <w:ind w:firstLine="709"/>
              <w:jc w:val="both"/>
              <w:rPr>
                <w:rFonts w:ascii="Times New Roman" w:hAnsi="Times New Roman" w:cs="Times New Roman"/>
                <w:sz w:val="20"/>
                <w:szCs w:val="20"/>
                <w:lang w:val="kk-KZ"/>
              </w:rPr>
            </w:pPr>
            <w:r w:rsidRPr="00FE6FDC">
              <w:rPr>
                <w:rFonts w:ascii="Times New Roman" w:hAnsi="Times New Roman" w:cs="Times New Roman"/>
                <w:sz w:val="20"/>
                <w:szCs w:val="20"/>
                <w:lang w:val="kk-KZ"/>
              </w:rPr>
              <w:t>20,9</w:t>
            </w:r>
          </w:p>
        </w:tc>
      </w:tr>
      <w:tr w:rsidR="00305D2B" w:rsidRPr="00FE6FDC" w14:paraId="04E0CF8D" w14:textId="77777777" w:rsidTr="00FE6FDC">
        <w:trPr>
          <w:jc w:val="center"/>
        </w:trPr>
        <w:tc>
          <w:tcPr>
            <w:tcW w:w="2235" w:type="dxa"/>
            <w:shd w:val="clear" w:color="auto" w:fill="auto"/>
          </w:tcPr>
          <w:p w14:paraId="2FAE8220" w14:textId="77777777" w:rsidR="00305D2B" w:rsidRPr="00FE6FDC" w:rsidRDefault="00A84A3F">
            <w:pPr>
              <w:spacing w:after="0" w:line="240" w:lineRule="auto"/>
              <w:ind w:firstLine="709"/>
              <w:rPr>
                <w:rFonts w:ascii="Times New Roman" w:hAnsi="Times New Roman" w:cs="Times New Roman"/>
                <w:sz w:val="20"/>
                <w:szCs w:val="20"/>
                <w:lang w:val="kk-KZ"/>
              </w:rPr>
            </w:pPr>
            <w:r w:rsidRPr="00FE6FDC">
              <w:rPr>
                <w:rFonts w:ascii="Times New Roman" w:hAnsi="Times New Roman" w:cs="Times New Roman"/>
                <w:sz w:val="20"/>
                <w:szCs w:val="20"/>
                <w:lang w:val="kk-KZ"/>
              </w:rPr>
              <w:t>ЕТА</w:t>
            </w:r>
          </w:p>
        </w:tc>
        <w:tc>
          <w:tcPr>
            <w:tcW w:w="2044" w:type="dxa"/>
            <w:shd w:val="clear" w:color="auto" w:fill="auto"/>
          </w:tcPr>
          <w:p w14:paraId="54C2C9A9" w14:textId="77777777" w:rsidR="00305D2B" w:rsidRPr="00FE6FDC" w:rsidRDefault="00A84A3F">
            <w:pPr>
              <w:tabs>
                <w:tab w:val="left" w:pos="904"/>
              </w:tabs>
              <w:spacing w:after="0" w:line="240" w:lineRule="auto"/>
              <w:ind w:firstLine="709"/>
              <w:jc w:val="center"/>
              <w:rPr>
                <w:rFonts w:ascii="Times New Roman" w:hAnsi="Times New Roman" w:cs="Times New Roman"/>
                <w:sz w:val="20"/>
                <w:szCs w:val="20"/>
                <w:lang w:val="kk-KZ"/>
              </w:rPr>
            </w:pPr>
            <w:r w:rsidRPr="00FE6FDC">
              <w:rPr>
                <w:rFonts w:ascii="Times New Roman" w:hAnsi="Times New Roman" w:cs="Times New Roman"/>
                <w:sz w:val="20"/>
                <w:szCs w:val="20"/>
                <w:lang w:val="kk-KZ"/>
              </w:rPr>
              <w:t>6,12</w:t>
            </w:r>
          </w:p>
        </w:tc>
        <w:tc>
          <w:tcPr>
            <w:tcW w:w="1471" w:type="dxa"/>
            <w:shd w:val="clear" w:color="auto" w:fill="auto"/>
          </w:tcPr>
          <w:p w14:paraId="4FBF2F89" w14:textId="77777777" w:rsidR="00305D2B" w:rsidRPr="00FE6FDC" w:rsidRDefault="00A84A3F">
            <w:pPr>
              <w:tabs>
                <w:tab w:val="left" w:pos="904"/>
              </w:tabs>
              <w:spacing w:after="0" w:line="240" w:lineRule="auto"/>
              <w:ind w:firstLine="709"/>
              <w:jc w:val="center"/>
              <w:rPr>
                <w:rFonts w:ascii="Times New Roman" w:hAnsi="Times New Roman" w:cs="Times New Roman"/>
                <w:sz w:val="20"/>
                <w:szCs w:val="20"/>
                <w:lang w:val="kk-KZ"/>
              </w:rPr>
            </w:pPr>
            <w:r w:rsidRPr="00FE6FDC">
              <w:rPr>
                <w:rFonts w:ascii="Times New Roman" w:hAnsi="Times New Roman" w:cs="Times New Roman"/>
                <w:sz w:val="20"/>
                <w:szCs w:val="20"/>
                <w:lang w:val="kk-KZ"/>
              </w:rPr>
              <w:t>4,62</w:t>
            </w:r>
          </w:p>
        </w:tc>
        <w:tc>
          <w:tcPr>
            <w:tcW w:w="1348" w:type="dxa"/>
            <w:shd w:val="clear" w:color="auto" w:fill="auto"/>
          </w:tcPr>
          <w:p w14:paraId="748F7E1F" w14:textId="77777777" w:rsidR="00305D2B" w:rsidRPr="00FE6FDC" w:rsidRDefault="00A84A3F">
            <w:pPr>
              <w:tabs>
                <w:tab w:val="left" w:pos="904"/>
              </w:tabs>
              <w:spacing w:after="0" w:line="240" w:lineRule="auto"/>
              <w:ind w:firstLine="709"/>
              <w:jc w:val="center"/>
              <w:rPr>
                <w:rFonts w:ascii="Times New Roman" w:hAnsi="Times New Roman" w:cs="Times New Roman"/>
                <w:sz w:val="20"/>
                <w:szCs w:val="20"/>
                <w:lang w:val="kk-KZ"/>
              </w:rPr>
            </w:pPr>
            <w:r w:rsidRPr="00FE6FDC">
              <w:rPr>
                <w:rFonts w:ascii="Times New Roman" w:hAnsi="Times New Roman" w:cs="Times New Roman"/>
                <w:sz w:val="20"/>
                <w:szCs w:val="20"/>
                <w:lang w:val="kk-KZ"/>
              </w:rPr>
              <w:t>3,4</w:t>
            </w:r>
          </w:p>
        </w:tc>
        <w:tc>
          <w:tcPr>
            <w:tcW w:w="2170" w:type="dxa"/>
            <w:shd w:val="clear" w:color="auto" w:fill="auto"/>
          </w:tcPr>
          <w:p w14:paraId="3FE665EB" w14:textId="77777777" w:rsidR="00305D2B" w:rsidRPr="00FE6FDC" w:rsidRDefault="00305D2B">
            <w:pPr>
              <w:spacing w:after="0" w:line="240" w:lineRule="auto"/>
              <w:ind w:firstLine="709"/>
              <w:jc w:val="both"/>
              <w:rPr>
                <w:rFonts w:ascii="Times New Roman" w:hAnsi="Times New Roman" w:cs="Times New Roman"/>
                <w:sz w:val="20"/>
                <w:szCs w:val="20"/>
                <w:lang w:val="kk-KZ"/>
              </w:rPr>
            </w:pPr>
          </w:p>
        </w:tc>
      </w:tr>
      <w:bookmarkEnd w:id="125"/>
    </w:tbl>
    <w:p w14:paraId="3F870C45" w14:textId="77777777" w:rsidR="00305D2B" w:rsidRDefault="00305D2B" w:rsidP="00FE6FDC">
      <w:pPr>
        <w:spacing w:after="0" w:line="240" w:lineRule="auto"/>
        <w:jc w:val="both"/>
        <w:rPr>
          <w:rFonts w:ascii="Times New Roman" w:hAnsi="Times New Roman" w:cs="Times New Roman"/>
          <w:bCs/>
          <w:sz w:val="28"/>
          <w:szCs w:val="28"/>
          <w:lang w:val="kk-KZ"/>
        </w:rPr>
      </w:pPr>
    </w:p>
    <w:p w14:paraId="3AEE87D0"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Арпаның гүлдену-масақтану кезеңіне қарай барлық тәжірибелі нұсқаларда топырақтағы N-NO</w:t>
      </w:r>
      <w:r>
        <w:rPr>
          <w:rFonts w:ascii="Times New Roman" w:hAnsi="Times New Roman" w:cs="Times New Roman"/>
          <w:bCs/>
          <w:sz w:val="28"/>
          <w:szCs w:val="28"/>
          <w:vertAlign w:val="subscript"/>
          <w:lang w:val="kk-KZ"/>
        </w:rPr>
        <w:t>3</w:t>
      </w:r>
      <w:r>
        <w:rPr>
          <w:rFonts w:ascii="Times New Roman" w:hAnsi="Times New Roman" w:cs="Times New Roman"/>
          <w:bCs/>
          <w:sz w:val="28"/>
          <w:szCs w:val="28"/>
          <w:lang w:val="kk-KZ"/>
        </w:rPr>
        <w:t xml:space="preserve"> мөлшері көктеу-түптену кезеңімен салыстырғанда төмендеді. </w:t>
      </w:r>
      <w:bookmarkStart w:id="126" w:name="_Hlk163208445"/>
      <w:r>
        <w:rPr>
          <w:rFonts w:ascii="Times New Roman" w:hAnsi="Times New Roman" w:cs="Times New Roman"/>
          <w:bCs/>
          <w:sz w:val="28"/>
          <w:szCs w:val="28"/>
          <w:lang w:val="kk-KZ"/>
        </w:rPr>
        <w:t xml:space="preserve">Барлық биотыңайтқыш түрлері бақылау деңгейіндегі мәндерді көрсетті. </w:t>
      </w:r>
      <w:bookmarkEnd w:id="126"/>
      <w:r>
        <w:rPr>
          <w:rFonts w:ascii="Times New Roman" w:hAnsi="Times New Roman" w:cs="Times New Roman"/>
          <w:bCs/>
          <w:sz w:val="28"/>
          <w:szCs w:val="28"/>
          <w:lang w:val="kk-KZ"/>
        </w:rPr>
        <w:t>Нитрат азотының ең төменгі көрсеткіші "Триходермин-KZ" биотыңайтқышы қосылған нұсқада белгіленген. Биотыңайтқыштарды қолдану, топырақтағы нитрат азотының концентрациясының жоғарылауы топырақтың биологиялық белсенділігінің жоғарылауымен түсіндіріледі, бұл әртүрлі қоректік ортадағы ризосфераның микробиологиялық талдауларымен расталады.</w:t>
      </w:r>
    </w:p>
    <w:p w14:paraId="6BDCFABF"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Арпаның өсу-даму кезеңіндегі топырақтағы нитратты азоттың мөлшері бойынша нәтижелер топырақтағы N-NO</w:t>
      </w:r>
      <w:r>
        <w:rPr>
          <w:rFonts w:ascii="Times New Roman" w:hAnsi="Times New Roman" w:cs="Times New Roman"/>
          <w:bCs/>
          <w:sz w:val="28"/>
          <w:szCs w:val="28"/>
          <w:vertAlign w:val="subscript"/>
          <w:lang w:val="kk-KZ"/>
        </w:rPr>
        <w:t xml:space="preserve">3 </w:t>
      </w:r>
      <w:r>
        <w:rPr>
          <w:rFonts w:ascii="Times New Roman" w:hAnsi="Times New Roman" w:cs="Times New Roman"/>
          <w:bCs/>
          <w:sz w:val="28"/>
          <w:szCs w:val="28"/>
          <w:lang w:val="kk-KZ"/>
        </w:rPr>
        <w:t xml:space="preserve">жалпы өзгерістерін айқын көрсетеді. </w:t>
      </w:r>
      <w:r>
        <w:rPr>
          <w:rFonts w:ascii="Times New Roman" w:hAnsi="Times New Roman" w:cs="Times New Roman"/>
          <w:sz w:val="28"/>
          <w:szCs w:val="28"/>
          <w:lang w:val="kk-KZ"/>
        </w:rPr>
        <w:t>Гүлдену-масақтану</w:t>
      </w:r>
      <w:r>
        <w:rPr>
          <w:rFonts w:ascii="Times New Roman" w:hAnsi="Times New Roman" w:cs="Times New Roman"/>
          <w:bCs/>
          <w:sz w:val="28"/>
          <w:szCs w:val="28"/>
          <w:lang w:val="kk-KZ"/>
        </w:rPr>
        <w:t xml:space="preserve"> кезеңінде нитратты азот көрсеткіштері айтарлықтай төмендесе, толық пісу кезеңінде топырақтың нитратты азотпен қамтамасыз етілуі арпаның өсуі мен дамуының алдыңғы кезеңдерімен салыстырғанда өсті. </w:t>
      </w:r>
    </w:p>
    <w:p w14:paraId="178C5678" w14:textId="77777777" w:rsidR="00305D2B" w:rsidRDefault="00A84A3F">
      <w:pPr>
        <w:spacing w:after="0" w:line="240" w:lineRule="auto"/>
        <w:ind w:firstLine="709"/>
        <w:jc w:val="both"/>
        <w:rPr>
          <w:rFonts w:ascii="Times New Roman" w:hAnsi="Times New Roman" w:cs="Times New Roman"/>
          <w:bCs/>
          <w:sz w:val="28"/>
          <w:szCs w:val="28"/>
          <w:lang w:val="kk-KZ"/>
        </w:rPr>
      </w:pPr>
      <w:bookmarkStart w:id="127" w:name="_Hlk163208499"/>
      <w:r>
        <w:rPr>
          <w:rFonts w:ascii="Times New Roman" w:hAnsi="Times New Roman" w:cs="Times New Roman"/>
          <w:bCs/>
          <w:sz w:val="28"/>
          <w:szCs w:val="28"/>
          <w:lang w:val="kk-KZ"/>
        </w:rPr>
        <w:t>Орта есеппен алғанда, жаздық арпа дақылының вегетациялық кезеңінде барлық нұсқалардағы нитратты азоттың мөлшері 12 мг/кг-нан жоғары болды, бұл Солтүстік Қазақстанның топырағы үшін оңтайлы деңгей болып табылады.</w:t>
      </w:r>
    </w:p>
    <w:bookmarkEnd w:id="127"/>
    <w:p w14:paraId="46105AE2" w14:textId="0DF3299D" w:rsidR="00305D2B" w:rsidRPr="00FE6FDC" w:rsidRDefault="00A84A3F" w:rsidP="00FE6FDC">
      <w:pPr>
        <w:spacing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Жылжымалы фосфор құрамының динамикасы азот құрамымен тығыз байланысты. Солтүстік Қазақстанның барлық негізгі топырақ типтері фосфордың төмен қамтамасыз етілуімен сипатталады, оның жетіспеушілігі өсімдіктердің дамуына және кейіннен егіннің қалыптасуына теріс әсер етеді (36-кесте).</w:t>
      </w:r>
    </w:p>
    <w:p w14:paraId="7C7B6C09"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36 – Биотыңайтқыштардың жаздық арпа егістігіндегі жылжымалы фосфордың (0-20 см) мөлшеріне әсері, 2023 жыл</w:t>
      </w:r>
    </w:p>
    <w:p w14:paraId="25EC909A" w14:textId="77777777" w:rsidR="00305D2B" w:rsidRDefault="00305D2B">
      <w:pPr>
        <w:spacing w:after="0" w:line="240" w:lineRule="auto"/>
        <w:jc w:val="both"/>
        <w:rPr>
          <w:rFonts w:ascii="Times New Roman" w:hAnsi="Times New Roman" w:cs="Times New Roman"/>
          <w:bCs/>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60"/>
        <w:gridCol w:w="1351"/>
        <w:gridCol w:w="1814"/>
        <w:gridCol w:w="1362"/>
        <w:gridCol w:w="2058"/>
      </w:tblGrid>
      <w:tr w:rsidR="00305D2B" w:rsidRPr="00FE6FDC" w14:paraId="045D4D3F" w14:textId="77777777" w:rsidTr="00FE6FDC">
        <w:trPr>
          <w:jc w:val="center"/>
        </w:trPr>
        <w:tc>
          <w:tcPr>
            <w:tcW w:w="2860" w:type="dxa"/>
            <w:shd w:val="clear" w:color="auto" w:fill="auto"/>
            <w:vAlign w:val="center"/>
          </w:tcPr>
          <w:p w14:paraId="7F743D2E" w14:textId="77777777"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lang w:val="kk-KZ"/>
              </w:rPr>
              <w:t>Нұсқа</w:t>
            </w:r>
          </w:p>
        </w:tc>
        <w:tc>
          <w:tcPr>
            <w:tcW w:w="1351" w:type="dxa"/>
            <w:shd w:val="clear" w:color="auto" w:fill="auto"/>
            <w:vAlign w:val="center"/>
          </w:tcPr>
          <w:p w14:paraId="295C1ABA" w14:textId="77777777" w:rsidR="00305D2B" w:rsidRPr="00FE6FDC" w:rsidRDefault="00A84A3F">
            <w:pPr>
              <w:spacing w:after="0" w:line="240" w:lineRule="auto"/>
              <w:jc w:val="center"/>
              <w:rPr>
                <w:rFonts w:ascii="Times New Roman" w:hAnsi="Times New Roman" w:cs="Times New Roman"/>
                <w:lang w:val="kk-KZ"/>
              </w:rPr>
            </w:pPr>
            <w:proofErr w:type="spellStart"/>
            <w:r w:rsidRPr="00FE6FDC">
              <w:rPr>
                <w:rFonts w:ascii="Times New Roman" w:hAnsi="Times New Roman" w:cs="Times New Roman"/>
              </w:rPr>
              <w:t>Көктеу-түптену</w:t>
            </w:r>
            <w:proofErr w:type="spellEnd"/>
          </w:p>
        </w:tc>
        <w:tc>
          <w:tcPr>
            <w:tcW w:w="1814" w:type="dxa"/>
            <w:shd w:val="clear" w:color="auto" w:fill="auto"/>
            <w:vAlign w:val="center"/>
          </w:tcPr>
          <w:p w14:paraId="4D7A25B7" w14:textId="77777777" w:rsidR="00305D2B" w:rsidRPr="00FE6FDC" w:rsidRDefault="00A84A3F">
            <w:pPr>
              <w:spacing w:after="0" w:line="240" w:lineRule="auto"/>
              <w:jc w:val="center"/>
              <w:rPr>
                <w:rFonts w:ascii="Times New Roman" w:hAnsi="Times New Roman" w:cs="Times New Roman"/>
                <w:lang w:val="kk-KZ"/>
              </w:rPr>
            </w:pPr>
            <w:proofErr w:type="spellStart"/>
            <w:r w:rsidRPr="00FE6FDC">
              <w:rPr>
                <w:rFonts w:ascii="Times New Roman" w:hAnsi="Times New Roman" w:cs="Times New Roman"/>
              </w:rPr>
              <w:t>Гүлдену-масақтану</w:t>
            </w:r>
            <w:proofErr w:type="spellEnd"/>
          </w:p>
        </w:tc>
        <w:tc>
          <w:tcPr>
            <w:tcW w:w="1362" w:type="dxa"/>
            <w:shd w:val="clear" w:color="auto" w:fill="auto"/>
            <w:vAlign w:val="center"/>
          </w:tcPr>
          <w:p w14:paraId="6205B6A5" w14:textId="783FB439" w:rsidR="00305D2B" w:rsidRPr="00FE6FDC" w:rsidRDefault="00A84A3F">
            <w:pPr>
              <w:spacing w:after="0" w:line="240" w:lineRule="auto"/>
              <w:jc w:val="center"/>
              <w:rPr>
                <w:rFonts w:ascii="Times New Roman" w:hAnsi="Times New Roman" w:cs="Times New Roman"/>
                <w:lang w:val="kk-KZ"/>
              </w:rPr>
            </w:pPr>
            <w:proofErr w:type="spellStart"/>
            <w:r w:rsidRPr="00FE6FDC">
              <w:rPr>
                <w:rFonts w:ascii="Times New Roman" w:hAnsi="Times New Roman" w:cs="Times New Roman"/>
              </w:rPr>
              <w:t>Толық</w:t>
            </w:r>
            <w:proofErr w:type="spellEnd"/>
            <w:r w:rsidR="00FE6FDC">
              <w:rPr>
                <w:rFonts w:ascii="Times New Roman" w:hAnsi="Times New Roman" w:cs="Times New Roman"/>
                <w:lang w:val="kk-KZ"/>
              </w:rPr>
              <w:t xml:space="preserve"> </w:t>
            </w:r>
            <w:proofErr w:type="spellStart"/>
            <w:r w:rsidRPr="00FE6FDC">
              <w:rPr>
                <w:rFonts w:ascii="Times New Roman" w:hAnsi="Times New Roman" w:cs="Times New Roman"/>
              </w:rPr>
              <w:t>пісу</w:t>
            </w:r>
            <w:proofErr w:type="spellEnd"/>
          </w:p>
        </w:tc>
        <w:tc>
          <w:tcPr>
            <w:tcW w:w="2058" w:type="dxa"/>
            <w:shd w:val="clear" w:color="auto" w:fill="auto"/>
            <w:vAlign w:val="center"/>
          </w:tcPr>
          <w:p w14:paraId="103CB7A1" w14:textId="34A6A61F"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rPr>
              <w:t xml:space="preserve">Вегетация </w:t>
            </w:r>
            <w:proofErr w:type="spellStart"/>
            <w:r w:rsidRPr="00FE6FDC">
              <w:rPr>
                <w:rFonts w:ascii="Times New Roman" w:hAnsi="Times New Roman" w:cs="Times New Roman"/>
              </w:rPr>
              <w:t>бойынша</w:t>
            </w:r>
            <w:proofErr w:type="spellEnd"/>
            <w:r w:rsidR="00FE6FDC">
              <w:rPr>
                <w:rFonts w:ascii="Times New Roman" w:hAnsi="Times New Roman" w:cs="Times New Roman"/>
                <w:lang w:val="kk-KZ"/>
              </w:rPr>
              <w:t xml:space="preserve"> </w:t>
            </w:r>
            <w:proofErr w:type="spellStart"/>
            <w:r w:rsidRPr="00FE6FDC">
              <w:rPr>
                <w:rFonts w:ascii="Times New Roman" w:hAnsi="Times New Roman" w:cs="Times New Roman"/>
              </w:rPr>
              <w:t>орташа</w:t>
            </w:r>
            <w:proofErr w:type="spellEnd"/>
            <w:r w:rsidR="00FE6FDC">
              <w:rPr>
                <w:rFonts w:ascii="Times New Roman" w:hAnsi="Times New Roman" w:cs="Times New Roman"/>
                <w:lang w:val="kk-KZ"/>
              </w:rPr>
              <w:t xml:space="preserve"> </w:t>
            </w:r>
            <w:proofErr w:type="spellStart"/>
            <w:r w:rsidRPr="00FE6FDC">
              <w:rPr>
                <w:rFonts w:ascii="Times New Roman" w:hAnsi="Times New Roman" w:cs="Times New Roman"/>
              </w:rPr>
              <w:t>мәні</w:t>
            </w:r>
            <w:proofErr w:type="spellEnd"/>
          </w:p>
        </w:tc>
      </w:tr>
      <w:tr w:rsidR="00305D2B" w:rsidRPr="00FE6FDC" w14:paraId="22D494B5" w14:textId="77777777" w:rsidTr="00FE6FDC">
        <w:trPr>
          <w:jc w:val="center"/>
        </w:trPr>
        <w:tc>
          <w:tcPr>
            <w:tcW w:w="2860" w:type="dxa"/>
            <w:shd w:val="clear" w:color="auto" w:fill="auto"/>
            <w:vAlign w:val="center"/>
          </w:tcPr>
          <w:p w14:paraId="0A690E61" w14:textId="77777777" w:rsidR="00305D2B" w:rsidRPr="00FE6FDC" w:rsidRDefault="00A84A3F">
            <w:pPr>
              <w:spacing w:after="0" w:line="240" w:lineRule="auto"/>
              <w:jc w:val="both"/>
              <w:rPr>
                <w:rFonts w:ascii="Times New Roman" w:hAnsi="Times New Roman" w:cs="Times New Roman"/>
                <w:lang w:val="kk-KZ"/>
              </w:rPr>
            </w:pPr>
            <w:r w:rsidRPr="00FE6FDC">
              <w:rPr>
                <w:rFonts w:ascii="Times New Roman" w:hAnsi="Times New Roman" w:cs="Times New Roman"/>
                <w:lang w:val="kk-KZ"/>
              </w:rPr>
              <w:t>Бақылау</w:t>
            </w:r>
          </w:p>
        </w:tc>
        <w:tc>
          <w:tcPr>
            <w:tcW w:w="1351" w:type="dxa"/>
            <w:shd w:val="clear" w:color="auto" w:fill="auto"/>
            <w:vAlign w:val="center"/>
          </w:tcPr>
          <w:p w14:paraId="7B596452"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24,8±1,19</w:t>
            </w:r>
          </w:p>
        </w:tc>
        <w:tc>
          <w:tcPr>
            <w:tcW w:w="1814" w:type="dxa"/>
            <w:shd w:val="clear" w:color="auto" w:fill="auto"/>
            <w:vAlign w:val="center"/>
          </w:tcPr>
          <w:p w14:paraId="2F6A89C3"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16,1±0,55</w:t>
            </w:r>
          </w:p>
        </w:tc>
        <w:tc>
          <w:tcPr>
            <w:tcW w:w="1362" w:type="dxa"/>
            <w:shd w:val="clear" w:color="auto" w:fill="auto"/>
            <w:vAlign w:val="center"/>
          </w:tcPr>
          <w:p w14:paraId="2533CDF1"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19,6±1,98</w:t>
            </w:r>
          </w:p>
        </w:tc>
        <w:tc>
          <w:tcPr>
            <w:tcW w:w="2058" w:type="dxa"/>
            <w:shd w:val="clear" w:color="auto" w:fill="auto"/>
            <w:vAlign w:val="center"/>
          </w:tcPr>
          <w:p w14:paraId="4F7050B2" w14:textId="77777777"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lang w:val="kk-KZ"/>
              </w:rPr>
              <w:t>20,2</w:t>
            </w:r>
          </w:p>
        </w:tc>
      </w:tr>
      <w:tr w:rsidR="00305D2B" w:rsidRPr="00FE6FDC" w14:paraId="3FF18723" w14:textId="77777777" w:rsidTr="00FE6FDC">
        <w:trPr>
          <w:jc w:val="center"/>
        </w:trPr>
        <w:tc>
          <w:tcPr>
            <w:tcW w:w="2860" w:type="dxa"/>
            <w:shd w:val="clear" w:color="auto" w:fill="auto"/>
            <w:vAlign w:val="center"/>
          </w:tcPr>
          <w:p w14:paraId="5059A7A3" w14:textId="0A32CF31" w:rsidR="00305D2B" w:rsidRPr="00FE6FDC" w:rsidRDefault="00A84A3F">
            <w:pPr>
              <w:spacing w:after="0" w:line="240" w:lineRule="auto"/>
              <w:jc w:val="both"/>
              <w:rPr>
                <w:rFonts w:ascii="Times New Roman" w:hAnsi="Times New Roman" w:cs="Times New Roman"/>
                <w:lang w:val="kk-KZ"/>
              </w:rPr>
            </w:pPr>
            <w:bookmarkStart w:id="128" w:name="_Hlk161138345"/>
            <w:proofErr w:type="spellStart"/>
            <w:r w:rsidRPr="00FE6FDC">
              <w:rPr>
                <w:rFonts w:ascii="Times New Roman" w:hAnsi="Times New Roman" w:cs="Times New Roman"/>
              </w:rPr>
              <w:t>Compo</w:t>
            </w:r>
            <w:proofErr w:type="spellEnd"/>
            <w:r w:rsidRPr="00FE6FDC">
              <w:rPr>
                <w:rFonts w:ascii="Times New Roman" w:hAnsi="Times New Roman" w:cs="Times New Roman"/>
              </w:rPr>
              <w:t xml:space="preserve">-MIX </w:t>
            </w:r>
            <w:bookmarkEnd w:id="128"/>
          </w:p>
        </w:tc>
        <w:tc>
          <w:tcPr>
            <w:tcW w:w="1351" w:type="dxa"/>
            <w:shd w:val="clear" w:color="auto" w:fill="auto"/>
            <w:vAlign w:val="center"/>
          </w:tcPr>
          <w:p w14:paraId="1A8107C9"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22,3±0,64</w:t>
            </w:r>
          </w:p>
        </w:tc>
        <w:tc>
          <w:tcPr>
            <w:tcW w:w="1814" w:type="dxa"/>
            <w:shd w:val="clear" w:color="auto" w:fill="auto"/>
            <w:vAlign w:val="center"/>
          </w:tcPr>
          <w:p w14:paraId="63146F40"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16,5±0,44</w:t>
            </w:r>
          </w:p>
        </w:tc>
        <w:tc>
          <w:tcPr>
            <w:tcW w:w="1362" w:type="dxa"/>
            <w:shd w:val="clear" w:color="auto" w:fill="auto"/>
            <w:vAlign w:val="center"/>
          </w:tcPr>
          <w:p w14:paraId="21FCE429"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19,3±0,80</w:t>
            </w:r>
          </w:p>
        </w:tc>
        <w:tc>
          <w:tcPr>
            <w:tcW w:w="2058" w:type="dxa"/>
            <w:shd w:val="clear" w:color="auto" w:fill="auto"/>
            <w:vAlign w:val="center"/>
          </w:tcPr>
          <w:p w14:paraId="7DC9C0AC" w14:textId="77777777"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lang w:val="kk-KZ"/>
              </w:rPr>
              <w:t>19,4</w:t>
            </w:r>
          </w:p>
        </w:tc>
      </w:tr>
      <w:tr w:rsidR="00305D2B" w:rsidRPr="00FE6FDC" w14:paraId="0C2AF345" w14:textId="77777777" w:rsidTr="00FE6FDC">
        <w:trPr>
          <w:jc w:val="center"/>
        </w:trPr>
        <w:tc>
          <w:tcPr>
            <w:tcW w:w="2860" w:type="dxa"/>
            <w:shd w:val="clear" w:color="auto" w:fill="auto"/>
            <w:vAlign w:val="center"/>
          </w:tcPr>
          <w:p w14:paraId="2FDA1EE9" w14:textId="77777777" w:rsidR="00305D2B" w:rsidRPr="00FE6FDC" w:rsidRDefault="00A84A3F">
            <w:pPr>
              <w:spacing w:after="0" w:line="240" w:lineRule="auto"/>
              <w:jc w:val="both"/>
              <w:rPr>
                <w:rFonts w:ascii="Times New Roman" w:hAnsi="Times New Roman" w:cs="Times New Roman"/>
                <w:lang w:val="kk-KZ"/>
              </w:rPr>
            </w:pPr>
            <w:r w:rsidRPr="00FE6FDC">
              <w:rPr>
                <w:rFonts w:ascii="Times New Roman" w:hAnsi="Times New Roman" w:cs="Times New Roman"/>
                <w:lang w:val="kk-KZ"/>
              </w:rPr>
              <w:t>Аграрка</w:t>
            </w:r>
          </w:p>
        </w:tc>
        <w:tc>
          <w:tcPr>
            <w:tcW w:w="1351" w:type="dxa"/>
            <w:shd w:val="clear" w:color="auto" w:fill="auto"/>
            <w:vAlign w:val="center"/>
          </w:tcPr>
          <w:p w14:paraId="5DE09846"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21,1±0,64</w:t>
            </w:r>
          </w:p>
        </w:tc>
        <w:tc>
          <w:tcPr>
            <w:tcW w:w="1814" w:type="dxa"/>
            <w:shd w:val="clear" w:color="auto" w:fill="auto"/>
            <w:vAlign w:val="center"/>
          </w:tcPr>
          <w:p w14:paraId="0C3EA826"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19±0,59</w:t>
            </w:r>
          </w:p>
        </w:tc>
        <w:tc>
          <w:tcPr>
            <w:tcW w:w="1362" w:type="dxa"/>
            <w:shd w:val="clear" w:color="auto" w:fill="auto"/>
            <w:vAlign w:val="center"/>
          </w:tcPr>
          <w:p w14:paraId="5AC570CD"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16,6±0,97</w:t>
            </w:r>
          </w:p>
        </w:tc>
        <w:tc>
          <w:tcPr>
            <w:tcW w:w="2058" w:type="dxa"/>
            <w:shd w:val="clear" w:color="auto" w:fill="auto"/>
            <w:vAlign w:val="center"/>
          </w:tcPr>
          <w:p w14:paraId="63854EBF" w14:textId="77777777"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lang w:val="kk-KZ"/>
              </w:rPr>
              <w:t>18,9</w:t>
            </w:r>
          </w:p>
        </w:tc>
      </w:tr>
      <w:tr w:rsidR="00305D2B" w:rsidRPr="00FE6FDC" w14:paraId="35C5D918" w14:textId="77777777" w:rsidTr="00FE6FDC">
        <w:trPr>
          <w:jc w:val="center"/>
        </w:trPr>
        <w:tc>
          <w:tcPr>
            <w:tcW w:w="2860" w:type="dxa"/>
            <w:shd w:val="clear" w:color="auto" w:fill="auto"/>
            <w:vAlign w:val="center"/>
          </w:tcPr>
          <w:p w14:paraId="66C35789" w14:textId="77777777" w:rsidR="00305D2B" w:rsidRPr="00FE6FDC" w:rsidRDefault="00A84A3F">
            <w:pPr>
              <w:spacing w:after="0" w:line="240" w:lineRule="auto"/>
              <w:jc w:val="both"/>
              <w:rPr>
                <w:rFonts w:ascii="Times New Roman" w:hAnsi="Times New Roman" w:cs="Times New Roman"/>
              </w:rPr>
            </w:pPr>
            <w:proofErr w:type="spellStart"/>
            <w:r w:rsidRPr="00FE6FDC">
              <w:rPr>
                <w:rFonts w:ascii="Times New Roman" w:hAnsi="Times New Roman" w:cs="Times New Roman"/>
              </w:rPr>
              <w:t>Agro</w:t>
            </w:r>
            <w:proofErr w:type="spellEnd"/>
            <w:r w:rsidRPr="00FE6FDC">
              <w:rPr>
                <w:rFonts w:ascii="Times New Roman" w:hAnsi="Times New Roman" w:cs="Times New Roman"/>
              </w:rPr>
              <w:t>-MIX</w:t>
            </w:r>
          </w:p>
        </w:tc>
        <w:tc>
          <w:tcPr>
            <w:tcW w:w="1351" w:type="dxa"/>
            <w:shd w:val="clear" w:color="auto" w:fill="auto"/>
            <w:vAlign w:val="center"/>
          </w:tcPr>
          <w:p w14:paraId="6F0208D2"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24,8±0,65</w:t>
            </w:r>
          </w:p>
        </w:tc>
        <w:tc>
          <w:tcPr>
            <w:tcW w:w="1814" w:type="dxa"/>
            <w:shd w:val="clear" w:color="auto" w:fill="auto"/>
            <w:vAlign w:val="center"/>
          </w:tcPr>
          <w:p w14:paraId="3C194944"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17,1±1,20</w:t>
            </w:r>
          </w:p>
        </w:tc>
        <w:tc>
          <w:tcPr>
            <w:tcW w:w="1362" w:type="dxa"/>
            <w:shd w:val="clear" w:color="auto" w:fill="auto"/>
            <w:vAlign w:val="center"/>
          </w:tcPr>
          <w:p w14:paraId="311C7B9D"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16,7±0,43</w:t>
            </w:r>
          </w:p>
        </w:tc>
        <w:tc>
          <w:tcPr>
            <w:tcW w:w="2058" w:type="dxa"/>
            <w:shd w:val="clear" w:color="auto" w:fill="auto"/>
            <w:vAlign w:val="center"/>
          </w:tcPr>
          <w:p w14:paraId="2CBEFB92" w14:textId="77777777"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lang w:val="kk-KZ"/>
              </w:rPr>
              <w:t>19,5</w:t>
            </w:r>
          </w:p>
        </w:tc>
      </w:tr>
      <w:tr w:rsidR="00305D2B" w:rsidRPr="00FE6FDC" w14:paraId="146148CC" w14:textId="77777777" w:rsidTr="00FE6FDC">
        <w:trPr>
          <w:jc w:val="center"/>
        </w:trPr>
        <w:tc>
          <w:tcPr>
            <w:tcW w:w="2860" w:type="dxa"/>
            <w:shd w:val="clear" w:color="auto" w:fill="auto"/>
            <w:vAlign w:val="center"/>
          </w:tcPr>
          <w:p w14:paraId="02264B62" w14:textId="77777777" w:rsidR="00305D2B" w:rsidRPr="00FE6FDC" w:rsidRDefault="00A84A3F">
            <w:pPr>
              <w:spacing w:after="0" w:line="240" w:lineRule="auto"/>
              <w:jc w:val="both"/>
              <w:rPr>
                <w:rFonts w:ascii="Times New Roman" w:hAnsi="Times New Roman" w:cs="Times New Roman"/>
                <w:lang w:val="kk-KZ"/>
              </w:rPr>
            </w:pPr>
            <w:r w:rsidRPr="00FE6FDC">
              <w:rPr>
                <w:rFonts w:ascii="Times New Roman" w:hAnsi="Times New Roman" w:cs="Times New Roman"/>
                <w:lang w:val="kk-KZ"/>
              </w:rPr>
              <w:t>Триходермин-</w:t>
            </w:r>
            <w:r w:rsidRPr="00FE6FDC">
              <w:rPr>
                <w:rFonts w:ascii="Times New Roman" w:hAnsi="Times New Roman" w:cs="Times New Roman"/>
              </w:rPr>
              <w:t xml:space="preserve">KZ </w:t>
            </w:r>
          </w:p>
        </w:tc>
        <w:tc>
          <w:tcPr>
            <w:tcW w:w="1351" w:type="dxa"/>
            <w:shd w:val="clear" w:color="auto" w:fill="auto"/>
            <w:vAlign w:val="center"/>
          </w:tcPr>
          <w:p w14:paraId="1226A407"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29,7±0,70</w:t>
            </w:r>
          </w:p>
        </w:tc>
        <w:tc>
          <w:tcPr>
            <w:tcW w:w="1814" w:type="dxa"/>
            <w:shd w:val="clear" w:color="auto" w:fill="auto"/>
            <w:vAlign w:val="center"/>
          </w:tcPr>
          <w:p w14:paraId="6F6F6793"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21,7±0,80</w:t>
            </w:r>
          </w:p>
        </w:tc>
        <w:tc>
          <w:tcPr>
            <w:tcW w:w="1362" w:type="dxa"/>
            <w:shd w:val="clear" w:color="auto" w:fill="auto"/>
            <w:vAlign w:val="center"/>
          </w:tcPr>
          <w:p w14:paraId="1FE56ABD" w14:textId="77777777" w:rsidR="00305D2B" w:rsidRPr="00FE6FDC" w:rsidRDefault="00A84A3F">
            <w:pPr>
              <w:spacing w:after="0" w:line="240" w:lineRule="auto"/>
              <w:rPr>
                <w:rFonts w:ascii="Times New Roman" w:hAnsi="Times New Roman" w:cs="Times New Roman"/>
                <w:lang w:val="kk-KZ"/>
              </w:rPr>
            </w:pPr>
            <w:r w:rsidRPr="00FE6FDC">
              <w:rPr>
                <w:rFonts w:ascii="Times New Roman" w:hAnsi="Times New Roman" w:cs="Times New Roman"/>
                <w:lang w:val="kk-KZ"/>
              </w:rPr>
              <w:t>20,2±0,81</w:t>
            </w:r>
          </w:p>
        </w:tc>
        <w:tc>
          <w:tcPr>
            <w:tcW w:w="2058" w:type="dxa"/>
            <w:shd w:val="clear" w:color="auto" w:fill="auto"/>
            <w:vAlign w:val="center"/>
          </w:tcPr>
          <w:p w14:paraId="3F3CA3B6" w14:textId="77777777"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lang w:val="kk-KZ"/>
              </w:rPr>
              <w:t>23,9</w:t>
            </w:r>
          </w:p>
        </w:tc>
      </w:tr>
      <w:tr w:rsidR="00305D2B" w:rsidRPr="00FE6FDC" w14:paraId="39392E56" w14:textId="77777777" w:rsidTr="00FE6FDC">
        <w:trPr>
          <w:jc w:val="center"/>
        </w:trPr>
        <w:tc>
          <w:tcPr>
            <w:tcW w:w="2860" w:type="dxa"/>
            <w:shd w:val="clear" w:color="auto" w:fill="auto"/>
            <w:vAlign w:val="center"/>
          </w:tcPr>
          <w:p w14:paraId="73327F1E" w14:textId="77777777" w:rsidR="00305D2B" w:rsidRPr="00FE6FDC" w:rsidRDefault="00A84A3F">
            <w:pPr>
              <w:spacing w:after="0" w:line="240" w:lineRule="auto"/>
              <w:jc w:val="both"/>
              <w:rPr>
                <w:rFonts w:ascii="Times New Roman" w:hAnsi="Times New Roman" w:cs="Times New Roman"/>
                <w:lang w:val="kk-KZ"/>
              </w:rPr>
            </w:pPr>
            <w:r w:rsidRPr="00FE6FDC">
              <w:rPr>
                <w:rFonts w:ascii="Times New Roman" w:hAnsi="Times New Roman" w:cs="Times New Roman"/>
                <w:lang w:val="kk-KZ"/>
              </w:rPr>
              <w:t>ЕТА</w:t>
            </w:r>
          </w:p>
        </w:tc>
        <w:tc>
          <w:tcPr>
            <w:tcW w:w="1351" w:type="dxa"/>
            <w:shd w:val="clear" w:color="auto" w:fill="auto"/>
            <w:vAlign w:val="center"/>
          </w:tcPr>
          <w:p w14:paraId="734386E6" w14:textId="77777777"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lang w:val="kk-KZ"/>
              </w:rPr>
              <w:t>1,29</w:t>
            </w:r>
          </w:p>
        </w:tc>
        <w:tc>
          <w:tcPr>
            <w:tcW w:w="1814" w:type="dxa"/>
            <w:shd w:val="clear" w:color="auto" w:fill="auto"/>
            <w:vAlign w:val="center"/>
          </w:tcPr>
          <w:p w14:paraId="009B2011" w14:textId="77777777"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lang w:val="kk-KZ"/>
              </w:rPr>
              <w:t>1,33</w:t>
            </w:r>
          </w:p>
        </w:tc>
        <w:tc>
          <w:tcPr>
            <w:tcW w:w="1362" w:type="dxa"/>
            <w:shd w:val="clear" w:color="auto" w:fill="auto"/>
            <w:vAlign w:val="center"/>
          </w:tcPr>
          <w:p w14:paraId="5A29DF0D" w14:textId="77777777" w:rsidR="00305D2B" w:rsidRPr="00FE6FDC" w:rsidRDefault="00A84A3F">
            <w:pPr>
              <w:spacing w:after="0" w:line="240" w:lineRule="auto"/>
              <w:jc w:val="center"/>
              <w:rPr>
                <w:rFonts w:ascii="Times New Roman" w:hAnsi="Times New Roman" w:cs="Times New Roman"/>
                <w:lang w:val="kk-KZ"/>
              </w:rPr>
            </w:pPr>
            <w:r w:rsidRPr="00FE6FDC">
              <w:rPr>
                <w:rFonts w:ascii="Times New Roman" w:hAnsi="Times New Roman" w:cs="Times New Roman"/>
                <w:lang w:val="kk-KZ"/>
              </w:rPr>
              <w:t>2,64</w:t>
            </w:r>
          </w:p>
        </w:tc>
        <w:tc>
          <w:tcPr>
            <w:tcW w:w="2058" w:type="dxa"/>
            <w:shd w:val="clear" w:color="auto" w:fill="auto"/>
            <w:vAlign w:val="center"/>
          </w:tcPr>
          <w:p w14:paraId="135EDC61" w14:textId="77777777" w:rsidR="00305D2B" w:rsidRPr="00FE6FDC" w:rsidRDefault="00305D2B">
            <w:pPr>
              <w:spacing w:after="0" w:line="240" w:lineRule="auto"/>
              <w:jc w:val="both"/>
              <w:rPr>
                <w:rFonts w:ascii="Times New Roman" w:hAnsi="Times New Roman" w:cs="Times New Roman"/>
                <w:lang w:val="kk-KZ"/>
              </w:rPr>
            </w:pPr>
          </w:p>
        </w:tc>
      </w:tr>
    </w:tbl>
    <w:p w14:paraId="38EEA55C" w14:textId="77777777" w:rsidR="00305D2B" w:rsidRDefault="00A84A3F">
      <w:pPr>
        <w:spacing w:after="0" w:line="240" w:lineRule="auto"/>
        <w:ind w:firstLine="709"/>
        <w:jc w:val="both"/>
        <w:rPr>
          <w:rFonts w:ascii="Times New Roman" w:hAnsi="Times New Roman" w:cs="Times New Roman"/>
          <w:bCs/>
          <w:sz w:val="28"/>
          <w:szCs w:val="28"/>
          <w:lang w:val="kk-KZ"/>
        </w:rPr>
      </w:pPr>
      <w:bookmarkStart w:id="129" w:name="_Hlk163208593"/>
      <w:r>
        <w:rPr>
          <w:rFonts w:ascii="Times New Roman" w:hAnsi="Times New Roman" w:cs="Times New Roman"/>
          <w:bCs/>
          <w:sz w:val="28"/>
          <w:szCs w:val="28"/>
          <w:lang w:val="kk-KZ"/>
        </w:rPr>
        <w:lastRenderedPageBreak/>
        <w:t xml:space="preserve">Жаздық арпаның көктеу-түптену кезінде 0-20 см қабатындағы жылжымалы фосфордың мөлшері бақылау нұсқасында 24,8 мг/кг болды.  Арпа тұқымдарын себер алдында "Compo-MIX", "Аграрка", "Agro-MIX" биотыңайтқыштарымен өңдеу топырақтағы жылжымалы фосфордың мөлшеріне әсері байқалмады және бақылау деңгейінде болды. "Триходермин-KZ" биологиялық тыңайтқышының оң әсері байқалды, онда жылжымалы фосфордың мөлшері бақылау нұсқасынан 3,7 мг/кг топыраққа жоғары болды. </w:t>
      </w:r>
    </w:p>
    <w:bookmarkEnd w:id="129"/>
    <w:p w14:paraId="364A7E62"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Өсімдіктерге қоректік заттардың сіңірілуінің динамикасына сәйкес екі кезеңге бөлінеді: сыни және максималды сіңіру кезеңі. Жаздық арпаның гүлдену-масақтану кезеңінде барлық тәжірибелі нұсқалардағы жылжымалы фосфордың көрсеткіштері алдыңғы фазамен салыстырғанда айтарлықтай төмендеді. Бұл дақылдың биологиялық ерекшеліктеріне, яғни қоректік заттарды максималды тұтыну кезеңімен байланыстырылады. Гүлдену-масақтану кезеңінде арпаның тез өсуі және құрғақ массаның қарқынды жинақталуы байқалады.</w:t>
      </w:r>
    </w:p>
    <w:p w14:paraId="62DF45C6"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37-кестеде </w:t>
      </w:r>
      <w:bookmarkStart w:id="130" w:name="_Hlk163208650"/>
      <w:r>
        <w:rPr>
          <w:rFonts w:ascii="Times New Roman" w:hAnsi="Times New Roman" w:cs="Times New Roman"/>
          <w:bCs/>
          <w:sz w:val="28"/>
          <w:szCs w:val="28"/>
          <w:lang w:val="kk-KZ"/>
        </w:rPr>
        <w:t xml:space="preserve">биотыңайтқыштардың топырақтағы алмаспалы калий мөлшеріне әсері зерттелген. Алмаспалы калиймен жоғары қамтамасыз етілуіне қарамастан, сынауға алынған биотыңайтқыштардың ішінде "Триходермин-KZ" нұсқасы бақылаудан </w:t>
      </w:r>
      <w:bookmarkStart w:id="131" w:name="_Hlk161140397"/>
      <w:r>
        <w:rPr>
          <w:rFonts w:ascii="Times New Roman" w:hAnsi="Times New Roman" w:cs="Times New Roman"/>
          <w:bCs/>
          <w:sz w:val="28"/>
          <w:szCs w:val="28"/>
          <w:lang w:val="kk-KZ"/>
        </w:rPr>
        <w:t xml:space="preserve">10%-ға </w:t>
      </w:r>
      <w:bookmarkEnd w:id="131"/>
      <w:r>
        <w:rPr>
          <w:rFonts w:ascii="Times New Roman" w:hAnsi="Times New Roman" w:cs="Times New Roman"/>
          <w:bCs/>
          <w:sz w:val="28"/>
          <w:szCs w:val="28"/>
          <w:lang w:val="kk-KZ"/>
        </w:rPr>
        <w:t>жоғары мәндерді көрсетті. Қалған биотыңайтқыштардың айтарлықтай әсері байқалмады.</w:t>
      </w:r>
    </w:p>
    <w:bookmarkEnd w:id="130"/>
    <w:p w14:paraId="2A84A468" w14:textId="77777777" w:rsidR="00305D2B" w:rsidRDefault="00305D2B">
      <w:pPr>
        <w:spacing w:after="0" w:line="240" w:lineRule="auto"/>
        <w:ind w:firstLine="709"/>
        <w:jc w:val="both"/>
        <w:rPr>
          <w:rFonts w:ascii="Times New Roman" w:hAnsi="Times New Roman" w:cs="Times New Roman"/>
          <w:bCs/>
          <w:sz w:val="28"/>
          <w:szCs w:val="28"/>
          <w:lang w:val="kk-KZ"/>
        </w:rPr>
      </w:pPr>
    </w:p>
    <w:p w14:paraId="3DA3FDB4"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37 – Биотыңайтқыштардың жаздық арпа егістігіндегі алмаспалы калийдің (0-20 см) топырақ қабатындағы мөлшеріне әсері, мг/кг (2023 жыл)</w:t>
      </w:r>
    </w:p>
    <w:p w14:paraId="5748A6A6" w14:textId="77777777" w:rsidR="00305D2B" w:rsidRDefault="00305D2B">
      <w:pPr>
        <w:spacing w:after="0" w:line="240" w:lineRule="auto"/>
        <w:ind w:firstLine="709"/>
        <w:jc w:val="right"/>
        <w:rPr>
          <w:rFonts w:ascii="Times New Roman" w:hAnsi="Times New Roman" w:cs="Times New Roman"/>
          <w:bCs/>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25"/>
        <w:gridCol w:w="1361"/>
        <w:gridCol w:w="1534"/>
        <w:gridCol w:w="1362"/>
        <w:gridCol w:w="2238"/>
      </w:tblGrid>
      <w:tr w:rsidR="00305D2B" w14:paraId="222C2D87" w14:textId="77777777" w:rsidTr="00FE6FDC">
        <w:trPr>
          <w:jc w:val="center"/>
        </w:trPr>
        <w:tc>
          <w:tcPr>
            <w:tcW w:w="2825" w:type="dxa"/>
            <w:shd w:val="clear" w:color="auto" w:fill="auto"/>
            <w:vAlign w:val="center"/>
          </w:tcPr>
          <w:p w14:paraId="192E1A5B" w14:textId="77777777" w:rsidR="00305D2B" w:rsidRDefault="00A84A3F">
            <w:pPr>
              <w:spacing w:after="0" w:line="240" w:lineRule="auto"/>
              <w:ind w:hanging="6"/>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361" w:type="dxa"/>
            <w:shd w:val="clear" w:color="auto" w:fill="auto"/>
            <w:vAlign w:val="center"/>
          </w:tcPr>
          <w:p w14:paraId="18B5C5B1" w14:textId="77777777" w:rsidR="00305D2B" w:rsidRDefault="00A84A3F">
            <w:pPr>
              <w:spacing w:after="0" w:line="240" w:lineRule="auto"/>
              <w:ind w:hanging="6"/>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Көктеу-түптену</w:t>
            </w:r>
            <w:proofErr w:type="spellEnd"/>
          </w:p>
        </w:tc>
        <w:tc>
          <w:tcPr>
            <w:tcW w:w="1534" w:type="dxa"/>
            <w:shd w:val="clear" w:color="auto" w:fill="auto"/>
            <w:vAlign w:val="center"/>
          </w:tcPr>
          <w:p w14:paraId="106DC65C" w14:textId="77777777" w:rsidR="00305D2B" w:rsidRDefault="00A84A3F">
            <w:pPr>
              <w:spacing w:after="0" w:line="240" w:lineRule="auto"/>
              <w:ind w:hanging="6"/>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Гүлдену-масақтану</w:t>
            </w:r>
            <w:proofErr w:type="spellEnd"/>
          </w:p>
        </w:tc>
        <w:tc>
          <w:tcPr>
            <w:tcW w:w="1362" w:type="dxa"/>
            <w:shd w:val="clear" w:color="auto" w:fill="auto"/>
            <w:vAlign w:val="center"/>
          </w:tcPr>
          <w:p w14:paraId="5E5F6D98" w14:textId="77777777" w:rsidR="00305D2B" w:rsidRDefault="00A84A3F">
            <w:pPr>
              <w:spacing w:after="0" w:line="240" w:lineRule="auto"/>
              <w:ind w:hanging="6"/>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2238" w:type="dxa"/>
            <w:shd w:val="clear" w:color="auto" w:fill="auto"/>
            <w:vAlign w:val="center"/>
          </w:tcPr>
          <w:p w14:paraId="0DFC4693" w14:textId="2D253407" w:rsidR="00305D2B" w:rsidRDefault="00A84A3F">
            <w:pPr>
              <w:spacing w:after="0" w:line="240" w:lineRule="auto"/>
              <w:ind w:hanging="6"/>
              <w:jc w:val="center"/>
              <w:rPr>
                <w:rFonts w:ascii="Times New Roman" w:hAnsi="Times New Roman" w:cs="Times New Roman"/>
                <w:sz w:val="24"/>
                <w:szCs w:val="24"/>
                <w:lang w:val="kk-KZ"/>
              </w:rPr>
            </w:pPr>
            <w:r>
              <w:rPr>
                <w:rFonts w:ascii="Times New Roman" w:hAnsi="Times New Roman" w:cs="Times New Roman"/>
                <w:sz w:val="24"/>
                <w:szCs w:val="24"/>
              </w:rPr>
              <w:t xml:space="preserve">Вегетация </w:t>
            </w:r>
            <w:proofErr w:type="spellStart"/>
            <w:r>
              <w:rPr>
                <w:rFonts w:ascii="Times New Roman" w:hAnsi="Times New Roman" w:cs="Times New Roman"/>
                <w:sz w:val="24"/>
                <w:szCs w:val="24"/>
              </w:rPr>
              <w:t>бойынша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орташа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мәні</w:t>
            </w:r>
            <w:proofErr w:type="spellEnd"/>
          </w:p>
        </w:tc>
      </w:tr>
      <w:tr w:rsidR="00305D2B" w14:paraId="3B455FCC" w14:textId="77777777" w:rsidTr="00FE6FDC">
        <w:trPr>
          <w:jc w:val="center"/>
        </w:trPr>
        <w:tc>
          <w:tcPr>
            <w:tcW w:w="2825" w:type="dxa"/>
            <w:shd w:val="clear" w:color="auto" w:fill="auto"/>
          </w:tcPr>
          <w:p w14:paraId="13DB496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Бақылау </w:t>
            </w:r>
          </w:p>
        </w:tc>
        <w:tc>
          <w:tcPr>
            <w:tcW w:w="1361" w:type="dxa"/>
            <w:shd w:val="clear" w:color="auto" w:fill="auto"/>
          </w:tcPr>
          <w:p w14:paraId="5E9B67C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836,2±4,88</w:t>
            </w:r>
          </w:p>
        </w:tc>
        <w:tc>
          <w:tcPr>
            <w:tcW w:w="1534" w:type="dxa"/>
            <w:shd w:val="clear" w:color="auto" w:fill="auto"/>
          </w:tcPr>
          <w:p w14:paraId="0AE83C9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720,5</w:t>
            </w:r>
            <w:r>
              <w:rPr>
                <w:rFonts w:ascii="Times New Roman" w:hAnsi="Times New Roman" w:cs="Times New Roman"/>
                <w:sz w:val="24"/>
                <w:szCs w:val="24"/>
              </w:rPr>
              <w:t>±6,34</w:t>
            </w:r>
          </w:p>
        </w:tc>
        <w:tc>
          <w:tcPr>
            <w:tcW w:w="1362" w:type="dxa"/>
            <w:shd w:val="clear" w:color="auto" w:fill="auto"/>
          </w:tcPr>
          <w:p w14:paraId="0A685E4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815,6±7,83</w:t>
            </w:r>
          </w:p>
        </w:tc>
        <w:tc>
          <w:tcPr>
            <w:tcW w:w="2238" w:type="dxa"/>
            <w:shd w:val="clear" w:color="auto" w:fill="auto"/>
          </w:tcPr>
          <w:p w14:paraId="60F53D8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790,8</w:t>
            </w:r>
          </w:p>
        </w:tc>
      </w:tr>
      <w:tr w:rsidR="00305D2B" w14:paraId="3D6C39B5" w14:textId="77777777" w:rsidTr="00FE6FDC">
        <w:trPr>
          <w:jc w:val="center"/>
        </w:trPr>
        <w:tc>
          <w:tcPr>
            <w:tcW w:w="2825" w:type="dxa"/>
            <w:shd w:val="clear" w:color="auto" w:fill="auto"/>
          </w:tcPr>
          <w:p w14:paraId="6F78D818"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361" w:type="dxa"/>
            <w:shd w:val="clear" w:color="auto" w:fill="auto"/>
          </w:tcPr>
          <w:p w14:paraId="0A06F96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764,9</w:t>
            </w:r>
            <w:r>
              <w:rPr>
                <w:rFonts w:ascii="Times New Roman" w:hAnsi="Times New Roman" w:cs="Times New Roman"/>
                <w:sz w:val="24"/>
                <w:szCs w:val="24"/>
              </w:rPr>
              <w:t>±6,66</w:t>
            </w:r>
          </w:p>
        </w:tc>
        <w:tc>
          <w:tcPr>
            <w:tcW w:w="1534" w:type="dxa"/>
            <w:shd w:val="clear" w:color="auto" w:fill="auto"/>
          </w:tcPr>
          <w:p w14:paraId="489A681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780,5</w:t>
            </w:r>
            <w:r>
              <w:rPr>
                <w:rFonts w:ascii="Times New Roman" w:hAnsi="Times New Roman" w:cs="Times New Roman"/>
                <w:sz w:val="24"/>
                <w:szCs w:val="24"/>
              </w:rPr>
              <w:t>±7,04</w:t>
            </w:r>
          </w:p>
        </w:tc>
        <w:tc>
          <w:tcPr>
            <w:tcW w:w="1362" w:type="dxa"/>
            <w:shd w:val="clear" w:color="auto" w:fill="auto"/>
          </w:tcPr>
          <w:p w14:paraId="6698105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807,1</w:t>
            </w:r>
            <w:r>
              <w:rPr>
                <w:rFonts w:ascii="Times New Roman" w:hAnsi="Times New Roman" w:cs="Times New Roman"/>
                <w:sz w:val="24"/>
                <w:szCs w:val="24"/>
              </w:rPr>
              <w:t>±4,62</w:t>
            </w:r>
          </w:p>
        </w:tc>
        <w:tc>
          <w:tcPr>
            <w:tcW w:w="2238" w:type="dxa"/>
            <w:shd w:val="clear" w:color="auto" w:fill="auto"/>
          </w:tcPr>
          <w:p w14:paraId="72B8FA6E" w14:textId="77777777" w:rsidR="00305D2B" w:rsidRDefault="00A84A3F">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784,2</w:t>
            </w:r>
          </w:p>
        </w:tc>
      </w:tr>
      <w:tr w:rsidR="00305D2B" w14:paraId="14FF0667" w14:textId="77777777" w:rsidTr="00FE6FDC">
        <w:trPr>
          <w:jc w:val="center"/>
        </w:trPr>
        <w:tc>
          <w:tcPr>
            <w:tcW w:w="2825" w:type="dxa"/>
            <w:shd w:val="clear" w:color="auto" w:fill="auto"/>
          </w:tcPr>
          <w:p w14:paraId="7BEEB66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361" w:type="dxa"/>
            <w:shd w:val="clear" w:color="auto" w:fill="auto"/>
          </w:tcPr>
          <w:p w14:paraId="0FD7C17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777,2</w:t>
            </w:r>
            <w:r>
              <w:rPr>
                <w:rFonts w:ascii="Times New Roman" w:hAnsi="Times New Roman" w:cs="Times New Roman"/>
                <w:sz w:val="24"/>
                <w:szCs w:val="24"/>
              </w:rPr>
              <w:t>±5,30</w:t>
            </w:r>
          </w:p>
        </w:tc>
        <w:tc>
          <w:tcPr>
            <w:tcW w:w="1534" w:type="dxa"/>
            <w:shd w:val="clear" w:color="auto" w:fill="auto"/>
          </w:tcPr>
          <w:p w14:paraId="6324DEF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730,3</w:t>
            </w:r>
            <w:r>
              <w:rPr>
                <w:rFonts w:ascii="Times New Roman" w:hAnsi="Times New Roman" w:cs="Times New Roman"/>
                <w:sz w:val="24"/>
                <w:szCs w:val="24"/>
              </w:rPr>
              <w:t>±5,43</w:t>
            </w:r>
          </w:p>
        </w:tc>
        <w:tc>
          <w:tcPr>
            <w:tcW w:w="1362" w:type="dxa"/>
            <w:shd w:val="clear" w:color="auto" w:fill="auto"/>
          </w:tcPr>
          <w:p w14:paraId="188BB967"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734,3±4,44</w:t>
            </w:r>
          </w:p>
        </w:tc>
        <w:tc>
          <w:tcPr>
            <w:tcW w:w="2238" w:type="dxa"/>
            <w:shd w:val="clear" w:color="auto" w:fill="auto"/>
          </w:tcPr>
          <w:p w14:paraId="435452F3" w14:textId="77777777" w:rsidR="00305D2B" w:rsidRDefault="00A84A3F">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747,3</w:t>
            </w:r>
          </w:p>
        </w:tc>
      </w:tr>
      <w:tr w:rsidR="00305D2B" w14:paraId="2C707945" w14:textId="77777777" w:rsidTr="00FE6FDC">
        <w:trPr>
          <w:jc w:val="center"/>
        </w:trPr>
        <w:tc>
          <w:tcPr>
            <w:tcW w:w="2825" w:type="dxa"/>
            <w:shd w:val="clear" w:color="auto" w:fill="auto"/>
          </w:tcPr>
          <w:p w14:paraId="16A553E5"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361" w:type="dxa"/>
            <w:shd w:val="clear" w:color="auto" w:fill="auto"/>
          </w:tcPr>
          <w:p w14:paraId="5F902DB0"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931,7</w:t>
            </w:r>
            <w:r>
              <w:rPr>
                <w:rFonts w:ascii="Times New Roman" w:hAnsi="Times New Roman" w:cs="Times New Roman"/>
                <w:sz w:val="24"/>
                <w:szCs w:val="24"/>
              </w:rPr>
              <w:t>±7,87</w:t>
            </w:r>
          </w:p>
        </w:tc>
        <w:tc>
          <w:tcPr>
            <w:tcW w:w="1534" w:type="dxa"/>
            <w:shd w:val="clear" w:color="auto" w:fill="auto"/>
          </w:tcPr>
          <w:p w14:paraId="3935AD4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747,2</w:t>
            </w:r>
            <w:r>
              <w:rPr>
                <w:rFonts w:ascii="Times New Roman" w:hAnsi="Times New Roman" w:cs="Times New Roman"/>
                <w:sz w:val="24"/>
                <w:szCs w:val="24"/>
              </w:rPr>
              <w:t>±6,51</w:t>
            </w:r>
          </w:p>
        </w:tc>
        <w:tc>
          <w:tcPr>
            <w:tcW w:w="1362" w:type="dxa"/>
            <w:shd w:val="clear" w:color="auto" w:fill="auto"/>
          </w:tcPr>
          <w:p w14:paraId="5B46402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746,6</w:t>
            </w:r>
            <w:r>
              <w:rPr>
                <w:rFonts w:ascii="Times New Roman" w:hAnsi="Times New Roman" w:cs="Times New Roman"/>
                <w:sz w:val="24"/>
                <w:szCs w:val="24"/>
              </w:rPr>
              <w:t>±5,57</w:t>
            </w:r>
          </w:p>
        </w:tc>
        <w:tc>
          <w:tcPr>
            <w:tcW w:w="2238" w:type="dxa"/>
            <w:shd w:val="clear" w:color="auto" w:fill="auto"/>
          </w:tcPr>
          <w:p w14:paraId="3119236A" w14:textId="77777777" w:rsidR="00305D2B" w:rsidRDefault="00A84A3F">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808,5</w:t>
            </w:r>
          </w:p>
        </w:tc>
      </w:tr>
      <w:tr w:rsidR="00305D2B" w14:paraId="352AE824" w14:textId="77777777" w:rsidTr="00FE6FDC">
        <w:trPr>
          <w:jc w:val="center"/>
        </w:trPr>
        <w:tc>
          <w:tcPr>
            <w:tcW w:w="2825" w:type="dxa"/>
            <w:shd w:val="clear" w:color="auto" w:fill="auto"/>
          </w:tcPr>
          <w:p w14:paraId="71E904C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 xml:space="preserve">KZ </w:t>
            </w:r>
          </w:p>
        </w:tc>
        <w:tc>
          <w:tcPr>
            <w:tcW w:w="1361" w:type="dxa"/>
            <w:shd w:val="clear" w:color="auto" w:fill="auto"/>
          </w:tcPr>
          <w:p w14:paraId="1369801E"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991,7</w:t>
            </w:r>
            <w:r>
              <w:rPr>
                <w:rFonts w:ascii="Times New Roman" w:hAnsi="Times New Roman" w:cs="Times New Roman"/>
                <w:sz w:val="24"/>
                <w:szCs w:val="24"/>
              </w:rPr>
              <w:t>±6,69</w:t>
            </w:r>
          </w:p>
        </w:tc>
        <w:tc>
          <w:tcPr>
            <w:tcW w:w="1534" w:type="dxa"/>
            <w:shd w:val="clear" w:color="auto" w:fill="auto"/>
          </w:tcPr>
          <w:p w14:paraId="5164C45B"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847,2</w:t>
            </w:r>
            <w:r>
              <w:rPr>
                <w:rFonts w:ascii="Times New Roman" w:hAnsi="Times New Roman" w:cs="Times New Roman"/>
                <w:sz w:val="24"/>
                <w:szCs w:val="24"/>
              </w:rPr>
              <w:t>±8,49</w:t>
            </w:r>
          </w:p>
        </w:tc>
        <w:tc>
          <w:tcPr>
            <w:tcW w:w="1362" w:type="dxa"/>
            <w:shd w:val="clear" w:color="auto" w:fill="auto"/>
          </w:tcPr>
          <w:p w14:paraId="21CDBF83"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777,2</w:t>
            </w:r>
            <w:r>
              <w:rPr>
                <w:rFonts w:ascii="Times New Roman" w:hAnsi="Times New Roman" w:cs="Times New Roman"/>
                <w:sz w:val="24"/>
                <w:szCs w:val="24"/>
              </w:rPr>
              <w:t>±7,13</w:t>
            </w:r>
          </w:p>
        </w:tc>
        <w:tc>
          <w:tcPr>
            <w:tcW w:w="2238" w:type="dxa"/>
            <w:shd w:val="clear" w:color="auto" w:fill="auto"/>
          </w:tcPr>
          <w:p w14:paraId="6D38C001" w14:textId="77777777" w:rsidR="00305D2B" w:rsidRDefault="00A84A3F">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872,0</w:t>
            </w:r>
          </w:p>
        </w:tc>
      </w:tr>
      <w:tr w:rsidR="00305D2B" w14:paraId="26621FA7" w14:textId="77777777" w:rsidTr="00FE6FDC">
        <w:trPr>
          <w:jc w:val="center"/>
        </w:trPr>
        <w:tc>
          <w:tcPr>
            <w:tcW w:w="2825" w:type="dxa"/>
            <w:shd w:val="clear" w:color="auto" w:fill="auto"/>
          </w:tcPr>
          <w:p w14:paraId="4A1877A2" w14:textId="77777777" w:rsidR="00305D2B" w:rsidRDefault="00A84A3F">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361" w:type="dxa"/>
            <w:shd w:val="clear" w:color="auto" w:fill="auto"/>
          </w:tcPr>
          <w:p w14:paraId="27B2516D" w14:textId="77777777" w:rsidR="00305D2B" w:rsidRDefault="00A84A3F">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10,9</w:t>
            </w:r>
          </w:p>
        </w:tc>
        <w:tc>
          <w:tcPr>
            <w:tcW w:w="1534" w:type="dxa"/>
            <w:shd w:val="clear" w:color="auto" w:fill="auto"/>
          </w:tcPr>
          <w:p w14:paraId="7EEA98B0" w14:textId="77777777" w:rsidR="00305D2B" w:rsidRDefault="00A84A3F">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4,37</w:t>
            </w:r>
          </w:p>
        </w:tc>
        <w:tc>
          <w:tcPr>
            <w:tcW w:w="1362" w:type="dxa"/>
            <w:shd w:val="clear" w:color="auto" w:fill="auto"/>
          </w:tcPr>
          <w:p w14:paraId="08F08CD4" w14:textId="77777777" w:rsidR="00305D2B" w:rsidRDefault="00A84A3F">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7,43</w:t>
            </w:r>
          </w:p>
        </w:tc>
        <w:tc>
          <w:tcPr>
            <w:tcW w:w="2238" w:type="dxa"/>
            <w:shd w:val="clear" w:color="auto" w:fill="auto"/>
          </w:tcPr>
          <w:p w14:paraId="0F576248" w14:textId="77777777" w:rsidR="00305D2B" w:rsidRDefault="00305D2B">
            <w:pPr>
              <w:spacing w:after="0" w:line="240" w:lineRule="auto"/>
              <w:ind w:firstLine="709"/>
              <w:jc w:val="both"/>
              <w:rPr>
                <w:rFonts w:ascii="Times New Roman" w:hAnsi="Times New Roman" w:cs="Times New Roman"/>
                <w:sz w:val="24"/>
                <w:szCs w:val="24"/>
                <w:lang w:val="kk-KZ"/>
              </w:rPr>
            </w:pPr>
          </w:p>
        </w:tc>
      </w:tr>
    </w:tbl>
    <w:p w14:paraId="1D6505B0" w14:textId="77777777" w:rsidR="00305D2B" w:rsidRDefault="00305D2B">
      <w:pPr>
        <w:spacing w:after="0" w:line="240" w:lineRule="auto"/>
        <w:ind w:firstLine="709"/>
        <w:jc w:val="both"/>
        <w:rPr>
          <w:rFonts w:ascii="Times New Roman" w:hAnsi="Times New Roman" w:cs="Times New Roman"/>
          <w:bCs/>
          <w:sz w:val="28"/>
          <w:szCs w:val="28"/>
          <w:lang w:val="kk-KZ"/>
        </w:rPr>
      </w:pPr>
    </w:p>
    <w:p w14:paraId="2BF9C776" w14:textId="27FE40C9" w:rsidR="00305D2B" w:rsidRDefault="00A84A3F" w:rsidP="001A508E">
      <w:pPr>
        <w:spacing w:after="0" w:line="240" w:lineRule="auto"/>
        <w:ind w:firstLine="709"/>
        <w:jc w:val="both"/>
        <w:rPr>
          <w:rFonts w:ascii="Times New Roman" w:hAnsi="Times New Roman" w:cs="Times New Roman"/>
          <w:bCs/>
          <w:sz w:val="28"/>
          <w:szCs w:val="28"/>
          <w:lang w:val="kk-KZ"/>
        </w:rPr>
      </w:pPr>
      <w:bookmarkStart w:id="132" w:name="_Hlk162700942"/>
      <w:r>
        <w:rPr>
          <w:rFonts w:ascii="Times New Roman" w:hAnsi="Times New Roman" w:cs="Times New Roman"/>
          <w:bCs/>
          <w:sz w:val="28"/>
          <w:szCs w:val="28"/>
          <w:lang w:val="kk-KZ"/>
        </w:rPr>
        <w:t>Топырақ талдауларының нәтижелері бойынша жаздық арпа тұқымын микроб текті биотыңайтқыштармен өңдеу қарашіріндінің құрамына айтарлықтай әсер еткен жоқ (18-сурет). "Compo-MIX" және "Триходермин-KZ" нұсқалары топырақтағы органикалық заттың үлесін бақылаумен салыстырғанда 0,12%-ға жоғарылатты.</w:t>
      </w:r>
      <w:r w:rsidR="001A508E">
        <w:rPr>
          <w:rFonts w:ascii="Times New Roman" w:hAnsi="Times New Roman" w:cs="Times New Roman"/>
          <w:bCs/>
          <w:sz w:val="28"/>
          <w:szCs w:val="28"/>
          <w:lang w:val="kk-KZ"/>
        </w:rPr>
        <w:br w:type="page"/>
      </w:r>
    </w:p>
    <w:bookmarkEnd w:id="132"/>
    <w:p w14:paraId="2865CC71" w14:textId="77777777" w:rsidR="00305D2B" w:rsidRDefault="00A84A3F">
      <w:pPr>
        <w:spacing w:after="0" w:line="240" w:lineRule="auto"/>
        <w:ind w:firstLine="1276"/>
        <w:jc w:val="both"/>
        <w:rPr>
          <w:rFonts w:ascii="Times New Roman" w:hAnsi="Times New Roman" w:cs="Times New Roman"/>
          <w:bCs/>
          <w:sz w:val="28"/>
          <w:szCs w:val="28"/>
          <w:lang w:val="kk-KZ"/>
        </w:rPr>
      </w:pPr>
      <w:r>
        <w:rPr>
          <w:rFonts w:ascii="Times New Roman" w:hAnsi="Times New Roman" w:cs="Times New Roman"/>
          <w:bCs/>
          <w:noProof/>
          <w:sz w:val="28"/>
          <w:szCs w:val="28"/>
        </w:rPr>
        <w:lastRenderedPageBreak/>
        <w:drawing>
          <wp:inline distT="0" distB="0" distL="0" distR="0" wp14:anchorId="4A2CFD73" wp14:editId="3B03FC5F">
            <wp:extent cx="4257675" cy="25050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82">
                      <a:extLst>
                        <a:ext uri="{28A0092B-C50C-407E-A947-70E740481C1C}">
                          <a14:useLocalDpi xmlns:a14="http://schemas.microsoft.com/office/drawing/2010/main" val="0"/>
                        </a:ext>
                      </a:extLst>
                    </a:blip>
                    <a:srcRect l="1298" t="1798" r="1914" b="3597"/>
                    <a:stretch>
                      <a:fillRect/>
                    </a:stretch>
                  </pic:blipFill>
                  <pic:spPr>
                    <a:xfrm>
                      <a:off x="0" y="0"/>
                      <a:ext cx="4263257" cy="2508359"/>
                    </a:xfrm>
                    <a:prstGeom prst="rect">
                      <a:avLst/>
                    </a:prstGeom>
                    <a:noFill/>
                    <a:ln>
                      <a:noFill/>
                    </a:ln>
                  </pic:spPr>
                </pic:pic>
              </a:graphicData>
            </a:graphic>
          </wp:inline>
        </w:drawing>
      </w:r>
    </w:p>
    <w:p w14:paraId="6460C4F8" w14:textId="77777777" w:rsidR="00305D2B" w:rsidRDefault="00305D2B">
      <w:pPr>
        <w:spacing w:after="0" w:line="240" w:lineRule="auto"/>
        <w:jc w:val="both"/>
        <w:rPr>
          <w:rFonts w:ascii="Times New Roman" w:hAnsi="Times New Roman" w:cs="Times New Roman"/>
          <w:bCs/>
          <w:sz w:val="16"/>
          <w:szCs w:val="16"/>
          <w:lang w:val="kk-KZ"/>
        </w:rPr>
      </w:pPr>
    </w:p>
    <w:p w14:paraId="6F714797" w14:textId="77777777" w:rsidR="00305D2B" w:rsidRDefault="00A84A3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18 – </w:t>
      </w:r>
      <w:bookmarkStart w:id="133" w:name="_Hlk164254211"/>
      <w:r>
        <w:rPr>
          <w:rFonts w:ascii="Times New Roman" w:hAnsi="Times New Roman" w:cs="Times New Roman"/>
          <w:bCs/>
          <w:sz w:val="28"/>
          <w:szCs w:val="28"/>
          <w:lang w:val="kk-KZ"/>
        </w:rPr>
        <w:t xml:space="preserve">Биотыңайтқыштардың жаздық арпа егістігі топырағындағы органикалық заттың массалық үлесіне әсері </w:t>
      </w:r>
      <w:bookmarkEnd w:id="133"/>
      <w:r>
        <w:rPr>
          <w:rFonts w:ascii="Times New Roman" w:hAnsi="Times New Roman" w:cs="Times New Roman"/>
          <w:bCs/>
          <w:sz w:val="28"/>
          <w:szCs w:val="28"/>
          <w:lang w:val="kk-KZ"/>
        </w:rPr>
        <w:t>(%), 2023 жыл</w:t>
      </w:r>
    </w:p>
    <w:p w14:paraId="67D46277" w14:textId="77777777" w:rsidR="00305D2B" w:rsidRDefault="00305D2B">
      <w:pPr>
        <w:spacing w:after="0" w:line="240" w:lineRule="auto"/>
        <w:ind w:firstLine="709"/>
        <w:jc w:val="center"/>
        <w:rPr>
          <w:rFonts w:ascii="Times New Roman" w:hAnsi="Times New Roman" w:cs="Times New Roman"/>
          <w:bCs/>
          <w:sz w:val="28"/>
          <w:szCs w:val="28"/>
          <w:lang w:val="kk-KZ"/>
        </w:rPr>
      </w:pPr>
    </w:p>
    <w:p w14:paraId="59D25DC0"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Арпаның өсіп-даму кезеңінде биотыңайтқыштарды өндірістік жағдайда сынау тәжірибелі нұсқалар арасында  нитратты азоттың мөлшеріне әсері байқалмады және қамтамасыз етілудің жоғары деңгейінде қалыптасты. Бақылау нұсқасымен салыстырғанда биотыңайтқыштардың арасында «Триходермин-KZ» нұсқасында  жылжымалы фосфорды 3,7 мг/кг-ға, алмаспалы калий мәндерін  10%-ға және «Триходермин-KZ» және </w:t>
      </w:r>
      <w:r>
        <w:rPr>
          <w:rFonts w:ascii="Times New Roman" w:hAnsi="Times New Roman" w:cs="Times New Roman"/>
          <w:sz w:val="28"/>
          <w:szCs w:val="28"/>
          <w:lang w:val="kk-KZ"/>
        </w:rPr>
        <w:t>Compo-MIX нұсқаларында</w:t>
      </w:r>
      <w:r>
        <w:rPr>
          <w:rFonts w:ascii="Times New Roman" w:hAnsi="Times New Roman" w:cs="Times New Roman"/>
          <w:bCs/>
          <w:sz w:val="28"/>
          <w:szCs w:val="28"/>
          <w:lang w:val="kk-KZ"/>
        </w:rPr>
        <w:t xml:space="preserve">  органикалық заттың массалық үлесі 0,12%-ға жоғарылатты. </w:t>
      </w:r>
    </w:p>
    <w:p w14:paraId="76636584" w14:textId="77777777" w:rsidR="00305D2B" w:rsidRDefault="00A84A3F">
      <w:pPr>
        <w:spacing w:after="0" w:line="240" w:lineRule="auto"/>
        <w:ind w:firstLine="709"/>
        <w:jc w:val="both"/>
        <w:rPr>
          <w:rFonts w:ascii="Times New Roman" w:hAnsi="Times New Roman" w:cs="Times New Roman"/>
          <w:bCs/>
          <w:i/>
          <w:iCs/>
          <w:sz w:val="28"/>
          <w:szCs w:val="28"/>
          <w:lang w:val="kk-KZ"/>
        </w:rPr>
      </w:pPr>
      <w:r>
        <w:rPr>
          <w:rFonts w:ascii="Times New Roman" w:hAnsi="Times New Roman" w:cs="Times New Roman"/>
          <w:bCs/>
          <w:i/>
          <w:iCs/>
          <w:sz w:val="28"/>
          <w:szCs w:val="28"/>
          <w:lang w:val="kk-KZ"/>
        </w:rPr>
        <w:t>Майлы зығыр егістігі топырағының құрамындағы қоректік заттар мөлшері</w:t>
      </w:r>
      <w:r w:rsidR="00BE54B7">
        <w:rPr>
          <w:rFonts w:ascii="Times New Roman" w:hAnsi="Times New Roman" w:cs="Times New Roman"/>
          <w:bCs/>
          <w:i/>
          <w:iCs/>
          <w:sz w:val="28"/>
          <w:szCs w:val="28"/>
          <w:lang w:val="kk-KZ"/>
        </w:rPr>
        <w:t>.</w:t>
      </w:r>
    </w:p>
    <w:p w14:paraId="5E3A5FD4"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Майлы зығыр егісітігің топырағында азот, фосфор және калий негізгі қоректік элементтерінің жылжымалы формаларының мөлшері зерттелді. Зерттеуде қарастырылып отырған карбонатты қара топырақтар тұқым себуге дейін қоректік элементтермен қамтамасыз етілуі бойынша азотпен оңтайлы деңгейде, фосфордың төмен мөлшері және калийдің өте жоғары мөлшерімен сипатталады. </w:t>
      </w:r>
    </w:p>
    <w:p w14:paraId="007B30FF"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Топырақты агрохимиялық талдау деректеріне сәйкес барлық тәжірибелік нұсқаларда «көктеу-шыршалану» кезеңінде бақылаумен салыстырғанда нитратты азот көрсеткіштері осы аймақтың топырақтары үшін оңтайлы деңгейде болды. «Аграрка» және «Триходермин-KZ» биотыңайтқыштарымен өңделген нұсқаларда нитратты азот мөлшері жоғары деңгейге дейін артқаны байқалады (38-кесте).</w:t>
      </w:r>
    </w:p>
    <w:p w14:paraId="572A252E" w14:textId="77777777" w:rsidR="00FE6FDC" w:rsidRDefault="00FE6FDC" w:rsidP="00FE6FDC">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Гүлдену кезеңінде барлық нұсқаларда N-NО</w:t>
      </w:r>
      <w:r>
        <w:rPr>
          <w:rFonts w:ascii="Times New Roman" w:hAnsi="Times New Roman" w:cs="Times New Roman"/>
          <w:bCs/>
          <w:sz w:val="28"/>
          <w:szCs w:val="28"/>
          <w:vertAlign w:val="subscript"/>
          <w:lang w:val="kk-KZ"/>
        </w:rPr>
        <w:t>3</w:t>
      </w:r>
      <w:r>
        <w:rPr>
          <w:rFonts w:ascii="Times New Roman" w:hAnsi="Times New Roman" w:cs="Times New Roman"/>
          <w:bCs/>
          <w:sz w:val="28"/>
          <w:szCs w:val="28"/>
          <w:lang w:val="kk-KZ"/>
        </w:rPr>
        <w:t xml:space="preserve"> мөлшерінде алдыңғы фазамен салыстырғанда айтарлықтай өзгерістер байқалмады. Бұл ұзақ уақыт сақталған жоғары температура мен жауын-шашынның аздығы сияқты қоршаған ортаның қолайсыз факторларына байланысты болды. Осының салдарынан топырақтағы нитрификация үрдістері бәсеңдеді.</w:t>
      </w:r>
    </w:p>
    <w:p w14:paraId="10E6E3FE" w14:textId="12BA1DE8" w:rsidR="00FE6FDC" w:rsidRDefault="001A508E" w:rsidP="001A508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2B755EBD"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Кесте 38 – Майлы зығыр егістігі топырағының 0-40 см қабатында нитратты азот (мг/кг) мөлшері, 2023 жыл</w:t>
      </w:r>
    </w:p>
    <w:p w14:paraId="50C05156" w14:textId="77777777" w:rsidR="00305D2B" w:rsidRDefault="00305D2B">
      <w:pPr>
        <w:spacing w:after="0" w:line="240" w:lineRule="auto"/>
        <w:ind w:firstLine="709"/>
        <w:jc w:val="both"/>
        <w:rPr>
          <w:rFonts w:ascii="Times New Roman" w:hAnsi="Times New Roman" w:cs="Times New Roman"/>
          <w:bCs/>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4"/>
        <w:gridCol w:w="1619"/>
        <w:gridCol w:w="1642"/>
        <w:gridCol w:w="1701"/>
        <w:gridCol w:w="2354"/>
      </w:tblGrid>
      <w:tr w:rsidR="00305D2B" w14:paraId="444A8071" w14:textId="77777777" w:rsidTr="001A508E">
        <w:trPr>
          <w:jc w:val="center"/>
        </w:trPr>
        <w:tc>
          <w:tcPr>
            <w:tcW w:w="1984" w:type="dxa"/>
            <w:shd w:val="clear" w:color="auto" w:fill="auto"/>
            <w:vAlign w:val="center"/>
          </w:tcPr>
          <w:p w14:paraId="7CFD3C2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619" w:type="dxa"/>
            <w:shd w:val="clear" w:color="auto" w:fill="auto"/>
            <w:vAlign w:val="center"/>
          </w:tcPr>
          <w:p w14:paraId="19FA6A1C"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w:t>
            </w:r>
            <w:proofErr w:type="spellEnd"/>
            <w:r>
              <w:rPr>
                <w:rFonts w:ascii="Times New Roman" w:hAnsi="Times New Roman" w:cs="Times New Roman"/>
                <w:sz w:val="24"/>
                <w:szCs w:val="24"/>
              </w:rPr>
              <w:t>-</w:t>
            </w:r>
            <w:r>
              <w:rPr>
                <w:rFonts w:ascii="Times New Roman" w:hAnsi="Times New Roman" w:cs="Times New Roman"/>
                <w:sz w:val="24"/>
                <w:szCs w:val="24"/>
                <w:lang w:val="kk-KZ"/>
              </w:rPr>
              <w:t>шыршалану</w:t>
            </w:r>
          </w:p>
        </w:tc>
        <w:tc>
          <w:tcPr>
            <w:tcW w:w="1642" w:type="dxa"/>
            <w:shd w:val="clear" w:color="auto" w:fill="auto"/>
            <w:vAlign w:val="center"/>
          </w:tcPr>
          <w:p w14:paraId="36C56D0B"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w:t>
            </w:r>
            <w:proofErr w:type="spellEnd"/>
          </w:p>
        </w:tc>
        <w:tc>
          <w:tcPr>
            <w:tcW w:w="1701" w:type="dxa"/>
            <w:shd w:val="clear" w:color="auto" w:fill="auto"/>
            <w:vAlign w:val="center"/>
          </w:tcPr>
          <w:p w14:paraId="4EF513AA"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2354" w:type="dxa"/>
            <w:shd w:val="clear" w:color="auto" w:fill="auto"/>
            <w:vAlign w:val="center"/>
          </w:tcPr>
          <w:p w14:paraId="2B004457" w14:textId="02B8AC09"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 xml:space="preserve">Вегетация </w:t>
            </w:r>
            <w:proofErr w:type="spellStart"/>
            <w:r>
              <w:rPr>
                <w:rFonts w:ascii="Times New Roman" w:hAnsi="Times New Roman" w:cs="Times New Roman"/>
                <w:sz w:val="24"/>
                <w:szCs w:val="24"/>
              </w:rPr>
              <w:t>бойынша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орташа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мәні</w:t>
            </w:r>
            <w:proofErr w:type="spellEnd"/>
          </w:p>
        </w:tc>
      </w:tr>
      <w:tr w:rsidR="00305D2B" w14:paraId="535F0D41" w14:textId="77777777" w:rsidTr="001A508E">
        <w:trPr>
          <w:jc w:val="center"/>
        </w:trPr>
        <w:tc>
          <w:tcPr>
            <w:tcW w:w="1984" w:type="dxa"/>
            <w:shd w:val="clear" w:color="auto" w:fill="auto"/>
          </w:tcPr>
          <w:p w14:paraId="792E49C9"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619" w:type="dxa"/>
            <w:shd w:val="clear" w:color="auto" w:fill="auto"/>
          </w:tcPr>
          <w:p w14:paraId="7FD1A2F2"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22,4±4,01</w:t>
            </w:r>
          </w:p>
        </w:tc>
        <w:tc>
          <w:tcPr>
            <w:tcW w:w="1642" w:type="dxa"/>
            <w:shd w:val="clear" w:color="auto" w:fill="auto"/>
          </w:tcPr>
          <w:p w14:paraId="286512BB"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20,9±0,95</w:t>
            </w:r>
          </w:p>
        </w:tc>
        <w:tc>
          <w:tcPr>
            <w:tcW w:w="1701" w:type="dxa"/>
            <w:shd w:val="clear" w:color="auto" w:fill="auto"/>
          </w:tcPr>
          <w:p w14:paraId="488C4A4D"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31,6±</w:t>
            </w:r>
            <w:r>
              <w:rPr>
                <w:rFonts w:ascii="Times New Roman" w:hAnsi="Times New Roman" w:cs="Times New Roman"/>
                <w:sz w:val="24"/>
                <w:szCs w:val="24"/>
                <w:lang w:val="kk-KZ"/>
              </w:rPr>
              <w:t>1</w:t>
            </w:r>
            <w:r>
              <w:rPr>
                <w:rFonts w:ascii="Times New Roman" w:hAnsi="Times New Roman" w:cs="Times New Roman"/>
                <w:sz w:val="24"/>
                <w:szCs w:val="24"/>
              </w:rPr>
              <w:t>,25</w:t>
            </w:r>
          </w:p>
        </w:tc>
        <w:tc>
          <w:tcPr>
            <w:tcW w:w="2354" w:type="dxa"/>
            <w:shd w:val="clear" w:color="auto" w:fill="auto"/>
          </w:tcPr>
          <w:p w14:paraId="490B58EB"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25,0</w:t>
            </w:r>
          </w:p>
        </w:tc>
      </w:tr>
      <w:tr w:rsidR="00305D2B" w14:paraId="6E3DD513" w14:textId="77777777" w:rsidTr="001A508E">
        <w:trPr>
          <w:jc w:val="center"/>
        </w:trPr>
        <w:tc>
          <w:tcPr>
            <w:tcW w:w="1984" w:type="dxa"/>
            <w:shd w:val="clear" w:color="auto" w:fill="auto"/>
          </w:tcPr>
          <w:p w14:paraId="008C674F" w14:textId="77777777" w:rsidR="00305D2B" w:rsidRDefault="00A84A3F">
            <w:pPr>
              <w:spacing w:after="0" w:line="240" w:lineRule="auto"/>
              <w:jc w:val="both"/>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619" w:type="dxa"/>
            <w:shd w:val="clear" w:color="auto" w:fill="auto"/>
          </w:tcPr>
          <w:p w14:paraId="2563FC5F"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22,4±4,40</w:t>
            </w:r>
          </w:p>
        </w:tc>
        <w:tc>
          <w:tcPr>
            <w:tcW w:w="1642" w:type="dxa"/>
            <w:shd w:val="clear" w:color="auto" w:fill="auto"/>
          </w:tcPr>
          <w:p w14:paraId="07D5849C"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22,4±2,48</w:t>
            </w:r>
          </w:p>
        </w:tc>
        <w:tc>
          <w:tcPr>
            <w:tcW w:w="1701" w:type="dxa"/>
            <w:shd w:val="clear" w:color="auto" w:fill="auto"/>
          </w:tcPr>
          <w:p w14:paraId="254D0737"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38±1,75</w:t>
            </w:r>
          </w:p>
        </w:tc>
        <w:tc>
          <w:tcPr>
            <w:tcW w:w="2354" w:type="dxa"/>
            <w:shd w:val="clear" w:color="auto" w:fill="auto"/>
          </w:tcPr>
          <w:p w14:paraId="171A7D19"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27,6</w:t>
            </w:r>
          </w:p>
        </w:tc>
      </w:tr>
      <w:tr w:rsidR="00305D2B" w14:paraId="245A2789" w14:textId="77777777" w:rsidTr="001A508E">
        <w:trPr>
          <w:jc w:val="center"/>
        </w:trPr>
        <w:tc>
          <w:tcPr>
            <w:tcW w:w="1984" w:type="dxa"/>
            <w:shd w:val="clear" w:color="auto" w:fill="auto"/>
          </w:tcPr>
          <w:p w14:paraId="552429CF"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619" w:type="dxa"/>
            <w:shd w:val="clear" w:color="auto" w:fill="auto"/>
          </w:tcPr>
          <w:p w14:paraId="6764BBA5"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28,2±3,90</w:t>
            </w:r>
          </w:p>
        </w:tc>
        <w:tc>
          <w:tcPr>
            <w:tcW w:w="1642" w:type="dxa"/>
            <w:shd w:val="clear" w:color="auto" w:fill="auto"/>
          </w:tcPr>
          <w:p w14:paraId="1E7F93CB"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26,9±0,35</w:t>
            </w:r>
          </w:p>
        </w:tc>
        <w:tc>
          <w:tcPr>
            <w:tcW w:w="1701" w:type="dxa"/>
            <w:shd w:val="clear" w:color="auto" w:fill="auto"/>
          </w:tcPr>
          <w:p w14:paraId="1F5586F9"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38,9±1,04</w:t>
            </w:r>
          </w:p>
        </w:tc>
        <w:tc>
          <w:tcPr>
            <w:tcW w:w="2354" w:type="dxa"/>
            <w:shd w:val="clear" w:color="auto" w:fill="auto"/>
          </w:tcPr>
          <w:p w14:paraId="2F27C916"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31,3</w:t>
            </w:r>
          </w:p>
        </w:tc>
      </w:tr>
      <w:tr w:rsidR="00305D2B" w14:paraId="50864040" w14:textId="77777777" w:rsidTr="001A508E">
        <w:trPr>
          <w:jc w:val="center"/>
        </w:trPr>
        <w:tc>
          <w:tcPr>
            <w:tcW w:w="1984" w:type="dxa"/>
            <w:shd w:val="clear" w:color="auto" w:fill="auto"/>
          </w:tcPr>
          <w:p w14:paraId="31AB84BE"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619" w:type="dxa"/>
            <w:shd w:val="clear" w:color="auto" w:fill="auto"/>
          </w:tcPr>
          <w:p w14:paraId="1C103BED"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20±1,55</w:t>
            </w:r>
          </w:p>
        </w:tc>
        <w:tc>
          <w:tcPr>
            <w:tcW w:w="1642" w:type="dxa"/>
            <w:shd w:val="clear" w:color="auto" w:fill="auto"/>
          </w:tcPr>
          <w:p w14:paraId="35D7B0D7"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22,9±</w:t>
            </w:r>
            <w:r>
              <w:rPr>
                <w:rFonts w:ascii="Times New Roman" w:hAnsi="Times New Roman" w:cs="Times New Roman"/>
                <w:sz w:val="24"/>
                <w:szCs w:val="24"/>
                <w:lang w:val="kk-KZ"/>
              </w:rPr>
              <w:t>1</w:t>
            </w:r>
            <w:r>
              <w:rPr>
                <w:rFonts w:ascii="Times New Roman" w:hAnsi="Times New Roman" w:cs="Times New Roman"/>
                <w:sz w:val="24"/>
                <w:szCs w:val="24"/>
              </w:rPr>
              <w:t>,24</w:t>
            </w:r>
          </w:p>
        </w:tc>
        <w:tc>
          <w:tcPr>
            <w:tcW w:w="1701" w:type="dxa"/>
            <w:shd w:val="clear" w:color="auto" w:fill="auto"/>
          </w:tcPr>
          <w:p w14:paraId="2EA7F55C"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38,9±0,90</w:t>
            </w:r>
          </w:p>
        </w:tc>
        <w:tc>
          <w:tcPr>
            <w:tcW w:w="2354" w:type="dxa"/>
            <w:shd w:val="clear" w:color="auto" w:fill="auto"/>
          </w:tcPr>
          <w:p w14:paraId="7C7C884F"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27,3</w:t>
            </w:r>
          </w:p>
        </w:tc>
      </w:tr>
      <w:tr w:rsidR="00305D2B" w14:paraId="4DE9A27E" w14:textId="77777777" w:rsidTr="001A508E">
        <w:trPr>
          <w:jc w:val="center"/>
        </w:trPr>
        <w:tc>
          <w:tcPr>
            <w:tcW w:w="1984" w:type="dxa"/>
            <w:shd w:val="clear" w:color="auto" w:fill="auto"/>
          </w:tcPr>
          <w:p w14:paraId="495BB356"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619" w:type="dxa"/>
            <w:shd w:val="clear" w:color="auto" w:fill="auto"/>
          </w:tcPr>
          <w:p w14:paraId="5DFBCD25"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25,7±1,15</w:t>
            </w:r>
          </w:p>
        </w:tc>
        <w:tc>
          <w:tcPr>
            <w:tcW w:w="1642" w:type="dxa"/>
            <w:shd w:val="clear" w:color="auto" w:fill="auto"/>
          </w:tcPr>
          <w:p w14:paraId="1FF9FBA8"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27,5±</w:t>
            </w:r>
            <w:r>
              <w:rPr>
                <w:rFonts w:ascii="Times New Roman" w:hAnsi="Times New Roman" w:cs="Times New Roman"/>
                <w:sz w:val="24"/>
                <w:szCs w:val="24"/>
                <w:lang w:val="kk-KZ"/>
              </w:rPr>
              <w:t>1,</w:t>
            </w:r>
            <w:r>
              <w:rPr>
                <w:rFonts w:ascii="Times New Roman" w:hAnsi="Times New Roman" w:cs="Times New Roman"/>
                <w:sz w:val="24"/>
                <w:szCs w:val="24"/>
              </w:rPr>
              <w:t>02</w:t>
            </w:r>
          </w:p>
        </w:tc>
        <w:tc>
          <w:tcPr>
            <w:tcW w:w="1701" w:type="dxa"/>
            <w:shd w:val="clear" w:color="auto" w:fill="auto"/>
          </w:tcPr>
          <w:p w14:paraId="54380F22"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35,5±1,65</w:t>
            </w:r>
          </w:p>
        </w:tc>
        <w:tc>
          <w:tcPr>
            <w:tcW w:w="2354" w:type="dxa"/>
            <w:shd w:val="clear" w:color="auto" w:fill="auto"/>
          </w:tcPr>
          <w:p w14:paraId="05A9608D"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29,6</w:t>
            </w:r>
          </w:p>
        </w:tc>
      </w:tr>
      <w:tr w:rsidR="00305D2B" w14:paraId="5AC3B831" w14:textId="77777777" w:rsidTr="001A508E">
        <w:trPr>
          <w:jc w:val="center"/>
        </w:trPr>
        <w:tc>
          <w:tcPr>
            <w:tcW w:w="1984" w:type="dxa"/>
            <w:shd w:val="clear" w:color="auto" w:fill="auto"/>
          </w:tcPr>
          <w:p w14:paraId="170B8821"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619" w:type="dxa"/>
            <w:shd w:val="clear" w:color="auto" w:fill="auto"/>
          </w:tcPr>
          <w:p w14:paraId="307210FD" w14:textId="77777777" w:rsidR="00305D2B" w:rsidRDefault="00A84A3F" w:rsidP="00FE6FDC">
            <w:pPr>
              <w:spacing w:after="0" w:line="24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11,0</w:t>
            </w:r>
          </w:p>
        </w:tc>
        <w:tc>
          <w:tcPr>
            <w:tcW w:w="1642" w:type="dxa"/>
            <w:shd w:val="clear" w:color="auto" w:fill="auto"/>
          </w:tcPr>
          <w:p w14:paraId="230279D3" w14:textId="77777777" w:rsidR="00305D2B" w:rsidRDefault="00A84A3F" w:rsidP="00FE6FDC">
            <w:pPr>
              <w:spacing w:after="0" w:line="24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5,0</w:t>
            </w:r>
          </w:p>
        </w:tc>
        <w:tc>
          <w:tcPr>
            <w:tcW w:w="1701" w:type="dxa"/>
            <w:shd w:val="clear" w:color="auto" w:fill="auto"/>
          </w:tcPr>
          <w:p w14:paraId="31086B2B" w14:textId="77777777" w:rsidR="00305D2B" w:rsidRDefault="00A84A3F" w:rsidP="00FE6FDC">
            <w:pPr>
              <w:spacing w:after="0" w:line="24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2,56</w:t>
            </w:r>
          </w:p>
        </w:tc>
        <w:tc>
          <w:tcPr>
            <w:tcW w:w="2354" w:type="dxa"/>
            <w:shd w:val="clear" w:color="auto" w:fill="auto"/>
          </w:tcPr>
          <w:p w14:paraId="2B043075" w14:textId="77777777" w:rsidR="00305D2B" w:rsidRDefault="00305D2B">
            <w:pPr>
              <w:spacing w:after="0" w:line="240" w:lineRule="auto"/>
              <w:jc w:val="both"/>
              <w:rPr>
                <w:rFonts w:ascii="Times New Roman" w:hAnsi="Times New Roman" w:cs="Times New Roman"/>
                <w:sz w:val="24"/>
                <w:szCs w:val="24"/>
                <w:lang w:val="kk-KZ"/>
              </w:rPr>
            </w:pPr>
          </w:p>
        </w:tc>
      </w:tr>
    </w:tbl>
    <w:p w14:paraId="217E18C7" w14:textId="77777777" w:rsidR="00305D2B" w:rsidRDefault="00305D2B">
      <w:pPr>
        <w:spacing w:after="0" w:line="240" w:lineRule="auto"/>
        <w:ind w:firstLine="709"/>
        <w:jc w:val="both"/>
        <w:rPr>
          <w:rFonts w:ascii="Times New Roman" w:hAnsi="Times New Roman" w:cs="Times New Roman"/>
          <w:bCs/>
          <w:sz w:val="28"/>
          <w:szCs w:val="28"/>
          <w:lang w:val="kk-KZ"/>
        </w:rPr>
      </w:pPr>
    </w:p>
    <w:p w14:paraId="17D3C08E"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Майлы зығырдың толық пісу кезеңінде нитратты азот концентрациясының жоғарылауы топырақтың биологиялық белсенділігінің жоғарылауымен түсіндіріледі, температура мен ылғалдылық оңтайлы деңгейде болған сайын микроағзалар саны да өсе береді. Өсіп-дамудың барлық кезеңдерінде нитратты азот мөлшері орташа есеппен барлық тәжірибелік нұсқаларда, бақылаумен салыстырғанда жоғары деңгейде болды. Тәжірибелік нұсқалар арасында айтарлықтай айырмашылықтар байқалмады.</w:t>
      </w:r>
    </w:p>
    <w:p w14:paraId="318ED4D7"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Топырақтың себуге дейінгі фосформен қамтамасыз ету деңгейі В.Г. Черненок градациясы бойынша өте төмен болды. Көктеу-түптену кезеңінде топырақтың 0-20 см қабатындағы жылжымалы фосфордың мөлшері бақылау нұсқасында 23,6 мг/кг құрады (39-кесте). Микроб текті биотыңайтқыштардың ішінде "Триходермин-KZ" және "Agro-MIX" нұсқаларында жылжымалы фосфордың көбеюі байқалды, бұл бақылау нұсқасынан сәйкесінше 17-18% жоғары болды. </w:t>
      </w:r>
    </w:p>
    <w:p w14:paraId="4F87F9FF" w14:textId="77777777" w:rsidR="00305D2B" w:rsidRDefault="00305D2B">
      <w:pPr>
        <w:spacing w:after="0" w:line="240" w:lineRule="auto"/>
        <w:ind w:firstLine="709"/>
        <w:jc w:val="both"/>
        <w:rPr>
          <w:rFonts w:ascii="Times New Roman" w:hAnsi="Times New Roman" w:cs="Times New Roman"/>
          <w:bCs/>
          <w:sz w:val="28"/>
          <w:szCs w:val="28"/>
          <w:lang w:val="kk-KZ"/>
        </w:rPr>
      </w:pPr>
    </w:p>
    <w:p w14:paraId="2E8E86D3"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39 – Майлы зығыр егістігі топырағының 0-20 см қабаттағы жылжымалы фосфордың мөлшері (мг/кг), 2023 жыл</w:t>
      </w:r>
    </w:p>
    <w:p w14:paraId="2CD728AA" w14:textId="77777777" w:rsidR="00305D2B" w:rsidRDefault="00305D2B">
      <w:pPr>
        <w:spacing w:after="0" w:line="240" w:lineRule="auto"/>
        <w:jc w:val="right"/>
        <w:rPr>
          <w:rFonts w:ascii="Times New Roman" w:hAnsi="Times New Roman" w:cs="Times New Roman"/>
          <w:bCs/>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00"/>
        <w:gridCol w:w="1842"/>
        <w:gridCol w:w="1701"/>
        <w:gridCol w:w="1560"/>
        <w:gridCol w:w="2381"/>
      </w:tblGrid>
      <w:tr w:rsidR="00305D2B" w14:paraId="34EBEF1B" w14:textId="77777777">
        <w:trPr>
          <w:jc w:val="center"/>
        </w:trPr>
        <w:tc>
          <w:tcPr>
            <w:tcW w:w="2100" w:type="dxa"/>
            <w:shd w:val="clear" w:color="auto" w:fill="auto"/>
            <w:vAlign w:val="center"/>
          </w:tcPr>
          <w:p w14:paraId="553FDDB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842" w:type="dxa"/>
            <w:shd w:val="clear" w:color="auto" w:fill="auto"/>
            <w:vAlign w:val="center"/>
          </w:tcPr>
          <w:p w14:paraId="0E28CAA3"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w:t>
            </w:r>
            <w:proofErr w:type="spellEnd"/>
            <w:r>
              <w:rPr>
                <w:rFonts w:ascii="Times New Roman" w:hAnsi="Times New Roman" w:cs="Times New Roman"/>
                <w:sz w:val="24"/>
                <w:szCs w:val="24"/>
              </w:rPr>
              <w:t>-</w:t>
            </w:r>
            <w:r>
              <w:rPr>
                <w:rFonts w:ascii="Times New Roman" w:hAnsi="Times New Roman" w:cs="Times New Roman"/>
                <w:sz w:val="24"/>
                <w:szCs w:val="24"/>
                <w:lang w:val="kk-KZ"/>
              </w:rPr>
              <w:t>шыршалану</w:t>
            </w:r>
          </w:p>
        </w:tc>
        <w:tc>
          <w:tcPr>
            <w:tcW w:w="1701" w:type="dxa"/>
            <w:shd w:val="clear" w:color="auto" w:fill="auto"/>
            <w:vAlign w:val="center"/>
          </w:tcPr>
          <w:p w14:paraId="4DF281F1"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w:t>
            </w:r>
            <w:proofErr w:type="spellEnd"/>
          </w:p>
        </w:tc>
        <w:tc>
          <w:tcPr>
            <w:tcW w:w="1560" w:type="dxa"/>
            <w:shd w:val="clear" w:color="auto" w:fill="auto"/>
            <w:vAlign w:val="center"/>
          </w:tcPr>
          <w:p w14:paraId="6B6FD343"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2381" w:type="dxa"/>
            <w:shd w:val="clear" w:color="auto" w:fill="auto"/>
            <w:vAlign w:val="center"/>
          </w:tcPr>
          <w:p w14:paraId="3C08B3F1" w14:textId="489ADA4B"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 xml:space="preserve">Вегетация </w:t>
            </w:r>
            <w:proofErr w:type="spellStart"/>
            <w:r>
              <w:rPr>
                <w:rFonts w:ascii="Times New Roman" w:hAnsi="Times New Roman" w:cs="Times New Roman"/>
                <w:sz w:val="24"/>
                <w:szCs w:val="24"/>
              </w:rPr>
              <w:t>бойынша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орташа</w:t>
            </w:r>
            <w:proofErr w:type="spellEnd"/>
            <w:r w:rsidR="00FE6FDC">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мәні</w:t>
            </w:r>
            <w:proofErr w:type="spellEnd"/>
          </w:p>
        </w:tc>
      </w:tr>
      <w:tr w:rsidR="00305D2B" w14:paraId="5AFDE05F" w14:textId="77777777">
        <w:trPr>
          <w:jc w:val="center"/>
        </w:trPr>
        <w:tc>
          <w:tcPr>
            <w:tcW w:w="2100" w:type="dxa"/>
            <w:shd w:val="clear" w:color="auto" w:fill="auto"/>
          </w:tcPr>
          <w:p w14:paraId="5A40AE6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842" w:type="dxa"/>
            <w:shd w:val="clear" w:color="auto" w:fill="auto"/>
          </w:tcPr>
          <w:p w14:paraId="7E6EBBB1" w14:textId="094B95FE" w:rsidR="00305D2B" w:rsidRDefault="00FE6FDC"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c>
          <w:tcPr>
            <w:tcW w:w="1701" w:type="dxa"/>
            <w:shd w:val="clear" w:color="auto" w:fill="auto"/>
          </w:tcPr>
          <w:p w14:paraId="79236A30"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16,2±0,71</w:t>
            </w:r>
          </w:p>
        </w:tc>
        <w:tc>
          <w:tcPr>
            <w:tcW w:w="1560" w:type="dxa"/>
            <w:shd w:val="clear" w:color="auto" w:fill="auto"/>
          </w:tcPr>
          <w:p w14:paraId="5EAD9B10"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20,8±0,33</w:t>
            </w:r>
          </w:p>
        </w:tc>
        <w:tc>
          <w:tcPr>
            <w:tcW w:w="2381" w:type="dxa"/>
            <w:shd w:val="clear" w:color="auto" w:fill="auto"/>
          </w:tcPr>
          <w:p w14:paraId="452296BE"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20,2</w:t>
            </w:r>
          </w:p>
        </w:tc>
      </w:tr>
      <w:tr w:rsidR="00305D2B" w14:paraId="5B2EC7B1" w14:textId="77777777">
        <w:trPr>
          <w:jc w:val="center"/>
        </w:trPr>
        <w:tc>
          <w:tcPr>
            <w:tcW w:w="2100" w:type="dxa"/>
            <w:shd w:val="clear" w:color="auto" w:fill="auto"/>
          </w:tcPr>
          <w:p w14:paraId="5895852F"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842" w:type="dxa"/>
            <w:shd w:val="clear" w:color="auto" w:fill="auto"/>
          </w:tcPr>
          <w:p w14:paraId="7B2352C2"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26,7±1,33</w:t>
            </w:r>
          </w:p>
        </w:tc>
        <w:tc>
          <w:tcPr>
            <w:tcW w:w="1701" w:type="dxa"/>
            <w:shd w:val="clear" w:color="auto" w:fill="auto"/>
          </w:tcPr>
          <w:p w14:paraId="152AD1E4"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16,7±0,75</w:t>
            </w:r>
          </w:p>
        </w:tc>
        <w:tc>
          <w:tcPr>
            <w:tcW w:w="1560" w:type="dxa"/>
            <w:shd w:val="clear" w:color="auto" w:fill="auto"/>
          </w:tcPr>
          <w:p w14:paraId="26C2E395"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24,9±1,90</w:t>
            </w:r>
          </w:p>
        </w:tc>
        <w:tc>
          <w:tcPr>
            <w:tcW w:w="2381" w:type="dxa"/>
            <w:shd w:val="clear" w:color="auto" w:fill="auto"/>
          </w:tcPr>
          <w:p w14:paraId="1DA1971C"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22,8</w:t>
            </w:r>
          </w:p>
        </w:tc>
      </w:tr>
      <w:tr w:rsidR="00305D2B" w14:paraId="1FCA26D9" w14:textId="77777777">
        <w:trPr>
          <w:jc w:val="center"/>
        </w:trPr>
        <w:tc>
          <w:tcPr>
            <w:tcW w:w="2100" w:type="dxa"/>
            <w:shd w:val="clear" w:color="auto" w:fill="auto"/>
          </w:tcPr>
          <w:p w14:paraId="2CAFA5D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842" w:type="dxa"/>
            <w:shd w:val="clear" w:color="auto" w:fill="auto"/>
          </w:tcPr>
          <w:p w14:paraId="69793EEE"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25,6±1,36</w:t>
            </w:r>
          </w:p>
        </w:tc>
        <w:tc>
          <w:tcPr>
            <w:tcW w:w="1701" w:type="dxa"/>
            <w:shd w:val="clear" w:color="auto" w:fill="auto"/>
          </w:tcPr>
          <w:p w14:paraId="6B7021E6"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18,1±1,71</w:t>
            </w:r>
          </w:p>
        </w:tc>
        <w:tc>
          <w:tcPr>
            <w:tcW w:w="1560" w:type="dxa"/>
            <w:shd w:val="clear" w:color="auto" w:fill="auto"/>
          </w:tcPr>
          <w:p w14:paraId="47D174E8"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22,0±1,66</w:t>
            </w:r>
          </w:p>
        </w:tc>
        <w:tc>
          <w:tcPr>
            <w:tcW w:w="2381" w:type="dxa"/>
            <w:shd w:val="clear" w:color="auto" w:fill="auto"/>
          </w:tcPr>
          <w:p w14:paraId="497EC7F7"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21,9</w:t>
            </w:r>
          </w:p>
        </w:tc>
      </w:tr>
      <w:tr w:rsidR="00305D2B" w14:paraId="64845AF3" w14:textId="77777777">
        <w:trPr>
          <w:jc w:val="center"/>
        </w:trPr>
        <w:tc>
          <w:tcPr>
            <w:tcW w:w="2100" w:type="dxa"/>
            <w:shd w:val="clear" w:color="auto" w:fill="auto"/>
          </w:tcPr>
          <w:p w14:paraId="29411DB0"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842" w:type="dxa"/>
            <w:shd w:val="clear" w:color="auto" w:fill="auto"/>
          </w:tcPr>
          <w:p w14:paraId="421CAE06"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27,7±0,77</w:t>
            </w:r>
          </w:p>
        </w:tc>
        <w:tc>
          <w:tcPr>
            <w:tcW w:w="1701" w:type="dxa"/>
            <w:shd w:val="clear" w:color="auto" w:fill="auto"/>
          </w:tcPr>
          <w:p w14:paraId="614CE1C9"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17,1±0,80</w:t>
            </w:r>
          </w:p>
        </w:tc>
        <w:tc>
          <w:tcPr>
            <w:tcW w:w="1560" w:type="dxa"/>
            <w:shd w:val="clear" w:color="auto" w:fill="auto"/>
          </w:tcPr>
          <w:p w14:paraId="5D7ED268"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22,6±0,89</w:t>
            </w:r>
          </w:p>
        </w:tc>
        <w:tc>
          <w:tcPr>
            <w:tcW w:w="2381" w:type="dxa"/>
            <w:shd w:val="clear" w:color="auto" w:fill="auto"/>
          </w:tcPr>
          <w:p w14:paraId="655AB952"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22,5</w:t>
            </w:r>
          </w:p>
        </w:tc>
      </w:tr>
      <w:tr w:rsidR="00305D2B" w14:paraId="43EAC4C2" w14:textId="77777777">
        <w:trPr>
          <w:jc w:val="center"/>
        </w:trPr>
        <w:tc>
          <w:tcPr>
            <w:tcW w:w="2100" w:type="dxa"/>
            <w:shd w:val="clear" w:color="auto" w:fill="auto"/>
          </w:tcPr>
          <w:p w14:paraId="44A2062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842" w:type="dxa"/>
            <w:shd w:val="clear" w:color="auto" w:fill="auto"/>
          </w:tcPr>
          <w:p w14:paraId="16D2D2E6"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27,9±0,64</w:t>
            </w:r>
          </w:p>
        </w:tc>
        <w:tc>
          <w:tcPr>
            <w:tcW w:w="1701" w:type="dxa"/>
            <w:shd w:val="clear" w:color="auto" w:fill="auto"/>
          </w:tcPr>
          <w:p w14:paraId="30F17508" w14:textId="77777777" w:rsidR="00305D2B" w:rsidRDefault="00A84A3F" w:rsidP="00FE6F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19,7</w:t>
            </w:r>
            <w:r>
              <w:rPr>
                <w:rFonts w:ascii="Times New Roman" w:hAnsi="Times New Roman" w:cs="Times New Roman"/>
                <w:sz w:val="24"/>
                <w:szCs w:val="24"/>
                <w:lang w:val="kk-KZ"/>
              </w:rPr>
              <w:t>±1,02</w:t>
            </w:r>
          </w:p>
        </w:tc>
        <w:tc>
          <w:tcPr>
            <w:tcW w:w="1560" w:type="dxa"/>
            <w:shd w:val="clear" w:color="auto" w:fill="auto"/>
          </w:tcPr>
          <w:p w14:paraId="3A238594"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27,5±1,77</w:t>
            </w:r>
          </w:p>
        </w:tc>
        <w:tc>
          <w:tcPr>
            <w:tcW w:w="2381" w:type="dxa"/>
            <w:shd w:val="clear" w:color="auto" w:fill="auto"/>
          </w:tcPr>
          <w:p w14:paraId="7FC85827" w14:textId="77777777" w:rsidR="00305D2B" w:rsidRDefault="00A84A3F" w:rsidP="00FE6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25,0</w:t>
            </w:r>
          </w:p>
        </w:tc>
      </w:tr>
      <w:tr w:rsidR="00305D2B" w14:paraId="06D93996" w14:textId="77777777">
        <w:trPr>
          <w:jc w:val="center"/>
        </w:trPr>
        <w:tc>
          <w:tcPr>
            <w:tcW w:w="2100" w:type="dxa"/>
            <w:shd w:val="clear" w:color="auto" w:fill="auto"/>
          </w:tcPr>
          <w:p w14:paraId="208B123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842" w:type="dxa"/>
            <w:shd w:val="clear" w:color="auto" w:fill="auto"/>
          </w:tcPr>
          <w:p w14:paraId="12472D6A" w14:textId="77777777" w:rsidR="00305D2B" w:rsidRDefault="00A84A3F" w:rsidP="00135DF3">
            <w:pPr>
              <w:spacing w:after="0" w:line="24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1,02</w:t>
            </w:r>
          </w:p>
        </w:tc>
        <w:tc>
          <w:tcPr>
            <w:tcW w:w="1701" w:type="dxa"/>
            <w:shd w:val="clear" w:color="auto" w:fill="auto"/>
          </w:tcPr>
          <w:p w14:paraId="4FA5F607" w14:textId="77777777" w:rsidR="00305D2B" w:rsidRDefault="00A84A3F" w:rsidP="00135DF3">
            <w:pPr>
              <w:spacing w:after="0" w:line="24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2,07</w:t>
            </w:r>
          </w:p>
        </w:tc>
        <w:tc>
          <w:tcPr>
            <w:tcW w:w="1560" w:type="dxa"/>
            <w:shd w:val="clear" w:color="auto" w:fill="auto"/>
          </w:tcPr>
          <w:p w14:paraId="2CDC3F10" w14:textId="77777777" w:rsidR="00305D2B" w:rsidRDefault="00A84A3F" w:rsidP="00135DF3">
            <w:pPr>
              <w:spacing w:after="0" w:line="24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2,58</w:t>
            </w:r>
          </w:p>
        </w:tc>
        <w:tc>
          <w:tcPr>
            <w:tcW w:w="2381" w:type="dxa"/>
            <w:shd w:val="clear" w:color="auto" w:fill="auto"/>
          </w:tcPr>
          <w:p w14:paraId="186C1E75" w14:textId="77777777" w:rsidR="00305D2B" w:rsidRDefault="00305D2B">
            <w:pPr>
              <w:spacing w:after="0" w:line="240" w:lineRule="auto"/>
              <w:rPr>
                <w:rFonts w:ascii="Times New Roman" w:hAnsi="Times New Roman" w:cs="Times New Roman"/>
                <w:sz w:val="24"/>
                <w:szCs w:val="24"/>
                <w:lang w:val="kk-KZ"/>
              </w:rPr>
            </w:pPr>
          </w:p>
        </w:tc>
      </w:tr>
    </w:tbl>
    <w:p w14:paraId="5682E31E" w14:textId="77777777" w:rsidR="00305D2B" w:rsidRDefault="00305D2B">
      <w:pPr>
        <w:spacing w:after="0" w:line="240" w:lineRule="auto"/>
        <w:ind w:firstLine="709"/>
        <w:jc w:val="both"/>
        <w:rPr>
          <w:rFonts w:ascii="Times New Roman" w:hAnsi="Times New Roman" w:cs="Times New Roman"/>
          <w:bCs/>
          <w:sz w:val="28"/>
          <w:szCs w:val="28"/>
          <w:lang w:val="kk-KZ"/>
        </w:rPr>
      </w:pPr>
    </w:p>
    <w:p w14:paraId="764FD581"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Майлы зығыр дақылы даму кезеңдері бойынша қоректік заттарды біркелкі тұтынбайды. Көктеу-шыршалану және гүлдену кезеңдерінде қоректік заттардың сіңірілу деңгейі орташа болды, ал толық пісу кезеңінде қоректік заттарға деген қажеттілік біршама жоғарылап, топырақтағы P</w:t>
      </w:r>
      <w:r>
        <w:rPr>
          <w:rFonts w:ascii="Times New Roman" w:hAnsi="Times New Roman" w:cs="Times New Roman"/>
          <w:bCs/>
          <w:sz w:val="28"/>
          <w:szCs w:val="28"/>
          <w:vertAlign w:val="subscript"/>
          <w:lang w:val="kk-KZ"/>
        </w:rPr>
        <w:t>2</w:t>
      </w:r>
      <w:r>
        <w:rPr>
          <w:rFonts w:ascii="Times New Roman" w:hAnsi="Times New Roman" w:cs="Times New Roman"/>
          <w:bCs/>
          <w:sz w:val="28"/>
          <w:szCs w:val="28"/>
          <w:lang w:val="kk-KZ"/>
        </w:rPr>
        <w:t>O</w:t>
      </w:r>
      <w:r>
        <w:rPr>
          <w:rFonts w:ascii="Times New Roman" w:hAnsi="Times New Roman" w:cs="Times New Roman"/>
          <w:bCs/>
          <w:sz w:val="28"/>
          <w:szCs w:val="28"/>
          <w:vertAlign w:val="subscript"/>
          <w:lang w:val="kk-KZ"/>
        </w:rPr>
        <w:t>5</w:t>
      </w:r>
      <w:r>
        <w:rPr>
          <w:rFonts w:ascii="Times New Roman" w:hAnsi="Times New Roman" w:cs="Times New Roman"/>
          <w:bCs/>
          <w:sz w:val="28"/>
          <w:szCs w:val="28"/>
          <w:lang w:val="kk-KZ"/>
        </w:rPr>
        <w:t xml:space="preserve"> көрсеткіштері  бастапқы мәндерге дейін төмендеді.</w:t>
      </w:r>
    </w:p>
    <w:p w14:paraId="6FBEAD5F"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Толық пісу кезеңінде жылжымалы фосфор көрсеткіштері алдыңғы кезеңмен салыстырғанда қайтадан жоғарылады. Әсіресе "Compo-MIX" және </w:t>
      </w:r>
      <w:r>
        <w:rPr>
          <w:rFonts w:ascii="Times New Roman" w:hAnsi="Times New Roman" w:cs="Times New Roman"/>
          <w:sz w:val="28"/>
          <w:szCs w:val="28"/>
          <w:lang w:val="kk-KZ"/>
        </w:rPr>
        <w:lastRenderedPageBreak/>
        <w:t>"Триходермин-KZ" биотыңайтқыштары қолданылған нұсқаларда топырақтағы P</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O</w:t>
      </w:r>
      <w:r>
        <w:rPr>
          <w:rFonts w:ascii="Times New Roman" w:hAnsi="Times New Roman" w:cs="Times New Roman"/>
          <w:sz w:val="28"/>
          <w:szCs w:val="28"/>
          <w:vertAlign w:val="subscript"/>
          <w:lang w:val="kk-KZ"/>
        </w:rPr>
        <w:t xml:space="preserve">5 </w:t>
      </w:r>
      <w:r>
        <w:rPr>
          <w:rFonts w:ascii="Times New Roman" w:hAnsi="Times New Roman" w:cs="Times New Roman"/>
          <w:sz w:val="28"/>
          <w:szCs w:val="28"/>
          <w:lang w:val="kk-KZ"/>
        </w:rPr>
        <w:t>мәндері бақылау нұсқасымен салыстырғанда 20-</w:t>
      </w:r>
      <w:r>
        <w:rPr>
          <w:rFonts w:ascii="Times New Roman" w:hAnsi="Times New Roman" w:cs="Times New Roman"/>
          <w:sz w:val="28"/>
          <w:szCs w:val="28"/>
          <w:lang w:val="tr-TR"/>
        </w:rPr>
        <w:t xml:space="preserve">32% </w:t>
      </w:r>
      <w:r>
        <w:rPr>
          <w:rFonts w:ascii="Times New Roman" w:hAnsi="Times New Roman" w:cs="Times New Roman"/>
          <w:sz w:val="28"/>
          <w:szCs w:val="28"/>
          <w:lang w:val="kk-KZ"/>
        </w:rPr>
        <w:t>жоғары болды. Яғни бұл нұсқаларда биотыңайтқыштардың көмегімен алынған қосымша фосфор өсімдіктердің қоректік заттарды тұтыну қажеттігін толық өтеп қана қоймай топырақта белгілі қор ретінде қалатынын да көрсетеді.</w:t>
      </w:r>
    </w:p>
    <w:p w14:paraId="010E0AEE"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Биотыңайтқыштардың ішінде алмаспалы калийдің барлық вегетациялық кезеңдер бойынша орташа мәні "Триходермин-KZ" нұсқасында айтарлықтай жоғары болды, алмаспалы калийдің орташа мөлшері бақылау нұсқасымен салыстырғанда 58,1%-ға көтерілді(40-кесте). </w:t>
      </w:r>
    </w:p>
    <w:p w14:paraId="12C5F1DA" w14:textId="77777777" w:rsidR="00305D2B" w:rsidRDefault="00305D2B">
      <w:pPr>
        <w:spacing w:after="0" w:line="240" w:lineRule="auto"/>
        <w:ind w:firstLine="709"/>
        <w:jc w:val="both"/>
        <w:rPr>
          <w:rFonts w:ascii="Times New Roman" w:hAnsi="Times New Roman" w:cs="Times New Roman"/>
          <w:bCs/>
          <w:sz w:val="28"/>
          <w:szCs w:val="28"/>
          <w:lang w:val="kk-KZ"/>
        </w:rPr>
      </w:pPr>
    </w:p>
    <w:p w14:paraId="4EDC042C" w14:textId="77777777" w:rsidR="00305D2B" w:rsidRDefault="00A84A3F">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40 – Майлы зығыр егістігі топырағының 0-20 см қабаттағы алмаспалы калийдің мөлшері (мг/кг), 2023 жыл</w:t>
      </w:r>
    </w:p>
    <w:p w14:paraId="6998F85E" w14:textId="77777777" w:rsidR="00305D2B" w:rsidRDefault="00305D2B">
      <w:pPr>
        <w:spacing w:after="0" w:line="240" w:lineRule="auto"/>
        <w:ind w:firstLine="709"/>
        <w:jc w:val="both"/>
        <w:rPr>
          <w:rFonts w:ascii="Times New Roman" w:hAnsi="Times New Roman" w:cs="Times New Roman"/>
          <w:bCs/>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42"/>
        <w:gridCol w:w="1567"/>
        <w:gridCol w:w="1652"/>
        <w:gridCol w:w="1595"/>
        <w:gridCol w:w="2364"/>
      </w:tblGrid>
      <w:tr w:rsidR="00305D2B" w14:paraId="63DED188" w14:textId="77777777" w:rsidTr="001A508E">
        <w:trPr>
          <w:jc w:val="center"/>
        </w:trPr>
        <w:tc>
          <w:tcPr>
            <w:tcW w:w="2142" w:type="dxa"/>
            <w:shd w:val="clear" w:color="auto" w:fill="auto"/>
            <w:vAlign w:val="center"/>
          </w:tcPr>
          <w:p w14:paraId="2C7D115B" w14:textId="77777777" w:rsidR="00305D2B" w:rsidRDefault="00A84A3F">
            <w:pPr>
              <w:spacing w:after="0" w:line="240" w:lineRule="auto"/>
              <w:ind w:firstLine="22"/>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567" w:type="dxa"/>
            <w:shd w:val="clear" w:color="auto" w:fill="auto"/>
            <w:vAlign w:val="center"/>
          </w:tcPr>
          <w:p w14:paraId="550F966A" w14:textId="77777777" w:rsidR="00305D2B" w:rsidRDefault="00A84A3F">
            <w:pPr>
              <w:spacing w:after="0" w:line="240" w:lineRule="auto"/>
              <w:ind w:firstLine="22"/>
              <w:jc w:val="center"/>
              <w:rPr>
                <w:rFonts w:ascii="Times New Roman" w:hAnsi="Times New Roman" w:cs="Times New Roman"/>
                <w:sz w:val="24"/>
                <w:szCs w:val="24"/>
                <w:lang w:val="kk-KZ"/>
              </w:rPr>
            </w:pPr>
            <w:proofErr w:type="spellStart"/>
            <w:r>
              <w:rPr>
                <w:rFonts w:ascii="Times New Roman" w:hAnsi="Times New Roman" w:cs="Times New Roman"/>
                <w:sz w:val="24"/>
                <w:szCs w:val="24"/>
              </w:rPr>
              <w:t>Көктеу</w:t>
            </w:r>
            <w:proofErr w:type="spellEnd"/>
            <w:r>
              <w:rPr>
                <w:rFonts w:ascii="Times New Roman" w:hAnsi="Times New Roman" w:cs="Times New Roman"/>
                <w:sz w:val="24"/>
                <w:szCs w:val="24"/>
              </w:rPr>
              <w:t>-</w:t>
            </w:r>
            <w:r>
              <w:rPr>
                <w:rFonts w:ascii="Times New Roman" w:hAnsi="Times New Roman" w:cs="Times New Roman"/>
                <w:sz w:val="24"/>
                <w:szCs w:val="24"/>
                <w:lang w:val="kk-KZ"/>
              </w:rPr>
              <w:t>шыршалану</w:t>
            </w:r>
          </w:p>
        </w:tc>
        <w:tc>
          <w:tcPr>
            <w:tcW w:w="1652" w:type="dxa"/>
            <w:shd w:val="clear" w:color="auto" w:fill="auto"/>
            <w:vAlign w:val="center"/>
          </w:tcPr>
          <w:p w14:paraId="520A4FDA" w14:textId="77777777" w:rsidR="00305D2B" w:rsidRDefault="00A84A3F">
            <w:pPr>
              <w:spacing w:after="0" w:line="240" w:lineRule="auto"/>
              <w:ind w:firstLine="22"/>
              <w:jc w:val="center"/>
              <w:rPr>
                <w:rFonts w:ascii="Times New Roman" w:hAnsi="Times New Roman" w:cs="Times New Roman"/>
                <w:sz w:val="24"/>
                <w:szCs w:val="24"/>
                <w:lang w:val="kk-KZ"/>
              </w:rPr>
            </w:pPr>
            <w:proofErr w:type="spellStart"/>
            <w:r>
              <w:rPr>
                <w:rFonts w:ascii="Times New Roman" w:hAnsi="Times New Roman" w:cs="Times New Roman"/>
                <w:sz w:val="24"/>
                <w:szCs w:val="24"/>
              </w:rPr>
              <w:t>Гүлдену</w:t>
            </w:r>
            <w:proofErr w:type="spellEnd"/>
          </w:p>
        </w:tc>
        <w:tc>
          <w:tcPr>
            <w:tcW w:w="1595" w:type="dxa"/>
            <w:shd w:val="clear" w:color="auto" w:fill="auto"/>
            <w:vAlign w:val="center"/>
          </w:tcPr>
          <w:p w14:paraId="70A634E2" w14:textId="77777777" w:rsidR="00305D2B" w:rsidRDefault="00A84A3F">
            <w:pPr>
              <w:spacing w:after="0" w:line="240" w:lineRule="auto"/>
              <w:ind w:firstLine="22"/>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Толықпісу</w:t>
            </w:r>
            <w:proofErr w:type="spellEnd"/>
          </w:p>
        </w:tc>
        <w:tc>
          <w:tcPr>
            <w:tcW w:w="2364" w:type="dxa"/>
            <w:shd w:val="clear" w:color="auto" w:fill="auto"/>
            <w:vAlign w:val="center"/>
          </w:tcPr>
          <w:p w14:paraId="3347C860" w14:textId="77777777" w:rsidR="00305D2B" w:rsidRDefault="00A84A3F">
            <w:pPr>
              <w:spacing w:after="0" w:line="240" w:lineRule="auto"/>
              <w:ind w:firstLine="22"/>
              <w:jc w:val="center"/>
              <w:rPr>
                <w:rFonts w:ascii="Times New Roman" w:hAnsi="Times New Roman" w:cs="Times New Roman"/>
                <w:sz w:val="24"/>
                <w:szCs w:val="24"/>
                <w:lang w:val="kk-KZ"/>
              </w:rPr>
            </w:pPr>
            <w:r>
              <w:rPr>
                <w:rFonts w:ascii="Times New Roman" w:hAnsi="Times New Roman" w:cs="Times New Roman"/>
                <w:sz w:val="24"/>
                <w:szCs w:val="24"/>
              </w:rPr>
              <w:t xml:space="preserve">Вегетация </w:t>
            </w:r>
            <w:proofErr w:type="spellStart"/>
            <w:r>
              <w:rPr>
                <w:rFonts w:ascii="Times New Roman" w:hAnsi="Times New Roman" w:cs="Times New Roman"/>
                <w:sz w:val="24"/>
                <w:szCs w:val="24"/>
              </w:rPr>
              <w:t>бойыншаорташамәні</w:t>
            </w:r>
            <w:proofErr w:type="spellEnd"/>
          </w:p>
        </w:tc>
      </w:tr>
      <w:tr w:rsidR="00305D2B" w14:paraId="1C0B36C8" w14:textId="77777777" w:rsidTr="001A508E">
        <w:trPr>
          <w:jc w:val="center"/>
        </w:trPr>
        <w:tc>
          <w:tcPr>
            <w:tcW w:w="2142" w:type="dxa"/>
            <w:shd w:val="clear" w:color="auto" w:fill="auto"/>
          </w:tcPr>
          <w:p w14:paraId="76193342" w14:textId="77777777" w:rsidR="00305D2B" w:rsidRDefault="00A84A3F">
            <w:pPr>
              <w:spacing w:after="0" w:line="240" w:lineRule="auto"/>
              <w:ind w:firstLine="22"/>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567" w:type="dxa"/>
            <w:shd w:val="clear" w:color="auto" w:fill="auto"/>
          </w:tcPr>
          <w:p w14:paraId="3FD0578C"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lang w:val="kk-KZ"/>
              </w:rPr>
              <w:t>715,5±</w:t>
            </w:r>
            <w:r>
              <w:rPr>
                <w:rFonts w:ascii="Times New Roman" w:hAnsi="Times New Roman" w:cs="Times New Roman"/>
                <w:sz w:val="24"/>
                <w:szCs w:val="24"/>
              </w:rPr>
              <w:t>2,42</w:t>
            </w:r>
          </w:p>
        </w:tc>
        <w:tc>
          <w:tcPr>
            <w:tcW w:w="1652" w:type="dxa"/>
            <w:shd w:val="clear" w:color="auto" w:fill="auto"/>
          </w:tcPr>
          <w:p w14:paraId="36BB7758"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720,5</w:t>
            </w:r>
            <w:r>
              <w:rPr>
                <w:rFonts w:ascii="Times New Roman" w:hAnsi="Times New Roman" w:cs="Times New Roman"/>
                <w:sz w:val="24"/>
                <w:szCs w:val="24"/>
                <w:lang w:val="kk-KZ"/>
              </w:rPr>
              <w:t>±</w:t>
            </w:r>
            <w:r>
              <w:rPr>
                <w:rFonts w:ascii="Times New Roman" w:hAnsi="Times New Roman" w:cs="Times New Roman"/>
                <w:sz w:val="24"/>
                <w:szCs w:val="24"/>
              </w:rPr>
              <w:t>6,83</w:t>
            </w:r>
          </w:p>
        </w:tc>
        <w:tc>
          <w:tcPr>
            <w:tcW w:w="1595" w:type="dxa"/>
            <w:shd w:val="clear" w:color="auto" w:fill="auto"/>
          </w:tcPr>
          <w:p w14:paraId="50DE2A82"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8</w:t>
            </w:r>
            <w:r>
              <w:rPr>
                <w:rFonts w:ascii="Times New Roman" w:hAnsi="Times New Roman" w:cs="Times New Roman"/>
                <w:sz w:val="24"/>
                <w:szCs w:val="24"/>
                <w:lang w:val="kk-KZ"/>
              </w:rPr>
              <w:t>05,8±</w:t>
            </w:r>
            <w:r>
              <w:rPr>
                <w:rFonts w:ascii="Times New Roman" w:hAnsi="Times New Roman" w:cs="Times New Roman"/>
                <w:sz w:val="24"/>
                <w:szCs w:val="24"/>
              </w:rPr>
              <w:t>11,54</w:t>
            </w:r>
          </w:p>
        </w:tc>
        <w:tc>
          <w:tcPr>
            <w:tcW w:w="2364" w:type="dxa"/>
            <w:shd w:val="clear" w:color="auto" w:fill="auto"/>
          </w:tcPr>
          <w:p w14:paraId="76119843"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747,3</w:t>
            </w:r>
          </w:p>
        </w:tc>
      </w:tr>
      <w:tr w:rsidR="00305D2B" w14:paraId="00DFC5CB" w14:textId="77777777" w:rsidTr="001A508E">
        <w:trPr>
          <w:jc w:val="center"/>
        </w:trPr>
        <w:tc>
          <w:tcPr>
            <w:tcW w:w="2142" w:type="dxa"/>
            <w:shd w:val="clear" w:color="auto" w:fill="auto"/>
          </w:tcPr>
          <w:p w14:paraId="7541549E" w14:textId="77777777" w:rsidR="00305D2B" w:rsidRDefault="00A84A3F">
            <w:pPr>
              <w:spacing w:after="0" w:line="240" w:lineRule="auto"/>
              <w:ind w:firstLine="22"/>
              <w:jc w:val="both"/>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567" w:type="dxa"/>
            <w:shd w:val="clear" w:color="auto" w:fill="auto"/>
          </w:tcPr>
          <w:p w14:paraId="665839EA"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rPr>
              <w:t>7</w:t>
            </w:r>
            <w:r>
              <w:rPr>
                <w:rFonts w:ascii="Times New Roman" w:hAnsi="Times New Roman" w:cs="Times New Roman"/>
                <w:sz w:val="24"/>
                <w:szCs w:val="24"/>
                <w:lang w:val="kk-KZ"/>
              </w:rPr>
              <w:t>24,3±</w:t>
            </w:r>
            <w:r>
              <w:rPr>
                <w:rFonts w:ascii="Times New Roman" w:hAnsi="Times New Roman" w:cs="Times New Roman"/>
                <w:sz w:val="24"/>
                <w:szCs w:val="24"/>
              </w:rPr>
              <w:t>2,48</w:t>
            </w:r>
          </w:p>
        </w:tc>
        <w:tc>
          <w:tcPr>
            <w:tcW w:w="1652" w:type="dxa"/>
            <w:shd w:val="clear" w:color="auto" w:fill="auto"/>
          </w:tcPr>
          <w:p w14:paraId="61B2C469"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lang w:val="kk-KZ"/>
              </w:rPr>
              <w:t>50,2±</w:t>
            </w:r>
            <w:r>
              <w:rPr>
                <w:rFonts w:ascii="Times New Roman" w:hAnsi="Times New Roman" w:cs="Times New Roman"/>
                <w:sz w:val="24"/>
                <w:szCs w:val="24"/>
              </w:rPr>
              <w:t>10,43</w:t>
            </w:r>
          </w:p>
        </w:tc>
        <w:tc>
          <w:tcPr>
            <w:tcW w:w="1595" w:type="dxa"/>
            <w:shd w:val="clear" w:color="auto" w:fill="auto"/>
          </w:tcPr>
          <w:p w14:paraId="2225DA65"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807,1</w:t>
            </w:r>
            <w:r>
              <w:rPr>
                <w:rFonts w:ascii="Times New Roman" w:hAnsi="Times New Roman" w:cs="Times New Roman"/>
                <w:sz w:val="24"/>
                <w:szCs w:val="24"/>
                <w:lang w:val="kk-KZ"/>
              </w:rPr>
              <w:t>±</w:t>
            </w:r>
            <w:r>
              <w:rPr>
                <w:rFonts w:ascii="Times New Roman" w:hAnsi="Times New Roman" w:cs="Times New Roman"/>
                <w:sz w:val="24"/>
                <w:szCs w:val="24"/>
              </w:rPr>
              <w:t>8,97</w:t>
            </w:r>
          </w:p>
        </w:tc>
        <w:tc>
          <w:tcPr>
            <w:tcW w:w="2364" w:type="dxa"/>
            <w:shd w:val="clear" w:color="auto" w:fill="auto"/>
          </w:tcPr>
          <w:p w14:paraId="21381DE6"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760,5</w:t>
            </w:r>
          </w:p>
        </w:tc>
      </w:tr>
      <w:tr w:rsidR="00305D2B" w14:paraId="4FB54DB4" w14:textId="77777777" w:rsidTr="001A508E">
        <w:trPr>
          <w:jc w:val="center"/>
        </w:trPr>
        <w:tc>
          <w:tcPr>
            <w:tcW w:w="2142" w:type="dxa"/>
            <w:shd w:val="clear" w:color="auto" w:fill="auto"/>
          </w:tcPr>
          <w:p w14:paraId="23B3A9EE" w14:textId="77777777" w:rsidR="00305D2B" w:rsidRDefault="00A84A3F">
            <w:pPr>
              <w:spacing w:after="0" w:line="240" w:lineRule="auto"/>
              <w:ind w:firstLine="22"/>
              <w:jc w:val="both"/>
              <w:rPr>
                <w:rFonts w:ascii="Times New Roman" w:hAnsi="Times New Roman" w:cs="Times New Roman"/>
                <w:sz w:val="24"/>
                <w:szCs w:val="24"/>
                <w:lang w:val="kk-KZ"/>
              </w:rPr>
            </w:pPr>
            <w:proofErr w:type="spellStart"/>
            <w:r>
              <w:rPr>
                <w:rFonts w:ascii="Times New Roman" w:hAnsi="Times New Roman" w:cs="Times New Roman"/>
                <w:sz w:val="24"/>
                <w:szCs w:val="24"/>
              </w:rPr>
              <w:t>Аграрка</w:t>
            </w:r>
            <w:proofErr w:type="spellEnd"/>
          </w:p>
        </w:tc>
        <w:tc>
          <w:tcPr>
            <w:tcW w:w="1567" w:type="dxa"/>
            <w:shd w:val="clear" w:color="auto" w:fill="auto"/>
          </w:tcPr>
          <w:p w14:paraId="3E8AD73E"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lang w:val="kk-KZ"/>
              </w:rPr>
              <w:t>22,8±</w:t>
            </w:r>
            <w:r>
              <w:rPr>
                <w:rFonts w:ascii="Times New Roman" w:hAnsi="Times New Roman" w:cs="Times New Roman"/>
                <w:sz w:val="24"/>
                <w:szCs w:val="24"/>
              </w:rPr>
              <w:t>10,90</w:t>
            </w:r>
          </w:p>
        </w:tc>
        <w:tc>
          <w:tcPr>
            <w:tcW w:w="1652" w:type="dxa"/>
            <w:shd w:val="clear" w:color="auto" w:fill="auto"/>
          </w:tcPr>
          <w:p w14:paraId="6F704B50"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lang w:val="kk-KZ"/>
              </w:rPr>
              <w:t>6</w:t>
            </w:r>
            <w:r>
              <w:rPr>
                <w:rFonts w:ascii="Times New Roman" w:hAnsi="Times New Roman" w:cs="Times New Roman"/>
                <w:sz w:val="24"/>
                <w:szCs w:val="24"/>
              </w:rPr>
              <w:t>3,3</w:t>
            </w:r>
            <w:r>
              <w:rPr>
                <w:rFonts w:ascii="Times New Roman" w:hAnsi="Times New Roman" w:cs="Times New Roman"/>
                <w:sz w:val="24"/>
                <w:szCs w:val="24"/>
                <w:lang w:val="kk-KZ"/>
              </w:rPr>
              <w:t>±</w:t>
            </w:r>
            <w:r>
              <w:rPr>
                <w:rFonts w:ascii="Times New Roman" w:hAnsi="Times New Roman" w:cs="Times New Roman"/>
                <w:sz w:val="24"/>
                <w:szCs w:val="24"/>
              </w:rPr>
              <w:t>10,01</w:t>
            </w:r>
          </w:p>
        </w:tc>
        <w:tc>
          <w:tcPr>
            <w:tcW w:w="1595" w:type="dxa"/>
            <w:shd w:val="clear" w:color="auto" w:fill="auto"/>
          </w:tcPr>
          <w:p w14:paraId="42061FDE"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74</w:t>
            </w:r>
            <w:r>
              <w:rPr>
                <w:rFonts w:ascii="Times New Roman" w:hAnsi="Times New Roman" w:cs="Times New Roman"/>
                <w:sz w:val="24"/>
                <w:szCs w:val="24"/>
                <w:lang w:val="kk-KZ"/>
              </w:rPr>
              <w:t>0</w:t>
            </w:r>
            <w:r>
              <w:rPr>
                <w:rFonts w:ascii="Times New Roman" w:hAnsi="Times New Roman" w:cs="Times New Roman"/>
                <w:sz w:val="24"/>
                <w:szCs w:val="24"/>
              </w:rPr>
              <w:t>,3</w:t>
            </w:r>
            <w:r>
              <w:rPr>
                <w:rFonts w:ascii="Times New Roman" w:hAnsi="Times New Roman" w:cs="Times New Roman"/>
                <w:sz w:val="24"/>
                <w:szCs w:val="24"/>
                <w:lang w:val="kk-KZ"/>
              </w:rPr>
              <w:t>±</w:t>
            </w:r>
            <w:r>
              <w:rPr>
                <w:rFonts w:ascii="Times New Roman" w:hAnsi="Times New Roman" w:cs="Times New Roman"/>
                <w:sz w:val="24"/>
                <w:szCs w:val="24"/>
              </w:rPr>
              <w:t>5,48</w:t>
            </w:r>
          </w:p>
        </w:tc>
        <w:tc>
          <w:tcPr>
            <w:tcW w:w="2364" w:type="dxa"/>
            <w:shd w:val="clear" w:color="auto" w:fill="auto"/>
          </w:tcPr>
          <w:p w14:paraId="00015F65"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742,1</w:t>
            </w:r>
          </w:p>
        </w:tc>
      </w:tr>
      <w:tr w:rsidR="00305D2B" w14:paraId="2273C948" w14:textId="77777777" w:rsidTr="001A508E">
        <w:trPr>
          <w:jc w:val="center"/>
        </w:trPr>
        <w:tc>
          <w:tcPr>
            <w:tcW w:w="2142" w:type="dxa"/>
            <w:shd w:val="clear" w:color="auto" w:fill="auto"/>
          </w:tcPr>
          <w:p w14:paraId="7972CC14" w14:textId="77777777" w:rsidR="00305D2B" w:rsidRDefault="00A84A3F">
            <w:pPr>
              <w:spacing w:after="0" w:line="240" w:lineRule="auto"/>
              <w:ind w:firstLine="22"/>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567" w:type="dxa"/>
            <w:shd w:val="clear" w:color="auto" w:fill="auto"/>
          </w:tcPr>
          <w:p w14:paraId="440C133A"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lang w:val="kk-KZ"/>
              </w:rPr>
              <w:t>8</w:t>
            </w:r>
            <w:r>
              <w:rPr>
                <w:rFonts w:ascii="Times New Roman" w:hAnsi="Times New Roman" w:cs="Times New Roman"/>
                <w:sz w:val="24"/>
                <w:szCs w:val="24"/>
              </w:rPr>
              <w:t>31,</w:t>
            </w:r>
            <w:r>
              <w:rPr>
                <w:rFonts w:ascii="Times New Roman" w:hAnsi="Times New Roman" w:cs="Times New Roman"/>
                <w:sz w:val="24"/>
                <w:szCs w:val="24"/>
                <w:lang w:val="kk-KZ"/>
              </w:rPr>
              <w:t>5±</w:t>
            </w:r>
            <w:r>
              <w:rPr>
                <w:rFonts w:ascii="Times New Roman" w:hAnsi="Times New Roman" w:cs="Times New Roman"/>
                <w:sz w:val="24"/>
                <w:szCs w:val="24"/>
              </w:rPr>
              <w:t>27,79</w:t>
            </w:r>
          </w:p>
        </w:tc>
        <w:tc>
          <w:tcPr>
            <w:tcW w:w="1652" w:type="dxa"/>
            <w:shd w:val="clear" w:color="auto" w:fill="auto"/>
          </w:tcPr>
          <w:p w14:paraId="1E4A6A92"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lang w:val="kk-KZ"/>
              </w:rPr>
              <w:t>8</w:t>
            </w:r>
            <w:r>
              <w:rPr>
                <w:rFonts w:ascii="Times New Roman" w:hAnsi="Times New Roman" w:cs="Times New Roman"/>
                <w:sz w:val="24"/>
                <w:szCs w:val="24"/>
              </w:rPr>
              <w:t>7,2</w:t>
            </w:r>
            <w:r>
              <w:rPr>
                <w:rFonts w:ascii="Times New Roman" w:hAnsi="Times New Roman" w:cs="Times New Roman"/>
                <w:sz w:val="24"/>
                <w:szCs w:val="24"/>
                <w:lang w:val="kk-KZ"/>
              </w:rPr>
              <w:t>±</w:t>
            </w:r>
            <w:r>
              <w:rPr>
                <w:rFonts w:ascii="Times New Roman" w:hAnsi="Times New Roman" w:cs="Times New Roman"/>
                <w:sz w:val="24"/>
                <w:szCs w:val="24"/>
              </w:rPr>
              <w:t>14,39</w:t>
            </w:r>
          </w:p>
        </w:tc>
        <w:tc>
          <w:tcPr>
            <w:tcW w:w="1595" w:type="dxa"/>
            <w:shd w:val="clear" w:color="auto" w:fill="auto"/>
          </w:tcPr>
          <w:p w14:paraId="27E715FE"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lang w:val="kk-KZ"/>
              </w:rPr>
              <w:t>7</w:t>
            </w:r>
            <w:r>
              <w:rPr>
                <w:rFonts w:ascii="Times New Roman" w:hAnsi="Times New Roman" w:cs="Times New Roman"/>
                <w:sz w:val="24"/>
                <w:szCs w:val="24"/>
              </w:rPr>
              <w:t>6,</w:t>
            </w:r>
            <w:r>
              <w:rPr>
                <w:rFonts w:ascii="Times New Roman" w:hAnsi="Times New Roman" w:cs="Times New Roman"/>
                <w:sz w:val="24"/>
                <w:szCs w:val="24"/>
                <w:lang w:val="kk-KZ"/>
              </w:rPr>
              <w:t>8±</w:t>
            </w:r>
            <w:r>
              <w:rPr>
                <w:rFonts w:ascii="Times New Roman" w:hAnsi="Times New Roman" w:cs="Times New Roman"/>
                <w:sz w:val="24"/>
                <w:szCs w:val="24"/>
              </w:rPr>
              <w:t>6,81</w:t>
            </w:r>
          </w:p>
        </w:tc>
        <w:tc>
          <w:tcPr>
            <w:tcW w:w="2364" w:type="dxa"/>
            <w:shd w:val="clear" w:color="auto" w:fill="auto"/>
          </w:tcPr>
          <w:p w14:paraId="67437887"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798,5</w:t>
            </w:r>
          </w:p>
        </w:tc>
      </w:tr>
      <w:tr w:rsidR="00305D2B" w14:paraId="14FF6EC0" w14:textId="77777777" w:rsidTr="001A508E">
        <w:trPr>
          <w:jc w:val="center"/>
        </w:trPr>
        <w:tc>
          <w:tcPr>
            <w:tcW w:w="2142" w:type="dxa"/>
            <w:shd w:val="clear" w:color="auto" w:fill="auto"/>
          </w:tcPr>
          <w:p w14:paraId="4EFD9AC2" w14:textId="77777777" w:rsidR="00305D2B" w:rsidRDefault="00A84A3F">
            <w:pPr>
              <w:spacing w:after="0" w:line="240" w:lineRule="auto"/>
              <w:ind w:firstLine="22"/>
              <w:jc w:val="both"/>
              <w:rPr>
                <w:rFonts w:ascii="Times New Roman" w:hAnsi="Times New Roman" w:cs="Times New Roman"/>
                <w:sz w:val="24"/>
                <w:szCs w:val="24"/>
                <w:lang w:val="kk-KZ"/>
              </w:rPr>
            </w:pPr>
            <w:proofErr w:type="spellStart"/>
            <w:r>
              <w:rPr>
                <w:rFonts w:ascii="Times New Roman" w:hAnsi="Times New Roman" w:cs="Times New Roman"/>
                <w:sz w:val="24"/>
                <w:szCs w:val="24"/>
              </w:rPr>
              <w:t>Триходермин</w:t>
            </w:r>
            <w:proofErr w:type="spellEnd"/>
            <w:r>
              <w:rPr>
                <w:rFonts w:ascii="Times New Roman" w:hAnsi="Times New Roman" w:cs="Times New Roman"/>
                <w:sz w:val="24"/>
                <w:szCs w:val="24"/>
              </w:rPr>
              <w:t xml:space="preserve">-KZ </w:t>
            </w:r>
          </w:p>
        </w:tc>
        <w:tc>
          <w:tcPr>
            <w:tcW w:w="1567" w:type="dxa"/>
            <w:shd w:val="clear" w:color="auto" w:fill="auto"/>
          </w:tcPr>
          <w:p w14:paraId="7226E8E1"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lang w:val="kk-KZ"/>
              </w:rPr>
              <w:t>808</w:t>
            </w:r>
            <w:r>
              <w:rPr>
                <w:rFonts w:ascii="Times New Roman" w:hAnsi="Times New Roman" w:cs="Times New Roman"/>
                <w:sz w:val="24"/>
                <w:szCs w:val="24"/>
              </w:rPr>
              <w:t>,7</w:t>
            </w:r>
            <w:r>
              <w:rPr>
                <w:rFonts w:ascii="Times New Roman" w:hAnsi="Times New Roman" w:cs="Times New Roman"/>
                <w:sz w:val="24"/>
                <w:szCs w:val="24"/>
                <w:lang w:val="kk-KZ"/>
              </w:rPr>
              <w:t>±</w:t>
            </w:r>
            <w:r>
              <w:rPr>
                <w:rFonts w:ascii="Times New Roman" w:hAnsi="Times New Roman" w:cs="Times New Roman"/>
                <w:sz w:val="24"/>
                <w:szCs w:val="24"/>
              </w:rPr>
              <w:t>22,45</w:t>
            </w:r>
          </w:p>
        </w:tc>
        <w:tc>
          <w:tcPr>
            <w:tcW w:w="1652" w:type="dxa"/>
            <w:shd w:val="clear" w:color="auto" w:fill="auto"/>
          </w:tcPr>
          <w:p w14:paraId="59C0E8DD"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847,2</w:t>
            </w:r>
            <w:r>
              <w:rPr>
                <w:rFonts w:ascii="Times New Roman" w:hAnsi="Times New Roman" w:cs="Times New Roman"/>
                <w:sz w:val="24"/>
                <w:szCs w:val="24"/>
                <w:lang w:val="kk-KZ"/>
              </w:rPr>
              <w:t>±</w:t>
            </w:r>
            <w:r>
              <w:rPr>
                <w:rFonts w:ascii="Times New Roman" w:hAnsi="Times New Roman" w:cs="Times New Roman"/>
                <w:sz w:val="24"/>
                <w:szCs w:val="24"/>
              </w:rPr>
              <w:t>23,30</w:t>
            </w:r>
          </w:p>
        </w:tc>
        <w:tc>
          <w:tcPr>
            <w:tcW w:w="1595" w:type="dxa"/>
            <w:shd w:val="clear" w:color="auto" w:fill="auto"/>
          </w:tcPr>
          <w:p w14:paraId="58B23A21" w14:textId="77777777" w:rsidR="00305D2B" w:rsidRDefault="00A84A3F">
            <w:pPr>
              <w:spacing w:after="0" w:line="240" w:lineRule="auto"/>
              <w:ind w:firstLine="22"/>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lang w:val="kk-KZ"/>
              </w:rPr>
              <w:t>60</w:t>
            </w:r>
            <w:r>
              <w:rPr>
                <w:rFonts w:ascii="Times New Roman" w:hAnsi="Times New Roman" w:cs="Times New Roman"/>
                <w:sz w:val="24"/>
                <w:szCs w:val="24"/>
              </w:rPr>
              <w:t>,2</w:t>
            </w:r>
            <w:r>
              <w:rPr>
                <w:rFonts w:ascii="Times New Roman" w:hAnsi="Times New Roman" w:cs="Times New Roman"/>
                <w:sz w:val="24"/>
                <w:szCs w:val="24"/>
                <w:lang w:val="kk-KZ"/>
              </w:rPr>
              <w:t>±</w:t>
            </w:r>
            <w:r>
              <w:rPr>
                <w:rFonts w:ascii="Times New Roman" w:hAnsi="Times New Roman" w:cs="Times New Roman"/>
                <w:sz w:val="24"/>
                <w:szCs w:val="24"/>
              </w:rPr>
              <w:t>5,46</w:t>
            </w:r>
          </w:p>
        </w:tc>
        <w:tc>
          <w:tcPr>
            <w:tcW w:w="2364" w:type="dxa"/>
            <w:shd w:val="clear" w:color="auto" w:fill="auto"/>
          </w:tcPr>
          <w:p w14:paraId="486CE7A5"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805,4</w:t>
            </w:r>
          </w:p>
        </w:tc>
      </w:tr>
      <w:tr w:rsidR="00305D2B" w14:paraId="2A5B2898" w14:textId="77777777" w:rsidTr="001A508E">
        <w:trPr>
          <w:jc w:val="center"/>
        </w:trPr>
        <w:tc>
          <w:tcPr>
            <w:tcW w:w="2142" w:type="dxa"/>
            <w:shd w:val="clear" w:color="auto" w:fill="auto"/>
          </w:tcPr>
          <w:p w14:paraId="26486C01" w14:textId="77777777" w:rsidR="00305D2B" w:rsidRDefault="00A84A3F">
            <w:pPr>
              <w:spacing w:after="0" w:line="240" w:lineRule="auto"/>
              <w:ind w:firstLine="22"/>
              <w:jc w:val="both"/>
              <w:rPr>
                <w:rFonts w:ascii="Times New Roman" w:hAnsi="Times New Roman" w:cs="Times New Roman"/>
                <w:sz w:val="24"/>
                <w:szCs w:val="24"/>
                <w:lang w:val="kk-KZ"/>
              </w:rPr>
            </w:pPr>
            <w:r>
              <w:rPr>
                <w:rFonts w:ascii="Times New Roman" w:hAnsi="Times New Roman" w:cs="Times New Roman"/>
                <w:sz w:val="24"/>
                <w:szCs w:val="24"/>
                <w:lang w:val="kk-KZ"/>
              </w:rPr>
              <w:t>ЕТА</w:t>
            </w:r>
          </w:p>
        </w:tc>
        <w:tc>
          <w:tcPr>
            <w:tcW w:w="1567" w:type="dxa"/>
            <w:shd w:val="clear" w:color="auto" w:fill="auto"/>
          </w:tcPr>
          <w:p w14:paraId="43643B4E"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46,32</w:t>
            </w:r>
          </w:p>
        </w:tc>
        <w:tc>
          <w:tcPr>
            <w:tcW w:w="1652" w:type="dxa"/>
            <w:shd w:val="clear" w:color="auto" w:fill="auto"/>
          </w:tcPr>
          <w:p w14:paraId="7743EA1C"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22,49</w:t>
            </w:r>
          </w:p>
        </w:tc>
        <w:tc>
          <w:tcPr>
            <w:tcW w:w="1595" w:type="dxa"/>
            <w:shd w:val="clear" w:color="auto" w:fill="auto"/>
          </w:tcPr>
          <w:p w14:paraId="03793F05" w14:textId="77777777" w:rsidR="00305D2B" w:rsidRDefault="00A84A3F">
            <w:pPr>
              <w:spacing w:after="0" w:line="240" w:lineRule="auto"/>
              <w:ind w:firstLine="22"/>
              <w:rPr>
                <w:rFonts w:ascii="Times New Roman" w:hAnsi="Times New Roman" w:cs="Times New Roman"/>
                <w:sz w:val="24"/>
                <w:szCs w:val="24"/>
                <w:lang w:val="kk-KZ"/>
              </w:rPr>
            </w:pPr>
            <w:r>
              <w:rPr>
                <w:rFonts w:ascii="Times New Roman" w:hAnsi="Times New Roman" w:cs="Times New Roman"/>
                <w:sz w:val="24"/>
                <w:szCs w:val="24"/>
                <w:lang w:val="kk-KZ"/>
              </w:rPr>
              <w:t>13,19</w:t>
            </w:r>
          </w:p>
        </w:tc>
        <w:tc>
          <w:tcPr>
            <w:tcW w:w="2364" w:type="dxa"/>
            <w:shd w:val="clear" w:color="auto" w:fill="auto"/>
          </w:tcPr>
          <w:p w14:paraId="5D734642" w14:textId="77777777" w:rsidR="00305D2B" w:rsidRDefault="00305D2B">
            <w:pPr>
              <w:spacing w:after="0" w:line="240" w:lineRule="auto"/>
              <w:ind w:firstLine="22"/>
              <w:jc w:val="center"/>
              <w:rPr>
                <w:rFonts w:ascii="Times New Roman" w:hAnsi="Times New Roman" w:cs="Times New Roman"/>
                <w:sz w:val="24"/>
                <w:szCs w:val="24"/>
                <w:lang w:val="kk-KZ"/>
              </w:rPr>
            </w:pPr>
          </w:p>
        </w:tc>
      </w:tr>
    </w:tbl>
    <w:p w14:paraId="0631282A" w14:textId="77777777" w:rsidR="00305D2B" w:rsidRDefault="00305D2B">
      <w:pPr>
        <w:spacing w:after="0" w:line="240" w:lineRule="auto"/>
        <w:ind w:firstLine="709"/>
        <w:jc w:val="both"/>
        <w:rPr>
          <w:rFonts w:ascii="Times New Roman" w:hAnsi="Times New Roman" w:cs="Times New Roman"/>
          <w:bCs/>
          <w:sz w:val="28"/>
          <w:szCs w:val="28"/>
          <w:lang w:val="kk-KZ"/>
        </w:rPr>
      </w:pPr>
    </w:p>
    <w:p w14:paraId="26DE77AD" w14:textId="77777777" w:rsidR="00305D2B" w:rsidRDefault="00A84A3F">
      <w:pPr>
        <w:spacing w:after="0" w:line="240" w:lineRule="auto"/>
        <w:ind w:firstLine="709"/>
        <w:jc w:val="both"/>
        <w:rPr>
          <w:rFonts w:ascii="Times New Roman" w:hAnsi="Times New Roman" w:cs="Times New Roman"/>
          <w:sz w:val="24"/>
          <w:szCs w:val="24"/>
          <w:lang w:val="kk-KZ"/>
        </w:rPr>
      </w:pPr>
      <w:bookmarkStart w:id="134" w:name="_Hlk162700857"/>
      <w:bookmarkStart w:id="135" w:name="_Hlk163637898"/>
      <w:r>
        <w:rPr>
          <w:rFonts w:ascii="Times New Roman" w:hAnsi="Times New Roman" w:cs="Times New Roman"/>
          <w:bCs/>
          <w:sz w:val="28"/>
          <w:szCs w:val="28"/>
          <w:lang w:val="kk-KZ"/>
        </w:rPr>
        <w:t xml:space="preserve">Бақылау нұсқасында органикалық заттардың мөлшері 3,69% құрады. Микроб текті биотыңайтқыштардың ішінде "Аграрка", </w:t>
      </w:r>
      <w:r>
        <w:rPr>
          <w:rFonts w:ascii="Times New Roman" w:hAnsi="Times New Roman" w:cs="Times New Roman"/>
          <w:sz w:val="28"/>
          <w:szCs w:val="28"/>
          <w:lang w:val="kk-KZ"/>
        </w:rPr>
        <w:t xml:space="preserve">"Триходермин-KZ", "Compo-MIX" нұсқаларында </w:t>
      </w:r>
      <w:r>
        <w:rPr>
          <w:rFonts w:ascii="Times New Roman" w:hAnsi="Times New Roman" w:cs="Times New Roman"/>
          <w:bCs/>
          <w:sz w:val="28"/>
          <w:szCs w:val="28"/>
          <w:lang w:val="kk-KZ"/>
        </w:rPr>
        <w:t>бақылауға қатысты органикалық заттардың мөлшері тиісінше 3,73, 3,84% дейін жоғарылады (19-сурет). "Agro-MIX" биотыңайтқышы топырақтағы органикалық заттардың массалық үлесіне айтарлықтай әсер етпеді.</w:t>
      </w:r>
    </w:p>
    <w:bookmarkEnd w:id="134"/>
    <w:p w14:paraId="3FA1E5F7" w14:textId="77777777" w:rsidR="00305D2B" w:rsidRDefault="00305D2B">
      <w:pPr>
        <w:spacing w:after="0" w:line="240" w:lineRule="auto"/>
        <w:ind w:firstLine="709"/>
        <w:contextualSpacing/>
        <w:jc w:val="both"/>
        <w:rPr>
          <w:rFonts w:ascii="Times New Roman" w:hAnsi="Times New Roman" w:cs="Times New Roman"/>
          <w:sz w:val="28"/>
          <w:szCs w:val="28"/>
          <w:lang w:val="kk-KZ"/>
        </w:rPr>
      </w:pPr>
    </w:p>
    <w:bookmarkEnd w:id="135"/>
    <w:p w14:paraId="40FFFE76" w14:textId="77777777" w:rsidR="00305D2B" w:rsidRDefault="00A84A3F">
      <w:pPr>
        <w:spacing w:after="0" w:line="240" w:lineRule="auto"/>
        <w:jc w:val="center"/>
        <w:rPr>
          <w:rFonts w:ascii="Times New Roman" w:hAnsi="Times New Roman" w:cs="Times New Roman"/>
          <w:bCs/>
          <w:sz w:val="28"/>
          <w:szCs w:val="28"/>
          <w:lang w:val="kk-KZ"/>
        </w:rPr>
      </w:pPr>
      <w:r>
        <w:rPr>
          <w:rFonts w:ascii="Times New Roman" w:hAnsi="Times New Roman" w:cs="Times New Roman"/>
          <w:bCs/>
          <w:noProof/>
          <w:sz w:val="28"/>
          <w:szCs w:val="28"/>
        </w:rPr>
        <w:drawing>
          <wp:inline distT="0" distB="0" distL="0" distR="0" wp14:anchorId="22F588F4" wp14:editId="4093B435">
            <wp:extent cx="4067175" cy="22574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83">
                      <a:extLst>
                        <a:ext uri="{28A0092B-C50C-407E-A947-70E740481C1C}">
                          <a14:useLocalDpi xmlns:a14="http://schemas.microsoft.com/office/drawing/2010/main" val="0"/>
                        </a:ext>
                      </a:extLst>
                    </a:blip>
                    <a:srcRect l="1355" t="1992" r="2234" b="3584"/>
                    <a:stretch>
                      <a:fillRect/>
                    </a:stretch>
                  </pic:blipFill>
                  <pic:spPr>
                    <a:xfrm>
                      <a:off x="0" y="0"/>
                      <a:ext cx="4099853" cy="2275562"/>
                    </a:xfrm>
                    <a:prstGeom prst="rect">
                      <a:avLst/>
                    </a:prstGeom>
                    <a:noFill/>
                    <a:ln>
                      <a:noFill/>
                    </a:ln>
                  </pic:spPr>
                </pic:pic>
              </a:graphicData>
            </a:graphic>
          </wp:inline>
        </w:drawing>
      </w:r>
    </w:p>
    <w:p w14:paraId="37D1C484" w14:textId="77777777" w:rsidR="00305D2B" w:rsidRDefault="00305D2B">
      <w:pPr>
        <w:spacing w:after="0" w:line="240" w:lineRule="auto"/>
        <w:ind w:firstLine="709"/>
        <w:jc w:val="center"/>
        <w:rPr>
          <w:rFonts w:ascii="Times New Roman" w:hAnsi="Times New Roman" w:cs="Times New Roman"/>
          <w:bCs/>
          <w:sz w:val="16"/>
          <w:szCs w:val="16"/>
          <w:lang w:val="kk-KZ"/>
        </w:rPr>
      </w:pPr>
    </w:p>
    <w:p w14:paraId="056CD905" w14:textId="1C64FCB0" w:rsidR="00305D2B" w:rsidRDefault="00A84A3F">
      <w:pPr>
        <w:spacing w:after="0" w:line="240" w:lineRule="auto"/>
        <w:ind w:hanging="142"/>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19 – Майлы зығыр егістігінің топырағында органикалық заттың массалық үлесі (%)</w:t>
      </w:r>
    </w:p>
    <w:p w14:paraId="37A91886" w14:textId="15A9DE34" w:rsidR="001A508E" w:rsidRDefault="001A508E" w:rsidP="001A508E">
      <w:pPr>
        <w:spacing w:after="0" w:line="240" w:lineRule="auto"/>
        <w:ind w:hanging="142"/>
        <w:jc w:val="center"/>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3BCE38DC" w14:textId="77777777" w:rsidR="00305D2B" w:rsidRDefault="00A84A3F">
      <w:pPr>
        <w:spacing w:after="0" w:line="240" w:lineRule="auto"/>
        <w:ind w:firstLine="709"/>
        <w:jc w:val="both"/>
        <w:rPr>
          <w:rFonts w:ascii="Times New Roman" w:hAnsi="Times New Roman" w:cs="Times New Roman"/>
          <w:sz w:val="28"/>
          <w:szCs w:val="28"/>
          <w:lang w:val="kk-KZ"/>
        </w:rPr>
      </w:pPr>
      <w:bookmarkStart w:id="136" w:name="_Hlk163637927"/>
      <w:r>
        <w:rPr>
          <w:rFonts w:ascii="Times New Roman" w:hAnsi="Times New Roman" w:cs="Times New Roman"/>
          <w:sz w:val="28"/>
          <w:szCs w:val="28"/>
          <w:lang w:val="kk-KZ"/>
        </w:rPr>
        <w:lastRenderedPageBreak/>
        <w:t>Майлы зығыр егістігі топырағының агрохимиялық құрамына биотыңайтыңайтқыштардың әсері айқын болды. Әсіресе "Триходермин-KZ" биотыңайтқышы топырақ құрамындағы нитратты азотты 2 есе, жылжымалы фосфорды 3 есе, алмаспалы калий мөлшерін 58% арттыруға қабілетті екендігі анықталды. Сонымен қатар "Compo-MIX" биотыңайтқышы топырақ құрамындағы қоректік заттардың мөлшерін оңтайландыру қабілетіне ие. Алайда биотыңайтқыштар құрамындағы микроағзалардың үйлесімді жұмыс жасауы үшін температура мен ылғалдылық сияқты қоршаған орта факторларының әсері жоғары екендігін ескерген жөн.</w:t>
      </w:r>
    </w:p>
    <w:bookmarkEnd w:id="136"/>
    <w:p w14:paraId="7168118E" w14:textId="77777777" w:rsidR="00305D2B" w:rsidRDefault="00305D2B">
      <w:pPr>
        <w:spacing w:after="0" w:line="240" w:lineRule="auto"/>
        <w:ind w:firstLine="709"/>
        <w:jc w:val="both"/>
        <w:rPr>
          <w:rFonts w:ascii="Times New Roman" w:hAnsi="Times New Roman" w:cs="Times New Roman"/>
          <w:bCs/>
          <w:sz w:val="28"/>
          <w:szCs w:val="28"/>
          <w:lang w:val="kk-KZ"/>
        </w:rPr>
      </w:pPr>
    </w:p>
    <w:p w14:paraId="40767949" w14:textId="09726C8D"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3.4.2 Биотыңайтқыштардың оңтүстік карбонатты қара топырақтың биологиялық белсенділігіне әсері</w:t>
      </w:r>
    </w:p>
    <w:p w14:paraId="1C17B35F" w14:textId="77777777" w:rsidR="00305D2B" w:rsidRDefault="00A84A3F">
      <w:pPr>
        <w:tabs>
          <w:tab w:val="left" w:pos="333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Барлық топырақ биотасының тіршілік әрекеті топырақта болатын процестердің қарқындылығын анықтайды. Топырақтың органикалық заттарының белсенді фракциясын бактериялар, саңырауқұлақтар, актиномицеттер, ашытқылар және т.б. тірі микроағзалардың биомассасы қамтиды. Арпа мен майлы зығырды себер алдында тәжірибелік алаң топырағының құрамындағы микроағзалар саны зерттелді. </w:t>
      </w:r>
    </w:p>
    <w:p w14:paraId="544912C9" w14:textId="77777777" w:rsidR="00305D2B" w:rsidRDefault="00A84A3F">
      <w:pPr>
        <w:spacing w:after="0" w:line="240" w:lineRule="auto"/>
        <w:ind w:firstLine="709"/>
        <w:jc w:val="both"/>
        <w:rPr>
          <w:rFonts w:ascii="Times New Roman" w:hAnsi="Times New Roman" w:cs="Times New Roman"/>
          <w:sz w:val="28"/>
          <w:szCs w:val="28"/>
          <w:lang w:val="kk-KZ"/>
        </w:rPr>
      </w:pPr>
      <w:bookmarkStart w:id="137" w:name="_Hlk162701048"/>
      <w:r>
        <w:rPr>
          <w:rFonts w:ascii="Times New Roman" w:hAnsi="Times New Roman" w:cs="Times New Roman"/>
          <w:sz w:val="28"/>
          <w:szCs w:val="28"/>
          <w:lang w:val="kk-KZ"/>
        </w:rPr>
        <w:t>2021-2023 жылғы эксперименттік алқабының оңтүстік карбонатты қара топырақтарындағы микроағзалардың саны туралы мәліметтер 41-кестеде көрсетілген. 2021 жылдың құрғақшылық жағдайында тұқым себу алдындағы оңтүстік карбонатты қара топырақтардың микробиологиялық белсенділігі органикалық азотты тұтынатын микроағзалар саны айтарлықтай өзгеретінін және олардың ең көп мөлшері 143 КТБ млн/г екенін көрсетті. Азоттың минералды формаларын ассимиляциялайтын микроағзалар мөлшері (</w:t>
      </w:r>
      <w:r>
        <w:rPr>
          <w:rFonts w:ascii="Times New Roman" w:eastAsia="Times New Roman" w:hAnsi="Times New Roman" w:cs="Times New Roman"/>
          <w:sz w:val="28"/>
          <w:szCs w:val="28"/>
          <w:lang w:val="kk-KZ"/>
        </w:rPr>
        <w:t>КАА</w:t>
      </w:r>
      <w:r>
        <w:rPr>
          <w:rFonts w:ascii="Times New Roman" w:hAnsi="Times New Roman" w:cs="Times New Roman"/>
          <w:sz w:val="28"/>
          <w:szCs w:val="28"/>
          <w:lang w:val="kk-KZ"/>
        </w:rPr>
        <w:t>) қоректік ортасында 108 КТБ млн/г құрады, ол органикалық заттарды ассимиляциялайтын микроағзалардың мөлшерінен едәуір төмен болды.</w:t>
      </w:r>
    </w:p>
    <w:p w14:paraId="1262899B" w14:textId="77777777" w:rsidR="00BE54B7" w:rsidRDefault="00BE54B7">
      <w:pPr>
        <w:spacing w:after="0" w:line="240" w:lineRule="auto"/>
        <w:ind w:firstLine="709"/>
        <w:jc w:val="both"/>
        <w:rPr>
          <w:rFonts w:ascii="Times New Roman" w:hAnsi="Times New Roman" w:cs="Times New Roman"/>
          <w:sz w:val="28"/>
          <w:szCs w:val="28"/>
          <w:lang w:val="kk-KZ"/>
        </w:rPr>
      </w:pPr>
    </w:p>
    <w:bookmarkEnd w:id="137"/>
    <w:p w14:paraId="6945B7F4" w14:textId="77777777" w:rsidR="00305D2B" w:rsidRDefault="00A84A3F">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Кесте 41 – </w:t>
      </w:r>
      <w:r>
        <w:rPr>
          <w:rFonts w:ascii="Times New Roman" w:hAnsi="Times New Roman" w:cs="Times New Roman"/>
          <w:sz w:val="28"/>
          <w:szCs w:val="28"/>
          <w:lang w:val="kk-KZ"/>
        </w:rPr>
        <w:t>Тұқымды себуге дейінгі оңтүстік карбонатты қара топырақтардың микробиологиялық талдау нәтижелері, 2021-2023 жж.</w:t>
      </w:r>
    </w:p>
    <w:p w14:paraId="32AEF1C5" w14:textId="77777777" w:rsidR="00305D2B" w:rsidRDefault="00305D2B">
      <w:pPr>
        <w:spacing w:after="0" w:line="240" w:lineRule="auto"/>
        <w:ind w:firstLine="709"/>
        <w:jc w:val="both"/>
        <w:rPr>
          <w:rFonts w:ascii="Times New Roman" w:hAnsi="Times New Roman" w:cs="Times New Roman"/>
          <w:sz w:val="16"/>
          <w:szCs w:val="16"/>
          <w:lang w:val="kk-KZ"/>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50"/>
        <w:gridCol w:w="993"/>
        <w:gridCol w:w="850"/>
        <w:gridCol w:w="851"/>
        <w:gridCol w:w="708"/>
        <w:gridCol w:w="709"/>
        <w:gridCol w:w="709"/>
        <w:gridCol w:w="709"/>
        <w:gridCol w:w="708"/>
        <w:gridCol w:w="851"/>
        <w:gridCol w:w="709"/>
      </w:tblGrid>
      <w:tr w:rsidR="00305D2B" w14:paraId="08459442" w14:textId="77777777">
        <w:trPr>
          <w:jc w:val="center"/>
        </w:trPr>
        <w:tc>
          <w:tcPr>
            <w:tcW w:w="959" w:type="dxa"/>
            <w:vMerge w:val="restart"/>
            <w:tcBorders>
              <w:top w:val="single" w:sz="4" w:space="0" w:color="auto"/>
              <w:left w:val="single" w:sz="4" w:space="0" w:color="auto"/>
              <w:right w:val="single" w:sz="4" w:space="0" w:color="auto"/>
            </w:tcBorders>
            <w:vAlign w:val="center"/>
          </w:tcPr>
          <w:p w14:paraId="7C7DDC25" w14:textId="77777777" w:rsidR="00305D2B" w:rsidRDefault="00A84A3F">
            <w:pPr>
              <w:spacing w:after="0" w:line="240" w:lineRule="auto"/>
              <w:ind w:left="-79" w:right="-85"/>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Зерттеу жүргізілген жылдар</w:t>
            </w:r>
          </w:p>
        </w:tc>
        <w:tc>
          <w:tcPr>
            <w:tcW w:w="850" w:type="dxa"/>
            <w:tcBorders>
              <w:top w:val="single" w:sz="4" w:space="0" w:color="auto"/>
              <w:left w:val="single" w:sz="4" w:space="0" w:color="auto"/>
              <w:bottom w:val="single" w:sz="4" w:space="0" w:color="auto"/>
              <w:right w:val="single" w:sz="4" w:space="0" w:color="auto"/>
            </w:tcBorders>
            <w:vAlign w:val="center"/>
          </w:tcPr>
          <w:p w14:paraId="03735F85" w14:textId="77777777" w:rsidR="00305D2B" w:rsidRDefault="00A84A3F">
            <w:pPr>
              <w:spacing w:after="0" w:line="240" w:lineRule="auto"/>
              <w:ind w:left="-82" w:right="-8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Е</w:t>
            </w:r>
            <w:r>
              <w:rPr>
                <w:rFonts w:ascii="Times New Roman" w:eastAsia="Times New Roman" w:hAnsi="Times New Roman" w:cs="Times New Roman"/>
                <w:sz w:val="24"/>
                <w:szCs w:val="24"/>
              </w:rPr>
              <w:t>ПА</w:t>
            </w:r>
          </w:p>
        </w:tc>
        <w:tc>
          <w:tcPr>
            <w:tcW w:w="993" w:type="dxa"/>
            <w:tcBorders>
              <w:top w:val="single" w:sz="4" w:space="0" w:color="auto"/>
              <w:left w:val="single" w:sz="4" w:space="0" w:color="auto"/>
              <w:bottom w:val="single" w:sz="4" w:space="0" w:color="auto"/>
              <w:right w:val="single" w:sz="4" w:space="0" w:color="auto"/>
            </w:tcBorders>
            <w:vAlign w:val="center"/>
          </w:tcPr>
          <w:p w14:paraId="7C243054" w14:textId="77777777" w:rsidR="00305D2B" w:rsidRDefault="00A84A3F">
            <w:pPr>
              <w:spacing w:after="0" w:line="240" w:lineRule="auto"/>
              <w:ind w:left="-82" w:right="-8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КАА</w:t>
            </w:r>
          </w:p>
        </w:tc>
        <w:tc>
          <w:tcPr>
            <w:tcW w:w="2409" w:type="dxa"/>
            <w:gridSpan w:val="3"/>
            <w:tcBorders>
              <w:top w:val="single" w:sz="4" w:space="0" w:color="auto"/>
              <w:left w:val="single" w:sz="4" w:space="0" w:color="auto"/>
              <w:bottom w:val="single" w:sz="4" w:space="0" w:color="auto"/>
              <w:right w:val="single" w:sz="4" w:space="0" w:color="auto"/>
            </w:tcBorders>
            <w:vAlign w:val="center"/>
          </w:tcPr>
          <w:p w14:paraId="135EFD81" w14:textId="77777777" w:rsidR="00305D2B" w:rsidRDefault="00A84A3F">
            <w:pPr>
              <w:spacing w:after="0" w:line="240" w:lineRule="auto"/>
              <w:ind w:left="-82" w:right="-85" w:firstLine="709"/>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Гаузе</w:t>
            </w:r>
            <w:proofErr w:type="spellEnd"/>
          </w:p>
        </w:tc>
        <w:tc>
          <w:tcPr>
            <w:tcW w:w="2127" w:type="dxa"/>
            <w:gridSpan w:val="3"/>
            <w:tcBorders>
              <w:top w:val="single" w:sz="4" w:space="0" w:color="auto"/>
              <w:left w:val="single" w:sz="4" w:space="0" w:color="auto"/>
              <w:bottom w:val="single" w:sz="4" w:space="0" w:color="auto"/>
              <w:right w:val="single" w:sz="4" w:space="0" w:color="auto"/>
            </w:tcBorders>
            <w:vAlign w:val="center"/>
          </w:tcPr>
          <w:p w14:paraId="3E30026C" w14:textId="77777777" w:rsidR="00305D2B" w:rsidRDefault="00A84A3F">
            <w:pPr>
              <w:spacing w:after="0" w:line="240" w:lineRule="auto"/>
              <w:ind w:left="-82" w:right="-8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ЧД</w:t>
            </w:r>
          </w:p>
        </w:tc>
        <w:tc>
          <w:tcPr>
            <w:tcW w:w="2268" w:type="dxa"/>
            <w:gridSpan w:val="3"/>
            <w:tcBorders>
              <w:top w:val="single" w:sz="4" w:space="0" w:color="auto"/>
              <w:left w:val="single" w:sz="4" w:space="0" w:color="auto"/>
              <w:bottom w:val="single" w:sz="4" w:space="0" w:color="auto"/>
              <w:right w:val="single" w:sz="4" w:space="0" w:color="auto"/>
            </w:tcBorders>
            <w:vAlign w:val="center"/>
          </w:tcPr>
          <w:p w14:paraId="52D9CACA" w14:textId="77777777" w:rsidR="00305D2B" w:rsidRDefault="00A84A3F">
            <w:pPr>
              <w:spacing w:after="0" w:line="240" w:lineRule="auto"/>
              <w:ind w:left="-82" w:right="-8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Эшби</w:t>
            </w:r>
          </w:p>
        </w:tc>
      </w:tr>
      <w:tr w:rsidR="00305D2B" w14:paraId="15C3C4BC" w14:textId="77777777">
        <w:trPr>
          <w:cantSplit/>
          <w:trHeight w:val="799"/>
          <w:jc w:val="center"/>
        </w:trPr>
        <w:tc>
          <w:tcPr>
            <w:tcW w:w="959" w:type="dxa"/>
            <w:vMerge/>
            <w:tcBorders>
              <w:left w:val="single" w:sz="4" w:space="0" w:color="auto"/>
              <w:bottom w:val="single" w:sz="4" w:space="0" w:color="auto"/>
              <w:right w:val="single" w:sz="4" w:space="0" w:color="auto"/>
            </w:tcBorders>
            <w:textDirection w:val="btLr"/>
            <w:vAlign w:val="center"/>
          </w:tcPr>
          <w:p w14:paraId="70555887" w14:textId="77777777" w:rsidR="00305D2B" w:rsidRDefault="00305D2B">
            <w:pPr>
              <w:spacing w:after="0" w:line="240" w:lineRule="auto"/>
              <w:ind w:left="-82" w:right="-85" w:firstLine="709"/>
              <w:jc w:val="center"/>
              <w:rPr>
                <w:rFonts w:ascii="Times New Roman" w:eastAsia="Times New Roman" w:hAnsi="Times New Roman" w:cs="Times New Roman"/>
                <w:sz w:val="24"/>
                <w:szCs w:val="24"/>
              </w:rPr>
            </w:pPr>
          </w:p>
        </w:tc>
        <w:tc>
          <w:tcPr>
            <w:tcW w:w="850" w:type="dxa"/>
            <w:vAlign w:val="center"/>
          </w:tcPr>
          <w:p w14:paraId="153227DC" w14:textId="77777777" w:rsidR="00305D2B" w:rsidRDefault="00A84A3F">
            <w:pPr>
              <w:spacing w:after="0" w:line="240" w:lineRule="auto"/>
              <w:ind w:left="-79" w:right="-85"/>
              <w:jc w:val="center"/>
              <w:rPr>
                <w:rFonts w:ascii="Times New Roman" w:hAnsi="Times New Roman" w:cs="Times New Roman"/>
                <w:sz w:val="24"/>
                <w:szCs w:val="24"/>
                <w:lang w:val="kk-KZ"/>
              </w:rPr>
            </w:pPr>
            <w:r>
              <w:rPr>
                <w:rFonts w:ascii="Times New Roman" w:hAnsi="Times New Roman" w:cs="Times New Roman"/>
                <w:sz w:val="24"/>
                <w:szCs w:val="24"/>
                <w:lang w:val="kk-KZ"/>
              </w:rPr>
              <w:t>Б., млн/г</w:t>
            </w:r>
          </w:p>
        </w:tc>
        <w:tc>
          <w:tcPr>
            <w:tcW w:w="993" w:type="dxa"/>
            <w:vAlign w:val="center"/>
          </w:tcPr>
          <w:p w14:paraId="402FDD4B" w14:textId="77777777" w:rsidR="00305D2B" w:rsidRDefault="00A84A3F">
            <w:pPr>
              <w:spacing w:after="0" w:line="240" w:lineRule="auto"/>
              <w:ind w:left="-79" w:right="-85"/>
              <w:jc w:val="center"/>
              <w:rPr>
                <w:rFonts w:ascii="Times New Roman" w:eastAsia="Times New Roman" w:hAnsi="Times New Roman" w:cs="Times New Roman"/>
                <w:sz w:val="24"/>
                <w:szCs w:val="24"/>
              </w:rPr>
            </w:pPr>
            <w:r>
              <w:rPr>
                <w:rFonts w:ascii="Times New Roman" w:hAnsi="Times New Roman" w:cs="Times New Roman"/>
                <w:sz w:val="24"/>
                <w:szCs w:val="24"/>
                <w:lang w:val="kk-KZ"/>
              </w:rPr>
              <w:t>Б., млн/г</w:t>
            </w:r>
          </w:p>
        </w:tc>
        <w:tc>
          <w:tcPr>
            <w:tcW w:w="850" w:type="dxa"/>
            <w:vAlign w:val="center"/>
          </w:tcPr>
          <w:p w14:paraId="07494CD5" w14:textId="77777777" w:rsidR="00305D2B" w:rsidRDefault="00A84A3F">
            <w:pPr>
              <w:spacing w:after="0" w:line="240" w:lineRule="auto"/>
              <w:ind w:left="-79" w:right="-85"/>
              <w:jc w:val="center"/>
              <w:rPr>
                <w:rFonts w:ascii="Times New Roman" w:hAnsi="Times New Roman" w:cs="Times New Roman"/>
                <w:sz w:val="24"/>
                <w:szCs w:val="24"/>
                <w:lang w:val="kk-KZ"/>
              </w:rPr>
            </w:pPr>
            <w:r>
              <w:rPr>
                <w:rFonts w:ascii="Times New Roman" w:hAnsi="Times New Roman" w:cs="Times New Roman"/>
                <w:sz w:val="24"/>
                <w:szCs w:val="24"/>
                <w:lang w:val="kk-KZ"/>
              </w:rPr>
              <w:t>Б.,</w:t>
            </w:r>
          </w:p>
          <w:p w14:paraId="22153EE7" w14:textId="77777777" w:rsidR="00305D2B" w:rsidRDefault="00A84A3F">
            <w:pPr>
              <w:spacing w:after="0" w:line="240" w:lineRule="auto"/>
              <w:ind w:left="-79" w:right="-85"/>
              <w:jc w:val="center"/>
              <w:rPr>
                <w:rFonts w:ascii="Times New Roman" w:eastAsia="Times New Roman" w:hAnsi="Times New Roman" w:cs="Times New Roman"/>
                <w:sz w:val="24"/>
                <w:szCs w:val="24"/>
              </w:rPr>
            </w:pPr>
            <w:r>
              <w:rPr>
                <w:rFonts w:ascii="Times New Roman" w:hAnsi="Times New Roman" w:cs="Times New Roman"/>
                <w:sz w:val="24"/>
                <w:szCs w:val="24"/>
                <w:lang w:val="kk-KZ"/>
              </w:rPr>
              <w:t>мың/г</w:t>
            </w:r>
          </w:p>
        </w:tc>
        <w:tc>
          <w:tcPr>
            <w:tcW w:w="851" w:type="dxa"/>
            <w:vAlign w:val="center"/>
          </w:tcPr>
          <w:p w14:paraId="241AEE40" w14:textId="77777777" w:rsidR="00305D2B" w:rsidRDefault="00A84A3F">
            <w:pPr>
              <w:spacing w:after="0" w:line="240" w:lineRule="auto"/>
              <w:ind w:left="-79" w:right="-85"/>
              <w:jc w:val="center"/>
              <w:rPr>
                <w:rFonts w:ascii="Times New Roman" w:hAnsi="Times New Roman" w:cs="Times New Roman"/>
                <w:sz w:val="24"/>
                <w:szCs w:val="24"/>
                <w:lang w:val="kk-KZ"/>
              </w:rPr>
            </w:pPr>
            <w:r>
              <w:rPr>
                <w:rFonts w:ascii="Times New Roman" w:hAnsi="Times New Roman" w:cs="Times New Roman"/>
                <w:sz w:val="24"/>
                <w:szCs w:val="24"/>
                <w:lang w:val="kk-KZ"/>
              </w:rPr>
              <w:t>А.,</w:t>
            </w:r>
          </w:p>
          <w:p w14:paraId="3832C7EB" w14:textId="77777777" w:rsidR="00305D2B" w:rsidRDefault="00A84A3F">
            <w:pPr>
              <w:spacing w:after="0" w:line="240" w:lineRule="auto"/>
              <w:ind w:left="-79" w:right="-85"/>
              <w:jc w:val="center"/>
              <w:rPr>
                <w:rFonts w:ascii="Times New Roman" w:hAnsi="Times New Roman" w:cs="Times New Roman"/>
                <w:sz w:val="24"/>
                <w:szCs w:val="24"/>
                <w:lang w:val="kk-KZ"/>
              </w:rPr>
            </w:pPr>
            <w:r>
              <w:rPr>
                <w:rFonts w:ascii="Times New Roman" w:hAnsi="Times New Roman" w:cs="Times New Roman"/>
                <w:sz w:val="24"/>
                <w:szCs w:val="24"/>
                <w:lang w:val="kk-KZ"/>
              </w:rPr>
              <w:t>мың/г</w:t>
            </w:r>
          </w:p>
        </w:tc>
        <w:tc>
          <w:tcPr>
            <w:tcW w:w="708" w:type="dxa"/>
            <w:vAlign w:val="center"/>
          </w:tcPr>
          <w:p w14:paraId="0F2C64D5" w14:textId="77777777" w:rsidR="00305D2B" w:rsidRDefault="00305D2B">
            <w:pPr>
              <w:spacing w:after="0" w:line="240" w:lineRule="auto"/>
              <w:ind w:left="-79" w:right="-85" w:firstLine="709"/>
              <w:jc w:val="center"/>
              <w:rPr>
                <w:rFonts w:ascii="Times New Roman" w:hAnsi="Times New Roman" w:cs="Times New Roman"/>
                <w:sz w:val="24"/>
                <w:szCs w:val="24"/>
                <w:lang w:val="kk-KZ"/>
              </w:rPr>
            </w:pPr>
          </w:p>
          <w:p w14:paraId="3524E66B" w14:textId="77777777" w:rsidR="00305D2B" w:rsidRDefault="00A84A3F">
            <w:pPr>
              <w:spacing w:after="0" w:line="240" w:lineRule="auto"/>
              <w:ind w:left="-79" w:right="-85"/>
              <w:jc w:val="center"/>
              <w:rPr>
                <w:rFonts w:ascii="Times New Roman" w:hAnsi="Times New Roman" w:cs="Times New Roman"/>
                <w:sz w:val="24"/>
                <w:szCs w:val="24"/>
                <w:lang w:val="kk-KZ"/>
              </w:rPr>
            </w:pPr>
            <w:r>
              <w:rPr>
                <w:rFonts w:ascii="Times New Roman" w:hAnsi="Times New Roman" w:cs="Times New Roman"/>
                <w:sz w:val="24"/>
                <w:szCs w:val="24"/>
                <w:lang w:val="kk-KZ"/>
              </w:rPr>
              <w:t>С., мың/г</w:t>
            </w:r>
          </w:p>
          <w:p w14:paraId="63A862B2" w14:textId="77777777" w:rsidR="00305D2B" w:rsidRDefault="00305D2B">
            <w:pPr>
              <w:spacing w:after="0" w:line="240" w:lineRule="auto"/>
              <w:ind w:left="-79" w:right="-85" w:firstLine="709"/>
              <w:jc w:val="center"/>
              <w:rPr>
                <w:rFonts w:ascii="Times New Roman" w:eastAsia="Times New Roman" w:hAnsi="Times New Roman" w:cs="Times New Roman"/>
                <w:sz w:val="24"/>
                <w:szCs w:val="24"/>
              </w:rPr>
            </w:pPr>
          </w:p>
        </w:tc>
        <w:tc>
          <w:tcPr>
            <w:tcW w:w="709" w:type="dxa"/>
            <w:vAlign w:val="center"/>
          </w:tcPr>
          <w:p w14:paraId="4DDF3FF9" w14:textId="77777777" w:rsidR="00305D2B" w:rsidRDefault="00A84A3F">
            <w:pPr>
              <w:spacing w:after="0" w:line="240" w:lineRule="auto"/>
              <w:ind w:left="-79" w:right="-85"/>
              <w:jc w:val="center"/>
              <w:rPr>
                <w:rFonts w:ascii="Times New Roman" w:eastAsia="Times New Roman" w:hAnsi="Times New Roman" w:cs="Times New Roman"/>
                <w:sz w:val="24"/>
                <w:szCs w:val="24"/>
              </w:rPr>
            </w:pPr>
            <w:r>
              <w:rPr>
                <w:rFonts w:ascii="Times New Roman" w:hAnsi="Times New Roman" w:cs="Times New Roman"/>
                <w:sz w:val="24"/>
                <w:szCs w:val="24"/>
                <w:lang w:val="kk-KZ"/>
              </w:rPr>
              <w:t xml:space="preserve">Б., </w:t>
            </w:r>
            <w:r>
              <w:rPr>
                <w:rFonts w:ascii="Times New Roman" w:hAnsi="Times New Roman" w:cs="Times New Roman"/>
                <w:sz w:val="24"/>
                <w:szCs w:val="24"/>
              </w:rPr>
              <w:t>м</w:t>
            </w:r>
            <w:r>
              <w:rPr>
                <w:rFonts w:ascii="Times New Roman" w:hAnsi="Times New Roman" w:cs="Times New Roman"/>
                <w:sz w:val="24"/>
                <w:szCs w:val="24"/>
                <w:lang w:val="kk-KZ"/>
              </w:rPr>
              <w:t>лн</w:t>
            </w:r>
            <w:r>
              <w:rPr>
                <w:rFonts w:ascii="Times New Roman" w:hAnsi="Times New Roman" w:cs="Times New Roman"/>
                <w:sz w:val="24"/>
                <w:szCs w:val="24"/>
              </w:rPr>
              <w:t>/г</w:t>
            </w:r>
          </w:p>
        </w:tc>
        <w:tc>
          <w:tcPr>
            <w:tcW w:w="709" w:type="dxa"/>
            <w:vAlign w:val="center"/>
          </w:tcPr>
          <w:p w14:paraId="08A61039" w14:textId="77777777" w:rsidR="00305D2B" w:rsidRDefault="00A84A3F">
            <w:pPr>
              <w:spacing w:after="0" w:line="240" w:lineRule="auto"/>
              <w:ind w:left="-79" w:right="-85"/>
              <w:jc w:val="center"/>
              <w:rPr>
                <w:rFonts w:ascii="Times New Roman" w:eastAsia="Times New Roman" w:hAnsi="Times New Roman" w:cs="Times New Roman"/>
                <w:sz w:val="24"/>
                <w:szCs w:val="24"/>
              </w:rPr>
            </w:pPr>
            <w:r>
              <w:rPr>
                <w:rFonts w:ascii="Times New Roman" w:hAnsi="Times New Roman" w:cs="Times New Roman"/>
                <w:sz w:val="24"/>
                <w:szCs w:val="24"/>
              </w:rPr>
              <w:t xml:space="preserve">А., </w:t>
            </w:r>
            <w:proofErr w:type="spellStart"/>
            <w:r>
              <w:rPr>
                <w:rFonts w:ascii="Times New Roman" w:hAnsi="Times New Roman" w:cs="Times New Roman"/>
                <w:sz w:val="24"/>
                <w:szCs w:val="24"/>
              </w:rPr>
              <w:t>мың</w:t>
            </w:r>
            <w:proofErr w:type="spellEnd"/>
            <w:r>
              <w:rPr>
                <w:rFonts w:ascii="Times New Roman" w:hAnsi="Times New Roman" w:cs="Times New Roman"/>
                <w:sz w:val="24"/>
                <w:szCs w:val="24"/>
              </w:rPr>
              <w:t>/г</w:t>
            </w:r>
          </w:p>
        </w:tc>
        <w:tc>
          <w:tcPr>
            <w:tcW w:w="709" w:type="dxa"/>
            <w:vAlign w:val="center"/>
          </w:tcPr>
          <w:p w14:paraId="65C9093C" w14:textId="77777777" w:rsidR="00305D2B" w:rsidRDefault="00A84A3F">
            <w:pPr>
              <w:spacing w:after="0" w:line="240" w:lineRule="auto"/>
              <w:ind w:left="-79" w:right="-85"/>
              <w:jc w:val="center"/>
              <w:rPr>
                <w:rFonts w:ascii="Times New Roman" w:eastAsia="Times New Roman" w:hAnsi="Times New Roman" w:cs="Times New Roman"/>
                <w:sz w:val="24"/>
                <w:szCs w:val="24"/>
              </w:rPr>
            </w:pPr>
            <w:r>
              <w:rPr>
                <w:rFonts w:ascii="Times New Roman" w:hAnsi="Times New Roman" w:cs="Times New Roman"/>
                <w:sz w:val="24"/>
                <w:szCs w:val="24"/>
                <w:lang w:val="kk-KZ"/>
              </w:rPr>
              <w:t>С., мың/г</w:t>
            </w:r>
          </w:p>
        </w:tc>
        <w:tc>
          <w:tcPr>
            <w:tcW w:w="708" w:type="dxa"/>
            <w:vAlign w:val="center"/>
          </w:tcPr>
          <w:p w14:paraId="6C743B47" w14:textId="77777777" w:rsidR="00305D2B" w:rsidRDefault="00A84A3F">
            <w:pPr>
              <w:spacing w:after="0" w:line="240" w:lineRule="auto"/>
              <w:ind w:left="-79" w:right="-85"/>
              <w:jc w:val="center"/>
              <w:rPr>
                <w:rFonts w:ascii="Times New Roman" w:hAnsi="Times New Roman" w:cs="Times New Roman"/>
                <w:sz w:val="24"/>
                <w:szCs w:val="24"/>
                <w:lang w:val="kk-KZ"/>
              </w:rPr>
            </w:pPr>
            <w:r>
              <w:rPr>
                <w:rFonts w:ascii="Times New Roman" w:hAnsi="Times New Roman" w:cs="Times New Roman"/>
                <w:sz w:val="24"/>
                <w:szCs w:val="24"/>
              </w:rPr>
              <w:t>Б</w:t>
            </w:r>
            <w:r>
              <w:rPr>
                <w:rFonts w:ascii="Times New Roman" w:hAnsi="Times New Roman" w:cs="Times New Roman"/>
                <w:sz w:val="24"/>
                <w:szCs w:val="24"/>
                <w:lang w:val="kk-KZ"/>
              </w:rPr>
              <w:t>.</w:t>
            </w:r>
            <w:r>
              <w:rPr>
                <w:rFonts w:ascii="Times New Roman" w:hAnsi="Times New Roman" w:cs="Times New Roman"/>
                <w:sz w:val="24"/>
                <w:szCs w:val="24"/>
              </w:rPr>
              <w:t>,</w:t>
            </w:r>
          </w:p>
          <w:p w14:paraId="421315FE" w14:textId="77777777" w:rsidR="00305D2B" w:rsidRDefault="00A84A3F">
            <w:pPr>
              <w:spacing w:after="0" w:line="240" w:lineRule="auto"/>
              <w:ind w:left="-79" w:right="-85"/>
              <w:jc w:val="center"/>
              <w:rPr>
                <w:rFonts w:ascii="Times New Roman" w:eastAsia="Times New Roman" w:hAnsi="Times New Roman" w:cs="Times New Roman"/>
                <w:sz w:val="24"/>
                <w:szCs w:val="24"/>
              </w:rPr>
            </w:pPr>
            <w:r>
              <w:rPr>
                <w:rFonts w:ascii="Times New Roman" w:hAnsi="Times New Roman" w:cs="Times New Roman"/>
                <w:sz w:val="24"/>
                <w:szCs w:val="24"/>
              </w:rPr>
              <w:t>млн/г</w:t>
            </w:r>
          </w:p>
        </w:tc>
        <w:tc>
          <w:tcPr>
            <w:tcW w:w="851" w:type="dxa"/>
            <w:vAlign w:val="center"/>
          </w:tcPr>
          <w:p w14:paraId="713F8D35" w14:textId="77777777" w:rsidR="00305D2B" w:rsidRDefault="00A84A3F">
            <w:pPr>
              <w:spacing w:after="0" w:line="240" w:lineRule="auto"/>
              <w:ind w:left="-79" w:right="-85"/>
              <w:jc w:val="center"/>
              <w:rPr>
                <w:rFonts w:ascii="Times New Roman" w:hAnsi="Times New Roman" w:cs="Times New Roman"/>
                <w:sz w:val="24"/>
                <w:szCs w:val="24"/>
                <w:lang w:val="kk-KZ"/>
              </w:rPr>
            </w:pPr>
            <w:r>
              <w:rPr>
                <w:rFonts w:ascii="Times New Roman" w:hAnsi="Times New Roman" w:cs="Times New Roman"/>
                <w:sz w:val="24"/>
                <w:szCs w:val="24"/>
                <w:lang w:val="kk-KZ"/>
              </w:rPr>
              <w:t>Б., млн/г</w:t>
            </w:r>
          </w:p>
        </w:tc>
        <w:tc>
          <w:tcPr>
            <w:tcW w:w="709" w:type="dxa"/>
            <w:vAlign w:val="center"/>
          </w:tcPr>
          <w:p w14:paraId="2E192596" w14:textId="77777777" w:rsidR="00305D2B" w:rsidRDefault="00A84A3F">
            <w:pPr>
              <w:spacing w:after="0" w:line="240" w:lineRule="auto"/>
              <w:ind w:left="-79" w:right="-85"/>
              <w:jc w:val="center"/>
              <w:rPr>
                <w:rFonts w:ascii="Times New Roman" w:eastAsia="Times New Roman" w:hAnsi="Times New Roman" w:cs="Times New Roman"/>
                <w:sz w:val="24"/>
                <w:szCs w:val="24"/>
              </w:rPr>
            </w:pPr>
            <w:r>
              <w:rPr>
                <w:rFonts w:ascii="Times New Roman" w:hAnsi="Times New Roman" w:cs="Times New Roman"/>
                <w:sz w:val="24"/>
                <w:szCs w:val="24"/>
                <w:lang w:val="kk-KZ"/>
              </w:rPr>
              <w:t>Б., млн/г</w:t>
            </w:r>
          </w:p>
        </w:tc>
      </w:tr>
      <w:tr w:rsidR="00305D2B" w14:paraId="23550376" w14:textId="77777777">
        <w:trPr>
          <w:jc w:val="center"/>
        </w:trPr>
        <w:tc>
          <w:tcPr>
            <w:tcW w:w="959" w:type="dxa"/>
            <w:tcBorders>
              <w:top w:val="single" w:sz="4" w:space="0" w:color="auto"/>
              <w:left w:val="single" w:sz="4" w:space="0" w:color="auto"/>
              <w:bottom w:val="single" w:sz="4" w:space="0" w:color="auto"/>
              <w:right w:val="single" w:sz="4" w:space="0" w:color="auto"/>
            </w:tcBorders>
          </w:tcPr>
          <w:p w14:paraId="125F2097"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2021</w:t>
            </w:r>
          </w:p>
        </w:tc>
        <w:tc>
          <w:tcPr>
            <w:tcW w:w="850" w:type="dxa"/>
            <w:tcBorders>
              <w:top w:val="single" w:sz="4" w:space="0" w:color="auto"/>
              <w:left w:val="single" w:sz="4" w:space="0" w:color="auto"/>
              <w:bottom w:val="single" w:sz="4" w:space="0" w:color="auto"/>
              <w:right w:val="single" w:sz="4" w:space="0" w:color="auto"/>
            </w:tcBorders>
          </w:tcPr>
          <w:p w14:paraId="6671EE7C"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143</w:t>
            </w:r>
            <w:r>
              <w:rPr>
                <w:rFonts w:ascii="Times New Roman" w:eastAsia="Times New Roman" w:hAnsi="Times New Roman" w:cs="Times New Roman"/>
                <w:sz w:val="24"/>
                <w:szCs w:val="24"/>
              </w:rPr>
              <w:t>,0</w:t>
            </w:r>
          </w:p>
        </w:tc>
        <w:tc>
          <w:tcPr>
            <w:tcW w:w="993" w:type="dxa"/>
            <w:tcBorders>
              <w:top w:val="single" w:sz="4" w:space="0" w:color="auto"/>
              <w:left w:val="single" w:sz="4" w:space="0" w:color="auto"/>
              <w:bottom w:val="single" w:sz="4" w:space="0" w:color="auto"/>
              <w:right w:val="single" w:sz="4" w:space="0" w:color="auto"/>
            </w:tcBorders>
          </w:tcPr>
          <w:p w14:paraId="3BD6FCA4"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Pr>
                <w:rFonts w:ascii="Times New Roman" w:eastAsia="Times New Roman" w:hAnsi="Times New Roman" w:cs="Times New Roman"/>
                <w:sz w:val="24"/>
                <w:szCs w:val="24"/>
                <w:lang w:val="kk-KZ"/>
              </w:rPr>
              <w:t>8</w:t>
            </w:r>
            <w:r>
              <w:rPr>
                <w:rFonts w:ascii="Times New Roman" w:eastAsia="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tcPr>
          <w:p w14:paraId="41A6E124"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38</w:t>
            </w:r>
            <w:r>
              <w:rPr>
                <w:rFonts w:ascii="Times New Roman" w:eastAsia="Times New Roman" w:hAnsi="Times New Roman"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tcPr>
          <w:p w14:paraId="3A17F972"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42</w:t>
            </w:r>
            <w:r>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tcPr>
          <w:p w14:paraId="44C95C50"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709" w:type="dxa"/>
            <w:tcBorders>
              <w:top w:val="single" w:sz="4" w:space="0" w:color="auto"/>
              <w:left w:val="single" w:sz="4" w:space="0" w:color="auto"/>
              <w:bottom w:val="single" w:sz="4" w:space="0" w:color="auto"/>
              <w:right w:val="single" w:sz="4" w:space="0" w:color="auto"/>
            </w:tcBorders>
          </w:tcPr>
          <w:p w14:paraId="7BE730FE"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709" w:type="dxa"/>
            <w:tcBorders>
              <w:top w:val="single" w:sz="4" w:space="0" w:color="auto"/>
              <w:left w:val="single" w:sz="4" w:space="0" w:color="auto"/>
              <w:bottom w:val="single" w:sz="4" w:space="0" w:color="auto"/>
              <w:right w:val="single" w:sz="4" w:space="0" w:color="auto"/>
            </w:tcBorders>
          </w:tcPr>
          <w:p w14:paraId="6F4F687F"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468C373"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708" w:type="dxa"/>
            <w:tcBorders>
              <w:top w:val="single" w:sz="4" w:space="0" w:color="auto"/>
              <w:left w:val="single" w:sz="4" w:space="0" w:color="auto"/>
              <w:bottom w:val="single" w:sz="4" w:space="0" w:color="auto"/>
              <w:right w:val="single" w:sz="4" w:space="0" w:color="auto"/>
            </w:tcBorders>
          </w:tcPr>
          <w:p w14:paraId="521F0198" w14:textId="77777777" w:rsidR="00305D2B" w:rsidRDefault="00A84A3F">
            <w:pPr>
              <w:spacing w:after="0" w:line="240" w:lineRule="auto"/>
              <w:ind w:left="-85"/>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138,0</w:t>
            </w:r>
          </w:p>
        </w:tc>
        <w:tc>
          <w:tcPr>
            <w:tcW w:w="851" w:type="dxa"/>
            <w:tcBorders>
              <w:top w:val="single" w:sz="4" w:space="0" w:color="auto"/>
              <w:left w:val="single" w:sz="4" w:space="0" w:color="auto"/>
              <w:bottom w:val="single" w:sz="4" w:space="0" w:color="auto"/>
              <w:right w:val="single" w:sz="4" w:space="0" w:color="auto"/>
            </w:tcBorders>
          </w:tcPr>
          <w:p w14:paraId="0A8D16DD"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61B2CC50"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r>
      <w:tr w:rsidR="00305D2B" w14:paraId="6B837D99" w14:textId="77777777">
        <w:trPr>
          <w:jc w:val="center"/>
        </w:trPr>
        <w:tc>
          <w:tcPr>
            <w:tcW w:w="959" w:type="dxa"/>
            <w:tcBorders>
              <w:top w:val="single" w:sz="4" w:space="0" w:color="auto"/>
              <w:left w:val="single" w:sz="4" w:space="0" w:color="auto"/>
              <w:bottom w:val="single" w:sz="4" w:space="0" w:color="auto"/>
              <w:right w:val="single" w:sz="4" w:space="0" w:color="auto"/>
            </w:tcBorders>
          </w:tcPr>
          <w:p w14:paraId="0F729D03"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2022</w:t>
            </w:r>
          </w:p>
        </w:tc>
        <w:tc>
          <w:tcPr>
            <w:tcW w:w="850" w:type="dxa"/>
            <w:tcBorders>
              <w:top w:val="single" w:sz="4" w:space="0" w:color="auto"/>
              <w:left w:val="single" w:sz="4" w:space="0" w:color="auto"/>
              <w:bottom w:val="single" w:sz="4" w:space="0" w:color="auto"/>
              <w:right w:val="single" w:sz="4" w:space="0" w:color="auto"/>
            </w:tcBorders>
          </w:tcPr>
          <w:p w14:paraId="3AFE3915"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2,0</w:t>
            </w:r>
          </w:p>
        </w:tc>
        <w:tc>
          <w:tcPr>
            <w:tcW w:w="993" w:type="dxa"/>
            <w:tcBorders>
              <w:top w:val="single" w:sz="4" w:space="0" w:color="auto"/>
              <w:left w:val="single" w:sz="4" w:space="0" w:color="auto"/>
              <w:bottom w:val="single" w:sz="4" w:space="0" w:color="auto"/>
              <w:right w:val="single" w:sz="4" w:space="0" w:color="auto"/>
            </w:tcBorders>
          </w:tcPr>
          <w:p w14:paraId="45E0AEEC"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850" w:type="dxa"/>
            <w:tcBorders>
              <w:top w:val="single" w:sz="4" w:space="0" w:color="auto"/>
              <w:left w:val="single" w:sz="4" w:space="0" w:color="auto"/>
              <w:bottom w:val="single" w:sz="4" w:space="0" w:color="auto"/>
              <w:right w:val="single" w:sz="4" w:space="0" w:color="auto"/>
            </w:tcBorders>
          </w:tcPr>
          <w:p w14:paraId="57A37AD6"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34,6</w:t>
            </w:r>
          </w:p>
        </w:tc>
        <w:tc>
          <w:tcPr>
            <w:tcW w:w="851" w:type="dxa"/>
            <w:tcBorders>
              <w:top w:val="single" w:sz="4" w:space="0" w:color="auto"/>
              <w:left w:val="single" w:sz="4" w:space="0" w:color="auto"/>
              <w:bottom w:val="single" w:sz="4" w:space="0" w:color="auto"/>
              <w:right w:val="single" w:sz="4" w:space="0" w:color="auto"/>
            </w:tcBorders>
          </w:tcPr>
          <w:p w14:paraId="35AC3B2F"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35,0</w:t>
            </w:r>
          </w:p>
        </w:tc>
        <w:tc>
          <w:tcPr>
            <w:tcW w:w="708" w:type="dxa"/>
            <w:tcBorders>
              <w:top w:val="single" w:sz="4" w:space="0" w:color="auto"/>
              <w:left w:val="single" w:sz="4" w:space="0" w:color="auto"/>
              <w:bottom w:val="single" w:sz="4" w:space="0" w:color="auto"/>
              <w:right w:val="single" w:sz="4" w:space="0" w:color="auto"/>
            </w:tcBorders>
          </w:tcPr>
          <w:p w14:paraId="2B6752F1"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tcPr>
          <w:p w14:paraId="35E5AB5D"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tcPr>
          <w:p w14:paraId="46EBD106"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tcPr>
          <w:p w14:paraId="5FBE9C88" w14:textId="77777777" w:rsidR="00305D2B" w:rsidRDefault="00A84A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708" w:type="dxa"/>
            <w:tcBorders>
              <w:top w:val="single" w:sz="4" w:space="0" w:color="auto"/>
              <w:left w:val="single" w:sz="4" w:space="0" w:color="auto"/>
              <w:bottom w:val="single" w:sz="4" w:space="0" w:color="auto"/>
              <w:right w:val="single" w:sz="4" w:space="0" w:color="auto"/>
            </w:tcBorders>
          </w:tcPr>
          <w:p w14:paraId="2E8806F1"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1,3</w:t>
            </w:r>
          </w:p>
        </w:tc>
        <w:tc>
          <w:tcPr>
            <w:tcW w:w="851" w:type="dxa"/>
            <w:tcBorders>
              <w:top w:val="single" w:sz="4" w:space="0" w:color="auto"/>
              <w:left w:val="single" w:sz="4" w:space="0" w:color="auto"/>
              <w:bottom w:val="single" w:sz="4" w:space="0" w:color="auto"/>
              <w:right w:val="single" w:sz="4" w:space="0" w:color="auto"/>
            </w:tcBorders>
          </w:tcPr>
          <w:p w14:paraId="337F16DB"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tcPr>
          <w:p w14:paraId="2D9C9817"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w:t>
            </w:r>
          </w:p>
        </w:tc>
      </w:tr>
      <w:tr w:rsidR="00305D2B" w14:paraId="66A56FEE" w14:textId="77777777">
        <w:trPr>
          <w:jc w:val="center"/>
        </w:trPr>
        <w:tc>
          <w:tcPr>
            <w:tcW w:w="959" w:type="dxa"/>
            <w:tcBorders>
              <w:top w:val="single" w:sz="4" w:space="0" w:color="auto"/>
              <w:left w:val="single" w:sz="4" w:space="0" w:color="auto"/>
              <w:bottom w:val="single" w:sz="4" w:space="0" w:color="auto"/>
              <w:right w:val="single" w:sz="4" w:space="0" w:color="auto"/>
            </w:tcBorders>
          </w:tcPr>
          <w:p w14:paraId="2E764F38"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2023 </w:t>
            </w:r>
          </w:p>
        </w:tc>
        <w:tc>
          <w:tcPr>
            <w:tcW w:w="850" w:type="dxa"/>
            <w:tcBorders>
              <w:top w:val="single" w:sz="4" w:space="0" w:color="auto"/>
              <w:left w:val="single" w:sz="4" w:space="0" w:color="auto"/>
              <w:bottom w:val="single" w:sz="4" w:space="0" w:color="auto"/>
              <w:right w:val="single" w:sz="4" w:space="0" w:color="auto"/>
            </w:tcBorders>
          </w:tcPr>
          <w:p w14:paraId="0BC9DBE8"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47</w:t>
            </w:r>
          </w:p>
        </w:tc>
        <w:tc>
          <w:tcPr>
            <w:tcW w:w="993" w:type="dxa"/>
            <w:tcBorders>
              <w:top w:val="single" w:sz="4" w:space="0" w:color="auto"/>
              <w:left w:val="single" w:sz="4" w:space="0" w:color="auto"/>
              <w:bottom w:val="single" w:sz="4" w:space="0" w:color="auto"/>
              <w:right w:val="single" w:sz="4" w:space="0" w:color="auto"/>
            </w:tcBorders>
          </w:tcPr>
          <w:p w14:paraId="5A060E79"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4,3</w:t>
            </w:r>
          </w:p>
        </w:tc>
        <w:tc>
          <w:tcPr>
            <w:tcW w:w="850" w:type="dxa"/>
            <w:tcBorders>
              <w:top w:val="single" w:sz="4" w:space="0" w:color="auto"/>
              <w:left w:val="single" w:sz="4" w:space="0" w:color="auto"/>
              <w:bottom w:val="single" w:sz="4" w:space="0" w:color="auto"/>
              <w:right w:val="single" w:sz="4" w:space="0" w:color="auto"/>
            </w:tcBorders>
          </w:tcPr>
          <w:p w14:paraId="356624D4"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27,3</w:t>
            </w:r>
          </w:p>
        </w:tc>
        <w:tc>
          <w:tcPr>
            <w:tcW w:w="851" w:type="dxa"/>
            <w:tcBorders>
              <w:top w:val="single" w:sz="4" w:space="0" w:color="auto"/>
              <w:left w:val="single" w:sz="4" w:space="0" w:color="auto"/>
              <w:bottom w:val="single" w:sz="4" w:space="0" w:color="auto"/>
              <w:right w:val="single" w:sz="4" w:space="0" w:color="auto"/>
            </w:tcBorders>
          </w:tcPr>
          <w:p w14:paraId="2A9FAFEF"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82</w:t>
            </w:r>
          </w:p>
        </w:tc>
        <w:tc>
          <w:tcPr>
            <w:tcW w:w="708" w:type="dxa"/>
            <w:tcBorders>
              <w:top w:val="single" w:sz="4" w:space="0" w:color="auto"/>
              <w:left w:val="single" w:sz="4" w:space="0" w:color="auto"/>
              <w:bottom w:val="single" w:sz="4" w:space="0" w:color="auto"/>
              <w:right w:val="single" w:sz="4" w:space="0" w:color="auto"/>
            </w:tcBorders>
          </w:tcPr>
          <w:p w14:paraId="4B2D3246"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1FEE8817"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28</w:t>
            </w:r>
          </w:p>
        </w:tc>
        <w:tc>
          <w:tcPr>
            <w:tcW w:w="709" w:type="dxa"/>
            <w:tcBorders>
              <w:top w:val="single" w:sz="4" w:space="0" w:color="auto"/>
              <w:left w:val="single" w:sz="4" w:space="0" w:color="auto"/>
              <w:bottom w:val="single" w:sz="4" w:space="0" w:color="auto"/>
              <w:right w:val="single" w:sz="4" w:space="0" w:color="auto"/>
            </w:tcBorders>
          </w:tcPr>
          <w:p w14:paraId="1CE799F9"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7C0AA119"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708" w:type="dxa"/>
            <w:tcBorders>
              <w:top w:val="single" w:sz="4" w:space="0" w:color="auto"/>
              <w:left w:val="single" w:sz="4" w:space="0" w:color="auto"/>
              <w:bottom w:val="single" w:sz="4" w:space="0" w:color="auto"/>
              <w:right w:val="single" w:sz="4" w:space="0" w:color="auto"/>
            </w:tcBorders>
          </w:tcPr>
          <w:p w14:paraId="3ED32C66"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w:t>
            </w:r>
          </w:p>
        </w:tc>
        <w:tc>
          <w:tcPr>
            <w:tcW w:w="851" w:type="dxa"/>
            <w:tcBorders>
              <w:top w:val="single" w:sz="4" w:space="0" w:color="auto"/>
              <w:left w:val="single" w:sz="4" w:space="0" w:color="auto"/>
              <w:bottom w:val="single" w:sz="4" w:space="0" w:color="auto"/>
              <w:right w:val="single" w:sz="4" w:space="0" w:color="auto"/>
            </w:tcBorders>
          </w:tcPr>
          <w:p w14:paraId="465B29AF"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3,6</w:t>
            </w:r>
          </w:p>
        </w:tc>
        <w:tc>
          <w:tcPr>
            <w:tcW w:w="709" w:type="dxa"/>
            <w:tcBorders>
              <w:top w:val="single" w:sz="4" w:space="0" w:color="auto"/>
              <w:left w:val="single" w:sz="4" w:space="0" w:color="auto"/>
              <w:bottom w:val="single" w:sz="4" w:space="0" w:color="auto"/>
              <w:right w:val="single" w:sz="4" w:space="0" w:color="auto"/>
            </w:tcBorders>
          </w:tcPr>
          <w:p w14:paraId="325AF63E" w14:textId="77777777" w:rsidR="00305D2B" w:rsidRDefault="00A84A3F">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r>
      <w:tr w:rsidR="00305D2B" w14:paraId="3BBFCFCA" w14:textId="77777777">
        <w:trPr>
          <w:jc w:val="center"/>
        </w:trPr>
        <w:tc>
          <w:tcPr>
            <w:tcW w:w="9606" w:type="dxa"/>
            <w:gridSpan w:val="12"/>
            <w:tcBorders>
              <w:top w:val="single" w:sz="4" w:space="0" w:color="auto"/>
              <w:left w:val="single" w:sz="4" w:space="0" w:color="auto"/>
              <w:bottom w:val="single" w:sz="4" w:space="0" w:color="auto"/>
              <w:right w:val="single" w:sz="4" w:space="0" w:color="auto"/>
            </w:tcBorders>
          </w:tcPr>
          <w:p w14:paraId="73C3DB45" w14:textId="77777777" w:rsidR="00305D2B" w:rsidRDefault="00A84A3F">
            <w:pPr>
              <w:spacing w:after="0" w:line="240" w:lineRule="auto"/>
              <w:ind w:firstLine="709"/>
              <w:rPr>
                <w:rFonts w:ascii="Times New Roman" w:hAnsi="Times New Roman"/>
                <w:sz w:val="24"/>
                <w:szCs w:val="24"/>
                <w:lang w:val="kk-KZ"/>
              </w:rPr>
            </w:pPr>
            <w:r>
              <w:rPr>
                <w:rFonts w:ascii="Times New Roman" w:hAnsi="Times New Roman"/>
                <w:sz w:val="24"/>
                <w:szCs w:val="24"/>
                <w:lang w:val="kk-KZ"/>
              </w:rPr>
              <w:t>Ескертулер: 1. Б – бактерия. 2. А – актиномицент.   3. С - саңырауқұлақ</w:t>
            </w:r>
          </w:p>
        </w:tc>
      </w:tr>
    </w:tbl>
    <w:p w14:paraId="48935D9C" w14:textId="77777777" w:rsidR="00305D2B" w:rsidRDefault="00305D2B">
      <w:pPr>
        <w:tabs>
          <w:tab w:val="left" w:pos="3339"/>
        </w:tabs>
        <w:spacing w:after="0" w:line="240" w:lineRule="auto"/>
        <w:ind w:firstLine="709"/>
        <w:jc w:val="both"/>
        <w:rPr>
          <w:rFonts w:ascii="Times New Roman" w:hAnsi="Times New Roman" w:cs="Times New Roman"/>
          <w:sz w:val="28"/>
          <w:szCs w:val="28"/>
          <w:lang w:val="kk-KZ"/>
        </w:rPr>
      </w:pPr>
    </w:p>
    <w:p w14:paraId="587B12B8"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Жылдар бойы өңделмей келген жерлердің целлюлозаны ыдыратушы микроағзалар кешені де жоқтың қасында екенін топырақтың микробиологиялық талдау жұмыстары көрсеткіштерімен расталды. Гетчинсон қоректік ортасында целлюлозаны ыдырататын микроағзаларды ажырату мүмкін болмады. Талдау нәтижелері көрсеткендей, жылдар бойы </w:t>
      </w:r>
      <w:r>
        <w:rPr>
          <w:rFonts w:ascii="Times New Roman" w:hAnsi="Times New Roman" w:cs="Times New Roman"/>
          <w:sz w:val="28"/>
          <w:szCs w:val="28"/>
          <w:lang w:val="kk-KZ"/>
        </w:rPr>
        <w:lastRenderedPageBreak/>
        <w:t>өңделмеген жерлерде мицелиалды саңырауқұлақтардың өсуі мен көбеюі микроағзалардың басқа түрлеріне қарағанда аз, орташа есеппен барлық қоректік орталар бойынша 2-4 КТБ мың/г құрады. Бұл дегеніміз аэрацияның нашарлауына және органикалық заттардың қажетті формаларының төмендеуіне байланысты (20-сурет).</w:t>
      </w:r>
    </w:p>
    <w:p w14:paraId="048A1003" w14:textId="77777777" w:rsidR="00305D2B" w:rsidRDefault="00305D2B">
      <w:pPr>
        <w:tabs>
          <w:tab w:val="left" w:pos="3339"/>
        </w:tabs>
        <w:spacing w:after="0" w:line="240" w:lineRule="auto"/>
        <w:ind w:firstLine="709"/>
        <w:jc w:val="both"/>
        <w:rPr>
          <w:rFonts w:ascii="Times New Roman" w:hAnsi="Times New Roman" w:cs="Times New Roman"/>
          <w:sz w:val="28"/>
          <w:szCs w:val="28"/>
          <w:lang w:val="kk-KZ"/>
        </w:rPr>
      </w:pPr>
    </w:p>
    <w:tbl>
      <w:tblPr>
        <w:tblW w:w="9356" w:type="dxa"/>
        <w:tblInd w:w="-34" w:type="dxa"/>
        <w:tblLayout w:type="fixed"/>
        <w:tblLook w:val="04A0" w:firstRow="1" w:lastRow="0" w:firstColumn="1" w:lastColumn="0" w:noHBand="0" w:noVBand="1"/>
      </w:tblPr>
      <w:tblGrid>
        <w:gridCol w:w="3259"/>
        <w:gridCol w:w="3121"/>
        <w:gridCol w:w="2976"/>
      </w:tblGrid>
      <w:tr w:rsidR="00305D2B" w14:paraId="2CF3774A" w14:textId="77777777">
        <w:trPr>
          <w:trHeight w:val="2036"/>
        </w:trPr>
        <w:tc>
          <w:tcPr>
            <w:tcW w:w="3261" w:type="dxa"/>
          </w:tcPr>
          <w:p w14:paraId="3F94FD89" w14:textId="77777777" w:rsidR="00305D2B" w:rsidRDefault="00A84A3F">
            <w:pPr>
              <w:tabs>
                <w:tab w:val="left" w:pos="3339"/>
              </w:tabs>
              <w:spacing w:after="0" w:line="240" w:lineRule="auto"/>
              <w:ind w:firstLine="215"/>
              <w:jc w:val="both"/>
              <w:rPr>
                <w:rFonts w:ascii="Times New Roman" w:hAnsi="Times New Roman"/>
                <w:sz w:val="16"/>
                <w:szCs w:val="16"/>
                <w:lang w:val="kk-KZ"/>
              </w:rPr>
            </w:pPr>
            <w:r>
              <w:rPr>
                <w:rFonts w:ascii="Times New Roman" w:hAnsi="Times New Roman"/>
                <w:noProof/>
                <w:sz w:val="16"/>
                <w:szCs w:val="16"/>
              </w:rPr>
              <w:drawing>
                <wp:inline distT="0" distB="0" distL="0" distR="0" wp14:anchorId="7D753E9A" wp14:editId="7B770C53">
                  <wp:extent cx="1327150" cy="1321544"/>
                  <wp:effectExtent l="0" t="0" r="0" b="0"/>
                  <wp:docPr id="111" name="Рисунок 3" descr="E:\фото чашек 2022\Эшби\до посева\_DSC05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3" descr="E:\фото чашек 2022\Эшби\до посева\_DSC0526 (2).JPG"/>
                          <pic:cNvPicPr>
                            <a:picLocks noChangeAspect="1" noChangeArrowheads="1"/>
                          </pic:cNvPicPr>
                        </pic:nvPicPr>
                        <pic:blipFill>
                          <a:blip r:embed="rId84" cstate="print"/>
                          <a:srcRect b="6063"/>
                          <a:stretch>
                            <a:fillRect/>
                          </a:stretch>
                        </pic:blipFill>
                        <pic:spPr>
                          <a:xfrm>
                            <a:off x="0" y="0"/>
                            <a:ext cx="1361533" cy="1355782"/>
                          </a:xfrm>
                          <a:prstGeom prst="rect">
                            <a:avLst/>
                          </a:prstGeom>
                          <a:noFill/>
                          <a:ln w="9525">
                            <a:noFill/>
                            <a:miter lim="800000"/>
                            <a:headEnd/>
                            <a:tailEnd/>
                          </a:ln>
                        </pic:spPr>
                      </pic:pic>
                    </a:graphicData>
                  </a:graphic>
                </wp:inline>
              </w:drawing>
            </w:r>
          </w:p>
        </w:tc>
        <w:tc>
          <w:tcPr>
            <w:tcW w:w="3118" w:type="dxa"/>
          </w:tcPr>
          <w:p w14:paraId="51CF3E52" w14:textId="77777777" w:rsidR="00305D2B" w:rsidRDefault="00A84A3F">
            <w:pPr>
              <w:tabs>
                <w:tab w:val="left" w:pos="3339"/>
              </w:tabs>
              <w:spacing w:after="0" w:line="240" w:lineRule="auto"/>
              <w:ind w:firstLine="356"/>
              <w:jc w:val="both"/>
              <w:rPr>
                <w:rFonts w:ascii="Times New Roman" w:hAnsi="Times New Roman"/>
                <w:sz w:val="16"/>
                <w:szCs w:val="16"/>
                <w:lang w:val="kk-KZ"/>
              </w:rPr>
            </w:pPr>
            <w:r>
              <w:rPr>
                <w:rFonts w:ascii="Times New Roman" w:hAnsi="Times New Roman"/>
                <w:noProof/>
                <w:sz w:val="16"/>
                <w:szCs w:val="16"/>
              </w:rPr>
              <w:drawing>
                <wp:inline distT="0" distB="0" distL="0" distR="0" wp14:anchorId="2072DE29" wp14:editId="56C24539">
                  <wp:extent cx="1225550" cy="1232322"/>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237233" cy="1244070"/>
                          </a:xfrm>
                          <a:prstGeom prst="rect">
                            <a:avLst/>
                          </a:prstGeom>
                          <a:noFill/>
                        </pic:spPr>
                      </pic:pic>
                    </a:graphicData>
                  </a:graphic>
                </wp:inline>
              </w:drawing>
            </w:r>
          </w:p>
        </w:tc>
        <w:tc>
          <w:tcPr>
            <w:tcW w:w="2977" w:type="dxa"/>
          </w:tcPr>
          <w:p w14:paraId="1696A98E" w14:textId="77777777" w:rsidR="00305D2B" w:rsidRDefault="00A84A3F">
            <w:pPr>
              <w:tabs>
                <w:tab w:val="left" w:pos="3339"/>
              </w:tabs>
              <w:spacing w:after="0" w:line="240" w:lineRule="auto"/>
              <w:ind w:firstLine="709"/>
              <w:jc w:val="both"/>
              <w:rPr>
                <w:rFonts w:ascii="Times New Roman" w:hAnsi="Times New Roman"/>
                <w:sz w:val="16"/>
                <w:szCs w:val="16"/>
                <w:lang w:val="kk-KZ"/>
              </w:rPr>
            </w:pPr>
            <w:r>
              <w:rPr>
                <w:rFonts w:ascii="Times New Roman" w:hAnsi="Times New Roman"/>
                <w:noProof/>
                <w:sz w:val="16"/>
                <w:szCs w:val="16"/>
              </w:rPr>
              <w:drawing>
                <wp:inline distT="0" distB="0" distL="0" distR="0" wp14:anchorId="2C46F891" wp14:editId="1550A489">
                  <wp:extent cx="1127142" cy="1231900"/>
                  <wp:effectExtent l="0" t="0" r="0" b="0"/>
                  <wp:docPr id="113" name="Рисунок 113" descr="E:\фото чашек 2022\МПА\всходы ячмень\_DSC08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descr="E:\фото чашек 2022\МПА\всходы ячмень\_DSC0892 (2).JPG"/>
                          <pic:cNvPicPr>
                            <a:picLocks noChangeAspect="1" noChangeArrowheads="1"/>
                          </pic:cNvPicPr>
                        </pic:nvPicPr>
                        <pic:blipFill>
                          <a:blip r:embed="rId86" cstate="print"/>
                          <a:srcRect/>
                          <a:stretch>
                            <a:fillRect/>
                          </a:stretch>
                        </pic:blipFill>
                        <pic:spPr>
                          <a:xfrm>
                            <a:off x="0" y="0"/>
                            <a:ext cx="1141884" cy="1248012"/>
                          </a:xfrm>
                          <a:prstGeom prst="rect">
                            <a:avLst/>
                          </a:prstGeom>
                          <a:noFill/>
                          <a:ln w="9525">
                            <a:noFill/>
                            <a:miter lim="800000"/>
                            <a:headEnd/>
                            <a:tailEnd/>
                          </a:ln>
                        </pic:spPr>
                      </pic:pic>
                    </a:graphicData>
                  </a:graphic>
                </wp:inline>
              </w:drawing>
            </w:r>
          </w:p>
        </w:tc>
      </w:tr>
      <w:tr w:rsidR="00305D2B" w14:paraId="4F70F826" w14:textId="77777777">
        <w:tc>
          <w:tcPr>
            <w:tcW w:w="3261" w:type="dxa"/>
          </w:tcPr>
          <w:p w14:paraId="13342F65" w14:textId="77777777" w:rsidR="00305D2B" w:rsidRDefault="00A84A3F">
            <w:pPr>
              <w:tabs>
                <w:tab w:val="left" w:pos="3339"/>
              </w:tabs>
              <w:spacing w:after="0" w:line="240" w:lineRule="auto"/>
              <w:ind w:firstLine="34"/>
              <w:jc w:val="center"/>
              <w:rPr>
                <w:rFonts w:ascii="Times New Roman" w:hAnsi="Times New Roman"/>
                <w:sz w:val="24"/>
                <w:szCs w:val="24"/>
                <w:lang w:val="kk-KZ"/>
              </w:rPr>
            </w:pPr>
            <w:r>
              <w:rPr>
                <w:rFonts w:ascii="Times New Roman" w:hAnsi="Times New Roman"/>
                <w:sz w:val="24"/>
                <w:szCs w:val="24"/>
                <w:lang w:val="kk-KZ"/>
              </w:rPr>
              <w:t>а</w:t>
            </w:r>
          </w:p>
        </w:tc>
        <w:tc>
          <w:tcPr>
            <w:tcW w:w="3118" w:type="dxa"/>
          </w:tcPr>
          <w:p w14:paraId="540B038A" w14:textId="77777777" w:rsidR="00305D2B" w:rsidRDefault="00A84A3F">
            <w:pPr>
              <w:tabs>
                <w:tab w:val="left" w:pos="3339"/>
              </w:tabs>
              <w:spacing w:after="0" w:line="240" w:lineRule="auto"/>
              <w:jc w:val="center"/>
              <w:rPr>
                <w:rFonts w:ascii="Times New Roman" w:hAnsi="Times New Roman"/>
                <w:sz w:val="24"/>
                <w:szCs w:val="24"/>
                <w:lang w:val="kk-KZ"/>
              </w:rPr>
            </w:pPr>
            <w:r>
              <w:rPr>
                <w:rFonts w:ascii="Times New Roman" w:hAnsi="Times New Roman"/>
                <w:sz w:val="24"/>
                <w:szCs w:val="24"/>
                <w:lang w:val="kk-KZ"/>
              </w:rPr>
              <w:t>ә</w:t>
            </w:r>
          </w:p>
        </w:tc>
        <w:tc>
          <w:tcPr>
            <w:tcW w:w="2977" w:type="dxa"/>
          </w:tcPr>
          <w:p w14:paraId="4593BAC5" w14:textId="77777777" w:rsidR="00305D2B" w:rsidRDefault="00A84A3F">
            <w:pPr>
              <w:tabs>
                <w:tab w:val="left" w:pos="3339"/>
              </w:tabs>
              <w:spacing w:after="0" w:line="240" w:lineRule="auto"/>
              <w:jc w:val="center"/>
              <w:rPr>
                <w:rFonts w:ascii="Times New Roman" w:hAnsi="Times New Roman"/>
                <w:sz w:val="24"/>
                <w:szCs w:val="24"/>
                <w:lang w:val="kk-KZ"/>
              </w:rPr>
            </w:pPr>
            <w:r>
              <w:rPr>
                <w:rFonts w:ascii="Times New Roman" w:hAnsi="Times New Roman"/>
                <w:sz w:val="24"/>
                <w:szCs w:val="24"/>
                <w:lang w:val="kk-KZ"/>
              </w:rPr>
              <w:t>б</w:t>
            </w:r>
          </w:p>
        </w:tc>
      </w:tr>
      <w:tr w:rsidR="00305D2B" w14:paraId="6235F3D0" w14:textId="77777777">
        <w:tc>
          <w:tcPr>
            <w:tcW w:w="3261" w:type="dxa"/>
          </w:tcPr>
          <w:p w14:paraId="3BECA8D0" w14:textId="77777777" w:rsidR="00305D2B" w:rsidRDefault="00A84A3F">
            <w:pPr>
              <w:tabs>
                <w:tab w:val="left" w:pos="323"/>
                <w:tab w:val="left" w:pos="3339"/>
              </w:tabs>
              <w:spacing w:after="0" w:line="240" w:lineRule="auto"/>
              <w:ind w:right="287" w:firstLine="357"/>
              <w:jc w:val="both"/>
              <w:rPr>
                <w:rFonts w:ascii="Times New Roman" w:hAnsi="Times New Roman"/>
                <w:sz w:val="16"/>
                <w:szCs w:val="16"/>
                <w:lang w:val="kk-KZ"/>
              </w:rPr>
            </w:pPr>
            <w:r>
              <w:rPr>
                <w:rFonts w:ascii="Times New Roman" w:hAnsi="Times New Roman"/>
                <w:noProof/>
                <w:sz w:val="16"/>
                <w:szCs w:val="16"/>
              </w:rPr>
              <w:drawing>
                <wp:inline distT="0" distB="0" distL="0" distR="0" wp14:anchorId="466B38CD" wp14:editId="354E8922">
                  <wp:extent cx="1245160" cy="13462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1272525" cy="1375786"/>
                          </a:xfrm>
                          <a:prstGeom prst="rect">
                            <a:avLst/>
                          </a:prstGeom>
                          <a:noFill/>
                        </pic:spPr>
                      </pic:pic>
                    </a:graphicData>
                  </a:graphic>
                </wp:inline>
              </w:drawing>
            </w:r>
          </w:p>
        </w:tc>
        <w:tc>
          <w:tcPr>
            <w:tcW w:w="3118" w:type="dxa"/>
          </w:tcPr>
          <w:p w14:paraId="011519B2" w14:textId="77777777" w:rsidR="00305D2B" w:rsidRDefault="00A84A3F">
            <w:pPr>
              <w:tabs>
                <w:tab w:val="left" w:pos="3339"/>
              </w:tabs>
              <w:spacing w:after="0" w:line="240" w:lineRule="auto"/>
              <w:ind w:firstLine="356"/>
              <w:jc w:val="both"/>
              <w:rPr>
                <w:rFonts w:ascii="Times New Roman" w:hAnsi="Times New Roman"/>
                <w:sz w:val="16"/>
                <w:szCs w:val="16"/>
                <w:lang w:val="kk-KZ"/>
              </w:rPr>
            </w:pPr>
            <w:r>
              <w:rPr>
                <w:rFonts w:ascii="Times New Roman" w:hAnsi="Times New Roman"/>
                <w:noProof/>
                <w:sz w:val="16"/>
                <w:szCs w:val="16"/>
              </w:rPr>
              <w:drawing>
                <wp:inline distT="0" distB="0" distL="0" distR="0" wp14:anchorId="2D508307" wp14:editId="4C6D9106">
                  <wp:extent cx="1239470" cy="1301750"/>
                  <wp:effectExtent l="0" t="0" r="0" b="0"/>
                  <wp:docPr id="115" name="Рисунок 23" descr="E:\фото чашек 2022\ЧД\всходы ячмень\_DSC070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23" descr="E:\фото чашек 2022\ЧД\всходы ячмень\_DSC0707 (2).JPG"/>
                          <pic:cNvPicPr>
                            <a:picLocks noChangeAspect="1" noChangeArrowheads="1"/>
                          </pic:cNvPicPr>
                        </pic:nvPicPr>
                        <pic:blipFill>
                          <a:blip r:embed="rId88" cstate="print"/>
                          <a:srcRect/>
                          <a:stretch>
                            <a:fillRect/>
                          </a:stretch>
                        </pic:blipFill>
                        <pic:spPr>
                          <a:xfrm>
                            <a:off x="0" y="0"/>
                            <a:ext cx="1256647" cy="1319790"/>
                          </a:xfrm>
                          <a:prstGeom prst="rect">
                            <a:avLst/>
                          </a:prstGeom>
                          <a:noFill/>
                          <a:ln w="9525">
                            <a:noFill/>
                            <a:miter lim="800000"/>
                            <a:headEnd/>
                            <a:tailEnd/>
                          </a:ln>
                        </pic:spPr>
                      </pic:pic>
                    </a:graphicData>
                  </a:graphic>
                </wp:inline>
              </w:drawing>
            </w:r>
          </w:p>
        </w:tc>
        <w:tc>
          <w:tcPr>
            <w:tcW w:w="2977" w:type="dxa"/>
          </w:tcPr>
          <w:p w14:paraId="218764E2" w14:textId="77777777" w:rsidR="00305D2B" w:rsidRDefault="00A84A3F">
            <w:pPr>
              <w:tabs>
                <w:tab w:val="left" w:pos="3339"/>
              </w:tabs>
              <w:spacing w:after="0" w:line="240" w:lineRule="auto"/>
              <w:ind w:firstLine="709"/>
              <w:jc w:val="both"/>
              <w:rPr>
                <w:rFonts w:ascii="Times New Roman" w:hAnsi="Times New Roman"/>
                <w:sz w:val="16"/>
                <w:szCs w:val="16"/>
                <w:lang w:val="kk-KZ"/>
              </w:rPr>
            </w:pPr>
            <w:r>
              <w:rPr>
                <w:rFonts w:ascii="Times New Roman" w:hAnsi="Times New Roman"/>
                <w:noProof/>
                <w:sz w:val="16"/>
                <w:szCs w:val="16"/>
              </w:rPr>
              <w:drawing>
                <wp:inline distT="0" distB="0" distL="0" distR="0" wp14:anchorId="3EEF84A8" wp14:editId="31D46C76">
                  <wp:extent cx="1136839" cy="1270000"/>
                  <wp:effectExtent l="0" t="0" r="0" b="0"/>
                  <wp:docPr id="116" name="Рисунок 116" descr="E:\фото чашек 2022\Гаузе\всходы ячмень\_DSC068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E:\фото чашек 2022\Гаузе\всходы ячмень\_DSC0689 (2).JPG"/>
                          <pic:cNvPicPr>
                            <a:picLocks noChangeAspect="1" noChangeArrowheads="1"/>
                          </pic:cNvPicPr>
                        </pic:nvPicPr>
                        <pic:blipFill>
                          <a:blip r:embed="rId89" cstate="print"/>
                          <a:srcRect/>
                          <a:stretch>
                            <a:fillRect/>
                          </a:stretch>
                        </pic:blipFill>
                        <pic:spPr>
                          <a:xfrm>
                            <a:off x="0" y="0"/>
                            <a:ext cx="1165848" cy="1302407"/>
                          </a:xfrm>
                          <a:prstGeom prst="rect">
                            <a:avLst/>
                          </a:prstGeom>
                          <a:noFill/>
                          <a:ln w="9525">
                            <a:noFill/>
                            <a:miter lim="800000"/>
                            <a:headEnd/>
                            <a:tailEnd/>
                          </a:ln>
                        </pic:spPr>
                      </pic:pic>
                    </a:graphicData>
                  </a:graphic>
                </wp:inline>
              </w:drawing>
            </w:r>
          </w:p>
        </w:tc>
      </w:tr>
      <w:tr w:rsidR="00305D2B" w14:paraId="48B202D0" w14:textId="77777777">
        <w:trPr>
          <w:trHeight w:val="228"/>
        </w:trPr>
        <w:tc>
          <w:tcPr>
            <w:tcW w:w="3261" w:type="dxa"/>
          </w:tcPr>
          <w:p w14:paraId="4AD7635E" w14:textId="77777777" w:rsidR="00305D2B" w:rsidRDefault="00A84A3F">
            <w:pPr>
              <w:tabs>
                <w:tab w:val="left" w:pos="3339"/>
              </w:tabs>
              <w:spacing w:after="0" w:line="240" w:lineRule="auto"/>
              <w:ind w:firstLine="34"/>
              <w:jc w:val="center"/>
              <w:rPr>
                <w:rFonts w:ascii="Times New Roman" w:hAnsi="Times New Roman"/>
                <w:sz w:val="24"/>
                <w:szCs w:val="24"/>
                <w:lang w:val="kk-KZ"/>
              </w:rPr>
            </w:pPr>
            <w:r>
              <w:rPr>
                <w:rFonts w:ascii="Times New Roman" w:hAnsi="Times New Roman"/>
                <w:sz w:val="24"/>
                <w:szCs w:val="24"/>
                <w:lang w:val="kk-KZ"/>
              </w:rPr>
              <w:t>в</w:t>
            </w:r>
          </w:p>
        </w:tc>
        <w:tc>
          <w:tcPr>
            <w:tcW w:w="3122" w:type="dxa"/>
            <w:tcBorders>
              <w:right w:val="single" w:sz="4" w:space="0" w:color="auto"/>
            </w:tcBorders>
          </w:tcPr>
          <w:p w14:paraId="440BE56A" w14:textId="77777777" w:rsidR="00305D2B" w:rsidRDefault="00A84A3F">
            <w:pPr>
              <w:tabs>
                <w:tab w:val="left" w:pos="3339"/>
              </w:tabs>
              <w:spacing w:after="0" w:line="240" w:lineRule="auto"/>
              <w:ind w:firstLine="34"/>
              <w:jc w:val="center"/>
              <w:rPr>
                <w:rFonts w:ascii="Times New Roman" w:hAnsi="Times New Roman"/>
                <w:sz w:val="24"/>
                <w:szCs w:val="24"/>
                <w:lang w:val="kk-KZ"/>
              </w:rPr>
            </w:pPr>
            <w:r>
              <w:rPr>
                <w:rFonts w:ascii="Times New Roman" w:hAnsi="Times New Roman"/>
                <w:sz w:val="24"/>
                <w:szCs w:val="24"/>
                <w:lang w:val="kk-KZ"/>
              </w:rPr>
              <w:t>г</w:t>
            </w:r>
          </w:p>
        </w:tc>
        <w:tc>
          <w:tcPr>
            <w:tcW w:w="2973" w:type="dxa"/>
            <w:tcBorders>
              <w:left w:val="single" w:sz="4" w:space="0" w:color="auto"/>
            </w:tcBorders>
          </w:tcPr>
          <w:p w14:paraId="176CEC4D" w14:textId="77777777" w:rsidR="00305D2B" w:rsidRDefault="00A84A3F">
            <w:pPr>
              <w:tabs>
                <w:tab w:val="left" w:pos="3339"/>
              </w:tabs>
              <w:spacing w:after="0" w:line="240" w:lineRule="auto"/>
              <w:ind w:firstLine="34"/>
              <w:jc w:val="center"/>
              <w:rPr>
                <w:rFonts w:ascii="Times New Roman" w:hAnsi="Times New Roman"/>
                <w:sz w:val="24"/>
                <w:szCs w:val="24"/>
                <w:lang w:val="kk-KZ"/>
              </w:rPr>
            </w:pPr>
            <w:r>
              <w:rPr>
                <w:rFonts w:ascii="Times New Roman" w:hAnsi="Times New Roman"/>
                <w:sz w:val="24"/>
                <w:szCs w:val="24"/>
                <w:lang w:val="kk-KZ"/>
              </w:rPr>
              <w:t>ғ</w:t>
            </w:r>
          </w:p>
        </w:tc>
      </w:tr>
    </w:tbl>
    <w:p w14:paraId="7022D248" w14:textId="77777777" w:rsidR="00305D2B" w:rsidRDefault="00305D2B">
      <w:pPr>
        <w:spacing w:after="0" w:line="240" w:lineRule="auto"/>
        <w:ind w:firstLine="709"/>
        <w:jc w:val="center"/>
        <w:rPr>
          <w:rFonts w:ascii="Times New Roman" w:hAnsi="Times New Roman" w:cs="Times New Roman"/>
          <w:sz w:val="16"/>
          <w:szCs w:val="16"/>
          <w:lang w:val="kk-KZ"/>
        </w:rPr>
      </w:pPr>
    </w:p>
    <w:p w14:paraId="02EA0381" w14:textId="1496451D" w:rsidR="00305D2B" w:rsidRDefault="00A84A3F">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 - Эшби: Бақылау; ә - Гаузе: Триходермин-KZ; б - ЕПА:Agro-MIX; в - Гетчинсон: Триходермин-KZ; г - Чапека-Докс: Agro-MIX;  ғ - Гаузе: Agro-MIX</w:t>
      </w:r>
    </w:p>
    <w:p w14:paraId="66951C57" w14:textId="77777777" w:rsidR="00305D2B" w:rsidRDefault="00305D2B">
      <w:pPr>
        <w:spacing w:after="0" w:line="240" w:lineRule="auto"/>
        <w:ind w:firstLine="709"/>
        <w:jc w:val="center"/>
        <w:rPr>
          <w:rFonts w:ascii="Times New Roman" w:hAnsi="Times New Roman" w:cs="Times New Roman"/>
          <w:sz w:val="16"/>
          <w:szCs w:val="16"/>
          <w:lang w:val="kk-KZ"/>
        </w:rPr>
      </w:pPr>
    </w:p>
    <w:p w14:paraId="39958BFE" w14:textId="3D51B69F" w:rsidR="00135DF3" w:rsidRDefault="00A84A3F" w:rsidP="001A508E">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20 – Ауыл шаруашылығы дақылдарын себуге дейінгі оңтүстік карбонатты қара топырақтарындағы микроағзалардың саны</w:t>
      </w:r>
    </w:p>
    <w:p w14:paraId="3FCDC07D" w14:textId="49DA5BF6" w:rsidR="00305D2B" w:rsidRDefault="00A84A3F" w:rsidP="001A508E">
      <w:pPr>
        <w:spacing w:line="240" w:lineRule="auto"/>
        <w:ind w:firstLine="709"/>
        <w:jc w:val="both"/>
        <w:rPr>
          <w:rFonts w:ascii="Times New Roman" w:hAnsi="Times New Roman" w:cs="Times New Roman"/>
          <w:sz w:val="28"/>
          <w:szCs w:val="28"/>
          <w:lang w:val="kk-KZ"/>
        </w:rPr>
      </w:pPr>
      <w:bookmarkStart w:id="138" w:name="_Hlk162701069"/>
      <w:r>
        <w:rPr>
          <w:rFonts w:ascii="Times New Roman" w:hAnsi="Times New Roman" w:cs="Times New Roman"/>
          <w:sz w:val="28"/>
          <w:szCs w:val="28"/>
          <w:lang w:val="kk-KZ"/>
        </w:rPr>
        <w:t>2022-2023 жылдар көктем айларындағы өте жоғары құрғақшылыққа байланысты топырақтың биологиялық белсенділгі де 2021 жылмен салыстырғанда әлдеқайда төмен болды, аталмыш факт топырақ құнарлығы мен ауыл шаруашылығы дақылдарының өнімділігіне кері әсерін тигізді.</w:t>
      </w:r>
      <w:bookmarkEnd w:id="138"/>
    </w:p>
    <w:p w14:paraId="535E46DD" w14:textId="3D7FD05D" w:rsidR="00305D2B" w:rsidRDefault="00A84A3F">
      <w:pPr>
        <w:tabs>
          <w:tab w:val="left" w:pos="3339"/>
        </w:tabs>
        <w:spacing w:after="0" w:line="240" w:lineRule="auto"/>
        <w:ind w:firstLine="709"/>
        <w:jc w:val="both"/>
        <w:rPr>
          <w:rFonts w:ascii="Times New Roman" w:hAnsi="Times New Roman" w:cs="Times New Roman"/>
          <w:i/>
          <w:iCs/>
          <w:sz w:val="28"/>
          <w:szCs w:val="28"/>
          <w:lang w:val="kk-KZ"/>
        </w:rPr>
      </w:pPr>
      <w:r>
        <w:rPr>
          <w:rFonts w:ascii="Times New Roman" w:hAnsi="Times New Roman" w:cs="Times New Roman"/>
          <w:sz w:val="28"/>
          <w:szCs w:val="28"/>
          <w:lang w:val="kk-KZ"/>
        </w:rPr>
        <w:t xml:space="preserve">3.4.2.1 </w:t>
      </w:r>
      <w:r>
        <w:rPr>
          <w:rFonts w:ascii="Times New Roman" w:hAnsi="Times New Roman" w:cs="Times New Roman"/>
          <w:iCs/>
          <w:sz w:val="28"/>
          <w:szCs w:val="28"/>
          <w:lang w:val="kk-KZ"/>
        </w:rPr>
        <w:t>Биотыңайтқыштардың жаздық арпа ризосферасындағы топырақ микроағзалар санына әсері</w:t>
      </w:r>
    </w:p>
    <w:p w14:paraId="25B88D85" w14:textId="3E8EE690" w:rsidR="00BE54B7" w:rsidRDefault="00A84A3F" w:rsidP="002221E2">
      <w:pPr>
        <w:tabs>
          <w:tab w:val="left" w:pos="3339"/>
        </w:tabs>
        <w:spacing w:after="0" w:line="240" w:lineRule="auto"/>
        <w:ind w:firstLine="709"/>
        <w:jc w:val="both"/>
        <w:rPr>
          <w:rFonts w:ascii="Times New Roman" w:hAnsi="Times New Roman" w:cs="Times New Roman"/>
          <w:sz w:val="28"/>
          <w:szCs w:val="28"/>
          <w:lang w:val="kk-KZ"/>
        </w:rPr>
      </w:pPr>
      <w:bookmarkStart w:id="139" w:name="_Hlk163210565"/>
      <w:r>
        <w:rPr>
          <w:rFonts w:ascii="Times New Roman" w:hAnsi="Times New Roman" w:cs="Times New Roman"/>
          <w:sz w:val="28"/>
          <w:szCs w:val="28"/>
          <w:lang w:val="kk-KZ"/>
        </w:rPr>
        <w:t xml:space="preserve">Арпа өсімдігінің көктеу-түптену кезеңінде ризосфералық микроағзалардың өсуі қарқынды болды. Биологиялық тыңайтқышты қолданған кейбір нұсқаларымен бақылау нұсқасын салыстырғанда органикалық азотты тұтынатын бактериялар (ЕПА-да) саны (61,3-62,6млн/г КТБ) әлдеқайда басым болды. </w:t>
      </w:r>
      <w:bookmarkStart w:id="140" w:name="_Hlk162701193"/>
      <w:r>
        <w:rPr>
          <w:rFonts w:ascii="Times New Roman" w:hAnsi="Times New Roman" w:cs="Times New Roman"/>
          <w:sz w:val="28"/>
          <w:szCs w:val="28"/>
          <w:lang w:val="kk-KZ"/>
        </w:rPr>
        <w:t xml:space="preserve">Дамудың бастапқы кезеңдерінде топырақтың минералдану процестерінің ұлғаюы барлық нұсқаларда байқалды. </w:t>
      </w:r>
      <w:bookmarkEnd w:id="140"/>
      <w:r>
        <w:rPr>
          <w:rFonts w:ascii="Times New Roman" w:hAnsi="Times New Roman" w:cs="Times New Roman"/>
          <w:sz w:val="28"/>
          <w:szCs w:val="28"/>
          <w:lang w:val="kk-KZ"/>
        </w:rPr>
        <w:t xml:space="preserve">Тек арпа тұқымын «Compo-MIX»биотыңайтқышымен өңделген нұсқада, ЕПА-да қоректік ортасында өскен бактериялардың саны (КАА) қоректік ортасына қарағанда көбірек болды, яғни 62,6 млн./г және 26,5 млн./г құрады. «Триходермин-KZ» биотыңайтқышында 61,3 млн./г және 149,5 млн./г керсінше (КАА) қоректік ортасында бактериялар саны 2 есе жоғары болды. </w:t>
      </w:r>
      <w:bookmarkStart w:id="141" w:name="_Hlk162701266"/>
      <w:r w:rsidR="002221E2">
        <w:rPr>
          <w:rFonts w:ascii="Times New Roman" w:hAnsi="Times New Roman" w:cs="Times New Roman"/>
          <w:sz w:val="28"/>
          <w:szCs w:val="28"/>
          <w:lang w:val="kk-KZ"/>
        </w:rPr>
        <w:br w:type="page"/>
      </w:r>
    </w:p>
    <w:p w14:paraId="15C6511F" w14:textId="77777777" w:rsidR="00305D2B" w:rsidRDefault="00A84A3F">
      <w:pPr>
        <w:tabs>
          <w:tab w:val="left" w:pos="333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Гүлдену кезеңінде тыңайтқыш енгізген нұсқаларда арпаның ризосферасында гумификация процестері басым болды, оны аммонификаторлардың басым болуымен көруге болады. Толық пісу кезеңінде бұл үрдіс сақталды. </w:t>
      </w:r>
      <w:bookmarkEnd w:id="139"/>
      <w:r>
        <w:rPr>
          <w:rFonts w:ascii="Times New Roman" w:hAnsi="Times New Roman" w:cs="Times New Roman"/>
          <w:sz w:val="28"/>
          <w:szCs w:val="28"/>
          <w:lang w:val="kk-KZ"/>
        </w:rPr>
        <w:t>Жаздық арпаның даму кезеңдерінде топырақтың биологиялық белсенділігінің жалпы нәтижелері бойынша минералдану процестері дамудың бастапқы кезеңдерінде ғана емес, сонымен қатар гүлдену кезеңінде де байқалғанын атап өткен жөн.</w:t>
      </w:r>
    </w:p>
    <w:bookmarkEnd w:id="141"/>
    <w:p w14:paraId="7422BEEB" w14:textId="77777777" w:rsidR="00305D2B" w:rsidRDefault="00A84A3F">
      <w:pPr>
        <w:tabs>
          <w:tab w:val="left" w:pos="333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Гаузе қоректік ортасында актиномицеттер саны бақылау нұсқасында басым болды. Топырақ актиномицеттерінің өсуі үшін ең қолайлы уақыт, өсу мен дамудың бастапқы кезеңінде анықталды. Арпа вегетациясының бастапқы кезеңдерінде Гаузе қоректік ортасында актиномицеттер саны «Триходермин–KZ» биотыңайтқышымен өңделген нұсқасында бақылаумен салыстырғанда 46,4 мың/г-нан 20,9 мың/г-ға дейін төмендегенін көреміз. Гүлдену және толық пісу кезеңінде актиномицеттер саны күрт азайғанын байқалады, тек «Agro-MIX» биотыңайтқышпен өңделген нұсқада 44 мың/г-ға дейін өсті. Толық пісу кезеңінде актиномицеттер саны өсу мен дамудың алдыңғы фазаларымен салыстырғанда  күрт төмендеді (43-кесте, 21-сурет).</w:t>
      </w:r>
    </w:p>
    <w:p w14:paraId="74032119" w14:textId="08E5D67E"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Жаздық арпа ризосферасының микробиологиялық талдауы бойынша Чапека-Докс ортасы бактериялардың өсуіне қолайлы екені анықталды. Көктеу кезеңінде бактериялардың саны 71,4-194,2 млн/г аралықта болды.  Бастапқы және толық пісу кезеңдерінде саңырауқұлақтар саны мүлдем жойылғанын көруге болады, өйткені бұл биотыңайтқыштардың құрамындағы пайдалы микроағзалардың көбейгенімен расталады. </w:t>
      </w:r>
      <w:bookmarkStart w:id="142" w:name="_Hlk162701413"/>
      <w:r>
        <w:rPr>
          <w:rFonts w:ascii="Times New Roman" w:hAnsi="Times New Roman" w:cs="Times New Roman"/>
          <w:sz w:val="28"/>
          <w:szCs w:val="28"/>
          <w:lang w:val="kk-KZ"/>
        </w:rPr>
        <w:t xml:space="preserve">Арпаның гүлдену-масақтану кезеңінде мицелийлі саңырауқұлақтар санының қалыпты өсуі байқалды. Микроскопиялық саңырауқұлақтар органикалық заттардың күшті минерализаторлары болып табылады, бірақ олардың көп мөлшері өсімдіктердің дамуын тежеуі мүмкін, өйткені саңырауқұлақтардың фитопатогендік формалары өсімдікті әртүрлі аурулармен зақымдауы мүмкін. Арпаның толық пісу кезеңінде биотыңайтқыштың құрамына кіретін пайдалы микрофлораның әсерінен  ауру туғызушы патогендік саңырауқұлақтардың өсуі мен таралуын тежелгендігі анықталды. </w:t>
      </w:r>
    </w:p>
    <w:bookmarkEnd w:id="142"/>
    <w:p w14:paraId="3719B34B" w14:textId="4A47FCC1" w:rsidR="00305D2B" w:rsidRDefault="00305D2B">
      <w:pPr>
        <w:tabs>
          <w:tab w:val="left" w:pos="3339"/>
        </w:tabs>
        <w:spacing w:after="0" w:line="240" w:lineRule="auto"/>
        <w:jc w:val="both"/>
        <w:rPr>
          <w:rFonts w:ascii="Times New Roman" w:hAnsi="Times New Roman" w:cs="Times New Roman"/>
          <w:sz w:val="28"/>
          <w:szCs w:val="28"/>
          <w:lang w:val="kk-KZ"/>
        </w:rPr>
      </w:pPr>
    </w:p>
    <w:p w14:paraId="70001DC8" w14:textId="6D1D17D8" w:rsidR="00305D2B" w:rsidRDefault="00A84A3F">
      <w:pPr>
        <w:tabs>
          <w:tab w:val="left" w:pos="333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w:t>
      </w:r>
      <w:r w:rsidR="00097ED2">
        <w:rPr>
          <w:rFonts w:ascii="Times New Roman" w:hAnsi="Times New Roman" w:cs="Times New Roman"/>
          <w:sz w:val="28"/>
          <w:szCs w:val="28"/>
          <w:lang w:val="kk-KZ"/>
        </w:rPr>
        <w:t>2</w:t>
      </w:r>
      <w:r>
        <w:rPr>
          <w:rFonts w:ascii="Times New Roman" w:hAnsi="Times New Roman" w:cs="Times New Roman"/>
          <w:sz w:val="28"/>
          <w:szCs w:val="28"/>
          <w:lang w:val="kk-KZ"/>
        </w:rPr>
        <w:t xml:space="preserve"> – Биотыңайтқыштардың жаздық арпа дақылының ризосферасының биологиялық белсенділігіне әсері 2021-2023 жж.</w:t>
      </w:r>
    </w:p>
    <w:p w14:paraId="4F83842E" w14:textId="77777777" w:rsidR="00305D2B" w:rsidRDefault="00305D2B">
      <w:pPr>
        <w:tabs>
          <w:tab w:val="left" w:pos="3339"/>
        </w:tabs>
        <w:spacing w:after="0" w:line="240" w:lineRule="auto"/>
        <w:ind w:firstLine="709"/>
        <w:jc w:val="both"/>
        <w:rPr>
          <w:rFonts w:ascii="Times New Roman" w:hAnsi="Times New Roman" w:cs="Times New Roman"/>
          <w:sz w:val="16"/>
          <w:szCs w:val="16"/>
          <w:lang w:val="kk-KZ"/>
        </w:rPr>
      </w:pPr>
    </w:p>
    <w:tbl>
      <w:tblPr>
        <w:tblW w:w="9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2"/>
        <w:gridCol w:w="756"/>
        <w:gridCol w:w="756"/>
        <w:gridCol w:w="840"/>
        <w:gridCol w:w="868"/>
        <w:gridCol w:w="866"/>
        <w:gridCol w:w="708"/>
        <w:gridCol w:w="851"/>
        <w:gridCol w:w="850"/>
        <w:gridCol w:w="993"/>
      </w:tblGrid>
      <w:tr w:rsidR="00305D2B" w:rsidRPr="001A508E" w14:paraId="3831FD1B" w14:textId="77777777" w:rsidTr="00135DF3">
        <w:trPr>
          <w:trHeight w:val="274"/>
          <w:jc w:val="center"/>
        </w:trPr>
        <w:tc>
          <w:tcPr>
            <w:tcW w:w="1912" w:type="dxa"/>
            <w:vMerge w:val="restart"/>
            <w:vAlign w:val="center"/>
          </w:tcPr>
          <w:p w14:paraId="0372C2BD"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Нұсқа</w:t>
            </w:r>
          </w:p>
        </w:tc>
        <w:tc>
          <w:tcPr>
            <w:tcW w:w="756" w:type="dxa"/>
            <w:vAlign w:val="center"/>
          </w:tcPr>
          <w:p w14:paraId="64A580F5"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ЕПА</w:t>
            </w:r>
          </w:p>
        </w:tc>
        <w:tc>
          <w:tcPr>
            <w:tcW w:w="756" w:type="dxa"/>
            <w:vAlign w:val="center"/>
          </w:tcPr>
          <w:p w14:paraId="3C512EF7"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КАА</w:t>
            </w:r>
          </w:p>
        </w:tc>
        <w:tc>
          <w:tcPr>
            <w:tcW w:w="840" w:type="dxa"/>
            <w:vAlign w:val="center"/>
          </w:tcPr>
          <w:p w14:paraId="11838C28"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Гаузе</w:t>
            </w:r>
          </w:p>
        </w:tc>
        <w:tc>
          <w:tcPr>
            <w:tcW w:w="2442" w:type="dxa"/>
            <w:gridSpan w:val="3"/>
            <w:vAlign w:val="center"/>
          </w:tcPr>
          <w:p w14:paraId="7EA48683"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Чапек-Докс</w:t>
            </w:r>
          </w:p>
        </w:tc>
        <w:tc>
          <w:tcPr>
            <w:tcW w:w="1701" w:type="dxa"/>
            <w:gridSpan w:val="2"/>
            <w:vAlign w:val="center"/>
          </w:tcPr>
          <w:p w14:paraId="08C94156"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Гетчинсон</w:t>
            </w:r>
          </w:p>
        </w:tc>
        <w:tc>
          <w:tcPr>
            <w:tcW w:w="993" w:type="dxa"/>
            <w:vAlign w:val="center"/>
          </w:tcPr>
          <w:p w14:paraId="2BDC2987"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Эшби</w:t>
            </w:r>
          </w:p>
        </w:tc>
      </w:tr>
      <w:tr w:rsidR="00305D2B" w:rsidRPr="001A508E" w14:paraId="3CE8B3FC" w14:textId="77777777" w:rsidTr="00135DF3">
        <w:trPr>
          <w:cantSplit/>
          <w:trHeight w:val="113"/>
          <w:jc w:val="center"/>
        </w:trPr>
        <w:tc>
          <w:tcPr>
            <w:tcW w:w="1912" w:type="dxa"/>
            <w:vMerge/>
          </w:tcPr>
          <w:p w14:paraId="70C7BF36" w14:textId="77777777" w:rsidR="00305D2B" w:rsidRPr="001A508E" w:rsidRDefault="00305D2B">
            <w:pPr>
              <w:spacing w:after="0" w:line="240" w:lineRule="auto"/>
              <w:jc w:val="both"/>
              <w:rPr>
                <w:rFonts w:ascii="Times New Roman" w:hAnsi="Times New Roman"/>
                <w:sz w:val="20"/>
                <w:szCs w:val="20"/>
                <w:lang w:val="kk-KZ"/>
              </w:rPr>
            </w:pPr>
          </w:p>
        </w:tc>
        <w:tc>
          <w:tcPr>
            <w:tcW w:w="756" w:type="dxa"/>
            <w:vAlign w:val="center"/>
          </w:tcPr>
          <w:p w14:paraId="39FF629E" w14:textId="77777777" w:rsidR="00305D2B" w:rsidRPr="001A508E" w:rsidRDefault="00A84A3F">
            <w:pPr>
              <w:spacing w:after="0" w:line="240" w:lineRule="auto"/>
              <w:ind w:left="-94"/>
              <w:jc w:val="center"/>
              <w:rPr>
                <w:rFonts w:ascii="Times New Roman" w:hAnsi="Times New Roman"/>
                <w:sz w:val="20"/>
                <w:szCs w:val="20"/>
                <w:lang w:val="kk-KZ"/>
              </w:rPr>
            </w:pPr>
            <w:r w:rsidRPr="001A508E">
              <w:rPr>
                <w:rFonts w:ascii="Times New Roman" w:hAnsi="Times New Roman"/>
                <w:sz w:val="20"/>
                <w:szCs w:val="20"/>
                <w:lang w:val="kk-KZ"/>
              </w:rPr>
              <w:t>Б., млн/г</w:t>
            </w:r>
          </w:p>
        </w:tc>
        <w:tc>
          <w:tcPr>
            <w:tcW w:w="756" w:type="dxa"/>
            <w:vAlign w:val="center"/>
          </w:tcPr>
          <w:p w14:paraId="157725BC" w14:textId="77777777" w:rsidR="00305D2B" w:rsidRPr="001A508E" w:rsidRDefault="00A84A3F">
            <w:pPr>
              <w:spacing w:after="0" w:line="240" w:lineRule="auto"/>
              <w:ind w:left="-80"/>
              <w:jc w:val="center"/>
              <w:rPr>
                <w:rFonts w:ascii="Times New Roman" w:hAnsi="Times New Roman"/>
                <w:sz w:val="20"/>
                <w:szCs w:val="20"/>
                <w:lang w:val="kk-KZ"/>
              </w:rPr>
            </w:pPr>
            <w:r w:rsidRPr="001A508E">
              <w:rPr>
                <w:rFonts w:ascii="Times New Roman" w:hAnsi="Times New Roman"/>
                <w:sz w:val="20"/>
                <w:szCs w:val="20"/>
                <w:lang w:val="kk-KZ"/>
              </w:rPr>
              <w:t>Б., млн/г</w:t>
            </w:r>
          </w:p>
        </w:tc>
        <w:tc>
          <w:tcPr>
            <w:tcW w:w="840" w:type="dxa"/>
            <w:vAlign w:val="center"/>
          </w:tcPr>
          <w:p w14:paraId="16EF6B13"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А., мың/г</w:t>
            </w:r>
          </w:p>
        </w:tc>
        <w:tc>
          <w:tcPr>
            <w:tcW w:w="868" w:type="dxa"/>
            <w:vAlign w:val="center"/>
          </w:tcPr>
          <w:p w14:paraId="79EB8034"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Б,. млн/г</w:t>
            </w:r>
          </w:p>
        </w:tc>
        <w:tc>
          <w:tcPr>
            <w:tcW w:w="866" w:type="dxa"/>
            <w:vAlign w:val="center"/>
          </w:tcPr>
          <w:p w14:paraId="5AA255F5"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А., мың/г</w:t>
            </w:r>
          </w:p>
        </w:tc>
        <w:tc>
          <w:tcPr>
            <w:tcW w:w="708" w:type="dxa"/>
            <w:vAlign w:val="center"/>
          </w:tcPr>
          <w:p w14:paraId="20C876A4" w14:textId="77777777" w:rsidR="00305D2B" w:rsidRPr="001A508E" w:rsidRDefault="00A84A3F">
            <w:pPr>
              <w:spacing w:after="0" w:line="240" w:lineRule="auto"/>
              <w:ind w:left="-93" w:right="-87"/>
              <w:jc w:val="center"/>
              <w:rPr>
                <w:rFonts w:ascii="Times New Roman" w:hAnsi="Times New Roman"/>
                <w:sz w:val="20"/>
                <w:szCs w:val="20"/>
              </w:rPr>
            </w:pPr>
            <w:r w:rsidRPr="001A508E">
              <w:rPr>
                <w:rFonts w:ascii="Times New Roman" w:hAnsi="Times New Roman"/>
                <w:sz w:val="20"/>
                <w:szCs w:val="20"/>
                <w:lang w:val="kk-KZ"/>
              </w:rPr>
              <w:t xml:space="preserve">С., </w:t>
            </w:r>
            <w:proofErr w:type="spellStart"/>
            <w:r w:rsidRPr="001A508E">
              <w:rPr>
                <w:rFonts w:ascii="Times New Roman" w:hAnsi="Times New Roman"/>
                <w:sz w:val="20"/>
                <w:szCs w:val="20"/>
              </w:rPr>
              <w:t>мың</w:t>
            </w:r>
            <w:proofErr w:type="spellEnd"/>
            <w:r w:rsidRPr="001A508E">
              <w:rPr>
                <w:rFonts w:ascii="Times New Roman" w:hAnsi="Times New Roman"/>
                <w:sz w:val="20"/>
                <w:szCs w:val="20"/>
              </w:rPr>
              <w:t>/г</w:t>
            </w:r>
          </w:p>
        </w:tc>
        <w:tc>
          <w:tcPr>
            <w:tcW w:w="851" w:type="dxa"/>
            <w:vAlign w:val="center"/>
          </w:tcPr>
          <w:p w14:paraId="457C34DD"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 xml:space="preserve">А., </w:t>
            </w:r>
            <w:proofErr w:type="spellStart"/>
            <w:r w:rsidRPr="001A508E">
              <w:rPr>
                <w:rFonts w:ascii="Times New Roman" w:hAnsi="Times New Roman"/>
                <w:sz w:val="20"/>
                <w:szCs w:val="20"/>
              </w:rPr>
              <w:t>мың</w:t>
            </w:r>
            <w:proofErr w:type="spellEnd"/>
            <w:r w:rsidRPr="001A508E">
              <w:rPr>
                <w:rFonts w:ascii="Times New Roman" w:hAnsi="Times New Roman"/>
                <w:sz w:val="20"/>
                <w:szCs w:val="20"/>
              </w:rPr>
              <w:t>/г</w:t>
            </w:r>
          </w:p>
        </w:tc>
        <w:tc>
          <w:tcPr>
            <w:tcW w:w="850" w:type="dxa"/>
            <w:vAlign w:val="center"/>
          </w:tcPr>
          <w:p w14:paraId="4904E078"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lang w:val="kk-KZ"/>
              </w:rPr>
              <w:t>С., мың/г</w:t>
            </w:r>
          </w:p>
        </w:tc>
        <w:tc>
          <w:tcPr>
            <w:tcW w:w="993" w:type="dxa"/>
            <w:vAlign w:val="center"/>
          </w:tcPr>
          <w:p w14:paraId="5B2441CB"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rPr>
              <w:t>Б,</w:t>
            </w:r>
          </w:p>
          <w:p w14:paraId="18FCFFA9"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млн/г</w:t>
            </w:r>
          </w:p>
        </w:tc>
      </w:tr>
      <w:tr w:rsidR="00305D2B" w:rsidRPr="001A508E" w14:paraId="2D6E6734" w14:textId="77777777" w:rsidTr="00135DF3">
        <w:trPr>
          <w:trHeight w:val="257"/>
          <w:jc w:val="center"/>
        </w:trPr>
        <w:tc>
          <w:tcPr>
            <w:tcW w:w="9400" w:type="dxa"/>
            <w:gridSpan w:val="10"/>
          </w:tcPr>
          <w:p w14:paraId="464DB039"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Көктеу-түптену  кезеңі</w:t>
            </w:r>
          </w:p>
        </w:tc>
      </w:tr>
      <w:tr w:rsidR="00305D2B" w:rsidRPr="001A508E" w14:paraId="744B2375" w14:textId="77777777" w:rsidTr="00135DF3">
        <w:trPr>
          <w:trHeight w:val="274"/>
          <w:jc w:val="center"/>
        </w:trPr>
        <w:tc>
          <w:tcPr>
            <w:tcW w:w="1912" w:type="dxa"/>
          </w:tcPr>
          <w:p w14:paraId="7F7A1053" w14:textId="77777777" w:rsidR="00305D2B" w:rsidRPr="001A508E" w:rsidRDefault="00A84A3F">
            <w:pPr>
              <w:spacing w:after="0" w:line="240" w:lineRule="auto"/>
              <w:jc w:val="both"/>
              <w:rPr>
                <w:rFonts w:ascii="Times New Roman" w:hAnsi="Times New Roman"/>
                <w:sz w:val="20"/>
                <w:szCs w:val="20"/>
                <w:lang w:val="kk-KZ"/>
              </w:rPr>
            </w:pPr>
            <w:r w:rsidRPr="001A508E">
              <w:rPr>
                <w:rFonts w:ascii="Times New Roman" w:hAnsi="Times New Roman"/>
                <w:sz w:val="20"/>
                <w:szCs w:val="20"/>
                <w:lang w:val="kk-KZ"/>
              </w:rPr>
              <w:t>Бақылау</w:t>
            </w:r>
          </w:p>
        </w:tc>
        <w:tc>
          <w:tcPr>
            <w:tcW w:w="756" w:type="dxa"/>
            <w:vAlign w:val="center"/>
          </w:tcPr>
          <w:p w14:paraId="08D14993"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5,1</w:t>
            </w:r>
          </w:p>
        </w:tc>
        <w:tc>
          <w:tcPr>
            <w:tcW w:w="756" w:type="dxa"/>
            <w:vAlign w:val="center"/>
          </w:tcPr>
          <w:p w14:paraId="600044F9"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23,3</w:t>
            </w:r>
          </w:p>
        </w:tc>
        <w:tc>
          <w:tcPr>
            <w:tcW w:w="840" w:type="dxa"/>
            <w:vAlign w:val="center"/>
          </w:tcPr>
          <w:p w14:paraId="0562E39F"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46,4</w:t>
            </w:r>
          </w:p>
        </w:tc>
        <w:tc>
          <w:tcPr>
            <w:tcW w:w="868" w:type="dxa"/>
            <w:vAlign w:val="center"/>
          </w:tcPr>
          <w:p w14:paraId="3DC2F219"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71,4</w:t>
            </w:r>
          </w:p>
        </w:tc>
        <w:tc>
          <w:tcPr>
            <w:tcW w:w="866" w:type="dxa"/>
            <w:vAlign w:val="center"/>
          </w:tcPr>
          <w:p w14:paraId="7ACE90C8"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7,7</w:t>
            </w:r>
          </w:p>
        </w:tc>
        <w:tc>
          <w:tcPr>
            <w:tcW w:w="708" w:type="dxa"/>
            <w:vAlign w:val="center"/>
          </w:tcPr>
          <w:p w14:paraId="6195317B"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1,3</w:t>
            </w:r>
          </w:p>
        </w:tc>
        <w:tc>
          <w:tcPr>
            <w:tcW w:w="851" w:type="dxa"/>
            <w:vAlign w:val="center"/>
          </w:tcPr>
          <w:p w14:paraId="33981A05"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30,4</w:t>
            </w:r>
          </w:p>
        </w:tc>
        <w:tc>
          <w:tcPr>
            <w:tcW w:w="850" w:type="dxa"/>
            <w:vAlign w:val="center"/>
          </w:tcPr>
          <w:p w14:paraId="6D2AFF97"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w:t>
            </w:r>
          </w:p>
        </w:tc>
        <w:tc>
          <w:tcPr>
            <w:tcW w:w="993" w:type="dxa"/>
            <w:vAlign w:val="center"/>
          </w:tcPr>
          <w:p w14:paraId="259C3287"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3,9</w:t>
            </w:r>
          </w:p>
        </w:tc>
      </w:tr>
      <w:tr w:rsidR="00305D2B" w:rsidRPr="001A508E" w14:paraId="0CD42722" w14:textId="77777777" w:rsidTr="00135DF3">
        <w:trPr>
          <w:trHeight w:val="274"/>
          <w:jc w:val="center"/>
        </w:trPr>
        <w:tc>
          <w:tcPr>
            <w:tcW w:w="1912" w:type="dxa"/>
          </w:tcPr>
          <w:p w14:paraId="019C251C" w14:textId="77777777" w:rsidR="00305D2B" w:rsidRPr="001A508E" w:rsidRDefault="00A84A3F">
            <w:pPr>
              <w:spacing w:after="0" w:line="240" w:lineRule="auto"/>
              <w:jc w:val="both"/>
              <w:rPr>
                <w:rFonts w:ascii="Times New Roman" w:hAnsi="Times New Roman"/>
                <w:sz w:val="20"/>
                <w:szCs w:val="20"/>
                <w:lang w:val="kk-KZ"/>
              </w:rPr>
            </w:pPr>
            <w:proofErr w:type="spellStart"/>
            <w:r w:rsidRPr="001A508E">
              <w:rPr>
                <w:rFonts w:ascii="Times New Roman" w:hAnsi="Times New Roman"/>
                <w:sz w:val="20"/>
                <w:szCs w:val="20"/>
              </w:rPr>
              <w:t>Compo</w:t>
            </w:r>
            <w:proofErr w:type="spellEnd"/>
            <w:r w:rsidRPr="001A508E">
              <w:rPr>
                <w:rFonts w:ascii="Times New Roman" w:hAnsi="Times New Roman"/>
                <w:sz w:val="20"/>
                <w:szCs w:val="20"/>
              </w:rPr>
              <w:t>-MIX</w:t>
            </w:r>
          </w:p>
        </w:tc>
        <w:tc>
          <w:tcPr>
            <w:tcW w:w="756" w:type="dxa"/>
            <w:vAlign w:val="center"/>
          </w:tcPr>
          <w:p w14:paraId="5E486256"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62,6</w:t>
            </w:r>
          </w:p>
        </w:tc>
        <w:tc>
          <w:tcPr>
            <w:tcW w:w="756" w:type="dxa"/>
            <w:vAlign w:val="center"/>
          </w:tcPr>
          <w:p w14:paraId="19F15BCE"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26,5</w:t>
            </w:r>
          </w:p>
        </w:tc>
        <w:tc>
          <w:tcPr>
            <w:tcW w:w="840" w:type="dxa"/>
            <w:vAlign w:val="center"/>
          </w:tcPr>
          <w:p w14:paraId="5B5BB59E"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39,6</w:t>
            </w:r>
          </w:p>
        </w:tc>
        <w:tc>
          <w:tcPr>
            <w:tcW w:w="868" w:type="dxa"/>
            <w:vAlign w:val="center"/>
          </w:tcPr>
          <w:p w14:paraId="685348AF"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72,1</w:t>
            </w:r>
          </w:p>
        </w:tc>
        <w:tc>
          <w:tcPr>
            <w:tcW w:w="866" w:type="dxa"/>
            <w:vAlign w:val="center"/>
          </w:tcPr>
          <w:p w14:paraId="5E185D0E"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3,8</w:t>
            </w:r>
          </w:p>
        </w:tc>
        <w:tc>
          <w:tcPr>
            <w:tcW w:w="708" w:type="dxa"/>
            <w:vAlign w:val="center"/>
          </w:tcPr>
          <w:p w14:paraId="67B6C91C"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w:t>
            </w:r>
          </w:p>
        </w:tc>
        <w:tc>
          <w:tcPr>
            <w:tcW w:w="851" w:type="dxa"/>
            <w:vAlign w:val="center"/>
          </w:tcPr>
          <w:p w14:paraId="6A4E2E02"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9,1</w:t>
            </w:r>
          </w:p>
        </w:tc>
        <w:tc>
          <w:tcPr>
            <w:tcW w:w="850" w:type="dxa"/>
            <w:vAlign w:val="center"/>
          </w:tcPr>
          <w:p w14:paraId="5447DFB6"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1,3</w:t>
            </w:r>
          </w:p>
        </w:tc>
        <w:tc>
          <w:tcPr>
            <w:tcW w:w="993" w:type="dxa"/>
            <w:vAlign w:val="center"/>
          </w:tcPr>
          <w:p w14:paraId="645E32EA"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4,6</w:t>
            </w:r>
          </w:p>
        </w:tc>
      </w:tr>
      <w:tr w:rsidR="00305D2B" w:rsidRPr="001A508E" w14:paraId="4E70E320" w14:textId="77777777" w:rsidTr="00135DF3">
        <w:trPr>
          <w:trHeight w:val="274"/>
          <w:jc w:val="center"/>
        </w:trPr>
        <w:tc>
          <w:tcPr>
            <w:tcW w:w="1912" w:type="dxa"/>
          </w:tcPr>
          <w:p w14:paraId="41EDFAF3" w14:textId="77777777" w:rsidR="00305D2B" w:rsidRPr="001A508E" w:rsidRDefault="00A84A3F">
            <w:pPr>
              <w:spacing w:after="0" w:line="240" w:lineRule="auto"/>
              <w:jc w:val="both"/>
              <w:rPr>
                <w:rFonts w:ascii="Times New Roman" w:hAnsi="Times New Roman"/>
                <w:sz w:val="20"/>
                <w:szCs w:val="20"/>
                <w:lang w:val="kk-KZ"/>
              </w:rPr>
            </w:pPr>
            <w:r w:rsidRPr="001A508E">
              <w:rPr>
                <w:rFonts w:ascii="Times New Roman" w:hAnsi="Times New Roman"/>
                <w:sz w:val="20"/>
                <w:szCs w:val="20"/>
                <w:lang w:val="kk-KZ"/>
              </w:rPr>
              <w:t>Аграрка</w:t>
            </w:r>
          </w:p>
        </w:tc>
        <w:tc>
          <w:tcPr>
            <w:tcW w:w="756" w:type="dxa"/>
            <w:vAlign w:val="center"/>
          </w:tcPr>
          <w:p w14:paraId="61C10D93"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21,5</w:t>
            </w:r>
          </w:p>
        </w:tc>
        <w:tc>
          <w:tcPr>
            <w:tcW w:w="756" w:type="dxa"/>
            <w:vAlign w:val="center"/>
          </w:tcPr>
          <w:p w14:paraId="46329D50"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42,8</w:t>
            </w:r>
          </w:p>
        </w:tc>
        <w:tc>
          <w:tcPr>
            <w:tcW w:w="840" w:type="dxa"/>
            <w:vAlign w:val="center"/>
          </w:tcPr>
          <w:p w14:paraId="1EC9E8E5"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26,8</w:t>
            </w:r>
          </w:p>
        </w:tc>
        <w:tc>
          <w:tcPr>
            <w:tcW w:w="868" w:type="dxa"/>
            <w:vAlign w:val="center"/>
          </w:tcPr>
          <w:p w14:paraId="42F86312"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77,1</w:t>
            </w:r>
          </w:p>
        </w:tc>
        <w:tc>
          <w:tcPr>
            <w:tcW w:w="866" w:type="dxa"/>
            <w:vAlign w:val="center"/>
          </w:tcPr>
          <w:p w14:paraId="4DFD8720"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9,76</w:t>
            </w:r>
          </w:p>
        </w:tc>
        <w:tc>
          <w:tcPr>
            <w:tcW w:w="708" w:type="dxa"/>
            <w:vAlign w:val="center"/>
          </w:tcPr>
          <w:p w14:paraId="1235AB72"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w:t>
            </w:r>
          </w:p>
        </w:tc>
        <w:tc>
          <w:tcPr>
            <w:tcW w:w="851" w:type="dxa"/>
            <w:vAlign w:val="center"/>
          </w:tcPr>
          <w:p w14:paraId="2FFEFF92"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19,3</w:t>
            </w:r>
          </w:p>
        </w:tc>
        <w:tc>
          <w:tcPr>
            <w:tcW w:w="850" w:type="dxa"/>
            <w:vAlign w:val="center"/>
          </w:tcPr>
          <w:p w14:paraId="649F3EA2"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w:t>
            </w:r>
          </w:p>
        </w:tc>
        <w:tc>
          <w:tcPr>
            <w:tcW w:w="993" w:type="dxa"/>
            <w:vAlign w:val="center"/>
          </w:tcPr>
          <w:p w14:paraId="4C32A857"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18,7</w:t>
            </w:r>
          </w:p>
        </w:tc>
      </w:tr>
      <w:tr w:rsidR="00305D2B" w:rsidRPr="001A508E" w14:paraId="1302DD5A" w14:textId="77777777" w:rsidTr="00135DF3">
        <w:trPr>
          <w:trHeight w:val="274"/>
          <w:jc w:val="center"/>
        </w:trPr>
        <w:tc>
          <w:tcPr>
            <w:tcW w:w="1912" w:type="dxa"/>
          </w:tcPr>
          <w:p w14:paraId="5BC63471" w14:textId="77777777" w:rsidR="00305D2B" w:rsidRPr="001A508E" w:rsidRDefault="00A84A3F">
            <w:pPr>
              <w:spacing w:after="0" w:line="240" w:lineRule="auto"/>
              <w:jc w:val="both"/>
              <w:rPr>
                <w:rFonts w:ascii="Times New Roman" w:hAnsi="Times New Roman"/>
                <w:sz w:val="20"/>
                <w:szCs w:val="20"/>
              </w:rPr>
            </w:pPr>
            <w:proofErr w:type="spellStart"/>
            <w:r w:rsidRPr="001A508E">
              <w:rPr>
                <w:rFonts w:ascii="Times New Roman" w:hAnsi="Times New Roman"/>
                <w:sz w:val="20"/>
                <w:szCs w:val="20"/>
              </w:rPr>
              <w:t>Agro</w:t>
            </w:r>
            <w:proofErr w:type="spellEnd"/>
            <w:r w:rsidRPr="001A508E">
              <w:rPr>
                <w:rFonts w:ascii="Times New Roman" w:hAnsi="Times New Roman"/>
                <w:sz w:val="20"/>
                <w:szCs w:val="20"/>
              </w:rPr>
              <w:t>-MIX</w:t>
            </w:r>
          </w:p>
        </w:tc>
        <w:tc>
          <w:tcPr>
            <w:tcW w:w="756" w:type="dxa"/>
            <w:vAlign w:val="center"/>
          </w:tcPr>
          <w:p w14:paraId="5DD6A984"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31,5</w:t>
            </w:r>
          </w:p>
        </w:tc>
        <w:tc>
          <w:tcPr>
            <w:tcW w:w="756" w:type="dxa"/>
            <w:vAlign w:val="center"/>
          </w:tcPr>
          <w:p w14:paraId="0F321E53"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24,6</w:t>
            </w:r>
          </w:p>
        </w:tc>
        <w:tc>
          <w:tcPr>
            <w:tcW w:w="840" w:type="dxa"/>
            <w:vAlign w:val="center"/>
          </w:tcPr>
          <w:p w14:paraId="10C202D0"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39,7</w:t>
            </w:r>
          </w:p>
        </w:tc>
        <w:tc>
          <w:tcPr>
            <w:tcW w:w="868" w:type="dxa"/>
            <w:vAlign w:val="center"/>
          </w:tcPr>
          <w:p w14:paraId="7DF2A2ED"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85,3</w:t>
            </w:r>
          </w:p>
        </w:tc>
        <w:tc>
          <w:tcPr>
            <w:tcW w:w="866" w:type="dxa"/>
            <w:vAlign w:val="center"/>
          </w:tcPr>
          <w:p w14:paraId="6061553B"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7,36</w:t>
            </w:r>
          </w:p>
        </w:tc>
        <w:tc>
          <w:tcPr>
            <w:tcW w:w="708" w:type="dxa"/>
            <w:vAlign w:val="center"/>
          </w:tcPr>
          <w:p w14:paraId="110FB172"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w:t>
            </w:r>
          </w:p>
        </w:tc>
        <w:tc>
          <w:tcPr>
            <w:tcW w:w="851" w:type="dxa"/>
            <w:vAlign w:val="center"/>
          </w:tcPr>
          <w:p w14:paraId="2217234E"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11,5</w:t>
            </w:r>
          </w:p>
        </w:tc>
        <w:tc>
          <w:tcPr>
            <w:tcW w:w="850" w:type="dxa"/>
            <w:vAlign w:val="center"/>
          </w:tcPr>
          <w:p w14:paraId="6CB22659"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1,6</w:t>
            </w:r>
          </w:p>
        </w:tc>
        <w:tc>
          <w:tcPr>
            <w:tcW w:w="993" w:type="dxa"/>
            <w:vAlign w:val="center"/>
          </w:tcPr>
          <w:p w14:paraId="09761B52"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30,8</w:t>
            </w:r>
          </w:p>
        </w:tc>
      </w:tr>
      <w:tr w:rsidR="00305D2B" w:rsidRPr="001A508E" w14:paraId="3444572F" w14:textId="77777777" w:rsidTr="00135DF3">
        <w:trPr>
          <w:trHeight w:val="70"/>
          <w:jc w:val="center"/>
        </w:trPr>
        <w:tc>
          <w:tcPr>
            <w:tcW w:w="1912" w:type="dxa"/>
          </w:tcPr>
          <w:p w14:paraId="6FF280E3" w14:textId="77777777" w:rsidR="00305D2B" w:rsidRPr="001A508E" w:rsidRDefault="00A84A3F">
            <w:pPr>
              <w:spacing w:after="0" w:line="240" w:lineRule="auto"/>
              <w:ind w:right="-77"/>
              <w:jc w:val="both"/>
              <w:rPr>
                <w:rFonts w:ascii="Times New Roman" w:hAnsi="Times New Roman"/>
                <w:sz w:val="20"/>
                <w:szCs w:val="20"/>
                <w:lang w:val="kk-KZ"/>
              </w:rPr>
            </w:pPr>
            <w:r w:rsidRPr="001A508E">
              <w:rPr>
                <w:rFonts w:ascii="Times New Roman" w:hAnsi="Times New Roman"/>
                <w:sz w:val="20"/>
                <w:szCs w:val="20"/>
                <w:lang w:val="kk-KZ"/>
              </w:rPr>
              <w:t>Триходермин-</w:t>
            </w:r>
            <w:r w:rsidRPr="001A508E">
              <w:rPr>
                <w:rFonts w:ascii="Times New Roman" w:hAnsi="Times New Roman"/>
                <w:sz w:val="20"/>
                <w:szCs w:val="20"/>
              </w:rPr>
              <w:t>KZ"</w:t>
            </w:r>
          </w:p>
        </w:tc>
        <w:tc>
          <w:tcPr>
            <w:tcW w:w="756" w:type="dxa"/>
            <w:vAlign w:val="center"/>
          </w:tcPr>
          <w:p w14:paraId="45477156"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61,3</w:t>
            </w:r>
          </w:p>
        </w:tc>
        <w:tc>
          <w:tcPr>
            <w:tcW w:w="756" w:type="dxa"/>
            <w:vAlign w:val="center"/>
          </w:tcPr>
          <w:p w14:paraId="60D3C73B"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149,5</w:t>
            </w:r>
          </w:p>
        </w:tc>
        <w:tc>
          <w:tcPr>
            <w:tcW w:w="840" w:type="dxa"/>
            <w:vAlign w:val="center"/>
          </w:tcPr>
          <w:p w14:paraId="378F1E37"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20,9</w:t>
            </w:r>
          </w:p>
        </w:tc>
        <w:tc>
          <w:tcPr>
            <w:tcW w:w="868" w:type="dxa"/>
            <w:vAlign w:val="center"/>
          </w:tcPr>
          <w:p w14:paraId="08870085"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194,2</w:t>
            </w:r>
          </w:p>
        </w:tc>
        <w:tc>
          <w:tcPr>
            <w:tcW w:w="866" w:type="dxa"/>
            <w:vAlign w:val="center"/>
          </w:tcPr>
          <w:p w14:paraId="3E2BAE4E"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4,83</w:t>
            </w:r>
          </w:p>
        </w:tc>
        <w:tc>
          <w:tcPr>
            <w:tcW w:w="708" w:type="dxa"/>
            <w:vAlign w:val="center"/>
          </w:tcPr>
          <w:p w14:paraId="2CCAC4D2"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w:t>
            </w:r>
          </w:p>
        </w:tc>
        <w:tc>
          <w:tcPr>
            <w:tcW w:w="851" w:type="dxa"/>
            <w:vAlign w:val="center"/>
          </w:tcPr>
          <w:p w14:paraId="79ED8800"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14,3</w:t>
            </w:r>
          </w:p>
        </w:tc>
        <w:tc>
          <w:tcPr>
            <w:tcW w:w="850" w:type="dxa"/>
            <w:vAlign w:val="center"/>
          </w:tcPr>
          <w:p w14:paraId="28874E6E"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w:t>
            </w:r>
          </w:p>
        </w:tc>
        <w:tc>
          <w:tcPr>
            <w:tcW w:w="993" w:type="dxa"/>
            <w:vAlign w:val="center"/>
          </w:tcPr>
          <w:p w14:paraId="69D89120"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23,9</w:t>
            </w:r>
          </w:p>
        </w:tc>
      </w:tr>
      <w:tr w:rsidR="00305D2B" w:rsidRPr="001A508E" w14:paraId="4D78366B" w14:textId="77777777" w:rsidTr="00135DF3">
        <w:trPr>
          <w:trHeight w:val="257"/>
          <w:jc w:val="center"/>
        </w:trPr>
        <w:tc>
          <w:tcPr>
            <w:tcW w:w="9400" w:type="dxa"/>
            <w:gridSpan w:val="10"/>
          </w:tcPr>
          <w:p w14:paraId="3CD188C1"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Гүлдену-масақтану  кезеңі</w:t>
            </w:r>
          </w:p>
        </w:tc>
      </w:tr>
      <w:tr w:rsidR="00305D2B" w:rsidRPr="001A508E" w14:paraId="1D1B8C1E" w14:textId="77777777" w:rsidTr="00135DF3">
        <w:trPr>
          <w:trHeight w:val="274"/>
          <w:jc w:val="center"/>
        </w:trPr>
        <w:tc>
          <w:tcPr>
            <w:tcW w:w="1912" w:type="dxa"/>
            <w:tcBorders>
              <w:bottom w:val="single" w:sz="4" w:space="0" w:color="auto"/>
            </w:tcBorders>
          </w:tcPr>
          <w:p w14:paraId="17CC8CB4" w14:textId="77777777" w:rsidR="00305D2B" w:rsidRPr="001A508E" w:rsidRDefault="00A84A3F">
            <w:pPr>
              <w:spacing w:after="0" w:line="240" w:lineRule="auto"/>
              <w:jc w:val="both"/>
              <w:rPr>
                <w:rFonts w:ascii="Times New Roman" w:hAnsi="Times New Roman"/>
                <w:sz w:val="20"/>
                <w:szCs w:val="20"/>
                <w:lang w:val="kk-KZ"/>
              </w:rPr>
            </w:pPr>
            <w:r w:rsidRPr="001A508E">
              <w:rPr>
                <w:rFonts w:ascii="Times New Roman" w:hAnsi="Times New Roman"/>
                <w:sz w:val="20"/>
                <w:szCs w:val="20"/>
                <w:lang w:val="kk-KZ"/>
              </w:rPr>
              <w:t>Бақылау</w:t>
            </w:r>
          </w:p>
        </w:tc>
        <w:tc>
          <w:tcPr>
            <w:tcW w:w="756" w:type="dxa"/>
            <w:tcBorders>
              <w:bottom w:val="single" w:sz="4" w:space="0" w:color="auto"/>
            </w:tcBorders>
            <w:vAlign w:val="center"/>
          </w:tcPr>
          <w:p w14:paraId="1D3E8319"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16,4</w:t>
            </w:r>
          </w:p>
        </w:tc>
        <w:tc>
          <w:tcPr>
            <w:tcW w:w="756" w:type="dxa"/>
            <w:tcBorders>
              <w:bottom w:val="single" w:sz="4" w:space="0" w:color="auto"/>
            </w:tcBorders>
            <w:vAlign w:val="center"/>
          </w:tcPr>
          <w:p w14:paraId="02382848"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11,3</w:t>
            </w:r>
          </w:p>
        </w:tc>
        <w:tc>
          <w:tcPr>
            <w:tcW w:w="840" w:type="dxa"/>
            <w:tcBorders>
              <w:bottom w:val="single" w:sz="4" w:space="0" w:color="auto"/>
            </w:tcBorders>
            <w:vAlign w:val="center"/>
          </w:tcPr>
          <w:p w14:paraId="3F6E0F99"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12</w:t>
            </w:r>
          </w:p>
        </w:tc>
        <w:tc>
          <w:tcPr>
            <w:tcW w:w="868" w:type="dxa"/>
            <w:tcBorders>
              <w:bottom w:val="single" w:sz="4" w:space="0" w:color="auto"/>
            </w:tcBorders>
            <w:vAlign w:val="center"/>
          </w:tcPr>
          <w:p w14:paraId="7C593852"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7,9</w:t>
            </w:r>
          </w:p>
        </w:tc>
        <w:tc>
          <w:tcPr>
            <w:tcW w:w="866" w:type="dxa"/>
            <w:tcBorders>
              <w:bottom w:val="single" w:sz="4" w:space="0" w:color="auto"/>
            </w:tcBorders>
            <w:vAlign w:val="center"/>
          </w:tcPr>
          <w:p w14:paraId="05D2AD89"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w:t>
            </w:r>
          </w:p>
        </w:tc>
        <w:tc>
          <w:tcPr>
            <w:tcW w:w="708" w:type="dxa"/>
            <w:tcBorders>
              <w:bottom w:val="single" w:sz="4" w:space="0" w:color="auto"/>
            </w:tcBorders>
            <w:vAlign w:val="center"/>
          </w:tcPr>
          <w:p w14:paraId="7E580B1A"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11</w:t>
            </w:r>
          </w:p>
        </w:tc>
        <w:tc>
          <w:tcPr>
            <w:tcW w:w="851" w:type="dxa"/>
            <w:tcBorders>
              <w:bottom w:val="single" w:sz="4" w:space="0" w:color="auto"/>
            </w:tcBorders>
            <w:vAlign w:val="center"/>
          </w:tcPr>
          <w:p w14:paraId="12AED657"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13,9</w:t>
            </w:r>
          </w:p>
        </w:tc>
        <w:tc>
          <w:tcPr>
            <w:tcW w:w="850" w:type="dxa"/>
            <w:tcBorders>
              <w:bottom w:val="single" w:sz="4" w:space="0" w:color="auto"/>
            </w:tcBorders>
            <w:vAlign w:val="center"/>
          </w:tcPr>
          <w:p w14:paraId="58617EAD"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1,3</w:t>
            </w:r>
          </w:p>
        </w:tc>
        <w:tc>
          <w:tcPr>
            <w:tcW w:w="993" w:type="dxa"/>
            <w:tcBorders>
              <w:bottom w:val="single" w:sz="4" w:space="0" w:color="auto"/>
            </w:tcBorders>
            <w:vAlign w:val="center"/>
          </w:tcPr>
          <w:p w14:paraId="2F45A018"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9</w:t>
            </w:r>
          </w:p>
        </w:tc>
      </w:tr>
      <w:tr w:rsidR="00305D2B" w:rsidRPr="001A508E" w14:paraId="362DDDBC" w14:textId="77777777" w:rsidTr="00135DF3">
        <w:trPr>
          <w:trHeight w:val="274"/>
          <w:jc w:val="center"/>
        </w:trPr>
        <w:tc>
          <w:tcPr>
            <w:tcW w:w="1912" w:type="dxa"/>
            <w:tcBorders>
              <w:bottom w:val="single" w:sz="4" w:space="0" w:color="auto"/>
            </w:tcBorders>
          </w:tcPr>
          <w:p w14:paraId="44DB14BE" w14:textId="77777777" w:rsidR="00305D2B" w:rsidRPr="001A508E" w:rsidRDefault="00A84A3F">
            <w:pPr>
              <w:spacing w:after="0" w:line="240" w:lineRule="auto"/>
              <w:jc w:val="both"/>
              <w:rPr>
                <w:rFonts w:ascii="Times New Roman" w:hAnsi="Times New Roman"/>
                <w:sz w:val="20"/>
                <w:szCs w:val="20"/>
                <w:lang w:val="kk-KZ"/>
              </w:rPr>
            </w:pPr>
            <w:proofErr w:type="spellStart"/>
            <w:r w:rsidRPr="001A508E">
              <w:rPr>
                <w:rFonts w:ascii="Times New Roman" w:hAnsi="Times New Roman"/>
                <w:sz w:val="20"/>
                <w:szCs w:val="20"/>
              </w:rPr>
              <w:t>Compo</w:t>
            </w:r>
            <w:proofErr w:type="spellEnd"/>
            <w:r w:rsidRPr="001A508E">
              <w:rPr>
                <w:rFonts w:ascii="Times New Roman" w:hAnsi="Times New Roman"/>
                <w:sz w:val="20"/>
                <w:szCs w:val="20"/>
              </w:rPr>
              <w:t xml:space="preserve">-MIX </w:t>
            </w:r>
          </w:p>
        </w:tc>
        <w:tc>
          <w:tcPr>
            <w:tcW w:w="756" w:type="dxa"/>
            <w:tcBorders>
              <w:bottom w:val="single" w:sz="4" w:space="0" w:color="auto"/>
            </w:tcBorders>
            <w:vAlign w:val="center"/>
          </w:tcPr>
          <w:p w14:paraId="23B79F8E"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lang w:val="kk-KZ"/>
              </w:rPr>
              <w:t>18,9</w:t>
            </w:r>
          </w:p>
        </w:tc>
        <w:tc>
          <w:tcPr>
            <w:tcW w:w="756" w:type="dxa"/>
            <w:tcBorders>
              <w:bottom w:val="single" w:sz="4" w:space="0" w:color="auto"/>
            </w:tcBorders>
            <w:vAlign w:val="center"/>
          </w:tcPr>
          <w:p w14:paraId="5670DEF4"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18</w:t>
            </w:r>
          </w:p>
        </w:tc>
        <w:tc>
          <w:tcPr>
            <w:tcW w:w="840" w:type="dxa"/>
            <w:tcBorders>
              <w:bottom w:val="single" w:sz="4" w:space="0" w:color="auto"/>
            </w:tcBorders>
            <w:vAlign w:val="center"/>
          </w:tcPr>
          <w:p w14:paraId="432624B6"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8,83</w:t>
            </w:r>
          </w:p>
        </w:tc>
        <w:tc>
          <w:tcPr>
            <w:tcW w:w="868" w:type="dxa"/>
            <w:tcBorders>
              <w:bottom w:val="single" w:sz="4" w:space="0" w:color="auto"/>
            </w:tcBorders>
            <w:vAlign w:val="center"/>
          </w:tcPr>
          <w:p w14:paraId="295B2D70"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12,6</w:t>
            </w:r>
          </w:p>
        </w:tc>
        <w:tc>
          <w:tcPr>
            <w:tcW w:w="866" w:type="dxa"/>
            <w:tcBorders>
              <w:bottom w:val="single" w:sz="4" w:space="0" w:color="auto"/>
            </w:tcBorders>
            <w:vAlign w:val="center"/>
          </w:tcPr>
          <w:p w14:paraId="29EAFAEE"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w:t>
            </w:r>
          </w:p>
        </w:tc>
        <w:tc>
          <w:tcPr>
            <w:tcW w:w="708" w:type="dxa"/>
            <w:tcBorders>
              <w:bottom w:val="single" w:sz="4" w:space="0" w:color="auto"/>
            </w:tcBorders>
            <w:vAlign w:val="center"/>
          </w:tcPr>
          <w:p w14:paraId="36A93CC0"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8,83</w:t>
            </w:r>
          </w:p>
        </w:tc>
        <w:tc>
          <w:tcPr>
            <w:tcW w:w="851" w:type="dxa"/>
            <w:tcBorders>
              <w:bottom w:val="single" w:sz="4" w:space="0" w:color="auto"/>
            </w:tcBorders>
            <w:vAlign w:val="center"/>
          </w:tcPr>
          <w:p w14:paraId="158C65BF"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14,9</w:t>
            </w:r>
          </w:p>
        </w:tc>
        <w:tc>
          <w:tcPr>
            <w:tcW w:w="850" w:type="dxa"/>
            <w:tcBorders>
              <w:bottom w:val="single" w:sz="4" w:space="0" w:color="auto"/>
            </w:tcBorders>
            <w:vAlign w:val="center"/>
          </w:tcPr>
          <w:p w14:paraId="46281B9D"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w:t>
            </w:r>
          </w:p>
        </w:tc>
        <w:tc>
          <w:tcPr>
            <w:tcW w:w="993" w:type="dxa"/>
            <w:tcBorders>
              <w:bottom w:val="single" w:sz="4" w:space="0" w:color="auto"/>
            </w:tcBorders>
            <w:vAlign w:val="center"/>
          </w:tcPr>
          <w:p w14:paraId="0BB83DF7"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9,26</w:t>
            </w:r>
          </w:p>
        </w:tc>
      </w:tr>
      <w:tr w:rsidR="00135DF3" w:rsidRPr="001A508E" w14:paraId="60359549" w14:textId="77777777" w:rsidTr="00135DF3">
        <w:trPr>
          <w:trHeight w:val="274"/>
          <w:jc w:val="center"/>
        </w:trPr>
        <w:tc>
          <w:tcPr>
            <w:tcW w:w="9400" w:type="dxa"/>
            <w:gridSpan w:val="10"/>
            <w:tcBorders>
              <w:top w:val="nil"/>
              <w:left w:val="nil"/>
              <w:right w:val="nil"/>
            </w:tcBorders>
          </w:tcPr>
          <w:p w14:paraId="50B58ED6" w14:textId="05E92757" w:rsidR="00135DF3" w:rsidRPr="001A508E" w:rsidRDefault="00135DF3" w:rsidP="00135DF3">
            <w:pPr>
              <w:spacing w:after="0" w:line="240" w:lineRule="auto"/>
              <w:rPr>
                <w:rFonts w:ascii="Times New Roman" w:hAnsi="Times New Roman"/>
                <w:sz w:val="20"/>
                <w:szCs w:val="20"/>
                <w:lang w:val="kk-KZ"/>
              </w:rPr>
            </w:pPr>
            <w:r w:rsidRPr="001A508E">
              <w:rPr>
                <w:rFonts w:ascii="Times New Roman" w:hAnsi="Times New Roman"/>
                <w:sz w:val="20"/>
                <w:szCs w:val="20"/>
                <w:lang w:val="kk-KZ"/>
              </w:rPr>
              <w:lastRenderedPageBreak/>
              <w:t>4</w:t>
            </w:r>
            <w:r w:rsidR="00097ED2" w:rsidRPr="001A508E">
              <w:rPr>
                <w:rFonts w:ascii="Times New Roman" w:hAnsi="Times New Roman"/>
                <w:sz w:val="20"/>
                <w:szCs w:val="20"/>
                <w:lang w:val="kk-KZ"/>
              </w:rPr>
              <w:t>2</w:t>
            </w:r>
            <w:r w:rsidRPr="001A508E">
              <w:rPr>
                <w:rFonts w:ascii="Times New Roman" w:hAnsi="Times New Roman"/>
                <w:sz w:val="20"/>
                <w:szCs w:val="20"/>
                <w:lang w:val="kk-KZ"/>
              </w:rPr>
              <w:t>-кестенің жалғасы</w:t>
            </w:r>
          </w:p>
        </w:tc>
      </w:tr>
      <w:tr w:rsidR="00305D2B" w:rsidRPr="001A508E" w14:paraId="6809FE69" w14:textId="77777777" w:rsidTr="00135DF3">
        <w:trPr>
          <w:trHeight w:val="274"/>
          <w:jc w:val="center"/>
        </w:trPr>
        <w:tc>
          <w:tcPr>
            <w:tcW w:w="1912" w:type="dxa"/>
          </w:tcPr>
          <w:p w14:paraId="18A04732" w14:textId="77777777" w:rsidR="00305D2B" w:rsidRPr="001A508E" w:rsidRDefault="00A84A3F">
            <w:pPr>
              <w:spacing w:after="0" w:line="240" w:lineRule="auto"/>
              <w:jc w:val="both"/>
              <w:rPr>
                <w:rFonts w:ascii="Times New Roman" w:hAnsi="Times New Roman"/>
                <w:sz w:val="20"/>
                <w:szCs w:val="20"/>
                <w:lang w:val="kk-KZ"/>
              </w:rPr>
            </w:pPr>
            <w:r w:rsidRPr="001A508E">
              <w:rPr>
                <w:rFonts w:ascii="Times New Roman" w:hAnsi="Times New Roman"/>
                <w:sz w:val="20"/>
                <w:szCs w:val="20"/>
                <w:lang w:val="kk-KZ"/>
              </w:rPr>
              <w:t>Аграрка</w:t>
            </w:r>
          </w:p>
        </w:tc>
        <w:tc>
          <w:tcPr>
            <w:tcW w:w="756" w:type="dxa"/>
            <w:vAlign w:val="center"/>
          </w:tcPr>
          <w:p w14:paraId="57D81118"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13,1</w:t>
            </w:r>
          </w:p>
        </w:tc>
        <w:tc>
          <w:tcPr>
            <w:tcW w:w="756" w:type="dxa"/>
            <w:vAlign w:val="center"/>
          </w:tcPr>
          <w:p w14:paraId="1714ADF2"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15,7</w:t>
            </w:r>
          </w:p>
        </w:tc>
        <w:tc>
          <w:tcPr>
            <w:tcW w:w="840" w:type="dxa"/>
            <w:vAlign w:val="center"/>
          </w:tcPr>
          <w:p w14:paraId="0F61E9CB"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1,89</w:t>
            </w:r>
          </w:p>
        </w:tc>
        <w:tc>
          <w:tcPr>
            <w:tcW w:w="868" w:type="dxa"/>
            <w:vAlign w:val="center"/>
          </w:tcPr>
          <w:p w14:paraId="3A52D229"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24,6</w:t>
            </w:r>
          </w:p>
        </w:tc>
        <w:tc>
          <w:tcPr>
            <w:tcW w:w="866" w:type="dxa"/>
            <w:vAlign w:val="center"/>
          </w:tcPr>
          <w:p w14:paraId="16553854"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1,16</w:t>
            </w:r>
          </w:p>
        </w:tc>
        <w:tc>
          <w:tcPr>
            <w:tcW w:w="708" w:type="dxa"/>
            <w:vAlign w:val="center"/>
          </w:tcPr>
          <w:p w14:paraId="5E5EA24A"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6,16</w:t>
            </w:r>
          </w:p>
        </w:tc>
        <w:tc>
          <w:tcPr>
            <w:tcW w:w="851" w:type="dxa"/>
            <w:vAlign w:val="center"/>
          </w:tcPr>
          <w:p w14:paraId="6F84DE6D"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3,4</w:t>
            </w:r>
          </w:p>
        </w:tc>
        <w:tc>
          <w:tcPr>
            <w:tcW w:w="850" w:type="dxa"/>
            <w:vAlign w:val="center"/>
          </w:tcPr>
          <w:p w14:paraId="5755EADD"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1,16</w:t>
            </w:r>
          </w:p>
        </w:tc>
        <w:tc>
          <w:tcPr>
            <w:tcW w:w="993" w:type="dxa"/>
            <w:vAlign w:val="center"/>
          </w:tcPr>
          <w:p w14:paraId="16201673"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5,5</w:t>
            </w:r>
          </w:p>
        </w:tc>
      </w:tr>
      <w:tr w:rsidR="00305D2B" w:rsidRPr="001A508E" w14:paraId="23588D24" w14:textId="77777777" w:rsidTr="00135DF3">
        <w:trPr>
          <w:trHeight w:val="257"/>
          <w:jc w:val="center"/>
        </w:trPr>
        <w:tc>
          <w:tcPr>
            <w:tcW w:w="1912" w:type="dxa"/>
          </w:tcPr>
          <w:p w14:paraId="6271EAAB" w14:textId="77777777" w:rsidR="00305D2B" w:rsidRPr="001A508E" w:rsidRDefault="00A84A3F">
            <w:pPr>
              <w:spacing w:after="0" w:line="240" w:lineRule="auto"/>
              <w:jc w:val="both"/>
              <w:rPr>
                <w:rFonts w:ascii="Times New Roman" w:hAnsi="Times New Roman"/>
                <w:sz w:val="20"/>
                <w:szCs w:val="20"/>
              </w:rPr>
            </w:pPr>
            <w:proofErr w:type="spellStart"/>
            <w:r w:rsidRPr="001A508E">
              <w:rPr>
                <w:rFonts w:ascii="Times New Roman" w:hAnsi="Times New Roman"/>
                <w:sz w:val="20"/>
                <w:szCs w:val="20"/>
              </w:rPr>
              <w:t>Agro</w:t>
            </w:r>
            <w:proofErr w:type="spellEnd"/>
            <w:r w:rsidRPr="001A508E">
              <w:rPr>
                <w:rFonts w:ascii="Times New Roman" w:hAnsi="Times New Roman"/>
                <w:sz w:val="20"/>
                <w:szCs w:val="20"/>
              </w:rPr>
              <w:t>-MIX</w:t>
            </w:r>
          </w:p>
        </w:tc>
        <w:tc>
          <w:tcPr>
            <w:tcW w:w="756" w:type="dxa"/>
            <w:vAlign w:val="center"/>
          </w:tcPr>
          <w:p w14:paraId="47448ADF"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24,3</w:t>
            </w:r>
          </w:p>
        </w:tc>
        <w:tc>
          <w:tcPr>
            <w:tcW w:w="756" w:type="dxa"/>
            <w:vAlign w:val="center"/>
          </w:tcPr>
          <w:p w14:paraId="2B90644E"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36,8</w:t>
            </w:r>
          </w:p>
        </w:tc>
        <w:tc>
          <w:tcPr>
            <w:tcW w:w="840" w:type="dxa"/>
            <w:vAlign w:val="center"/>
          </w:tcPr>
          <w:p w14:paraId="5D64CF43"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44</w:t>
            </w:r>
          </w:p>
        </w:tc>
        <w:tc>
          <w:tcPr>
            <w:tcW w:w="868" w:type="dxa"/>
            <w:vAlign w:val="center"/>
          </w:tcPr>
          <w:p w14:paraId="7F702FC0"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171,9</w:t>
            </w:r>
          </w:p>
        </w:tc>
        <w:tc>
          <w:tcPr>
            <w:tcW w:w="866" w:type="dxa"/>
            <w:vAlign w:val="center"/>
          </w:tcPr>
          <w:p w14:paraId="0DE4E6F8"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6,8</w:t>
            </w:r>
          </w:p>
        </w:tc>
        <w:tc>
          <w:tcPr>
            <w:tcW w:w="708" w:type="dxa"/>
            <w:vAlign w:val="center"/>
          </w:tcPr>
          <w:p w14:paraId="217D6248"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3,3</w:t>
            </w:r>
          </w:p>
        </w:tc>
        <w:tc>
          <w:tcPr>
            <w:tcW w:w="851" w:type="dxa"/>
            <w:vAlign w:val="center"/>
          </w:tcPr>
          <w:p w14:paraId="623021BF"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22,7</w:t>
            </w:r>
          </w:p>
        </w:tc>
        <w:tc>
          <w:tcPr>
            <w:tcW w:w="850" w:type="dxa"/>
            <w:vAlign w:val="center"/>
          </w:tcPr>
          <w:p w14:paraId="6B8B8210"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0,83</w:t>
            </w:r>
          </w:p>
        </w:tc>
        <w:tc>
          <w:tcPr>
            <w:tcW w:w="993" w:type="dxa"/>
            <w:vAlign w:val="center"/>
          </w:tcPr>
          <w:p w14:paraId="62098C4F"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11,1</w:t>
            </w:r>
          </w:p>
        </w:tc>
      </w:tr>
      <w:tr w:rsidR="00305D2B" w:rsidRPr="001A508E" w14:paraId="466E2334" w14:textId="77777777" w:rsidTr="00135DF3">
        <w:trPr>
          <w:trHeight w:val="84"/>
          <w:jc w:val="center"/>
        </w:trPr>
        <w:tc>
          <w:tcPr>
            <w:tcW w:w="1912" w:type="dxa"/>
          </w:tcPr>
          <w:p w14:paraId="172B5AC6" w14:textId="77777777" w:rsidR="00305D2B" w:rsidRPr="001A508E" w:rsidRDefault="00A84A3F">
            <w:pPr>
              <w:spacing w:after="0" w:line="240" w:lineRule="auto"/>
              <w:ind w:right="-77"/>
              <w:jc w:val="both"/>
              <w:rPr>
                <w:rFonts w:ascii="Times New Roman" w:hAnsi="Times New Roman"/>
                <w:sz w:val="20"/>
                <w:szCs w:val="20"/>
                <w:lang w:val="kk-KZ"/>
              </w:rPr>
            </w:pPr>
            <w:r w:rsidRPr="001A508E">
              <w:rPr>
                <w:rFonts w:ascii="Times New Roman" w:hAnsi="Times New Roman"/>
                <w:sz w:val="20"/>
                <w:szCs w:val="20"/>
                <w:lang w:val="kk-KZ"/>
              </w:rPr>
              <w:t>Триходермин-</w:t>
            </w:r>
            <w:r w:rsidRPr="001A508E">
              <w:rPr>
                <w:rFonts w:ascii="Times New Roman" w:hAnsi="Times New Roman"/>
                <w:sz w:val="20"/>
                <w:szCs w:val="20"/>
              </w:rPr>
              <w:t>KZ</w:t>
            </w:r>
          </w:p>
        </w:tc>
        <w:tc>
          <w:tcPr>
            <w:tcW w:w="756" w:type="dxa"/>
            <w:vAlign w:val="center"/>
          </w:tcPr>
          <w:p w14:paraId="75461659"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14,83</w:t>
            </w:r>
          </w:p>
        </w:tc>
        <w:tc>
          <w:tcPr>
            <w:tcW w:w="756" w:type="dxa"/>
            <w:vAlign w:val="center"/>
          </w:tcPr>
          <w:p w14:paraId="1CD44BEC"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47,5</w:t>
            </w:r>
          </w:p>
        </w:tc>
        <w:tc>
          <w:tcPr>
            <w:tcW w:w="840" w:type="dxa"/>
            <w:vAlign w:val="center"/>
          </w:tcPr>
          <w:p w14:paraId="17714C51"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12,4</w:t>
            </w:r>
          </w:p>
        </w:tc>
        <w:tc>
          <w:tcPr>
            <w:tcW w:w="868" w:type="dxa"/>
            <w:vAlign w:val="center"/>
          </w:tcPr>
          <w:p w14:paraId="70898003"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119</w:t>
            </w:r>
          </w:p>
        </w:tc>
        <w:tc>
          <w:tcPr>
            <w:tcW w:w="866" w:type="dxa"/>
            <w:vAlign w:val="center"/>
          </w:tcPr>
          <w:p w14:paraId="6600E2F5"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3,6</w:t>
            </w:r>
          </w:p>
        </w:tc>
        <w:tc>
          <w:tcPr>
            <w:tcW w:w="708" w:type="dxa"/>
            <w:vAlign w:val="center"/>
          </w:tcPr>
          <w:p w14:paraId="4B0FB230"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7,6</w:t>
            </w:r>
          </w:p>
        </w:tc>
        <w:tc>
          <w:tcPr>
            <w:tcW w:w="851" w:type="dxa"/>
            <w:vAlign w:val="center"/>
          </w:tcPr>
          <w:p w14:paraId="3433A578"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10,9</w:t>
            </w:r>
          </w:p>
        </w:tc>
        <w:tc>
          <w:tcPr>
            <w:tcW w:w="850" w:type="dxa"/>
            <w:vAlign w:val="center"/>
          </w:tcPr>
          <w:p w14:paraId="3C5FB1C1"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w:t>
            </w:r>
          </w:p>
        </w:tc>
        <w:tc>
          <w:tcPr>
            <w:tcW w:w="993" w:type="dxa"/>
            <w:vAlign w:val="center"/>
          </w:tcPr>
          <w:p w14:paraId="3E3305B1"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8,9</w:t>
            </w:r>
          </w:p>
        </w:tc>
      </w:tr>
      <w:tr w:rsidR="00305D2B" w:rsidRPr="001A508E" w14:paraId="3B53C67A" w14:textId="77777777" w:rsidTr="00135DF3">
        <w:trPr>
          <w:trHeight w:val="257"/>
          <w:jc w:val="center"/>
        </w:trPr>
        <w:tc>
          <w:tcPr>
            <w:tcW w:w="9400" w:type="dxa"/>
            <w:gridSpan w:val="10"/>
          </w:tcPr>
          <w:p w14:paraId="0A495BCF" w14:textId="3E5C8510"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lang w:val="kk-KZ"/>
              </w:rPr>
              <w:t>Толық пісу кезеңі</w:t>
            </w:r>
          </w:p>
        </w:tc>
      </w:tr>
      <w:tr w:rsidR="00305D2B" w:rsidRPr="001A508E" w14:paraId="10016060" w14:textId="77777777" w:rsidTr="00135DF3">
        <w:trPr>
          <w:trHeight w:val="274"/>
          <w:jc w:val="center"/>
        </w:trPr>
        <w:tc>
          <w:tcPr>
            <w:tcW w:w="1912" w:type="dxa"/>
          </w:tcPr>
          <w:p w14:paraId="17F20B97" w14:textId="77777777" w:rsidR="00305D2B" w:rsidRPr="001A508E" w:rsidRDefault="00A84A3F">
            <w:pPr>
              <w:spacing w:after="0" w:line="240" w:lineRule="auto"/>
              <w:jc w:val="both"/>
              <w:rPr>
                <w:rFonts w:ascii="Times New Roman" w:hAnsi="Times New Roman"/>
                <w:sz w:val="20"/>
                <w:szCs w:val="20"/>
                <w:lang w:val="kk-KZ"/>
              </w:rPr>
            </w:pPr>
            <w:r w:rsidRPr="001A508E">
              <w:rPr>
                <w:rFonts w:ascii="Times New Roman" w:hAnsi="Times New Roman"/>
                <w:sz w:val="20"/>
                <w:szCs w:val="20"/>
                <w:lang w:val="kk-KZ"/>
              </w:rPr>
              <w:t>Бақылау</w:t>
            </w:r>
          </w:p>
        </w:tc>
        <w:tc>
          <w:tcPr>
            <w:tcW w:w="756" w:type="dxa"/>
            <w:vAlign w:val="center"/>
          </w:tcPr>
          <w:p w14:paraId="3BB36E75"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12,1</w:t>
            </w:r>
          </w:p>
        </w:tc>
        <w:tc>
          <w:tcPr>
            <w:tcW w:w="756" w:type="dxa"/>
            <w:vAlign w:val="center"/>
          </w:tcPr>
          <w:p w14:paraId="6DA146BB"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lang w:val="kk-KZ"/>
              </w:rPr>
              <w:t>3</w:t>
            </w:r>
            <w:r w:rsidRPr="001A508E">
              <w:rPr>
                <w:rFonts w:ascii="Times New Roman" w:hAnsi="Times New Roman"/>
                <w:sz w:val="20"/>
                <w:szCs w:val="20"/>
              </w:rPr>
              <w:t>1,7</w:t>
            </w:r>
          </w:p>
        </w:tc>
        <w:tc>
          <w:tcPr>
            <w:tcW w:w="840" w:type="dxa"/>
            <w:vAlign w:val="center"/>
          </w:tcPr>
          <w:p w14:paraId="5F237808"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12,6</w:t>
            </w:r>
          </w:p>
        </w:tc>
        <w:tc>
          <w:tcPr>
            <w:tcW w:w="868" w:type="dxa"/>
            <w:vAlign w:val="center"/>
          </w:tcPr>
          <w:p w14:paraId="6EC0ADBC"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74</w:t>
            </w:r>
          </w:p>
        </w:tc>
        <w:tc>
          <w:tcPr>
            <w:tcW w:w="866" w:type="dxa"/>
            <w:vAlign w:val="center"/>
          </w:tcPr>
          <w:p w14:paraId="70D5F589"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2,3</w:t>
            </w:r>
          </w:p>
        </w:tc>
        <w:tc>
          <w:tcPr>
            <w:tcW w:w="708" w:type="dxa"/>
            <w:vAlign w:val="center"/>
          </w:tcPr>
          <w:p w14:paraId="5B398CDE"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1,9</w:t>
            </w:r>
          </w:p>
        </w:tc>
        <w:tc>
          <w:tcPr>
            <w:tcW w:w="851" w:type="dxa"/>
            <w:vAlign w:val="center"/>
          </w:tcPr>
          <w:p w14:paraId="49DE037B"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13,5</w:t>
            </w:r>
          </w:p>
        </w:tc>
        <w:tc>
          <w:tcPr>
            <w:tcW w:w="850" w:type="dxa"/>
            <w:vAlign w:val="center"/>
          </w:tcPr>
          <w:p w14:paraId="65384F90"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0,6</w:t>
            </w:r>
          </w:p>
        </w:tc>
        <w:tc>
          <w:tcPr>
            <w:tcW w:w="993" w:type="dxa"/>
            <w:vAlign w:val="center"/>
          </w:tcPr>
          <w:p w14:paraId="3C5124E6"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13,4</w:t>
            </w:r>
          </w:p>
        </w:tc>
      </w:tr>
      <w:tr w:rsidR="00305D2B" w:rsidRPr="001A508E" w14:paraId="441BA1B1" w14:textId="77777777" w:rsidTr="00135DF3">
        <w:trPr>
          <w:trHeight w:val="274"/>
          <w:jc w:val="center"/>
        </w:trPr>
        <w:tc>
          <w:tcPr>
            <w:tcW w:w="1912" w:type="dxa"/>
          </w:tcPr>
          <w:p w14:paraId="1FDB0E08" w14:textId="77777777" w:rsidR="00305D2B" w:rsidRPr="001A508E" w:rsidRDefault="00A84A3F">
            <w:pPr>
              <w:spacing w:after="0" w:line="240" w:lineRule="auto"/>
              <w:jc w:val="both"/>
              <w:rPr>
                <w:rFonts w:ascii="Times New Roman" w:hAnsi="Times New Roman"/>
                <w:sz w:val="20"/>
                <w:szCs w:val="20"/>
                <w:lang w:val="kk-KZ"/>
              </w:rPr>
            </w:pPr>
            <w:proofErr w:type="spellStart"/>
            <w:r w:rsidRPr="001A508E">
              <w:rPr>
                <w:rFonts w:ascii="Times New Roman" w:hAnsi="Times New Roman"/>
                <w:sz w:val="20"/>
                <w:szCs w:val="20"/>
              </w:rPr>
              <w:t>Compo</w:t>
            </w:r>
            <w:proofErr w:type="spellEnd"/>
            <w:r w:rsidRPr="001A508E">
              <w:rPr>
                <w:rFonts w:ascii="Times New Roman" w:hAnsi="Times New Roman"/>
                <w:sz w:val="20"/>
                <w:szCs w:val="20"/>
              </w:rPr>
              <w:t>-MIX</w:t>
            </w:r>
          </w:p>
        </w:tc>
        <w:tc>
          <w:tcPr>
            <w:tcW w:w="756" w:type="dxa"/>
            <w:vAlign w:val="center"/>
          </w:tcPr>
          <w:p w14:paraId="31B60380"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lang w:val="kk-KZ"/>
              </w:rPr>
              <w:t>23,6</w:t>
            </w:r>
          </w:p>
        </w:tc>
        <w:tc>
          <w:tcPr>
            <w:tcW w:w="756" w:type="dxa"/>
            <w:vAlign w:val="center"/>
          </w:tcPr>
          <w:p w14:paraId="2EB120FD"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rPr>
              <w:t>34,7</w:t>
            </w:r>
          </w:p>
        </w:tc>
        <w:tc>
          <w:tcPr>
            <w:tcW w:w="840" w:type="dxa"/>
            <w:vAlign w:val="center"/>
          </w:tcPr>
          <w:p w14:paraId="5C4B5B6E"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16,1</w:t>
            </w:r>
          </w:p>
        </w:tc>
        <w:tc>
          <w:tcPr>
            <w:tcW w:w="868" w:type="dxa"/>
            <w:vAlign w:val="center"/>
          </w:tcPr>
          <w:p w14:paraId="51FF7CC7"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29,3</w:t>
            </w:r>
          </w:p>
        </w:tc>
        <w:tc>
          <w:tcPr>
            <w:tcW w:w="866" w:type="dxa"/>
            <w:vAlign w:val="center"/>
          </w:tcPr>
          <w:p w14:paraId="5162B4C2"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7,1</w:t>
            </w:r>
          </w:p>
        </w:tc>
        <w:tc>
          <w:tcPr>
            <w:tcW w:w="708" w:type="dxa"/>
            <w:vAlign w:val="center"/>
          </w:tcPr>
          <w:p w14:paraId="52BD67D8"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w:t>
            </w:r>
          </w:p>
        </w:tc>
        <w:tc>
          <w:tcPr>
            <w:tcW w:w="851" w:type="dxa"/>
            <w:vAlign w:val="center"/>
          </w:tcPr>
          <w:p w14:paraId="47459C7D"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23,9</w:t>
            </w:r>
          </w:p>
        </w:tc>
        <w:tc>
          <w:tcPr>
            <w:tcW w:w="850" w:type="dxa"/>
            <w:vAlign w:val="center"/>
          </w:tcPr>
          <w:p w14:paraId="54914B24"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2,4</w:t>
            </w:r>
          </w:p>
        </w:tc>
        <w:tc>
          <w:tcPr>
            <w:tcW w:w="993" w:type="dxa"/>
            <w:vAlign w:val="center"/>
          </w:tcPr>
          <w:p w14:paraId="64FC74D9"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3,8</w:t>
            </w:r>
          </w:p>
        </w:tc>
      </w:tr>
      <w:tr w:rsidR="00305D2B" w:rsidRPr="001A508E" w14:paraId="5442A15B" w14:textId="77777777" w:rsidTr="00135DF3">
        <w:trPr>
          <w:trHeight w:val="274"/>
          <w:jc w:val="center"/>
        </w:trPr>
        <w:tc>
          <w:tcPr>
            <w:tcW w:w="1912" w:type="dxa"/>
          </w:tcPr>
          <w:p w14:paraId="7316DC9D" w14:textId="77777777" w:rsidR="00305D2B" w:rsidRPr="001A508E" w:rsidRDefault="00A84A3F">
            <w:pPr>
              <w:spacing w:after="0" w:line="240" w:lineRule="auto"/>
              <w:jc w:val="both"/>
              <w:rPr>
                <w:rFonts w:ascii="Times New Roman" w:hAnsi="Times New Roman"/>
                <w:sz w:val="20"/>
                <w:szCs w:val="20"/>
                <w:lang w:val="kk-KZ"/>
              </w:rPr>
            </w:pPr>
            <w:r w:rsidRPr="001A508E">
              <w:rPr>
                <w:rFonts w:ascii="Times New Roman" w:hAnsi="Times New Roman"/>
                <w:sz w:val="20"/>
                <w:szCs w:val="20"/>
                <w:lang w:val="kk-KZ"/>
              </w:rPr>
              <w:t>Аграрка</w:t>
            </w:r>
          </w:p>
        </w:tc>
        <w:tc>
          <w:tcPr>
            <w:tcW w:w="756" w:type="dxa"/>
            <w:vAlign w:val="center"/>
          </w:tcPr>
          <w:p w14:paraId="4F1A60A8"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22,1</w:t>
            </w:r>
          </w:p>
        </w:tc>
        <w:tc>
          <w:tcPr>
            <w:tcW w:w="756" w:type="dxa"/>
            <w:vAlign w:val="center"/>
          </w:tcPr>
          <w:p w14:paraId="41FADCFB"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39,3</w:t>
            </w:r>
          </w:p>
        </w:tc>
        <w:tc>
          <w:tcPr>
            <w:tcW w:w="840" w:type="dxa"/>
            <w:vAlign w:val="center"/>
          </w:tcPr>
          <w:p w14:paraId="4FFC5BC1"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11,1</w:t>
            </w:r>
          </w:p>
        </w:tc>
        <w:tc>
          <w:tcPr>
            <w:tcW w:w="868" w:type="dxa"/>
            <w:vAlign w:val="center"/>
          </w:tcPr>
          <w:p w14:paraId="1F58DB66"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158,7</w:t>
            </w:r>
          </w:p>
        </w:tc>
        <w:tc>
          <w:tcPr>
            <w:tcW w:w="866" w:type="dxa"/>
            <w:vAlign w:val="center"/>
          </w:tcPr>
          <w:p w14:paraId="2EE59B31"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2,5</w:t>
            </w:r>
          </w:p>
        </w:tc>
        <w:tc>
          <w:tcPr>
            <w:tcW w:w="708" w:type="dxa"/>
            <w:vAlign w:val="center"/>
          </w:tcPr>
          <w:p w14:paraId="397F770D"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w:t>
            </w:r>
          </w:p>
        </w:tc>
        <w:tc>
          <w:tcPr>
            <w:tcW w:w="851" w:type="dxa"/>
            <w:vAlign w:val="center"/>
          </w:tcPr>
          <w:p w14:paraId="6A06F5CD"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20,7</w:t>
            </w:r>
          </w:p>
        </w:tc>
        <w:tc>
          <w:tcPr>
            <w:tcW w:w="850" w:type="dxa"/>
            <w:vAlign w:val="center"/>
          </w:tcPr>
          <w:p w14:paraId="2810AFA3"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0,7</w:t>
            </w:r>
          </w:p>
        </w:tc>
        <w:tc>
          <w:tcPr>
            <w:tcW w:w="993" w:type="dxa"/>
            <w:vAlign w:val="center"/>
          </w:tcPr>
          <w:p w14:paraId="232EC4DA"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22</w:t>
            </w:r>
          </w:p>
        </w:tc>
      </w:tr>
      <w:tr w:rsidR="00305D2B" w:rsidRPr="001A508E" w14:paraId="106E5CD4" w14:textId="77777777" w:rsidTr="00135DF3">
        <w:trPr>
          <w:trHeight w:val="257"/>
          <w:jc w:val="center"/>
        </w:trPr>
        <w:tc>
          <w:tcPr>
            <w:tcW w:w="1912" w:type="dxa"/>
          </w:tcPr>
          <w:p w14:paraId="1B3508D0" w14:textId="77777777" w:rsidR="00305D2B" w:rsidRPr="001A508E" w:rsidRDefault="00A84A3F">
            <w:pPr>
              <w:spacing w:after="0" w:line="240" w:lineRule="auto"/>
              <w:jc w:val="both"/>
              <w:rPr>
                <w:rFonts w:ascii="Times New Roman" w:hAnsi="Times New Roman"/>
                <w:sz w:val="20"/>
                <w:szCs w:val="20"/>
              </w:rPr>
            </w:pPr>
            <w:proofErr w:type="spellStart"/>
            <w:r w:rsidRPr="001A508E">
              <w:rPr>
                <w:rFonts w:ascii="Times New Roman" w:hAnsi="Times New Roman"/>
                <w:sz w:val="20"/>
                <w:szCs w:val="20"/>
              </w:rPr>
              <w:t>Agro</w:t>
            </w:r>
            <w:proofErr w:type="spellEnd"/>
            <w:r w:rsidRPr="001A508E">
              <w:rPr>
                <w:rFonts w:ascii="Times New Roman" w:hAnsi="Times New Roman"/>
                <w:sz w:val="20"/>
                <w:szCs w:val="20"/>
              </w:rPr>
              <w:t>-MIX</w:t>
            </w:r>
          </w:p>
        </w:tc>
        <w:tc>
          <w:tcPr>
            <w:tcW w:w="756" w:type="dxa"/>
            <w:vAlign w:val="center"/>
          </w:tcPr>
          <w:p w14:paraId="5C9FC47D"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14,3</w:t>
            </w:r>
          </w:p>
        </w:tc>
        <w:tc>
          <w:tcPr>
            <w:tcW w:w="756" w:type="dxa"/>
            <w:vAlign w:val="center"/>
          </w:tcPr>
          <w:p w14:paraId="7841E0B3"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17,3</w:t>
            </w:r>
          </w:p>
        </w:tc>
        <w:tc>
          <w:tcPr>
            <w:tcW w:w="840" w:type="dxa"/>
            <w:vAlign w:val="center"/>
          </w:tcPr>
          <w:p w14:paraId="12562572"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12,7</w:t>
            </w:r>
          </w:p>
        </w:tc>
        <w:tc>
          <w:tcPr>
            <w:tcW w:w="868" w:type="dxa"/>
            <w:vAlign w:val="center"/>
          </w:tcPr>
          <w:p w14:paraId="0DE747FB"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44,3</w:t>
            </w:r>
          </w:p>
        </w:tc>
        <w:tc>
          <w:tcPr>
            <w:tcW w:w="866" w:type="dxa"/>
            <w:vAlign w:val="center"/>
          </w:tcPr>
          <w:p w14:paraId="7CC1192F"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1,3</w:t>
            </w:r>
          </w:p>
        </w:tc>
        <w:tc>
          <w:tcPr>
            <w:tcW w:w="708" w:type="dxa"/>
            <w:vAlign w:val="center"/>
          </w:tcPr>
          <w:p w14:paraId="16F01856"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1,3</w:t>
            </w:r>
          </w:p>
        </w:tc>
        <w:tc>
          <w:tcPr>
            <w:tcW w:w="851" w:type="dxa"/>
            <w:vAlign w:val="center"/>
          </w:tcPr>
          <w:p w14:paraId="13E26340"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26,5</w:t>
            </w:r>
          </w:p>
        </w:tc>
        <w:tc>
          <w:tcPr>
            <w:tcW w:w="850" w:type="dxa"/>
            <w:vAlign w:val="center"/>
          </w:tcPr>
          <w:p w14:paraId="6F065714"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1,2</w:t>
            </w:r>
          </w:p>
        </w:tc>
        <w:tc>
          <w:tcPr>
            <w:tcW w:w="993" w:type="dxa"/>
            <w:vAlign w:val="center"/>
          </w:tcPr>
          <w:p w14:paraId="61478962"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19,1</w:t>
            </w:r>
          </w:p>
        </w:tc>
      </w:tr>
      <w:tr w:rsidR="00305D2B" w:rsidRPr="001A508E" w14:paraId="6C55A5AD" w14:textId="77777777" w:rsidTr="00135DF3">
        <w:trPr>
          <w:trHeight w:val="274"/>
          <w:jc w:val="center"/>
        </w:trPr>
        <w:tc>
          <w:tcPr>
            <w:tcW w:w="1912" w:type="dxa"/>
          </w:tcPr>
          <w:p w14:paraId="74EBFDE4" w14:textId="77777777" w:rsidR="00305D2B" w:rsidRPr="001A508E" w:rsidRDefault="00A84A3F">
            <w:pPr>
              <w:spacing w:after="0" w:line="240" w:lineRule="auto"/>
              <w:ind w:right="-77"/>
              <w:jc w:val="both"/>
              <w:rPr>
                <w:rFonts w:ascii="Times New Roman" w:hAnsi="Times New Roman"/>
                <w:sz w:val="20"/>
                <w:szCs w:val="20"/>
                <w:lang w:val="kk-KZ"/>
              </w:rPr>
            </w:pPr>
            <w:r w:rsidRPr="001A508E">
              <w:rPr>
                <w:rFonts w:ascii="Times New Roman" w:hAnsi="Times New Roman"/>
                <w:sz w:val="20"/>
                <w:szCs w:val="20"/>
                <w:lang w:val="kk-KZ"/>
              </w:rPr>
              <w:t>Триходермин-</w:t>
            </w:r>
            <w:r w:rsidRPr="001A508E">
              <w:rPr>
                <w:rFonts w:ascii="Times New Roman" w:hAnsi="Times New Roman"/>
                <w:sz w:val="20"/>
                <w:szCs w:val="20"/>
              </w:rPr>
              <w:t>KZ</w:t>
            </w:r>
          </w:p>
        </w:tc>
        <w:tc>
          <w:tcPr>
            <w:tcW w:w="756" w:type="dxa"/>
            <w:vAlign w:val="center"/>
          </w:tcPr>
          <w:p w14:paraId="1C77FB9B"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25,8</w:t>
            </w:r>
          </w:p>
        </w:tc>
        <w:tc>
          <w:tcPr>
            <w:tcW w:w="756" w:type="dxa"/>
            <w:vAlign w:val="center"/>
          </w:tcPr>
          <w:p w14:paraId="41FC32D0"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17,9</w:t>
            </w:r>
          </w:p>
        </w:tc>
        <w:tc>
          <w:tcPr>
            <w:tcW w:w="840" w:type="dxa"/>
            <w:vAlign w:val="center"/>
          </w:tcPr>
          <w:p w14:paraId="033636AC"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23,1</w:t>
            </w:r>
          </w:p>
        </w:tc>
        <w:tc>
          <w:tcPr>
            <w:tcW w:w="868" w:type="dxa"/>
            <w:vAlign w:val="center"/>
          </w:tcPr>
          <w:p w14:paraId="51DC278B"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73,1</w:t>
            </w:r>
          </w:p>
        </w:tc>
        <w:tc>
          <w:tcPr>
            <w:tcW w:w="866" w:type="dxa"/>
            <w:vAlign w:val="center"/>
          </w:tcPr>
          <w:p w14:paraId="05E5EF25"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5,3</w:t>
            </w:r>
          </w:p>
        </w:tc>
        <w:tc>
          <w:tcPr>
            <w:tcW w:w="708" w:type="dxa"/>
            <w:vAlign w:val="center"/>
          </w:tcPr>
          <w:p w14:paraId="61141B48" w14:textId="77777777" w:rsidR="00305D2B" w:rsidRPr="001A508E" w:rsidRDefault="00A84A3F">
            <w:pPr>
              <w:spacing w:after="0" w:line="240" w:lineRule="auto"/>
              <w:jc w:val="center"/>
              <w:rPr>
                <w:rFonts w:ascii="Times New Roman" w:hAnsi="Times New Roman"/>
                <w:sz w:val="20"/>
                <w:szCs w:val="20"/>
              </w:rPr>
            </w:pPr>
            <w:r w:rsidRPr="001A508E">
              <w:rPr>
                <w:rFonts w:ascii="Times New Roman" w:hAnsi="Times New Roman"/>
                <w:sz w:val="20"/>
                <w:szCs w:val="20"/>
              </w:rPr>
              <w:t>-</w:t>
            </w:r>
          </w:p>
        </w:tc>
        <w:tc>
          <w:tcPr>
            <w:tcW w:w="851" w:type="dxa"/>
            <w:vAlign w:val="center"/>
          </w:tcPr>
          <w:p w14:paraId="5B6785E0"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73,9</w:t>
            </w:r>
          </w:p>
        </w:tc>
        <w:tc>
          <w:tcPr>
            <w:tcW w:w="850" w:type="dxa"/>
            <w:vAlign w:val="center"/>
          </w:tcPr>
          <w:p w14:paraId="2D87D1B8"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w:t>
            </w:r>
          </w:p>
        </w:tc>
        <w:tc>
          <w:tcPr>
            <w:tcW w:w="993" w:type="dxa"/>
            <w:vAlign w:val="center"/>
          </w:tcPr>
          <w:p w14:paraId="4E855689" w14:textId="77777777" w:rsidR="00305D2B" w:rsidRPr="001A508E" w:rsidRDefault="00A84A3F">
            <w:pPr>
              <w:spacing w:after="0" w:line="240" w:lineRule="auto"/>
              <w:jc w:val="center"/>
              <w:rPr>
                <w:rFonts w:ascii="Times New Roman" w:hAnsi="Times New Roman"/>
                <w:sz w:val="20"/>
                <w:szCs w:val="20"/>
                <w:lang w:val="kk-KZ"/>
              </w:rPr>
            </w:pPr>
            <w:r w:rsidRPr="001A508E">
              <w:rPr>
                <w:rFonts w:ascii="Times New Roman" w:hAnsi="Times New Roman"/>
                <w:sz w:val="20"/>
                <w:szCs w:val="20"/>
                <w:lang w:val="kk-KZ"/>
              </w:rPr>
              <w:t>14,6</w:t>
            </w:r>
          </w:p>
        </w:tc>
      </w:tr>
      <w:tr w:rsidR="00305D2B" w:rsidRPr="001A508E" w14:paraId="21908B94" w14:textId="77777777" w:rsidTr="00135DF3">
        <w:trPr>
          <w:trHeight w:val="274"/>
          <w:jc w:val="center"/>
        </w:trPr>
        <w:tc>
          <w:tcPr>
            <w:tcW w:w="9400" w:type="dxa"/>
            <w:gridSpan w:val="10"/>
          </w:tcPr>
          <w:p w14:paraId="2CC1CADF" w14:textId="77777777" w:rsidR="00305D2B" w:rsidRPr="001A508E" w:rsidRDefault="00A84A3F">
            <w:pPr>
              <w:spacing w:after="0" w:line="240" w:lineRule="auto"/>
              <w:ind w:firstLine="552"/>
              <w:jc w:val="both"/>
              <w:rPr>
                <w:rFonts w:ascii="Times New Roman" w:hAnsi="Times New Roman"/>
                <w:sz w:val="20"/>
                <w:szCs w:val="20"/>
                <w:lang w:val="kk-KZ"/>
              </w:rPr>
            </w:pPr>
            <w:r w:rsidRPr="001A508E">
              <w:rPr>
                <w:rFonts w:ascii="Times New Roman" w:hAnsi="Times New Roman"/>
                <w:sz w:val="20"/>
                <w:szCs w:val="20"/>
                <w:lang w:val="kk-KZ"/>
              </w:rPr>
              <w:t>Ескертулер: 1. Б – бактерия. 2. А – актиномицент. 3. С – саңырауқұлақ</w:t>
            </w:r>
          </w:p>
        </w:tc>
      </w:tr>
    </w:tbl>
    <w:p w14:paraId="414779F1" w14:textId="77777777" w:rsidR="00305D2B" w:rsidRDefault="00305D2B">
      <w:pPr>
        <w:spacing w:after="0" w:line="240" w:lineRule="auto"/>
        <w:ind w:firstLine="709"/>
        <w:rPr>
          <w:rFonts w:ascii="Times New Roman" w:hAnsi="Times New Roman" w:cs="Times New Roman"/>
          <w:sz w:val="28"/>
          <w:szCs w:val="28"/>
          <w:lang w:val="kk-KZ"/>
        </w:rPr>
      </w:pPr>
    </w:p>
    <w:p w14:paraId="6E1DEFD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Гетчинсон қоректік ортасында жаздық арпа тамыр ризосферасында тіршілік ететін целлюлозаны ыдыратушы саңырауқұлақтар мен актиномицеттер есепке алынды. Актиномицеттер саны барлық кезеңдер бойынша 30,4-73,9 мың/г-ға дейін аралығында болды. Целлюлозаны ыдыратушы актиномицеттердің қарқынды дамуы негізінен жаз мезгілінде, жоғары температурада және топырақтың төмен ылғалдылығында байқалды. </w:t>
      </w:r>
    </w:p>
    <w:p w14:paraId="0D86C40E" w14:textId="38B4A76D" w:rsidR="00305D2B" w:rsidRDefault="00305D2B">
      <w:pPr>
        <w:spacing w:after="0" w:line="240" w:lineRule="auto"/>
        <w:ind w:firstLine="709"/>
        <w:rPr>
          <w:rFonts w:ascii="Times New Roman" w:hAnsi="Times New Roman" w:cs="Times New Roman"/>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0"/>
      </w:tblGrid>
      <w:tr w:rsidR="00135DF3" w14:paraId="4AE801E7" w14:textId="77777777" w:rsidTr="00A66578">
        <w:tc>
          <w:tcPr>
            <w:tcW w:w="3190" w:type="dxa"/>
          </w:tcPr>
          <w:p w14:paraId="310B5BB5" w14:textId="697E39E8" w:rsidR="00135DF3" w:rsidRDefault="00135DF3" w:rsidP="00A66578">
            <w:pPr>
              <w:spacing w:after="0" w:line="240" w:lineRule="auto"/>
              <w:ind w:firstLine="142"/>
              <w:rPr>
                <w:rFonts w:ascii="Times New Roman" w:hAnsi="Times New Roman"/>
                <w:sz w:val="28"/>
                <w:szCs w:val="28"/>
                <w:lang w:val="kk-KZ"/>
              </w:rPr>
            </w:pPr>
            <w:r>
              <w:rPr>
                <w:rFonts w:ascii="Times New Roman" w:hAnsi="Times New Roman"/>
                <w:noProof/>
                <w:sz w:val="16"/>
                <w:szCs w:val="16"/>
              </w:rPr>
              <w:drawing>
                <wp:inline distT="0" distB="0" distL="0" distR="0" wp14:anchorId="2A806A20" wp14:editId="1B74163C">
                  <wp:extent cx="1725930" cy="1174115"/>
                  <wp:effectExtent l="0" t="0" r="7620" b="698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1761244" cy="1198050"/>
                          </a:xfrm>
                          <a:prstGeom prst="rect">
                            <a:avLst/>
                          </a:prstGeom>
                          <a:noFill/>
                        </pic:spPr>
                      </pic:pic>
                    </a:graphicData>
                  </a:graphic>
                </wp:inline>
              </w:drawing>
            </w:r>
          </w:p>
        </w:tc>
        <w:tc>
          <w:tcPr>
            <w:tcW w:w="3190" w:type="dxa"/>
          </w:tcPr>
          <w:p w14:paraId="1BCA04B3" w14:textId="1234BF9E" w:rsidR="00135DF3" w:rsidRDefault="00135DF3" w:rsidP="00A66578">
            <w:pPr>
              <w:spacing w:after="0" w:line="240" w:lineRule="auto"/>
              <w:ind w:firstLine="69"/>
              <w:rPr>
                <w:rFonts w:ascii="Times New Roman" w:hAnsi="Times New Roman"/>
                <w:sz w:val="28"/>
                <w:szCs w:val="28"/>
                <w:lang w:val="kk-KZ"/>
              </w:rPr>
            </w:pPr>
            <w:r>
              <w:rPr>
                <w:rFonts w:ascii="Times New Roman" w:hAnsi="Times New Roman"/>
                <w:noProof/>
                <w:sz w:val="16"/>
                <w:szCs w:val="16"/>
              </w:rPr>
              <w:drawing>
                <wp:inline distT="0" distB="0" distL="0" distR="0" wp14:anchorId="0CA7C766" wp14:editId="55DC246F">
                  <wp:extent cx="1733703" cy="117792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1807184" cy="1227850"/>
                          </a:xfrm>
                          <a:prstGeom prst="rect">
                            <a:avLst/>
                          </a:prstGeom>
                          <a:noFill/>
                        </pic:spPr>
                      </pic:pic>
                    </a:graphicData>
                  </a:graphic>
                </wp:inline>
              </w:drawing>
            </w:r>
          </w:p>
        </w:tc>
        <w:tc>
          <w:tcPr>
            <w:tcW w:w="3190" w:type="dxa"/>
          </w:tcPr>
          <w:p w14:paraId="3023079E" w14:textId="3C8846D3" w:rsidR="00135DF3" w:rsidRDefault="00135DF3">
            <w:pPr>
              <w:spacing w:after="0" w:line="240" w:lineRule="auto"/>
              <w:rPr>
                <w:rFonts w:ascii="Times New Roman" w:hAnsi="Times New Roman"/>
                <w:sz w:val="28"/>
                <w:szCs w:val="28"/>
                <w:lang w:val="kk-KZ"/>
              </w:rPr>
            </w:pPr>
            <w:r w:rsidRPr="00CB4D6A">
              <w:rPr>
                <w:rFonts w:ascii="Times New Roman" w:hAnsi="Times New Roman" w:cstheme="minorBidi"/>
                <w:sz w:val="16"/>
                <w:szCs w:val="16"/>
              </w:rPr>
              <w:object w:dxaOrig="2730" w:dyaOrig="1878" w14:anchorId="19F08E1A">
                <v:shape id="_x0000_i1043" type="#_x0000_t75" style="width:136.5pt;height:92.65pt" o:ole="">
                  <v:imagedata r:id="rId92" o:title=""/>
                </v:shape>
                <o:OLEObject Type="Embed" ProgID="PBrush" ShapeID="_x0000_i1043" DrawAspect="Content" ObjectID="_1793090761" r:id="rId93"/>
              </w:object>
            </w:r>
          </w:p>
        </w:tc>
      </w:tr>
      <w:tr w:rsidR="00135DF3" w14:paraId="204A570F" w14:textId="77777777" w:rsidTr="00A66578">
        <w:tc>
          <w:tcPr>
            <w:tcW w:w="3190" w:type="dxa"/>
          </w:tcPr>
          <w:p w14:paraId="419DDC06" w14:textId="6C812106" w:rsidR="00135DF3" w:rsidRDefault="00135DF3" w:rsidP="00A66578">
            <w:pPr>
              <w:spacing w:after="0" w:line="240" w:lineRule="auto"/>
              <w:jc w:val="center"/>
              <w:rPr>
                <w:rFonts w:ascii="Times New Roman" w:hAnsi="Times New Roman"/>
                <w:sz w:val="28"/>
                <w:szCs w:val="28"/>
                <w:lang w:val="kk-KZ"/>
              </w:rPr>
            </w:pPr>
            <w:r>
              <w:rPr>
                <w:rFonts w:ascii="Times New Roman" w:hAnsi="Times New Roman"/>
                <w:sz w:val="24"/>
                <w:szCs w:val="24"/>
                <w:lang w:val="kk-KZ"/>
              </w:rPr>
              <w:t>а</w:t>
            </w:r>
          </w:p>
        </w:tc>
        <w:tc>
          <w:tcPr>
            <w:tcW w:w="3190" w:type="dxa"/>
          </w:tcPr>
          <w:p w14:paraId="600EBB9A" w14:textId="3BF0B4D1" w:rsidR="00135DF3" w:rsidRDefault="00135DF3" w:rsidP="00A66578">
            <w:pPr>
              <w:spacing w:after="0" w:line="240" w:lineRule="auto"/>
              <w:jc w:val="center"/>
              <w:rPr>
                <w:rFonts w:ascii="Times New Roman" w:hAnsi="Times New Roman"/>
                <w:sz w:val="28"/>
                <w:szCs w:val="28"/>
                <w:lang w:val="kk-KZ"/>
              </w:rPr>
            </w:pPr>
            <w:r>
              <w:rPr>
                <w:rFonts w:ascii="Times New Roman" w:hAnsi="Times New Roman"/>
                <w:sz w:val="24"/>
                <w:szCs w:val="24"/>
                <w:lang w:val="kk-KZ"/>
              </w:rPr>
              <w:t>ә</w:t>
            </w:r>
          </w:p>
        </w:tc>
        <w:tc>
          <w:tcPr>
            <w:tcW w:w="3190" w:type="dxa"/>
          </w:tcPr>
          <w:p w14:paraId="303FF297" w14:textId="1C5596F6" w:rsidR="00135DF3" w:rsidRDefault="00135DF3" w:rsidP="00A66578">
            <w:pPr>
              <w:spacing w:after="0" w:line="240" w:lineRule="auto"/>
              <w:jc w:val="center"/>
              <w:rPr>
                <w:rFonts w:ascii="Times New Roman" w:hAnsi="Times New Roman"/>
                <w:sz w:val="28"/>
                <w:szCs w:val="28"/>
                <w:lang w:val="kk-KZ"/>
              </w:rPr>
            </w:pPr>
            <w:r>
              <w:rPr>
                <w:rFonts w:ascii="Times New Roman" w:hAnsi="Times New Roman"/>
                <w:sz w:val="24"/>
                <w:szCs w:val="24"/>
                <w:lang w:val="kk-KZ"/>
              </w:rPr>
              <w:t>б</w:t>
            </w:r>
          </w:p>
        </w:tc>
      </w:tr>
      <w:tr w:rsidR="00135DF3" w14:paraId="12BAC2D4" w14:textId="77777777" w:rsidTr="00A66578">
        <w:tc>
          <w:tcPr>
            <w:tcW w:w="3190" w:type="dxa"/>
          </w:tcPr>
          <w:p w14:paraId="6771F69B" w14:textId="4BC13F55" w:rsidR="00135DF3" w:rsidRDefault="00A66578" w:rsidP="00A66578">
            <w:pPr>
              <w:spacing w:after="0" w:line="240" w:lineRule="auto"/>
              <w:ind w:firstLine="142"/>
              <w:rPr>
                <w:rFonts w:ascii="Times New Roman" w:hAnsi="Times New Roman"/>
                <w:sz w:val="28"/>
                <w:szCs w:val="28"/>
                <w:lang w:val="kk-KZ"/>
              </w:rPr>
            </w:pPr>
            <w:r w:rsidRPr="00CB4D6A">
              <w:rPr>
                <w:rFonts w:ascii="Times New Roman" w:hAnsi="Times New Roman" w:cstheme="minorBidi"/>
                <w:sz w:val="16"/>
                <w:szCs w:val="16"/>
              </w:rPr>
              <w:object w:dxaOrig="2730" w:dyaOrig="1728" w14:anchorId="05A8C446">
                <v:shape id="_x0000_i1044" type="#_x0000_t75" style="width:136.5pt;height:90.15pt" o:ole="">
                  <v:imagedata r:id="rId94" o:title=""/>
                </v:shape>
                <o:OLEObject Type="Embed" ProgID="PBrush" ShapeID="_x0000_i1044" DrawAspect="Content" ObjectID="_1793090762" r:id="rId95"/>
              </w:object>
            </w:r>
          </w:p>
        </w:tc>
        <w:tc>
          <w:tcPr>
            <w:tcW w:w="3190" w:type="dxa"/>
          </w:tcPr>
          <w:p w14:paraId="1A0E7BAB" w14:textId="3CC597E8" w:rsidR="00135DF3" w:rsidRDefault="00A66578" w:rsidP="00A66578">
            <w:pPr>
              <w:spacing w:after="0" w:line="240" w:lineRule="auto"/>
              <w:ind w:firstLine="69"/>
              <w:rPr>
                <w:rFonts w:ascii="Times New Roman" w:hAnsi="Times New Roman"/>
                <w:sz w:val="28"/>
                <w:szCs w:val="28"/>
                <w:lang w:val="kk-KZ"/>
              </w:rPr>
            </w:pPr>
            <w:r w:rsidRPr="00CB4D6A">
              <w:rPr>
                <w:rFonts w:ascii="Times New Roman" w:hAnsi="Times New Roman" w:cstheme="minorBidi"/>
                <w:sz w:val="16"/>
                <w:szCs w:val="16"/>
              </w:rPr>
              <w:object w:dxaOrig="2442" w:dyaOrig="1728" w14:anchorId="67B9CE51">
                <v:shape id="_x0000_i1045" type="#_x0000_t75" style="width:137.1pt;height:90.15pt" o:ole="">
                  <v:imagedata r:id="rId96" o:title=""/>
                </v:shape>
                <o:OLEObject Type="Embed" ProgID="PBrush" ShapeID="_x0000_i1045" DrawAspect="Content" ObjectID="_1793090763" r:id="rId97"/>
              </w:object>
            </w:r>
          </w:p>
        </w:tc>
        <w:tc>
          <w:tcPr>
            <w:tcW w:w="3190" w:type="dxa"/>
          </w:tcPr>
          <w:p w14:paraId="38AAFD0E" w14:textId="1DD946AE" w:rsidR="00135DF3" w:rsidRDefault="00A66578" w:rsidP="00A66578">
            <w:pPr>
              <w:spacing w:after="0" w:line="240" w:lineRule="auto"/>
              <w:rPr>
                <w:rFonts w:ascii="Times New Roman" w:hAnsi="Times New Roman"/>
                <w:sz w:val="28"/>
                <w:szCs w:val="28"/>
                <w:lang w:val="kk-KZ"/>
              </w:rPr>
            </w:pPr>
            <w:r w:rsidRPr="00CB4D6A">
              <w:rPr>
                <w:rFonts w:ascii="Times New Roman" w:hAnsi="Times New Roman" w:cstheme="minorBidi"/>
                <w:sz w:val="16"/>
                <w:szCs w:val="16"/>
              </w:rPr>
              <w:object w:dxaOrig="2592" w:dyaOrig="1590" w14:anchorId="25F7089B">
                <v:shape id="_x0000_i1046" type="#_x0000_t75" style="width:136.5pt;height:89.55pt" o:ole="">
                  <v:imagedata r:id="rId98" o:title=""/>
                </v:shape>
                <o:OLEObject Type="Embed" ProgID="PBrush" ShapeID="_x0000_i1046" DrawAspect="Content" ObjectID="_1793090764" r:id="rId99"/>
              </w:object>
            </w:r>
          </w:p>
        </w:tc>
      </w:tr>
      <w:tr w:rsidR="00135DF3" w14:paraId="72F86E00" w14:textId="77777777" w:rsidTr="00A66578">
        <w:tc>
          <w:tcPr>
            <w:tcW w:w="3190" w:type="dxa"/>
          </w:tcPr>
          <w:p w14:paraId="547B04DC" w14:textId="73BBD090" w:rsidR="00135DF3" w:rsidRDefault="00A66578" w:rsidP="00A66578">
            <w:pPr>
              <w:spacing w:after="0" w:line="240" w:lineRule="auto"/>
              <w:jc w:val="center"/>
              <w:rPr>
                <w:rFonts w:ascii="Times New Roman" w:hAnsi="Times New Roman"/>
                <w:sz w:val="28"/>
                <w:szCs w:val="28"/>
                <w:lang w:val="kk-KZ"/>
              </w:rPr>
            </w:pPr>
            <w:r>
              <w:rPr>
                <w:rFonts w:ascii="Times New Roman" w:hAnsi="Times New Roman"/>
                <w:sz w:val="24"/>
                <w:szCs w:val="24"/>
                <w:lang w:val="kk-KZ"/>
              </w:rPr>
              <w:t>в</w:t>
            </w:r>
          </w:p>
        </w:tc>
        <w:tc>
          <w:tcPr>
            <w:tcW w:w="3190" w:type="dxa"/>
          </w:tcPr>
          <w:p w14:paraId="0E7654D3" w14:textId="527E75E7" w:rsidR="00135DF3" w:rsidRDefault="00A66578" w:rsidP="00A66578">
            <w:pPr>
              <w:spacing w:after="0" w:line="240" w:lineRule="auto"/>
              <w:jc w:val="center"/>
              <w:rPr>
                <w:rFonts w:ascii="Times New Roman" w:hAnsi="Times New Roman"/>
                <w:sz w:val="28"/>
                <w:szCs w:val="28"/>
                <w:lang w:val="kk-KZ"/>
              </w:rPr>
            </w:pPr>
            <w:r>
              <w:rPr>
                <w:rFonts w:ascii="Times New Roman" w:hAnsi="Times New Roman"/>
                <w:sz w:val="24"/>
                <w:szCs w:val="24"/>
                <w:lang w:val="kk-KZ"/>
              </w:rPr>
              <w:t>г</w:t>
            </w:r>
          </w:p>
        </w:tc>
        <w:tc>
          <w:tcPr>
            <w:tcW w:w="3190" w:type="dxa"/>
          </w:tcPr>
          <w:p w14:paraId="6CA0E184" w14:textId="5AA22E07" w:rsidR="00135DF3" w:rsidRDefault="00A66578" w:rsidP="00A66578">
            <w:pPr>
              <w:spacing w:after="0" w:line="240" w:lineRule="auto"/>
              <w:jc w:val="center"/>
              <w:rPr>
                <w:rFonts w:ascii="Times New Roman" w:hAnsi="Times New Roman"/>
                <w:sz w:val="28"/>
                <w:szCs w:val="28"/>
                <w:lang w:val="kk-KZ"/>
              </w:rPr>
            </w:pPr>
            <w:r>
              <w:rPr>
                <w:rFonts w:ascii="Times New Roman" w:hAnsi="Times New Roman"/>
                <w:sz w:val="24"/>
                <w:szCs w:val="24"/>
                <w:lang w:val="kk-KZ"/>
              </w:rPr>
              <w:t>ғ</w:t>
            </w:r>
          </w:p>
        </w:tc>
      </w:tr>
    </w:tbl>
    <w:p w14:paraId="5A81C4FC" w14:textId="24327AE7" w:rsidR="00305D2B" w:rsidRDefault="00305D2B" w:rsidP="00A66578">
      <w:pPr>
        <w:spacing w:after="0" w:line="240" w:lineRule="auto"/>
        <w:rPr>
          <w:rFonts w:ascii="Times New Roman" w:hAnsi="Times New Roman" w:cs="Times New Roman"/>
          <w:sz w:val="28"/>
          <w:szCs w:val="28"/>
          <w:lang w:val="kk-KZ"/>
        </w:rPr>
      </w:pPr>
    </w:p>
    <w:p w14:paraId="3F6EE9F6" w14:textId="77777777" w:rsidR="00305D2B" w:rsidRDefault="00A84A3F" w:rsidP="00A66578">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а - КАА: бақылау; ә - ЕПА: б - Гаузе: Agro-MIX; в - Эшби: Аграрка; г - Чапек-Докс: Триходермин-KZ; ғ - Гетчинсон:Agro-MIX</w:t>
      </w:r>
    </w:p>
    <w:p w14:paraId="1D126A38" w14:textId="77777777" w:rsidR="00305D2B" w:rsidRDefault="00305D2B">
      <w:pPr>
        <w:spacing w:after="0" w:line="240" w:lineRule="auto"/>
        <w:ind w:firstLine="709"/>
        <w:jc w:val="center"/>
        <w:rPr>
          <w:rFonts w:ascii="Times New Roman" w:hAnsi="Times New Roman" w:cs="Times New Roman"/>
          <w:sz w:val="16"/>
          <w:szCs w:val="16"/>
          <w:lang w:val="kk-KZ"/>
        </w:rPr>
      </w:pPr>
    </w:p>
    <w:p w14:paraId="194C6D0B" w14:textId="31B45C08" w:rsidR="00305D2B" w:rsidRDefault="00A84A3F" w:rsidP="00A6657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21 – Жаздық арпа ризосферасының гүлдену кезеңіндегі микробтық көрініс</w:t>
      </w:r>
    </w:p>
    <w:p w14:paraId="2400068E"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Жаздық арпаның көктеу-түптену кезеңінде Эшби қоректік ортасында азотты бекітетін бактериялардың саны тәжірибелік нұсқаларда жоғары болды, «Аграрка», «Триходермин-KZ»  биотыңайтқыштарымен өңделген нұсқаларда 30,8-23,9 мың/г-ға дейін жоғарылады. Гүлдену және толық пісу кезеңінде, азот фиксаторларының өсуі мен дамуы төмендеді, бұл нитрат азотының құрамындағы химиялық талдау деректерімен расталады.</w:t>
      </w:r>
    </w:p>
    <w:p w14:paraId="312A3C00" w14:textId="2DB46A3D" w:rsidR="001A508E" w:rsidRDefault="001A508E" w:rsidP="001A50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6CB1D93" w14:textId="7E698542" w:rsidR="00305D2B" w:rsidRDefault="00A84A3F" w:rsidP="001A508E">
      <w:pPr>
        <w:tabs>
          <w:tab w:val="left" w:pos="3339"/>
        </w:tabs>
        <w:spacing w:after="0" w:line="240" w:lineRule="auto"/>
        <w:jc w:val="both"/>
        <w:rPr>
          <w:rFonts w:ascii="Times New Roman" w:hAnsi="Times New Roman" w:cs="Times New Roman"/>
          <w:i/>
          <w:iCs/>
          <w:sz w:val="28"/>
          <w:szCs w:val="28"/>
          <w:lang w:val="kk-KZ"/>
        </w:rPr>
      </w:pPr>
      <w:r>
        <w:rPr>
          <w:rFonts w:ascii="Times New Roman" w:hAnsi="Times New Roman" w:cs="Times New Roman"/>
          <w:sz w:val="28"/>
          <w:szCs w:val="28"/>
          <w:lang w:val="kk-KZ"/>
        </w:rPr>
        <w:lastRenderedPageBreak/>
        <w:t xml:space="preserve">3.4.2.2 </w:t>
      </w:r>
      <w:r>
        <w:rPr>
          <w:rFonts w:ascii="Times New Roman" w:hAnsi="Times New Roman" w:cs="Times New Roman"/>
          <w:iCs/>
          <w:sz w:val="28"/>
          <w:szCs w:val="28"/>
          <w:lang w:val="kk-KZ"/>
        </w:rPr>
        <w:t>Биотыңайтқыштардың майлы зығыр ризосферасы микрофлорасына әсері</w:t>
      </w:r>
    </w:p>
    <w:p w14:paraId="793A764D"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Майлы зығыр дақылының өсуі мен дамуы кезеңдерінде тәжірибе алаңының оңтүстік қара топырақтарындағы микроағзалардың саны анықталды (44-кесте) Көктеу-түптену кезеңінде бақылау нұсқасымен салыстырғанда «Триходермин-KZ» биопрепаратымен өңделген нұсқасының құрамында бактериялар болмағандықтан, азоттың минералды түрлерін сіңіретін микроағзалардың саны басым болды. Ал «Compo-MIX», «Аграрка», «Agro-MIX» биотыңайтқышымен өңделген нұсқаларында құрамына кіретін спора түзуші аммонификаторлардың болуына байланысты керісінше азоттың органикалық формаларын тұтынатын микроағзалардың саны 47,6-199 мың/г-ға дейін жоғарылады. КАА қоректік ортасы мен ЕПА-да өскен микроағзалар саны қатынасы 1-ден кем болғандықтан, бұл нұсқада гумификация процесінің жүргені жайлы қорытындылауға болады.</w:t>
      </w:r>
    </w:p>
    <w:p w14:paraId="79AC5606" w14:textId="490D8DFE" w:rsidR="00305D2B" w:rsidRDefault="00A84A3F" w:rsidP="001A508E">
      <w:pPr>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Майлы зығыр ризосферасына микробиологиялық талдау барысында Гаузе қоректік ортасында актиномицеттер саны бастапқы кезеңде аз болғанымен, гүлдену кезеңінде біршама көтерілгені байқалады. Майлы зығырдың көктеу кезеңінде актиномицеттердің максималды саны «Agro-MIX» биотыңайтқышын қолданған нұсқасында 33,8 мың/г жетті. Келесі өсу-даму кезеңдерде де тәжірибелі нұсқалардағы актиномицеттер саны (60,2-72,1 мың/г) бақылаудан басым болды (22-сурет). </w:t>
      </w:r>
    </w:p>
    <w:p w14:paraId="636D0F53" w14:textId="66134A09" w:rsidR="00305D2B" w:rsidRDefault="00A84A3F">
      <w:pPr>
        <w:tabs>
          <w:tab w:val="left" w:pos="333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w:t>
      </w:r>
      <w:r w:rsidR="003439B9">
        <w:rPr>
          <w:rFonts w:ascii="Times New Roman" w:hAnsi="Times New Roman" w:cs="Times New Roman"/>
          <w:sz w:val="28"/>
          <w:szCs w:val="28"/>
          <w:lang w:val="kk-KZ"/>
        </w:rPr>
        <w:t>3</w:t>
      </w:r>
      <w:r>
        <w:rPr>
          <w:rFonts w:ascii="Times New Roman" w:hAnsi="Times New Roman" w:cs="Times New Roman"/>
          <w:sz w:val="28"/>
          <w:szCs w:val="28"/>
          <w:lang w:val="kk-KZ"/>
        </w:rPr>
        <w:t xml:space="preserve"> – Биотыңайтқыштардың майлы зығыр дақылының ризосфералық микроағзалардың таралуына әсері, 2021-2023 жж</w:t>
      </w:r>
    </w:p>
    <w:p w14:paraId="69F1D9C3" w14:textId="77777777" w:rsidR="00305D2B" w:rsidRDefault="00305D2B">
      <w:pPr>
        <w:tabs>
          <w:tab w:val="left" w:pos="3339"/>
        </w:tabs>
        <w:spacing w:after="0" w:line="240" w:lineRule="auto"/>
        <w:ind w:firstLine="709"/>
        <w:jc w:val="both"/>
        <w:rPr>
          <w:rFonts w:ascii="Times New Roman" w:hAnsi="Times New Roman" w:cs="Times New Roman"/>
          <w:sz w:val="16"/>
          <w:szCs w:val="16"/>
          <w:lang w:val="kk-KZ"/>
        </w:rPr>
      </w:pPr>
    </w:p>
    <w:tbl>
      <w:tblPr>
        <w:tblW w:w="9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3"/>
        <w:gridCol w:w="756"/>
        <w:gridCol w:w="799"/>
        <w:gridCol w:w="993"/>
        <w:gridCol w:w="850"/>
        <w:gridCol w:w="851"/>
        <w:gridCol w:w="850"/>
        <w:gridCol w:w="851"/>
        <w:gridCol w:w="708"/>
        <w:gridCol w:w="851"/>
      </w:tblGrid>
      <w:tr w:rsidR="00305D2B" w:rsidRPr="001A508E" w14:paraId="509BA52E" w14:textId="77777777" w:rsidTr="001A508E">
        <w:trPr>
          <w:trHeight w:val="262"/>
          <w:jc w:val="center"/>
        </w:trPr>
        <w:tc>
          <w:tcPr>
            <w:tcW w:w="1773" w:type="dxa"/>
            <w:vMerge w:val="restart"/>
            <w:vAlign w:val="center"/>
          </w:tcPr>
          <w:p w14:paraId="7E3BFC48"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Нұсқа</w:t>
            </w:r>
          </w:p>
        </w:tc>
        <w:tc>
          <w:tcPr>
            <w:tcW w:w="756" w:type="dxa"/>
            <w:vAlign w:val="center"/>
          </w:tcPr>
          <w:p w14:paraId="5E4A4C51"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ЕПА</w:t>
            </w:r>
          </w:p>
        </w:tc>
        <w:tc>
          <w:tcPr>
            <w:tcW w:w="799" w:type="dxa"/>
            <w:vAlign w:val="center"/>
          </w:tcPr>
          <w:p w14:paraId="635EAA7F"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КАА</w:t>
            </w:r>
          </w:p>
        </w:tc>
        <w:tc>
          <w:tcPr>
            <w:tcW w:w="993" w:type="dxa"/>
            <w:vAlign w:val="center"/>
          </w:tcPr>
          <w:p w14:paraId="41BFB9A1"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Гаузе</w:t>
            </w:r>
          </w:p>
        </w:tc>
        <w:tc>
          <w:tcPr>
            <w:tcW w:w="2551" w:type="dxa"/>
            <w:gridSpan w:val="3"/>
            <w:vAlign w:val="center"/>
          </w:tcPr>
          <w:p w14:paraId="73413A1D"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Чапек-Докс</w:t>
            </w:r>
          </w:p>
        </w:tc>
        <w:tc>
          <w:tcPr>
            <w:tcW w:w="1559" w:type="dxa"/>
            <w:gridSpan w:val="2"/>
            <w:vAlign w:val="center"/>
          </w:tcPr>
          <w:p w14:paraId="285F6891"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Гетчинсон</w:t>
            </w:r>
          </w:p>
        </w:tc>
        <w:tc>
          <w:tcPr>
            <w:tcW w:w="851" w:type="dxa"/>
            <w:vAlign w:val="center"/>
          </w:tcPr>
          <w:p w14:paraId="6F3B4A3B"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Эшби</w:t>
            </w:r>
          </w:p>
        </w:tc>
      </w:tr>
      <w:tr w:rsidR="00305D2B" w:rsidRPr="001A508E" w14:paraId="755AF6C5" w14:textId="77777777" w:rsidTr="001A508E">
        <w:trPr>
          <w:trHeight w:val="70"/>
          <w:jc w:val="center"/>
        </w:trPr>
        <w:tc>
          <w:tcPr>
            <w:tcW w:w="1773" w:type="dxa"/>
            <w:vMerge/>
            <w:vAlign w:val="center"/>
          </w:tcPr>
          <w:p w14:paraId="7E1CB757" w14:textId="77777777" w:rsidR="00305D2B" w:rsidRPr="001A508E" w:rsidRDefault="00305D2B">
            <w:pPr>
              <w:spacing w:after="0" w:line="240" w:lineRule="auto"/>
              <w:jc w:val="center"/>
              <w:rPr>
                <w:rFonts w:ascii="Times New Roman" w:hAnsi="Times New Roman" w:cs="Times New Roman"/>
                <w:sz w:val="20"/>
                <w:szCs w:val="20"/>
                <w:lang w:val="kk-KZ"/>
              </w:rPr>
            </w:pPr>
          </w:p>
        </w:tc>
        <w:tc>
          <w:tcPr>
            <w:tcW w:w="756" w:type="dxa"/>
            <w:vAlign w:val="center"/>
          </w:tcPr>
          <w:p w14:paraId="2EB27872"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Б., млн/г</w:t>
            </w:r>
          </w:p>
        </w:tc>
        <w:tc>
          <w:tcPr>
            <w:tcW w:w="799" w:type="dxa"/>
            <w:vAlign w:val="center"/>
          </w:tcPr>
          <w:p w14:paraId="0FC3805D"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Б.,млн/г</w:t>
            </w:r>
          </w:p>
        </w:tc>
        <w:tc>
          <w:tcPr>
            <w:tcW w:w="993" w:type="dxa"/>
            <w:vAlign w:val="center"/>
          </w:tcPr>
          <w:p w14:paraId="5A20262F"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А.,мың/г</w:t>
            </w:r>
          </w:p>
        </w:tc>
        <w:tc>
          <w:tcPr>
            <w:tcW w:w="850" w:type="dxa"/>
            <w:vAlign w:val="center"/>
          </w:tcPr>
          <w:p w14:paraId="1E65ADF8"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Б.,млн/г</w:t>
            </w:r>
          </w:p>
        </w:tc>
        <w:tc>
          <w:tcPr>
            <w:tcW w:w="851" w:type="dxa"/>
            <w:vAlign w:val="center"/>
          </w:tcPr>
          <w:p w14:paraId="3DCFD537" w14:textId="7777777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А.</w:t>
            </w:r>
            <w:r w:rsidRPr="001A508E">
              <w:rPr>
                <w:rFonts w:ascii="Times New Roman" w:hAnsi="Times New Roman" w:cs="Times New Roman"/>
                <w:sz w:val="20"/>
                <w:szCs w:val="20"/>
              </w:rPr>
              <w:t xml:space="preserve">, </w:t>
            </w:r>
            <w:r w:rsidRPr="001A508E">
              <w:rPr>
                <w:rFonts w:ascii="Times New Roman" w:hAnsi="Times New Roman" w:cs="Times New Roman"/>
                <w:sz w:val="20"/>
                <w:szCs w:val="20"/>
                <w:lang w:val="kk-KZ"/>
              </w:rPr>
              <w:t>мың</w:t>
            </w:r>
            <w:r w:rsidRPr="001A508E">
              <w:rPr>
                <w:rFonts w:ascii="Times New Roman" w:hAnsi="Times New Roman" w:cs="Times New Roman"/>
                <w:sz w:val="20"/>
                <w:szCs w:val="20"/>
              </w:rPr>
              <w:t>/г</w:t>
            </w:r>
          </w:p>
        </w:tc>
        <w:tc>
          <w:tcPr>
            <w:tcW w:w="850" w:type="dxa"/>
            <w:vAlign w:val="center"/>
          </w:tcPr>
          <w:p w14:paraId="69337BD0" w14:textId="77777777" w:rsidR="00305D2B" w:rsidRPr="001A508E" w:rsidRDefault="00A84A3F">
            <w:pPr>
              <w:spacing w:after="0" w:line="240" w:lineRule="auto"/>
              <w:jc w:val="center"/>
              <w:rPr>
                <w:rFonts w:ascii="Times New Roman" w:hAnsi="Times New Roman" w:cs="Times New Roman"/>
                <w:sz w:val="20"/>
                <w:szCs w:val="20"/>
              </w:rPr>
            </w:pPr>
            <w:r w:rsidRPr="001A508E">
              <w:rPr>
                <w:rFonts w:ascii="Times New Roman" w:hAnsi="Times New Roman" w:cs="Times New Roman"/>
                <w:sz w:val="20"/>
                <w:szCs w:val="20"/>
                <w:lang w:val="kk-KZ"/>
              </w:rPr>
              <w:t xml:space="preserve">С., </w:t>
            </w:r>
            <w:proofErr w:type="spellStart"/>
            <w:r w:rsidRPr="001A508E">
              <w:rPr>
                <w:rFonts w:ascii="Times New Roman" w:hAnsi="Times New Roman" w:cs="Times New Roman"/>
                <w:sz w:val="20"/>
                <w:szCs w:val="20"/>
              </w:rPr>
              <w:t>мың</w:t>
            </w:r>
            <w:proofErr w:type="spellEnd"/>
            <w:r w:rsidRPr="001A508E">
              <w:rPr>
                <w:rFonts w:ascii="Times New Roman" w:hAnsi="Times New Roman" w:cs="Times New Roman"/>
                <w:sz w:val="20"/>
                <w:szCs w:val="20"/>
              </w:rPr>
              <w:t>/г</w:t>
            </w:r>
          </w:p>
        </w:tc>
        <w:tc>
          <w:tcPr>
            <w:tcW w:w="851" w:type="dxa"/>
            <w:vAlign w:val="center"/>
          </w:tcPr>
          <w:p w14:paraId="7721DCC9" w14:textId="77777777" w:rsidR="00305D2B" w:rsidRPr="001A508E" w:rsidRDefault="00A84A3F">
            <w:pPr>
              <w:spacing w:after="0" w:line="240" w:lineRule="auto"/>
              <w:jc w:val="center"/>
              <w:rPr>
                <w:rFonts w:ascii="Times New Roman" w:hAnsi="Times New Roman" w:cs="Times New Roman"/>
                <w:sz w:val="20"/>
                <w:szCs w:val="20"/>
              </w:rPr>
            </w:pPr>
            <w:r w:rsidRPr="001A508E">
              <w:rPr>
                <w:rFonts w:ascii="Times New Roman" w:hAnsi="Times New Roman" w:cs="Times New Roman"/>
                <w:sz w:val="20"/>
                <w:szCs w:val="20"/>
              </w:rPr>
              <w:t>А</w:t>
            </w:r>
            <w:r w:rsidRPr="001A508E">
              <w:rPr>
                <w:rFonts w:ascii="Times New Roman" w:hAnsi="Times New Roman" w:cs="Times New Roman"/>
                <w:sz w:val="20"/>
                <w:szCs w:val="20"/>
                <w:lang w:val="kk-KZ"/>
              </w:rPr>
              <w:t>.</w:t>
            </w:r>
            <w:r w:rsidRPr="001A508E">
              <w:rPr>
                <w:rFonts w:ascii="Times New Roman" w:hAnsi="Times New Roman" w:cs="Times New Roman"/>
                <w:sz w:val="20"/>
                <w:szCs w:val="20"/>
              </w:rPr>
              <w:t xml:space="preserve">, </w:t>
            </w:r>
            <w:r w:rsidRPr="001A508E">
              <w:rPr>
                <w:rFonts w:ascii="Times New Roman" w:hAnsi="Times New Roman" w:cs="Times New Roman"/>
                <w:sz w:val="20"/>
                <w:szCs w:val="20"/>
                <w:lang w:val="kk-KZ"/>
              </w:rPr>
              <w:t>мың</w:t>
            </w:r>
            <w:r w:rsidRPr="001A508E">
              <w:rPr>
                <w:rFonts w:ascii="Times New Roman" w:hAnsi="Times New Roman" w:cs="Times New Roman"/>
                <w:sz w:val="20"/>
                <w:szCs w:val="20"/>
              </w:rPr>
              <w:t>/г</w:t>
            </w:r>
          </w:p>
        </w:tc>
        <w:tc>
          <w:tcPr>
            <w:tcW w:w="708" w:type="dxa"/>
            <w:vAlign w:val="center"/>
          </w:tcPr>
          <w:p w14:paraId="691FFF62" w14:textId="77777777" w:rsidR="00305D2B" w:rsidRPr="001A508E" w:rsidRDefault="00A84A3F">
            <w:pPr>
              <w:spacing w:after="0" w:line="240" w:lineRule="auto"/>
              <w:jc w:val="center"/>
              <w:rPr>
                <w:rFonts w:ascii="Times New Roman" w:hAnsi="Times New Roman" w:cs="Times New Roman"/>
                <w:sz w:val="20"/>
                <w:szCs w:val="20"/>
              </w:rPr>
            </w:pPr>
            <w:r w:rsidRPr="001A508E">
              <w:rPr>
                <w:rFonts w:ascii="Times New Roman" w:hAnsi="Times New Roman" w:cs="Times New Roman"/>
                <w:sz w:val="20"/>
                <w:szCs w:val="20"/>
                <w:lang w:val="kk-KZ"/>
              </w:rPr>
              <w:t xml:space="preserve">С., </w:t>
            </w:r>
            <w:proofErr w:type="spellStart"/>
            <w:r w:rsidRPr="001A508E">
              <w:rPr>
                <w:rFonts w:ascii="Times New Roman" w:hAnsi="Times New Roman" w:cs="Times New Roman"/>
                <w:sz w:val="20"/>
                <w:szCs w:val="20"/>
              </w:rPr>
              <w:t>мың</w:t>
            </w:r>
            <w:proofErr w:type="spellEnd"/>
            <w:r w:rsidRPr="001A508E">
              <w:rPr>
                <w:rFonts w:ascii="Times New Roman" w:hAnsi="Times New Roman" w:cs="Times New Roman"/>
                <w:sz w:val="20"/>
                <w:szCs w:val="20"/>
              </w:rPr>
              <w:t>/г</w:t>
            </w:r>
          </w:p>
        </w:tc>
        <w:tc>
          <w:tcPr>
            <w:tcW w:w="851" w:type="dxa"/>
            <w:vAlign w:val="center"/>
          </w:tcPr>
          <w:p w14:paraId="0B952FE4" w14:textId="77777777" w:rsidR="00305D2B" w:rsidRPr="001A508E" w:rsidRDefault="00A84A3F">
            <w:pPr>
              <w:spacing w:after="0" w:line="240" w:lineRule="auto"/>
              <w:jc w:val="center"/>
              <w:rPr>
                <w:rFonts w:ascii="Times New Roman" w:hAnsi="Times New Roman" w:cs="Times New Roman"/>
                <w:sz w:val="20"/>
                <w:szCs w:val="20"/>
              </w:rPr>
            </w:pPr>
            <w:proofErr w:type="gramStart"/>
            <w:r w:rsidRPr="001A508E">
              <w:rPr>
                <w:rFonts w:ascii="Times New Roman" w:hAnsi="Times New Roman" w:cs="Times New Roman"/>
                <w:sz w:val="20"/>
                <w:szCs w:val="20"/>
              </w:rPr>
              <w:t>Б</w:t>
            </w:r>
            <w:r w:rsidRPr="001A508E">
              <w:rPr>
                <w:rFonts w:ascii="Times New Roman" w:hAnsi="Times New Roman" w:cs="Times New Roman"/>
                <w:sz w:val="20"/>
                <w:szCs w:val="20"/>
                <w:lang w:val="kk-KZ"/>
              </w:rPr>
              <w:t>.,</w:t>
            </w:r>
            <w:r w:rsidRPr="001A508E">
              <w:rPr>
                <w:rFonts w:ascii="Times New Roman" w:hAnsi="Times New Roman" w:cs="Times New Roman"/>
                <w:sz w:val="20"/>
                <w:szCs w:val="20"/>
              </w:rPr>
              <w:t>млн</w:t>
            </w:r>
            <w:proofErr w:type="gramEnd"/>
            <w:r w:rsidRPr="001A508E">
              <w:rPr>
                <w:rFonts w:ascii="Times New Roman" w:hAnsi="Times New Roman" w:cs="Times New Roman"/>
                <w:sz w:val="20"/>
                <w:szCs w:val="20"/>
              </w:rPr>
              <w:t>/г</w:t>
            </w:r>
          </w:p>
        </w:tc>
      </w:tr>
      <w:tr w:rsidR="00305D2B" w:rsidRPr="001A508E" w14:paraId="1FA8CB36" w14:textId="77777777" w:rsidTr="001A508E">
        <w:trPr>
          <w:trHeight w:val="257"/>
          <w:jc w:val="center"/>
        </w:trPr>
        <w:tc>
          <w:tcPr>
            <w:tcW w:w="9282" w:type="dxa"/>
            <w:gridSpan w:val="10"/>
          </w:tcPr>
          <w:p w14:paraId="3DB9E591" w14:textId="4A4EB89F"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Көктеу-шыршалану кезеңі</w:t>
            </w:r>
          </w:p>
        </w:tc>
      </w:tr>
      <w:tr w:rsidR="00305D2B" w:rsidRPr="001A508E" w14:paraId="0CBF0F8C" w14:textId="77777777" w:rsidTr="001A508E">
        <w:trPr>
          <w:trHeight w:val="274"/>
          <w:jc w:val="center"/>
        </w:trPr>
        <w:tc>
          <w:tcPr>
            <w:tcW w:w="1773" w:type="dxa"/>
          </w:tcPr>
          <w:p w14:paraId="2988A0CC"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Бақылау</w:t>
            </w:r>
          </w:p>
        </w:tc>
        <w:tc>
          <w:tcPr>
            <w:tcW w:w="756" w:type="dxa"/>
          </w:tcPr>
          <w:p w14:paraId="798D8534"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36,6</w:t>
            </w:r>
          </w:p>
        </w:tc>
        <w:tc>
          <w:tcPr>
            <w:tcW w:w="799" w:type="dxa"/>
          </w:tcPr>
          <w:p w14:paraId="453C0697"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151,7</w:t>
            </w:r>
          </w:p>
        </w:tc>
        <w:tc>
          <w:tcPr>
            <w:tcW w:w="993" w:type="dxa"/>
          </w:tcPr>
          <w:p w14:paraId="2AD59B82"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28,6</w:t>
            </w:r>
          </w:p>
        </w:tc>
        <w:tc>
          <w:tcPr>
            <w:tcW w:w="850" w:type="dxa"/>
          </w:tcPr>
          <w:p w14:paraId="5FBB9D18"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34</w:t>
            </w:r>
          </w:p>
        </w:tc>
        <w:tc>
          <w:tcPr>
            <w:tcW w:w="851" w:type="dxa"/>
          </w:tcPr>
          <w:p w14:paraId="3B869DE0"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1,3</w:t>
            </w:r>
          </w:p>
        </w:tc>
        <w:tc>
          <w:tcPr>
            <w:tcW w:w="850" w:type="dxa"/>
          </w:tcPr>
          <w:p w14:paraId="36637364"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1,4</w:t>
            </w:r>
          </w:p>
        </w:tc>
        <w:tc>
          <w:tcPr>
            <w:tcW w:w="851" w:type="dxa"/>
          </w:tcPr>
          <w:p w14:paraId="204E9514"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31,5</w:t>
            </w:r>
          </w:p>
        </w:tc>
        <w:tc>
          <w:tcPr>
            <w:tcW w:w="708" w:type="dxa"/>
          </w:tcPr>
          <w:p w14:paraId="01B9DA44"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3,8</w:t>
            </w:r>
          </w:p>
        </w:tc>
        <w:tc>
          <w:tcPr>
            <w:tcW w:w="851" w:type="dxa"/>
          </w:tcPr>
          <w:p w14:paraId="51F70671"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28,8</w:t>
            </w:r>
          </w:p>
        </w:tc>
      </w:tr>
      <w:tr w:rsidR="00305D2B" w:rsidRPr="001A508E" w14:paraId="6CE96CB9" w14:textId="77777777" w:rsidTr="001A508E">
        <w:trPr>
          <w:trHeight w:val="274"/>
          <w:jc w:val="center"/>
        </w:trPr>
        <w:tc>
          <w:tcPr>
            <w:tcW w:w="1773" w:type="dxa"/>
          </w:tcPr>
          <w:p w14:paraId="18C426F5" w14:textId="77777777" w:rsidR="00305D2B" w:rsidRPr="001A508E" w:rsidRDefault="00A84A3F">
            <w:pPr>
              <w:spacing w:after="0" w:line="240" w:lineRule="auto"/>
              <w:jc w:val="both"/>
              <w:rPr>
                <w:rFonts w:ascii="Times New Roman" w:hAnsi="Times New Roman" w:cs="Times New Roman"/>
                <w:sz w:val="20"/>
                <w:szCs w:val="20"/>
                <w:lang w:val="kk-KZ"/>
              </w:rPr>
            </w:pPr>
            <w:proofErr w:type="spellStart"/>
            <w:r w:rsidRPr="001A508E">
              <w:rPr>
                <w:rFonts w:ascii="Times New Roman" w:hAnsi="Times New Roman" w:cs="Times New Roman"/>
                <w:sz w:val="20"/>
                <w:szCs w:val="20"/>
              </w:rPr>
              <w:t>Compo</w:t>
            </w:r>
            <w:proofErr w:type="spellEnd"/>
            <w:r w:rsidRPr="001A508E">
              <w:rPr>
                <w:rFonts w:ascii="Times New Roman" w:hAnsi="Times New Roman" w:cs="Times New Roman"/>
                <w:sz w:val="20"/>
                <w:szCs w:val="20"/>
              </w:rPr>
              <w:t>-MIX</w:t>
            </w:r>
          </w:p>
        </w:tc>
        <w:tc>
          <w:tcPr>
            <w:tcW w:w="756" w:type="dxa"/>
          </w:tcPr>
          <w:p w14:paraId="38174837"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199</w:t>
            </w:r>
          </w:p>
        </w:tc>
        <w:tc>
          <w:tcPr>
            <w:tcW w:w="799" w:type="dxa"/>
          </w:tcPr>
          <w:p w14:paraId="703A3D32"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44,1</w:t>
            </w:r>
          </w:p>
        </w:tc>
        <w:tc>
          <w:tcPr>
            <w:tcW w:w="993" w:type="dxa"/>
          </w:tcPr>
          <w:p w14:paraId="054A917E"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19,6</w:t>
            </w:r>
          </w:p>
        </w:tc>
        <w:tc>
          <w:tcPr>
            <w:tcW w:w="850" w:type="dxa"/>
          </w:tcPr>
          <w:p w14:paraId="18BC38A9"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85,4</w:t>
            </w:r>
          </w:p>
        </w:tc>
        <w:tc>
          <w:tcPr>
            <w:tcW w:w="851" w:type="dxa"/>
          </w:tcPr>
          <w:p w14:paraId="07D6737B"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2</w:t>
            </w:r>
          </w:p>
        </w:tc>
        <w:tc>
          <w:tcPr>
            <w:tcW w:w="850" w:type="dxa"/>
          </w:tcPr>
          <w:p w14:paraId="4918DF1E"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0,66</w:t>
            </w:r>
          </w:p>
        </w:tc>
        <w:tc>
          <w:tcPr>
            <w:tcW w:w="851" w:type="dxa"/>
          </w:tcPr>
          <w:p w14:paraId="5A346CE5"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15,9</w:t>
            </w:r>
          </w:p>
        </w:tc>
        <w:tc>
          <w:tcPr>
            <w:tcW w:w="708" w:type="dxa"/>
          </w:tcPr>
          <w:p w14:paraId="284275B8"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w:t>
            </w:r>
          </w:p>
        </w:tc>
        <w:tc>
          <w:tcPr>
            <w:tcW w:w="851" w:type="dxa"/>
          </w:tcPr>
          <w:p w14:paraId="18AAD63C"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50,7</w:t>
            </w:r>
          </w:p>
        </w:tc>
      </w:tr>
      <w:tr w:rsidR="00305D2B" w:rsidRPr="001A508E" w14:paraId="7CE3C786" w14:textId="77777777" w:rsidTr="001A508E">
        <w:trPr>
          <w:trHeight w:val="274"/>
          <w:jc w:val="center"/>
        </w:trPr>
        <w:tc>
          <w:tcPr>
            <w:tcW w:w="1773" w:type="dxa"/>
          </w:tcPr>
          <w:p w14:paraId="51FCE67F"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Аграрка</w:t>
            </w:r>
          </w:p>
        </w:tc>
        <w:tc>
          <w:tcPr>
            <w:tcW w:w="756" w:type="dxa"/>
          </w:tcPr>
          <w:p w14:paraId="6E23888D"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47,6</w:t>
            </w:r>
          </w:p>
        </w:tc>
        <w:tc>
          <w:tcPr>
            <w:tcW w:w="799" w:type="dxa"/>
          </w:tcPr>
          <w:p w14:paraId="643A7112"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47,2</w:t>
            </w:r>
          </w:p>
        </w:tc>
        <w:tc>
          <w:tcPr>
            <w:tcW w:w="993" w:type="dxa"/>
          </w:tcPr>
          <w:p w14:paraId="3110B674"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32,5</w:t>
            </w:r>
          </w:p>
        </w:tc>
        <w:tc>
          <w:tcPr>
            <w:tcW w:w="850" w:type="dxa"/>
          </w:tcPr>
          <w:p w14:paraId="69343DBB"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100</w:t>
            </w:r>
          </w:p>
        </w:tc>
        <w:tc>
          <w:tcPr>
            <w:tcW w:w="851" w:type="dxa"/>
          </w:tcPr>
          <w:p w14:paraId="1431149D"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3,16</w:t>
            </w:r>
          </w:p>
        </w:tc>
        <w:tc>
          <w:tcPr>
            <w:tcW w:w="850" w:type="dxa"/>
          </w:tcPr>
          <w:p w14:paraId="39F0912B"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0,23</w:t>
            </w:r>
          </w:p>
        </w:tc>
        <w:tc>
          <w:tcPr>
            <w:tcW w:w="851" w:type="dxa"/>
          </w:tcPr>
          <w:p w14:paraId="5CFDF90F"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32,4</w:t>
            </w:r>
          </w:p>
        </w:tc>
        <w:tc>
          <w:tcPr>
            <w:tcW w:w="708" w:type="dxa"/>
          </w:tcPr>
          <w:p w14:paraId="16489782"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1,16</w:t>
            </w:r>
          </w:p>
        </w:tc>
        <w:tc>
          <w:tcPr>
            <w:tcW w:w="851" w:type="dxa"/>
          </w:tcPr>
          <w:p w14:paraId="79E90EA5"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65,2</w:t>
            </w:r>
          </w:p>
        </w:tc>
      </w:tr>
      <w:tr w:rsidR="00305D2B" w:rsidRPr="001A508E" w14:paraId="0A2C4695" w14:textId="77777777" w:rsidTr="001A508E">
        <w:trPr>
          <w:trHeight w:val="274"/>
          <w:jc w:val="center"/>
        </w:trPr>
        <w:tc>
          <w:tcPr>
            <w:tcW w:w="1773" w:type="dxa"/>
          </w:tcPr>
          <w:p w14:paraId="496A5BFC" w14:textId="77777777" w:rsidR="00305D2B" w:rsidRPr="001A508E" w:rsidRDefault="00A84A3F">
            <w:pPr>
              <w:spacing w:after="0" w:line="240" w:lineRule="auto"/>
              <w:jc w:val="both"/>
              <w:rPr>
                <w:rFonts w:ascii="Times New Roman" w:hAnsi="Times New Roman" w:cs="Times New Roman"/>
                <w:sz w:val="20"/>
                <w:szCs w:val="20"/>
              </w:rPr>
            </w:pPr>
            <w:proofErr w:type="spellStart"/>
            <w:r w:rsidRPr="001A508E">
              <w:rPr>
                <w:rFonts w:ascii="Times New Roman" w:hAnsi="Times New Roman" w:cs="Times New Roman"/>
                <w:sz w:val="20"/>
                <w:szCs w:val="20"/>
              </w:rPr>
              <w:t>Agro</w:t>
            </w:r>
            <w:proofErr w:type="spellEnd"/>
            <w:r w:rsidRPr="001A508E">
              <w:rPr>
                <w:rFonts w:ascii="Times New Roman" w:hAnsi="Times New Roman" w:cs="Times New Roman"/>
                <w:sz w:val="20"/>
                <w:szCs w:val="20"/>
              </w:rPr>
              <w:t>-MIX</w:t>
            </w:r>
          </w:p>
        </w:tc>
        <w:tc>
          <w:tcPr>
            <w:tcW w:w="756" w:type="dxa"/>
          </w:tcPr>
          <w:p w14:paraId="1057B994"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88,9</w:t>
            </w:r>
          </w:p>
        </w:tc>
        <w:tc>
          <w:tcPr>
            <w:tcW w:w="799" w:type="dxa"/>
          </w:tcPr>
          <w:p w14:paraId="10770CE1"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30</w:t>
            </w:r>
          </w:p>
        </w:tc>
        <w:tc>
          <w:tcPr>
            <w:tcW w:w="993" w:type="dxa"/>
          </w:tcPr>
          <w:p w14:paraId="4235CA5C"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33,8</w:t>
            </w:r>
          </w:p>
        </w:tc>
        <w:tc>
          <w:tcPr>
            <w:tcW w:w="850" w:type="dxa"/>
          </w:tcPr>
          <w:p w14:paraId="24A11539"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11,7</w:t>
            </w:r>
          </w:p>
        </w:tc>
        <w:tc>
          <w:tcPr>
            <w:tcW w:w="851" w:type="dxa"/>
          </w:tcPr>
          <w:p w14:paraId="52B7F177"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0,83</w:t>
            </w:r>
          </w:p>
        </w:tc>
        <w:tc>
          <w:tcPr>
            <w:tcW w:w="850" w:type="dxa"/>
          </w:tcPr>
          <w:p w14:paraId="75B74030"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w:t>
            </w:r>
          </w:p>
        </w:tc>
        <w:tc>
          <w:tcPr>
            <w:tcW w:w="851" w:type="dxa"/>
          </w:tcPr>
          <w:p w14:paraId="1226691A"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31,1</w:t>
            </w:r>
          </w:p>
        </w:tc>
        <w:tc>
          <w:tcPr>
            <w:tcW w:w="708" w:type="dxa"/>
          </w:tcPr>
          <w:p w14:paraId="669AC111"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2,6</w:t>
            </w:r>
          </w:p>
        </w:tc>
        <w:tc>
          <w:tcPr>
            <w:tcW w:w="851" w:type="dxa"/>
          </w:tcPr>
          <w:p w14:paraId="59ED92F9"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57</w:t>
            </w:r>
          </w:p>
        </w:tc>
      </w:tr>
      <w:tr w:rsidR="00305D2B" w:rsidRPr="001A508E" w14:paraId="2481C7D3" w14:textId="77777777" w:rsidTr="001A508E">
        <w:trPr>
          <w:trHeight w:val="70"/>
          <w:jc w:val="center"/>
        </w:trPr>
        <w:tc>
          <w:tcPr>
            <w:tcW w:w="1773" w:type="dxa"/>
          </w:tcPr>
          <w:p w14:paraId="5F9C79B9"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Триходермин-</w:t>
            </w:r>
            <w:r w:rsidRPr="001A508E">
              <w:rPr>
                <w:rFonts w:ascii="Times New Roman" w:hAnsi="Times New Roman" w:cs="Times New Roman"/>
                <w:sz w:val="20"/>
                <w:szCs w:val="20"/>
              </w:rPr>
              <w:t>KZ</w:t>
            </w:r>
          </w:p>
        </w:tc>
        <w:tc>
          <w:tcPr>
            <w:tcW w:w="756" w:type="dxa"/>
          </w:tcPr>
          <w:p w14:paraId="10F6A5DF"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50,6</w:t>
            </w:r>
          </w:p>
        </w:tc>
        <w:tc>
          <w:tcPr>
            <w:tcW w:w="799" w:type="dxa"/>
          </w:tcPr>
          <w:p w14:paraId="6146128F"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80,5</w:t>
            </w:r>
          </w:p>
        </w:tc>
        <w:tc>
          <w:tcPr>
            <w:tcW w:w="993" w:type="dxa"/>
          </w:tcPr>
          <w:p w14:paraId="5842DAC7"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15,6</w:t>
            </w:r>
          </w:p>
        </w:tc>
        <w:tc>
          <w:tcPr>
            <w:tcW w:w="850" w:type="dxa"/>
          </w:tcPr>
          <w:p w14:paraId="17CFF48A"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12,1</w:t>
            </w:r>
          </w:p>
        </w:tc>
        <w:tc>
          <w:tcPr>
            <w:tcW w:w="851" w:type="dxa"/>
          </w:tcPr>
          <w:p w14:paraId="1FE5095B"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0,66</w:t>
            </w:r>
          </w:p>
        </w:tc>
        <w:tc>
          <w:tcPr>
            <w:tcW w:w="850" w:type="dxa"/>
          </w:tcPr>
          <w:p w14:paraId="30A4BCE1"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w:t>
            </w:r>
          </w:p>
        </w:tc>
        <w:tc>
          <w:tcPr>
            <w:tcW w:w="851" w:type="dxa"/>
          </w:tcPr>
          <w:p w14:paraId="3AEECEE4"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22,4</w:t>
            </w:r>
          </w:p>
        </w:tc>
        <w:tc>
          <w:tcPr>
            <w:tcW w:w="708" w:type="dxa"/>
          </w:tcPr>
          <w:p w14:paraId="7683E1C8"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w:t>
            </w:r>
          </w:p>
        </w:tc>
        <w:tc>
          <w:tcPr>
            <w:tcW w:w="851" w:type="dxa"/>
          </w:tcPr>
          <w:p w14:paraId="3C79B782"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67,6</w:t>
            </w:r>
          </w:p>
        </w:tc>
      </w:tr>
      <w:tr w:rsidR="00305D2B" w:rsidRPr="001A508E" w14:paraId="05CAF741" w14:textId="77777777" w:rsidTr="001A508E">
        <w:trPr>
          <w:trHeight w:val="257"/>
          <w:jc w:val="center"/>
        </w:trPr>
        <w:tc>
          <w:tcPr>
            <w:tcW w:w="9282" w:type="dxa"/>
            <w:gridSpan w:val="10"/>
          </w:tcPr>
          <w:p w14:paraId="21DBBC13" w14:textId="752FEAC7" w:rsidR="00305D2B" w:rsidRPr="001A508E" w:rsidRDefault="00A84A3F">
            <w:pPr>
              <w:spacing w:after="0" w:line="240" w:lineRule="auto"/>
              <w:jc w:val="center"/>
              <w:rPr>
                <w:rFonts w:ascii="Times New Roman" w:hAnsi="Times New Roman" w:cs="Times New Roman"/>
                <w:sz w:val="20"/>
                <w:szCs w:val="20"/>
                <w:lang w:val="kk-KZ"/>
              </w:rPr>
            </w:pPr>
            <w:r w:rsidRPr="001A508E">
              <w:rPr>
                <w:rFonts w:ascii="Times New Roman" w:hAnsi="Times New Roman" w:cs="Times New Roman"/>
                <w:sz w:val="20"/>
                <w:szCs w:val="20"/>
                <w:lang w:val="kk-KZ"/>
              </w:rPr>
              <w:t>Гүлдену кезеңі</w:t>
            </w:r>
          </w:p>
        </w:tc>
      </w:tr>
      <w:tr w:rsidR="00305D2B" w:rsidRPr="001A508E" w14:paraId="43700ACA" w14:textId="77777777" w:rsidTr="001A508E">
        <w:trPr>
          <w:trHeight w:val="274"/>
          <w:jc w:val="center"/>
        </w:trPr>
        <w:tc>
          <w:tcPr>
            <w:tcW w:w="1773" w:type="dxa"/>
          </w:tcPr>
          <w:p w14:paraId="567C1DA0"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Бақылау</w:t>
            </w:r>
          </w:p>
        </w:tc>
        <w:tc>
          <w:tcPr>
            <w:tcW w:w="756" w:type="dxa"/>
          </w:tcPr>
          <w:p w14:paraId="728978FC"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47,1</w:t>
            </w:r>
          </w:p>
        </w:tc>
        <w:tc>
          <w:tcPr>
            <w:tcW w:w="799" w:type="dxa"/>
          </w:tcPr>
          <w:p w14:paraId="1EF35109"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24,9</w:t>
            </w:r>
          </w:p>
        </w:tc>
        <w:tc>
          <w:tcPr>
            <w:tcW w:w="993" w:type="dxa"/>
          </w:tcPr>
          <w:p w14:paraId="777898EA"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55,4</w:t>
            </w:r>
          </w:p>
        </w:tc>
        <w:tc>
          <w:tcPr>
            <w:tcW w:w="850" w:type="dxa"/>
          </w:tcPr>
          <w:p w14:paraId="688F3042"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22</w:t>
            </w:r>
          </w:p>
        </w:tc>
        <w:tc>
          <w:tcPr>
            <w:tcW w:w="851" w:type="dxa"/>
          </w:tcPr>
          <w:p w14:paraId="583B3981"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4,6</w:t>
            </w:r>
          </w:p>
        </w:tc>
        <w:tc>
          <w:tcPr>
            <w:tcW w:w="850" w:type="dxa"/>
          </w:tcPr>
          <w:p w14:paraId="7319E86C"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13,4</w:t>
            </w:r>
          </w:p>
        </w:tc>
        <w:tc>
          <w:tcPr>
            <w:tcW w:w="851" w:type="dxa"/>
          </w:tcPr>
          <w:p w14:paraId="43F659EA"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34,4</w:t>
            </w:r>
          </w:p>
        </w:tc>
        <w:tc>
          <w:tcPr>
            <w:tcW w:w="708" w:type="dxa"/>
          </w:tcPr>
          <w:p w14:paraId="5CE44863"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3,1</w:t>
            </w:r>
          </w:p>
        </w:tc>
        <w:tc>
          <w:tcPr>
            <w:tcW w:w="851" w:type="dxa"/>
          </w:tcPr>
          <w:p w14:paraId="3CB9EAC3"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30,5</w:t>
            </w:r>
          </w:p>
        </w:tc>
      </w:tr>
      <w:tr w:rsidR="00305D2B" w:rsidRPr="001A508E" w14:paraId="32B9EEA7" w14:textId="77777777" w:rsidTr="001A508E">
        <w:trPr>
          <w:trHeight w:val="274"/>
          <w:jc w:val="center"/>
        </w:trPr>
        <w:tc>
          <w:tcPr>
            <w:tcW w:w="1773" w:type="dxa"/>
          </w:tcPr>
          <w:p w14:paraId="3C5AB9F4" w14:textId="77777777" w:rsidR="00305D2B" w:rsidRPr="001A508E" w:rsidRDefault="00A84A3F">
            <w:pPr>
              <w:spacing w:after="0" w:line="240" w:lineRule="auto"/>
              <w:jc w:val="both"/>
              <w:rPr>
                <w:rFonts w:ascii="Times New Roman" w:hAnsi="Times New Roman" w:cs="Times New Roman"/>
                <w:sz w:val="20"/>
                <w:szCs w:val="20"/>
                <w:lang w:val="kk-KZ"/>
              </w:rPr>
            </w:pPr>
            <w:proofErr w:type="spellStart"/>
            <w:r w:rsidRPr="001A508E">
              <w:rPr>
                <w:rFonts w:ascii="Times New Roman" w:hAnsi="Times New Roman" w:cs="Times New Roman"/>
                <w:sz w:val="20"/>
                <w:szCs w:val="20"/>
              </w:rPr>
              <w:t>Compo</w:t>
            </w:r>
            <w:proofErr w:type="spellEnd"/>
            <w:r w:rsidRPr="001A508E">
              <w:rPr>
                <w:rFonts w:ascii="Times New Roman" w:hAnsi="Times New Roman" w:cs="Times New Roman"/>
                <w:sz w:val="20"/>
                <w:szCs w:val="20"/>
              </w:rPr>
              <w:t>-MIX</w:t>
            </w:r>
          </w:p>
        </w:tc>
        <w:tc>
          <w:tcPr>
            <w:tcW w:w="756" w:type="dxa"/>
          </w:tcPr>
          <w:p w14:paraId="7F9CA5EC"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17,0</w:t>
            </w:r>
          </w:p>
        </w:tc>
        <w:tc>
          <w:tcPr>
            <w:tcW w:w="799" w:type="dxa"/>
          </w:tcPr>
          <w:p w14:paraId="3796383C"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15,7</w:t>
            </w:r>
          </w:p>
        </w:tc>
        <w:tc>
          <w:tcPr>
            <w:tcW w:w="993" w:type="dxa"/>
          </w:tcPr>
          <w:p w14:paraId="18F8260C"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rPr>
              <w:t>1</w:t>
            </w:r>
            <w:r w:rsidRPr="001A508E">
              <w:rPr>
                <w:rFonts w:ascii="Times New Roman" w:hAnsi="Times New Roman" w:cs="Times New Roman"/>
                <w:sz w:val="20"/>
                <w:szCs w:val="20"/>
                <w:lang w:val="kk-KZ"/>
              </w:rPr>
              <w:t>8,1</w:t>
            </w:r>
          </w:p>
        </w:tc>
        <w:tc>
          <w:tcPr>
            <w:tcW w:w="850" w:type="dxa"/>
          </w:tcPr>
          <w:p w14:paraId="02D86272"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40</w:t>
            </w:r>
          </w:p>
        </w:tc>
        <w:tc>
          <w:tcPr>
            <w:tcW w:w="851" w:type="dxa"/>
          </w:tcPr>
          <w:p w14:paraId="424558D9"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10</w:t>
            </w:r>
          </w:p>
        </w:tc>
        <w:tc>
          <w:tcPr>
            <w:tcW w:w="850" w:type="dxa"/>
          </w:tcPr>
          <w:p w14:paraId="796E67D4"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w:t>
            </w:r>
          </w:p>
        </w:tc>
        <w:tc>
          <w:tcPr>
            <w:tcW w:w="851" w:type="dxa"/>
          </w:tcPr>
          <w:p w14:paraId="1B922F8C"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53,3</w:t>
            </w:r>
          </w:p>
        </w:tc>
        <w:tc>
          <w:tcPr>
            <w:tcW w:w="708" w:type="dxa"/>
          </w:tcPr>
          <w:p w14:paraId="5236C754"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w:t>
            </w:r>
          </w:p>
        </w:tc>
        <w:tc>
          <w:tcPr>
            <w:tcW w:w="851" w:type="dxa"/>
          </w:tcPr>
          <w:p w14:paraId="1A89C792"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w:t>
            </w:r>
          </w:p>
        </w:tc>
      </w:tr>
      <w:tr w:rsidR="00305D2B" w:rsidRPr="001A508E" w14:paraId="38D9C169" w14:textId="77777777" w:rsidTr="001A508E">
        <w:trPr>
          <w:trHeight w:val="274"/>
          <w:jc w:val="center"/>
        </w:trPr>
        <w:tc>
          <w:tcPr>
            <w:tcW w:w="1773" w:type="dxa"/>
          </w:tcPr>
          <w:p w14:paraId="22054281"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Аграрка</w:t>
            </w:r>
          </w:p>
        </w:tc>
        <w:tc>
          <w:tcPr>
            <w:tcW w:w="756" w:type="dxa"/>
          </w:tcPr>
          <w:p w14:paraId="3ED50D6E"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10,4</w:t>
            </w:r>
          </w:p>
        </w:tc>
        <w:tc>
          <w:tcPr>
            <w:tcW w:w="799" w:type="dxa"/>
          </w:tcPr>
          <w:p w14:paraId="0E710224"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7,5</w:t>
            </w:r>
          </w:p>
        </w:tc>
        <w:tc>
          <w:tcPr>
            <w:tcW w:w="993" w:type="dxa"/>
          </w:tcPr>
          <w:p w14:paraId="206BD601"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60,2</w:t>
            </w:r>
          </w:p>
        </w:tc>
        <w:tc>
          <w:tcPr>
            <w:tcW w:w="850" w:type="dxa"/>
          </w:tcPr>
          <w:p w14:paraId="63FD9D4F"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38,6</w:t>
            </w:r>
          </w:p>
        </w:tc>
        <w:tc>
          <w:tcPr>
            <w:tcW w:w="851" w:type="dxa"/>
          </w:tcPr>
          <w:p w14:paraId="1388BB57"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w:t>
            </w:r>
          </w:p>
        </w:tc>
        <w:tc>
          <w:tcPr>
            <w:tcW w:w="850" w:type="dxa"/>
          </w:tcPr>
          <w:p w14:paraId="7F87B1B3"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5,4</w:t>
            </w:r>
          </w:p>
        </w:tc>
        <w:tc>
          <w:tcPr>
            <w:tcW w:w="851" w:type="dxa"/>
          </w:tcPr>
          <w:p w14:paraId="13B9099B"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44,4</w:t>
            </w:r>
          </w:p>
        </w:tc>
        <w:tc>
          <w:tcPr>
            <w:tcW w:w="708" w:type="dxa"/>
          </w:tcPr>
          <w:p w14:paraId="3CB2303D"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w:t>
            </w:r>
          </w:p>
        </w:tc>
        <w:tc>
          <w:tcPr>
            <w:tcW w:w="851" w:type="dxa"/>
          </w:tcPr>
          <w:p w14:paraId="1AF15F17"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6,83</w:t>
            </w:r>
          </w:p>
        </w:tc>
      </w:tr>
      <w:tr w:rsidR="00305D2B" w:rsidRPr="001A508E" w14:paraId="0887C093" w14:textId="77777777" w:rsidTr="001A508E">
        <w:trPr>
          <w:trHeight w:val="257"/>
          <w:jc w:val="center"/>
        </w:trPr>
        <w:tc>
          <w:tcPr>
            <w:tcW w:w="1773" w:type="dxa"/>
          </w:tcPr>
          <w:p w14:paraId="14DD9AA3" w14:textId="77777777" w:rsidR="00305D2B" w:rsidRPr="001A508E" w:rsidRDefault="00A84A3F">
            <w:pPr>
              <w:spacing w:after="0" w:line="240" w:lineRule="auto"/>
              <w:jc w:val="both"/>
              <w:rPr>
                <w:rFonts w:ascii="Times New Roman" w:hAnsi="Times New Roman" w:cs="Times New Roman"/>
                <w:sz w:val="20"/>
                <w:szCs w:val="20"/>
              </w:rPr>
            </w:pPr>
            <w:proofErr w:type="spellStart"/>
            <w:r w:rsidRPr="001A508E">
              <w:rPr>
                <w:rFonts w:ascii="Times New Roman" w:hAnsi="Times New Roman" w:cs="Times New Roman"/>
                <w:sz w:val="20"/>
                <w:szCs w:val="20"/>
              </w:rPr>
              <w:t>Agro</w:t>
            </w:r>
            <w:proofErr w:type="spellEnd"/>
            <w:r w:rsidRPr="001A508E">
              <w:rPr>
                <w:rFonts w:ascii="Times New Roman" w:hAnsi="Times New Roman" w:cs="Times New Roman"/>
                <w:sz w:val="20"/>
                <w:szCs w:val="20"/>
              </w:rPr>
              <w:t>-MIX</w:t>
            </w:r>
          </w:p>
        </w:tc>
        <w:tc>
          <w:tcPr>
            <w:tcW w:w="756" w:type="dxa"/>
          </w:tcPr>
          <w:p w14:paraId="14820941"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20,4</w:t>
            </w:r>
          </w:p>
        </w:tc>
        <w:tc>
          <w:tcPr>
            <w:tcW w:w="799" w:type="dxa"/>
          </w:tcPr>
          <w:p w14:paraId="5BA9B244"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17,6</w:t>
            </w:r>
          </w:p>
        </w:tc>
        <w:tc>
          <w:tcPr>
            <w:tcW w:w="993" w:type="dxa"/>
          </w:tcPr>
          <w:p w14:paraId="1828C8A0"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72,1</w:t>
            </w:r>
          </w:p>
        </w:tc>
        <w:tc>
          <w:tcPr>
            <w:tcW w:w="850" w:type="dxa"/>
          </w:tcPr>
          <w:p w14:paraId="6FA56782"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24,6</w:t>
            </w:r>
          </w:p>
        </w:tc>
        <w:tc>
          <w:tcPr>
            <w:tcW w:w="851" w:type="dxa"/>
          </w:tcPr>
          <w:p w14:paraId="3780C7B6"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0,5</w:t>
            </w:r>
          </w:p>
        </w:tc>
        <w:tc>
          <w:tcPr>
            <w:tcW w:w="850" w:type="dxa"/>
          </w:tcPr>
          <w:p w14:paraId="627A50BB"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7,3</w:t>
            </w:r>
          </w:p>
        </w:tc>
        <w:tc>
          <w:tcPr>
            <w:tcW w:w="851" w:type="dxa"/>
          </w:tcPr>
          <w:p w14:paraId="0977F7F2"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49,8</w:t>
            </w:r>
          </w:p>
        </w:tc>
        <w:tc>
          <w:tcPr>
            <w:tcW w:w="708" w:type="dxa"/>
          </w:tcPr>
          <w:p w14:paraId="5A6FA281"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w:t>
            </w:r>
          </w:p>
        </w:tc>
        <w:tc>
          <w:tcPr>
            <w:tcW w:w="851" w:type="dxa"/>
          </w:tcPr>
          <w:p w14:paraId="07BA136C"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10,9</w:t>
            </w:r>
          </w:p>
        </w:tc>
      </w:tr>
      <w:tr w:rsidR="00305D2B" w:rsidRPr="001A508E" w14:paraId="74A6CA19" w14:textId="77777777" w:rsidTr="001A508E">
        <w:trPr>
          <w:trHeight w:val="70"/>
          <w:jc w:val="center"/>
        </w:trPr>
        <w:tc>
          <w:tcPr>
            <w:tcW w:w="1773" w:type="dxa"/>
          </w:tcPr>
          <w:p w14:paraId="5AF36C91"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Триходермин-</w:t>
            </w:r>
            <w:r w:rsidRPr="001A508E">
              <w:rPr>
                <w:rFonts w:ascii="Times New Roman" w:hAnsi="Times New Roman" w:cs="Times New Roman"/>
                <w:sz w:val="20"/>
                <w:szCs w:val="20"/>
              </w:rPr>
              <w:t xml:space="preserve">KZ </w:t>
            </w:r>
          </w:p>
        </w:tc>
        <w:tc>
          <w:tcPr>
            <w:tcW w:w="756" w:type="dxa"/>
          </w:tcPr>
          <w:p w14:paraId="4798D41C"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11,6</w:t>
            </w:r>
          </w:p>
        </w:tc>
        <w:tc>
          <w:tcPr>
            <w:tcW w:w="799" w:type="dxa"/>
          </w:tcPr>
          <w:p w14:paraId="4D0E236B"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11</w:t>
            </w:r>
          </w:p>
        </w:tc>
        <w:tc>
          <w:tcPr>
            <w:tcW w:w="993" w:type="dxa"/>
          </w:tcPr>
          <w:p w14:paraId="32719344"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50,9</w:t>
            </w:r>
          </w:p>
        </w:tc>
        <w:tc>
          <w:tcPr>
            <w:tcW w:w="850" w:type="dxa"/>
          </w:tcPr>
          <w:p w14:paraId="4A2B77E9"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22,6</w:t>
            </w:r>
          </w:p>
        </w:tc>
        <w:tc>
          <w:tcPr>
            <w:tcW w:w="851" w:type="dxa"/>
          </w:tcPr>
          <w:p w14:paraId="00A4082E"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4,6</w:t>
            </w:r>
          </w:p>
        </w:tc>
        <w:tc>
          <w:tcPr>
            <w:tcW w:w="850" w:type="dxa"/>
          </w:tcPr>
          <w:p w14:paraId="2FDA7AB8"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6,33</w:t>
            </w:r>
          </w:p>
        </w:tc>
        <w:tc>
          <w:tcPr>
            <w:tcW w:w="851" w:type="dxa"/>
          </w:tcPr>
          <w:p w14:paraId="6BA2AC8D"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45,5</w:t>
            </w:r>
          </w:p>
        </w:tc>
        <w:tc>
          <w:tcPr>
            <w:tcW w:w="708" w:type="dxa"/>
          </w:tcPr>
          <w:p w14:paraId="5AC27C0B"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w:t>
            </w:r>
          </w:p>
        </w:tc>
        <w:tc>
          <w:tcPr>
            <w:tcW w:w="851" w:type="dxa"/>
          </w:tcPr>
          <w:p w14:paraId="721D99EB"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5</w:t>
            </w:r>
          </w:p>
        </w:tc>
      </w:tr>
      <w:tr w:rsidR="00305D2B" w:rsidRPr="001A508E" w14:paraId="5B72CCB7" w14:textId="77777777" w:rsidTr="001A508E">
        <w:trPr>
          <w:trHeight w:val="257"/>
          <w:jc w:val="center"/>
        </w:trPr>
        <w:tc>
          <w:tcPr>
            <w:tcW w:w="9282" w:type="dxa"/>
            <w:gridSpan w:val="10"/>
          </w:tcPr>
          <w:p w14:paraId="3DA4197E" w14:textId="77777777" w:rsidR="00305D2B" w:rsidRPr="001A508E" w:rsidRDefault="00A84A3F">
            <w:pPr>
              <w:spacing w:after="0" w:line="240" w:lineRule="auto"/>
              <w:jc w:val="center"/>
              <w:rPr>
                <w:rFonts w:ascii="Times New Roman" w:hAnsi="Times New Roman" w:cs="Times New Roman"/>
                <w:sz w:val="20"/>
                <w:szCs w:val="20"/>
              </w:rPr>
            </w:pPr>
            <w:r w:rsidRPr="001A508E">
              <w:rPr>
                <w:rFonts w:ascii="Times New Roman" w:hAnsi="Times New Roman" w:cs="Times New Roman"/>
                <w:sz w:val="20"/>
                <w:szCs w:val="20"/>
                <w:lang w:val="kk-KZ"/>
              </w:rPr>
              <w:t xml:space="preserve">Толық пісу кезеңі </w:t>
            </w:r>
          </w:p>
        </w:tc>
      </w:tr>
      <w:tr w:rsidR="00305D2B" w:rsidRPr="001A508E" w14:paraId="48C4EC92" w14:textId="77777777" w:rsidTr="001A508E">
        <w:trPr>
          <w:trHeight w:val="274"/>
          <w:jc w:val="center"/>
        </w:trPr>
        <w:tc>
          <w:tcPr>
            <w:tcW w:w="1773" w:type="dxa"/>
          </w:tcPr>
          <w:p w14:paraId="5E246F6E"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Бақылау</w:t>
            </w:r>
          </w:p>
        </w:tc>
        <w:tc>
          <w:tcPr>
            <w:tcW w:w="756" w:type="dxa"/>
          </w:tcPr>
          <w:p w14:paraId="36D3BED4"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141</w:t>
            </w:r>
          </w:p>
        </w:tc>
        <w:tc>
          <w:tcPr>
            <w:tcW w:w="799" w:type="dxa"/>
          </w:tcPr>
          <w:p w14:paraId="744CAC1F"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18,3</w:t>
            </w:r>
          </w:p>
        </w:tc>
        <w:tc>
          <w:tcPr>
            <w:tcW w:w="993" w:type="dxa"/>
          </w:tcPr>
          <w:p w14:paraId="3C740AB0"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33,8</w:t>
            </w:r>
          </w:p>
        </w:tc>
        <w:tc>
          <w:tcPr>
            <w:tcW w:w="850" w:type="dxa"/>
          </w:tcPr>
          <w:p w14:paraId="4ACACB4B"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34,3</w:t>
            </w:r>
          </w:p>
        </w:tc>
        <w:tc>
          <w:tcPr>
            <w:tcW w:w="851" w:type="dxa"/>
          </w:tcPr>
          <w:p w14:paraId="60E5CF6A"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w:t>
            </w:r>
          </w:p>
        </w:tc>
        <w:tc>
          <w:tcPr>
            <w:tcW w:w="850" w:type="dxa"/>
          </w:tcPr>
          <w:p w14:paraId="6B53072C"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2,7</w:t>
            </w:r>
          </w:p>
        </w:tc>
        <w:tc>
          <w:tcPr>
            <w:tcW w:w="851" w:type="dxa"/>
          </w:tcPr>
          <w:p w14:paraId="6B4711E0"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29,4</w:t>
            </w:r>
          </w:p>
        </w:tc>
        <w:tc>
          <w:tcPr>
            <w:tcW w:w="708" w:type="dxa"/>
          </w:tcPr>
          <w:p w14:paraId="2085B7FC"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6,3</w:t>
            </w:r>
          </w:p>
        </w:tc>
        <w:tc>
          <w:tcPr>
            <w:tcW w:w="851" w:type="dxa"/>
          </w:tcPr>
          <w:p w14:paraId="44F010E5"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12,5</w:t>
            </w:r>
          </w:p>
        </w:tc>
      </w:tr>
      <w:tr w:rsidR="00305D2B" w:rsidRPr="001A508E" w14:paraId="509A3FDC" w14:textId="77777777" w:rsidTr="001A508E">
        <w:trPr>
          <w:trHeight w:val="274"/>
          <w:jc w:val="center"/>
        </w:trPr>
        <w:tc>
          <w:tcPr>
            <w:tcW w:w="1773" w:type="dxa"/>
          </w:tcPr>
          <w:p w14:paraId="45B46C8A" w14:textId="77777777" w:rsidR="00305D2B" w:rsidRPr="001A508E" w:rsidRDefault="00A84A3F">
            <w:pPr>
              <w:spacing w:after="0" w:line="240" w:lineRule="auto"/>
              <w:jc w:val="both"/>
              <w:rPr>
                <w:rFonts w:ascii="Times New Roman" w:hAnsi="Times New Roman" w:cs="Times New Roman"/>
                <w:sz w:val="20"/>
                <w:szCs w:val="20"/>
                <w:lang w:val="kk-KZ"/>
              </w:rPr>
            </w:pPr>
            <w:proofErr w:type="spellStart"/>
            <w:r w:rsidRPr="001A508E">
              <w:rPr>
                <w:rFonts w:ascii="Times New Roman" w:hAnsi="Times New Roman" w:cs="Times New Roman"/>
                <w:sz w:val="20"/>
                <w:szCs w:val="20"/>
              </w:rPr>
              <w:t>Compo</w:t>
            </w:r>
            <w:proofErr w:type="spellEnd"/>
            <w:r w:rsidRPr="001A508E">
              <w:rPr>
                <w:rFonts w:ascii="Times New Roman" w:hAnsi="Times New Roman" w:cs="Times New Roman"/>
                <w:sz w:val="20"/>
                <w:szCs w:val="20"/>
              </w:rPr>
              <w:t xml:space="preserve">-MIX </w:t>
            </w:r>
          </w:p>
        </w:tc>
        <w:tc>
          <w:tcPr>
            <w:tcW w:w="756" w:type="dxa"/>
          </w:tcPr>
          <w:p w14:paraId="35B4B942"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56</w:t>
            </w:r>
          </w:p>
        </w:tc>
        <w:tc>
          <w:tcPr>
            <w:tcW w:w="799" w:type="dxa"/>
          </w:tcPr>
          <w:p w14:paraId="7133EB9F"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rPr>
              <w:t>4</w:t>
            </w:r>
            <w:r w:rsidRPr="001A508E">
              <w:rPr>
                <w:rFonts w:ascii="Times New Roman" w:hAnsi="Times New Roman" w:cs="Times New Roman"/>
                <w:sz w:val="20"/>
                <w:szCs w:val="20"/>
                <w:lang w:val="kk-KZ"/>
              </w:rPr>
              <w:t>0,0</w:t>
            </w:r>
          </w:p>
        </w:tc>
        <w:tc>
          <w:tcPr>
            <w:tcW w:w="993" w:type="dxa"/>
          </w:tcPr>
          <w:p w14:paraId="6FE31A03"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20,0</w:t>
            </w:r>
          </w:p>
        </w:tc>
        <w:tc>
          <w:tcPr>
            <w:tcW w:w="850" w:type="dxa"/>
          </w:tcPr>
          <w:p w14:paraId="7669CA9D"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37,8</w:t>
            </w:r>
          </w:p>
        </w:tc>
        <w:tc>
          <w:tcPr>
            <w:tcW w:w="851" w:type="dxa"/>
          </w:tcPr>
          <w:p w14:paraId="538EEE08"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rPr>
              <w:t>2</w:t>
            </w:r>
          </w:p>
        </w:tc>
        <w:tc>
          <w:tcPr>
            <w:tcW w:w="850" w:type="dxa"/>
          </w:tcPr>
          <w:p w14:paraId="2D4E92A2"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w:t>
            </w:r>
          </w:p>
        </w:tc>
        <w:tc>
          <w:tcPr>
            <w:tcW w:w="851" w:type="dxa"/>
          </w:tcPr>
          <w:p w14:paraId="3A5C0FA4"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17,0</w:t>
            </w:r>
          </w:p>
        </w:tc>
        <w:tc>
          <w:tcPr>
            <w:tcW w:w="708" w:type="dxa"/>
          </w:tcPr>
          <w:p w14:paraId="78D0E8A8"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w:t>
            </w:r>
          </w:p>
        </w:tc>
        <w:tc>
          <w:tcPr>
            <w:tcW w:w="851" w:type="dxa"/>
          </w:tcPr>
          <w:p w14:paraId="017A6C52"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w:t>
            </w:r>
          </w:p>
        </w:tc>
      </w:tr>
      <w:tr w:rsidR="00305D2B" w:rsidRPr="001A508E" w14:paraId="01B0CC1F" w14:textId="77777777" w:rsidTr="001A508E">
        <w:trPr>
          <w:trHeight w:val="274"/>
          <w:jc w:val="center"/>
        </w:trPr>
        <w:tc>
          <w:tcPr>
            <w:tcW w:w="1773" w:type="dxa"/>
          </w:tcPr>
          <w:p w14:paraId="4890ABFF"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Аграрка</w:t>
            </w:r>
          </w:p>
        </w:tc>
        <w:tc>
          <w:tcPr>
            <w:tcW w:w="756" w:type="dxa"/>
          </w:tcPr>
          <w:p w14:paraId="7123291B"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532,3</w:t>
            </w:r>
          </w:p>
        </w:tc>
        <w:tc>
          <w:tcPr>
            <w:tcW w:w="799" w:type="dxa"/>
          </w:tcPr>
          <w:p w14:paraId="6CECD7FC" w14:textId="77777777" w:rsidR="00305D2B" w:rsidRPr="001A508E" w:rsidRDefault="00A84A3F">
            <w:pPr>
              <w:spacing w:after="0" w:line="240" w:lineRule="auto"/>
              <w:jc w:val="both"/>
              <w:rPr>
                <w:rFonts w:ascii="Times New Roman" w:hAnsi="Times New Roman" w:cs="Times New Roman"/>
                <w:color w:val="FF0000"/>
                <w:sz w:val="20"/>
                <w:szCs w:val="20"/>
                <w:lang w:val="kk-KZ"/>
              </w:rPr>
            </w:pPr>
            <w:r w:rsidRPr="001A508E">
              <w:rPr>
                <w:rFonts w:ascii="Times New Roman" w:hAnsi="Times New Roman" w:cs="Times New Roman"/>
                <w:sz w:val="20"/>
                <w:szCs w:val="20"/>
                <w:lang w:val="kk-KZ"/>
              </w:rPr>
              <w:t>3,6</w:t>
            </w:r>
          </w:p>
        </w:tc>
        <w:tc>
          <w:tcPr>
            <w:tcW w:w="993" w:type="dxa"/>
          </w:tcPr>
          <w:p w14:paraId="5526BD08"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24,6</w:t>
            </w:r>
          </w:p>
        </w:tc>
        <w:tc>
          <w:tcPr>
            <w:tcW w:w="850" w:type="dxa"/>
          </w:tcPr>
          <w:p w14:paraId="4A2EB7B1"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18,0</w:t>
            </w:r>
          </w:p>
        </w:tc>
        <w:tc>
          <w:tcPr>
            <w:tcW w:w="851" w:type="dxa"/>
          </w:tcPr>
          <w:p w14:paraId="7D49EEB1"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w:t>
            </w:r>
          </w:p>
        </w:tc>
        <w:tc>
          <w:tcPr>
            <w:tcW w:w="850" w:type="dxa"/>
          </w:tcPr>
          <w:p w14:paraId="18570400"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w:t>
            </w:r>
          </w:p>
        </w:tc>
        <w:tc>
          <w:tcPr>
            <w:tcW w:w="851" w:type="dxa"/>
          </w:tcPr>
          <w:p w14:paraId="5D4125AD"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32,6</w:t>
            </w:r>
          </w:p>
        </w:tc>
        <w:tc>
          <w:tcPr>
            <w:tcW w:w="708" w:type="dxa"/>
          </w:tcPr>
          <w:p w14:paraId="274F4819"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2,0</w:t>
            </w:r>
          </w:p>
        </w:tc>
        <w:tc>
          <w:tcPr>
            <w:tcW w:w="851" w:type="dxa"/>
          </w:tcPr>
          <w:p w14:paraId="278DB04A"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22</w:t>
            </w:r>
          </w:p>
        </w:tc>
      </w:tr>
      <w:tr w:rsidR="00305D2B" w:rsidRPr="001A508E" w14:paraId="659ED783" w14:textId="77777777" w:rsidTr="001A508E">
        <w:trPr>
          <w:trHeight w:val="257"/>
          <w:jc w:val="center"/>
        </w:trPr>
        <w:tc>
          <w:tcPr>
            <w:tcW w:w="1773" w:type="dxa"/>
          </w:tcPr>
          <w:p w14:paraId="76936E71" w14:textId="77777777" w:rsidR="00305D2B" w:rsidRPr="001A508E" w:rsidRDefault="00A84A3F">
            <w:pPr>
              <w:spacing w:after="0" w:line="240" w:lineRule="auto"/>
              <w:jc w:val="both"/>
              <w:rPr>
                <w:rFonts w:ascii="Times New Roman" w:hAnsi="Times New Roman" w:cs="Times New Roman"/>
                <w:sz w:val="20"/>
                <w:szCs w:val="20"/>
              </w:rPr>
            </w:pPr>
            <w:proofErr w:type="spellStart"/>
            <w:r w:rsidRPr="001A508E">
              <w:rPr>
                <w:rFonts w:ascii="Times New Roman" w:hAnsi="Times New Roman" w:cs="Times New Roman"/>
                <w:sz w:val="20"/>
                <w:szCs w:val="20"/>
              </w:rPr>
              <w:t>Agro</w:t>
            </w:r>
            <w:proofErr w:type="spellEnd"/>
            <w:r w:rsidRPr="001A508E">
              <w:rPr>
                <w:rFonts w:ascii="Times New Roman" w:hAnsi="Times New Roman" w:cs="Times New Roman"/>
                <w:sz w:val="20"/>
                <w:szCs w:val="20"/>
              </w:rPr>
              <w:t>-MIX</w:t>
            </w:r>
          </w:p>
        </w:tc>
        <w:tc>
          <w:tcPr>
            <w:tcW w:w="756" w:type="dxa"/>
          </w:tcPr>
          <w:p w14:paraId="1100D333"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34,8</w:t>
            </w:r>
          </w:p>
        </w:tc>
        <w:tc>
          <w:tcPr>
            <w:tcW w:w="799" w:type="dxa"/>
          </w:tcPr>
          <w:p w14:paraId="67B31687"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58</w:t>
            </w:r>
          </w:p>
        </w:tc>
        <w:tc>
          <w:tcPr>
            <w:tcW w:w="993" w:type="dxa"/>
          </w:tcPr>
          <w:p w14:paraId="5C74326D"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46,6</w:t>
            </w:r>
          </w:p>
        </w:tc>
        <w:tc>
          <w:tcPr>
            <w:tcW w:w="850" w:type="dxa"/>
          </w:tcPr>
          <w:p w14:paraId="70BF6353"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47,7</w:t>
            </w:r>
          </w:p>
        </w:tc>
        <w:tc>
          <w:tcPr>
            <w:tcW w:w="851" w:type="dxa"/>
          </w:tcPr>
          <w:p w14:paraId="79525E49"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w:t>
            </w:r>
          </w:p>
        </w:tc>
        <w:tc>
          <w:tcPr>
            <w:tcW w:w="850" w:type="dxa"/>
          </w:tcPr>
          <w:p w14:paraId="67F80F87"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0,7</w:t>
            </w:r>
          </w:p>
        </w:tc>
        <w:tc>
          <w:tcPr>
            <w:tcW w:w="851" w:type="dxa"/>
          </w:tcPr>
          <w:p w14:paraId="3278955F"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38,2</w:t>
            </w:r>
          </w:p>
        </w:tc>
        <w:tc>
          <w:tcPr>
            <w:tcW w:w="708" w:type="dxa"/>
          </w:tcPr>
          <w:p w14:paraId="5707237E"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3,5</w:t>
            </w:r>
          </w:p>
        </w:tc>
        <w:tc>
          <w:tcPr>
            <w:tcW w:w="851" w:type="dxa"/>
          </w:tcPr>
          <w:p w14:paraId="47E98BA3"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17,3</w:t>
            </w:r>
          </w:p>
        </w:tc>
      </w:tr>
      <w:tr w:rsidR="00305D2B" w:rsidRPr="001A508E" w14:paraId="5B24E04C" w14:textId="77777777" w:rsidTr="001A508E">
        <w:trPr>
          <w:trHeight w:val="70"/>
          <w:jc w:val="center"/>
        </w:trPr>
        <w:tc>
          <w:tcPr>
            <w:tcW w:w="1773" w:type="dxa"/>
          </w:tcPr>
          <w:p w14:paraId="19BE9AA1"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Триходермин-</w:t>
            </w:r>
            <w:r w:rsidRPr="001A508E">
              <w:rPr>
                <w:rFonts w:ascii="Times New Roman" w:hAnsi="Times New Roman" w:cs="Times New Roman"/>
                <w:sz w:val="20"/>
                <w:szCs w:val="20"/>
              </w:rPr>
              <w:t>KZ</w:t>
            </w:r>
          </w:p>
        </w:tc>
        <w:tc>
          <w:tcPr>
            <w:tcW w:w="756" w:type="dxa"/>
          </w:tcPr>
          <w:p w14:paraId="403EC464"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18,6</w:t>
            </w:r>
          </w:p>
        </w:tc>
        <w:tc>
          <w:tcPr>
            <w:tcW w:w="799" w:type="dxa"/>
          </w:tcPr>
          <w:p w14:paraId="4301091E"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7,1</w:t>
            </w:r>
          </w:p>
        </w:tc>
        <w:tc>
          <w:tcPr>
            <w:tcW w:w="993" w:type="dxa"/>
          </w:tcPr>
          <w:p w14:paraId="19C7A71B"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57,1</w:t>
            </w:r>
          </w:p>
        </w:tc>
        <w:tc>
          <w:tcPr>
            <w:tcW w:w="850" w:type="dxa"/>
          </w:tcPr>
          <w:p w14:paraId="1B627D2B"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59,7</w:t>
            </w:r>
          </w:p>
        </w:tc>
        <w:tc>
          <w:tcPr>
            <w:tcW w:w="851" w:type="dxa"/>
          </w:tcPr>
          <w:p w14:paraId="2C68A39A"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w:t>
            </w:r>
          </w:p>
        </w:tc>
        <w:tc>
          <w:tcPr>
            <w:tcW w:w="850" w:type="dxa"/>
          </w:tcPr>
          <w:p w14:paraId="455921A3" w14:textId="77777777" w:rsidR="00305D2B" w:rsidRPr="001A508E" w:rsidRDefault="00A84A3F">
            <w:pPr>
              <w:spacing w:after="0" w:line="240" w:lineRule="auto"/>
              <w:jc w:val="both"/>
              <w:rPr>
                <w:rFonts w:ascii="Times New Roman" w:hAnsi="Times New Roman" w:cs="Times New Roman"/>
                <w:sz w:val="20"/>
                <w:szCs w:val="20"/>
              </w:rPr>
            </w:pPr>
            <w:r w:rsidRPr="001A508E">
              <w:rPr>
                <w:rFonts w:ascii="Times New Roman" w:hAnsi="Times New Roman" w:cs="Times New Roman"/>
                <w:sz w:val="20"/>
                <w:szCs w:val="20"/>
              </w:rPr>
              <w:t>-</w:t>
            </w:r>
          </w:p>
        </w:tc>
        <w:tc>
          <w:tcPr>
            <w:tcW w:w="851" w:type="dxa"/>
          </w:tcPr>
          <w:p w14:paraId="076C4A20"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50,3</w:t>
            </w:r>
          </w:p>
        </w:tc>
        <w:tc>
          <w:tcPr>
            <w:tcW w:w="708" w:type="dxa"/>
          </w:tcPr>
          <w:p w14:paraId="60647448"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4,5</w:t>
            </w:r>
          </w:p>
        </w:tc>
        <w:tc>
          <w:tcPr>
            <w:tcW w:w="851" w:type="dxa"/>
          </w:tcPr>
          <w:p w14:paraId="08CDD303" w14:textId="77777777" w:rsidR="00305D2B" w:rsidRPr="001A508E" w:rsidRDefault="00A84A3F">
            <w:pPr>
              <w:spacing w:after="0" w:line="240" w:lineRule="auto"/>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10</w:t>
            </w:r>
          </w:p>
        </w:tc>
      </w:tr>
      <w:tr w:rsidR="00305D2B" w:rsidRPr="001A508E" w14:paraId="76706962" w14:textId="77777777" w:rsidTr="001A508E">
        <w:trPr>
          <w:trHeight w:val="181"/>
          <w:jc w:val="center"/>
        </w:trPr>
        <w:tc>
          <w:tcPr>
            <w:tcW w:w="9282" w:type="dxa"/>
            <w:gridSpan w:val="10"/>
          </w:tcPr>
          <w:p w14:paraId="30BDA504" w14:textId="74486822" w:rsidR="00305D2B" w:rsidRPr="001A508E" w:rsidRDefault="00A84A3F">
            <w:pPr>
              <w:spacing w:after="0" w:line="240" w:lineRule="auto"/>
              <w:ind w:firstLine="552"/>
              <w:jc w:val="both"/>
              <w:rPr>
                <w:rFonts w:ascii="Times New Roman" w:hAnsi="Times New Roman" w:cs="Times New Roman"/>
                <w:sz w:val="20"/>
                <w:szCs w:val="20"/>
                <w:lang w:val="kk-KZ"/>
              </w:rPr>
            </w:pPr>
            <w:r w:rsidRPr="001A508E">
              <w:rPr>
                <w:rFonts w:ascii="Times New Roman" w:hAnsi="Times New Roman" w:cs="Times New Roman"/>
                <w:sz w:val="20"/>
                <w:szCs w:val="20"/>
                <w:lang w:val="kk-KZ"/>
              </w:rPr>
              <w:t>Ескертулер: 1. Б – бактерия.  2. А – актиномицент. 3. С – саңырауқұлақ</w:t>
            </w:r>
          </w:p>
        </w:tc>
      </w:tr>
    </w:tbl>
    <w:p w14:paraId="2A4F2B53" w14:textId="3A3DEA0B" w:rsidR="00305D2B" w:rsidRDefault="001A508E">
      <w:pPr>
        <w:tabs>
          <w:tab w:val="left" w:pos="333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3C7CB79" w14:textId="77777777" w:rsidR="00305D2B" w:rsidRDefault="00A84A3F">
      <w:pPr>
        <w:tabs>
          <w:tab w:val="left" w:pos="333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Чапека-Докса қоректік ортасында бактериялардың саны "Аграрка" биотыңайтқышымен өңделген нұсқада едәуір басым болды, саңырауқұлақтар мен актиномицеттер бірнеше нұсқада ғана байқалды. Зығырдың өсуі мен дамуының бастапқы кезеңдерінде мицелийлі саңырауқұлақтардың 1-3 мың/г шамасында ғана  байқалды. Толық піскен кезде саңырауқұлақтар колониялары бөлінбеген, өйткені олар ферменттердің көмегімен тежеледі немесе </w:t>
      </w:r>
      <w:r>
        <w:rPr>
          <w:rFonts w:ascii="Times New Roman" w:hAnsi="Times New Roman" w:cs="Times New Roman"/>
          <w:i/>
          <w:sz w:val="28"/>
          <w:szCs w:val="28"/>
          <w:lang w:val="kk-KZ"/>
        </w:rPr>
        <w:t>Trichoderma</w:t>
      </w:r>
      <w:r>
        <w:rPr>
          <w:rFonts w:ascii="Times New Roman" w:hAnsi="Times New Roman" w:cs="Times New Roman"/>
          <w:sz w:val="28"/>
          <w:szCs w:val="28"/>
          <w:lang w:val="kk-KZ"/>
        </w:rPr>
        <w:t xml:space="preserve"> саңырауқұлақтары бөліп шығаратын антибиотиктер әсерінен  жойылады.</w:t>
      </w:r>
    </w:p>
    <w:tbl>
      <w:tblPr>
        <w:tblW w:w="0" w:type="auto"/>
        <w:tblLook w:val="04A0" w:firstRow="1" w:lastRow="0" w:firstColumn="1" w:lastColumn="0" w:noHBand="0" w:noVBand="1"/>
      </w:tblPr>
      <w:tblGrid>
        <w:gridCol w:w="3199"/>
        <w:gridCol w:w="3186"/>
        <w:gridCol w:w="3185"/>
      </w:tblGrid>
      <w:tr w:rsidR="00305D2B" w14:paraId="2C0593D1" w14:textId="77777777">
        <w:tc>
          <w:tcPr>
            <w:tcW w:w="3199" w:type="dxa"/>
          </w:tcPr>
          <w:p w14:paraId="02D5D699" w14:textId="77777777" w:rsidR="00305D2B" w:rsidRDefault="00A84A3F">
            <w:pPr>
              <w:tabs>
                <w:tab w:val="left" w:pos="3339"/>
              </w:tabs>
              <w:spacing w:after="0" w:line="240" w:lineRule="auto"/>
              <w:jc w:val="both"/>
              <w:rPr>
                <w:rFonts w:ascii="Times New Roman" w:hAnsi="Times New Roman"/>
                <w:sz w:val="16"/>
                <w:szCs w:val="16"/>
                <w:lang w:val="kk-KZ"/>
              </w:rPr>
            </w:pPr>
            <w:r>
              <w:rPr>
                <w:rFonts w:ascii="Times New Roman" w:hAnsi="Times New Roman"/>
                <w:noProof/>
                <w:sz w:val="16"/>
                <w:szCs w:val="16"/>
              </w:rPr>
              <w:drawing>
                <wp:inline distT="0" distB="0" distL="0" distR="0" wp14:anchorId="27344BCB" wp14:editId="1C4C7AFF">
                  <wp:extent cx="1837055" cy="1644650"/>
                  <wp:effectExtent l="0" t="0" r="0" b="0"/>
                  <wp:docPr id="120" name="Рисунок 36" descr="E:\фото чашек 2022\МПА\цветение лен\_DSC056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36" descr="E:\фото чашек 2022\МПА\цветение лен\_DSC0566 (2).JPG"/>
                          <pic:cNvPicPr>
                            <a:picLocks noChangeAspect="1" noChangeArrowheads="1"/>
                          </pic:cNvPicPr>
                        </pic:nvPicPr>
                        <pic:blipFill>
                          <a:blip r:embed="rId100" cstate="print"/>
                          <a:srcRect/>
                          <a:stretch>
                            <a:fillRect/>
                          </a:stretch>
                        </pic:blipFill>
                        <pic:spPr>
                          <a:xfrm>
                            <a:off x="0" y="0"/>
                            <a:ext cx="1853722" cy="1659081"/>
                          </a:xfrm>
                          <a:prstGeom prst="rect">
                            <a:avLst/>
                          </a:prstGeom>
                          <a:noFill/>
                          <a:ln w="9525">
                            <a:noFill/>
                            <a:miter lim="800000"/>
                            <a:headEnd/>
                            <a:tailEnd/>
                          </a:ln>
                        </pic:spPr>
                      </pic:pic>
                    </a:graphicData>
                  </a:graphic>
                </wp:inline>
              </w:drawing>
            </w:r>
          </w:p>
        </w:tc>
        <w:tc>
          <w:tcPr>
            <w:tcW w:w="3186" w:type="dxa"/>
          </w:tcPr>
          <w:p w14:paraId="609665CD" w14:textId="77777777" w:rsidR="00305D2B" w:rsidRDefault="00A84A3F">
            <w:pPr>
              <w:tabs>
                <w:tab w:val="left" w:pos="3339"/>
              </w:tabs>
              <w:spacing w:after="0" w:line="240" w:lineRule="auto"/>
              <w:jc w:val="center"/>
              <w:rPr>
                <w:rFonts w:ascii="Times New Roman" w:hAnsi="Times New Roman"/>
                <w:sz w:val="16"/>
                <w:szCs w:val="16"/>
                <w:lang w:val="kk-KZ"/>
              </w:rPr>
            </w:pPr>
            <w:r>
              <w:rPr>
                <w:rFonts w:ascii="Times New Roman" w:hAnsi="Times New Roman"/>
                <w:noProof/>
                <w:sz w:val="16"/>
                <w:szCs w:val="16"/>
              </w:rPr>
              <w:drawing>
                <wp:inline distT="0" distB="0" distL="0" distR="0" wp14:anchorId="3D1750B8" wp14:editId="428072A4">
                  <wp:extent cx="1815465" cy="1644650"/>
                  <wp:effectExtent l="0" t="0" r="0" b="0"/>
                  <wp:docPr id="121" name="Рисунок 37" descr="E:\фото чашек 2022\КАА\цветение лен\_DSC057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37" descr="E:\фото чашек 2022\КАА\цветение лен\_DSC0574 (2).JPG"/>
                          <pic:cNvPicPr>
                            <a:picLocks noChangeAspect="1" noChangeArrowheads="1"/>
                          </pic:cNvPicPr>
                        </pic:nvPicPr>
                        <pic:blipFill>
                          <a:blip r:embed="rId101" cstate="print"/>
                          <a:srcRect/>
                          <a:stretch>
                            <a:fillRect/>
                          </a:stretch>
                        </pic:blipFill>
                        <pic:spPr>
                          <a:xfrm>
                            <a:off x="0" y="0"/>
                            <a:ext cx="1857235" cy="1682122"/>
                          </a:xfrm>
                          <a:prstGeom prst="rect">
                            <a:avLst/>
                          </a:prstGeom>
                          <a:noFill/>
                          <a:ln w="9525">
                            <a:noFill/>
                            <a:miter lim="800000"/>
                            <a:headEnd/>
                            <a:tailEnd/>
                          </a:ln>
                        </pic:spPr>
                      </pic:pic>
                    </a:graphicData>
                  </a:graphic>
                </wp:inline>
              </w:drawing>
            </w:r>
          </w:p>
        </w:tc>
        <w:tc>
          <w:tcPr>
            <w:tcW w:w="3186" w:type="dxa"/>
          </w:tcPr>
          <w:p w14:paraId="04CC487D" w14:textId="77777777" w:rsidR="00305D2B" w:rsidRDefault="00A84A3F">
            <w:pPr>
              <w:tabs>
                <w:tab w:val="left" w:pos="3339"/>
              </w:tabs>
              <w:spacing w:after="0" w:line="240" w:lineRule="auto"/>
              <w:jc w:val="center"/>
              <w:rPr>
                <w:rFonts w:ascii="Times New Roman" w:hAnsi="Times New Roman"/>
                <w:sz w:val="16"/>
                <w:szCs w:val="16"/>
                <w:lang w:val="kk-KZ"/>
              </w:rPr>
            </w:pPr>
            <w:r>
              <w:rPr>
                <w:rFonts w:ascii="Times New Roman" w:hAnsi="Times New Roman"/>
                <w:noProof/>
                <w:sz w:val="16"/>
                <w:szCs w:val="16"/>
              </w:rPr>
              <w:drawing>
                <wp:inline distT="0" distB="0" distL="0" distR="0" wp14:anchorId="54BAE893" wp14:editId="217937EE">
                  <wp:extent cx="1758950" cy="1644650"/>
                  <wp:effectExtent l="0" t="0" r="0" b="0"/>
                  <wp:docPr id="122" name="Рисунок 26" descr="E:\фото чашек 2022\Гаузе\цветение лен\_DSC058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26" descr="E:\фото чашек 2022\Гаузе\цветение лен\_DSC0589 (2).JPG"/>
                          <pic:cNvPicPr>
                            <a:picLocks noChangeAspect="1" noChangeArrowheads="1"/>
                          </pic:cNvPicPr>
                        </pic:nvPicPr>
                        <pic:blipFill>
                          <a:blip r:embed="rId102" cstate="print"/>
                          <a:srcRect/>
                          <a:stretch>
                            <a:fillRect/>
                          </a:stretch>
                        </pic:blipFill>
                        <pic:spPr>
                          <a:xfrm>
                            <a:off x="0" y="0"/>
                            <a:ext cx="1780017" cy="1664348"/>
                          </a:xfrm>
                          <a:prstGeom prst="rect">
                            <a:avLst/>
                          </a:prstGeom>
                          <a:noFill/>
                          <a:ln w="9525">
                            <a:noFill/>
                            <a:miter lim="800000"/>
                            <a:headEnd/>
                            <a:tailEnd/>
                          </a:ln>
                        </pic:spPr>
                      </pic:pic>
                    </a:graphicData>
                  </a:graphic>
                </wp:inline>
              </w:drawing>
            </w:r>
          </w:p>
        </w:tc>
      </w:tr>
      <w:tr w:rsidR="00305D2B" w14:paraId="56B754E4" w14:textId="77777777">
        <w:trPr>
          <w:trHeight w:val="228"/>
        </w:trPr>
        <w:tc>
          <w:tcPr>
            <w:tcW w:w="3199" w:type="dxa"/>
          </w:tcPr>
          <w:p w14:paraId="6D047970" w14:textId="77777777" w:rsidR="00305D2B" w:rsidRDefault="00A84A3F">
            <w:pPr>
              <w:tabs>
                <w:tab w:val="left" w:pos="3339"/>
              </w:tabs>
              <w:spacing w:after="0" w:line="240" w:lineRule="auto"/>
              <w:jc w:val="center"/>
              <w:rPr>
                <w:rFonts w:ascii="Times New Roman" w:hAnsi="Times New Roman"/>
                <w:sz w:val="24"/>
                <w:szCs w:val="24"/>
                <w:lang w:val="kk-KZ"/>
              </w:rPr>
            </w:pPr>
            <w:r>
              <w:rPr>
                <w:rFonts w:ascii="Times New Roman" w:hAnsi="Times New Roman"/>
                <w:sz w:val="24"/>
                <w:szCs w:val="24"/>
                <w:lang w:val="kk-KZ"/>
              </w:rPr>
              <w:t>а</w:t>
            </w:r>
          </w:p>
        </w:tc>
        <w:tc>
          <w:tcPr>
            <w:tcW w:w="3186" w:type="dxa"/>
          </w:tcPr>
          <w:p w14:paraId="5FB3A696" w14:textId="77777777" w:rsidR="00305D2B" w:rsidRDefault="00A84A3F">
            <w:pPr>
              <w:tabs>
                <w:tab w:val="left" w:pos="3339"/>
              </w:tabs>
              <w:spacing w:after="0" w:line="240" w:lineRule="auto"/>
              <w:jc w:val="center"/>
              <w:rPr>
                <w:rFonts w:ascii="Times New Roman" w:hAnsi="Times New Roman"/>
                <w:sz w:val="24"/>
                <w:szCs w:val="24"/>
                <w:lang w:val="kk-KZ"/>
              </w:rPr>
            </w:pPr>
            <w:r>
              <w:rPr>
                <w:rFonts w:ascii="Times New Roman" w:hAnsi="Times New Roman"/>
                <w:sz w:val="24"/>
                <w:szCs w:val="24"/>
                <w:lang w:val="kk-KZ"/>
              </w:rPr>
              <w:t>ә</w:t>
            </w:r>
          </w:p>
        </w:tc>
        <w:tc>
          <w:tcPr>
            <w:tcW w:w="3186" w:type="dxa"/>
          </w:tcPr>
          <w:p w14:paraId="0A0AADB9" w14:textId="77777777" w:rsidR="00305D2B" w:rsidRDefault="00A84A3F">
            <w:pPr>
              <w:tabs>
                <w:tab w:val="left" w:pos="3339"/>
              </w:tabs>
              <w:spacing w:after="0" w:line="240" w:lineRule="auto"/>
              <w:jc w:val="center"/>
              <w:rPr>
                <w:rFonts w:ascii="Times New Roman" w:hAnsi="Times New Roman"/>
                <w:sz w:val="24"/>
                <w:szCs w:val="24"/>
                <w:lang w:val="kk-KZ"/>
              </w:rPr>
            </w:pPr>
            <w:r>
              <w:rPr>
                <w:rFonts w:ascii="Times New Roman" w:hAnsi="Times New Roman"/>
                <w:sz w:val="24"/>
                <w:szCs w:val="24"/>
                <w:lang w:val="kk-KZ"/>
              </w:rPr>
              <w:t>б</w:t>
            </w:r>
          </w:p>
        </w:tc>
      </w:tr>
      <w:tr w:rsidR="00305D2B" w14:paraId="5FE86379" w14:textId="77777777">
        <w:tc>
          <w:tcPr>
            <w:tcW w:w="3199" w:type="dxa"/>
          </w:tcPr>
          <w:p w14:paraId="5240A1FE" w14:textId="77777777" w:rsidR="00305D2B" w:rsidRDefault="00A84A3F">
            <w:pPr>
              <w:tabs>
                <w:tab w:val="left" w:pos="3339"/>
              </w:tabs>
              <w:spacing w:after="0" w:line="240" w:lineRule="auto"/>
              <w:ind w:firstLine="38"/>
              <w:jc w:val="center"/>
              <w:rPr>
                <w:rFonts w:ascii="Times New Roman" w:hAnsi="Times New Roman"/>
                <w:sz w:val="16"/>
                <w:szCs w:val="16"/>
                <w:lang w:val="kk-KZ"/>
              </w:rPr>
            </w:pPr>
            <w:r>
              <w:rPr>
                <w:rFonts w:ascii="Times New Roman" w:hAnsi="Times New Roman"/>
                <w:noProof/>
                <w:sz w:val="16"/>
                <w:szCs w:val="16"/>
              </w:rPr>
              <w:drawing>
                <wp:inline distT="0" distB="0" distL="0" distR="0" wp14:anchorId="426367D9" wp14:editId="1D3D80BA">
                  <wp:extent cx="1868220" cy="1718854"/>
                  <wp:effectExtent l="0" t="0" r="0" b="0"/>
                  <wp:docPr id="123" name="Рисунок 40" descr="E:\фото чашек 2022\Эшби\цветение лен\_DSC06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40" descr="E:\фото чашек 2022\Эшби\цветение лен\_DSC0601 (2).JPG"/>
                          <pic:cNvPicPr>
                            <a:picLocks noChangeAspect="1" noChangeArrowheads="1"/>
                          </pic:cNvPicPr>
                        </pic:nvPicPr>
                        <pic:blipFill rotWithShape="1">
                          <a:blip r:embed="rId103" cstate="print"/>
                          <a:srcRect l="-1591"/>
                          <a:stretch/>
                        </pic:blipFill>
                        <pic:spPr bwMode="auto">
                          <a:xfrm>
                            <a:off x="0" y="0"/>
                            <a:ext cx="1886129" cy="17353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86" w:type="dxa"/>
          </w:tcPr>
          <w:p w14:paraId="14936E15" w14:textId="77777777" w:rsidR="00305D2B" w:rsidRDefault="00A84A3F" w:rsidP="00A66578">
            <w:pPr>
              <w:tabs>
                <w:tab w:val="left" w:pos="3339"/>
              </w:tabs>
              <w:spacing w:after="0" w:line="240" w:lineRule="auto"/>
              <w:ind w:firstLine="59"/>
              <w:jc w:val="center"/>
              <w:rPr>
                <w:rFonts w:ascii="Times New Roman" w:hAnsi="Times New Roman"/>
                <w:sz w:val="16"/>
                <w:szCs w:val="16"/>
                <w:lang w:val="kk-KZ"/>
              </w:rPr>
            </w:pPr>
            <w:r>
              <w:rPr>
                <w:rFonts w:ascii="Times New Roman" w:hAnsi="Times New Roman"/>
                <w:noProof/>
                <w:sz w:val="16"/>
                <w:szCs w:val="16"/>
              </w:rPr>
              <w:drawing>
                <wp:inline distT="0" distB="0" distL="0" distR="0" wp14:anchorId="124AE18E" wp14:editId="159A976F">
                  <wp:extent cx="1836115" cy="1718663"/>
                  <wp:effectExtent l="0" t="0" r="0" b="0"/>
                  <wp:docPr id="124" name="Рисунок 39" descr="E:\фото чашек 2022\ЧД\цветение лен\_DSC059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39" descr="E:\фото чашек 2022\ЧД\цветение лен\_DSC0596 (2).JPG"/>
                          <pic:cNvPicPr>
                            <a:picLocks noChangeAspect="1" noChangeArrowheads="1"/>
                          </pic:cNvPicPr>
                        </pic:nvPicPr>
                        <pic:blipFill>
                          <a:blip r:embed="rId104" cstate="print"/>
                          <a:srcRect/>
                          <a:stretch>
                            <a:fillRect/>
                          </a:stretch>
                        </pic:blipFill>
                        <pic:spPr>
                          <a:xfrm>
                            <a:off x="0" y="0"/>
                            <a:ext cx="1867378" cy="1747926"/>
                          </a:xfrm>
                          <a:prstGeom prst="rect">
                            <a:avLst/>
                          </a:prstGeom>
                          <a:noFill/>
                          <a:ln w="9525">
                            <a:noFill/>
                            <a:miter lim="800000"/>
                            <a:headEnd/>
                            <a:tailEnd/>
                          </a:ln>
                        </pic:spPr>
                      </pic:pic>
                    </a:graphicData>
                  </a:graphic>
                </wp:inline>
              </w:drawing>
            </w:r>
          </w:p>
        </w:tc>
        <w:tc>
          <w:tcPr>
            <w:tcW w:w="3186" w:type="dxa"/>
          </w:tcPr>
          <w:p w14:paraId="76F2E92D" w14:textId="77777777" w:rsidR="00305D2B" w:rsidRDefault="00A84A3F">
            <w:pPr>
              <w:tabs>
                <w:tab w:val="left" w:pos="3339"/>
              </w:tabs>
              <w:spacing w:after="0" w:line="240" w:lineRule="auto"/>
              <w:ind w:hanging="6"/>
              <w:jc w:val="center"/>
              <w:rPr>
                <w:rFonts w:ascii="Times New Roman" w:hAnsi="Times New Roman"/>
                <w:sz w:val="16"/>
                <w:szCs w:val="16"/>
                <w:lang w:val="kk-KZ"/>
              </w:rPr>
            </w:pPr>
            <w:r>
              <w:rPr>
                <w:rFonts w:ascii="Times New Roman" w:hAnsi="Times New Roman"/>
                <w:noProof/>
                <w:sz w:val="16"/>
                <w:szCs w:val="16"/>
              </w:rPr>
              <w:drawing>
                <wp:inline distT="0" distB="0" distL="0" distR="0" wp14:anchorId="093FE512" wp14:editId="73438D92">
                  <wp:extent cx="1742440" cy="1718945"/>
                  <wp:effectExtent l="0" t="0" r="0" b="0"/>
                  <wp:docPr id="125" name="Рисунок 29" descr="E:\фото чашек 2022\Гетчинсон\цветение лен\_DSC06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29" descr="E:\фото чашек 2022\Гетчинсон\цветение лен\_DSC0617 (2).JPG"/>
                          <pic:cNvPicPr>
                            <a:picLocks noChangeAspect="1" noChangeArrowheads="1"/>
                          </pic:cNvPicPr>
                        </pic:nvPicPr>
                        <pic:blipFill>
                          <a:blip r:embed="rId105" cstate="print"/>
                          <a:srcRect/>
                          <a:stretch>
                            <a:fillRect/>
                          </a:stretch>
                        </pic:blipFill>
                        <pic:spPr>
                          <a:xfrm>
                            <a:off x="0" y="0"/>
                            <a:ext cx="1768933" cy="1744680"/>
                          </a:xfrm>
                          <a:prstGeom prst="rect">
                            <a:avLst/>
                          </a:prstGeom>
                          <a:noFill/>
                          <a:ln w="9525">
                            <a:noFill/>
                            <a:miter lim="800000"/>
                            <a:headEnd/>
                            <a:tailEnd/>
                          </a:ln>
                        </pic:spPr>
                      </pic:pic>
                    </a:graphicData>
                  </a:graphic>
                </wp:inline>
              </w:drawing>
            </w:r>
          </w:p>
        </w:tc>
      </w:tr>
      <w:tr w:rsidR="00305D2B" w14:paraId="5D38D896" w14:textId="77777777">
        <w:tc>
          <w:tcPr>
            <w:tcW w:w="3199" w:type="dxa"/>
          </w:tcPr>
          <w:p w14:paraId="713D0A2C" w14:textId="77777777" w:rsidR="00305D2B" w:rsidRDefault="00A84A3F">
            <w:pPr>
              <w:tabs>
                <w:tab w:val="left" w:pos="3339"/>
              </w:tabs>
              <w:spacing w:after="0" w:line="240" w:lineRule="auto"/>
              <w:jc w:val="center"/>
              <w:rPr>
                <w:rFonts w:ascii="Times New Roman" w:hAnsi="Times New Roman"/>
                <w:sz w:val="24"/>
                <w:szCs w:val="24"/>
                <w:lang w:val="kk-KZ"/>
              </w:rPr>
            </w:pPr>
            <w:r>
              <w:rPr>
                <w:rFonts w:ascii="Times New Roman" w:hAnsi="Times New Roman"/>
                <w:sz w:val="24"/>
                <w:szCs w:val="24"/>
                <w:lang w:val="kk-KZ"/>
              </w:rPr>
              <w:t>в</w:t>
            </w:r>
          </w:p>
        </w:tc>
        <w:tc>
          <w:tcPr>
            <w:tcW w:w="3186" w:type="dxa"/>
          </w:tcPr>
          <w:p w14:paraId="4DBC256E" w14:textId="77777777" w:rsidR="00305D2B" w:rsidRDefault="00A84A3F">
            <w:pPr>
              <w:tabs>
                <w:tab w:val="left" w:pos="3339"/>
              </w:tabs>
              <w:spacing w:after="0" w:line="240" w:lineRule="auto"/>
              <w:ind w:firstLine="62"/>
              <w:jc w:val="center"/>
              <w:rPr>
                <w:rFonts w:ascii="Times New Roman" w:hAnsi="Times New Roman"/>
                <w:sz w:val="24"/>
                <w:szCs w:val="24"/>
                <w:lang w:val="kk-KZ"/>
              </w:rPr>
            </w:pPr>
            <w:r>
              <w:rPr>
                <w:rFonts w:ascii="Times New Roman" w:hAnsi="Times New Roman"/>
                <w:sz w:val="24"/>
                <w:szCs w:val="24"/>
                <w:lang w:val="kk-KZ"/>
              </w:rPr>
              <w:t>г</w:t>
            </w:r>
          </w:p>
        </w:tc>
        <w:tc>
          <w:tcPr>
            <w:tcW w:w="3186" w:type="dxa"/>
          </w:tcPr>
          <w:p w14:paraId="45F4D915" w14:textId="77777777" w:rsidR="00305D2B" w:rsidRDefault="00A84A3F">
            <w:pPr>
              <w:tabs>
                <w:tab w:val="left" w:pos="3339"/>
              </w:tabs>
              <w:spacing w:after="0" w:line="240" w:lineRule="auto"/>
              <w:ind w:hanging="6"/>
              <w:jc w:val="center"/>
              <w:rPr>
                <w:rFonts w:ascii="Times New Roman" w:hAnsi="Times New Roman"/>
                <w:sz w:val="24"/>
                <w:szCs w:val="24"/>
                <w:lang w:val="kk-KZ"/>
              </w:rPr>
            </w:pPr>
            <w:r>
              <w:rPr>
                <w:rFonts w:ascii="Times New Roman" w:hAnsi="Times New Roman"/>
                <w:sz w:val="24"/>
                <w:szCs w:val="24"/>
                <w:lang w:val="kk-KZ"/>
              </w:rPr>
              <w:t>ғ</w:t>
            </w:r>
          </w:p>
        </w:tc>
      </w:tr>
    </w:tbl>
    <w:p w14:paraId="68D9EA27" w14:textId="77777777" w:rsidR="00305D2B" w:rsidRDefault="00305D2B">
      <w:pPr>
        <w:tabs>
          <w:tab w:val="left" w:pos="3339"/>
        </w:tabs>
        <w:spacing w:after="0" w:line="240" w:lineRule="auto"/>
        <w:rPr>
          <w:rFonts w:ascii="Times New Roman" w:hAnsi="Times New Roman" w:cs="Times New Roman"/>
          <w:sz w:val="16"/>
          <w:szCs w:val="16"/>
          <w:lang w:val="kk-KZ"/>
        </w:rPr>
      </w:pPr>
    </w:p>
    <w:p w14:paraId="0AF8B715" w14:textId="77777777" w:rsidR="00305D2B" w:rsidRDefault="00A84A3F">
      <w:pPr>
        <w:tabs>
          <w:tab w:val="left" w:pos="3339"/>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 - ЕПА: Agro-MIX; ә - КАА: Триходермин-KZ; б - Гаузе; Agro-MIX; в - Аграрка; г - Чапека-Докс: Agro-MIX; ғ - Гетчинсон: Триходермин-KZ</w:t>
      </w:r>
    </w:p>
    <w:p w14:paraId="02945D1A" w14:textId="77777777" w:rsidR="00305D2B" w:rsidRDefault="00305D2B">
      <w:pPr>
        <w:tabs>
          <w:tab w:val="left" w:pos="3339"/>
        </w:tabs>
        <w:spacing w:after="0" w:line="240" w:lineRule="auto"/>
        <w:ind w:firstLine="709"/>
        <w:jc w:val="center"/>
        <w:rPr>
          <w:rFonts w:ascii="Times New Roman" w:hAnsi="Times New Roman" w:cs="Times New Roman"/>
          <w:sz w:val="16"/>
          <w:szCs w:val="16"/>
          <w:lang w:val="kk-KZ"/>
        </w:rPr>
      </w:pPr>
    </w:p>
    <w:p w14:paraId="10C451F7" w14:textId="77777777" w:rsidR="00305D2B" w:rsidRDefault="00A84A3F">
      <w:pPr>
        <w:tabs>
          <w:tab w:val="left" w:pos="3339"/>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22 – Гүлдену кезеңіндегі майлы зығыр ризосферасындағы топырақ микроағзаларының колониялары</w:t>
      </w:r>
    </w:p>
    <w:p w14:paraId="568927F4" w14:textId="77777777" w:rsidR="00305D2B" w:rsidRDefault="00305D2B">
      <w:pPr>
        <w:tabs>
          <w:tab w:val="left" w:pos="3339"/>
        </w:tabs>
        <w:spacing w:after="0" w:line="240" w:lineRule="auto"/>
        <w:ind w:firstLine="964"/>
        <w:jc w:val="both"/>
        <w:rPr>
          <w:rFonts w:ascii="Times New Roman" w:hAnsi="Times New Roman" w:cs="Times New Roman"/>
          <w:sz w:val="28"/>
          <w:szCs w:val="28"/>
          <w:lang w:val="kk-KZ"/>
        </w:rPr>
      </w:pPr>
    </w:p>
    <w:p w14:paraId="742CAC27" w14:textId="70D55D0F" w:rsidR="00305D2B" w:rsidRDefault="00A84A3F" w:rsidP="002221E2">
      <w:pPr>
        <w:tabs>
          <w:tab w:val="left" w:pos="333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Әдетте целлюлозаны ыдыратушы микроағзалар Гетчинсон қоректік ортасында бақыланады, осы ортада саңырауқұлақтарға қарағанда актиномицеттердің басымдығы байқалды. Майлы зығырдың өсуі мен дамуының бастапқы кезеңдері целлюлозаны ыдырататын актиномицеттердің таралуына өте қолайлы жағдай, әсіресе құрғақшылық болуы мүмкін. Гүлдену кезеңінде "Agro-MIX" биотыңайтқышымен өңделген нұқасында актиномицет колонияларының максималды саны 49,8 мың/г болды. Целлюлозаны ыдырататын актиномицеттердің саны мицелий саңырауқұлақтарынан басым болуы байқалды, бұл топырақтағы өсімдік қалдықтары мен органикалық қосылыстардың қарқынды жойылуының көрсеткіші. Целлюлозаны ыдырататын актиномицеттердің қарқынды дамуы негізінен жазда, сыртқы факторлардың оңтайлы болғанымен түсіндіруге болады. </w:t>
      </w:r>
      <w:r w:rsidR="002221E2">
        <w:rPr>
          <w:rFonts w:ascii="Times New Roman" w:hAnsi="Times New Roman" w:cs="Times New Roman"/>
          <w:sz w:val="28"/>
          <w:szCs w:val="28"/>
          <w:lang w:val="kk-KZ"/>
        </w:rPr>
        <w:br w:type="page"/>
      </w:r>
    </w:p>
    <w:p w14:paraId="20FB425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Олигонитрофилдер немесе олиготрофтар - бұл топырақ ерітіндісіндегі азоттың аз мөлшерінде өсуге қабілетті микроағзалар. Оларды диазотрофтар деп те атайды, олар өсімдіктердің қоректенуінде қолданылатын атмосфералық азотты бекітуге қабілетті. Майлы зығырдың бастапқы өсу-даму кезеңдерінде Эшби ортасында ескерілген 50,7 мың/г-ден 67,6 мың/г-ға дейінгі диазотрофтардың саны байқалды. Кейін гүлдену кезеңінде бактериялар саны күрт азайды және даму фазалары азот фиксаторларының өсуі мен дамуы үшін қолайлы болды, бұл нитрат азотының құрамындағы химиялық талдау деректерімен расталады. Қорытындылай келе, майлы зығырдың өсуі мен дамуының бастапқы кезеңдері бақылаумен салыстырғанда барлық тәжірибелік нұсқаларда азот фиксаторларының дамуына пайдалы әсер ететінін атап өтуге болады. Бұл ылғалдың бастапқы кезеңдерде көптігі және оңтайлы температура режимі сияқты бірқатар физикалық факторларға байланысты.</w:t>
      </w:r>
    </w:p>
    <w:p w14:paraId="622BFF35" w14:textId="77777777" w:rsidR="00305D2B" w:rsidRDefault="00305D2B">
      <w:pPr>
        <w:spacing w:after="0" w:line="240" w:lineRule="auto"/>
        <w:ind w:firstLine="709"/>
        <w:jc w:val="both"/>
        <w:rPr>
          <w:rFonts w:ascii="Times New Roman" w:hAnsi="Times New Roman" w:cs="Times New Roman"/>
          <w:b/>
          <w:bCs/>
          <w:sz w:val="28"/>
          <w:szCs w:val="28"/>
          <w:lang w:val="kk-KZ"/>
        </w:rPr>
      </w:pPr>
    </w:p>
    <w:p w14:paraId="4CEA6FAA" w14:textId="5F165A9C"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3.4.2.3 </w:t>
      </w:r>
      <w:r>
        <w:rPr>
          <w:rFonts w:ascii="Times New Roman" w:eastAsia="Times New Roman" w:hAnsi="Times New Roman" w:cs="Times New Roman"/>
          <w:bCs/>
          <w:sz w:val="28"/>
          <w:szCs w:val="28"/>
          <w:lang w:val="kk-KZ"/>
        </w:rPr>
        <w:t xml:space="preserve">Минералдану үрдісінде </w:t>
      </w:r>
      <w:r>
        <w:rPr>
          <w:rFonts w:ascii="Times New Roman" w:hAnsi="Times New Roman" w:cs="Times New Roman"/>
          <w:bCs/>
          <w:sz w:val="28"/>
          <w:szCs w:val="28"/>
          <w:lang w:val="kk-KZ"/>
        </w:rPr>
        <w:t>азоттық айналым бактерияларының рөлі</w:t>
      </w:r>
    </w:p>
    <w:p w14:paraId="58CABDA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Топырақтың құнарлылығы топырақты мекендейтін микроағзалармен тығыз байланысты. Олар органикалық заттардың минералдануын жүзеге асырады және органикалық заттардың жаңа түрлерін құрайды. Бірінші топтағы процестердің ішінде өсімдіктерді оңай сіңетін азотпен қамтамасыз ететін микробиологиялық түрлендірулер агрономия үшін ең маңызды болып табылады. Екінші топтың процестері топырақта топырақтың агрономиялық қасиеттерін және оның құрылымын анықтайтын қарашірінді қосылыстарының жиналуына әкеледі.</w:t>
      </w:r>
    </w:p>
    <w:p w14:paraId="74DB656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Тәжірибелік нұсқалардағы протеазалық және амилазалық микрофлораның (ЕПА+КАА) едәуір көптігі құнарлылықтың жеткілікті жоғары деңгейін көрсетуі мүмкін, өйткені олар топырақтағы органикалық заттардың трансформация процестерінің барысына түбегейлі әсер етеді.</w:t>
      </w:r>
    </w:p>
    <w:p w14:paraId="1FCEB654" w14:textId="77777777" w:rsidR="00305D2B" w:rsidRDefault="00A84A3F">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sz w:val="28"/>
          <w:szCs w:val="28"/>
          <w:lang w:val="kk-KZ"/>
        </w:rPr>
        <w:t>Микроағзалардың максималды сандық көрсеткіші жаздық арпаның өсуі мен дамуының бастапқы кезеңдерінде "Аграрка" 126 КТБ/1г және "Триходермин-KZ" 491,5 КТБ/1г биотыңайтқыштарымен өңделген нұсқада атап өтуге болады. Гүлдену-масақтану және толық пісу кезеңінде барлық тәжірибелі нұсқаларда жиынтық саны айтарлықтай азаяды (45-кесте).(ЕПА+КАА) микроағзалар топтарының арақатынасы бойынша анықталатын иммобилизация коэффициенті (К</w:t>
      </w:r>
      <w:r>
        <w:rPr>
          <w:rFonts w:ascii="Times New Roman" w:hAnsi="Times New Roman" w:cs="Times New Roman"/>
          <w:sz w:val="28"/>
          <w:szCs w:val="28"/>
          <w:vertAlign w:val="subscript"/>
          <w:lang w:val="kk-KZ"/>
        </w:rPr>
        <w:t>им</w:t>
      </w:r>
      <w:r>
        <w:rPr>
          <w:rFonts w:ascii="Times New Roman" w:hAnsi="Times New Roman" w:cs="Times New Roman"/>
          <w:sz w:val="28"/>
          <w:szCs w:val="28"/>
          <w:lang w:val="kk-KZ"/>
        </w:rPr>
        <w:t>) арпаның өсуі мен дамуының бастапқы кезеңдерінде "Compo-MIX" К</w:t>
      </w:r>
      <w:r>
        <w:rPr>
          <w:rFonts w:ascii="Times New Roman" w:hAnsi="Times New Roman" w:cs="Times New Roman"/>
          <w:sz w:val="28"/>
          <w:szCs w:val="28"/>
          <w:vertAlign w:val="subscript"/>
          <w:lang w:val="kk-KZ"/>
        </w:rPr>
        <w:t>им</w:t>
      </w:r>
      <w:r>
        <w:rPr>
          <w:rFonts w:ascii="Times New Roman" w:hAnsi="Times New Roman" w:cs="Times New Roman"/>
          <w:sz w:val="28"/>
          <w:szCs w:val="28"/>
          <w:lang w:val="kk-KZ"/>
        </w:rPr>
        <w:t>=12,4 және "Agro-MIX" К</w:t>
      </w:r>
      <w:r>
        <w:rPr>
          <w:rFonts w:ascii="Times New Roman" w:hAnsi="Times New Roman" w:cs="Times New Roman"/>
          <w:sz w:val="28"/>
          <w:szCs w:val="28"/>
          <w:vertAlign w:val="subscript"/>
          <w:lang w:val="kk-KZ"/>
        </w:rPr>
        <w:t>им</w:t>
      </w:r>
      <w:r>
        <w:rPr>
          <w:rFonts w:ascii="Times New Roman" w:hAnsi="Times New Roman" w:cs="Times New Roman"/>
          <w:sz w:val="28"/>
          <w:szCs w:val="28"/>
          <w:lang w:val="kk-KZ"/>
        </w:rPr>
        <w:t xml:space="preserve">=1,5 нұсқаларында минералдану коэффициентінен асып түсті. Қалған нұсқалар бойынша 1-ден төмен болды.Бұл өсімдік қалдықтарының белсендігін арттыру арқылы топырақтағы азоттың мүмкіндігін қалпына келтіруді көрсетеді. Арпа тұқымы биотыңайтқыштарымен өңделген нұсқаларда ерекшелік байқалды. </w:t>
      </w:r>
    </w:p>
    <w:p w14:paraId="5835831D"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Майлы зығыр дақылының көктеу-шыршалану кезеңінде иммобилизация коэффициентінің (К</w:t>
      </w:r>
      <w:r>
        <w:rPr>
          <w:rFonts w:ascii="Times New Roman" w:hAnsi="Times New Roman" w:cs="Times New Roman"/>
          <w:sz w:val="28"/>
          <w:szCs w:val="28"/>
          <w:vertAlign w:val="subscript"/>
          <w:lang w:val="kk-KZ"/>
        </w:rPr>
        <w:t>им</w:t>
      </w:r>
      <w:r>
        <w:rPr>
          <w:rFonts w:ascii="Times New Roman" w:hAnsi="Times New Roman" w:cs="Times New Roman"/>
          <w:sz w:val="28"/>
          <w:szCs w:val="28"/>
          <w:lang w:val="kk-KZ"/>
        </w:rPr>
        <w:t>) ең жоғары саны (К</w:t>
      </w:r>
      <w:r>
        <w:rPr>
          <w:rFonts w:ascii="Times New Roman" w:hAnsi="Times New Roman" w:cs="Times New Roman"/>
          <w:sz w:val="28"/>
          <w:szCs w:val="28"/>
          <w:vertAlign w:val="subscript"/>
          <w:lang w:val="kk-KZ"/>
        </w:rPr>
        <w:t>им</w:t>
      </w:r>
      <w:r>
        <w:rPr>
          <w:rFonts w:ascii="Times New Roman" w:hAnsi="Times New Roman" w:cs="Times New Roman"/>
          <w:sz w:val="28"/>
          <w:szCs w:val="28"/>
          <w:lang w:val="kk-KZ"/>
        </w:rPr>
        <w:t xml:space="preserve">) "Compo-MIX", </w:t>
      </w:r>
      <w:r>
        <w:rPr>
          <w:rFonts w:ascii="Times New Roman" w:hAnsi="Times New Roman" w:cs="Times New Roman"/>
          <w:sz w:val="28"/>
          <w:szCs w:val="28"/>
          <w:lang w:val="kk-KZ"/>
        </w:rPr>
        <w:lastRenderedPageBreak/>
        <w:t>"Agro-MIX", "Триходермин-KZ" биотыңайтқыштарын қолданған нұсқаларында байқалды.</w:t>
      </w:r>
    </w:p>
    <w:p w14:paraId="17F3DE2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(ЕПА+КАА) "Compo-MIX" биотыңайтқышын қолдану нұсқаларында микроағзалар санына  700,5 КТБ/1 г құрады, яғни оң әсер еткені байқалады.</w:t>
      </w:r>
    </w:p>
    <w:p w14:paraId="019D75BA"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Биотыңайтқыштар топырақтың микробтық құрамына әсерін зерттеу тек микроағзалардың әртүрлі физиологиялық топтарының санын бекітумен шектелмейді. Ол зерттелетін факторлардың микроағзалардың әртүрлі топтарының санынан ғана емес, қатынасынан да туындаған маңызды топырақ процестеріне әсерін бағалаумен қатар жүруі керек. Топырақтағы органикалық заттардың трансформациясының биохимиялық процестерінің бағытын экологиялық бағалау үшін микроағзалардың әртүрлі физиологиялық топтары санының арақатынасы бойынша есептелген микробиологиялық коэффициенттерді қолданған жөн [201].</w:t>
      </w:r>
    </w:p>
    <w:p w14:paraId="10BA1CF7" w14:textId="77777777" w:rsidR="00305D2B" w:rsidRDefault="00305D2B">
      <w:pPr>
        <w:spacing w:after="0" w:line="240" w:lineRule="auto"/>
        <w:jc w:val="both"/>
        <w:rPr>
          <w:rFonts w:ascii="Times New Roman" w:hAnsi="Times New Roman" w:cs="Times New Roman"/>
          <w:sz w:val="28"/>
          <w:szCs w:val="28"/>
          <w:lang w:val="kk-KZ"/>
        </w:rPr>
      </w:pPr>
    </w:p>
    <w:p w14:paraId="4EF5F2A4" w14:textId="24253E40"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w:t>
      </w:r>
      <w:r w:rsidR="003439B9">
        <w:rPr>
          <w:rFonts w:ascii="Times New Roman" w:hAnsi="Times New Roman" w:cs="Times New Roman"/>
          <w:sz w:val="28"/>
          <w:szCs w:val="28"/>
          <w:lang w:val="kk-KZ"/>
        </w:rPr>
        <w:t>4</w:t>
      </w:r>
      <w:r>
        <w:rPr>
          <w:rFonts w:ascii="Times New Roman" w:hAnsi="Times New Roman" w:cs="Times New Roman"/>
          <w:sz w:val="28"/>
          <w:szCs w:val="28"/>
          <w:lang w:val="kk-KZ"/>
        </w:rPr>
        <w:t xml:space="preserve"> – Жаздық арпа дақылының топырақтағы микроағзалар көмегімен  минералдану/иммобилизация коэффициенті, 2021 жыл</w:t>
      </w:r>
    </w:p>
    <w:p w14:paraId="4C6A6AC9" w14:textId="77777777" w:rsidR="00305D2B" w:rsidRDefault="00305D2B">
      <w:pPr>
        <w:spacing w:after="0" w:line="240" w:lineRule="auto"/>
        <w:ind w:firstLine="709"/>
        <w:jc w:val="both"/>
        <w:rPr>
          <w:rFonts w:ascii="Times New Roman" w:hAnsi="Times New Roman" w:cs="Times New Roman"/>
          <w:sz w:val="16"/>
          <w:szCs w:val="16"/>
          <w:lang w:val="kk-KZ"/>
        </w:rPr>
      </w:pPr>
    </w:p>
    <w:tbl>
      <w:tblPr>
        <w:tblW w:w="93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25"/>
        <w:gridCol w:w="1446"/>
        <w:gridCol w:w="1956"/>
        <w:gridCol w:w="1559"/>
        <w:gridCol w:w="2552"/>
      </w:tblGrid>
      <w:tr w:rsidR="00305D2B" w14:paraId="38AB693F" w14:textId="77777777" w:rsidTr="00A66578">
        <w:trPr>
          <w:jc w:val="center"/>
        </w:trPr>
        <w:tc>
          <w:tcPr>
            <w:tcW w:w="1825" w:type="dxa"/>
            <w:shd w:val="clear" w:color="auto" w:fill="auto"/>
            <w:vAlign w:val="center"/>
          </w:tcPr>
          <w:p w14:paraId="298F841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446" w:type="dxa"/>
            <w:shd w:val="clear" w:color="auto" w:fill="auto"/>
            <w:vAlign w:val="center"/>
          </w:tcPr>
          <w:p w14:paraId="01CAABB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w:t>
            </w:r>
            <w:r>
              <w:rPr>
                <w:rFonts w:ascii="Times New Roman" w:hAnsi="Times New Roman" w:cs="Times New Roman"/>
                <w:sz w:val="24"/>
                <w:szCs w:val="24"/>
              </w:rPr>
              <w:t>ПА+КАА</w:t>
            </w:r>
          </w:p>
        </w:tc>
        <w:tc>
          <w:tcPr>
            <w:tcW w:w="1956" w:type="dxa"/>
            <w:shd w:val="clear" w:color="auto" w:fill="auto"/>
            <w:vAlign w:val="center"/>
          </w:tcPr>
          <w:p w14:paraId="57295029"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w:t>
            </w:r>
            <w:r>
              <w:rPr>
                <w:rFonts w:ascii="Times New Roman" w:hAnsi="Times New Roman" w:cs="Times New Roman"/>
                <w:sz w:val="24"/>
                <w:szCs w:val="24"/>
                <w:vertAlign w:val="subscript"/>
              </w:rPr>
              <w:t>иммобил</w:t>
            </w:r>
            <w:proofErr w:type="spellEnd"/>
            <w:r>
              <w:rPr>
                <w:rFonts w:ascii="Times New Roman" w:hAnsi="Times New Roman" w:cs="Times New Roman"/>
                <w:sz w:val="24"/>
                <w:szCs w:val="24"/>
                <w:vertAlign w:val="subscript"/>
                <w:lang w:val="kk-KZ"/>
              </w:rPr>
              <w:t>изациялануы</w:t>
            </w:r>
          </w:p>
          <w:p w14:paraId="66F50AD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МПА/КАА</w:t>
            </w:r>
          </w:p>
        </w:tc>
        <w:tc>
          <w:tcPr>
            <w:tcW w:w="1559" w:type="dxa"/>
            <w:shd w:val="clear" w:color="auto" w:fill="auto"/>
            <w:vAlign w:val="center"/>
          </w:tcPr>
          <w:p w14:paraId="61ADB1B2"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w:t>
            </w:r>
            <w:r>
              <w:rPr>
                <w:rFonts w:ascii="Times New Roman" w:hAnsi="Times New Roman" w:cs="Times New Roman"/>
                <w:sz w:val="24"/>
                <w:szCs w:val="24"/>
                <w:vertAlign w:val="subscript"/>
              </w:rPr>
              <w:t>мин</w:t>
            </w:r>
            <w:proofErr w:type="spellEnd"/>
            <w:r>
              <w:rPr>
                <w:rFonts w:ascii="Times New Roman" w:hAnsi="Times New Roman" w:cs="Times New Roman"/>
                <w:sz w:val="24"/>
                <w:szCs w:val="24"/>
                <w:vertAlign w:val="subscript"/>
                <w:lang w:val="kk-KZ"/>
              </w:rPr>
              <w:t>ералдануы</w:t>
            </w:r>
          </w:p>
          <w:p w14:paraId="5F86E07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КАА/ЕПА</w:t>
            </w:r>
          </w:p>
        </w:tc>
        <w:tc>
          <w:tcPr>
            <w:tcW w:w="2552" w:type="dxa"/>
            <w:shd w:val="clear" w:color="auto" w:fill="auto"/>
            <w:vAlign w:val="center"/>
          </w:tcPr>
          <w:p w14:paraId="545E172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w:t>
            </w:r>
            <w:proofErr w:type="spellStart"/>
            <w:r>
              <w:rPr>
                <w:rFonts w:ascii="Times New Roman" w:hAnsi="Times New Roman" w:cs="Times New Roman"/>
                <w:sz w:val="24"/>
                <w:szCs w:val="24"/>
              </w:rPr>
              <w:t>Кпт</w:t>
            </w:r>
            <w:proofErr w:type="spellEnd"/>
            <w:r>
              <w:rPr>
                <w:rFonts w:ascii="Times New Roman" w:hAnsi="Times New Roman" w:cs="Times New Roman"/>
                <w:sz w:val="24"/>
                <w:szCs w:val="24"/>
              </w:rPr>
              <w:t>)=(МПА+</w:t>
            </w:r>
            <w:proofErr w:type="gramStart"/>
            <w:r>
              <w:rPr>
                <w:rFonts w:ascii="Times New Roman" w:hAnsi="Times New Roman" w:cs="Times New Roman"/>
                <w:sz w:val="24"/>
                <w:szCs w:val="24"/>
              </w:rPr>
              <w:t>КАА)*</w:t>
            </w:r>
            <w:proofErr w:type="gramEnd"/>
            <w:r>
              <w:rPr>
                <w:rFonts w:ascii="Times New Roman" w:hAnsi="Times New Roman" w:cs="Times New Roman"/>
                <w:sz w:val="24"/>
                <w:szCs w:val="24"/>
              </w:rPr>
              <w:t xml:space="preserve"> (МПА/КАА</w:t>
            </w:r>
          </w:p>
        </w:tc>
      </w:tr>
      <w:tr w:rsidR="00305D2B" w14:paraId="1FD16CDA" w14:textId="77777777" w:rsidTr="00A66578">
        <w:trPr>
          <w:jc w:val="center"/>
        </w:trPr>
        <w:tc>
          <w:tcPr>
            <w:tcW w:w="9338" w:type="dxa"/>
            <w:gridSpan w:val="5"/>
            <w:shd w:val="clear" w:color="auto" w:fill="auto"/>
          </w:tcPr>
          <w:p w14:paraId="22F15833"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rPr>
              <w:t>"</w:t>
            </w:r>
            <w:proofErr w:type="spellStart"/>
            <w:r>
              <w:rPr>
                <w:rFonts w:ascii="Times New Roman" w:hAnsi="Times New Roman" w:cs="Times New Roman"/>
                <w:sz w:val="24"/>
                <w:szCs w:val="24"/>
              </w:rPr>
              <w:t>көктеу-түптену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кезеңі</w:t>
            </w:r>
            <w:proofErr w:type="spellEnd"/>
          </w:p>
        </w:tc>
      </w:tr>
      <w:tr w:rsidR="00305D2B" w14:paraId="4EFEA3CF" w14:textId="77777777" w:rsidTr="00A66578">
        <w:trPr>
          <w:jc w:val="center"/>
        </w:trPr>
        <w:tc>
          <w:tcPr>
            <w:tcW w:w="1825" w:type="dxa"/>
            <w:shd w:val="clear" w:color="auto" w:fill="auto"/>
          </w:tcPr>
          <w:p w14:paraId="4049B63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446" w:type="dxa"/>
            <w:shd w:val="clear" w:color="auto" w:fill="auto"/>
          </w:tcPr>
          <w:p w14:paraId="66E15A90" w14:textId="77777777" w:rsidR="00305D2B" w:rsidRDefault="00A84A3F" w:rsidP="00A66578">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19,5</w:t>
            </w:r>
          </w:p>
        </w:tc>
        <w:tc>
          <w:tcPr>
            <w:tcW w:w="1956" w:type="dxa"/>
            <w:shd w:val="clear" w:color="auto" w:fill="auto"/>
          </w:tcPr>
          <w:p w14:paraId="6E5C31AF" w14:textId="77777777" w:rsidR="00305D2B" w:rsidRDefault="00A84A3F" w:rsidP="00A66578">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0,4</w:t>
            </w:r>
          </w:p>
        </w:tc>
        <w:tc>
          <w:tcPr>
            <w:tcW w:w="1559" w:type="dxa"/>
            <w:shd w:val="clear" w:color="auto" w:fill="auto"/>
          </w:tcPr>
          <w:p w14:paraId="61EAEB93" w14:textId="77777777" w:rsidR="00305D2B" w:rsidRDefault="00A84A3F" w:rsidP="00A665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2552" w:type="dxa"/>
            <w:shd w:val="clear" w:color="auto" w:fill="auto"/>
          </w:tcPr>
          <w:p w14:paraId="0C5C60EA"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7,8</w:t>
            </w:r>
          </w:p>
        </w:tc>
      </w:tr>
      <w:tr w:rsidR="00305D2B" w14:paraId="390716F7" w14:textId="77777777" w:rsidTr="00A66578">
        <w:trPr>
          <w:jc w:val="center"/>
        </w:trPr>
        <w:tc>
          <w:tcPr>
            <w:tcW w:w="1825" w:type="dxa"/>
            <w:shd w:val="clear" w:color="auto" w:fill="auto"/>
          </w:tcPr>
          <w:p w14:paraId="19DF1BE3"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446" w:type="dxa"/>
            <w:shd w:val="clear" w:color="auto" w:fill="auto"/>
          </w:tcPr>
          <w:p w14:paraId="1F3D8538" w14:textId="77777777" w:rsidR="00305D2B" w:rsidRDefault="00A84A3F" w:rsidP="00A66578">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80,5</w:t>
            </w:r>
          </w:p>
        </w:tc>
        <w:tc>
          <w:tcPr>
            <w:tcW w:w="1956" w:type="dxa"/>
            <w:shd w:val="clear" w:color="auto" w:fill="auto"/>
          </w:tcPr>
          <w:p w14:paraId="162C8033" w14:textId="77777777" w:rsidR="00305D2B" w:rsidRDefault="00A84A3F" w:rsidP="00A66578">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12,4</w:t>
            </w:r>
          </w:p>
        </w:tc>
        <w:tc>
          <w:tcPr>
            <w:tcW w:w="1559" w:type="dxa"/>
            <w:shd w:val="clear" w:color="auto" w:fill="auto"/>
          </w:tcPr>
          <w:p w14:paraId="443EE99C" w14:textId="77777777" w:rsidR="00305D2B" w:rsidRDefault="00A84A3F" w:rsidP="00A665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0,08</w:t>
            </w:r>
          </w:p>
        </w:tc>
        <w:tc>
          <w:tcPr>
            <w:tcW w:w="2552" w:type="dxa"/>
            <w:shd w:val="clear" w:color="auto" w:fill="auto"/>
          </w:tcPr>
          <w:p w14:paraId="3C94F1A5"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998,2</w:t>
            </w:r>
          </w:p>
        </w:tc>
      </w:tr>
      <w:tr w:rsidR="00305D2B" w14:paraId="7471678A" w14:textId="77777777" w:rsidTr="00A66578">
        <w:trPr>
          <w:jc w:val="center"/>
        </w:trPr>
        <w:tc>
          <w:tcPr>
            <w:tcW w:w="1825" w:type="dxa"/>
            <w:shd w:val="clear" w:color="auto" w:fill="auto"/>
          </w:tcPr>
          <w:p w14:paraId="6008DB45"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446" w:type="dxa"/>
            <w:shd w:val="clear" w:color="auto" w:fill="auto"/>
          </w:tcPr>
          <w:p w14:paraId="4ED0C23A" w14:textId="77777777" w:rsidR="00305D2B" w:rsidRDefault="00A84A3F" w:rsidP="00A66578">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126</w:t>
            </w:r>
          </w:p>
        </w:tc>
        <w:tc>
          <w:tcPr>
            <w:tcW w:w="1956" w:type="dxa"/>
            <w:shd w:val="clear" w:color="auto" w:fill="auto"/>
          </w:tcPr>
          <w:p w14:paraId="39B814F2" w14:textId="77777777" w:rsidR="00305D2B" w:rsidRDefault="00A84A3F" w:rsidP="00A66578">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0,5</w:t>
            </w:r>
          </w:p>
        </w:tc>
        <w:tc>
          <w:tcPr>
            <w:tcW w:w="1559" w:type="dxa"/>
            <w:shd w:val="clear" w:color="auto" w:fill="auto"/>
          </w:tcPr>
          <w:p w14:paraId="660854A3" w14:textId="77777777" w:rsidR="00305D2B" w:rsidRDefault="00A84A3F" w:rsidP="00A665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552" w:type="dxa"/>
            <w:shd w:val="clear" w:color="auto" w:fill="auto"/>
          </w:tcPr>
          <w:p w14:paraId="68A3F16A"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63</w:t>
            </w:r>
          </w:p>
        </w:tc>
      </w:tr>
      <w:tr w:rsidR="00305D2B" w14:paraId="6606B76C" w14:textId="77777777" w:rsidTr="00A66578">
        <w:trPr>
          <w:jc w:val="center"/>
        </w:trPr>
        <w:tc>
          <w:tcPr>
            <w:tcW w:w="1825" w:type="dxa"/>
            <w:shd w:val="clear" w:color="auto" w:fill="auto"/>
          </w:tcPr>
          <w:p w14:paraId="3D9E18E3"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46" w:type="dxa"/>
            <w:shd w:val="clear" w:color="auto" w:fill="auto"/>
          </w:tcPr>
          <w:p w14:paraId="752D8AC3" w14:textId="77777777" w:rsidR="00305D2B" w:rsidRDefault="00A84A3F" w:rsidP="00A66578">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101</w:t>
            </w:r>
          </w:p>
        </w:tc>
        <w:tc>
          <w:tcPr>
            <w:tcW w:w="1956" w:type="dxa"/>
            <w:shd w:val="clear" w:color="auto" w:fill="auto"/>
          </w:tcPr>
          <w:p w14:paraId="6F3153EC" w14:textId="77777777" w:rsidR="00305D2B" w:rsidRDefault="00A84A3F" w:rsidP="00A66578">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1,5</w:t>
            </w:r>
          </w:p>
        </w:tc>
        <w:tc>
          <w:tcPr>
            <w:tcW w:w="1559" w:type="dxa"/>
            <w:shd w:val="clear" w:color="auto" w:fill="auto"/>
          </w:tcPr>
          <w:p w14:paraId="526D72F4" w14:textId="77777777" w:rsidR="00305D2B" w:rsidRDefault="00A84A3F" w:rsidP="00A665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w:t>
            </w:r>
          </w:p>
        </w:tc>
        <w:tc>
          <w:tcPr>
            <w:tcW w:w="2552" w:type="dxa"/>
            <w:shd w:val="clear" w:color="auto" w:fill="auto"/>
          </w:tcPr>
          <w:p w14:paraId="4BDFDBF9"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151,5</w:t>
            </w:r>
          </w:p>
        </w:tc>
      </w:tr>
      <w:tr w:rsidR="00305D2B" w14:paraId="687E1CCE" w14:textId="77777777" w:rsidTr="00A66578">
        <w:trPr>
          <w:jc w:val="center"/>
        </w:trPr>
        <w:tc>
          <w:tcPr>
            <w:tcW w:w="1825" w:type="dxa"/>
            <w:shd w:val="clear" w:color="auto" w:fill="auto"/>
          </w:tcPr>
          <w:p w14:paraId="2AB78D84"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446" w:type="dxa"/>
            <w:shd w:val="clear" w:color="auto" w:fill="auto"/>
          </w:tcPr>
          <w:p w14:paraId="5EBCCE47" w14:textId="77777777" w:rsidR="00305D2B" w:rsidRDefault="00A84A3F" w:rsidP="00A665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491,5</w:t>
            </w:r>
          </w:p>
        </w:tc>
        <w:tc>
          <w:tcPr>
            <w:tcW w:w="1956" w:type="dxa"/>
            <w:shd w:val="clear" w:color="auto" w:fill="auto"/>
          </w:tcPr>
          <w:p w14:paraId="0C426505" w14:textId="77777777" w:rsidR="00305D2B" w:rsidRDefault="00A84A3F" w:rsidP="00A66578">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0,3</w:t>
            </w:r>
          </w:p>
        </w:tc>
        <w:tc>
          <w:tcPr>
            <w:tcW w:w="1559" w:type="dxa"/>
            <w:shd w:val="clear" w:color="auto" w:fill="auto"/>
          </w:tcPr>
          <w:p w14:paraId="6A2A2184" w14:textId="77777777" w:rsidR="00305D2B" w:rsidRDefault="00A84A3F" w:rsidP="00A665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c>
          <w:tcPr>
            <w:tcW w:w="2552" w:type="dxa"/>
            <w:shd w:val="clear" w:color="auto" w:fill="auto"/>
          </w:tcPr>
          <w:p w14:paraId="6D54C7B3"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147,45</w:t>
            </w:r>
          </w:p>
        </w:tc>
      </w:tr>
      <w:tr w:rsidR="00305D2B" w14:paraId="02F6FC48" w14:textId="77777777" w:rsidTr="00A66578">
        <w:trPr>
          <w:trHeight w:val="322"/>
          <w:jc w:val="center"/>
        </w:trPr>
        <w:tc>
          <w:tcPr>
            <w:tcW w:w="9338" w:type="dxa"/>
            <w:gridSpan w:val="5"/>
            <w:shd w:val="clear" w:color="auto" w:fill="auto"/>
          </w:tcPr>
          <w:p w14:paraId="4923F190"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rPr>
              <w:t>"</w:t>
            </w:r>
            <w:proofErr w:type="spellStart"/>
            <w:r>
              <w:rPr>
                <w:rFonts w:ascii="Times New Roman" w:hAnsi="Times New Roman" w:cs="Times New Roman"/>
                <w:sz w:val="24"/>
                <w:szCs w:val="24"/>
              </w:rPr>
              <w:t>гүлдену</w:t>
            </w:r>
            <w:proofErr w:type="spellEnd"/>
            <w:r>
              <w:rPr>
                <w:rFonts w:ascii="Times New Roman" w:hAnsi="Times New Roman" w:cs="Times New Roman"/>
                <w:sz w:val="24"/>
                <w:szCs w:val="24"/>
              </w:rPr>
              <w:t xml:space="preserve">- </w:t>
            </w:r>
            <w:r>
              <w:rPr>
                <w:rFonts w:ascii="Times New Roman" w:hAnsi="Times New Roman" w:cs="Times New Roman"/>
                <w:sz w:val="24"/>
                <w:szCs w:val="24"/>
                <w:lang w:val="kk-KZ"/>
              </w:rPr>
              <w:t>масақтану</w:t>
            </w:r>
            <w:r>
              <w:rPr>
                <w:rFonts w:ascii="Times New Roman" w:hAnsi="Times New Roman" w:cs="Times New Roman"/>
                <w:sz w:val="24"/>
                <w:szCs w:val="24"/>
              </w:rPr>
              <w:t xml:space="preserve">" </w:t>
            </w:r>
            <w:proofErr w:type="spellStart"/>
            <w:r>
              <w:rPr>
                <w:rFonts w:ascii="Times New Roman" w:hAnsi="Times New Roman" w:cs="Times New Roman"/>
                <w:sz w:val="24"/>
                <w:szCs w:val="24"/>
              </w:rPr>
              <w:t>кезеңі</w:t>
            </w:r>
            <w:proofErr w:type="spellEnd"/>
          </w:p>
        </w:tc>
      </w:tr>
      <w:tr w:rsidR="00305D2B" w14:paraId="5BFFAF9E" w14:textId="77777777" w:rsidTr="00A66578">
        <w:trPr>
          <w:jc w:val="center"/>
        </w:trPr>
        <w:tc>
          <w:tcPr>
            <w:tcW w:w="1825" w:type="dxa"/>
            <w:shd w:val="clear" w:color="auto" w:fill="auto"/>
          </w:tcPr>
          <w:p w14:paraId="5838F6E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Бақылау</w:t>
            </w:r>
          </w:p>
        </w:tc>
        <w:tc>
          <w:tcPr>
            <w:tcW w:w="1446" w:type="dxa"/>
            <w:shd w:val="clear" w:color="auto" w:fill="auto"/>
          </w:tcPr>
          <w:p w14:paraId="1C64BDDC"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18,5</w:t>
            </w:r>
          </w:p>
        </w:tc>
        <w:tc>
          <w:tcPr>
            <w:tcW w:w="1956" w:type="dxa"/>
            <w:shd w:val="clear" w:color="auto" w:fill="auto"/>
          </w:tcPr>
          <w:p w14:paraId="5FD46568"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4,3</w:t>
            </w:r>
          </w:p>
        </w:tc>
        <w:tc>
          <w:tcPr>
            <w:tcW w:w="1559" w:type="dxa"/>
            <w:shd w:val="clear" w:color="auto" w:fill="auto"/>
          </w:tcPr>
          <w:p w14:paraId="7243215E"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0,2</w:t>
            </w:r>
          </w:p>
        </w:tc>
        <w:tc>
          <w:tcPr>
            <w:tcW w:w="2552" w:type="dxa"/>
            <w:shd w:val="clear" w:color="auto" w:fill="auto"/>
          </w:tcPr>
          <w:p w14:paraId="14640425"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79,55</w:t>
            </w:r>
          </w:p>
        </w:tc>
      </w:tr>
      <w:tr w:rsidR="00305D2B" w14:paraId="6B43247D" w14:textId="77777777" w:rsidTr="00A66578">
        <w:trPr>
          <w:jc w:val="center"/>
        </w:trPr>
        <w:tc>
          <w:tcPr>
            <w:tcW w:w="1825" w:type="dxa"/>
            <w:shd w:val="clear" w:color="auto" w:fill="auto"/>
          </w:tcPr>
          <w:p w14:paraId="7B0138BB"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446" w:type="dxa"/>
            <w:shd w:val="clear" w:color="auto" w:fill="auto"/>
          </w:tcPr>
          <w:p w14:paraId="78EA5331"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25</w:t>
            </w:r>
          </w:p>
        </w:tc>
        <w:tc>
          <w:tcPr>
            <w:tcW w:w="1956" w:type="dxa"/>
            <w:shd w:val="clear" w:color="auto" w:fill="auto"/>
          </w:tcPr>
          <w:p w14:paraId="50868958"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1,3</w:t>
            </w:r>
          </w:p>
        </w:tc>
        <w:tc>
          <w:tcPr>
            <w:tcW w:w="1559" w:type="dxa"/>
            <w:shd w:val="clear" w:color="auto" w:fill="auto"/>
          </w:tcPr>
          <w:p w14:paraId="544FC943"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0,8</w:t>
            </w:r>
          </w:p>
        </w:tc>
        <w:tc>
          <w:tcPr>
            <w:tcW w:w="2552" w:type="dxa"/>
            <w:shd w:val="clear" w:color="auto" w:fill="auto"/>
          </w:tcPr>
          <w:p w14:paraId="13E8F672"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32,5</w:t>
            </w:r>
          </w:p>
        </w:tc>
      </w:tr>
      <w:tr w:rsidR="00305D2B" w14:paraId="4418BE4E" w14:textId="77777777" w:rsidTr="00A66578">
        <w:trPr>
          <w:jc w:val="center"/>
        </w:trPr>
        <w:tc>
          <w:tcPr>
            <w:tcW w:w="1825" w:type="dxa"/>
            <w:shd w:val="clear" w:color="auto" w:fill="auto"/>
          </w:tcPr>
          <w:p w14:paraId="09DBCEA4"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446" w:type="dxa"/>
            <w:shd w:val="clear" w:color="auto" w:fill="auto"/>
          </w:tcPr>
          <w:p w14:paraId="50932D8A"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23</w:t>
            </w:r>
          </w:p>
        </w:tc>
        <w:tc>
          <w:tcPr>
            <w:tcW w:w="1956" w:type="dxa"/>
            <w:shd w:val="clear" w:color="auto" w:fill="auto"/>
          </w:tcPr>
          <w:p w14:paraId="3946D74F"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4</w:t>
            </w:r>
          </w:p>
        </w:tc>
        <w:tc>
          <w:tcPr>
            <w:tcW w:w="1559" w:type="dxa"/>
            <w:shd w:val="clear" w:color="auto" w:fill="auto"/>
          </w:tcPr>
          <w:p w14:paraId="6DBEB2CF"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0,3</w:t>
            </w:r>
          </w:p>
        </w:tc>
        <w:tc>
          <w:tcPr>
            <w:tcW w:w="2552" w:type="dxa"/>
            <w:shd w:val="clear" w:color="auto" w:fill="auto"/>
          </w:tcPr>
          <w:p w14:paraId="47DEA97B"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92</w:t>
            </w:r>
          </w:p>
        </w:tc>
      </w:tr>
      <w:tr w:rsidR="00305D2B" w14:paraId="7FFEFD13" w14:textId="77777777" w:rsidTr="00A66578">
        <w:trPr>
          <w:jc w:val="center"/>
        </w:trPr>
        <w:tc>
          <w:tcPr>
            <w:tcW w:w="1825" w:type="dxa"/>
            <w:shd w:val="clear" w:color="auto" w:fill="auto"/>
          </w:tcPr>
          <w:p w14:paraId="0449A263"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46" w:type="dxa"/>
            <w:shd w:val="clear" w:color="auto" w:fill="auto"/>
          </w:tcPr>
          <w:p w14:paraId="17E76099"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55</w:t>
            </w:r>
          </w:p>
        </w:tc>
        <w:tc>
          <w:tcPr>
            <w:tcW w:w="1956" w:type="dxa"/>
            <w:shd w:val="clear" w:color="auto" w:fill="auto"/>
          </w:tcPr>
          <w:p w14:paraId="22717CA4"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4,5</w:t>
            </w:r>
          </w:p>
        </w:tc>
        <w:tc>
          <w:tcPr>
            <w:tcW w:w="1559" w:type="dxa"/>
            <w:shd w:val="clear" w:color="auto" w:fill="auto"/>
          </w:tcPr>
          <w:p w14:paraId="76C755C0"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0,2</w:t>
            </w:r>
          </w:p>
        </w:tc>
        <w:tc>
          <w:tcPr>
            <w:tcW w:w="2552" w:type="dxa"/>
            <w:shd w:val="clear" w:color="auto" w:fill="auto"/>
          </w:tcPr>
          <w:p w14:paraId="58318D1A"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247,5</w:t>
            </w:r>
          </w:p>
        </w:tc>
      </w:tr>
      <w:tr w:rsidR="00305D2B" w14:paraId="55255FF1" w14:textId="77777777" w:rsidTr="00A66578">
        <w:trPr>
          <w:jc w:val="center"/>
        </w:trPr>
        <w:tc>
          <w:tcPr>
            <w:tcW w:w="1825" w:type="dxa"/>
            <w:shd w:val="clear" w:color="auto" w:fill="auto"/>
          </w:tcPr>
          <w:p w14:paraId="743FD1E9"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 xml:space="preserve">KZ </w:t>
            </w:r>
          </w:p>
        </w:tc>
        <w:tc>
          <w:tcPr>
            <w:tcW w:w="1446" w:type="dxa"/>
            <w:shd w:val="clear" w:color="auto" w:fill="auto"/>
          </w:tcPr>
          <w:p w14:paraId="4F64DC58"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14</w:t>
            </w:r>
          </w:p>
        </w:tc>
        <w:tc>
          <w:tcPr>
            <w:tcW w:w="1956" w:type="dxa"/>
            <w:shd w:val="clear" w:color="auto" w:fill="auto"/>
          </w:tcPr>
          <w:p w14:paraId="6B65E9D1"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3,7</w:t>
            </w:r>
          </w:p>
        </w:tc>
        <w:tc>
          <w:tcPr>
            <w:tcW w:w="1559" w:type="dxa"/>
            <w:shd w:val="clear" w:color="auto" w:fill="auto"/>
          </w:tcPr>
          <w:p w14:paraId="3FC7EC90"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0,3</w:t>
            </w:r>
          </w:p>
        </w:tc>
        <w:tc>
          <w:tcPr>
            <w:tcW w:w="2552" w:type="dxa"/>
            <w:shd w:val="clear" w:color="auto" w:fill="auto"/>
          </w:tcPr>
          <w:p w14:paraId="73CB310B" w14:textId="77777777" w:rsidR="00305D2B" w:rsidRDefault="00A84A3F" w:rsidP="00A66578">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51,8</w:t>
            </w:r>
          </w:p>
        </w:tc>
      </w:tr>
      <w:tr w:rsidR="00305D2B" w14:paraId="13AB18C3" w14:textId="77777777" w:rsidTr="00A66578">
        <w:trPr>
          <w:jc w:val="center"/>
        </w:trPr>
        <w:tc>
          <w:tcPr>
            <w:tcW w:w="9338" w:type="dxa"/>
            <w:gridSpan w:val="5"/>
            <w:shd w:val="clear" w:color="auto" w:fill="auto"/>
          </w:tcPr>
          <w:p w14:paraId="15DE7E97"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Толық-пісу кезеңі</w:t>
            </w:r>
          </w:p>
        </w:tc>
      </w:tr>
      <w:tr w:rsidR="00305D2B" w14:paraId="6E62E74D" w14:textId="77777777" w:rsidTr="00A66578">
        <w:trPr>
          <w:jc w:val="center"/>
        </w:trPr>
        <w:tc>
          <w:tcPr>
            <w:tcW w:w="1825" w:type="dxa"/>
            <w:shd w:val="clear" w:color="auto" w:fill="auto"/>
          </w:tcPr>
          <w:p w14:paraId="25E1A345"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Бақылау</w:t>
            </w:r>
          </w:p>
        </w:tc>
        <w:tc>
          <w:tcPr>
            <w:tcW w:w="1446" w:type="dxa"/>
            <w:shd w:val="clear" w:color="auto" w:fill="auto"/>
          </w:tcPr>
          <w:p w14:paraId="5C414AE8"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14</w:t>
            </w:r>
          </w:p>
        </w:tc>
        <w:tc>
          <w:tcPr>
            <w:tcW w:w="1956" w:type="dxa"/>
            <w:shd w:val="clear" w:color="auto" w:fill="auto"/>
          </w:tcPr>
          <w:p w14:paraId="4FE39300"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0,9</w:t>
            </w:r>
          </w:p>
        </w:tc>
        <w:tc>
          <w:tcPr>
            <w:tcW w:w="1559" w:type="dxa"/>
            <w:shd w:val="clear" w:color="auto" w:fill="auto"/>
          </w:tcPr>
          <w:p w14:paraId="688B5657" w14:textId="77777777" w:rsidR="00305D2B" w:rsidRDefault="00A84A3F" w:rsidP="001A50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1,15</w:t>
            </w:r>
          </w:p>
        </w:tc>
        <w:tc>
          <w:tcPr>
            <w:tcW w:w="2552" w:type="dxa"/>
            <w:shd w:val="clear" w:color="auto" w:fill="auto"/>
          </w:tcPr>
          <w:p w14:paraId="447C44A9" w14:textId="77777777" w:rsidR="00305D2B" w:rsidRDefault="00A84A3F" w:rsidP="001A508E">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12,6</w:t>
            </w:r>
          </w:p>
        </w:tc>
      </w:tr>
      <w:tr w:rsidR="00305D2B" w14:paraId="16D96AFD" w14:textId="77777777" w:rsidTr="00A66578">
        <w:trPr>
          <w:jc w:val="center"/>
        </w:trPr>
        <w:tc>
          <w:tcPr>
            <w:tcW w:w="1825" w:type="dxa"/>
            <w:shd w:val="clear" w:color="auto" w:fill="auto"/>
          </w:tcPr>
          <w:p w14:paraId="635061FE"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446" w:type="dxa"/>
            <w:shd w:val="clear" w:color="auto" w:fill="auto"/>
          </w:tcPr>
          <w:p w14:paraId="1DCC3234"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13,5</w:t>
            </w:r>
          </w:p>
        </w:tc>
        <w:tc>
          <w:tcPr>
            <w:tcW w:w="1956" w:type="dxa"/>
            <w:shd w:val="clear" w:color="auto" w:fill="auto"/>
          </w:tcPr>
          <w:p w14:paraId="3DAEC211"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3,5</w:t>
            </w:r>
          </w:p>
        </w:tc>
        <w:tc>
          <w:tcPr>
            <w:tcW w:w="1559" w:type="dxa"/>
            <w:shd w:val="clear" w:color="auto" w:fill="auto"/>
          </w:tcPr>
          <w:p w14:paraId="7457E375"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0,3</w:t>
            </w:r>
          </w:p>
        </w:tc>
        <w:tc>
          <w:tcPr>
            <w:tcW w:w="2552" w:type="dxa"/>
            <w:shd w:val="clear" w:color="auto" w:fill="auto"/>
          </w:tcPr>
          <w:p w14:paraId="6ABE052C" w14:textId="77777777" w:rsidR="00305D2B" w:rsidRDefault="00A84A3F" w:rsidP="001A508E">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47,25</w:t>
            </w:r>
          </w:p>
        </w:tc>
      </w:tr>
      <w:tr w:rsidR="00305D2B" w14:paraId="7C6751A3" w14:textId="77777777" w:rsidTr="00A66578">
        <w:trPr>
          <w:jc w:val="center"/>
        </w:trPr>
        <w:tc>
          <w:tcPr>
            <w:tcW w:w="1825" w:type="dxa"/>
            <w:shd w:val="clear" w:color="auto" w:fill="auto"/>
          </w:tcPr>
          <w:p w14:paraId="2DEA2502"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446" w:type="dxa"/>
            <w:shd w:val="clear" w:color="auto" w:fill="auto"/>
          </w:tcPr>
          <w:p w14:paraId="0A9A80F1"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5,5</w:t>
            </w:r>
          </w:p>
        </w:tc>
        <w:tc>
          <w:tcPr>
            <w:tcW w:w="1956" w:type="dxa"/>
            <w:shd w:val="clear" w:color="auto" w:fill="auto"/>
          </w:tcPr>
          <w:p w14:paraId="64514E67"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1,2</w:t>
            </w:r>
          </w:p>
        </w:tc>
        <w:tc>
          <w:tcPr>
            <w:tcW w:w="1559" w:type="dxa"/>
            <w:shd w:val="clear" w:color="auto" w:fill="auto"/>
          </w:tcPr>
          <w:p w14:paraId="1E39AFBE"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0,8</w:t>
            </w:r>
          </w:p>
        </w:tc>
        <w:tc>
          <w:tcPr>
            <w:tcW w:w="2552" w:type="dxa"/>
            <w:shd w:val="clear" w:color="auto" w:fill="auto"/>
          </w:tcPr>
          <w:p w14:paraId="2617DC33" w14:textId="77777777" w:rsidR="00305D2B" w:rsidRDefault="00A84A3F" w:rsidP="001A508E">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6,6</w:t>
            </w:r>
          </w:p>
        </w:tc>
      </w:tr>
      <w:tr w:rsidR="00305D2B" w14:paraId="5A6F1874" w14:textId="77777777" w:rsidTr="00A66578">
        <w:trPr>
          <w:jc w:val="center"/>
        </w:trPr>
        <w:tc>
          <w:tcPr>
            <w:tcW w:w="1825" w:type="dxa"/>
            <w:shd w:val="clear" w:color="auto" w:fill="auto"/>
          </w:tcPr>
          <w:p w14:paraId="22B3D480"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46" w:type="dxa"/>
            <w:shd w:val="clear" w:color="auto" w:fill="auto"/>
          </w:tcPr>
          <w:p w14:paraId="67EBF6C2"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23</w:t>
            </w:r>
          </w:p>
        </w:tc>
        <w:tc>
          <w:tcPr>
            <w:tcW w:w="1956" w:type="dxa"/>
            <w:shd w:val="clear" w:color="auto" w:fill="auto"/>
          </w:tcPr>
          <w:p w14:paraId="62665C85"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1,3</w:t>
            </w:r>
          </w:p>
        </w:tc>
        <w:tc>
          <w:tcPr>
            <w:tcW w:w="1559" w:type="dxa"/>
            <w:shd w:val="clear" w:color="auto" w:fill="auto"/>
          </w:tcPr>
          <w:p w14:paraId="0BF857AD"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0,8</w:t>
            </w:r>
          </w:p>
        </w:tc>
        <w:tc>
          <w:tcPr>
            <w:tcW w:w="2552" w:type="dxa"/>
            <w:shd w:val="clear" w:color="auto" w:fill="auto"/>
          </w:tcPr>
          <w:p w14:paraId="514836E7" w14:textId="77777777" w:rsidR="00305D2B" w:rsidRDefault="00A84A3F" w:rsidP="001A508E">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29,9</w:t>
            </w:r>
          </w:p>
        </w:tc>
      </w:tr>
      <w:tr w:rsidR="00305D2B" w14:paraId="7A5B1DF3" w14:textId="77777777" w:rsidTr="00A66578">
        <w:trPr>
          <w:jc w:val="center"/>
        </w:trPr>
        <w:tc>
          <w:tcPr>
            <w:tcW w:w="1825" w:type="dxa"/>
            <w:shd w:val="clear" w:color="auto" w:fill="auto"/>
          </w:tcPr>
          <w:p w14:paraId="730A007D"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Триходермин </w:t>
            </w:r>
            <w:r>
              <w:rPr>
                <w:rFonts w:ascii="Times New Roman" w:hAnsi="Times New Roman" w:cs="Times New Roman"/>
                <w:sz w:val="24"/>
                <w:szCs w:val="24"/>
              </w:rPr>
              <w:t xml:space="preserve">KZ </w:t>
            </w:r>
          </w:p>
        </w:tc>
        <w:tc>
          <w:tcPr>
            <w:tcW w:w="1446" w:type="dxa"/>
            <w:shd w:val="clear" w:color="auto" w:fill="auto"/>
          </w:tcPr>
          <w:p w14:paraId="61C1C042"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13</w:t>
            </w:r>
          </w:p>
        </w:tc>
        <w:tc>
          <w:tcPr>
            <w:tcW w:w="1956" w:type="dxa"/>
            <w:shd w:val="clear" w:color="auto" w:fill="auto"/>
          </w:tcPr>
          <w:p w14:paraId="60F97FC3"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1,6</w:t>
            </w:r>
          </w:p>
        </w:tc>
        <w:tc>
          <w:tcPr>
            <w:tcW w:w="1559" w:type="dxa"/>
            <w:shd w:val="clear" w:color="auto" w:fill="auto"/>
          </w:tcPr>
          <w:p w14:paraId="5EA7493C" w14:textId="77777777" w:rsidR="00305D2B" w:rsidRDefault="00A84A3F" w:rsidP="001A508E">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0,6</w:t>
            </w:r>
          </w:p>
        </w:tc>
        <w:tc>
          <w:tcPr>
            <w:tcW w:w="2552" w:type="dxa"/>
            <w:shd w:val="clear" w:color="auto" w:fill="auto"/>
          </w:tcPr>
          <w:p w14:paraId="52B16421" w14:textId="77777777" w:rsidR="00305D2B" w:rsidRDefault="00A84A3F" w:rsidP="001A508E">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20,8</w:t>
            </w:r>
          </w:p>
        </w:tc>
      </w:tr>
    </w:tbl>
    <w:p w14:paraId="1498FCEC" w14:textId="77777777" w:rsidR="00305D2B" w:rsidRDefault="00305D2B">
      <w:pPr>
        <w:spacing w:after="0" w:line="240" w:lineRule="auto"/>
        <w:ind w:firstLine="709"/>
        <w:jc w:val="both"/>
        <w:rPr>
          <w:rFonts w:ascii="Times New Roman" w:hAnsi="Times New Roman" w:cs="Times New Roman"/>
          <w:sz w:val="28"/>
          <w:szCs w:val="28"/>
          <w:lang w:val="kk-KZ"/>
        </w:rPr>
      </w:pPr>
    </w:p>
    <w:p w14:paraId="4C2BB723"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Майлы зығыр дақылы көктеу-түптену кезінде минералдану коэффициенттеріне сүйене отырып, тұқымдық материалдың «Compo-MIX» және «Agro-MIX» биотыңайтқыштарымен өңделген нұсқаларында, органикалық қалдықтардың ыдырауы ≤ 1 болды, бұл осы нұсқалардағы топырақтың органикалық заттарының азот минералдануының төмен дәрежесін сипаттайды. Биотыңайтқыштарды қолдану арқылы барлық басқа </w:t>
      </w:r>
      <w:r>
        <w:rPr>
          <w:rFonts w:ascii="Times New Roman" w:hAnsi="Times New Roman" w:cs="Times New Roman"/>
          <w:sz w:val="28"/>
          <w:szCs w:val="28"/>
          <w:lang w:val="kk-KZ"/>
        </w:rPr>
        <w:lastRenderedPageBreak/>
        <w:t>тәжірибелік нұсқаларда минералдану коэффициенті 1-ден асады (46-кесте). Минералданудың ең жоғары коэффициенті «Триходермин-KZ» нұсқасында байқалды. Бұл бағытталған топырақ микрофлорасының белсенділігінің жоғарылау тенденциясын көрсетеді. Минералдану ұзақ және қарқынды пайдаланылатын топырақтағы азот қосылыстары майлы зығыр дақылының өсуі мен дамуының бастапқы кезеңдерінде минералдану коэффициенті 1-ден жоғары болуы "Триходермин-KZ" қолдану нұсқаларында ғана байқалды.</w:t>
      </w:r>
    </w:p>
    <w:p w14:paraId="441D858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Майлы зығыр дақылының өсуі мен дамуы әрбір келесі кезеңдерімен барлық зерттелген тәжірибелік нұсқаларда иммобилизация коэффициенті (К</w:t>
      </w:r>
      <w:r>
        <w:rPr>
          <w:rFonts w:ascii="Times New Roman" w:hAnsi="Times New Roman" w:cs="Times New Roman"/>
          <w:sz w:val="28"/>
          <w:szCs w:val="28"/>
          <w:vertAlign w:val="subscript"/>
          <w:lang w:val="kk-KZ"/>
        </w:rPr>
        <w:t>им</w:t>
      </w:r>
      <w:r>
        <w:rPr>
          <w:rFonts w:ascii="Times New Roman" w:hAnsi="Times New Roman" w:cs="Times New Roman"/>
          <w:sz w:val="28"/>
          <w:szCs w:val="28"/>
          <w:lang w:val="kk-KZ"/>
        </w:rPr>
        <w:t>) асып түсті. Иммобилизация коэффициентінің ең көп саны (К</w:t>
      </w:r>
      <w:r>
        <w:rPr>
          <w:rFonts w:ascii="Times New Roman" w:hAnsi="Times New Roman" w:cs="Times New Roman"/>
          <w:sz w:val="28"/>
          <w:szCs w:val="28"/>
          <w:vertAlign w:val="subscript"/>
          <w:lang w:val="kk-KZ"/>
        </w:rPr>
        <w:t>им</w:t>
      </w:r>
      <w:r>
        <w:rPr>
          <w:rFonts w:ascii="Times New Roman" w:hAnsi="Times New Roman" w:cs="Times New Roman"/>
          <w:sz w:val="28"/>
          <w:szCs w:val="28"/>
          <w:lang w:val="kk-KZ"/>
        </w:rPr>
        <w:t>) "Agro-MIX", "Триходермин-KZ" биотыңайтқыштарын қолдану нұсқаларында байқалды.</w:t>
      </w:r>
    </w:p>
    <w:p w14:paraId="3B98F871" w14:textId="77777777" w:rsidR="00305D2B" w:rsidRDefault="00305D2B">
      <w:pPr>
        <w:spacing w:after="0" w:line="240" w:lineRule="auto"/>
        <w:ind w:firstLine="709"/>
        <w:jc w:val="both"/>
        <w:rPr>
          <w:rFonts w:ascii="Times New Roman" w:hAnsi="Times New Roman" w:cs="Times New Roman"/>
          <w:sz w:val="28"/>
          <w:szCs w:val="28"/>
          <w:lang w:val="kk-KZ"/>
        </w:rPr>
      </w:pPr>
    </w:p>
    <w:p w14:paraId="767FE3CF" w14:textId="662F7F7C"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w:t>
      </w:r>
      <w:r w:rsidR="003439B9">
        <w:rPr>
          <w:rFonts w:ascii="Times New Roman" w:hAnsi="Times New Roman" w:cs="Times New Roman"/>
          <w:sz w:val="28"/>
          <w:szCs w:val="28"/>
          <w:lang w:val="kk-KZ"/>
        </w:rPr>
        <w:t>5</w:t>
      </w:r>
      <w:r>
        <w:rPr>
          <w:rFonts w:ascii="Times New Roman" w:hAnsi="Times New Roman" w:cs="Times New Roman"/>
          <w:sz w:val="28"/>
          <w:szCs w:val="28"/>
          <w:lang w:val="kk-KZ"/>
        </w:rPr>
        <w:t xml:space="preserve"> – Майлы зығыр дақылын егу кезіндегі микроағзалар әсерінен топырақтың минералдану/иммобилизация коэффициенті, 2021 жыл</w:t>
      </w:r>
    </w:p>
    <w:p w14:paraId="23537775" w14:textId="77777777" w:rsidR="00305D2B" w:rsidRDefault="00305D2B">
      <w:pPr>
        <w:spacing w:after="0" w:line="240" w:lineRule="auto"/>
        <w:ind w:firstLine="709"/>
        <w:jc w:val="right"/>
        <w:rPr>
          <w:rFonts w:ascii="Times New Roman" w:hAnsi="Times New Roman" w:cs="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5"/>
        <w:gridCol w:w="1452"/>
        <w:gridCol w:w="1914"/>
        <w:gridCol w:w="1914"/>
        <w:gridCol w:w="1915"/>
      </w:tblGrid>
      <w:tr w:rsidR="00305D2B" w14:paraId="526E5778" w14:textId="77777777">
        <w:trPr>
          <w:jc w:val="center"/>
        </w:trPr>
        <w:tc>
          <w:tcPr>
            <w:tcW w:w="2375" w:type="dxa"/>
            <w:shd w:val="clear" w:color="auto" w:fill="auto"/>
            <w:vAlign w:val="center"/>
          </w:tcPr>
          <w:p w14:paraId="541A95B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452" w:type="dxa"/>
            <w:shd w:val="clear" w:color="auto" w:fill="auto"/>
            <w:vAlign w:val="center"/>
          </w:tcPr>
          <w:p w14:paraId="1AEDD7D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w:t>
            </w:r>
            <w:r>
              <w:rPr>
                <w:rFonts w:ascii="Times New Roman" w:hAnsi="Times New Roman" w:cs="Times New Roman"/>
                <w:sz w:val="24"/>
                <w:szCs w:val="24"/>
              </w:rPr>
              <w:t>ПА+КАА</w:t>
            </w:r>
          </w:p>
        </w:tc>
        <w:tc>
          <w:tcPr>
            <w:tcW w:w="1914" w:type="dxa"/>
            <w:shd w:val="clear" w:color="auto" w:fill="auto"/>
            <w:vAlign w:val="center"/>
          </w:tcPr>
          <w:p w14:paraId="317DDE1F"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w:t>
            </w:r>
            <w:r>
              <w:rPr>
                <w:rFonts w:ascii="Times New Roman" w:hAnsi="Times New Roman" w:cs="Times New Roman"/>
                <w:sz w:val="24"/>
                <w:szCs w:val="24"/>
                <w:vertAlign w:val="subscript"/>
              </w:rPr>
              <w:t>иммобил</w:t>
            </w:r>
            <w:proofErr w:type="spellEnd"/>
            <w:r>
              <w:rPr>
                <w:rFonts w:ascii="Times New Roman" w:hAnsi="Times New Roman" w:cs="Times New Roman"/>
                <w:sz w:val="24"/>
                <w:szCs w:val="24"/>
                <w:vertAlign w:val="subscript"/>
                <w:lang w:val="kk-KZ"/>
              </w:rPr>
              <w:t>изациялануы</w:t>
            </w:r>
          </w:p>
          <w:p w14:paraId="44BF19A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МПА/КАА</w:t>
            </w:r>
          </w:p>
        </w:tc>
        <w:tc>
          <w:tcPr>
            <w:tcW w:w="1914" w:type="dxa"/>
            <w:shd w:val="clear" w:color="auto" w:fill="auto"/>
            <w:vAlign w:val="center"/>
          </w:tcPr>
          <w:p w14:paraId="72475BE7" w14:textId="77777777" w:rsidR="00305D2B" w:rsidRDefault="00A84A3F">
            <w:pPr>
              <w:spacing w:after="0" w:line="240" w:lineRule="auto"/>
              <w:jc w:val="center"/>
              <w:rPr>
                <w:rFonts w:ascii="Times New Roman" w:hAnsi="Times New Roman" w:cs="Times New Roman"/>
                <w:sz w:val="24"/>
                <w:szCs w:val="24"/>
                <w:lang w:val="kk-KZ"/>
              </w:rPr>
            </w:pPr>
            <w:proofErr w:type="spellStart"/>
            <w:r>
              <w:rPr>
                <w:rFonts w:ascii="Times New Roman" w:hAnsi="Times New Roman" w:cs="Times New Roman"/>
                <w:sz w:val="24"/>
                <w:szCs w:val="24"/>
              </w:rPr>
              <w:t>К</w:t>
            </w:r>
            <w:r>
              <w:rPr>
                <w:rFonts w:ascii="Times New Roman" w:hAnsi="Times New Roman" w:cs="Times New Roman"/>
                <w:sz w:val="24"/>
                <w:szCs w:val="24"/>
                <w:vertAlign w:val="subscript"/>
              </w:rPr>
              <w:t>мин</w:t>
            </w:r>
            <w:proofErr w:type="spellEnd"/>
            <w:r>
              <w:rPr>
                <w:rFonts w:ascii="Times New Roman" w:hAnsi="Times New Roman" w:cs="Times New Roman"/>
                <w:sz w:val="24"/>
                <w:szCs w:val="24"/>
                <w:vertAlign w:val="subscript"/>
                <w:lang w:val="kk-KZ"/>
              </w:rPr>
              <w:t>ералдануы</w:t>
            </w:r>
          </w:p>
          <w:p w14:paraId="369D970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КАА/ЕПА</w:t>
            </w:r>
          </w:p>
        </w:tc>
        <w:tc>
          <w:tcPr>
            <w:tcW w:w="1915" w:type="dxa"/>
            <w:shd w:val="clear" w:color="auto" w:fill="auto"/>
            <w:vAlign w:val="center"/>
          </w:tcPr>
          <w:p w14:paraId="56B7561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w:t>
            </w:r>
            <w:proofErr w:type="spellStart"/>
            <w:r>
              <w:rPr>
                <w:rFonts w:ascii="Times New Roman" w:hAnsi="Times New Roman" w:cs="Times New Roman"/>
                <w:sz w:val="24"/>
                <w:szCs w:val="24"/>
              </w:rPr>
              <w:t>Кпт</w:t>
            </w:r>
            <w:proofErr w:type="spellEnd"/>
            <w:r>
              <w:rPr>
                <w:rFonts w:ascii="Times New Roman" w:hAnsi="Times New Roman" w:cs="Times New Roman"/>
                <w:sz w:val="24"/>
                <w:szCs w:val="24"/>
              </w:rPr>
              <w:t>)= (МПА+</w:t>
            </w:r>
            <w:proofErr w:type="gramStart"/>
            <w:r>
              <w:rPr>
                <w:rFonts w:ascii="Times New Roman" w:hAnsi="Times New Roman" w:cs="Times New Roman"/>
                <w:sz w:val="24"/>
                <w:szCs w:val="24"/>
              </w:rPr>
              <w:t>КАА)*</w:t>
            </w:r>
            <w:proofErr w:type="gramEnd"/>
            <w:r>
              <w:rPr>
                <w:rFonts w:ascii="Times New Roman" w:hAnsi="Times New Roman" w:cs="Times New Roman"/>
                <w:sz w:val="24"/>
                <w:szCs w:val="24"/>
              </w:rPr>
              <w:t xml:space="preserve"> (МПА/КАА</w:t>
            </w:r>
          </w:p>
        </w:tc>
      </w:tr>
      <w:tr w:rsidR="00305D2B" w14:paraId="1FBDF028" w14:textId="77777777">
        <w:trPr>
          <w:jc w:val="center"/>
        </w:trPr>
        <w:tc>
          <w:tcPr>
            <w:tcW w:w="9570" w:type="dxa"/>
            <w:gridSpan w:val="5"/>
            <w:shd w:val="clear" w:color="auto" w:fill="auto"/>
          </w:tcPr>
          <w:p w14:paraId="6E1E696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w:t>
            </w:r>
            <w:proofErr w:type="spellStart"/>
            <w:r>
              <w:rPr>
                <w:rFonts w:ascii="Times New Roman" w:hAnsi="Times New Roman" w:cs="Times New Roman"/>
                <w:sz w:val="24"/>
                <w:szCs w:val="24"/>
              </w:rPr>
              <w:t>көктеу</w:t>
            </w:r>
            <w:proofErr w:type="spellEnd"/>
            <w:r>
              <w:rPr>
                <w:rFonts w:ascii="Times New Roman" w:hAnsi="Times New Roman" w:cs="Times New Roman"/>
                <w:sz w:val="24"/>
                <w:szCs w:val="24"/>
              </w:rPr>
              <w:t>-</w:t>
            </w:r>
            <w:r>
              <w:rPr>
                <w:rFonts w:ascii="Times New Roman" w:hAnsi="Times New Roman" w:cs="Times New Roman"/>
                <w:sz w:val="24"/>
                <w:szCs w:val="24"/>
                <w:lang w:val="kk-KZ"/>
              </w:rPr>
              <w:t>шыршалану</w:t>
            </w:r>
            <w:r>
              <w:rPr>
                <w:rFonts w:ascii="Times New Roman" w:hAnsi="Times New Roman" w:cs="Times New Roman"/>
                <w:sz w:val="24"/>
                <w:szCs w:val="24"/>
              </w:rPr>
              <w:t xml:space="preserve">" </w:t>
            </w:r>
            <w:proofErr w:type="spellStart"/>
            <w:r>
              <w:rPr>
                <w:rFonts w:ascii="Times New Roman" w:hAnsi="Times New Roman" w:cs="Times New Roman"/>
                <w:sz w:val="24"/>
                <w:szCs w:val="24"/>
              </w:rPr>
              <w:t>кезеңі</w:t>
            </w:r>
            <w:proofErr w:type="spellEnd"/>
          </w:p>
        </w:tc>
      </w:tr>
      <w:tr w:rsidR="00305D2B" w14:paraId="242692A2" w14:textId="77777777">
        <w:trPr>
          <w:jc w:val="center"/>
        </w:trPr>
        <w:tc>
          <w:tcPr>
            <w:tcW w:w="2375" w:type="dxa"/>
            <w:shd w:val="clear" w:color="auto" w:fill="auto"/>
          </w:tcPr>
          <w:p w14:paraId="54B2E54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452" w:type="dxa"/>
            <w:shd w:val="clear" w:color="auto" w:fill="auto"/>
          </w:tcPr>
          <w:p w14:paraId="6E13B2B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482</w:t>
            </w:r>
          </w:p>
        </w:tc>
        <w:tc>
          <w:tcPr>
            <w:tcW w:w="1914" w:type="dxa"/>
            <w:shd w:val="clear" w:color="auto" w:fill="auto"/>
          </w:tcPr>
          <w:p w14:paraId="04BBADA3"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0,2</w:t>
            </w:r>
          </w:p>
        </w:tc>
        <w:tc>
          <w:tcPr>
            <w:tcW w:w="1914" w:type="dxa"/>
            <w:shd w:val="clear" w:color="auto" w:fill="auto"/>
          </w:tcPr>
          <w:p w14:paraId="2F00FEA3"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5</w:t>
            </w:r>
          </w:p>
        </w:tc>
        <w:tc>
          <w:tcPr>
            <w:tcW w:w="1915" w:type="dxa"/>
            <w:shd w:val="clear" w:color="auto" w:fill="auto"/>
          </w:tcPr>
          <w:p w14:paraId="54358470"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96,4</w:t>
            </w:r>
          </w:p>
        </w:tc>
      </w:tr>
      <w:tr w:rsidR="00305D2B" w14:paraId="591DB399" w14:textId="77777777">
        <w:trPr>
          <w:jc w:val="center"/>
        </w:trPr>
        <w:tc>
          <w:tcPr>
            <w:tcW w:w="2375" w:type="dxa"/>
            <w:shd w:val="clear" w:color="auto" w:fill="auto"/>
          </w:tcPr>
          <w:p w14:paraId="76D41170"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452" w:type="dxa"/>
            <w:shd w:val="clear" w:color="auto" w:fill="auto"/>
          </w:tcPr>
          <w:p w14:paraId="40ADE58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700,5</w:t>
            </w:r>
          </w:p>
        </w:tc>
        <w:tc>
          <w:tcPr>
            <w:tcW w:w="1914" w:type="dxa"/>
            <w:shd w:val="clear" w:color="auto" w:fill="auto"/>
          </w:tcPr>
          <w:p w14:paraId="6A4C59C4"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4,7</w:t>
            </w:r>
          </w:p>
        </w:tc>
        <w:tc>
          <w:tcPr>
            <w:tcW w:w="1914" w:type="dxa"/>
            <w:shd w:val="clear" w:color="auto" w:fill="auto"/>
          </w:tcPr>
          <w:p w14:paraId="0E1CA499"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0,2</w:t>
            </w:r>
          </w:p>
        </w:tc>
        <w:tc>
          <w:tcPr>
            <w:tcW w:w="1915" w:type="dxa"/>
            <w:shd w:val="clear" w:color="auto" w:fill="auto"/>
          </w:tcPr>
          <w:p w14:paraId="7BE346BD"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3292,35</w:t>
            </w:r>
          </w:p>
        </w:tc>
      </w:tr>
      <w:tr w:rsidR="00305D2B" w14:paraId="52B3184D" w14:textId="77777777">
        <w:trPr>
          <w:jc w:val="center"/>
        </w:trPr>
        <w:tc>
          <w:tcPr>
            <w:tcW w:w="2375" w:type="dxa"/>
            <w:shd w:val="clear" w:color="auto" w:fill="auto"/>
          </w:tcPr>
          <w:p w14:paraId="637FE6FF"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452" w:type="dxa"/>
            <w:shd w:val="clear" w:color="auto" w:fill="auto"/>
          </w:tcPr>
          <w:p w14:paraId="3CCDAC7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257</w:t>
            </w:r>
          </w:p>
        </w:tc>
        <w:tc>
          <w:tcPr>
            <w:tcW w:w="1914" w:type="dxa"/>
            <w:shd w:val="clear" w:color="auto" w:fill="auto"/>
          </w:tcPr>
          <w:p w14:paraId="395F07CF"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1,1</w:t>
            </w:r>
          </w:p>
        </w:tc>
        <w:tc>
          <w:tcPr>
            <w:tcW w:w="1914" w:type="dxa"/>
            <w:shd w:val="clear" w:color="auto" w:fill="auto"/>
          </w:tcPr>
          <w:p w14:paraId="0DBB6638"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0,5</w:t>
            </w:r>
          </w:p>
        </w:tc>
        <w:tc>
          <w:tcPr>
            <w:tcW w:w="1915" w:type="dxa"/>
            <w:shd w:val="clear" w:color="auto" w:fill="auto"/>
          </w:tcPr>
          <w:p w14:paraId="694D39E6"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282,7</w:t>
            </w:r>
          </w:p>
        </w:tc>
      </w:tr>
      <w:tr w:rsidR="00305D2B" w14:paraId="6B591D06" w14:textId="77777777">
        <w:trPr>
          <w:jc w:val="center"/>
        </w:trPr>
        <w:tc>
          <w:tcPr>
            <w:tcW w:w="2375" w:type="dxa"/>
            <w:shd w:val="clear" w:color="auto" w:fill="auto"/>
          </w:tcPr>
          <w:p w14:paraId="3BB82374"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52" w:type="dxa"/>
            <w:shd w:val="clear" w:color="auto" w:fill="auto"/>
          </w:tcPr>
          <w:p w14:paraId="2234FF0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320</w:t>
            </w:r>
          </w:p>
        </w:tc>
        <w:tc>
          <w:tcPr>
            <w:tcW w:w="1914" w:type="dxa"/>
            <w:shd w:val="clear" w:color="auto" w:fill="auto"/>
          </w:tcPr>
          <w:p w14:paraId="66292408"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3,6</w:t>
            </w:r>
          </w:p>
        </w:tc>
        <w:tc>
          <w:tcPr>
            <w:tcW w:w="1914" w:type="dxa"/>
            <w:shd w:val="clear" w:color="auto" w:fill="auto"/>
          </w:tcPr>
          <w:p w14:paraId="53583B58"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0,28</w:t>
            </w:r>
          </w:p>
        </w:tc>
        <w:tc>
          <w:tcPr>
            <w:tcW w:w="1915" w:type="dxa"/>
            <w:shd w:val="clear" w:color="auto" w:fill="auto"/>
          </w:tcPr>
          <w:p w14:paraId="7AE98325"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1152</w:t>
            </w:r>
          </w:p>
        </w:tc>
      </w:tr>
      <w:tr w:rsidR="00305D2B" w14:paraId="06F30626" w14:textId="77777777">
        <w:trPr>
          <w:jc w:val="center"/>
        </w:trPr>
        <w:tc>
          <w:tcPr>
            <w:tcW w:w="2375" w:type="dxa"/>
            <w:shd w:val="clear" w:color="auto" w:fill="auto"/>
          </w:tcPr>
          <w:p w14:paraId="54BB4F50"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452" w:type="dxa"/>
            <w:shd w:val="clear" w:color="auto" w:fill="auto"/>
          </w:tcPr>
          <w:p w14:paraId="30DE8BB3"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357</w:t>
            </w:r>
          </w:p>
        </w:tc>
        <w:tc>
          <w:tcPr>
            <w:tcW w:w="1914" w:type="dxa"/>
            <w:shd w:val="clear" w:color="auto" w:fill="auto"/>
          </w:tcPr>
          <w:p w14:paraId="64A2317C"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3,7</w:t>
            </w:r>
          </w:p>
        </w:tc>
        <w:tc>
          <w:tcPr>
            <w:tcW w:w="1914" w:type="dxa"/>
            <w:shd w:val="clear" w:color="auto" w:fill="auto"/>
          </w:tcPr>
          <w:p w14:paraId="3D514B9F"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1,5</w:t>
            </w:r>
          </w:p>
        </w:tc>
        <w:tc>
          <w:tcPr>
            <w:tcW w:w="1915" w:type="dxa"/>
            <w:shd w:val="clear" w:color="auto" w:fill="auto"/>
          </w:tcPr>
          <w:p w14:paraId="72CEE9FA"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1320,9</w:t>
            </w:r>
          </w:p>
        </w:tc>
      </w:tr>
      <w:tr w:rsidR="00305D2B" w14:paraId="04921363" w14:textId="77777777">
        <w:trPr>
          <w:jc w:val="center"/>
        </w:trPr>
        <w:tc>
          <w:tcPr>
            <w:tcW w:w="9570" w:type="dxa"/>
            <w:gridSpan w:val="5"/>
            <w:shd w:val="clear" w:color="auto" w:fill="auto"/>
          </w:tcPr>
          <w:p w14:paraId="343F89B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w:t>
            </w:r>
            <w:proofErr w:type="spellStart"/>
            <w:r>
              <w:rPr>
                <w:rFonts w:ascii="Times New Roman" w:hAnsi="Times New Roman" w:cs="Times New Roman"/>
                <w:sz w:val="24"/>
                <w:szCs w:val="24"/>
              </w:rPr>
              <w:t>гүлдену"кезеңі</w:t>
            </w:r>
            <w:proofErr w:type="spellEnd"/>
          </w:p>
        </w:tc>
      </w:tr>
      <w:tr w:rsidR="00305D2B" w14:paraId="65C40427" w14:textId="77777777">
        <w:trPr>
          <w:jc w:val="center"/>
        </w:trPr>
        <w:tc>
          <w:tcPr>
            <w:tcW w:w="2375" w:type="dxa"/>
            <w:shd w:val="clear" w:color="auto" w:fill="auto"/>
          </w:tcPr>
          <w:p w14:paraId="72FE666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Бақылау</w:t>
            </w:r>
          </w:p>
        </w:tc>
        <w:tc>
          <w:tcPr>
            <w:tcW w:w="1452" w:type="dxa"/>
            <w:shd w:val="clear" w:color="auto" w:fill="auto"/>
          </w:tcPr>
          <w:p w14:paraId="24AB420E"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12</w:t>
            </w:r>
          </w:p>
        </w:tc>
        <w:tc>
          <w:tcPr>
            <w:tcW w:w="1914" w:type="dxa"/>
            <w:shd w:val="clear" w:color="auto" w:fill="auto"/>
          </w:tcPr>
          <w:p w14:paraId="5911D53F"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1,2</w:t>
            </w:r>
          </w:p>
        </w:tc>
        <w:tc>
          <w:tcPr>
            <w:tcW w:w="1914" w:type="dxa"/>
            <w:shd w:val="clear" w:color="auto" w:fill="auto"/>
          </w:tcPr>
          <w:p w14:paraId="1C2EBAA4"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0,8</w:t>
            </w:r>
          </w:p>
        </w:tc>
        <w:tc>
          <w:tcPr>
            <w:tcW w:w="1915" w:type="dxa"/>
            <w:shd w:val="clear" w:color="auto" w:fill="auto"/>
          </w:tcPr>
          <w:p w14:paraId="47BAD682"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14,4</w:t>
            </w:r>
          </w:p>
        </w:tc>
      </w:tr>
      <w:tr w:rsidR="00305D2B" w14:paraId="322A563F" w14:textId="77777777">
        <w:trPr>
          <w:jc w:val="center"/>
        </w:trPr>
        <w:tc>
          <w:tcPr>
            <w:tcW w:w="2375" w:type="dxa"/>
            <w:shd w:val="clear" w:color="auto" w:fill="auto"/>
          </w:tcPr>
          <w:p w14:paraId="2BE03E96"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452" w:type="dxa"/>
            <w:shd w:val="clear" w:color="auto" w:fill="auto"/>
          </w:tcPr>
          <w:p w14:paraId="54CDC1FB"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53,5</w:t>
            </w:r>
          </w:p>
        </w:tc>
        <w:tc>
          <w:tcPr>
            <w:tcW w:w="1914" w:type="dxa"/>
            <w:shd w:val="clear" w:color="auto" w:fill="auto"/>
          </w:tcPr>
          <w:p w14:paraId="74978A94"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4,9</w:t>
            </w:r>
          </w:p>
        </w:tc>
        <w:tc>
          <w:tcPr>
            <w:tcW w:w="1914" w:type="dxa"/>
            <w:shd w:val="clear" w:color="auto" w:fill="auto"/>
          </w:tcPr>
          <w:p w14:paraId="74AC4C25"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0,2</w:t>
            </w:r>
          </w:p>
        </w:tc>
        <w:tc>
          <w:tcPr>
            <w:tcW w:w="1915" w:type="dxa"/>
            <w:shd w:val="clear" w:color="auto" w:fill="auto"/>
          </w:tcPr>
          <w:p w14:paraId="10F2155D"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262,15</w:t>
            </w:r>
          </w:p>
        </w:tc>
      </w:tr>
      <w:tr w:rsidR="00305D2B" w14:paraId="27AD47DC" w14:textId="77777777">
        <w:trPr>
          <w:jc w:val="center"/>
        </w:trPr>
        <w:tc>
          <w:tcPr>
            <w:tcW w:w="2375" w:type="dxa"/>
            <w:shd w:val="clear" w:color="auto" w:fill="auto"/>
          </w:tcPr>
          <w:p w14:paraId="1D3B70FA"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452" w:type="dxa"/>
            <w:shd w:val="clear" w:color="auto" w:fill="auto"/>
          </w:tcPr>
          <w:p w14:paraId="0C69E23E"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20</w:t>
            </w:r>
          </w:p>
        </w:tc>
        <w:tc>
          <w:tcPr>
            <w:tcW w:w="1914" w:type="dxa"/>
            <w:shd w:val="clear" w:color="auto" w:fill="auto"/>
          </w:tcPr>
          <w:p w14:paraId="55191992"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w:t>
            </w:r>
          </w:p>
        </w:tc>
        <w:tc>
          <w:tcPr>
            <w:tcW w:w="1914" w:type="dxa"/>
            <w:shd w:val="clear" w:color="auto" w:fill="auto"/>
          </w:tcPr>
          <w:p w14:paraId="3EF6E6F5"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0,5</w:t>
            </w:r>
          </w:p>
        </w:tc>
        <w:tc>
          <w:tcPr>
            <w:tcW w:w="1915" w:type="dxa"/>
            <w:shd w:val="clear" w:color="auto" w:fill="auto"/>
          </w:tcPr>
          <w:p w14:paraId="21071494"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40</w:t>
            </w:r>
          </w:p>
        </w:tc>
      </w:tr>
      <w:tr w:rsidR="00305D2B" w14:paraId="1AA9B288" w14:textId="77777777">
        <w:trPr>
          <w:jc w:val="center"/>
        </w:trPr>
        <w:tc>
          <w:tcPr>
            <w:tcW w:w="2375" w:type="dxa"/>
            <w:shd w:val="clear" w:color="auto" w:fill="auto"/>
          </w:tcPr>
          <w:p w14:paraId="3DAA9172"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52" w:type="dxa"/>
            <w:shd w:val="clear" w:color="auto" w:fill="auto"/>
          </w:tcPr>
          <w:p w14:paraId="539AAA0A"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41</w:t>
            </w:r>
          </w:p>
        </w:tc>
        <w:tc>
          <w:tcPr>
            <w:tcW w:w="1914" w:type="dxa"/>
            <w:shd w:val="clear" w:color="auto" w:fill="auto"/>
          </w:tcPr>
          <w:p w14:paraId="6F7A237D"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1,8</w:t>
            </w:r>
          </w:p>
        </w:tc>
        <w:tc>
          <w:tcPr>
            <w:tcW w:w="1914" w:type="dxa"/>
            <w:shd w:val="clear" w:color="auto" w:fill="auto"/>
          </w:tcPr>
          <w:p w14:paraId="3BB054CB"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0,5</w:t>
            </w:r>
          </w:p>
        </w:tc>
        <w:tc>
          <w:tcPr>
            <w:tcW w:w="1915" w:type="dxa"/>
            <w:shd w:val="clear" w:color="auto" w:fill="auto"/>
          </w:tcPr>
          <w:p w14:paraId="76B1B640"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73,8</w:t>
            </w:r>
          </w:p>
        </w:tc>
      </w:tr>
      <w:tr w:rsidR="00305D2B" w14:paraId="258D1AC6" w14:textId="77777777">
        <w:trPr>
          <w:jc w:val="center"/>
        </w:trPr>
        <w:tc>
          <w:tcPr>
            <w:tcW w:w="2375" w:type="dxa"/>
            <w:shd w:val="clear" w:color="auto" w:fill="auto"/>
          </w:tcPr>
          <w:p w14:paraId="7B32D9DA"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452" w:type="dxa"/>
            <w:shd w:val="clear" w:color="auto" w:fill="auto"/>
          </w:tcPr>
          <w:p w14:paraId="68DC8737"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20,5</w:t>
            </w:r>
          </w:p>
        </w:tc>
        <w:tc>
          <w:tcPr>
            <w:tcW w:w="1914" w:type="dxa"/>
            <w:shd w:val="clear" w:color="auto" w:fill="auto"/>
          </w:tcPr>
          <w:p w14:paraId="6F3C2F1B"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4,1</w:t>
            </w:r>
          </w:p>
        </w:tc>
        <w:tc>
          <w:tcPr>
            <w:tcW w:w="1914" w:type="dxa"/>
            <w:shd w:val="clear" w:color="auto" w:fill="auto"/>
          </w:tcPr>
          <w:p w14:paraId="72E80EC0"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0,2</w:t>
            </w:r>
          </w:p>
        </w:tc>
        <w:tc>
          <w:tcPr>
            <w:tcW w:w="1915" w:type="dxa"/>
            <w:shd w:val="clear" w:color="auto" w:fill="auto"/>
          </w:tcPr>
          <w:p w14:paraId="4B8AC3FA"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84,05</w:t>
            </w:r>
          </w:p>
        </w:tc>
      </w:tr>
      <w:tr w:rsidR="00305D2B" w14:paraId="54B8505F" w14:textId="77777777">
        <w:trPr>
          <w:jc w:val="center"/>
        </w:trPr>
        <w:tc>
          <w:tcPr>
            <w:tcW w:w="9570" w:type="dxa"/>
            <w:gridSpan w:val="5"/>
            <w:shd w:val="clear" w:color="auto" w:fill="auto"/>
          </w:tcPr>
          <w:p w14:paraId="3148E65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w:t>
            </w:r>
            <w:proofErr w:type="spellStart"/>
            <w:r>
              <w:rPr>
                <w:rFonts w:ascii="Times New Roman" w:hAnsi="Times New Roman" w:cs="Times New Roman"/>
                <w:sz w:val="24"/>
                <w:szCs w:val="24"/>
              </w:rPr>
              <w:t>олық-пісу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кезеңі</w:t>
            </w:r>
            <w:proofErr w:type="spellEnd"/>
          </w:p>
        </w:tc>
      </w:tr>
      <w:tr w:rsidR="00305D2B" w14:paraId="079DFF7D" w14:textId="77777777">
        <w:trPr>
          <w:jc w:val="center"/>
        </w:trPr>
        <w:tc>
          <w:tcPr>
            <w:tcW w:w="2375" w:type="dxa"/>
            <w:shd w:val="clear" w:color="auto" w:fill="auto"/>
          </w:tcPr>
          <w:p w14:paraId="3DF02707"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Бақылау</w:t>
            </w:r>
          </w:p>
        </w:tc>
        <w:tc>
          <w:tcPr>
            <w:tcW w:w="1452" w:type="dxa"/>
            <w:shd w:val="clear" w:color="auto" w:fill="auto"/>
          </w:tcPr>
          <w:p w14:paraId="4115FB34"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10</w:t>
            </w:r>
          </w:p>
        </w:tc>
        <w:tc>
          <w:tcPr>
            <w:tcW w:w="1914" w:type="dxa"/>
            <w:shd w:val="clear" w:color="auto" w:fill="auto"/>
          </w:tcPr>
          <w:p w14:paraId="0352D48F"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1,86</w:t>
            </w:r>
          </w:p>
        </w:tc>
        <w:tc>
          <w:tcPr>
            <w:tcW w:w="1914" w:type="dxa"/>
            <w:shd w:val="clear" w:color="auto" w:fill="auto"/>
          </w:tcPr>
          <w:p w14:paraId="1BB11D2F"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0,53</w:t>
            </w:r>
          </w:p>
        </w:tc>
        <w:tc>
          <w:tcPr>
            <w:tcW w:w="1915" w:type="dxa"/>
            <w:shd w:val="clear" w:color="auto" w:fill="auto"/>
          </w:tcPr>
          <w:p w14:paraId="74B9667F"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18,6</w:t>
            </w:r>
          </w:p>
        </w:tc>
      </w:tr>
      <w:tr w:rsidR="00305D2B" w14:paraId="38B07D72" w14:textId="77777777">
        <w:trPr>
          <w:jc w:val="center"/>
        </w:trPr>
        <w:tc>
          <w:tcPr>
            <w:tcW w:w="2375" w:type="dxa"/>
            <w:shd w:val="clear" w:color="auto" w:fill="auto"/>
          </w:tcPr>
          <w:p w14:paraId="535F20DF"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452" w:type="dxa"/>
            <w:shd w:val="clear" w:color="auto" w:fill="auto"/>
          </w:tcPr>
          <w:p w14:paraId="037CE947"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36</w:t>
            </w:r>
          </w:p>
        </w:tc>
        <w:tc>
          <w:tcPr>
            <w:tcW w:w="1914" w:type="dxa"/>
            <w:shd w:val="clear" w:color="auto" w:fill="auto"/>
          </w:tcPr>
          <w:p w14:paraId="6A0DE93C"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1,06</w:t>
            </w:r>
          </w:p>
        </w:tc>
        <w:tc>
          <w:tcPr>
            <w:tcW w:w="1914" w:type="dxa"/>
            <w:shd w:val="clear" w:color="auto" w:fill="auto"/>
          </w:tcPr>
          <w:p w14:paraId="32B99597"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0,94</w:t>
            </w:r>
          </w:p>
        </w:tc>
        <w:tc>
          <w:tcPr>
            <w:tcW w:w="1915" w:type="dxa"/>
            <w:shd w:val="clear" w:color="auto" w:fill="auto"/>
          </w:tcPr>
          <w:p w14:paraId="14AC7FD3"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38,16</w:t>
            </w:r>
          </w:p>
        </w:tc>
      </w:tr>
      <w:tr w:rsidR="00305D2B" w14:paraId="06A40382" w14:textId="77777777">
        <w:trPr>
          <w:jc w:val="center"/>
        </w:trPr>
        <w:tc>
          <w:tcPr>
            <w:tcW w:w="2375" w:type="dxa"/>
            <w:shd w:val="clear" w:color="auto" w:fill="auto"/>
          </w:tcPr>
          <w:p w14:paraId="65C9564E"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452" w:type="dxa"/>
            <w:shd w:val="clear" w:color="auto" w:fill="auto"/>
          </w:tcPr>
          <w:p w14:paraId="7800CAA5"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12</w:t>
            </w:r>
          </w:p>
        </w:tc>
        <w:tc>
          <w:tcPr>
            <w:tcW w:w="1914" w:type="dxa"/>
            <w:shd w:val="clear" w:color="auto" w:fill="auto"/>
          </w:tcPr>
          <w:p w14:paraId="516B13C0"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0,71</w:t>
            </w:r>
          </w:p>
        </w:tc>
        <w:tc>
          <w:tcPr>
            <w:tcW w:w="1914" w:type="dxa"/>
            <w:shd w:val="clear" w:color="auto" w:fill="auto"/>
          </w:tcPr>
          <w:p w14:paraId="13E197AD"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1,4</w:t>
            </w:r>
          </w:p>
        </w:tc>
        <w:tc>
          <w:tcPr>
            <w:tcW w:w="1915" w:type="dxa"/>
            <w:shd w:val="clear" w:color="auto" w:fill="auto"/>
          </w:tcPr>
          <w:p w14:paraId="5084830A"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8,52</w:t>
            </w:r>
          </w:p>
        </w:tc>
      </w:tr>
      <w:tr w:rsidR="00305D2B" w14:paraId="7EAB7B4A" w14:textId="77777777">
        <w:trPr>
          <w:jc w:val="center"/>
        </w:trPr>
        <w:tc>
          <w:tcPr>
            <w:tcW w:w="2375" w:type="dxa"/>
            <w:shd w:val="clear" w:color="auto" w:fill="auto"/>
          </w:tcPr>
          <w:p w14:paraId="5D2742C7"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52" w:type="dxa"/>
            <w:shd w:val="clear" w:color="auto" w:fill="auto"/>
          </w:tcPr>
          <w:p w14:paraId="4639C11B"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14</w:t>
            </w:r>
          </w:p>
        </w:tc>
        <w:tc>
          <w:tcPr>
            <w:tcW w:w="1914" w:type="dxa"/>
            <w:shd w:val="clear" w:color="auto" w:fill="auto"/>
          </w:tcPr>
          <w:p w14:paraId="30B20978"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1,15</w:t>
            </w:r>
          </w:p>
        </w:tc>
        <w:tc>
          <w:tcPr>
            <w:tcW w:w="1914" w:type="dxa"/>
            <w:shd w:val="clear" w:color="auto" w:fill="auto"/>
          </w:tcPr>
          <w:p w14:paraId="39220035"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0,87</w:t>
            </w:r>
          </w:p>
        </w:tc>
        <w:tc>
          <w:tcPr>
            <w:tcW w:w="1915" w:type="dxa"/>
            <w:shd w:val="clear" w:color="auto" w:fill="auto"/>
          </w:tcPr>
          <w:p w14:paraId="686ED342"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16,1</w:t>
            </w:r>
          </w:p>
        </w:tc>
      </w:tr>
      <w:tr w:rsidR="00305D2B" w14:paraId="02A46D9B" w14:textId="77777777">
        <w:trPr>
          <w:jc w:val="center"/>
        </w:trPr>
        <w:tc>
          <w:tcPr>
            <w:tcW w:w="2375" w:type="dxa"/>
            <w:shd w:val="clear" w:color="auto" w:fill="auto"/>
          </w:tcPr>
          <w:p w14:paraId="13A5D0CE"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452" w:type="dxa"/>
            <w:shd w:val="clear" w:color="auto" w:fill="auto"/>
          </w:tcPr>
          <w:p w14:paraId="5B481952"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7,5</w:t>
            </w:r>
          </w:p>
        </w:tc>
        <w:tc>
          <w:tcPr>
            <w:tcW w:w="1914" w:type="dxa"/>
            <w:shd w:val="clear" w:color="auto" w:fill="auto"/>
          </w:tcPr>
          <w:p w14:paraId="78003840"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w:t>
            </w:r>
          </w:p>
        </w:tc>
        <w:tc>
          <w:tcPr>
            <w:tcW w:w="1914" w:type="dxa"/>
            <w:shd w:val="clear" w:color="auto" w:fill="auto"/>
          </w:tcPr>
          <w:p w14:paraId="3B7AEACF"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0,5</w:t>
            </w:r>
          </w:p>
        </w:tc>
        <w:tc>
          <w:tcPr>
            <w:tcW w:w="1915" w:type="dxa"/>
            <w:shd w:val="clear" w:color="auto" w:fill="auto"/>
          </w:tcPr>
          <w:p w14:paraId="758ECEE7" w14:textId="77777777" w:rsidR="00305D2B" w:rsidRDefault="00A84A3F">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15</w:t>
            </w:r>
          </w:p>
        </w:tc>
      </w:tr>
    </w:tbl>
    <w:p w14:paraId="790D862F" w14:textId="77777777" w:rsidR="00305D2B" w:rsidRDefault="00305D2B">
      <w:pPr>
        <w:spacing w:after="0" w:line="240" w:lineRule="auto"/>
        <w:ind w:firstLine="709"/>
        <w:jc w:val="both"/>
        <w:rPr>
          <w:rFonts w:ascii="Times New Roman" w:hAnsi="Times New Roman" w:cs="Times New Roman"/>
          <w:sz w:val="28"/>
          <w:szCs w:val="28"/>
          <w:lang w:val="kk-KZ"/>
        </w:rPr>
      </w:pPr>
    </w:p>
    <w:p w14:paraId="16E19FB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Топырақтағы азотты қосылыстардың </w:t>
      </w:r>
      <m:oMath>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П</m:t>
            </m:r>
          </m:e>
          <m:sub>
            <m:r>
              <w:rPr>
                <w:rFonts w:ascii="Cambria Math" w:hAnsi="Cambria Math" w:cs="Times New Roman"/>
                <w:sz w:val="28"/>
                <w:szCs w:val="28"/>
                <w:lang w:val="kk-KZ"/>
              </w:rPr>
              <m:t>м</m:t>
            </m:r>
          </m:sub>
        </m:sSub>
        <m:r>
          <w:rPr>
            <w:rFonts w:ascii="Cambria Math" w:hAnsi="Cambria Math" w:cs="Times New Roman"/>
            <w:sz w:val="28"/>
            <w:szCs w:val="28"/>
            <w:lang w:val="kk-KZ"/>
          </w:rPr>
          <m:t>)</m:t>
        </m:r>
      </m:oMath>
      <w:r>
        <w:rPr>
          <w:rFonts w:ascii="Times New Roman" w:hAnsi="Times New Roman" w:cs="Times New Roman"/>
          <w:sz w:val="28"/>
          <w:szCs w:val="28"/>
          <w:lang w:val="kk-KZ"/>
        </w:rPr>
        <w:t xml:space="preserve">микробиологиялық түрленулерінің тереңдігі органикалық заттардың трансформация коэффициенті бойынша бағаланды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П</m:t>
            </m:r>
          </m:e>
          <m:sub>
            <m:r>
              <w:rPr>
                <w:rFonts w:ascii="Cambria Math" w:hAnsi="Cambria Math" w:cs="Times New Roman"/>
                <w:sz w:val="28"/>
                <w:szCs w:val="28"/>
                <w:lang w:val="kk-KZ"/>
              </w:rPr>
              <m:t>м</m:t>
            </m:r>
          </m:sub>
        </m:sSub>
      </m:oMath>
      <w:r>
        <w:rPr>
          <w:rFonts w:ascii="Times New Roman" w:hAnsi="Times New Roman" w:cs="Times New Roman"/>
          <w:sz w:val="28"/>
          <w:szCs w:val="28"/>
          <w:lang w:val="kk-KZ"/>
        </w:rPr>
        <w:t xml:space="preserve">=(МПА+КАА)*МПА/КАА[59, с. 44]. Жақсы көрсеткіштер «Compo-MIX»,  "Agro-MIX" биотыңайтқыштарын қолдану нұсқасында, сондай-ақ жаздық арпа мен майлы зығырдың өсіп даму кезеңдері бойынша атап өтуге болады. Қалдықтардың ыдырауы мен топырақтың органикалық заттарының микробтық синтезі арасындағы теңгерімсіздік "Аграрка" биотыңайтқышын қолданғанда және бақылауда төмен болды. Органикалық қалдықтардың топырақтың органикалық </w:t>
      </w:r>
      <w:r>
        <w:rPr>
          <w:rFonts w:ascii="Times New Roman" w:hAnsi="Times New Roman" w:cs="Times New Roman"/>
          <w:sz w:val="28"/>
          <w:szCs w:val="28"/>
          <w:lang w:val="kk-KZ"/>
        </w:rPr>
        <w:lastRenderedPageBreak/>
        <w:t>заттарына микробтық трансформациясы биотыңайтқыш қолданбаған бақылау нұсқасында арпа мен майлы зығыр өсіп даму кезеңдерінде баяу жүрді, мұнда жаздық арпада коэффициент 128 есе және майлы зығырда 34 есе төмен болды. Трансформация жылдамдығының төмендеуі аммонификатор санының азаюымен және азотты иммобилизациялау процесімен байланысты.</w:t>
      </w:r>
    </w:p>
    <w:p w14:paraId="68B98DA4" w14:textId="77777777" w:rsidR="00305D2B" w:rsidRDefault="00305D2B">
      <w:pPr>
        <w:spacing w:after="0" w:line="240" w:lineRule="auto"/>
        <w:ind w:firstLine="709"/>
        <w:jc w:val="both"/>
        <w:rPr>
          <w:rFonts w:ascii="Times New Roman" w:hAnsi="Times New Roman" w:cs="Times New Roman"/>
          <w:b/>
          <w:bCs/>
          <w:sz w:val="28"/>
          <w:szCs w:val="28"/>
          <w:lang w:val="kk-KZ"/>
        </w:rPr>
      </w:pPr>
    </w:p>
    <w:p w14:paraId="317BBC13" w14:textId="132C68A6"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3.4.2.4 </w:t>
      </w:r>
      <w:bookmarkStart w:id="143" w:name="_Hlk162702360"/>
      <w:r>
        <w:rPr>
          <w:rFonts w:ascii="Times New Roman" w:hAnsi="Times New Roman" w:cs="Times New Roman"/>
          <w:bCs/>
          <w:sz w:val="28"/>
          <w:szCs w:val="28"/>
          <w:lang w:val="kk-KZ"/>
        </w:rPr>
        <w:t>Биотыңайтқыштардың құрамына кіретін целлюлозаны ыдырататын микроағзалардың белсенділігі</w:t>
      </w:r>
    </w:p>
    <w:bookmarkEnd w:id="143"/>
    <w:p w14:paraId="72EAE32A"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Ауылшаруашылық жерлерінің құнарлығын және өнімділігін арттыру үшін өсімдіктерге жеткілікті қоректік заттар қажет. Олар көбінесе топырақ микроағзаларының өсу қарқындылығы және белсенділігімен анықталады. Топырақ микрофлорасы әртүрлі қосылыстардың өзгеруіне қатысады, өсімдік қалдықтарын ыдыратады және дақылдардың қоректік элементтерін жинақтайды. Топырақтың биологиялық белсенділігін микроағзалардің жалпы сандық және сапалық құрамы бойынша анықтауға болады. </w:t>
      </w:r>
      <w:bookmarkStart w:id="144" w:name="_Hlk162702443"/>
      <w:r>
        <w:rPr>
          <w:rFonts w:ascii="Times New Roman" w:hAnsi="Times New Roman" w:cs="Times New Roman"/>
          <w:sz w:val="28"/>
          <w:szCs w:val="28"/>
          <w:lang w:val="kk-KZ"/>
        </w:rPr>
        <w:t xml:space="preserve">Қазіргі жағдайда топырақтың биологиялық белсенділігінің көрсеткіші целлюлозаны бұзатын микроағзалардың белсенділігі болып саналады, ол белгілі бір уақыт </w:t>
      </w:r>
      <w:r>
        <w:rPr>
          <w:rFonts w:ascii="Times New Roman" w:hAnsi="Times New Roman" w:cs="Times New Roman"/>
          <w:color w:val="000000" w:themeColor="text1"/>
          <w:sz w:val="28"/>
          <w:szCs w:val="28"/>
          <w:lang w:val="kk-KZ"/>
        </w:rPr>
        <w:t>аралығында топырақта сақталған зығыр матаның құрғақ массасының ыдырау және кему дәрежесімен анықталады</w:t>
      </w:r>
      <w:bookmarkEnd w:id="144"/>
      <w:r>
        <w:rPr>
          <w:rFonts w:ascii="Times New Roman" w:hAnsi="Times New Roman" w:cs="Times New Roman"/>
          <w:color w:val="000000" w:themeColor="text1"/>
          <w:sz w:val="28"/>
          <w:szCs w:val="28"/>
          <w:lang w:val="kk-KZ"/>
        </w:rPr>
        <w:t xml:space="preserve"> [60, с. 16-17].</w:t>
      </w:r>
    </w:p>
    <w:p w14:paraId="3819C04A" w14:textId="77777777" w:rsidR="00305D2B" w:rsidRDefault="00A84A3F">
      <w:pPr>
        <w:spacing w:after="0" w:line="240" w:lineRule="auto"/>
        <w:ind w:firstLine="709"/>
        <w:jc w:val="both"/>
        <w:rPr>
          <w:rFonts w:ascii="Times New Roman" w:hAnsi="Times New Roman" w:cs="Times New Roman"/>
          <w:color w:val="000000" w:themeColor="text1"/>
          <w:sz w:val="28"/>
          <w:szCs w:val="28"/>
          <w:lang w:val="kk-KZ"/>
        </w:rPr>
      </w:pPr>
      <w:bookmarkStart w:id="145" w:name="_Hlk162702469"/>
      <w:r>
        <w:rPr>
          <w:rFonts w:ascii="Times New Roman" w:hAnsi="Times New Roman" w:cs="Times New Roman"/>
          <w:color w:val="000000" w:themeColor="text1"/>
          <w:sz w:val="28"/>
          <w:szCs w:val="28"/>
          <w:lang w:val="kk-KZ"/>
        </w:rPr>
        <w:t xml:space="preserve">Далалық тәжірибеде биотыңайтқыштардың целлюлозолитикалық белсенділігін анықтау үшін, зығыр маталарды қолдану арқылы тәжірибе жасалды. Зығыр мата топырақ қабатының 0-30 см тереңдікке қазылып, тігінен орналастырылды. Биотыңайтқыштардың целлюлаза белсенділігі тәжірибені бастағаннан кейін 3 айдан кейін анықталды. Матаның ыдырау пайызы бастапқы салмағына салмақ жоғалту арқылы анықталды. Вегетациялық кезеңдегі талшықтың ыдырау қарқындылығын сипаттау үшін (%) келесі шкала қолданылды: өте әлсіз - &lt;10; әлсіз - 10-30; орташа - 30-50; күшті-50-80; өте күшті - &gt;80 [2, р. 548-466]. </w:t>
      </w:r>
    </w:p>
    <w:bookmarkEnd w:id="145"/>
    <w:p w14:paraId="4CB51A6F" w14:textId="7E4942E1" w:rsidR="00305D2B" w:rsidRPr="001A508E" w:rsidRDefault="00A84A3F" w:rsidP="001A508E">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Зерттеу нәтижелері бойынша биотыңайтқыштардың целлюлаза белсенділігі әртүрлі болды (23-сурет). </w:t>
      </w:r>
      <w:r w:rsidR="001A508E">
        <w:rPr>
          <w:rFonts w:ascii="Times New Roman" w:hAnsi="Times New Roman" w:cs="Times New Roman"/>
          <w:color w:val="000000" w:themeColor="text1"/>
          <w:sz w:val="28"/>
          <w:szCs w:val="28"/>
          <w:lang w:val="kk-KZ"/>
        </w:rPr>
        <w:br w:type="page"/>
      </w:r>
    </w:p>
    <w:p w14:paraId="5AC3F5CE" w14:textId="77777777" w:rsidR="00305D2B" w:rsidRDefault="00A84A3F">
      <w:pPr>
        <w:spacing w:after="0" w:line="240" w:lineRule="auto"/>
        <w:jc w:val="center"/>
        <w:rPr>
          <w:rFonts w:ascii="Times New Roman" w:hAnsi="Times New Roman" w:cs="Times New Roman"/>
          <w:sz w:val="28"/>
          <w:szCs w:val="28"/>
          <w:lang w:val="kk-KZ"/>
        </w:rPr>
      </w:pPr>
      <w:r>
        <w:rPr>
          <w:noProof/>
        </w:rPr>
        <w:lastRenderedPageBreak/>
        <w:drawing>
          <wp:inline distT="0" distB="0" distL="0" distR="0" wp14:anchorId="019B166D" wp14:editId="35B7F4CB">
            <wp:extent cx="5086350" cy="272415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AB9C5BD" w14:textId="77777777" w:rsidR="00305D2B" w:rsidRDefault="00305D2B">
      <w:pPr>
        <w:spacing w:after="0" w:line="240" w:lineRule="auto"/>
        <w:jc w:val="both"/>
        <w:rPr>
          <w:rFonts w:ascii="Times New Roman" w:hAnsi="Times New Roman" w:cs="Times New Roman"/>
          <w:sz w:val="16"/>
          <w:szCs w:val="16"/>
          <w:lang w:val="kk-KZ"/>
        </w:rPr>
      </w:pPr>
    </w:p>
    <w:p w14:paraId="33E3BEB3" w14:textId="77777777" w:rsidR="00305D2B" w:rsidRDefault="00A84A3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23 – Далалық тәжірибие бойынша зығыр матаның ыдырау дәрежесі (%), 2022 жыл</w:t>
      </w:r>
    </w:p>
    <w:p w14:paraId="4317A71A" w14:textId="77777777" w:rsidR="00305D2B" w:rsidRDefault="00305D2B">
      <w:pPr>
        <w:spacing w:after="0" w:line="240" w:lineRule="auto"/>
        <w:jc w:val="both"/>
        <w:rPr>
          <w:rFonts w:ascii="Times New Roman" w:hAnsi="Times New Roman" w:cs="Times New Roman"/>
          <w:sz w:val="28"/>
          <w:szCs w:val="28"/>
          <w:lang w:val="kk-KZ"/>
        </w:rPr>
      </w:pPr>
    </w:p>
    <w:p w14:paraId="7D72749F"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Майлы зығыр ризосферасындағы микроағзалардың зығыр матасының ыдырау дәрежесі, жаздық арпа дақылдарымен салыстырғанда қарқынды болды. Зығыр матаның ыдырау көрсеткіштері бақылаумен салыстырғанда барлық тәжірибелі нұсқаларда жоғары болды (24-сурет). Майлы зығыр ризосферасындағы целлюлозаның максималды ыдырауы 75-80%-ға дейін жетті. Микроағзалардың ең аз целлюлаза белсенділігін көрсеткен нұсқалар "Аграрка" және "Agro-MIX" биотыңайтқыштары (20-30%) болды. Мұны микроағзалардың 3-4 штамдарының консорциумдарынан тұратын биотыңайтқыштың микробтық құрамымен байланыстыруға болады.</w:t>
      </w:r>
    </w:p>
    <w:p w14:paraId="2AF0F259" w14:textId="77777777" w:rsidR="00B7486F" w:rsidRDefault="00B7486F">
      <w:pPr>
        <w:spacing w:after="0" w:line="240" w:lineRule="auto"/>
        <w:ind w:firstLine="709"/>
        <w:jc w:val="both"/>
        <w:rPr>
          <w:rFonts w:ascii="Times New Roman" w:hAnsi="Times New Roman" w:cs="Times New Roman"/>
          <w:sz w:val="28"/>
          <w:szCs w:val="28"/>
          <w:lang w:val="kk-KZ"/>
        </w:rPr>
      </w:pPr>
    </w:p>
    <w:tbl>
      <w:tblPr>
        <w:tblW w:w="0" w:type="auto"/>
        <w:tblInd w:w="392" w:type="dxa"/>
        <w:tblLook w:val="04A0" w:firstRow="1" w:lastRow="0" w:firstColumn="1" w:lastColumn="0" w:noHBand="0" w:noVBand="1"/>
      </w:tblPr>
      <w:tblGrid>
        <w:gridCol w:w="2890"/>
        <w:gridCol w:w="3362"/>
        <w:gridCol w:w="2818"/>
      </w:tblGrid>
      <w:tr w:rsidR="00305D2B" w14:paraId="5419C77E" w14:textId="77777777">
        <w:tc>
          <w:tcPr>
            <w:tcW w:w="2890" w:type="dxa"/>
          </w:tcPr>
          <w:p w14:paraId="788DFA19" w14:textId="77777777" w:rsidR="00305D2B" w:rsidRDefault="00A84A3F">
            <w:pPr>
              <w:spacing w:after="0" w:line="240" w:lineRule="auto"/>
              <w:jc w:val="both"/>
              <w:rPr>
                <w:rFonts w:ascii="Times New Roman" w:hAnsi="Times New Roman"/>
                <w:sz w:val="28"/>
                <w:szCs w:val="28"/>
                <w:lang w:val="kk-KZ"/>
              </w:rPr>
            </w:pPr>
            <w:r>
              <w:rPr>
                <w:noProof/>
              </w:rPr>
              <w:drawing>
                <wp:inline distT="0" distB="0" distL="0" distR="0" wp14:anchorId="6D36D521" wp14:editId="6B9B3FEF">
                  <wp:extent cx="1694815" cy="1495425"/>
                  <wp:effectExtent l="0" t="0" r="635" b="0"/>
                  <wp:docPr id="127" name="Рисунок 127" descr="E:\льняные полотна\_DSC085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descr="E:\льняные полотна\_DSC0857 (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1827594" cy="1612151"/>
                          </a:xfrm>
                          <a:prstGeom prst="rect">
                            <a:avLst/>
                          </a:prstGeom>
                          <a:noFill/>
                          <a:ln>
                            <a:noFill/>
                          </a:ln>
                        </pic:spPr>
                      </pic:pic>
                    </a:graphicData>
                  </a:graphic>
                </wp:inline>
              </w:drawing>
            </w:r>
          </w:p>
        </w:tc>
        <w:tc>
          <w:tcPr>
            <w:tcW w:w="3362" w:type="dxa"/>
          </w:tcPr>
          <w:p w14:paraId="79C09301" w14:textId="77777777" w:rsidR="00305D2B" w:rsidRDefault="00A84A3F">
            <w:pPr>
              <w:spacing w:after="0" w:line="240" w:lineRule="auto"/>
              <w:jc w:val="both"/>
              <w:rPr>
                <w:rFonts w:ascii="Times New Roman" w:hAnsi="Times New Roman"/>
                <w:sz w:val="28"/>
                <w:szCs w:val="28"/>
                <w:lang w:val="kk-KZ"/>
              </w:rPr>
            </w:pPr>
            <w:r>
              <w:rPr>
                <w:noProof/>
              </w:rPr>
              <w:drawing>
                <wp:inline distT="0" distB="0" distL="0" distR="0" wp14:anchorId="3DF091DC" wp14:editId="51187D43">
                  <wp:extent cx="1971675" cy="1495425"/>
                  <wp:effectExtent l="0" t="0" r="0" b="9525"/>
                  <wp:docPr id="1073741824" name="Рисунок 1073741824" descr="E:\льняные полотна\_DSC08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Рисунок 1073741824" descr="E:\льняные полотна\_DSC0882 (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068114" cy="1568570"/>
                          </a:xfrm>
                          <a:prstGeom prst="rect">
                            <a:avLst/>
                          </a:prstGeom>
                          <a:noFill/>
                          <a:ln>
                            <a:noFill/>
                          </a:ln>
                        </pic:spPr>
                      </pic:pic>
                    </a:graphicData>
                  </a:graphic>
                </wp:inline>
              </w:drawing>
            </w:r>
          </w:p>
        </w:tc>
        <w:tc>
          <w:tcPr>
            <w:tcW w:w="2818" w:type="dxa"/>
          </w:tcPr>
          <w:p w14:paraId="6BD48C5D" w14:textId="77777777" w:rsidR="00305D2B" w:rsidRDefault="00A84A3F">
            <w:pPr>
              <w:spacing w:after="0" w:line="240" w:lineRule="auto"/>
              <w:jc w:val="both"/>
              <w:rPr>
                <w:rFonts w:ascii="Times New Roman" w:hAnsi="Times New Roman"/>
                <w:sz w:val="28"/>
                <w:szCs w:val="28"/>
                <w:lang w:val="kk-KZ"/>
              </w:rPr>
            </w:pPr>
            <w:r>
              <w:rPr>
                <w:noProof/>
              </w:rPr>
              <w:drawing>
                <wp:inline distT="0" distB="0" distL="0" distR="0" wp14:anchorId="338A5319" wp14:editId="5CA2C52A">
                  <wp:extent cx="1520825" cy="1495425"/>
                  <wp:effectExtent l="0" t="0" r="3175" b="0"/>
                  <wp:docPr id="1073741825" name="Рисунок 1073741825" descr="E:\льняные полотна\_DSC088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Рисунок 1073741825" descr="E:\льняные полотна\_DSC0887 (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1572796" cy="1545984"/>
                          </a:xfrm>
                          <a:prstGeom prst="rect">
                            <a:avLst/>
                          </a:prstGeom>
                          <a:noFill/>
                          <a:ln>
                            <a:noFill/>
                          </a:ln>
                        </pic:spPr>
                      </pic:pic>
                    </a:graphicData>
                  </a:graphic>
                </wp:inline>
              </w:drawing>
            </w:r>
          </w:p>
        </w:tc>
      </w:tr>
      <w:tr w:rsidR="00305D2B" w14:paraId="5636390D" w14:textId="77777777">
        <w:tc>
          <w:tcPr>
            <w:tcW w:w="2890" w:type="dxa"/>
          </w:tcPr>
          <w:p w14:paraId="7C07026A" w14:textId="77777777" w:rsidR="00305D2B" w:rsidRDefault="00A84A3F">
            <w:pPr>
              <w:spacing w:after="0" w:line="240" w:lineRule="auto"/>
              <w:jc w:val="center"/>
              <w:rPr>
                <w:rFonts w:ascii="Times New Roman" w:hAnsi="Times New Roman"/>
                <w:lang w:val="kk-KZ"/>
              </w:rPr>
            </w:pPr>
            <w:r>
              <w:rPr>
                <w:rFonts w:ascii="Times New Roman" w:hAnsi="Times New Roman"/>
                <w:lang w:val="kk-KZ"/>
              </w:rPr>
              <w:t>а</w:t>
            </w:r>
          </w:p>
        </w:tc>
        <w:tc>
          <w:tcPr>
            <w:tcW w:w="3362" w:type="dxa"/>
          </w:tcPr>
          <w:p w14:paraId="33F48DF3" w14:textId="77777777" w:rsidR="00305D2B" w:rsidRDefault="00A84A3F">
            <w:pPr>
              <w:spacing w:after="0" w:line="240" w:lineRule="auto"/>
              <w:jc w:val="center"/>
              <w:rPr>
                <w:rFonts w:ascii="Times New Roman" w:hAnsi="Times New Roman"/>
                <w:lang w:val="kk-KZ"/>
              </w:rPr>
            </w:pPr>
            <w:r>
              <w:rPr>
                <w:rFonts w:ascii="Times New Roman" w:hAnsi="Times New Roman"/>
                <w:lang w:val="kk-KZ"/>
              </w:rPr>
              <w:t>ә</w:t>
            </w:r>
          </w:p>
        </w:tc>
        <w:tc>
          <w:tcPr>
            <w:tcW w:w="2818" w:type="dxa"/>
          </w:tcPr>
          <w:p w14:paraId="47F67D6A" w14:textId="77777777" w:rsidR="00305D2B" w:rsidRDefault="00A84A3F">
            <w:pPr>
              <w:spacing w:after="0" w:line="240" w:lineRule="auto"/>
              <w:jc w:val="center"/>
              <w:rPr>
                <w:rFonts w:ascii="Times New Roman" w:hAnsi="Times New Roman"/>
                <w:lang w:val="kk-KZ"/>
              </w:rPr>
            </w:pPr>
            <w:r>
              <w:rPr>
                <w:rFonts w:ascii="Times New Roman" w:hAnsi="Times New Roman"/>
                <w:lang w:val="kk-KZ"/>
              </w:rPr>
              <w:t>б</w:t>
            </w:r>
          </w:p>
        </w:tc>
      </w:tr>
    </w:tbl>
    <w:p w14:paraId="793796FD" w14:textId="77777777" w:rsidR="00305D2B" w:rsidRDefault="00305D2B">
      <w:pPr>
        <w:spacing w:after="0" w:line="240" w:lineRule="auto"/>
        <w:ind w:firstLine="709"/>
        <w:jc w:val="center"/>
        <w:rPr>
          <w:rFonts w:ascii="Times New Roman" w:hAnsi="Times New Roman" w:cs="Times New Roman"/>
          <w:sz w:val="16"/>
          <w:szCs w:val="16"/>
          <w:lang w:val="kk-KZ"/>
        </w:rPr>
      </w:pPr>
    </w:p>
    <w:p w14:paraId="64A85DFF" w14:textId="77777777" w:rsidR="00305D2B" w:rsidRDefault="00A84A3F">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 - бақылау-Аграрка; ә - бақылау - Agro-MIX; б - бақылау-жаздық арпа дақылдарының астындағы Триходермин- KZ</w:t>
      </w:r>
    </w:p>
    <w:p w14:paraId="2A2AE3AB" w14:textId="77777777" w:rsidR="00305D2B" w:rsidRDefault="00305D2B">
      <w:pPr>
        <w:spacing w:after="0" w:line="240" w:lineRule="auto"/>
        <w:ind w:firstLine="709"/>
        <w:jc w:val="center"/>
        <w:rPr>
          <w:rFonts w:ascii="Times New Roman" w:hAnsi="Times New Roman" w:cs="Times New Roman"/>
          <w:sz w:val="16"/>
          <w:szCs w:val="16"/>
          <w:lang w:val="kk-KZ"/>
        </w:rPr>
      </w:pPr>
    </w:p>
    <w:p w14:paraId="4A6CDD67" w14:textId="77777777" w:rsidR="00305D2B" w:rsidRDefault="00A84A3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24 – Далалық жағдайда целлюлозолитикалық белсенділікті анықтаудың аппликациялық әдісі, 2022 жыл</w:t>
      </w:r>
    </w:p>
    <w:p w14:paraId="4D76A0CB" w14:textId="77777777" w:rsidR="00305D2B" w:rsidRDefault="00305D2B">
      <w:pPr>
        <w:spacing w:after="0" w:line="240" w:lineRule="auto"/>
        <w:ind w:firstLine="709"/>
        <w:jc w:val="center"/>
        <w:rPr>
          <w:rFonts w:ascii="Times New Roman" w:hAnsi="Times New Roman" w:cs="Times New Roman"/>
          <w:sz w:val="28"/>
          <w:szCs w:val="28"/>
          <w:lang w:val="kk-KZ"/>
        </w:rPr>
      </w:pPr>
    </w:p>
    <w:p w14:paraId="5B03668F" w14:textId="77777777" w:rsidR="00305D2B" w:rsidRDefault="00A84A3F">
      <w:pPr>
        <w:spacing w:after="0" w:line="240" w:lineRule="auto"/>
        <w:ind w:firstLine="709"/>
        <w:jc w:val="both"/>
        <w:rPr>
          <w:rFonts w:ascii="Times New Roman" w:hAnsi="Times New Roman" w:cs="Times New Roman"/>
          <w:sz w:val="28"/>
          <w:szCs w:val="28"/>
          <w:lang w:val="kk-KZ"/>
        </w:rPr>
      </w:pPr>
      <w:bookmarkStart w:id="146" w:name="_Hlk162702534"/>
      <w:bookmarkStart w:id="147" w:name="_Hlk163210704"/>
      <w:r>
        <w:rPr>
          <w:rFonts w:ascii="Times New Roman" w:hAnsi="Times New Roman" w:cs="Times New Roman"/>
          <w:sz w:val="28"/>
          <w:szCs w:val="28"/>
          <w:lang w:val="kk-KZ"/>
        </w:rPr>
        <w:t xml:space="preserve">Тәжірибе үшін алынған екі дақылдың ризосферасындағы зығыр матасын «Compo-MIX»биотыңайтқышы 40%-ға ыдыратып жіберді. Бұл биотыңайтқыштың түрлік құрамының әртүрлілігіне байланысты. </w:t>
      </w:r>
      <w:r>
        <w:rPr>
          <w:rFonts w:ascii="Times New Roman" w:hAnsi="Times New Roman" w:cs="Times New Roman"/>
          <w:sz w:val="28"/>
          <w:szCs w:val="28"/>
          <w:lang w:val="kk-KZ"/>
        </w:rPr>
        <w:lastRenderedPageBreak/>
        <w:t>Эксперимент үшін алынған барлық биотыңайтқыштардың ішінде «Триходермин-KZ» жаздық арпа ризосферасында зығыр матасының 50%-дан және майлы зығыр ризосферасында 70%-дан астамын ыдыратты, бұл биотыңайтқыштың құрамындағы жоғары целлюлазалық микромицеттердің  кіруімен дәлелденеді.</w:t>
      </w:r>
    </w:p>
    <w:bookmarkEnd w:id="146"/>
    <w:p w14:paraId="2C825B7C" w14:textId="77777777" w:rsidR="00305D2B" w:rsidRDefault="00305D2B">
      <w:pPr>
        <w:spacing w:after="0" w:line="240" w:lineRule="auto"/>
        <w:ind w:firstLine="709"/>
        <w:jc w:val="both"/>
        <w:rPr>
          <w:rFonts w:ascii="Times New Roman" w:eastAsia="Times New Roman" w:hAnsi="Times New Roman" w:cs="Times New Roman"/>
          <w:sz w:val="28"/>
          <w:szCs w:val="28"/>
          <w:lang w:val="kk-KZ"/>
        </w:rPr>
      </w:pPr>
    </w:p>
    <w:bookmarkEnd w:id="147"/>
    <w:p w14:paraId="1FFC6E3A" w14:textId="58047F1E" w:rsidR="00305D2B" w:rsidRDefault="00A84A3F">
      <w:pPr>
        <w:spacing w:after="0" w:line="240" w:lineRule="auto"/>
        <w:ind w:firstLine="709"/>
        <w:jc w:val="both"/>
        <w:rPr>
          <w:rFonts w:ascii="Times New Roman" w:eastAsia="Times New Roman" w:hAnsi="Times New Roman" w:cs="Times New Roman"/>
          <w:bCs/>
          <w:sz w:val="28"/>
          <w:szCs w:val="28"/>
          <w:lang w:val="kk-KZ"/>
        </w:rPr>
      </w:pPr>
      <w:r>
        <w:rPr>
          <w:rFonts w:ascii="Times New Roman" w:hAnsi="Times New Roman" w:cs="Times New Roman"/>
          <w:sz w:val="28"/>
          <w:szCs w:val="28"/>
          <w:lang w:val="kk-KZ"/>
        </w:rPr>
        <w:t xml:space="preserve">3.4.3 </w:t>
      </w:r>
      <w:r>
        <w:rPr>
          <w:rFonts w:ascii="Times New Roman" w:eastAsia="Times New Roman" w:hAnsi="Times New Roman" w:cs="Times New Roman"/>
          <w:bCs/>
          <w:sz w:val="28"/>
          <w:szCs w:val="28"/>
          <w:lang w:val="kk-KZ"/>
        </w:rPr>
        <w:t>Биотыңайтқыштың ауыл шаруашылығы дақылдарының ауруларының таралуына әсері</w:t>
      </w:r>
    </w:p>
    <w:p w14:paraId="321D7A2B" w14:textId="77777777" w:rsidR="00305D2B" w:rsidRDefault="00305D2B">
      <w:pPr>
        <w:spacing w:after="0" w:line="240" w:lineRule="auto"/>
        <w:ind w:firstLine="709"/>
        <w:jc w:val="both"/>
        <w:rPr>
          <w:rFonts w:ascii="Times New Roman" w:eastAsia="Times New Roman" w:hAnsi="Times New Roman" w:cs="Times New Roman"/>
          <w:bCs/>
          <w:sz w:val="16"/>
          <w:szCs w:val="16"/>
          <w:lang w:val="kk-KZ"/>
        </w:rPr>
      </w:pPr>
    </w:p>
    <w:p w14:paraId="2FE487F5" w14:textId="78D32A23" w:rsidR="00305D2B" w:rsidRDefault="00A84A3F">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3.4.3.1 Биотыңайтқыштың ауыл шаруашылығы дақылдарының ауруларының таралуына әсері және олардың биологиялық тиімділігі</w:t>
      </w:r>
    </w:p>
    <w:p w14:paraId="6D408EA7"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eastAsia="en-US"/>
        </w:rPr>
        <w:t xml:space="preserve">Соңғы жылдары әлемнің көптеген дамыған елдерінде ауылшаруашылық өндірісі өзгеруде. </w:t>
      </w:r>
      <w:r>
        <w:rPr>
          <w:rFonts w:ascii="Times New Roman" w:hAnsi="Times New Roman" w:cs="Times New Roman"/>
          <w:sz w:val="28"/>
          <w:szCs w:val="28"/>
          <w:lang w:val="kk-KZ"/>
        </w:rPr>
        <w:t>Өсімдіктердің абиотикалық және биотикалық стресстерге төзімділігін арттыру үшін микроағаларды пайдалану өсімдіктерді кешенді қорғаудың ең перспективалы бағыттарының бірі болып табылады [202]. Тoпырaқ микроағзаларының әрбір түрі мен сыртқы oртaның ерекшеліктеріне бaйлaнысты өсімдіктерге тікелей әсер көрсетеді. Oлaрдың бір тoбы тoксиндер бөле oтырып, өсімдіктердің өсуі мен дaмуын тежесе, келесі тoп бoлсa биoтикaлық белсенді зaттaрды бөлу aрқылы өсу мен дaмуды үдетеді. Тoпырaқ пaтoгендерімен күресудің ең тиімді және бoлaшaғы зoр тәсілі өсімдік қoрғaудың биoлoгиялық әдісі - бұл тoпырaқтa пaтoгендердің белсенділігі мен өміршеңдігін төмендететін жaғдaй жaсaу. Қaзіргі тaңдa тaмыр жүйесі aурулaрының қoздырғыштaрымен күресудің oңтaйлы әдісі тoпырaқты aнтaгoнист микрoбтaрмен бaйыту болып саналады.</w:t>
      </w:r>
    </w:p>
    <w:p w14:paraId="60AD95E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Биологиялық агенттерге бактериялардың (Agrobacterium, Bacillus, Pseudomonas, Streptomyces және т.б.) және саңырауқұлақтардың (Ampelomyces, Candida, Coniothyrium, Trichoderma және т.б.) әртүрлі топтары жатады [203]. Биологиялық бақылау әртүрлі биологиялық препараттарды қолдану арқылы саңырауқұлақ ауруларының дамуын тежеуге  және ауыл шаруашылығы дақылдарының, соның ішінде жаздық арпаның өнімділігін арттыруға негізделген. Жасушаларда пролин аминқышқылдарының жиналуы және әртүрлі оксидазалардың, соның ішінде пероксидазаның белсенділігінің жоғарылауы өсімдіктердің ауру қоздырғыштары мен стресске төзімділігін арттыру механизмдері болып табылады. Биотыңайтқыштарды қолдану астық дақылдарының тұқымдарының зақымдалуын төмендетіп, өнімділігі мен сапалық сипаттамаларын арттыруға әсері бірқатар зерттеулерде сипатталған [204, 205].</w:t>
      </w:r>
    </w:p>
    <w:p w14:paraId="7E5C94DB"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Саңырауқұлақ қоздырғыштары тудыратын өсімдік аурулары әлемдік тамақ өнеркәсібіне айтарлықтай экономикалық зиян келтіреді. Биотыңайтқыштарды қолдану фитопатогендерге төзімділікті, кем дегенде ішінара, топырақ микробиомасының құрылымы мен қызметіне әсер ету арқылы арттырады. Бұл өзгерістер микробтық инокулянттардың ерекше әсеріне, органикалық тыңайтқышта табиғи түрде өмір сүретін микробтық популяцияларға, компост субстратының физика-химиялық қасиеттеріне байланысты.</w:t>
      </w:r>
    </w:p>
    <w:p w14:paraId="40C7A2E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Біздің зерттеулеріміз Солтүстік Қазақстан топырақтарында таралған пайдалы және тиімді микроағзалар штамдары негізінде жасалған биотыңайтқыштарға жаздық арпаның фузариоз, альтернариоз және гельминтоспориоз сияқты зиянды ауру қоздырғыштарының таралуын тежеу тұрғысынан баға беру мақсатында жүргізілді. </w:t>
      </w:r>
    </w:p>
    <w:p w14:paraId="45C03508"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Зерттеу нәтижелері бойынша өсімдік ауруларының дамуы өсімдіктердің гүлдену кезеңінде байқалды. Жаздық арпаның негізгі кең таралған ауруы гельминтоспорозды-альтернариозды жапырақ дақтары болды, ол өсімдіктердің дамуының барлық кезеңдерінде көрінді. Жапырақтарда дамып, ауру олардың ассимиляциялық бетінің төмендеуіне, өсудің тежелуіне және мерзімінен бұрын кебуіне әкеледі. Сонымен қатар, майлы зығыр дақылдарында жапырақ дақтарының дамуы байқалмады, өсудің барлық кезеңдерінде майлы зығырдың негізгі ауруы тамыр шірігі болды. Ол бастапқы және жанама тамырлардың, жер асты тамырлары және кейде сабақтың негізінің шіруі, ыдырауы және өлуі арқылы көрінді. Жазғы арпа мен майлы зығыр ауруларының алғашқы белгілері көктеу кезеңінде пайда болды. Аурудың өсуі майлы зығырдың гүлдену кезеңіне және жаздық арпаның  толық-пісуіне дейін жалғасты .</w:t>
      </w:r>
    </w:p>
    <w:p w14:paraId="79BF3C95" w14:textId="77777777" w:rsidR="00305D2B" w:rsidRDefault="00A84A3F">
      <w:pPr>
        <w:spacing w:after="0" w:line="240" w:lineRule="auto"/>
        <w:ind w:firstLine="709"/>
        <w:jc w:val="both"/>
        <w:rPr>
          <w:rFonts w:ascii="Times New Roman" w:hAnsi="Times New Roman" w:cs="Times New Roman"/>
          <w:bCs/>
          <w:sz w:val="28"/>
          <w:szCs w:val="28"/>
          <w:lang w:val="kk-KZ"/>
        </w:rPr>
      </w:pPr>
      <w:bookmarkStart w:id="148" w:name="_Hlk162701891"/>
      <w:r>
        <w:rPr>
          <w:rFonts w:ascii="Times New Roman" w:hAnsi="Times New Roman" w:cs="Times New Roman"/>
          <w:bCs/>
          <w:sz w:val="28"/>
          <w:szCs w:val="28"/>
          <w:lang w:val="kk-KZ"/>
        </w:rPr>
        <w:t xml:space="preserve">Биотыңайтқыштардың биологиялық тиімділігі жазғы арпаның және майлы зығырдың толық пісу кезеңінде (2021) тамыр шірігінің таралуын шектеуден байқалды (47-кесте). Майлы зығырдың  егістігінде тамыр шірігінің дамуы әлсіз болды, яғни бұл дақылдың арпамен салыстырғанда біршама төзімді екенін дәлелдейді. Биотыңайтқыштарды қолдану тамыр шірігінің таралуын тежеді. </w:t>
      </w:r>
    </w:p>
    <w:bookmarkEnd w:id="148"/>
    <w:p w14:paraId="388427AD"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Бақылау нұсқасында жаздық арпаның жапырақ дақтарының таралуы 2022 жылы көктеу-түптену кезеңінен бастап байқалды. Биологиялық тыңайтқыштармен тұқымды өңдеу нұсқаларында арпа дақылдарындағы жапырақ дағы ауруының дамуы мен таралуы екі есе төмен болды. Көктеу кезеңінде жоғарыда аталған биологиялық өнімнің биологиялық тиімділігі орта есеппен 50% құрады </w:t>
      </w:r>
      <w:r>
        <w:rPr>
          <w:rFonts w:ascii="Times New Roman" w:hAnsi="Times New Roman" w:cs="Times New Roman"/>
          <w:bCs/>
          <w:sz w:val="28"/>
          <w:szCs w:val="28"/>
          <w:lang w:val="kk-KZ"/>
        </w:rPr>
        <w:t>(48-кесте)</w:t>
      </w:r>
      <w:r>
        <w:rPr>
          <w:rFonts w:ascii="Times New Roman" w:hAnsi="Times New Roman" w:cs="Times New Roman"/>
          <w:sz w:val="28"/>
          <w:szCs w:val="28"/>
          <w:lang w:val="kk-KZ"/>
        </w:rPr>
        <w:t>.</w:t>
      </w:r>
    </w:p>
    <w:p w14:paraId="40F2E1F4" w14:textId="77777777" w:rsidR="00305D2B" w:rsidRDefault="00305D2B">
      <w:pPr>
        <w:spacing w:after="0" w:line="240" w:lineRule="auto"/>
        <w:ind w:firstLine="709"/>
        <w:jc w:val="both"/>
        <w:rPr>
          <w:rFonts w:ascii="Times New Roman" w:hAnsi="Times New Roman" w:cs="Times New Roman"/>
          <w:sz w:val="28"/>
          <w:szCs w:val="28"/>
          <w:lang w:val="kk-KZ"/>
        </w:rPr>
      </w:pPr>
    </w:p>
    <w:p w14:paraId="40D319C5" w14:textId="32736428"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w:t>
      </w:r>
      <w:r w:rsidR="003439B9">
        <w:rPr>
          <w:rFonts w:ascii="Times New Roman" w:hAnsi="Times New Roman" w:cs="Times New Roman"/>
          <w:sz w:val="28"/>
          <w:szCs w:val="28"/>
          <w:lang w:val="kk-KZ"/>
        </w:rPr>
        <w:t>6</w:t>
      </w:r>
      <w:r>
        <w:rPr>
          <w:rFonts w:ascii="Times New Roman" w:hAnsi="Times New Roman" w:cs="Times New Roman"/>
          <w:sz w:val="28"/>
          <w:szCs w:val="28"/>
          <w:lang w:val="kk-KZ"/>
        </w:rPr>
        <w:t xml:space="preserve"> – Толық пісу кезеңдегі ауыл шаруашылығы дақылдарының тамыр шірігі ауруына қарсы биотыңайтқыштардың биологиялық тиімділігі, 2021 жыл</w:t>
      </w:r>
    </w:p>
    <w:p w14:paraId="7D906305" w14:textId="77777777" w:rsidR="00305D2B" w:rsidRDefault="00305D2B">
      <w:pPr>
        <w:spacing w:after="0" w:line="240" w:lineRule="auto"/>
        <w:ind w:firstLine="709"/>
        <w:jc w:val="both"/>
        <w:rPr>
          <w:rFonts w:ascii="Times New Roman" w:hAnsi="Times New Roman" w:cs="Times New Roman"/>
          <w:sz w:val="16"/>
          <w:szCs w:val="16"/>
          <w:lang w:val="kk-KZ"/>
        </w:rPr>
      </w:pPr>
    </w:p>
    <w:tbl>
      <w:tblPr>
        <w:tblW w:w="96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5"/>
        <w:gridCol w:w="1133"/>
        <w:gridCol w:w="994"/>
        <w:gridCol w:w="2410"/>
        <w:gridCol w:w="1276"/>
        <w:gridCol w:w="1418"/>
      </w:tblGrid>
      <w:tr w:rsidR="00305D2B" w14:paraId="0F940B7C" w14:textId="77777777">
        <w:trPr>
          <w:jc w:val="center"/>
        </w:trPr>
        <w:tc>
          <w:tcPr>
            <w:tcW w:w="2375" w:type="dxa"/>
            <w:tcBorders>
              <w:top w:val="single" w:sz="4" w:space="0" w:color="000000"/>
              <w:left w:val="single" w:sz="4" w:space="0" w:color="000000"/>
              <w:bottom w:val="single" w:sz="4" w:space="0" w:color="000000"/>
              <w:right w:val="single" w:sz="4" w:space="0" w:color="000000"/>
            </w:tcBorders>
          </w:tcPr>
          <w:p w14:paraId="2733A975" w14:textId="77777777" w:rsidR="00305D2B" w:rsidRDefault="00A84A3F">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133" w:type="dxa"/>
            <w:tcBorders>
              <w:top w:val="single" w:sz="4" w:space="0" w:color="000000"/>
              <w:left w:val="single" w:sz="4" w:space="0" w:color="000000"/>
              <w:bottom w:val="single" w:sz="4" w:space="0" w:color="auto"/>
              <w:right w:val="single" w:sz="4" w:space="0" w:color="auto"/>
            </w:tcBorders>
          </w:tcPr>
          <w:p w14:paraId="03F8C40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Р, %</w:t>
            </w:r>
          </w:p>
        </w:tc>
        <w:tc>
          <w:tcPr>
            <w:tcW w:w="994" w:type="dxa"/>
            <w:tcBorders>
              <w:top w:val="single" w:sz="4" w:space="0" w:color="000000"/>
              <w:left w:val="single" w:sz="4" w:space="0" w:color="auto"/>
              <w:bottom w:val="single" w:sz="4" w:space="0" w:color="000000"/>
              <w:right w:val="single" w:sz="4" w:space="0" w:color="000000"/>
            </w:tcBorders>
          </w:tcPr>
          <w:p w14:paraId="7985D254"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Бэф</w:t>
            </w:r>
            <w:proofErr w:type="spellEnd"/>
            <w:r>
              <w:rPr>
                <w:rFonts w:ascii="Times New Roman" w:hAnsi="Times New Roman" w:cs="Times New Roman"/>
                <w:sz w:val="24"/>
                <w:szCs w:val="24"/>
              </w:rPr>
              <w:t>, %</w:t>
            </w:r>
          </w:p>
        </w:tc>
        <w:tc>
          <w:tcPr>
            <w:tcW w:w="2410" w:type="dxa"/>
            <w:tcBorders>
              <w:top w:val="single" w:sz="4" w:space="0" w:color="000000"/>
              <w:left w:val="single" w:sz="4" w:space="0" w:color="000000"/>
              <w:bottom w:val="single" w:sz="4" w:space="0" w:color="000000"/>
              <w:right w:val="single" w:sz="4" w:space="0" w:color="auto"/>
            </w:tcBorders>
          </w:tcPr>
          <w:p w14:paraId="1DE2D5C8" w14:textId="77777777" w:rsidR="00305D2B" w:rsidRDefault="00A84A3F">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276" w:type="dxa"/>
            <w:tcBorders>
              <w:top w:val="single" w:sz="4" w:space="0" w:color="000000"/>
              <w:left w:val="single" w:sz="4" w:space="0" w:color="auto"/>
              <w:bottom w:val="single" w:sz="4" w:space="0" w:color="000000"/>
              <w:right w:val="single" w:sz="4" w:space="0" w:color="auto"/>
            </w:tcBorders>
          </w:tcPr>
          <w:p w14:paraId="22301779"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Р, %</w:t>
            </w:r>
          </w:p>
        </w:tc>
        <w:tc>
          <w:tcPr>
            <w:tcW w:w="1418" w:type="dxa"/>
            <w:tcBorders>
              <w:top w:val="single" w:sz="4" w:space="0" w:color="000000"/>
              <w:left w:val="single" w:sz="4" w:space="0" w:color="000000"/>
              <w:bottom w:val="single" w:sz="4" w:space="0" w:color="000000"/>
              <w:right w:val="single" w:sz="4" w:space="0" w:color="000000"/>
            </w:tcBorders>
          </w:tcPr>
          <w:p w14:paraId="2A01512E"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Бэф</w:t>
            </w:r>
            <w:proofErr w:type="spellEnd"/>
            <w:proofErr w:type="gramStart"/>
            <w:r>
              <w:rPr>
                <w:rFonts w:ascii="Times New Roman" w:hAnsi="Times New Roman" w:cs="Times New Roman"/>
                <w:sz w:val="24"/>
                <w:szCs w:val="24"/>
              </w:rPr>
              <w:t>.,%</w:t>
            </w:r>
            <w:proofErr w:type="gramEnd"/>
          </w:p>
        </w:tc>
      </w:tr>
      <w:tr w:rsidR="00305D2B" w14:paraId="63B92691" w14:textId="77777777">
        <w:trPr>
          <w:jc w:val="center"/>
        </w:trPr>
        <w:tc>
          <w:tcPr>
            <w:tcW w:w="4502" w:type="dxa"/>
            <w:gridSpan w:val="3"/>
            <w:tcBorders>
              <w:top w:val="single" w:sz="4" w:space="0" w:color="000000"/>
              <w:left w:val="single" w:sz="4" w:space="0" w:color="000000"/>
              <w:bottom w:val="single" w:sz="4" w:space="0" w:color="000000"/>
              <w:right w:val="single" w:sz="4" w:space="0" w:color="000000"/>
            </w:tcBorders>
          </w:tcPr>
          <w:p w14:paraId="3D89493F"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Майлы зығыр</w:t>
            </w:r>
          </w:p>
        </w:tc>
        <w:tc>
          <w:tcPr>
            <w:tcW w:w="5104" w:type="dxa"/>
            <w:gridSpan w:val="3"/>
            <w:tcBorders>
              <w:top w:val="single" w:sz="4" w:space="0" w:color="000000"/>
              <w:left w:val="single" w:sz="4" w:space="0" w:color="000000"/>
              <w:bottom w:val="single" w:sz="4" w:space="0" w:color="000000"/>
              <w:right w:val="single" w:sz="4" w:space="0" w:color="000000"/>
            </w:tcBorders>
          </w:tcPr>
          <w:p w14:paraId="56CBCE60" w14:textId="77777777" w:rsidR="00305D2B" w:rsidRDefault="00A84A3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lang w:val="kk-KZ"/>
              </w:rPr>
              <w:t>Жаздық арпа</w:t>
            </w:r>
          </w:p>
        </w:tc>
      </w:tr>
      <w:tr w:rsidR="00305D2B" w14:paraId="05EB803F" w14:textId="77777777">
        <w:trPr>
          <w:trHeight w:val="145"/>
          <w:jc w:val="center"/>
        </w:trPr>
        <w:tc>
          <w:tcPr>
            <w:tcW w:w="2375" w:type="dxa"/>
            <w:tcBorders>
              <w:top w:val="single" w:sz="4" w:space="0" w:color="000000"/>
              <w:left w:val="single" w:sz="4" w:space="0" w:color="000000"/>
              <w:bottom w:val="single" w:sz="4" w:space="0" w:color="000000"/>
              <w:right w:val="single" w:sz="4" w:space="0" w:color="000000"/>
            </w:tcBorders>
          </w:tcPr>
          <w:p w14:paraId="510985E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133" w:type="dxa"/>
            <w:tcBorders>
              <w:top w:val="single" w:sz="4" w:space="0" w:color="000000"/>
              <w:left w:val="single" w:sz="4" w:space="0" w:color="000000"/>
              <w:bottom w:val="single" w:sz="4" w:space="0" w:color="000000"/>
              <w:right w:val="single" w:sz="4" w:space="0" w:color="auto"/>
            </w:tcBorders>
          </w:tcPr>
          <w:p w14:paraId="7561F69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4</w:t>
            </w:r>
            <w:r>
              <w:rPr>
                <w:rFonts w:ascii="Times New Roman" w:hAnsi="Times New Roman" w:cs="Times New Roman"/>
                <w:sz w:val="24"/>
                <w:szCs w:val="24"/>
                <w:lang w:val="kk-KZ"/>
              </w:rPr>
              <w:t>,5</w:t>
            </w:r>
          </w:p>
        </w:tc>
        <w:tc>
          <w:tcPr>
            <w:tcW w:w="994" w:type="dxa"/>
            <w:tcBorders>
              <w:top w:val="single" w:sz="4" w:space="0" w:color="000000"/>
              <w:left w:val="single" w:sz="4" w:space="0" w:color="auto"/>
              <w:bottom w:val="single" w:sz="4" w:space="0" w:color="000000"/>
              <w:right w:val="single" w:sz="4" w:space="0" w:color="000000"/>
            </w:tcBorders>
          </w:tcPr>
          <w:p w14:paraId="4A3D96E8"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2410" w:type="dxa"/>
            <w:tcBorders>
              <w:top w:val="single" w:sz="4" w:space="0" w:color="000000"/>
              <w:left w:val="single" w:sz="4" w:space="0" w:color="000000"/>
              <w:bottom w:val="single" w:sz="4" w:space="0" w:color="000000"/>
              <w:right w:val="single" w:sz="4" w:space="0" w:color="000000"/>
            </w:tcBorders>
          </w:tcPr>
          <w:p w14:paraId="37D327F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276" w:type="dxa"/>
            <w:tcBorders>
              <w:top w:val="single" w:sz="4" w:space="0" w:color="000000"/>
              <w:left w:val="single" w:sz="4" w:space="0" w:color="000000"/>
              <w:bottom w:val="single" w:sz="4" w:space="0" w:color="000000"/>
              <w:right w:val="single" w:sz="4" w:space="0" w:color="auto"/>
            </w:tcBorders>
          </w:tcPr>
          <w:p w14:paraId="3AB0CE8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6</w:t>
            </w:r>
            <w:r>
              <w:rPr>
                <w:rFonts w:ascii="Times New Roman" w:hAnsi="Times New Roman" w:cs="Times New Roman"/>
                <w:sz w:val="24"/>
                <w:szCs w:val="24"/>
                <w:lang w:val="kk-KZ"/>
              </w:rPr>
              <w:t>,9</w:t>
            </w:r>
          </w:p>
        </w:tc>
        <w:tc>
          <w:tcPr>
            <w:tcW w:w="1418" w:type="dxa"/>
            <w:tcBorders>
              <w:top w:val="single" w:sz="4" w:space="0" w:color="000000"/>
              <w:left w:val="single" w:sz="4" w:space="0" w:color="auto"/>
              <w:bottom w:val="single" w:sz="4" w:space="0" w:color="000000"/>
              <w:right w:val="single" w:sz="4" w:space="0" w:color="000000"/>
            </w:tcBorders>
          </w:tcPr>
          <w:p w14:paraId="2BEEDEF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r>
      <w:tr w:rsidR="00305D2B" w14:paraId="0F93E32D" w14:textId="77777777">
        <w:trPr>
          <w:trHeight w:val="145"/>
          <w:jc w:val="center"/>
        </w:trPr>
        <w:tc>
          <w:tcPr>
            <w:tcW w:w="2375" w:type="dxa"/>
            <w:tcBorders>
              <w:top w:val="single" w:sz="4" w:space="0" w:color="000000"/>
              <w:left w:val="single" w:sz="4" w:space="0" w:color="000000"/>
              <w:bottom w:val="single" w:sz="4" w:space="0" w:color="000000"/>
              <w:right w:val="single" w:sz="4" w:space="0" w:color="000000"/>
            </w:tcBorders>
          </w:tcPr>
          <w:p w14:paraId="36A3A94F"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133" w:type="dxa"/>
            <w:tcBorders>
              <w:top w:val="single" w:sz="4" w:space="0" w:color="000000"/>
              <w:left w:val="single" w:sz="4" w:space="0" w:color="000000"/>
              <w:bottom w:val="single" w:sz="4" w:space="0" w:color="000000"/>
              <w:right w:val="single" w:sz="4" w:space="0" w:color="auto"/>
            </w:tcBorders>
          </w:tcPr>
          <w:p w14:paraId="3FA30CE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kk-KZ"/>
              </w:rPr>
              <w:t>,3</w:t>
            </w:r>
          </w:p>
        </w:tc>
        <w:tc>
          <w:tcPr>
            <w:tcW w:w="994" w:type="dxa"/>
            <w:tcBorders>
              <w:top w:val="single" w:sz="4" w:space="0" w:color="000000"/>
              <w:left w:val="single" w:sz="4" w:space="0" w:color="auto"/>
              <w:bottom w:val="single" w:sz="4" w:space="0" w:color="000000"/>
              <w:right w:val="single" w:sz="4" w:space="0" w:color="000000"/>
            </w:tcBorders>
          </w:tcPr>
          <w:p w14:paraId="6D338FAD"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49</w:t>
            </w:r>
          </w:p>
        </w:tc>
        <w:tc>
          <w:tcPr>
            <w:tcW w:w="2410" w:type="dxa"/>
            <w:tcBorders>
              <w:top w:val="single" w:sz="4" w:space="0" w:color="000000"/>
              <w:left w:val="single" w:sz="4" w:space="0" w:color="000000"/>
              <w:bottom w:val="single" w:sz="4" w:space="0" w:color="000000"/>
              <w:right w:val="single" w:sz="4" w:space="0" w:color="000000"/>
            </w:tcBorders>
          </w:tcPr>
          <w:p w14:paraId="6E1BC6CC"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 xml:space="preserve">-MIX </w:t>
            </w:r>
          </w:p>
        </w:tc>
        <w:tc>
          <w:tcPr>
            <w:tcW w:w="1276" w:type="dxa"/>
            <w:tcBorders>
              <w:top w:val="single" w:sz="4" w:space="0" w:color="000000"/>
              <w:left w:val="single" w:sz="4" w:space="0" w:color="000000"/>
              <w:bottom w:val="single" w:sz="4" w:space="0" w:color="000000"/>
              <w:right w:val="single" w:sz="4" w:space="0" w:color="auto"/>
            </w:tcBorders>
          </w:tcPr>
          <w:p w14:paraId="3AA6702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3,5</w:t>
            </w:r>
          </w:p>
        </w:tc>
        <w:tc>
          <w:tcPr>
            <w:tcW w:w="1418" w:type="dxa"/>
            <w:tcBorders>
              <w:top w:val="single" w:sz="4" w:space="0" w:color="000000"/>
              <w:left w:val="single" w:sz="4" w:space="0" w:color="auto"/>
              <w:bottom w:val="single" w:sz="4" w:space="0" w:color="000000"/>
              <w:right w:val="single" w:sz="4" w:space="0" w:color="000000"/>
            </w:tcBorders>
          </w:tcPr>
          <w:p w14:paraId="1E286ABF"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49</w:t>
            </w:r>
          </w:p>
        </w:tc>
      </w:tr>
      <w:tr w:rsidR="00305D2B" w14:paraId="13F2DADA" w14:textId="77777777">
        <w:trPr>
          <w:jc w:val="center"/>
        </w:trPr>
        <w:tc>
          <w:tcPr>
            <w:tcW w:w="2375" w:type="dxa"/>
            <w:tcBorders>
              <w:top w:val="single" w:sz="4" w:space="0" w:color="000000"/>
              <w:left w:val="single" w:sz="4" w:space="0" w:color="000000"/>
              <w:bottom w:val="single" w:sz="4" w:space="0" w:color="000000"/>
              <w:right w:val="single" w:sz="4" w:space="0" w:color="000000"/>
            </w:tcBorders>
          </w:tcPr>
          <w:p w14:paraId="377EFB42"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133" w:type="dxa"/>
            <w:tcBorders>
              <w:top w:val="single" w:sz="4" w:space="0" w:color="000000"/>
              <w:left w:val="single" w:sz="4" w:space="0" w:color="000000"/>
              <w:bottom w:val="single" w:sz="4" w:space="0" w:color="000000"/>
              <w:right w:val="single" w:sz="4" w:space="0" w:color="auto"/>
            </w:tcBorders>
          </w:tcPr>
          <w:p w14:paraId="1D79D88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2,2</w:t>
            </w:r>
          </w:p>
        </w:tc>
        <w:tc>
          <w:tcPr>
            <w:tcW w:w="994" w:type="dxa"/>
            <w:tcBorders>
              <w:top w:val="single" w:sz="4" w:space="0" w:color="000000"/>
              <w:left w:val="single" w:sz="4" w:space="0" w:color="auto"/>
              <w:bottom w:val="single" w:sz="4" w:space="0" w:color="000000"/>
              <w:right w:val="single" w:sz="4" w:space="0" w:color="000000"/>
            </w:tcBorders>
          </w:tcPr>
          <w:p w14:paraId="6673E2A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51</w:t>
            </w:r>
          </w:p>
        </w:tc>
        <w:tc>
          <w:tcPr>
            <w:tcW w:w="2410" w:type="dxa"/>
            <w:tcBorders>
              <w:top w:val="single" w:sz="4" w:space="0" w:color="000000"/>
              <w:left w:val="single" w:sz="4" w:space="0" w:color="000000"/>
              <w:bottom w:val="single" w:sz="4" w:space="0" w:color="000000"/>
              <w:right w:val="single" w:sz="4" w:space="0" w:color="000000"/>
            </w:tcBorders>
          </w:tcPr>
          <w:p w14:paraId="06CAB19B"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276" w:type="dxa"/>
            <w:tcBorders>
              <w:top w:val="single" w:sz="4" w:space="0" w:color="000000"/>
              <w:left w:val="single" w:sz="4" w:space="0" w:color="000000"/>
              <w:bottom w:val="single" w:sz="4" w:space="0" w:color="000000"/>
              <w:right w:val="single" w:sz="4" w:space="0" w:color="auto"/>
            </w:tcBorders>
          </w:tcPr>
          <w:p w14:paraId="290C3CB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3</w:t>
            </w:r>
            <w:r>
              <w:rPr>
                <w:rFonts w:ascii="Times New Roman" w:hAnsi="Times New Roman" w:cs="Times New Roman"/>
                <w:sz w:val="24"/>
                <w:szCs w:val="24"/>
                <w:lang w:val="kk-KZ"/>
              </w:rPr>
              <w:t>,0</w:t>
            </w:r>
          </w:p>
        </w:tc>
        <w:tc>
          <w:tcPr>
            <w:tcW w:w="1418" w:type="dxa"/>
            <w:tcBorders>
              <w:top w:val="single" w:sz="4" w:space="0" w:color="000000"/>
              <w:left w:val="single" w:sz="4" w:space="0" w:color="auto"/>
              <w:bottom w:val="single" w:sz="4" w:space="0" w:color="000000"/>
              <w:right w:val="single" w:sz="4" w:space="0" w:color="000000"/>
            </w:tcBorders>
          </w:tcPr>
          <w:p w14:paraId="5582BF5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w:t>
            </w:r>
          </w:p>
        </w:tc>
      </w:tr>
      <w:tr w:rsidR="00305D2B" w14:paraId="7EB4252D" w14:textId="77777777">
        <w:trPr>
          <w:jc w:val="center"/>
        </w:trPr>
        <w:tc>
          <w:tcPr>
            <w:tcW w:w="2375" w:type="dxa"/>
            <w:tcBorders>
              <w:top w:val="single" w:sz="4" w:space="0" w:color="000000"/>
              <w:left w:val="single" w:sz="4" w:space="0" w:color="000000"/>
              <w:bottom w:val="single" w:sz="4" w:space="0" w:color="000000"/>
              <w:right w:val="single" w:sz="4" w:space="0" w:color="000000"/>
            </w:tcBorders>
          </w:tcPr>
          <w:p w14:paraId="66C28ECC"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133" w:type="dxa"/>
            <w:tcBorders>
              <w:top w:val="single" w:sz="4" w:space="0" w:color="000000"/>
              <w:left w:val="single" w:sz="4" w:space="0" w:color="000000"/>
              <w:bottom w:val="single" w:sz="4" w:space="0" w:color="000000"/>
              <w:right w:val="single" w:sz="4" w:space="0" w:color="auto"/>
            </w:tcBorders>
          </w:tcPr>
          <w:p w14:paraId="50ED0B6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,4</w:t>
            </w:r>
          </w:p>
        </w:tc>
        <w:tc>
          <w:tcPr>
            <w:tcW w:w="994" w:type="dxa"/>
            <w:tcBorders>
              <w:top w:val="single" w:sz="4" w:space="0" w:color="000000"/>
              <w:left w:val="single" w:sz="4" w:space="0" w:color="auto"/>
              <w:bottom w:val="single" w:sz="4" w:space="0" w:color="000000"/>
              <w:right w:val="single" w:sz="4" w:space="0" w:color="000000"/>
            </w:tcBorders>
          </w:tcPr>
          <w:p w14:paraId="30DAC8A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w:t>
            </w:r>
          </w:p>
        </w:tc>
        <w:tc>
          <w:tcPr>
            <w:tcW w:w="2410" w:type="dxa"/>
            <w:tcBorders>
              <w:top w:val="single" w:sz="4" w:space="0" w:color="000000"/>
              <w:left w:val="single" w:sz="4" w:space="0" w:color="000000"/>
              <w:bottom w:val="single" w:sz="4" w:space="0" w:color="000000"/>
              <w:right w:val="single" w:sz="4" w:space="0" w:color="000000"/>
            </w:tcBorders>
          </w:tcPr>
          <w:p w14:paraId="545099E4"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276" w:type="dxa"/>
            <w:tcBorders>
              <w:top w:val="single" w:sz="4" w:space="0" w:color="000000"/>
              <w:left w:val="single" w:sz="4" w:space="0" w:color="000000"/>
              <w:bottom w:val="single" w:sz="4" w:space="0" w:color="000000"/>
              <w:right w:val="single" w:sz="4" w:space="0" w:color="auto"/>
            </w:tcBorders>
          </w:tcPr>
          <w:p w14:paraId="332C96E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3</w:t>
            </w:r>
            <w:r>
              <w:rPr>
                <w:rFonts w:ascii="Times New Roman" w:hAnsi="Times New Roman" w:cs="Times New Roman"/>
                <w:sz w:val="24"/>
                <w:szCs w:val="24"/>
                <w:lang w:val="kk-KZ"/>
              </w:rPr>
              <w:t>,9</w:t>
            </w:r>
          </w:p>
        </w:tc>
        <w:tc>
          <w:tcPr>
            <w:tcW w:w="1418" w:type="dxa"/>
            <w:tcBorders>
              <w:top w:val="single" w:sz="4" w:space="0" w:color="000000"/>
              <w:left w:val="single" w:sz="4" w:space="0" w:color="auto"/>
              <w:bottom w:val="single" w:sz="4" w:space="0" w:color="000000"/>
              <w:right w:val="single" w:sz="4" w:space="0" w:color="000000"/>
            </w:tcBorders>
          </w:tcPr>
          <w:p w14:paraId="50A5AB9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w:t>
            </w:r>
          </w:p>
        </w:tc>
      </w:tr>
      <w:tr w:rsidR="00305D2B" w14:paraId="33F63AE5" w14:textId="77777777">
        <w:trPr>
          <w:jc w:val="center"/>
        </w:trPr>
        <w:tc>
          <w:tcPr>
            <w:tcW w:w="2375" w:type="dxa"/>
            <w:tcBorders>
              <w:top w:val="single" w:sz="4" w:space="0" w:color="000000"/>
              <w:left w:val="single" w:sz="4" w:space="0" w:color="000000"/>
              <w:bottom w:val="single" w:sz="4" w:space="0" w:color="000000"/>
              <w:right w:val="single" w:sz="4" w:space="0" w:color="000000"/>
            </w:tcBorders>
          </w:tcPr>
          <w:p w14:paraId="60033C70"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 xml:space="preserve">KZ </w:t>
            </w:r>
          </w:p>
        </w:tc>
        <w:tc>
          <w:tcPr>
            <w:tcW w:w="1133" w:type="dxa"/>
            <w:tcBorders>
              <w:top w:val="single" w:sz="4" w:space="0" w:color="000000"/>
              <w:left w:val="single" w:sz="4" w:space="0" w:color="000000"/>
              <w:bottom w:val="single" w:sz="4" w:space="0" w:color="000000"/>
              <w:right w:val="single" w:sz="4" w:space="0" w:color="auto"/>
            </w:tcBorders>
          </w:tcPr>
          <w:p w14:paraId="77326FB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,6</w:t>
            </w:r>
          </w:p>
        </w:tc>
        <w:tc>
          <w:tcPr>
            <w:tcW w:w="994" w:type="dxa"/>
            <w:tcBorders>
              <w:top w:val="single" w:sz="4" w:space="0" w:color="000000"/>
              <w:left w:val="single" w:sz="4" w:space="0" w:color="auto"/>
              <w:bottom w:val="single" w:sz="4" w:space="0" w:color="000000"/>
              <w:right w:val="single" w:sz="4" w:space="0" w:color="000000"/>
            </w:tcBorders>
          </w:tcPr>
          <w:p w14:paraId="64F500A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42</w:t>
            </w:r>
          </w:p>
        </w:tc>
        <w:tc>
          <w:tcPr>
            <w:tcW w:w="2410" w:type="dxa"/>
            <w:tcBorders>
              <w:top w:val="single" w:sz="4" w:space="0" w:color="000000"/>
              <w:left w:val="single" w:sz="4" w:space="0" w:color="000000"/>
              <w:bottom w:val="single" w:sz="4" w:space="0" w:color="000000"/>
              <w:right w:val="single" w:sz="4" w:space="0" w:color="000000"/>
            </w:tcBorders>
          </w:tcPr>
          <w:p w14:paraId="26269E46"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276" w:type="dxa"/>
            <w:tcBorders>
              <w:top w:val="single" w:sz="4" w:space="0" w:color="000000"/>
              <w:left w:val="single" w:sz="4" w:space="0" w:color="000000"/>
              <w:bottom w:val="single" w:sz="4" w:space="0" w:color="000000"/>
              <w:right w:val="single" w:sz="4" w:space="0" w:color="auto"/>
            </w:tcBorders>
          </w:tcPr>
          <w:p w14:paraId="32929F39"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lang w:val="kk-KZ"/>
              </w:rPr>
              <w:t>,4</w:t>
            </w:r>
          </w:p>
        </w:tc>
        <w:tc>
          <w:tcPr>
            <w:tcW w:w="1418" w:type="dxa"/>
            <w:tcBorders>
              <w:top w:val="single" w:sz="4" w:space="0" w:color="000000"/>
              <w:left w:val="single" w:sz="4" w:space="0" w:color="auto"/>
              <w:bottom w:val="single" w:sz="4" w:space="0" w:color="000000"/>
              <w:right w:val="single" w:sz="4" w:space="0" w:color="000000"/>
            </w:tcBorders>
          </w:tcPr>
          <w:p w14:paraId="3DF32599"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51</w:t>
            </w:r>
          </w:p>
        </w:tc>
      </w:tr>
      <w:tr w:rsidR="00305D2B" w14:paraId="5B47960C" w14:textId="77777777">
        <w:trPr>
          <w:jc w:val="center"/>
        </w:trPr>
        <w:tc>
          <w:tcPr>
            <w:tcW w:w="9606" w:type="dxa"/>
            <w:gridSpan w:val="6"/>
            <w:tcBorders>
              <w:top w:val="single" w:sz="4" w:space="0" w:color="000000"/>
              <w:left w:val="single" w:sz="4" w:space="0" w:color="000000"/>
              <w:bottom w:val="single" w:sz="4" w:space="0" w:color="000000"/>
              <w:right w:val="single" w:sz="4" w:space="0" w:color="000000"/>
            </w:tcBorders>
          </w:tcPr>
          <w:p w14:paraId="33EB0C67" w14:textId="578AFF98" w:rsidR="00305D2B" w:rsidRDefault="00A84A3F" w:rsidP="003439B9">
            <w:pPr>
              <w:spacing w:after="0" w:line="240" w:lineRule="auto"/>
              <w:ind w:firstLine="709"/>
              <w:rPr>
                <w:rFonts w:ascii="Times New Roman" w:hAnsi="Times New Roman" w:cs="Times New Roman"/>
                <w:sz w:val="24"/>
                <w:szCs w:val="24"/>
                <w:lang w:val="kk-KZ"/>
              </w:rPr>
            </w:pPr>
            <w:proofErr w:type="spellStart"/>
            <w:r>
              <w:rPr>
                <w:rFonts w:ascii="Times New Roman" w:hAnsi="Times New Roman" w:cs="Times New Roman"/>
                <w:sz w:val="24"/>
                <w:szCs w:val="24"/>
              </w:rPr>
              <w:t>Ескерту</w:t>
            </w:r>
            <w:proofErr w:type="spellEnd"/>
            <w:r>
              <w:rPr>
                <w:rFonts w:ascii="Times New Roman" w:hAnsi="Times New Roman" w:cs="Times New Roman"/>
                <w:sz w:val="24"/>
                <w:szCs w:val="24"/>
                <w:lang w:val="kk-KZ"/>
              </w:rPr>
              <w:t>лер</w:t>
            </w:r>
            <w:r>
              <w:rPr>
                <w:rFonts w:ascii="Times New Roman" w:hAnsi="Times New Roman" w:cs="Times New Roman"/>
                <w:sz w:val="24"/>
                <w:szCs w:val="24"/>
              </w:rPr>
              <w:t>:</w:t>
            </w:r>
            <w:r w:rsidR="003439B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1. Р-аурудың дамуы, </w:t>
            </w:r>
            <w:proofErr w:type="gramStart"/>
            <w:r>
              <w:rPr>
                <w:rFonts w:ascii="Times New Roman" w:hAnsi="Times New Roman" w:cs="Times New Roman"/>
                <w:sz w:val="24"/>
                <w:szCs w:val="24"/>
                <w:lang w:val="kk-KZ"/>
              </w:rPr>
              <w:t xml:space="preserve">%; </w:t>
            </w:r>
            <w:r w:rsidR="003439B9">
              <w:rPr>
                <w:rFonts w:ascii="Times New Roman" w:hAnsi="Times New Roman" w:cs="Times New Roman"/>
                <w:sz w:val="24"/>
                <w:szCs w:val="24"/>
                <w:lang w:val="kk-KZ"/>
              </w:rPr>
              <w:t xml:space="preserve"> </w:t>
            </w:r>
            <w:r>
              <w:rPr>
                <w:rFonts w:ascii="Times New Roman" w:hAnsi="Times New Roman" w:cs="Times New Roman"/>
                <w:sz w:val="24"/>
                <w:szCs w:val="24"/>
                <w:lang w:val="kk-KZ"/>
              </w:rPr>
              <w:t>2</w:t>
            </w:r>
            <w:proofErr w:type="gramEnd"/>
            <w:r>
              <w:rPr>
                <w:rFonts w:ascii="Times New Roman" w:hAnsi="Times New Roman" w:cs="Times New Roman"/>
                <w:sz w:val="24"/>
                <w:szCs w:val="24"/>
                <w:lang w:val="kk-KZ"/>
              </w:rPr>
              <w:t>. Бэф. - биологиялық тиімділік, %</w:t>
            </w:r>
          </w:p>
        </w:tc>
      </w:tr>
    </w:tbl>
    <w:p w14:paraId="31F7D064" w14:textId="0B025A08" w:rsidR="00305D2B" w:rsidRDefault="001A508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br w:type="page"/>
      </w:r>
    </w:p>
    <w:p w14:paraId="0A7F0FE5" w14:textId="5C152794"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4</w:t>
      </w:r>
      <w:r w:rsidR="003439B9">
        <w:rPr>
          <w:rFonts w:ascii="Times New Roman" w:hAnsi="Times New Roman" w:cs="Times New Roman"/>
          <w:sz w:val="28"/>
          <w:szCs w:val="28"/>
          <w:lang w:val="kk-KZ"/>
        </w:rPr>
        <w:t>7</w:t>
      </w:r>
      <w:r>
        <w:rPr>
          <w:rFonts w:ascii="Times New Roman" w:hAnsi="Times New Roman" w:cs="Times New Roman"/>
          <w:sz w:val="28"/>
          <w:szCs w:val="28"/>
          <w:lang w:val="kk-KZ"/>
        </w:rPr>
        <w:t xml:space="preserve"> – Биотыңайтқыштардың жаздық арпа дақылының жапырақ дағы мен тамыр шірігі ауруларының таралуы мен олардың ауруларға қарсы биологиялық тиімділігі, 2022-2023 жж.</w:t>
      </w:r>
    </w:p>
    <w:p w14:paraId="47916CBA" w14:textId="77777777" w:rsidR="00305D2B" w:rsidRDefault="00305D2B">
      <w:pPr>
        <w:spacing w:after="0" w:line="240" w:lineRule="auto"/>
        <w:ind w:firstLine="709"/>
        <w:jc w:val="both"/>
        <w:rPr>
          <w:rFonts w:ascii="Times New Roman" w:hAnsi="Times New Roman" w:cs="Times New Roman"/>
          <w:sz w:val="16"/>
          <w:szCs w:val="16"/>
          <w:lang w:val="kk-KZ"/>
        </w:rPr>
      </w:pPr>
    </w:p>
    <w:tbl>
      <w:tblPr>
        <w:tblpPr w:leftFromText="180" w:rightFromText="180" w:vertAnchor="text" w:horzAnchor="margin" w:tblpXSpec="center" w:tblpY="74"/>
        <w:tblOverlap w:val="neve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993"/>
        <w:gridCol w:w="992"/>
        <w:gridCol w:w="1304"/>
        <w:gridCol w:w="1184"/>
        <w:gridCol w:w="1071"/>
        <w:gridCol w:w="1294"/>
      </w:tblGrid>
      <w:tr w:rsidR="00305D2B" w14:paraId="25ED6C57" w14:textId="77777777" w:rsidTr="00A66578">
        <w:trPr>
          <w:trHeight w:val="269"/>
        </w:trPr>
        <w:tc>
          <w:tcPr>
            <w:tcW w:w="2790" w:type="dxa"/>
            <w:vMerge w:val="restart"/>
            <w:vAlign w:val="center"/>
          </w:tcPr>
          <w:p w14:paraId="3104FFAD" w14:textId="77777777" w:rsidR="00305D2B" w:rsidRDefault="00A84A3F">
            <w:pPr>
              <w:spacing w:after="0" w:line="240" w:lineRule="auto"/>
              <w:jc w:val="center"/>
              <w:rPr>
                <w:rFonts w:ascii="Times New Roman" w:hAnsi="Times New Roman" w:cs="Times New Roman"/>
                <w:bCs/>
                <w:sz w:val="24"/>
                <w:szCs w:val="24"/>
                <w:lang w:val="kk-KZ"/>
              </w:rPr>
            </w:pPr>
            <w:r>
              <w:rPr>
                <w:rFonts w:ascii="Times New Roman" w:hAnsi="Times New Roman" w:cs="Times New Roman"/>
                <w:sz w:val="24"/>
                <w:szCs w:val="24"/>
                <w:lang w:val="kk-KZ"/>
              </w:rPr>
              <w:t>Нұсқа</w:t>
            </w:r>
          </w:p>
        </w:tc>
        <w:tc>
          <w:tcPr>
            <w:tcW w:w="6838" w:type="dxa"/>
            <w:gridSpan w:val="6"/>
          </w:tcPr>
          <w:p w14:paraId="27D15D1A" w14:textId="77777777" w:rsidR="00305D2B" w:rsidRDefault="00A84A3F">
            <w:pPr>
              <w:tabs>
                <w:tab w:val="left" w:pos="2132"/>
                <w:tab w:val="left" w:pos="2472"/>
              </w:tabs>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Жаздық арпаның даму кезеңдері</w:t>
            </w:r>
          </w:p>
        </w:tc>
      </w:tr>
      <w:tr w:rsidR="00305D2B" w14:paraId="17F7407D" w14:textId="77777777" w:rsidTr="00A66578">
        <w:trPr>
          <w:trHeight w:val="70"/>
        </w:trPr>
        <w:tc>
          <w:tcPr>
            <w:tcW w:w="2790" w:type="dxa"/>
            <w:vMerge/>
          </w:tcPr>
          <w:p w14:paraId="2061FA6F" w14:textId="77777777" w:rsidR="00305D2B" w:rsidRDefault="00305D2B">
            <w:pPr>
              <w:spacing w:after="0" w:line="240" w:lineRule="auto"/>
              <w:jc w:val="center"/>
              <w:rPr>
                <w:rFonts w:ascii="Times New Roman" w:hAnsi="Times New Roman" w:cs="Times New Roman"/>
                <w:sz w:val="24"/>
                <w:szCs w:val="24"/>
              </w:rPr>
            </w:pPr>
          </w:p>
        </w:tc>
        <w:tc>
          <w:tcPr>
            <w:tcW w:w="1985" w:type="dxa"/>
            <w:gridSpan w:val="2"/>
          </w:tcPr>
          <w:p w14:paraId="69D129F8" w14:textId="77777777" w:rsidR="00305D2B" w:rsidRDefault="00A84A3F">
            <w:pPr>
              <w:tabs>
                <w:tab w:val="left" w:pos="2132"/>
                <w:tab w:val="left" w:pos="2472"/>
              </w:tabs>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көктеу-түптену</w:t>
            </w:r>
          </w:p>
        </w:tc>
        <w:tc>
          <w:tcPr>
            <w:tcW w:w="2488" w:type="dxa"/>
            <w:gridSpan w:val="2"/>
          </w:tcPr>
          <w:p w14:paraId="18441166" w14:textId="77777777" w:rsidR="00305D2B" w:rsidRDefault="00A84A3F">
            <w:pPr>
              <w:tabs>
                <w:tab w:val="left" w:pos="2132"/>
                <w:tab w:val="left" w:pos="2472"/>
              </w:tabs>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гүлдену-масақтану</w:t>
            </w:r>
          </w:p>
        </w:tc>
        <w:tc>
          <w:tcPr>
            <w:tcW w:w="2365" w:type="dxa"/>
            <w:gridSpan w:val="2"/>
          </w:tcPr>
          <w:p w14:paraId="065C24AA" w14:textId="77777777" w:rsidR="00305D2B" w:rsidRDefault="00A84A3F">
            <w:pPr>
              <w:tabs>
                <w:tab w:val="left" w:pos="2132"/>
                <w:tab w:val="left" w:pos="2472"/>
              </w:tabs>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толық пісу</w:t>
            </w:r>
          </w:p>
        </w:tc>
      </w:tr>
      <w:tr w:rsidR="00305D2B" w14:paraId="211CC163" w14:textId="77777777" w:rsidTr="00A66578">
        <w:trPr>
          <w:trHeight w:val="1260"/>
        </w:trPr>
        <w:tc>
          <w:tcPr>
            <w:tcW w:w="2790" w:type="dxa"/>
            <w:vMerge/>
          </w:tcPr>
          <w:p w14:paraId="0371ADC4" w14:textId="77777777" w:rsidR="00305D2B" w:rsidRDefault="00305D2B">
            <w:pPr>
              <w:spacing w:after="0" w:line="240" w:lineRule="auto"/>
              <w:jc w:val="center"/>
              <w:rPr>
                <w:rFonts w:ascii="Times New Roman" w:hAnsi="Times New Roman" w:cs="Times New Roman"/>
                <w:b/>
                <w:bCs/>
                <w:sz w:val="24"/>
                <w:szCs w:val="24"/>
              </w:rPr>
            </w:pPr>
          </w:p>
        </w:tc>
        <w:tc>
          <w:tcPr>
            <w:tcW w:w="993" w:type="dxa"/>
            <w:textDirection w:val="btLr"/>
            <w:vAlign w:val="center"/>
          </w:tcPr>
          <w:p w14:paraId="3B23EE1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аурудың таралуы</w:t>
            </w:r>
            <w:r>
              <w:rPr>
                <w:rFonts w:ascii="Times New Roman" w:hAnsi="Times New Roman" w:cs="Times New Roman"/>
                <w:sz w:val="24"/>
                <w:szCs w:val="24"/>
              </w:rPr>
              <w:t>, %</w:t>
            </w:r>
          </w:p>
        </w:tc>
        <w:tc>
          <w:tcPr>
            <w:tcW w:w="992" w:type="dxa"/>
            <w:textDirection w:val="btLr"/>
            <w:vAlign w:val="center"/>
          </w:tcPr>
          <w:p w14:paraId="6C713FB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 xml:space="preserve">биологиялық тиімділігі </w:t>
            </w:r>
            <w:r>
              <w:rPr>
                <w:rFonts w:ascii="Times New Roman" w:hAnsi="Times New Roman" w:cs="Times New Roman"/>
                <w:sz w:val="24"/>
                <w:szCs w:val="24"/>
              </w:rPr>
              <w:t>, %</w:t>
            </w:r>
          </w:p>
        </w:tc>
        <w:tc>
          <w:tcPr>
            <w:tcW w:w="1304" w:type="dxa"/>
            <w:textDirection w:val="btLr"/>
            <w:vAlign w:val="center"/>
          </w:tcPr>
          <w:p w14:paraId="4FA74AF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аурулардың таралуы</w:t>
            </w:r>
            <w:r>
              <w:rPr>
                <w:rFonts w:ascii="Times New Roman" w:hAnsi="Times New Roman" w:cs="Times New Roman"/>
                <w:sz w:val="24"/>
                <w:szCs w:val="24"/>
              </w:rPr>
              <w:t>, %</w:t>
            </w:r>
          </w:p>
        </w:tc>
        <w:tc>
          <w:tcPr>
            <w:tcW w:w="1184" w:type="dxa"/>
            <w:textDirection w:val="btLr"/>
            <w:vAlign w:val="center"/>
          </w:tcPr>
          <w:p w14:paraId="5FF4CC8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 xml:space="preserve">биологиялық тиімділігі </w:t>
            </w:r>
            <w:r>
              <w:rPr>
                <w:rFonts w:ascii="Times New Roman" w:hAnsi="Times New Roman" w:cs="Times New Roman"/>
                <w:sz w:val="24"/>
                <w:szCs w:val="24"/>
              </w:rPr>
              <w:t>, %</w:t>
            </w:r>
          </w:p>
        </w:tc>
        <w:tc>
          <w:tcPr>
            <w:tcW w:w="1071" w:type="dxa"/>
            <w:textDirection w:val="btLr"/>
            <w:vAlign w:val="center"/>
          </w:tcPr>
          <w:p w14:paraId="4D58856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аурудың таралуы</w:t>
            </w:r>
            <w:r>
              <w:rPr>
                <w:rFonts w:ascii="Times New Roman" w:hAnsi="Times New Roman" w:cs="Times New Roman"/>
                <w:sz w:val="24"/>
                <w:szCs w:val="24"/>
              </w:rPr>
              <w:t>, %</w:t>
            </w:r>
          </w:p>
        </w:tc>
        <w:tc>
          <w:tcPr>
            <w:tcW w:w="1294" w:type="dxa"/>
            <w:textDirection w:val="btLr"/>
            <w:vAlign w:val="center"/>
          </w:tcPr>
          <w:p w14:paraId="5803B3FC" w14:textId="77777777" w:rsidR="00305D2B" w:rsidRDefault="00A84A3F">
            <w:pPr>
              <w:spacing w:after="0" w:line="240" w:lineRule="auto"/>
              <w:jc w:val="center"/>
              <w:rPr>
                <w:rFonts w:ascii="Times New Roman" w:hAnsi="Times New Roman" w:cs="Times New Roman"/>
                <w:bCs/>
                <w:sz w:val="24"/>
                <w:szCs w:val="24"/>
              </w:rPr>
            </w:pPr>
            <w:r>
              <w:rPr>
                <w:rFonts w:ascii="Times New Roman" w:hAnsi="Times New Roman" w:cs="Times New Roman"/>
                <w:sz w:val="24"/>
                <w:szCs w:val="24"/>
                <w:lang w:val="kk-KZ"/>
              </w:rPr>
              <w:t xml:space="preserve">биологиялық тиімділігі </w:t>
            </w:r>
            <w:r>
              <w:rPr>
                <w:rFonts w:ascii="Times New Roman" w:hAnsi="Times New Roman" w:cs="Times New Roman"/>
                <w:sz w:val="24"/>
                <w:szCs w:val="24"/>
              </w:rPr>
              <w:t>, %</w:t>
            </w:r>
          </w:p>
        </w:tc>
      </w:tr>
      <w:tr w:rsidR="00305D2B" w14:paraId="6A34B2D9" w14:textId="77777777" w:rsidTr="00A66578">
        <w:trPr>
          <w:trHeight w:val="70"/>
        </w:trPr>
        <w:tc>
          <w:tcPr>
            <w:tcW w:w="2790" w:type="dxa"/>
          </w:tcPr>
          <w:p w14:paraId="6733A996" w14:textId="77777777" w:rsidR="00305D2B" w:rsidRDefault="00A84A3F">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993" w:type="dxa"/>
            <w:vAlign w:val="center"/>
          </w:tcPr>
          <w:p w14:paraId="43FDC94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92" w:type="dxa"/>
            <w:vAlign w:val="center"/>
          </w:tcPr>
          <w:p w14:paraId="7A20080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04" w:type="dxa"/>
            <w:vAlign w:val="center"/>
          </w:tcPr>
          <w:p w14:paraId="39DFEC5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84" w:type="dxa"/>
            <w:vAlign w:val="center"/>
          </w:tcPr>
          <w:p w14:paraId="5E79FD9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71" w:type="dxa"/>
            <w:vAlign w:val="center"/>
          </w:tcPr>
          <w:p w14:paraId="0902C16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294" w:type="dxa"/>
            <w:vAlign w:val="center"/>
          </w:tcPr>
          <w:p w14:paraId="49C3738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305D2B" w14:paraId="54A0C3A1" w14:textId="77777777" w:rsidTr="00A66578">
        <w:trPr>
          <w:trHeight w:val="70"/>
        </w:trPr>
        <w:tc>
          <w:tcPr>
            <w:tcW w:w="9628" w:type="dxa"/>
            <w:gridSpan w:val="7"/>
          </w:tcPr>
          <w:p w14:paraId="02BE2BB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Жапырақ дағы, 2022 жыл</w:t>
            </w:r>
          </w:p>
        </w:tc>
      </w:tr>
      <w:tr w:rsidR="00305D2B" w14:paraId="31733EC6" w14:textId="77777777" w:rsidTr="00A66578">
        <w:tc>
          <w:tcPr>
            <w:tcW w:w="2790" w:type="dxa"/>
          </w:tcPr>
          <w:p w14:paraId="367DECC1"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993" w:type="dxa"/>
          </w:tcPr>
          <w:p w14:paraId="17F07CD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92" w:type="dxa"/>
          </w:tcPr>
          <w:p w14:paraId="7FF2C81A"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Pr>
          <w:p w14:paraId="1FF398E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28,0</w:t>
            </w:r>
          </w:p>
        </w:tc>
        <w:tc>
          <w:tcPr>
            <w:tcW w:w="1184" w:type="dxa"/>
          </w:tcPr>
          <w:p w14:paraId="5F3D17A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71" w:type="dxa"/>
          </w:tcPr>
          <w:p w14:paraId="45C13DA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w:t>
            </w:r>
          </w:p>
        </w:tc>
        <w:tc>
          <w:tcPr>
            <w:tcW w:w="1294" w:type="dxa"/>
          </w:tcPr>
          <w:p w14:paraId="21681826" w14:textId="77777777" w:rsidR="00305D2B" w:rsidRDefault="00A84A3F">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w:t>
            </w:r>
          </w:p>
        </w:tc>
      </w:tr>
      <w:tr w:rsidR="00305D2B" w14:paraId="755EB903" w14:textId="77777777" w:rsidTr="00A66578">
        <w:tc>
          <w:tcPr>
            <w:tcW w:w="2790" w:type="dxa"/>
          </w:tcPr>
          <w:p w14:paraId="2D3C0B05" w14:textId="77777777" w:rsidR="00305D2B" w:rsidRDefault="00A84A3F">
            <w:pPr>
              <w:spacing w:after="0" w:line="240" w:lineRule="auto"/>
              <w:jc w:val="both"/>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993" w:type="dxa"/>
          </w:tcPr>
          <w:p w14:paraId="737F978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92" w:type="dxa"/>
          </w:tcPr>
          <w:p w14:paraId="00E518A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50,0</w:t>
            </w:r>
          </w:p>
        </w:tc>
        <w:tc>
          <w:tcPr>
            <w:tcW w:w="1304" w:type="dxa"/>
          </w:tcPr>
          <w:p w14:paraId="6FEF3C7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12,0</w:t>
            </w:r>
          </w:p>
        </w:tc>
        <w:tc>
          <w:tcPr>
            <w:tcW w:w="1184" w:type="dxa"/>
          </w:tcPr>
          <w:p w14:paraId="47F0A3B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57,14</w:t>
            </w:r>
          </w:p>
        </w:tc>
        <w:tc>
          <w:tcPr>
            <w:tcW w:w="1071" w:type="dxa"/>
          </w:tcPr>
          <w:p w14:paraId="75C55EB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27,5</w:t>
            </w:r>
          </w:p>
        </w:tc>
        <w:tc>
          <w:tcPr>
            <w:tcW w:w="1294" w:type="dxa"/>
          </w:tcPr>
          <w:p w14:paraId="2FD0B93A" w14:textId="77777777" w:rsidR="00305D2B" w:rsidRDefault="00A84A3F">
            <w:pPr>
              <w:spacing w:after="0" w:line="240" w:lineRule="auto"/>
              <w:rPr>
                <w:rFonts w:ascii="Times New Roman" w:hAnsi="Times New Roman" w:cs="Times New Roman"/>
                <w:b/>
                <w:bCs/>
                <w:sz w:val="24"/>
                <w:szCs w:val="24"/>
                <w:lang w:val="kk-KZ"/>
              </w:rPr>
            </w:pPr>
            <w:r>
              <w:rPr>
                <w:rFonts w:ascii="Times New Roman" w:hAnsi="Times New Roman" w:cs="Times New Roman"/>
                <w:bCs/>
                <w:sz w:val="24"/>
                <w:szCs w:val="24"/>
                <w:lang w:val="kk-KZ"/>
              </w:rPr>
              <w:t>23,6</w:t>
            </w:r>
          </w:p>
        </w:tc>
      </w:tr>
      <w:tr w:rsidR="00305D2B" w14:paraId="5455F8DE" w14:textId="77777777" w:rsidTr="00A66578">
        <w:tc>
          <w:tcPr>
            <w:tcW w:w="2790" w:type="dxa"/>
          </w:tcPr>
          <w:p w14:paraId="4DECAB37"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w:t>
            </w:r>
          </w:p>
        </w:tc>
        <w:tc>
          <w:tcPr>
            <w:tcW w:w="993" w:type="dxa"/>
          </w:tcPr>
          <w:p w14:paraId="0B71320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92" w:type="dxa"/>
          </w:tcPr>
          <w:p w14:paraId="1098F03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37,5</w:t>
            </w:r>
          </w:p>
        </w:tc>
        <w:tc>
          <w:tcPr>
            <w:tcW w:w="1304" w:type="dxa"/>
          </w:tcPr>
          <w:p w14:paraId="564528C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16,0</w:t>
            </w:r>
          </w:p>
        </w:tc>
        <w:tc>
          <w:tcPr>
            <w:tcW w:w="1184" w:type="dxa"/>
          </w:tcPr>
          <w:p w14:paraId="363950BA"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42,85</w:t>
            </w:r>
          </w:p>
        </w:tc>
        <w:tc>
          <w:tcPr>
            <w:tcW w:w="1071" w:type="dxa"/>
          </w:tcPr>
          <w:p w14:paraId="4FDAB68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21,13</w:t>
            </w:r>
          </w:p>
        </w:tc>
        <w:tc>
          <w:tcPr>
            <w:tcW w:w="1294" w:type="dxa"/>
          </w:tcPr>
          <w:p w14:paraId="14993369"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41,3</w:t>
            </w:r>
          </w:p>
        </w:tc>
      </w:tr>
      <w:tr w:rsidR="00305D2B" w14:paraId="14723F9A" w14:textId="77777777" w:rsidTr="00A66578">
        <w:tc>
          <w:tcPr>
            <w:tcW w:w="2790" w:type="dxa"/>
          </w:tcPr>
          <w:p w14:paraId="01393F8F"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993" w:type="dxa"/>
          </w:tcPr>
          <w:p w14:paraId="0C47FB7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92" w:type="dxa"/>
          </w:tcPr>
          <w:p w14:paraId="4085AACA"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62,5</w:t>
            </w:r>
          </w:p>
        </w:tc>
        <w:tc>
          <w:tcPr>
            <w:tcW w:w="1304" w:type="dxa"/>
          </w:tcPr>
          <w:p w14:paraId="62F5E81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12,0</w:t>
            </w:r>
          </w:p>
        </w:tc>
        <w:tc>
          <w:tcPr>
            <w:tcW w:w="1184" w:type="dxa"/>
          </w:tcPr>
          <w:p w14:paraId="0ED51D9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57,14</w:t>
            </w:r>
          </w:p>
        </w:tc>
        <w:tc>
          <w:tcPr>
            <w:tcW w:w="1071" w:type="dxa"/>
          </w:tcPr>
          <w:p w14:paraId="20DCC09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25,0</w:t>
            </w:r>
          </w:p>
        </w:tc>
        <w:tc>
          <w:tcPr>
            <w:tcW w:w="1294" w:type="dxa"/>
          </w:tcPr>
          <w:p w14:paraId="4FD40936"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30,5</w:t>
            </w:r>
          </w:p>
        </w:tc>
      </w:tr>
      <w:tr w:rsidR="00305D2B" w14:paraId="1470EC24" w14:textId="77777777" w:rsidTr="00A66578">
        <w:tc>
          <w:tcPr>
            <w:tcW w:w="2790" w:type="dxa"/>
          </w:tcPr>
          <w:p w14:paraId="7DFEA865"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993" w:type="dxa"/>
          </w:tcPr>
          <w:p w14:paraId="2D8F266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92" w:type="dxa"/>
          </w:tcPr>
          <w:p w14:paraId="67C0ECB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100,0</w:t>
            </w:r>
          </w:p>
        </w:tc>
        <w:tc>
          <w:tcPr>
            <w:tcW w:w="1304" w:type="dxa"/>
          </w:tcPr>
          <w:p w14:paraId="6F455A1A"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8,0</w:t>
            </w:r>
          </w:p>
        </w:tc>
        <w:tc>
          <w:tcPr>
            <w:tcW w:w="1184" w:type="dxa"/>
          </w:tcPr>
          <w:p w14:paraId="529E97C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71,42</w:t>
            </w:r>
          </w:p>
        </w:tc>
        <w:tc>
          <w:tcPr>
            <w:tcW w:w="1071" w:type="dxa"/>
          </w:tcPr>
          <w:p w14:paraId="29324CC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11,0</w:t>
            </w:r>
          </w:p>
        </w:tc>
        <w:tc>
          <w:tcPr>
            <w:tcW w:w="1294" w:type="dxa"/>
          </w:tcPr>
          <w:p w14:paraId="09B8DFDE"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69,4</w:t>
            </w:r>
          </w:p>
        </w:tc>
      </w:tr>
      <w:tr w:rsidR="00305D2B" w14:paraId="21CD9EDE" w14:textId="77777777" w:rsidTr="00A66578">
        <w:tc>
          <w:tcPr>
            <w:tcW w:w="9628" w:type="dxa"/>
            <w:gridSpan w:val="7"/>
          </w:tcPr>
          <w:p w14:paraId="4B1FE629" w14:textId="77777777" w:rsidR="00305D2B" w:rsidRDefault="00A84A3F">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Тамыр шірігі, 2022 жыл</w:t>
            </w:r>
          </w:p>
        </w:tc>
      </w:tr>
      <w:tr w:rsidR="00305D2B" w14:paraId="16B2DDE9" w14:textId="77777777" w:rsidTr="00A66578">
        <w:trPr>
          <w:trHeight w:val="300"/>
        </w:trPr>
        <w:tc>
          <w:tcPr>
            <w:tcW w:w="2790" w:type="dxa"/>
          </w:tcPr>
          <w:p w14:paraId="68547AAB"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993" w:type="dxa"/>
          </w:tcPr>
          <w:p w14:paraId="0BF2F20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14,0</w:t>
            </w:r>
          </w:p>
        </w:tc>
        <w:tc>
          <w:tcPr>
            <w:tcW w:w="992" w:type="dxa"/>
          </w:tcPr>
          <w:p w14:paraId="023BAC5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Pr>
          <w:p w14:paraId="464F6F7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29,47</w:t>
            </w:r>
          </w:p>
        </w:tc>
        <w:tc>
          <w:tcPr>
            <w:tcW w:w="1184" w:type="dxa"/>
          </w:tcPr>
          <w:p w14:paraId="70748E6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71" w:type="dxa"/>
          </w:tcPr>
          <w:p w14:paraId="428842F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32,0</w:t>
            </w:r>
          </w:p>
        </w:tc>
        <w:tc>
          <w:tcPr>
            <w:tcW w:w="1294" w:type="dxa"/>
          </w:tcPr>
          <w:p w14:paraId="007EACAB" w14:textId="77777777" w:rsidR="00305D2B" w:rsidRDefault="00A84A3F">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w:t>
            </w:r>
          </w:p>
        </w:tc>
      </w:tr>
      <w:tr w:rsidR="00305D2B" w14:paraId="1CE6F571" w14:textId="77777777" w:rsidTr="00A66578">
        <w:trPr>
          <w:trHeight w:val="300"/>
        </w:trPr>
        <w:tc>
          <w:tcPr>
            <w:tcW w:w="2790" w:type="dxa"/>
          </w:tcPr>
          <w:p w14:paraId="66F7F98D" w14:textId="77777777" w:rsidR="00305D2B" w:rsidRDefault="00A84A3F">
            <w:pPr>
              <w:spacing w:after="0" w:line="240" w:lineRule="auto"/>
              <w:jc w:val="both"/>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993" w:type="dxa"/>
          </w:tcPr>
          <w:p w14:paraId="522D8D9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5,0</w:t>
            </w:r>
          </w:p>
        </w:tc>
        <w:tc>
          <w:tcPr>
            <w:tcW w:w="992" w:type="dxa"/>
          </w:tcPr>
          <w:p w14:paraId="389EE46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64,3</w:t>
            </w:r>
          </w:p>
        </w:tc>
        <w:tc>
          <w:tcPr>
            <w:tcW w:w="1304" w:type="dxa"/>
          </w:tcPr>
          <w:p w14:paraId="42AE175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12,24</w:t>
            </w:r>
          </w:p>
        </w:tc>
        <w:tc>
          <w:tcPr>
            <w:tcW w:w="1184" w:type="dxa"/>
          </w:tcPr>
          <w:p w14:paraId="2BC34EF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58,47</w:t>
            </w:r>
          </w:p>
        </w:tc>
        <w:tc>
          <w:tcPr>
            <w:tcW w:w="1071" w:type="dxa"/>
          </w:tcPr>
          <w:p w14:paraId="7EB8F6B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23,63</w:t>
            </w:r>
          </w:p>
        </w:tc>
        <w:tc>
          <w:tcPr>
            <w:tcW w:w="1294" w:type="dxa"/>
          </w:tcPr>
          <w:p w14:paraId="18DE22BA" w14:textId="77777777" w:rsidR="00305D2B" w:rsidRDefault="00A84A3F">
            <w:pPr>
              <w:spacing w:after="0" w:line="240" w:lineRule="auto"/>
              <w:rPr>
                <w:rFonts w:ascii="Times New Roman" w:hAnsi="Times New Roman" w:cs="Times New Roman"/>
                <w:b/>
                <w:bCs/>
                <w:sz w:val="24"/>
                <w:szCs w:val="24"/>
                <w:lang w:val="kk-KZ"/>
              </w:rPr>
            </w:pPr>
            <w:r>
              <w:rPr>
                <w:rFonts w:ascii="Times New Roman" w:hAnsi="Times New Roman" w:cs="Times New Roman"/>
                <w:bCs/>
                <w:sz w:val="24"/>
                <w:szCs w:val="24"/>
                <w:lang w:val="kk-KZ"/>
              </w:rPr>
              <w:t>26,2</w:t>
            </w:r>
          </w:p>
        </w:tc>
      </w:tr>
      <w:tr w:rsidR="00305D2B" w14:paraId="79188253" w14:textId="77777777" w:rsidTr="00A66578">
        <w:tc>
          <w:tcPr>
            <w:tcW w:w="2790" w:type="dxa"/>
          </w:tcPr>
          <w:p w14:paraId="6362A88B"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993" w:type="dxa"/>
          </w:tcPr>
          <w:p w14:paraId="5AE8DB0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4,0</w:t>
            </w:r>
          </w:p>
        </w:tc>
        <w:tc>
          <w:tcPr>
            <w:tcW w:w="992" w:type="dxa"/>
          </w:tcPr>
          <w:p w14:paraId="3228538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71,4</w:t>
            </w:r>
          </w:p>
        </w:tc>
        <w:tc>
          <w:tcPr>
            <w:tcW w:w="1304" w:type="dxa"/>
          </w:tcPr>
          <w:p w14:paraId="5019E2D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12,74</w:t>
            </w:r>
          </w:p>
        </w:tc>
        <w:tc>
          <w:tcPr>
            <w:tcW w:w="1184" w:type="dxa"/>
          </w:tcPr>
          <w:p w14:paraId="0C1F7EA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56,76</w:t>
            </w:r>
          </w:p>
        </w:tc>
        <w:tc>
          <w:tcPr>
            <w:tcW w:w="1071" w:type="dxa"/>
          </w:tcPr>
          <w:p w14:paraId="2F49FFB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19,28</w:t>
            </w:r>
          </w:p>
        </w:tc>
        <w:tc>
          <w:tcPr>
            <w:tcW w:w="1294" w:type="dxa"/>
          </w:tcPr>
          <w:p w14:paraId="44E3FAC7"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39,8</w:t>
            </w:r>
          </w:p>
        </w:tc>
      </w:tr>
      <w:tr w:rsidR="00305D2B" w14:paraId="032C8CF3" w14:textId="77777777" w:rsidTr="00A66578">
        <w:tc>
          <w:tcPr>
            <w:tcW w:w="2790" w:type="dxa"/>
          </w:tcPr>
          <w:p w14:paraId="3C4CA8C8"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993" w:type="dxa"/>
          </w:tcPr>
          <w:p w14:paraId="63F3D99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4,0</w:t>
            </w:r>
          </w:p>
        </w:tc>
        <w:tc>
          <w:tcPr>
            <w:tcW w:w="992" w:type="dxa"/>
          </w:tcPr>
          <w:p w14:paraId="1CEF8D5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71,4</w:t>
            </w:r>
          </w:p>
        </w:tc>
        <w:tc>
          <w:tcPr>
            <w:tcW w:w="1304" w:type="dxa"/>
          </w:tcPr>
          <w:p w14:paraId="2D0EE6E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12,76</w:t>
            </w:r>
          </w:p>
        </w:tc>
        <w:tc>
          <w:tcPr>
            <w:tcW w:w="1184" w:type="dxa"/>
          </w:tcPr>
          <w:p w14:paraId="2FBCF5A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56,70</w:t>
            </w:r>
          </w:p>
        </w:tc>
        <w:tc>
          <w:tcPr>
            <w:tcW w:w="1071" w:type="dxa"/>
          </w:tcPr>
          <w:p w14:paraId="7F28B0F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18,75</w:t>
            </w:r>
          </w:p>
        </w:tc>
        <w:tc>
          <w:tcPr>
            <w:tcW w:w="1294" w:type="dxa"/>
          </w:tcPr>
          <w:p w14:paraId="57195DB3"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41,4</w:t>
            </w:r>
          </w:p>
        </w:tc>
      </w:tr>
      <w:tr w:rsidR="00305D2B" w14:paraId="6F08EB0C" w14:textId="77777777" w:rsidTr="00A66578">
        <w:tc>
          <w:tcPr>
            <w:tcW w:w="2790" w:type="dxa"/>
          </w:tcPr>
          <w:p w14:paraId="5F27EF7D"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993" w:type="dxa"/>
          </w:tcPr>
          <w:p w14:paraId="1A1B648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992" w:type="dxa"/>
          </w:tcPr>
          <w:p w14:paraId="27EB8E6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85,7</w:t>
            </w:r>
          </w:p>
        </w:tc>
        <w:tc>
          <w:tcPr>
            <w:tcW w:w="1304" w:type="dxa"/>
          </w:tcPr>
          <w:p w14:paraId="12C270E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7,76</w:t>
            </w:r>
          </w:p>
        </w:tc>
        <w:tc>
          <w:tcPr>
            <w:tcW w:w="1184" w:type="dxa"/>
          </w:tcPr>
          <w:p w14:paraId="4871972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73,66</w:t>
            </w:r>
          </w:p>
        </w:tc>
        <w:tc>
          <w:tcPr>
            <w:tcW w:w="1071" w:type="dxa"/>
          </w:tcPr>
          <w:p w14:paraId="48C048B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16,0</w:t>
            </w:r>
          </w:p>
        </w:tc>
        <w:tc>
          <w:tcPr>
            <w:tcW w:w="1294" w:type="dxa"/>
          </w:tcPr>
          <w:p w14:paraId="13B3AD38"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50,0</w:t>
            </w:r>
          </w:p>
        </w:tc>
      </w:tr>
      <w:tr w:rsidR="00305D2B" w14:paraId="3924D240" w14:textId="77777777" w:rsidTr="00A66578">
        <w:tc>
          <w:tcPr>
            <w:tcW w:w="9628" w:type="dxa"/>
            <w:gridSpan w:val="7"/>
          </w:tcPr>
          <w:p w14:paraId="442E23EB" w14:textId="77777777" w:rsidR="00305D2B" w:rsidRDefault="00A84A3F">
            <w:pPr>
              <w:spacing w:after="0" w:line="240" w:lineRule="auto"/>
              <w:jc w:val="center"/>
              <w:rPr>
                <w:rFonts w:ascii="Times New Roman" w:hAnsi="Times New Roman" w:cs="Times New Roman"/>
                <w:bCs/>
                <w:sz w:val="24"/>
                <w:szCs w:val="24"/>
                <w:lang w:val="kk-KZ"/>
              </w:rPr>
            </w:pPr>
            <w:r>
              <w:rPr>
                <w:rFonts w:ascii="Times New Roman" w:hAnsi="Times New Roman" w:cs="Times New Roman"/>
                <w:sz w:val="24"/>
                <w:szCs w:val="24"/>
                <w:lang w:val="kk-KZ"/>
              </w:rPr>
              <w:t>Жапырақ дағы, 2023 жыл</w:t>
            </w:r>
          </w:p>
        </w:tc>
      </w:tr>
      <w:tr w:rsidR="00305D2B" w14:paraId="410A7549" w14:textId="77777777" w:rsidTr="00A66578">
        <w:tc>
          <w:tcPr>
            <w:tcW w:w="2790" w:type="dxa"/>
          </w:tcPr>
          <w:p w14:paraId="54A2BFF5"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993" w:type="dxa"/>
          </w:tcPr>
          <w:p w14:paraId="02AB0AA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6,2</w:t>
            </w:r>
          </w:p>
        </w:tc>
        <w:tc>
          <w:tcPr>
            <w:tcW w:w="992" w:type="dxa"/>
          </w:tcPr>
          <w:p w14:paraId="76C34FD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Pr>
          <w:p w14:paraId="3DDA383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26,0</w:t>
            </w:r>
          </w:p>
        </w:tc>
        <w:tc>
          <w:tcPr>
            <w:tcW w:w="1184" w:type="dxa"/>
          </w:tcPr>
          <w:p w14:paraId="77AC137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71" w:type="dxa"/>
          </w:tcPr>
          <w:p w14:paraId="1F73828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44,5</w:t>
            </w:r>
          </w:p>
        </w:tc>
        <w:tc>
          <w:tcPr>
            <w:tcW w:w="1294" w:type="dxa"/>
          </w:tcPr>
          <w:p w14:paraId="2D62C41E"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
                <w:bCs/>
                <w:sz w:val="24"/>
                <w:szCs w:val="24"/>
                <w:lang w:val="kk-KZ"/>
              </w:rPr>
              <w:t>-</w:t>
            </w:r>
          </w:p>
        </w:tc>
      </w:tr>
      <w:tr w:rsidR="00305D2B" w14:paraId="438CC891" w14:textId="77777777" w:rsidTr="00A66578">
        <w:tc>
          <w:tcPr>
            <w:tcW w:w="2790" w:type="dxa"/>
          </w:tcPr>
          <w:p w14:paraId="494248D0"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w:t>
            </w: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993" w:type="dxa"/>
          </w:tcPr>
          <w:p w14:paraId="0EF01E7E" w14:textId="77777777" w:rsidR="00305D2B" w:rsidRDefault="00A84A3F">
            <w:pPr>
              <w:spacing w:after="0" w:line="240" w:lineRule="auto"/>
              <w:rPr>
                <w:rFonts w:ascii="Times New Roman" w:hAnsi="Times New Roman" w:cs="Times New Roman"/>
                <w:sz w:val="24"/>
                <w:szCs w:val="24"/>
              </w:rPr>
            </w:pPr>
            <w:r>
              <w:rPr>
                <w:sz w:val="24"/>
                <w:szCs w:val="24"/>
              </w:rPr>
              <w:t>4,1</w:t>
            </w:r>
          </w:p>
        </w:tc>
        <w:tc>
          <w:tcPr>
            <w:tcW w:w="992" w:type="dxa"/>
          </w:tcPr>
          <w:p w14:paraId="2CCE93D4" w14:textId="77777777" w:rsidR="00305D2B" w:rsidRDefault="00A84A3F">
            <w:pPr>
              <w:spacing w:after="0" w:line="240" w:lineRule="auto"/>
              <w:rPr>
                <w:rFonts w:ascii="Times New Roman" w:hAnsi="Times New Roman" w:cs="Times New Roman"/>
                <w:sz w:val="24"/>
                <w:szCs w:val="24"/>
                <w:lang w:val="kk-KZ"/>
              </w:rPr>
            </w:pPr>
            <w:r>
              <w:rPr>
                <w:sz w:val="24"/>
                <w:szCs w:val="24"/>
                <w:lang w:val="kk-KZ"/>
              </w:rPr>
              <w:t>33,9</w:t>
            </w:r>
          </w:p>
        </w:tc>
        <w:tc>
          <w:tcPr>
            <w:tcW w:w="1304" w:type="dxa"/>
          </w:tcPr>
          <w:p w14:paraId="0C09ED8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18,1</w:t>
            </w:r>
          </w:p>
        </w:tc>
        <w:tc>
          <w:tcPr>
            <w:tcW w:w="1184" w:type="dxa"/>
          </w:tcPr>
          <w:p w14:paraId="73E93E4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30,4</w:t>
            </w:r>
          </w:p>
        </w:tc>
        <w:tc>
          <w:tcPr>
            <w:tcW w:w="1071" w:type="dxa"/>
          </w:tcPr>
          <w:p w14:paraId="5606665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20,2</w:t>
            </w:r>
          </w:p>
        </w:tc>
        <w:tc>
          <w:tcPr>
            <w:tcW w:w="1294" w:type="dxa"/>
          </w:tcPr>
          <w:p w14:paraId="4E919EFA" w14:textId="77777777" w:rsidR="00305D2B" w:rsidRDefault="00A84A3F">
            <w:pPr>
              <w:spacing w:after="0" w:line="240" w:lineRule="auto"/>
              <w:rPr>
                <w:rFonts w:ascii="Times New Roman" w:hAnsi="Times New Roman" w:cs="Times New Roman"/>
                <w:b/>
                <w:bCs/>
                <w:sz w:val="24"/>
                <w:szCs w:val="24"/>
                <w:lang w:val="kk-KZ"/>
              </w:rPr>
            </w:pPr>
            <w:r>
              <w:rPr>
                <w:rFonts w:ascii="Times New Roman" w:hAnsi="Times New Roman" w:cs="Times New Roman"/>
                <w:bCs/>
                <w:sz w:val="24"/>
                <w:szCs w:val="24"/>
                <w:lang w:val="kk-KZ"/>
              </w:rPr>
              <w:t>54,6</w:t>
            </w:r>
          </w:p>
        </w:tc>
      </w:tr>
      <w:tr w:rsidR="00305D2B" w14:paraId="5A23C664" w14:textId="77777777" w:rsidTr="00A66578">
        <w:tc>
          <w:tcPr>
            <w:tcW w:w="2790" w:type="dxa"/>
          </w:tcPr>
          <w:p w14:paraId="0AF74429"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993" w:type="dxa"/>
          </w:tcPr>
          <w:p w14:paraId="4AFE986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4,0</w:t>
            </w:r>
          </w:p>
        </w:tc>
        <w:tc>
          <w:tcPr>
            <w:tcW w:w="992" w:type="dxa"/>
          </w:tcPr>
          <w:p w14:paraId="242AB55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33,3</w:t>
            </w:r>
          </w:p>
        </w:tc>
        <w:tc>
          <w:tcPr>
            <w:tcW w:w="1304" w:type="dxa"/>
          </w:tcPr>
          <w:p w14:paraId="157C7ED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20,1</w:t>
            </w:r>
          </w:p>
        </w:tc>
        <w:tc>
          <w:tcPr>
            <w:tcW w:w="1184" w:type="dxa"/>
          </w:tcPr>
          <w:p w14:paraId="641BA21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22,7</w:t>
            </w:r>
          </w:p>
        </w:tc>
        <w:tc>
          <w:tcPr>
            <w:tcW w:w="1071" w:type="dxa"/>
          </w:tcPr>
          <w:p w14:paraId="132693A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16,1</w:t>
            </w:r>
          </w:p>
        </w:tc>
        <w:tc>
          <w:tcPr>
            <w:tcW w:w="1294" w:type="dxa"/>
          </w:tcPr>
          <w:p w14:paraId="49FBC0E4"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63,8</w:t>
            </w:r>
          </w:p>
        </w:tc>
      </w:tr>
      <w:tr w:rsidR="00305D2B" w14:paraId="1B3288F7" w14:textId="77777777" w:rsidTr="00A66578">
        <w:tc>
          <w:tcPr>
            <w:tcW w:w="2790" w:type="dxa"/>
          </w:tcPr>
          <w:p w14:paraId="297EC2D2" w14:textId="77777777" w:rsidR="00305D2B" w:rsidRDefault="00A84A3F">
            <w:pPr>
              <w:spacing w:after="0" w:line="240" w:lineRule="auto"/>
              <w:jc w:val="both"/>
              <w:rPr>
                <w:rFonts w:ascii="Times New Roman" w:hAnsi="Times New Roman" w:cs="Times New Roman"/>
                <w:sz w:val="24"/>
                <w:szCs w:val="24"/>
                <w:lang w:val="kk-KZ"/>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993" w:type="dxa"/>
          </w:tcPr>
          <w:p w14:paraId="7F04B99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3,3</w:t>
            </w:r>
          </w:p>
        </w:tc>
        <w:tc>
          <w:tcPr>
            <w:tcW w:w="992" w:type="dxa"/>
          </w:tcPr>
          <w:p w14:paraId="7351DF9A"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46,7</w:t>
            </w:r>
          </w:p>
        </w:tc>
        <w:tc>
          <w:tcPr>
            <w:tcW w:w="1304" w:type="dxa"/>
          </w:tcPr>
          <w:p w14:paraId="26FC04D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12,0</w:t>
            </w:r>
          </w:p>
        </w:tc>
        <w:tc>
          <w:tcPr>
            <w:tcW w:w="1184" w:type="dxa"/>
          </w:tcPr>
          <w:p w14:paraId="2D537E1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53,8</w:t>
            </w:r>
          </w:p>
        </w:tc>
        <w:tc>
          <w:tcPr>
            <w:tcW w:w="1071" w:type="dxa"/>
          </w:tcPr>
          <w:p w14:paraId="7719BA4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22,2</w:t>
            </w:r>
          </w:p>
        </w:tc>
        <w:tc>
          <w:tcPr>
            <w:tcW w:w="1294" w:type="dxa"/>
          </w:tcPr>
          <w:p w14:paraId="310B57C2"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50,1</w:t>
            </w:r>
          </w:p>
        </w:tc>
      </w:tr>
      <w:tr w:rsidR="00305D2B" w14:paraId="5D59B746" w14:textId="77777777" w:rsidTr="00A66578">
        <w:tc>
          <w:tcPr>
            <w:tcW w:w="2790" w:type="dxa"/>
          </w:tcPr>
          <w:p w14:paraId="7CBD3D40"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993" w:type="dxa"/>
          </w:tcPr>
          <w:p w14:paraId="02E3B21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1,1</w:t>
            </w:r>
          </w:p>
        </w:tc>
        <w:tc>
          <w:tcPr>
            <w:tcW w:w="992" w:type="dxa"/>
          </w:tcPr>
          <w:p w14:paraId="74330CB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82,3</w:t>
            </w:r>
          </w:p>
        </w:tc>
        <w:tc>
          <w:tcPr>
            <w:tcW w:w="1304" w:type="dxa"/>
          </w:tcPr>
          <w:p w14:paraId="657BC0D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10,2</w:t>
            </w:r>
          </w:p>
        </w:tc>
        <w:tc>
          <w:tcPr>
            <w:tcW w:w="1184" w:type="dxa"/>
          </w:tcPr>
          <w:p w14:paraId="57A0F7E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60,8</w:t>
            </w:r>
          </w:p>
        </w:tc>
        <w:tc>
          <w:tcPr>
            <w:tcW w:w="1071" w:type="dxa"/>
          </w:tcPr>
          <w:p w14:paraId="55533AE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18,2</w:t>
            </w:r>
          </w:p>
        </w:tc>
        <w:tc>
          <w:tcPr>
            <w:tcW w:w="1294" w:type="dxa"/>
          </w:tcPr>
          <w:p w14:paraId="7508600D"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59,1</w:t>
            </w:r>
          </w:p>
        </w:tc>
      </w:tr>
      <w:tr w:rsidR="00305D2B" w14:paraId="7E6E400A" w14:textId="77777777" w:rsidTr="00A66578">
        <w:tc>
          <w:tcPr>
            <w:tcW w:w="9628" w:type="dxa"/>
            <w:gridSpan w:val="7"/>
          </w:tcPr>
          <w:p w14:paraId="55D8EFA4" w14:textId="77777777" w:rsidR="00305D2B" w:rsidRDefault="00A84A3F">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Тамыр шірігі, 2023 жыл</w:t>
            </w:r>
          </w:p>
        </w:tc>
      </w:tr>
      <w:tr w:rsidR="00305D2B" w14:paraId="5684E2E7" w14:textId="77777777" w:rsidTr="00A66578">
        <w:tc>
          <w:tcPr>
            <w:tcW w:w="2790" w:type="dxa"/>
            <w:tcBorders>
              <w:bottom w:val="single" w:sz="4" w:space="0" w:color="auto"/>
            </w:tcBorders>
          </w:tcPr>
          <w:p w14:paraId="669BBB30"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993" w:type="dxa"/>
            <w:tcBorders>
              <w:bottom w:val="single" w:sz="4" w:space="0" w:color="auto"/>
            </w:tcBorders>
          </w:tcPr>
          <w:p w14:paraId="7F690E8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10,8</w:t>
            </w:r>
          </w:p>
        </w:tc>
        <w:tc>
          <w:tcPr>
            <w:tcW w:w="992" w:type="dxa"/>
            <w:tcBorders>
              <w:bottom w:val="single" w:sz="4" w:space="0" w:color="auto"/>
            </w:tcBorders>
          </w:tcPr>
          <w:p w14:paraId="7C5E648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04" w:type="dxa"/>
            <w:tcBorders>
              <w:bottom w:val="single" w:sz="4" w:space="0" w:color="auto"/>
            </w:tcBorders>
          </w:tcPr>
          <w:p w14:paraId="4C44281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24,9</w:t>
            </w:r>
          </w:p>
        </w:tc>
        <w:tc>
          <w:tcPr>
            <w:tcW w:w="1184" w:type="dxa"/>
            <w:tcBorders>
              <w:bottom w:val="single" w:sz="4" w:space="0" w:color="auto"/>
            </w:tcBorders>
          </w:tcPr>
          <w:p w14:paraId="6DC32DC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71" w:type="dxa"/>
            <w:tcBorders>
              <w:bottom w:val="single" w:sz="4" w:space="0" w:color="auto"/>
            </w:tcBorders>
          </w:tcPr>
          <w:p w14:paraId="73C1392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29,0</w:t>
            </w:r>
          </w:p>
        </w:tc>
        <w:tc>
          <w:tcPr>
            <w:tcW w:w="1294" w:type="dxa"/>
            <w:tcBorders>
              <w:bottom w:val="single" w:sz="4" w:space="0" w:color="auto"/>
            </w:tcBorders>
          </w:tcPr>
          <w:p w14:paraId="56BAC783"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
                <w:bCs/>
                <w:sz w:val="24"/>
                <w:szCs w:val="24"/>
                <w:lang w:val="kk-KZ"/>
              </w:rPr>
              <w:t>-</w:t>
            </w:r>
          </w:p>
        </w:tc>
      </w:tr>
      <w:tr w:rsidR="00305D2B" w14:paraId="3B0EBCC0" w14:textId="77777777" w:rsidTr="00A66578">
        <w:tc>
          <w:tcPr>
            <w:tcW w:w="2790" w:type="dxa"/>
          </w:tcPr>
          <w:p w14:paraId="285A1A9E"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w:t>
            </w: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993" w:type="dxa"/>
          </w:tcPr>
          <w:p w14:paraId="23BBE0E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3,1</w:t>
            </w:r>
          </w:p>
        </w:tc>
        <w:tc>
          <w:tcPr>
            <w:tcW w:w="992" w:type="dxa"/>
          </w:tcPr>
          <w:p w14:paraId="79AF34D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71,3</w:t>
            </w:r>
          </w:p>
        </w:tc>
        <w:tc>
          <w:tcPr>
            <w:tcW w:w="1304" w:type="dxa"/>
          </w:tcPr>
          <w:p w14:paraId="518BD84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13,2</w:t>
            </w:r>
          </w:p>
        </w:tc>
        <w:tc>
          <w:tcPr>
            <w:tcW w:w="1184" w:type="dxa"/>
          </w:tcPr>
          <w:p w14:paraId="7CF5EFE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47,0</w:t>
            </w:r>
          </w:p>
        </w:tc>
        <w:tc>
          <w:tcPr>
            <w:tcW w:w="1071" w:type="dxa"/>
          </w:tcPr>
          <w:p w14:paraId="0200E99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18,0</w:t>
            </w:r>
          </w:p>
        </w:tc>
        <w:tc>
          <w:tcPr>
            <w:tcW w:w="1294" w:type="dxa"/>
          </w:tcPr>
          <w:p w14:paraId="780D8E08"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37,9</w:t>
            </w:r>
          </w:p>
        </w:tc>
      </w:tr>
      <w:tr w:rsidR="00305D2B" w14:paraId="75BEE5B3" w14:textId="77777777" w:rsidTr="00A66578">
        <w:tc>
          <w:tcPr>
            <w:tcW w:w="2790" w:type="dxa"/>
          </w:tcPr>
          <w:p w14:paraId="3F6BD543"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993" w:type="dxa"/>
          </w:tcPr>
          <w:p w14:paraId="26E13811"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5,1</w:t>
            </w:r>
          </w:p>
        </w:tc>
        <w:tc>
          <w:tcPr>
            <w:tcW w:w="992" w:type="dxa"/>
          </w:tcPr>
          <w:p w14:paraId="2930BE0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52,8</w:t>
            </w:r>
          </w:p>
        </w:tc>
        <w:tc>
          <w:tcPr>
            <w:tcW w:w="1304" w:type="dxa"/>
          </w:tcPr>
          <w:p w14:paraId="4DF6712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14,1</w:t>
            </w:r>
          </w:p>
        </w:tc>
        <w:tc>
          <w:tcPr>
            <w:tcW w:w="1184" w:type="dxa"/>
          </w:tcPr>
          <w:p w14:paraId="025EB20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43,4</w:t>
            </w:r>
          </w:p>
        </w:tc>
        <w:tc>
          <w:tcPr>
            <w:tcW w:w="1071" w:type="dxa"/>
          </w:tcPr>
          <w:p w14:paraId="05E011A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17,0</w:t>
            </w:r>
          </w:p>
        </w:tc>
        <w:tc>
          <w:tcPr>
            <w:tcW w:w="1294" w:type="dxa"/>
          </w:tcPr>
          <w:p w14:paraId="00130BF8"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41,4</w:t>
            </w:r>
          </w:p>
        </w:tc>
      </w:tr>
      <w:tr w:rsidR="00305D2B" w14:paraId="26628724" w14:textId="77777777" w:rsidTr="00A66578">
        <w:tc>
          <w:tcPr>
            <w:tcW w:w="2790" w:type="dxa"/>
          </w:tcPr>
          <w:p w14:paraId="377EF2F4" w14:textId="77777777" w:rsidR="00305D2B" w:rsidRDefault="00A84A3F">
            <w:pPr>
              <w:spacing w:after="0" w:line="240" w:lineRule="auto"/>
              <w:jc w:val="both"/>
              <w:rPr>
                <w:rFonts w:ascii="Times New Roman" w:hAnsi="Times New Roman" w:cs="Times New Roman"/>
                <w:sz w:val="24"/>
                <w:szCs w:val="24"/>
                <w:lang w:val="kk-KZ"/>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993" w:type="dxa"/>
          </w:tcPr>
          <w:p w14:paraId="1C3B3CA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4,2</w:t>
            </w:r>
          </w:p>
        </w:tc>
        <w:tc>
          <w:tcPr>
            <w:tcW w:w="992" w:type="dxa"/>
          </w:tcPr>
          <w:p w14:paraId="2792AD7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61,1</w:t>
            </w:r>
          </w:p>
        </w:tc>
        <w:tc>
          <w:tcPr>
            <w:tcW w:w="1304" w:type="dxa"/>
          </w:tcPr>
          <w:p w14:paraId="4116273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14,2</w:t>
            </w:r>
          </w:p>
        </w:tc>
        <w:tc>
          <w:tcPr>
            <w:tcW w:w="1184" w:type="dxa"/>
          </w:tcPr>
          <w:p w14:paraId="09EB598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42,9</w:t>
            </w:r>
          </w:p>
        </w:tc>
        <w:tc>
          <w:tcPr>
            <w:tcW w:w="1071" w:type="dxa"/>
          </w:tcPr>
          <w:p w14:paraId="24D63CC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15,0</w:t>
            </w:r>
          </w:p>
        </w:tc>
        <w:tc>
          <w:tcPr>
            <w:tcW w:w="1294" w:type="dxa"/>
          </w:tcPr>
          <w:p w14:paraId="49E662A1"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48,3</w:t>
            </w:r>
          </w:p>
        </w:tc>
      </w:tr>
      <w:tr w:rsidR="00305D2B" w14:paraId="3C86F0D6" w14:textId="77777777" w:rsidTr="00A66578">
        <w:tc>
          <w:tcPr>
            <w:tcW w:w="2790" w:type="dxa"/>
          </w:tcPr>
          <w:p w14:paraId="2CE742F3"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993" w:type="dxa"/>
          </w:tcPr>
          <w:p w14:paraId="3F003A12"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992" w:type="dxa"/>
          </w:tcPr>
          <w:p w14:paraId="06C09D8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76,9</w:t>
            </w:r>
          </w:p>
        </w:tc>
        <w:tc>
          <w:tcPr>
            <w:tcW w:w="1304" w:type="dxa"/>
          </w:tcPr>
          <w:p w14:paraId="2669225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12,0</w:t>
            </w:r>
          </w:p>
        </w:tc>
        <w:tc>
          <w:tcPr>
            <w:tcW w:w="1184" w:type="dxa"/>
          </w:tcPr>
          <w:p w14:paraId="2A56F73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51,8</w:t>
            </w:r>
          </w:p>
        </w:tc>
        <w:tc>
          <w:tcPr>
            <w:tcW w:w="1071" w:type="dxa"/>
          </w:tcPr>
          <w:p w14:paraId="6557A94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9,0</w:t>
            </w:r>
          </w:p>
        </w:tc>
        <w:tc>
          <w:tcPr>
            <w:tcW w:w="1294" w:type="dxa"/>
          </w:tcPr>
          <w:p w14:paraId="6F0561D4" w14:textId="77777777" w:rsidR="00305D2B" w:rsidRDefault="00A84A3F">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69,0</w:t>
            </w:r>
          </w:p>
        </w:tc>
      </w:tr>
    </w:tbl>
    <w:p w14:paraId="1FD20E19" w14:textId="77777777" w:rsidR="00305D2B" w:rsidRDefault="00305D2B">
      <w:pPr>
        <w:spacing w:after="0" w:line="240" w:lineRule="auto"/>
        <w:ind w:firstLine="709"/>
        <w:jc w:val="both"/>
        <w:rPr>
          <w:rFonts w:ascii="Times New Roman" w:hAnsi="Times New Roman" w:cs="Times New Roman"/>
          <w:sz w:val="28"/>
          <w:szCs w:val="28"/>
          <w:lang w:val="kk-KZ"/>
        </w:rPr>
      </w:pPr>
      <w:bookmarkStart w:id="149" w:name="_Hlk163211179"/>
    </w:p>
    <w:p w14:paraId="58738C14" w14:textId="77777777" w:rsidR="00305D2B" w:rsidRDefault="00A84A3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Жаздық арпаның негізгі кең таралған ауруы гельминтоспориозды- альтернариозды жапырақ дағы болды, ол өсімдіктердің дамуының барлық кезеңдерінде көрініс берді. Әдетте аурумен зақымданған жапырақтың ассимиляциялық ауданы төмендеп, өсуі тежеліп, мерзімінен бұрын қурап қалады. Зерттеу нәтижелері бойынша ауыл шаруашылығы дақылдарының ауруларының алғашқы белгілері түптену кезеңінде пайда болды, аурулардың ең көп таралуы өсімдіктердің гүлдену кезеңінде байқалды. Бақылау нұсқасында жаздық арпаның жапырақ дағының таралуы гүлдену кезеңінде анығырақ байқалды. «Compo-MIX» биотыңайтқышымен өңделген нұсқаларда арпа дақылының жапырақ дағы ауруының дамуы мен таралуы екі есе төмен болды. Көктеу-түптену кезеңінде жоғарыда аталған </w:t>
      </w:r>
      <w:r>
        <w:rPr>
          <w:rFonts w:ascii="Times New Roman" w:eastAsia="Calibri" w:hAnsi="Times New Roman" w:cs="Times New Roman"/>
          <w:sz w:val="28"/>
          <w:szCs w:val="28"/>
          <w:lang w:val="kk-KZ"/>
        </w:rPr>
        <w:lastRenderedPageBreak/>
        <w:t xml:space="preserve">биотыңайтқыштың биологиялық тиімділігі 50% құрады. Толық пісу кезеңінде аталған биотыңайтқыштың биологиялық тиімділігі 23,6%-ға дейін төмендеді. Арпаның көктеуден бастап толық пісу аралығында «Аграрка» биотыңайтқышын қолданған нұсқасындағы жапырақ дағы ауруымен зақымдануы 5,0-21,13%, Agro-MIX биотыңайтқышы–3,0-25,0% аралығында болды. Ал бақылау нұсқасында арпа өсімдігінің жапырақ дағы ауруының таралуы вегетация барысында қарқындай (8,0%-дан 36,0%-ға дейін) түсетіні анықталды. </w:t>
      </w:r>
    </w:p>
    <w:p w14:paraId="63D1C18A"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Триходермин-KZ биотыңайтқышын қолдану жапырақ дағы ауруының  таралуын едәуір тежеді, оның осы ауруға биологиялық тиімділігі 69,4-100,0% аралығында болды. 2023 жылғы көрсеткіштерімен салыстыратын болсақ бақылау нұсқасы 6,2-44,5% дейін аурулардың таралуын көрсетеді.</w:t>
      </w:r>
      <w:r>
        <w:rPr>
          <w:rFonts w:ascii="Times New Roman" w:hAnsi="Times New Roman" w:cs="Times New Roman"/>
          <w:bCs/>
          <w:sz w:val="28"/>
          <w:szCs w:val="28"/>
          <w:lang w:val="kk-KZ"/>
        </w:rPr>
        <w:t xml:space="preserve">Көктеу-түптену кезеңінде </w:t>
      </w:r>
      <w:r>
        <w:rPr>
          <w:rFonts w:ascii="Times New Roman" w:hAnsi="Times New Roman" w:cs="Times New Roman"/>
          <w:sz w:val="28"/>
          <w:szCs w:val="28"/>
          <w:lang w:val="kk-KZ"/>
        </w:rPr>
        <w:t>"Триходермин-KZ" биотыңайтқышымен өңделген нұсқаларында 1,1-18,2% төмендегенін көруге болады.</w:t>
      </w:r>
    </w:p>
    <w:bookmarkEnd w:id="149"/>
    <w:p w14:paraId="00FAC904" w14:textId="77777777" w:rsidR="00305D2B" w:rsidRDefault="00A84A3F">
      <w:pPr>
        <w:spacing w:after="0" w:line="240" w:lineRule="auto"/>
        <w:ind w:firstLine="709"/>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lang w:val="kk-KZ"/>
        </w:rPr>
        <w:t xml:space="preserve">Сондай-ақ, арпа дақылы егістігінде тамыр шірігі ауруының таралуы да байқалды. Бақылау нұсқасында аурудың таралуы өсіп даму кезеңдерінде үдей түсті. Compo-MIX, Аграрка, Agro-MIX, Триходермин-KZ биотыңайтқышы көктеу-түптенуден бастап толық пісу кезеңіне дейінгі осы аурудың дамуын төмендетуге оң әсерін тигізді. Арпаның дамуының барлық фазаларында тамыр шірігі ауруына қарсы ең жоғары биологиялық тиімділік Триходермин-KZ биотыңайтқышымен өңделген нұсқада байқалды. </w:t>
      </w:r>
    </w:p>
    <w:p w14:paraId="2FFE57ED" w14:textId="77777777" w:rsidR="00305D2B" w:rsidRDefault="00A84A3F">
      <w:pPr>
        <w:spacing w:after="0" w:line="240" w:lineRule="auto"/>
        <w:ind w:firstLine="709"/>
        <w:jc w:val="both"/>
        <w:rPr>
          <w:rFonts w:ascii="Times New Roman" w:eastAsia="Times New Roman" w:hAnsi="Times New Roman" w:cs="Times New Roman"/>
          <w:sz w:val="28"/>
          <w:szCs w:val="28"/>
          <w:lang w:val="kk-KZ"/>
        </w:rPr>
      </w:pPr>
      <w:bookmarkStart w:id="150" w:name="_Hlk163211230"/>
      <w:r>
        <w:rPr>
          <w:rFonts w:ascii="Times New Roman" w:eastAsia="Times New Roman" w:hAnsi="Times New Roman" w:cs="Times New Roman"/>
          <w:sz w:val="28"/>
          <w:szCs w:val="28"/>
          <w:lang w:val="kk-KZ"/>
        </w:rPr>
        <w:t xml:space="preserve">2022-2022 жылдары жаздық арпа дақылдарына тамыр шірігінің бақылау нұсқасында таралуы 14,0-32,0% құрады. Аграрка, Agro-MIX, Триходермин-KZ биотыңайтқышы көктеуден бастап толық пісу кезеңіне дейінгі осы аурудың дамуын тежеуде оң әсері байқалды. Ең жоғары биологиялық тиімділік Триходермин-KZ биологиялық өнімінде тағы да байқалды, ол 50,0-85,7% құрады. </w:t>
      </w:r>
    </w:p>
    <w:bookmarkEnd w:id="150"/>
    <w:p w14:paraId="4B7FDECA"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2023 жылы жаздық арпа дақылдарының тамыр шірігінің дамуының төмендеуі Compo-MIX,"Аграрка", "Agro-MIX", "Триходермин-KZ" биотыңайтқыштарын қолданған нұсқаларда толық пісу кезеңіне дейінгі оң әсері болғаны байқалады. Жаздық арпа дақылы бүкіл вегетациялық кезеңінде "Триходермин-KZ" биотыңайтқышының аталмыш ауруға қарсы жоғары биологиялық тиімділілігін атап өткен жөн. </w:t>
      </w:r>
    </w:p>
    <w:p w14:paraId="0392B98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Қолданылған биотыңайтқыштардың түріне қарамастан, жаздық арпа дақылының тұқымы, жапырақтары мен тамырларында гельминтоспориоз, альтернариоз және фузариоз қоздырғыштарының таралуы жиі кездеседі (46-кесте). </w:t>
      </w:r>
    </w:p>
    <w:p w14:paraId="2EE311A8" w14:textId="77777777" w:rsidR="00305D2B" w:rsidRDefault="00A84A3F">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2022 жылы майлы зығыр дақылдарындағы тамыр шірігі ауруының таралуы барлық биотыңайтқыштарды қолданған нұсқаларда айтарлықтай төмендеді, к</w:t>
      </w:r>
      <w:r>
        <w:rPr>
          <w:rFonts w:ascii="Times New Roman" w:hAnsi="Times New Roman" w:cs="Times New Roman"/>
          <w:bCs/>
          <w:sz w:val="28"/>
          <w:szCs w:val="28"/>
          <w:lang w:val="kk-KZ"/>
        </w:rPr>
        <w:t>өктеу-шыршалану</w:t>
      </w:r>
      <w:r>
        <w:rPr>
          <w:rFonts w:ascii="Times New Roman" w:hAnsi="Times New Roman" w:cs="Times New Roman"/>
          <w:sz w:val="28"/>
          <w:szCs w:val="28"/>
          <w:lang w:val="kk-KZ"/>
        </w:rPr>
        <w:t xml:space="preserve"> кезеңінде Compo-MIX, Аграрка, Триходермин-KZ нұсқаларында қоздырғыштардың фунгистазисін байқауға болады, бұл егіннің негізгі құрылымдық элементтерінің жақсы дамуына әсер етуі ықтимал (49-кесте). </w:t>
      </w:r>
      <w:r>
        <w:rPr>
          <w:rFonts w:ascii="Times New Roman" w:eastAsia="Times New Roman" w:hAnsi="Times New Roman" w:cs="Times New Roman"/>
          <w:sz w:val="28"/>
          <w:szCs w:val="28"/>
          <w:lang w:val="kk-KZ"/>
        </w:rPr>
        <w:t xml:space="preserve">Тұқымдарды </w:t>
      </w:r>
      <w:r>
        <w:rPr>
          <w:rFonts w:ascii="Times New Roman" w:hAnsi="Times New Roman" w:cs="Times New Roman"/>
          <w:sz w:val="28"/>
          <w:szCs w:val="28"/>
          <w:lang w:val="kk-KZ"/>
        </w:rPr>
        <w:t>Compo-MIX,"Аграрка"</w:t>
      </w:r>
      <w:r>
        <w:rPr>
          <w:rFonts w:ascii="Times New Roman" w:eastAsia="Times New Roman" w:hAnsi="Times New Roman" w:cs="Times New Roman"/>
          <w:sz w:val="28"/>
          <w:szCs w:val="28"/>
          <w:lang w:val="kk-KZ"/>
        </w:rPr>
        <w:t xml:space="preserve"> және </w:t>
      </w:r>
      <w:r>
        <w:rPr>
          <w:rFonts w:ascii="Times New Roman" w:hAnsi="Times New Roman" w:cs="Times New Roman"/>
          <w:sz w:val="28"/>
          <w:szCs w:val="28"/>
          <w:lang w:val="kk-KZ"/>
        </w:rPr>
        <w:t>"Триходермин-KZ"</w:t>
      </w:r>
      <w:r>
        <w:rPr>
          <w:rFonts w:ascii="Times New Roman" w:eastAsia="Times New Roman" w:hAnsi="Times New Roman" w:cs="Times New Roman"/>
          <w:sz w:val="28"/>
          <w:szCs w:val="28"/>
          <w:lang w:val="kk-KZ"/>
        </w:rPr>
        <w:t xml:space="preserve"> биотыңайтқыштарымен өңдеу барысында майлы </w:t>
      </w:r>
      <w:r>
        <w:rPr>
          <w:rFonts w:ascii="Times New Roman" w:eastAsia="Times New Roman" w:hAnsi="Times New Roman" w:cs="Times New Roman"/>
          <w:sz w:val="28"/>
          <w:szCs w:val="28"/>
          <w:lang w:val="kk-KZ"/>
        </w:rPr>
        <w:lastRenderedPageBreak/>
        <w:t xml:space="preserve">зығырдың тамыр шірігі ауруларының төмендеуін атап өткен жөн. Биологиялық тиімділігі көктеу шыршалану кезеңінде </w:t>
      </w:r>
      <w:r>
        <w:rPr>
          <w:rFonts w:ascii="Times New Roman" w:hAnsi="Times New Roman" w:cs="Times New Roman"/>
          <w:sz w:val="28"/>
          <w:szCs w:val="28"/>
          <w:lang w:val="kk-KZ"/>
        </w:rPr>
        <w:t>Compo-MIX, Аграрка биотыңайтқыштары 100%-ға жетсе,</w:t>
      </w:r>
      <w:r>
        <w:rPr>
          <w:rFonts w:ascii="Times New Roman" w:eastAsia="Times New Roman" w:hAnsi="Times New Roman" w:cs="Times New Roman"/>
          <w:sz w:val="28"/>
          <w:szCs w:val="28"/>
          <w:lang w:val="kk-KZ"/>
        </w:rPr>
        <w:t xml:space="preserve"> дақылдардың өсуінің басқа кезеңдерінде де төмендегенін байқауға болады. </w:t>
      </w:r>
    </w:p>
    <w:p w14:paraId="58292FAC" w14:textId="77777777" w:rsidR="00305D2B" w:rsidRDefault="00305D2B">
      <w:pPr>
        <w:spacing w:after="0" w:line="240" w:lineRule="auto"/>
        <w:ind w:firstLine="709"/>
        <w:jc w:val="both"/>
        <w:rPr>
          <w:rFonts w:ascii="Times New Roman" w:eastAsia="Times New Roman" w:hAnsi="Times New Roman" w:cs="Times New Roman"/>
          <w:sz w:val="28"/>
          <w:szCs w:val="28"/>
          <w:lang w:val="kk-KZ"/>
        </w:rPr>
      </w:pPr>
    </w:p>
    <w:p w14:paraId="3F16CAED" w14:textId="2D79540B" w:rsidR="00305D2B" w:rsidRDefault="00A84A3F">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Кесте 4</w:t>
      </w:r>
      <w:r w:rsidR="003439B9">
        <w:rPr>
          <w:rFonts w:ascii="Times New Roman" w:eastAsia="Times New Roman" w:hAnsi="Times New Roman" w:cs="Times New Roman"/>
          <w:sz w:val="28"/>
          <w:szCs w:val="28"/>
          <w:lang w:val="kk-KZ"/>
        </w:rPr>
        <w:t>8</w:t>
      </w:r>
      <w:r>
        <w:rPr>
          <w:rFonts w:ascii="Times New Roman" w:eastAsia="Times New Roman" w:hAnsi="Times New Roman" w:cs="Times New Roman"/>
          <w:sz w:val="28"/>
          <w:szCs w:val="28"/>
          <w:lang w:val="kk-KZ"/>
        </w:rPr>
        <w:t xml:space="preserve"> – Майлы зығыр дақылының тамыр шірігінің таралуы және биологиялық тиімділігі, 2022-2023 жылдар</w:t>
      </w:r>
    </w:p>
    <w:p w14:paraId="6873C016" w14:textId="77777777" w:rsidR="00305D2B" w:rsidRDefault="00305D2B">
      <w:pPr>
        <w:spacing w:after="0" w:line="240" w:lineRule="auto"/>
        <w:jc w:val="both"/>
        <w:rPr>
          <w:rFonts w:ascii="Times New Roman" w:eastAsia="Calibri" w:hAnsi="Times New Roman" w:cs="Times New Roman"/>
          <w:sz w:val="16"/>
          <w:szCs w:val="16"/>
          <w:lang w:val="kk-KZ"/>
        </w:rPr>
      </w:pPr>
    </w:p>
    <w:tbl>
      <w:tblPr>
        <w:tblpPr w:leftFromText="180" w:rightFromText="180" w:vertAnchor="text" w:horzAnchor="margin" w:tblpXSpec="center" w:tblpY="30"/>
        <w:tblOverlap w:val="never"/>
        <w:tblW w:w="9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5"/>
        <w:gridCol w:w="1134"/>
        <w:gridCol w:w="1276"/>
        <w:gridCol w:w="1134"/>
        <w:gridCol w:w="1276"/>
        <w:gridCol w:w="1134"/>
        <w:gridCol w:w="1275"/>
      </w:tblGrid>
      <w:tr w:rsidR="00305D2B" w:rsidRPr="00A66578" w14:paraId="47CC1BB1" w14:textId="77777777" w:rsidTr="00A66578">
        <w:tc>
          <w:tcPr>
            <w:tcW w:w="2185" w:type="dxa"/>
            <w:vMerge w:val="restart"/>
            <w:vAlign w:val="center"/>
          </w:tcPr>
          <w:p w14:paraId="3B9CEB9A" w14:textId="77777777" w:rsidR="00305D2B" w:rsidRPr="00A66578" w:rsidRDefault="00A84A3F">
            <w:pPr>
              <w:spacing w:after="0" w:line="240" w:lineRule="auto"/>
              <w:jc w:val="center"/>
              <w:rPr>
                <w:rFonts w:ascii="Times New Roman" w:hAnsi="Times New Roman" w:cs="Times New Roman"/>
                <w:bCs/>
                <w:lang w:val="kk-KZ"/>
              </w:rPr>
            </w:pPr>
            <w:r w:rsidRPr="00A66578">
              <w:rPr>
                <w:rFonts w:ascii="Times New Roman" w:hAnsi="Times New Roman" w:cs="Times New Roman"/>
                <w:lang w:val="kk-KZ"/>
              </w:rPr>
              <w:t>Нұсқа</w:t>
            </w:r>
          </w:p>
        </w:tc>
        <w:tc>
          <w:tcPr>
            <w:tcW w:w="7229" w:type="dxa"/>
            <w:gridSpan w:val="6"/>
            <w:vAlign w:val="center"/>
          </w:tcPr>
          <w:p w14:paraId="0E074419" w14:textId="77777777" w:rsidR="00305D2B" w:rsidRPr="00A66578" w:rsidRDefault="00A84A3F">
            <w:pPr>
              <w:tabs>
                <w:tab w:val="left" w:pos="2132"/>
                <w:tab w:val="left" w:pos="2472"/>
              </w:tabs>
              <w:spacing w:after="0" w:line="240" w:lineRule="auto"/>
              <w:jc w:val="center"/>
              <w:rPr>
                <w:rFonts w:ascii="Times New Roman" w:hAnsi="Times New Roman" w:cs="Times New Roman"/>
                <w:bCs/>
                <w:lang w:val="kk-KZ"/>
              </w:rPr>
            </w:pPr>
            <w:r w:rsidRPr="00A66578">
              <w:rPr>
                <w:rFonts w:ascii="Times New Roman" w:hAnsi="Times New Roman" w:cs="Times New Roman"/>
                <w:bCs/>
                <w:lang w:val="kk-KZ"/>
              </w:rPr>
              <w:t>Майлы зығырдың даму кезеңдері</w:t>
            </w:r>
          </w:p>
        </w:tc>
      </w:tr>
      <w:tr w:rsidR="00305D2B" w:rsidRPr="00A66578" w14:paraId="43F2C5F5" w14:textId="77777777" w:rsidTr="00A66578">
        <w:tc>
          <w:tcPr>
            <w:tcW w:w="2185" w:type="dxa"/>
            <w:vMerge/>
            <w:vAlign w:val="center"/>
          </w:tcPr>
          <w:p w14:paraId="7C4F405F" w14:textId="77777777" w:rsidR="00305D2B" w:rsidRPr="00A66578" w:rsidRDefault="00305D2B">
            <w:pPr>
              <w:spacing w:after="0" w:line="240" w:lineRule="auto"/>
              <w:jc w:val="center"/>
              <w:rPr>
                <w:rFonts w:ascii="Times New Roman" w:hAnsi="Times New Roman" w:cs="Times New Roman"/>
              </w:rPr>
            </w:pPr>
          </w:p>
        </w:tc>
        <w:tc>
          <w:tcPr>
            <w:tcW w:w="2410" w:type="dxa"/>
            <w:gridSpan w:val="2"/>
            <w:vAlign w:val="center"/>
          </w:tcPr>
          <w:p w14:paraId="07656C02" w14:textId="77777777" w:rsidR="00305D2B" w:rsidRPr="00A66578" w:rsidRDefault="00A84A3F">
            <w:pPr>
              <w:tabs>
                <w:tab w:val="left" w:pos="2132"/>
                <w:tab w:val="left" w:pos="2472"/>
              </w:tabs>
              <w:spacing w:after="0" w:line="240" w:lineRule="auto"/>
              <w:jc w:val="center"/>
              <w:rPr>
                <w:rFonts w:ascii="Times New Roman" w:hAnsi="Times New Roman" w:cs="Times New Roman"/>
                <w:bCs/>
                <w:lang w:val="kk-KZ"/>
              </w:rPr>
            </w:pPr>
            <w:r w:rsidRPr="00A66578">
              <w:rPr>
                <w:rFonts w:ascii="Times New Roman" w:hAnsi="Times New Roman" w:cs="Times New Roman"/>
                <w:bCs/>
                <w:lang w:val="kk-KZ"/>
              </w:rPr>
              <w:t>Көктеу-шыршалану</w:t>
            </w:r>
          </w:p>
        </w:tc>
        <w:tc>
          <w:tcPr>
            <w:tcW w:w="2410" w:type="dxa"/>
            <w:gridSpan w:val="2"/>
            <w:vAlign w:val="center"/>
          </w:tcPr>
          <w:p w14:paraId="58ED46FE" w14:textId="77777777" w:rsidR="00305D2B" w:rsidRPr="00A66578" w:rsidRDefault="00A84A3F">
            <w:pPr>
              <w:tabs>
                <w:tab w:val="left" w:pos="2132"/>
                <w:tab w:val="left" w:pos="2472"/>
              </w:tabs>
              <w:spacing w:after="0" w:line="240" w:lineRule="auto"/>
              <w:jc w:val="center"/>
              <w:rPr>
                <w:rFonts w:ascii="Times New Roman" w:hAnsi="Times New Roman" w:cs="Times New Roman"/>
                <w:bCs/>
                <w:lang w:val="kk-KZ"/>
              </w:rPr>
            </w:pPr>
            <w:r w:rsidRPr="00A66578">
              <w:rPr>
                <w:rFonts w:ascii="Times New Roman" w:hAnsi="Times New Roman" w:cs="Times New Roman"/>
                <w:bCs/>
                <w:lang w:val="kk-KZ"/>
              </w:rPr>
              <w:t>Гүлдеу</w:t>
            </w:r>
          </w:p>
        </w:tc>
        <w:tc>
          <w:tcPr>
            <w:tcW w:w="2409" w:type="dxa"/>
            <w:gridSpan w:val="2"/>
            <w:vAlign w:val="center"/>
          </w:tcPr>
          <w:p w14:paraId="21C955F1" w14:textId="77777777" w:rsidR="00305D2B" w:rsidRPr="00A66578" w:rsidRDefault="00A84A3F">
            <w:pPr>
              <w:tabs>
                <w:tab w:val="left" w:pos="2132"/>
                <w:tab w:val="left" w:pos="2472"/>
              </w:tabs>
              <w:spacing w:after="0" w:line="240" w:lineRule="auto"/>
              <w:jc w:val="center"/>
              <w:rPr>
                <w:rFonts w:ascii="Times New Roman" w:hAnsi="Times New Roman" w:cs="Times New Roman"/>
                <w:bCs/>
                <w:lang w:val="kk-KZ"/>
              </w:rPr>
            </w:pPr>
            <w:r w:rsidRPr="00A66578">
              <w:rPr>
                <w:rFonts w:ascii="Times New Roman" w:hAnsi="Times New Roman" w:cs="Times New Roman"/>
                <w:bCs/>
                <w:lang w:val="kk-KZ"/>
              </w:rPr>
              <w:t>Толық пісу</w:t>
            </w:r>
          </w:p>
        </w:tc>
      </w:tr>
      <w:tr w:rsidR="00305D2B" w:rsidRPr="00A66578" w14:paraId="7DD88020" w14:textId="77777777" w:rsidTr="00A66578">
        <w:trPr>
          <w:cantSplit/>
          <w:trHeight w:val="1302"/>
        </w:trPr>
        <w:tc>
          <w:tcPr>
            <w:tcW w:w="2185" w:type="dxa"/>
            <w:vMerge/>
            <w:vAlign w:val="center"/>
          </w:tcPr>
          <w:p w14:paraId="53A125D0" w14:textId="77777777" w:rsidR="00305D2B" w:rsidRPr="00A66578" w:rsidRDefault="00305D2B">
            <w:pPr>
              <w:spacing w:after="0" w:line="240" w:lineRule="auto"/>
              <w:jc w:val="center"/>
              <w:rPr>
                <w:rFonts w:ascii="Times New Roman" w:hAnsi="Times New Roman" w:cs="Times New Roman"/>
                <w:b/>
                <w:bCs/>
              </w:rPr>
            </w:pPr>
          </w:p>
        </w:tc>
        <w:tc>
          <w:tcPr>
            <w:tcW w:w="1134" w:type="dxa"/>
            <w:textDirection w:val="btLr"/>
            <w:vAlign w:val="center"/>
          </w:tcPr>
          <w:p w14:paraId="68348649" w14:textId="77777777" w:rsidR="00305D2B" w:rsidRPr="00A66578" w:rsidRDefault="00A84A3F">
            <w:pPr>
              <w:spacing w:after="0" w:line="240" w:lineRule="auto"/>
              <w:jc w:val="center"/>
              <w:rPr>
                <w:rFonts w:ascii="Times New Roman" w:hAnsi="Times New Roman" w:cs="Times New Roman"/>
              </w:rPr>
            </w:pPr>
            <w:r w:rsidRPr="00A66578">
              <w:rPr>
                <w:rFonts w:ascii="Times New Roman" w:hAnsi="Times New Roman" w:cs="Times New Roman"/>
                <w:lang w:val="kk-KZ"/>
              </w:rPr>
              <w:t>аурудың таралуы</w:t>
            </w:r>
            <w:r w:rsidRPr="00A66578">
              <w:rPr>
                <w:rFonts w:ascii="Times New Roman" w:hAnsi="Times New Roman" w:cs="Times New Roman"/>
              </w:rPr>
              <w:t>, %</w:t>
            </w:r>
          </w:p>
        </w:tc>
        <w:tc>
          <w:tcPr>
            <w:tcW w:w="1276" w:type="dxa"/>
            <w:textDirection w:val="btLr"/>
            <w:vAlign w:val="center"/>
          </w:tcPr>
          <w:p w14:paraId="421083AC" w14:textId="77777777" w:rsidR="00305D2B" w:rsidRPr="00A66578" w:rsidRDefault="00A84A3F">
            <w:pPr>
              <w:spacing w:after="0" w:line="240" w:lineRule="auto"/>
              <w:jc w:val="center"/>
              <w:rPr>
                <w:rFonts w:ascii="Times New Roman" w:hAnsi="Times New Roman" w:cs="Times New Roman"/>
              </w:rPr>
            </w:pPr>
            <w:r w:rsidRPr="00A66578">
              <w:rPr>
                <w:rFonts w:ascii="Times New Roman" w:hAnsi="Times New Roman" w:cs="Times New Roman"/>
                <w:lang w:val="kk-KZ"/>
              </w:rPr>
              <w:t xml:space="preserve">биологиялық тиімділігі </w:t>
            </w:r>
            <w:r w:rsidRPr="00A66578">
              <w:rPr>
                <w:rFonts w:ascii="Times New Roman" w:hAnsi="Times New Roman" w:cs="Times New Roman"/>
              </w:rPr>
              <w:t>, %</w:t>
            </w:r>
          </w:p>
        </w:tc>
        <w:tc>
          <w:tcPr>
            <w:tcW w:w="1134" w:type="dxa"/>
            <w:textDirection w:val="btLr"/>
            <w:vAlign w:val="center"/>
          </w:tcPr>
          <w:p w14:paraId="0E983F92" w14:textId="77777777" w:rsidR="00305D2B" w:rsidRPr="00A66578" w:rsidRDefault="00A84A3F">
            <w:pPr>
              <w:spacing w:after="0" w:line="240" w:lineRule="auto"/>
              <w:jc w:val="center"/>
              <w:rPr>
                <w:rFonts w:ascii="Times New Roman" w:hAnsi="Times New Roman" w:cs="Times New Roman"/>
              </w:rPr>
            </w:pPr>
            <w:r w:rsidRPr="00A66578">
              <w:rPr>
                <w:rFonts w:ascii="Times New Roman" w:hAnsi="Times New Roman" w:cs="Times New Roman"/>
                <w:lang w:val="kk-KZ"/>
              </w:rPr>
              <w:t>аурудың таралуы</w:t>
            </w:r>
            <w:r w:rsidRPr="00A66578">
              <w:rPr>
                <w:rFonts w:ascii="Times New Roman" w:hAnsi="Times New Roman" w:cs="Times New Roman"/>
              </w:rPr>
              <w:t>, %</w:t>
            </w:r>
          </w:p>
        </w:tc>
        <w:tc>
          <w:tcPr>
            <w:tcW w:w="1276" w:type="dxa"/>
            <w:textDirection w:val="btLr"/>
            <w:vAlign w:val="center"/>
          </w:tcPr>
          <w:p w14:paraId="01CB6E9A" w14:textId="77777777" w:rsidR="00305D2B" w:rsidRPr="00A66578" w:rsidRDefault="00A84A3F">
            <w:pPr>
              <w:spacing w:after="0" w:line="240" w:lineRule="auto"/>
              <w:jc w:val="center"/>
              <w:rPr>
                <w:rFonts w:ascii="Times New Roman" w:hAnsi="Times New Roman" w:cs="Times New Roman"/>
              </w:rPr>
            </w:pPr>
            <w:r w:rsidRPr="00A66578">
              <w:rPr>
                <w:rFonts w:ascii="Times New Roman" w:hAnsi="Times New Roman" w:cs="Times New Roman"/>
                <w:lang w:val="kk-KZ"/>
              </w:rPr>
              <w:t xml:space="preserve">биологиялық тиімділігі </w:t>
            </w:r>
            <w:r w:rsidRPr="00A66578">
              <w:rPr>
                <w:rFonts w:ascii="Times New Roman" w:hAnsi="Times New Roman" w:cs="Times New Roman"/>
              </w:rPr>
              <w:t>, %</w:t>
            </w:r>
          </w:p>
        </w:tc>
        <w:tc>
          <w:tcPr>
            <w:tcW w:w="1134" w:type="dxa"/>
            <w:textDirection w:val="btLr"/>
            <w:vAlign w:val="center"/>
          </w:tcPr>
          <w:p w14:paraId="745EC403" w14:textId="77777777" w:rsidR="00305D2B" w:rsidRPr="00A66578" w:rsidRDefault="00A84A3F">
            <w:pPr>
              <w:spacing w:after="0" w:line="240" w:lineRule="auto"/>
              <w:jc w:val="center"/>
              <w:rPr>
                <w:rFonts w:ascii="Times New Roman" w:hAnsi="Times New Roman" w:cs="Times New Roman"/>
              </w:rPr>
            </w:pPr>
            <w:r w:rsidRPr="00A66578">
              <w:rPr>
                <w:rFonts w:ascii="Times New Roman" w:hAnsi="Times New Roman" w:cs="Times New Roman"/>
                <w:lang w:val="kk-KZ"/>
              </w:rPr>
              <w:t>аурудың таралуы</w:t>
            </w:r>
            <w:r w:rsidRPr="00A66578">
              <w:rPr>
                <w:rFonts w:ascii="Times New Roman" w:hAnsi="Times New Roman" w:cs="Times New Roman"/>
              </w:rPr>
              <w:t>, %</w:t>
            </w:r>
          </w:p>
        </w:tc>
        <w:tc>
          <w:tcPr>
            <w:tcW w:w="1275" w:type="dxa"/>
            <w:textDirection w:val="btLr"/>
            <w:vAlign w:val="center"/>
          </w:tcPr>
          <w:p w14:paraId="72929E86" w14:textId="77777777" w:rsidR="00305D2B" w:rsidRPr="00A66578" w:rsidRDefault="00A84A3F">
            <w:pPr>
              <w:spacing w:after="0" w:line="240" w:lineRule="auto"/>
              <w:jc w:val="center"/>
              <w:rPr>
                <w:rFonts w:ascii="Times New Roman" w:hAnsi="Times New Roman" w:cs="Times New Roman"/>
              </w:rPr>
            </w:pPr>
            <w:r w:rsidRPr="00A66578">
              <w:rPr>
                <w:rFonts w:ascii="Times New Roman" w:hAnsi="Times New Roman" w:cs="Times New Roman"/>
                <w:lang w:val="kk-KZ"/>
              </w:rPr>
              <w:t xml:space="preserve">биологиялық тиімділігі </w:t>
            </w:r>
            <w:r w:rsidRPr="00A66578">
              <w:rPr>
                <w:rFonts w:ascii="Times New Roman" w:hAnsi="Times New Roman" w:cs="Times New Roman"/>
              </w:rPr>
              <w:t>, %</w:t>
            </w:r>
          </w:p>
        </w:tc>
      </w:tr>
      <w:tr w:rsidR="00305D2B" w:rsidRPr="00A66578" w14:paraId="3767B69D" w14:textId="77777777" w:rsidTr="00A66578">
        <w:tc>
          <w:tcPr>
            <w:tcW w:w="9414" w:type="dxa"/>
            <w:gridSpan w:val="7"/>
          </w:tcPr>
          <w:p w14:paraId="75B838CB" w14:textId="77777777" w:rsidR="00305D2B" w:rsidRPr="00A66578" w:rsidRDefault="00A84A3F">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2022 жыл</w:t>
            </w:r>
          </w:p>
        </w:tc>
      </w:tr>
      <w:tr w:rsidR="00305D2B" w:rsidRPr="00A66578" w14:paraId="3A94ED29" w14:textId="77777777" w:rsidTr="00A66578">
        <w:tc>
          <w:tcPr>
            <w:tcW w:w="2185" w:type="dxa"/>
          </w:tcPr>
          <w:p w14:paraId="20D56A0C" w14:textId="77777777" w:rsidR="00305D2B" w:rsidRPr="00A66578" w:rsidRDefault="00A84A3F">
            <w:pPr>
              <w:spacing w:after="0" w:line="240" w:lineRule="auto"/>
              <w:jc w:val="both"/>
              <w:rPr>
                <w:rFonts w:ascii="Times New Roman" w:hAnsi="Times New Roman" w:cs="Times New Roman"/>
                <w:lang w:val="kk-KZ"/>
              </w:rPr>
            </w:pPr>
            <w:r w:rsidRPr="00A66578">
              <w:rPr>
                <w:rFonts w:ascii="Times New Roman" w:hAnsi="Times New Roman" w:cs="Times New Roman"/>
                <w:lang w:val="kk-KZ"/>
              </w:rPr>
              <w:t>Бақылау</w:t>
            </w:r>
          </w:p>
        </w:tc>
        <w:tc>
          <w:tcPr>
            <w:tcW w:w="1134" w:type="dxa"/>
          </w:tcPr>
          <w:p w14:paraId="36520D00"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10,0</w:t>
            </w:r>
          </w:p>
        </w:tc>
        <w:tc>
          <w:tcPr>
            <w:tcW w:w="1276" w:type="dxa"/>
          </w:tcPr>
          <w:p w14:paraId="04C98D26"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w:t>
            </w:r>
          </w:p>
        </w:tc>
        <w:tc>
          <w:tcPr>
            <w:tcW w:w="1134" w:type="dxa"/>
          </w:tcPr>
          <w:p w14:paraId="43389D9B"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12,0</w:t>
            </w:r>
          </w:p>
        </w:tc>
        <w:tc>
          <w:tcPr>
            <w:tcW w:w="1276" w:type="dxa"/>
          </w:tcPr>
          <w:p w14:paraId="6E0322FD"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w:t>
            </w:r>
          </w:p>
        </w:tc>
        <w:tc>
          <w:tcPr>
            <w:tcW w:w="1134" w:type="dxa"/>
          </w:tcPr>
          <w:p w14:paraId="09624265"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16,0</w:t>
            </w:r>
          </w:p>
        </w:tc>
        <w:tc>
          <w:tcPr>
            <w:tcW w:w="1275" w:type="dxa"/>
          </w:tcPr>
          <w:p w14:paraId="1999C12F"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w:t>
            </w:r>
          </w:p>
        </w:tc>
      </w:tr>
      <w:tr w:rsidR="00305D2B" w:rsidRPr="00A66578" w14:paraId="2333C298" w14:textId="77777777" w:rsidTr="00A66578">
        <w:tc>
          <w:tcPr>
            <w:tcW w:w="2185" w:type="dxa"/>
          </w:tcPr>
          <w:p w14:paraId="7E5B0380" w14:textId="77777777" w:rsidR="00305D2B" w:rsidRPr="00A66578" w:rsidRDefault="00A84A3F">
            <w:pPr>
              <w:spacing w:after="0" w:line="240" w:lineRule="auto"/>
              <w:jc w:val="both"/>
              <w:rPr>
                <w:rFonts w:ascii="Times New Roman" w:hAnsi="Times New Roman" w:cs="Times New Roman"/>
                <w:lang w:val="kk-KZ"/>
              </w:rPr>
            </w:pPr>
            <w:proofErr w:type="spellStart"/>
            <w:r w:rsidRPr="00A66578">
              <w:rPr>
                <w:rFonts w:ascii="Times New Roman" w:hAnsi="Times New Roman" w:cs="Times New Roman"/>
              </w:rPr>
              <w:t>Compo</w:t>
            </w:r>
            <w:proofErr w:type="spellEnd"/>
            <w:r w:rsidRPr="00A66578">
              <w:rPr>
                <w:rFonts w:ascii="Times New Roman" w:hAnsi="Times New Roman" w:cs="Times New Roman"/>
              </w:rPr>
              <w:t>-MIX</w:t>
            </w:r>
          </w:p>
        </w:tc>
        <w:tc>
          <w:tcPr>
            <w:tcW w:w="1134" w:type="dxa"/>
          </w:tcPr>
          <w:p w14:paraId="04A23BE4"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0</w:t>
            </w:r>
          </w:p>
        </w:tc>
        <w:tc>
          <w:tcPr>
            <w:tcW w:w="1276" w:type="dxa"/>
          </w:tcPr>
          <w:p w14:paraId="5EE04D01"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100,0</w:t>
            </w:r>
          </w:p>
        </w:tc>
        <w:tc>
          <w:tcPr>
            <w:tcW w:w="1134" w:type="dxa"/>
          </w:tcPr>
          <w:p w14:paraId="5DF6FB86"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4,0</w:t>
            </w:r>
          </w:p>
        </w:tc>
        <w:tc>
          <w:tcPr>
            <w:tcW w:w="1276" w:type="dxa"/>
          </w:tcPr>
          <w:p w14:paraId="671C2D8D"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66,6</w:t>
            </w:r>
          </w:p>
        </w:tc>
        <w:tc>
          <w:tcPr>
            <w:tcW w:w="1134" w:type="dxa"/>
          </w:tcPr>
          <w:p w14:paraId="3F0C6D50"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8,0</w:t>
            </w:r>
          </w:p>
        </w:tc>
        <w:tc>
          <w:tcPr>
            <w:tcW w:w="1275" w:type="dxa"/>
          </w:tcPr>
          <w:p w14:paraId="5ACA6FE6"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50,0</w:t>
            </w:r>
          </w:p>
        </w:tc>
      </w:tr>
      <w:tr w:rsidR="00305D2B" w:rsidRPr="00A66578" w14:paraId="60952078" w14:textId="77777777" w:rsidTr="00A66578">
        <w:tc>
          <w:tcPr>
            <w:tcW w:w="2185" w:type="dxa"/>
          </w:tcPr>
          <w:p w14:paraId="13BCF43F" w14:textId="77777777" w:rsidR="00305D2B" w:rsidRPr="00A66578" w:rsidRDefault="00A84A3F">
            <w:pPr>
              <w:spacing w:after="0" w:line="240" w:lineRule="auto"/>
              <w:jc w:val="both"/>
              <w:rPr>
                <w:rFonts w:ascii="Times New Roman" w:hAnsi="Times New Roman" w:cs="Times New Roman"/>
                <w:lang w:val="kk-KZ"/>
              </w:rPr>
            </w:pPr>
            <w:r w:rsidRPr="00A66578">
              <w:rPr>
                <w:rFonts w:ascii="Times New Roman" w:hAnsi="Times New Roman" w:cs="Times New Roman"/>
                <w:lang w:val="kk-KZ"/>
              </w:rPr>
              <w:t>Аграрка</w:t>
            </w:r>
          </w:p>
        </w:tc>
        <w:tc>
          <w:tcPr>
            <w:tcW w:w="1134" w:type="dxa"/>
          </w:tcPr>
          <w:p w14:paraId="52F2E31C"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0</w:t>
            </w:r>
          </w:p>
        </w:tc>
        <w:tc>
          <w:tcPr>
            <w:tcW w:w="1276" w:type="dxa"/>
          </w:tcPr>
          <w:p w14:paraId="4AFF9B4A"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100,0</w:t>
            </w:r>
          </w:p>
        </w:tc>
        <w:tc>
          <w:tcPr>
            <w:tcW w:w="1134" w:type="dxa"/>
          </w:tcPr>
          <w:p w14:paraId="4AF531DC"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4,0</w:t>
            </w:r>
          </w:p>
        </w:tc>
        <w:tc>
          <w:tcPr>
            <w:tcW w:w="1276" w:type="dxa"/>
          </w:tcPr>
          <w:p w14:paraId="3B86A5CE"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66,6</w:t>
            </w:r>
          </w:p>
        </w:tc>
        <w:tc>
          <w:tcPr>
            <w:tcW w:w="1134" w:type="dxa"/>
          </w:tcPr>
          <w:p w14:paraId="3793A45B"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10,0</w:t>
            </w:r>
          </w:p>
        </w:tc>
        <w:tc>
          <w:tcPr>
            <w:tcW w:w="1275" w:type="dxa"/>
          </w:tcPr>
          <w:p w14:paraId="36150CB4"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37,5</w:t>
            </w:r>
          </w:p>
        </w:tc>
      </w:tr>
      <w:tr w:rsidR="00305D2B" w:rsidRPr="00A66578" w14:paraId="519C74A7" w14:textId="77777777" w:rsidTr="00A66578">
        <w:tc>
          <w:tcPr>
            <w:tcW w:w="2185" w:type="dxa"/>
          </w:tcPr>
          <w:p w14:paraId="540B7595" w14:textId="77777777" w:rsidR="00305D2B" w:rsidRPr="00A66578" w:rsidRDefault="00A84A3F">
            <w:pPr>
              <w:spacing w:after="0" w:line="240" w:lineRule="auto"/>
              <w:jc w:val="both"/>
              <w:rPr>
                <w:rFonts w:ascii="Times New Roman" w:hAnsi="Times New Roman" w:cs="Times New Roman"/>
              </w:rPr>
            </w:pPr>
            <w:proofErr w:type="spellStart"/>
            <w:r w:rsidRPr="00A66578">
              <w:rPr>
                <w:rFonts w:ascii="Times New Roman" w:hAnsi="Times New Roman" w:cs="Times New Roman"/>
              </w:rPr>
              <w:t>Agro</w:t>
            </w:r>
            <w:proofErr w:type="spellEnd"/>
            <w:r w:rsidRPr="00A66578">
              <w:rPr>
                <w:rFonts w:ascii="Times New Roman" w:hAnsi="Times New Roman" w:cs="Times New Roman"/>
              </w:rPr>
              <w:t>-MIX</w:t>
            </w:r>
          </w:p>
        </w:tc>
        <w:tc>
          <w:tcPr>
            <w:tcW w:w="1134" w:type="dxa"/>
          </w:tcPr>
          <w:p w14:paraId="56AAB4BD"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2,0</w:t>
            </w:r>
          </w:p>
        </w:tc>
        <w:tc>
          <w:tcPr>
            <w:tcW w:w="1276" w:type="dxa"/>
          </w:tcPr>
          <w:p w14:paraId="6DE487CE"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80,0</w:t>
            </w:r>
          </w:p>
        </w:tc>
        <w:tc>
          <w:tcPr>
            <w:tcW w:w="1134" w:type="dxa"/>
          </w:tcPr>
          <w:p w14:paraId="733ADF2C"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6,0</w:t>
            </w:r>
          </w:p>
        </w:tc>
        <w:tc>
          <w:tcPr>
            <w:tcW w:w="1276" w:type="dxa"/>
          </w:tcPr>
          <w:p w14:paraId="34908635"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50,0</w:t>
            </w:r>
          </w:p>
        </w:tc>
        <w:tc>
          <w:tcPr>
            <w:tcW w:w="1134" w:type="dxa"/>
          </w:tcPr>
          <w:p w14:paraId="27797666"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10,0</w:t>
            </w:r>
          </w:p>
        </w:tc>
        <w:tc>
          <w:tcPr>
            <w:tcW w:w="1275" w:type="dxa"/>
          </w:tcPr>
          <w:p w14:paraId="79BFE40B"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37,5</w:t>
            </w:r>
          </w:p>
        </w:tc>
      </w:tr>
      <w:tr w:rsidR="00305D2B" w:rsidRPr="00A66578" w14:paraId="1FC83025" w14:textId="77777777" w:rsidTr="00A66578">
        <w:tc>
          <w:tcPr>
            <w:tcW w:w="2185" w:type="dxa"/>
          </w:tcPr>
          <w:p w14:paraId="7A3411D7" w14:textId="77777777" w:rsidR="00305D2B" w:rsidRPr="00A66578" w:rsidRDefault="00A84A3F">
            <w:pPr>
              <w:spacing w:after="0" w:line="240" w:lineRule="auto"/>
              <w:jc w:val="both"/>
              <w:rPr>
                <w:rFonts w:ascii="Times New Roman" w:hAnsi="Times New Roman" w:cs="Times New Roman"/>
                <w:lang w:val="kk-KZ"/>
              </w:rPr>
            </w:pPr>
            <w:r w:rsidRPr="00A66578">
              <w:rPr>
                <w:rFonts w:ascii="Times New Roman" w:hAnsi="Times New Roman" w:cs="Times New Roman"/>
                <w:lang w:val="kk-KZ"/>
              </w:rPr>
              <w:t>Триходермин-</w:t>
            </w:r>
            <w:r w:rsidRPr="00A66578">
              <w:rPr>
                <w:rFonts w:ascii="Times New Roman" w:hAnsi="Times New Roman" w:cs="Times New Roman"/>
              </w:rPr>
              <w:t>KZ</w:t>
            </w:r>
          </w:p>
        </w:tc>
        <w:tc>
          <w:tcPr>
            <w:tcW w:w="1134" w:type="dxa"/>
          </w:tcPr>
          <w:p w14:paraId="3A9D69E1"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0</w:t>
            </w:r>
          </w:p>
        </w:tc>
        <w:tc>
          <w:tcPr>
            <w:tcW w:w="1276" w:type="dxa"/>
          </w:tcPr>
          <w:p w14:paraId="43F3B17B"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100,0</w:t>
            </w:r>
          </w:p>
        </w:tc>
        <w:tc>
          <w:tcPr>
            <w:tcW w:w="1134" w:type="dxa"/>
          </w:tcPr>
          <w:p w14:paraId="76ECA63B"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3,0</w:t>
            </w:r>
          </w:p>
        </w:tc>
        <w:tc>
          <w:tcPr>
            <w:tcW w:w="1276" w:type="dxa"/>
          </w:tcPr>
          <w:p w14:paraId="6FB20A82"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75,0</w:t>
            </w:r>
          </w:p>
        </w:tc>
        <w:tc>
          <w:tcPr>
            <w:tcW w:w="1134" w:type="dxa"/>
          </w:tcPr>
          <w:p w14:paraId="1C4A1EC8"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7,0</w:t>
            </w:r>
          </w:p>
        </w:tc>
        <w:tc>
          <w:tcPr>
            <w:tcW w:w="1275" w:type="dxa"/>
          </w:tcPr>
          <w:p w14:paraId="628B9461"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56,3</w:t>
            </w:r>
          </w:p>
        </w:tc>
      </w:tr>
      <w:tr w:rsidR="00305D2B" w:rsidRPr="00A66578" w14:paraId="3A090C59" w14:textId="77777777" w:rsidTr="00A66578">
        <w:tc>
          <w:tcPr>
            <w:tcW w:w="9414" w:type="dxa"/>
            <w:gridSpan w:val="7"/>
          </w:tcPr>
          <w:p w14:paraId="5DEBCC4A" w14:textId="77777777" w:rsidR="00305D2B" w:rsidRPr="00A66578" w:rsidRDefault="00A84A3F">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2023 жыл</w:t>
            </w:r>
          </w:p>
        </w:tc>
      </w:tr>
      <w:tr w:rsidR="00305D2B" w:rsidRPr="00A66578" w14:paraId="69F85FC8" w14:textId="77777777" w:rsidTr="00A66578">
        <w:tc>
          <w:tcPr>
            <w:tcW w:w="2185" w:type="dxa"/>
          </w:tcPr>
          <w:p w14:paraId="082B8787" w14:textId="77777777" w:rsidR="00305D2B" w:rsidRPr="00A66578" w:rsidRDefault="00A84A3F">
            <w:pPr>
              <w:spacing w:after="0" w:line="240" w:lineRule="auto"/>
              <w:jc w:val="both"/>
              <w:rPr>
                <w:rFonts w:ascii="Times New Roman" w:hAnsi="Times New Roman" w:cs="Times New Roman"/>
                <w:lang w:val="kk-KZ"/>
              </w:rPr>
            </w:pPr>
            <w:r w:rsidRPr="00A66578">
              <w:rPr>
                <w:rFonts w:ascii="Times New Roman" w:hAnsi="Times New Roman" w:cs="Times New Roman"/>
                <w:lang w:val="kk-KZ"/>
              </w:rPr>
              <w:t>Бақылау</w:t>
            </w:r>
          </w:p>
        </w:tc>
        <w:tc>
          <w:tcPr>
            <w:tcW w:w="1134" w:type="dxa"/>
          </w:tcPr>
          <w:p w14:paraId="08FB0DAE"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4,8</w:t>
            </w:r>
          </w:p>
        </w:tc>
        <w:tc>
          <w:tcPr>
            <w:tcW w:w="1276" w:type="dxa"/>
          </w:tcPr>
          <w:p w14:paraId="22487234"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w:t>
            </w:r>
          </w:p>
        </w:tc>
        <w:tc>
          <w:tcPr>
            <w:tcW w:w="1134" w:type="dxa"/>
          </w:tcPr>
          <w:p w14:paraId="5051EBE3"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8,1</w:t>
            </w:r>
          </w:p>
        </w:tc>
        <w:tc>
          <w:tcPr>
            <w:tcW w:w="1276" w:type="dxa"/>
          </w:tcPr>
          <w:p w14:paraId="71D349BD"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w:t>
            </w:r>
          </w:p>
        </w:tc>
        <w:tc>
          <w:tcPr>
            <w:tcW w:w="1134" w:type="dxa"/>
          </w:tcPr>
          <w:p w14:paraId="51C0D58A"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12,1</w:t>
            </w:r>
          </w:p>
        </w:tc>
        <w:tc>
          <w:tcPr>
            <w:tcW w:w="1275" w:type="dxa"/>
          </w:tcPr>
          <w:p w14:paraId="6DCCEEF7"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w:t>
            </w:r>
          </w:p>
        </w:tc>
      </w:tr>
      <w:tr w:rsidR="00305D2B" w:rsidRPr="00A66578" w14:paraId="7F8EB3F3" w14:textId="77777777" w:rsidTr="00A66578">
        <w:tc>
          <w:tcPr>
            <w:tcW w:w="2185" w:type="dxa"/>
          </w:tcPr>
          <w:p w14:paraId="787F64C7" w14:textId="77777777" w:rsidR="00305D2B" w:rsidRPr="00A66578" w:rsidRDefault="00A84A3F">
            <w:pPr>
              <w:spacing w:after="0" w:line="240" w:lineRule="auto"/>
              <w:jc w:val="both"/>
              <w:rPr>
                <w:rFonts w:ascii="Times New Roman" w:hAnsi="Times New Roman" w:cs="Times New Roman"/>
                <w:lang w:val="kk-KZ"/>
              </w:rPr>
            </w:pPr>
            <w:r w:rsidRPr="00A66578">
              <w:rPr>
                <w:rFonts w:ascii="Times New Roman" w:hAnsi="Times New Roman" w:cs="Times New Roman"/>
                <w:lang w:val="kk-KZ"/>
              </w:rPr>
              <w:t>Аграрка</w:t>
            </w:r>
          </w:p>
        </w:tc>
        <w:tc>
          <w:tcPr>
            <w:tcW w:w="1134" w:type="dxa"/>
          </w:tcPr>
          <w:p w14:paraId="4A4A206D"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0</w:t>
            </w:r>
          </w:p>
        </w:tc>
        <w:tc>
          <w:tcPr>
            <w:tcW w:w="1276" w:type="dxa"/>
          </w:tcPr>
          <w:p w14:paraId="18CAD270"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100</w:t>
            </w:r>
          </w:p>
        </w:tc>
        <w:tc>
          <w:tcPr>
            <w:tcW w:w="1134" w:type="dxa"/>
          </w:tcPr>
          <w:p w14:paraId="37F7C830"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3,2</w:t>
            </w:r>
          </w:p>
        </w:tc>
        <w:tc>
          <w:tcPr>
            <w:tcW w:w="1276" w:type="dxa"/>
          </w:tcPr>
          <w:p w14:paraId="37C7A770"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60,5</w:t>
            </w:r>
          </w:p>
        </w:tc>
        <w:tc>
          <w:tcPr>
            <w:tcW w:w="1134" w:type="dxa"/>
          </w:tcPr>
          <w:p w14:paraId="016F50E7"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5,2</w:t>
            </w:r>
          </w:p>
        </w:tc>
        <w:tc>
          <w:tcPr>
            <w:tcW w:w="1275" w:type="dxa"/>
          </w:tcPr>
          <w:p w14:paraId="267F5FE6"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57,0</w:t>
            </w:r>
          </w:p>
        </w:tc>
      </w:tr>
      <w:tr w:rsidR="00305D2B" w:rsidRPr="00A66578" w14:paraId="0195316B" w14:textId="77777777" w:rsidTr="00A66578">
        <w:tc>
          <w:tcPr>
            <w:tcW w:w="2185" w:type="dxa"/>
          </w:tcPr>
          <w:p w14:paraId="209A5BDD" w14:textId="77777777" w:rsidR="00305D2B" w:rsidRPr="00A66578" w:rsidRDefault="00A84A3F">
            <w:pPr>
              <w:spacing w:after="0" w:line="240" w:lineRule="auto"/>
              <w:jc w:val="both"/>
              <w:rPr>
                <w:rFonts w:ascii="Times New Roman" w:hAnsi="Times New Roman" w:cs="Times New Roman"/>
                <w:lang w:val="kk-KZ"/>
              </w:rPr>
            </w:pPr>
            <w:proofErr w:type="spellStart"/>
            <w:r w:rsidRPr="00A66578">
              <w:rPr>
                <w:rFonts w:ascii="Times New Roman" w:hAnsi="Times New Roman" w:cs="Times New Roman"/>
              </w:rPr>
              <w:t>Agro</w:t>
            </w:r>
            <w:proofErr w:type="spellEnd"/>
            <w:r w:rsidRPr="00A66578">
              <w:rPr>
                <w:rFonts w:ascii="Times New Roman" w:hAnsi="Times New Roman" w:cs="Times New Roman"/>
              </w:rPr>
              <w:t>-MIX</w:t>
            </w:r>
          </w:p>
        </w:tc>
        <w:tc>
          <w:tcPr>
            <w:tcW w:w="1134" w:type="dxa"/>
          </w:tcPr>
          <w:p w14:paraId="5CC302C7"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2,0</w:t>
            </w:r>
          </w:p>
        </w:tc>
        <w:tc>
          <w:tcPr>
            <w:tcW w:w="1276" w:type="dxa"/>
          </w:tcPr>
          <w:p w14:paraId="404E6FCC"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58,3</w:t>
            </w:r>
          </w:p>
        </w:tc>
        <w:tc>
          <w:tcPr>
            <w:tcW w:w="1134" w:type="dxa"/>
          </w:tcPr>
          <w:p w14:paraId="1C23C758"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5,4</w:t>
            </w:r>
          </w:p>
        </w:tc>
        <w:tc>
          <w:tcPr>
            <w:tcW w:w="1276" w:type="dxa"/>
          </w:tcPr>
          <w:p w14:paraId="23A33377"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33,3</w:t>
            </w:r>
          </w:p>
        </w:tc>
        <w:tc>
          <w:tcPr>
            <w:tcW w:w="1134" w:type="dxa"/>
          </w:tcPr>
          <w:p w14:paraId="46FA346C"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5,9</w:t>
            </w:r>
          </w:p>
        </w:tc>
        <w:tc>
          <w:tcPr>
            <w:tcW w:w="1275" w:type="dxa"/>
          </w:tcPr>
          <w:p w14:paraId="07B9E50F"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51,2</w:t>
            </w:r>
          </w:p>
        </w:tc>
      </w:tr>
      <w:tr w:rsidR="00305D2B" w:rsidRPr="00A66578" w14:paraId="59FAE4C5" w14:textId="77777777" w:rsidTr="00A66578">
        <w:tc>
          <w:tcPr>
            <w:tcW w:w="2185" w:type="dxa"/>
          </w:tcPr>
          <w:p w14:paraId="5395757D" w14:textId="77777777" w:rsidR="00305D2B" w:rsidRPr="00A66578" w:rsidRDefault="00A84A3F">
            <w:pPr>
              <w:spacing w:after="0" w:line="240" w:lineRule="auto"/>
              <w:jc w:val="both"/>
              <w:rPr>
                <w:rFonts w:ascii="Times New Roman" w:hAnsi="Times New Roman" w:cs="Times New Roman"/>
                <w:lang w:val="kk-KZ"/>
              </w:rPr>
            </w:pPr>
            <w:r w:rsidRPr="00A66578">
              <w:rPr>
                <w:rFonts w:ascii="Times New Roman" w:hAnsi="Times New Roman" w:cs="Times New Roman"/>
                <w:lang w:val="kk-KZ"/>
              </w:rPr>
              <w:t>Триходермин-</w:t>
            </w:r>
            <w:r w:rsidRPr="00A66578">
              <w:rPr>
                <w:rFonts w:ascii="Times New Roman" w:hAnsi="Times New Roman" w:cs="Times New Roman"/>
              </w:rPr>
              <w:t>KZ</w:t>
            </w:r>
          </w:p>
        </w:tc>
        <w:tc>
          <w:tcPr>
            <w:tcW w:w="1134" w:type="dxa"/>
          </w:tcPr>
          <w:p w14:paraId="27C92F47"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0</w:t>
            </w:r>
          </w:p>
        </w:tc>
        <w:tc>
          <w:tcPr>
            <w:tcW w:w="1276" w:type="dxa"/>
          </w:tcPr>
          <w:p w14:paraId="6C278730"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100</w:t>
            </w:r>
          </w:p>
        </w:tc>
        <w:tc>
          <w:tcPr>
            <w:tcW w:w="1134" w:type="dxa"/>
          </w:tcPr>
          <w:p w14:paraId="437A38D2"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3,0</w:t>
            </w:r>
          </w:p>
        </w:tc>
        <w:tc>
          <w:tcPr>
            <w:tcW w:w="1276" w:type="dxa"/>
          </w:tcPr>
          <w:p w14:paraId="42E297D9"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62,9</w:t>
            </w:r>
          </w:p>
        </w:tc>
        <w:tc>
          <w:tcPr>
            <w:tcW w:w="1134" w:type="dxa"/>
          </w:tcPr>
          <w:p w14:paraId="09E82538"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4,0</w:t>
            </w:r>
          </w:p>
        </w:tc>
        <w:tc>
          <w:tcPr>
            <w:tcW w:w="1275" w:type="dxa"/>
          </w:tcPr>
          <w:p w14:paraId="29E89077" w14:textId="77777777" w:rsidR="00305D2B" w:rsidRPr="00A66578" w:rsidRDefault="00A84A3F" w:rsidP="00A66578">
            <w:pPr>
              <w:spacing w:after="0" w:line="240" w:lineRule="auto"/>
              <w:jc w:val="center"/>
              <w:rPr>
                <w:rFonts w:ascii="Times New Roman" w:hAnsi="Times New Roman" w:cs="Times New Roman"/>
                <w:lang w:val="kk-KZ"/>
              </w:rPr>
            </w:pPr>
            <w:r w:rsidRPr="00A66578">
              <w:rPr>
                <w:rFonts w:ascii="Times New Roman" w:hAnsi="Times New Roman" w:cs="Times New Roman"/>
                <w:lang w:val="kk-KZ"/>
              </w:rPr>
              <w:t>66,9</w:t>
            </w:r>
          </w:p>
        </w:tc>
      </w:tr>
    </w:tbl>
    <w:p w14:paraId="0927349C" w14:textId="77777777" w:rsidR="00305D2B" w:rsidRDefault="00305D2B">
      <w:pPr>
        <w:spacing w:after="0" w:line="240" w:lineRule="auto"/>
        <w:ind w:firstLine="709"/>
        <w:jc w:val="both"/>
        <w:rPr>
          <w:rFonts w:ascii="Times New Roman" w:hAnsi="Times New Roman" w:cs="Times New Roman"/>
          <w:sz w:val="28"/>
          <w:szCs w:val="28"/>
          <w:lang w:val="kk-KZ"/>
        </w:rPr>
      </w:pPr>
    </w:p>
    <w:p w14:paraId="4019EC6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Майлы зығыр дақылдарындағы тамыр шірігінің дамуы 2023 жылғы жаздық арпа дақылдарымен салыстырғанда айтарлықтай төмен болды. Compo-MIX,"Аграрка" және "Триходермин-KZ" нұсқаларында аурулардың толық басылуын атап өткен жөн. Майлы зығырдың  гүлдену және толық пісуі кезеңдерінде микроб текті биотыңайтқыштың биологиялық тиімділігі 33,0 -66,9%  аралығындағы дәреже көрсетті. </w:t>
      </w:r>
    </w:p>
    <w:p w14:paraId="3D8E4FC8" w14:textId="77777777" w:rsidR="00305D2B" w:rsidRDefault="00305D2B">
      <w:pPr>
        <w:spacing w:after="0" w:line="240" w:lineRule="auto"/>
        <w:ind w:firstLine="709"/>
        <w:jc w:val="both"/>
        <w:rPr>
          <w:rFonts w:ascii="Times New Roman" w:hAnsi="Times New Roman" w:cs="Times New Roman"/>
          <w:b/>
          <w:bCs/>
          <w:sz w:val="28"/>
          <w:szCs w:val="28"/>
          <w:lang w:val="kk-KZ"/>
        </w:rPr>
      </w:pPr>
    </w:p>
    <w:p w14:paraId="17977FE1"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eastAsia="Times New Roman" w:hAnsi="Times New Roman" w:cs="Times New Roman"/>
          <w:bCs/>
          <w:sz w:val="28"/>
          <w:szCs w:val="28"/>
          <w:lang w:val="kk-KZ"/>
        </w:rPr>
        <w:t>3.4.3.2 Биотыңйтқыштардың өсімдік ауру қоздырғыштарының түрлік құрамына әсері</w:t>
      </w:r>
      <w:r w:rsidR="00B7486F">
        <w:rPr>
          <w:rFonts w:ascii="Times New Roman" w:eastAsia="Times New Roman" w:hAnsi="Times New Roman" w:cs="Times New Roman"/>
          <w:bCs/>
          <w:sz w:val="28"/>
          <w:szCs w:val="28"/>
          <w:lang w:val="kk-KZ"/>
        </w:rPr>
        <w:t>.</w:t>
      </w:r>
    </w:p>
    <w:p w14:paraId="2A11948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Биотыңайтқыштарды қолдануға байланысты аурумен зақымданған тамыр аймағының және сабақ бөлшектерінен бөлініп алынған қоздырғыштардың түрлері жайлы мәліметтер 50-кестеде келтірілген. Сабақтың зақымдалған бөліктерін микологиялық талдау нәтижесінде Ақмола облысы жағдайында майлы зығыр мен жаздық арпа өсімдіктері фузариозды-гельминтоспориозды немесе гельминтоспориозды-фузариозды инфекцияларға бейім екендігі анықталды.</w:t>
      </w:r>
    </w:p>
    <w:p w14:paraId="2E66217E" w14:textId="2944BA28" w:rsidR="00A66578" w:rsidRDefault="00A66578" w:rsidP="002221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2021 жылғы зерттеу жұмыстары бойынша </w:t>
      </w:r>
      <w:r>
        <w:rPr>
          <w:rFonts w:ascii="Times New Roman" w:hAnsi="Times New Roman" w:cs="Times New Roman"/>
          <w:i/>
          <w:sz w:val="28"/>
          <w:szCs w:val="28"/>
          <w:lang w:val="kk-KZ"/>
        </w:rPr>
        <w:t>Bipolaris</w:t>
      </w:r>
      <w:r>
        <w:rPr>
          <w:rFonts w:ascii="Times New Roman" w:hAnsi="Times New Roman" w:cs="Times New Roman"/>
          <w:sz w:val="28"/>
          <w:szCs w:val="28"/>
          <w:lang w:val="kk-KZ"/>
        </w:rPr>
        <w:t xml:space="preserve"> туысы саңырауқұлақтарымен тамыр аймағының зақымдалуының жалпы таралуы Чапек-Докс қоректік ортасында 6,3-43,7% көрсетті.</w:t>
      </w:r>
      <w:r w:rsidR="002221E2">
        <w:rPr>
          <w:rFonts w:ascii="Times New Roman" w:hAnsi="Times New Roman" w:cs="Times New Roman"/>
          <w:sz w:val="28"/>
          <w:szCs w:val="28"/>
          <w:lang w:val="kk-KZ"/>
        </w:rPr>
        <w:br w:type="page"/>
      </w:r>
    </w:p>
    <w:p w14:paraId="30BF8FE0" w14:textId="6B788E18"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3439B9">
        <w:rPr>
          <w:rFonts w:ascii="Times New Roman" w:hAnsi="Times New Roman" w:cs="Times New Roman"/>
          <w:sz w:val="28"/>
          <w:szCs w:val="28"/>
          <w:lang w:val="kk-KZ"/>
        </w:rPr>
        <w:t>49</w:t>
      </w:r>
      <w:r>
        <w:rPr>
          <w:rFonts w:ascii="Times New Roman" w:hAnsi="Times New Roman" w:cs="Times New Roman"/>
          <w:sz w:val="28"/>
          <w:szCs w:val="28"/>
          <w:lang w:val="kk-KZ"/>
        </w:rPr>
        <w:t xml:space="preserve"> – Жаздық арпа дақылының зақымдалған тамыр аймағынан бөлініп алынған саңырауқұлақтардың жалпы құрамы, % (Чапека-Докс ортасында) 2021-2022 жж.</w:t>
      </w:r>
    </w:p>
    <w:p w14:paraId="3FFF4BC8" w14:textId="77777777" w:rsidR="00305D2B" w:rsidRDefault="00305D2B">
      <w:pPr>
        <w:spacing w:after="0" w:line="240" w:lineRule="auto"/>
        <w:jc w:val="right"/>
        <w:rPr>
          <w:rFonts w:ascii="Times New Roman" w:hAnsi="Times New Roman" w:cs="Times New Roman"/>
          <w:sz w:val="16"/>
          <w:szCs w:val="16"/>
          <w:lang w:val="kk-KZ"/>
        </w:rPr>
      </w:pPr>
    </w:p>
    <w:tbl>
      <w:tblPr>
        <w:tblW w:w="9561"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0"/>
        <w:gridCol w:w="1092"/>
        <w:gridCol w:w="1218"/>
        <w:gridCol w:w="1245"/>
        <w:gridCol w:w="1120"/>
        <w:gridCol w:w="1190"/>
        <w:gridCol w:w="1246"/>
      </w:tblGrid>
      <w:tr w:rsidR="00305D2B" w14:paraId="4A8965D4" w14:textId="77777777">
        <w:tc>
          <w:tcPr>
            <w:tcW w:w="2450" w:type="dxa"/>
            <w:vMerge w:val="restart"/>
            <w:vAlign w:val="center"/>
          </w:tcPr>
          <w:p w14:paraId="400B1577"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rPr>
              <w:t>Н</w:t>
            </w:r>
            <w:r>
              <w:rPr>
                <w:rFonts w:ascii="Times New Roman" w:hAnsi="Times New Roman"/>
                <w:sz w:val="24"/>
                <w:szCs w:val="24"/>
                <w:lang w:val="kk-KZ"/>
              </w:rPr>
              <w:t>ұсқа</w:t>
            </w:r>
          </w:p>
        </w:tc>
        <w:tc>
          <w:tcPr>
            <w:tcW w:w="3555" w:type="dxa"/>
            <w:gridSpan w:val="3"/>
            <w:vAlign w:val="center"/>
          </w:tcPr>
          <w:p w14:paraId="04435FF5"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 xml:space="preserve">2021 </w:t>
            </w:r>
            <w:proofErr w:type="spellStart"/>
            <w:r>
              <w:rPr>
                <w:rFonts w:ascii="Times New Roman" w:hAnsi="Times New Roman"/>
                <w:sz w:val="24"/>
                <w:szCs w:val="24"/>
              </w:rPr>
              <w:t>жыл</w:t>
            </w:r>
            <w:proofErr w:type="spellEnd"/>
          </w:p>
        </w:tc>
        <w:tc>
          <w:tcPr>
            <w:tcW w:w="3556" w:type="dxa"/>
            <w:gridSpan w:val="3"/>
            <w:vAlign w:val="center"/>
          </w:tcPr>
          <w:p w14:paraId="27C4F8CC"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 xml:space="preserve">2022 </w:t>
            </w:r>
            <w:proofErr w:type="spellStart"/>
            <w:r>
              <w:rPr>
                <w:rFonts w:ascii="Times New Roman" w:hAnsi="Times New Roman"/>
                <w:sz w:val="24"/>
                <w:szCs w:val="24"/>
              </w:rPr>
              <w:t>жыл</w:t>
            </w:r>
            <w:proofErr w:type="spellEnd"/>
          </w:p>
        </w:tc>
      </w:tr>
      <w:tr w:rsidR="00305D2B" w14:paraId="6075ED85" w14:textId="77777777">
        <w:tc>
          <w:tcPr>
            <w:tcW w:w="2450" w:type="dxa"/>
            <w:vMerge/>
            <w:vAlign w:val="center"/>
          </w:tcPr>
          <w:p w14:paraId="141446F1" w14:textId="77777777" w:rsidR="00305D2B" w:rsidRDefault="00305D2B">
            <w:pPr>
              <w:spacing w:after="0" w:line="240" w:lineRule="auto"/>
              <w:jc w:val="center"/>
              <w:rPr>
                <w:rFonts w:ascii="Times New Roman" w:hAnsi="Times New Roman"/>
                <w:sz w:val="24"/>
                <w:szCs w:val="24"/>
              </w:rPr>
            </w:pPr>
          </w:p>
        </w:tc>
        <w:tc>
          <w:tcPr>
            <w:tcW w:w="1092" w:type="dxa"/>
            <w:vAlign w:val="center"/>
          </w:tcPr>
          <w:p w14:paraId="68F2459E" w14:textId="77777777" w:rsidR="00305D2B" w:rsidRDefault="00A84A3F">
            <w:pPr>
              <w:spacing w:after="0" w:line="240" w:lineRule="auto"/>
              <w:jc w:val="center"/>
              <w:rPr>
                <w:rFonts w:ascii="Times New Roman" w:hAnsi="Times New Roman"/>
                <w:i/>
                <w:sz w:val="24"/>
                <w:szCs w:val="24"/>
                <w:lang w:val="en-GB"/>
              </w:rPr>
            </w:pPr>
            <w:proofErr w:type="spellStart"/>
            <w:r>
              <w:rPr>
                <w:rFonts w:ascii="Times New Roman" w:hAnsi="Times New Roman"/>
                <w:i/>
                <w:sz w:val="24"/>
                <w:szCs w:val="24"/>
                <w:lang w:val="en-GB"/>
              </w:rPr>
              <w:t>bipolaris</w:t>
            </w:r>
            <w:proofErr w:type="spellEnd"/>
          </w:p>
        </w:tc>
        <w:tc>
          <w:tcPr>
            <w:tcW w:w="1218" w:type="dxa"/>
            <w:vAlign w:val="center"/>
          </w:tcPr>
          <w:p w14:paraId="3165B5D6" w14:textId="77777777" w:rsidR="00305D2B" w:rsidRDefault="00A84A3F">
            <w:pPr>
              <w:spacing w:after="0" w:line="240" w:lineRule="auto"/>
              <w:jc w:val="center"/>
              <w:rPr>
                <w:rFonts w:ascii="Times New Roman" w:hAnsi="Times New Roman"/>
                <w:i/>
                <w:sz w:val="24"/>
                <w:szCs w:val="24"/>
              </w:rPr>
            </w:pPr>
            <w:r>
              <w:rPr>
                <w:rFonts w:ascii="Times New Roman" w:hAnsi="Times New Roman"/>
                <w:i/>
                <w:sz w:val="24"/>
                <w:szCs w:val="24"/>
                <w:lang w:val="en-GB"/>
              </w:rPr>
              <w:t>fusarium</w:t>
            </w:r>
          </w:p>
        </w:tc>
        <w:tc>
          <w:tcPr>
            <w:tcW w:w="1245" w:type="dxa"/>
            <w:vAlign w:val="center"/>
          </w:tcPr>
          <w:p w14:paraId="25FD9AC0" w14:textId="77777777" w:rsidR="00305D2B" w:rsidRDefault="00A84A3F">
            <w:pPr>
              <w:spacing w:after="0" w:line="240" w:lineRule="auto"/>
              <w:jc w:val="center"/>
              <w:rPr>
                <w:rFonts w:ascii="Times New Roman" w:hAnsi="Times New Roman"/>
                <w:i/>
                <w:sz w:val="24"/>
                <w:szCs w:val="24"/>
              </w:rPr>
            </w:pPr>
            <w:proofErr w:type="spellStart"/>
            <w:r>
              <w:rPr>
                <w:rFonts w:ascii="Times New Roman" w:hAnsi="Times New Roman"/>
                <w:i/>
                <w:sz w:val="24"/>
                <w:szCs w:val="24"/>
                <w:lang w:val="en-GB"/>
              </w:rPr>
              <w:t>alternaria</w:t>
            </w:r>
            <w:proofErr w:type="spellEnd"/>
          </w:p>
        </w:tc>
        <w:tc>
          <w:tcPr>
            <w:tcW w:w="1120" w:type="dxa"/>
            <w:vAlign w:val="center"/>
          </w:tcPr>
          <w:p w14:paraId="0D268095" w14:textId="77777777" w:rsidR="00305D2B" w:rsidRDefault="00A84A3F">
            <w:pPr>
              <w:spacing w:after="0" w:line="240" w:lineRule="auto"/>
              <w:jc w:val="center"/>
              <w:rPr>
                <w:rFonts w:ascii="Times New Roman" w:hAnsi="Times New Roman"/>
                <w:i/>
                <w:sz w:val="24"/>
                <w:szCs w:val="24"/>
                <w:lang w:val="en-GB"/>
              </w:rPr>
            </w:pPr>
            <w:proofErr w:type="spellStart"/>
            <w:r>
              <w:rPr>
                <w:rFonts w:ascii="Times New Roman" w:hAnsi="Times New Roman"/>
                <w:i/>
                <w:sz w:val="24"/>
                <w:szCs w:val="24"/>
                <w:lang w:val="en-GB"/>
              </w:rPr>
              <w:t>bipolaris</w:t>
            </w:r>
            <w:proofErr w:type="spellEnd"/>
          </w:p>
        </w:tc>
        <w:tc>
          <w:tcPr>
            <w:tcW w:w="1190" w:type="dxa"/>
            <w:vAlign w:val="center"/>
          </w:tcPr>
          <w:p w14:paraId="191F9CE3" w14:textId="77777777" w:rsidR="00305D2B" w:rsidRDefault="00A84A3F">
            <w:pPr>
              <w:spacing w:after="0" w:line="240" w:lineRule="auto"/>
              <w:jc w:val="center"/>
              <w:rPr>
                <w:rFonts w:ascii="Times New Roman" w:hAnsi="Times New Roman"/>
                <w:i/>
                <w:sz w:val="24"/>
                <w:szCs w:val="24"/>
              </w:rPr>
            </w:pPr>
            <w:r>
              <w:rPr>
                <w:rFonts w:ascii="Times New Roman" w:hAnsi="Times New Roman"/>
                <w:i/>
                <w:sz w:val="24"/>
                <w:szCs w:val="24"/>
                <w:lang w:val="en-GB"/>
              </w:rPr>
              <w:t>fusarium</w:t>
            </w:r>
          </w:p>
        </w:tc>
        <w:tc>
          <w:tcPr>
            <w:tcW w:w="1246" w:type="dxa"/>
            <w:vAlign w:val="center"/>
          </w:tcPr>
          <w:p w14:paraId="6CD27240" w14:textId="77777777" w:rsidR="00305D2B" w:rsidRDefault="00A84A3F">
            <w:pPr>
              <w:spacing w:after="0" w:line="240" w:lineRule="auto"/>
              <w:jc w:val="center"/>
              <w:rPr>
                <w:rFonts w:ascii="Times New Roman" w:hAnsi="Times New Roman"/>
                <w:i/>
                <w:sz w:val="24"/>
                <w:szCs w:val="24"/>
              </w:rPr>
            </w:pPr>
            <w:proofErr w:type="spellStart"/>
            <w:r>
              <w:rPr>
                <w:rFonts w:ascii="Times New Roman" w:hAnsi="Times New Roman"/>
                <w:i/>
                <w:sz w:val="24"/>
                <w:szCs w:val="24"/>
                <w:lang w:val="en-GB"/>
              </w:rPr>
              <w:t>alternaria</w:t>
            </w:r>
            <w:proofErr w:type="spellEnd"/>
          </w:p>
        </w:tc>
      </w:tr>
      <w:tr w:rsidR="00305D2B" w14:paraId="37F94C73" w14:textId="77777777">
        <w:tc>
          <w:tcPr>
            <w:tcW w:w="2450" w:type="dxa"/>
          </w:tcPr>
          <w:p w14:paraId="2725F34A" w14:textId="77777777" w:rsidR="00305D2B" w:rsidRDefault="00A84A3F">
            <w:pPr>
              <w:spacing w:after="0" w:line="240" w:lineRule="auto"/>
              <w:rPr>
                <w:rFonts w:ascii="Times New Roman" w:hAnsi="Times New Roman"/>
                <w:sz w:val="24"/>
                <w:szCs w:val="24"/>
                <w:lang w:val="kk-KZ"/>
              </w:rPr>
            </w:pPr>
            <w:r>
              <w:rPr>
                <w:rFonts w:ascii="Times New Roman" w:hAnsi="Times New Roman"/>
                <w:sz w:val="24"/>
                <w:szCs w:val="24"/>
                <w:lang w:val="kk-KZ"/>
              </w:rPr>
              <w:t>Бақылау</w:t>
            </w:r>
          </w:p>
        </w:tc>
        <w:tc>
          <w:tcPr>
            <w:tcW w:w="1092" w:type="dxa"/>
          </w:tcPr>
          <w:p w14:paraId="75F32DE7"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6,3</w:t>
            </w:r>
          </w:p>
        </w:tc>
        <w:tc>
          <w:tcPr>
            <w:tcW w:w="1218" w:type="dxa"/>
          </w:tcPr>
          <w:p w14:paraId="0D34F6D3"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43,7</w:t>
            </w:r>
          </w:p>
        </w:tc>
        <w:tc>
          <w:tcPr>
            <w:tcW w:w="1245" w:type="dxa"/>
          </w:tcPr>
          <w:p w14:paraId="43EDB287"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43,7</w:t>
            </w:r>
          </w:p>
        </w:tc>
        <w:tc>
          <w:tcPr>
            <w:tcW w:w="1120" w:type="dxa"/>
          </w:tcPr>
          <w:p w14:paraId="10E6AF8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16,6</w:t>
            </w:r>
          </w:p>
        </w:tc>
        <w:tc>
          <w:tcPr>
            <w:tcW w:w="1190" w:type="dxa"/>
          </w:tcPr>
          <w:p w14:paraId="7CE87048"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w:t>
            </w:r>
          </w:p>
        </w:tc>
        <w:tc>
          <w:tcPr>
            <w:tcW w:w="1246" w:type="dxa"/>
          </w:tcPr>
          <w:p w14:paraId="7C287ABB"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83,3</w:t>
            </w:r>
          </w:p>
        </w:tc>
      </w:tr>
      <w:tr w:rsidR="00305D2B" w14:paraId="5D82EF01" w14:textId="77777777">
        <w:tc>
          <w:tcPr>
            <w:tcW w:w="2450" w:type="dxa"/>
          </w:tcPr>
          <w:p w14:paraId="71F69CA2" w14:textId="77777777" w:rsidR="00305D2B" w:rsidRDefault="00A84A3F">
            <w:pPr>
              <w:spacing w:after="0" w:line="240" w:lineRule="auto"/>
              <w:rPr>
                <w:rFonts w:ascii="Times New Roman" w:hAnsi="Times New Roman"/>
                <w:sz w:val="24"/>
                <w:szCs w:val="24"/>
                <w:lang w:val="kk-KZ"/>
              </w:rPr>
            </w:pPr>
            <w:r>
              <w:rPr>
                <w:rFonts w:ascii="Times New Roman" w:hAnsi="Times New Roman"/>
                <w:sz w:val="24"/>
                <w:szCs w:val="24"/>
                <w:lang w:val="kk-KZ"/>
              </w:rPr>
              <w:t>«</w:t>
            </w:r>
            <w:proofErr w:type="spellStart"/>
            <w:r>
              <w:rPr>
                <w:rFonts w:ascii="Times New Roman" w:hAnsi="Times New Roman"/>
                <w:sz w:val="24"/>
                <w:szCs w:val="24"/>
              </w:rPr>
              <w:t>Compo</w:t>
            </w:r>
            <w:proofErr w:type="spellEnd"/>
            <w:r>
              <w:rPr>
                <w:rFonts w:ascii="Times New Roman" w:hAnsi="Times New Roman"/>
                <w:sz w:val="24"/>
                <w:szCs w:val="24"/>
              </w:rPr>
              <w:t>-MIX</w:t>
            </w:r>
            <w:r>
              <w:rPr>
                <w:rFonts w:ascii="Times New Roman" w:hAnsi="Times New Roman"/>
                <w:sz w:val="24"/>
                <w:szCs w:val="24"/>
                <w:lang w:val="kk-KZ"/>
              </w:rPr>
              <w:t>»</w:t>
            </w:r>
          </w:p>
        </w:tc>
        <w:tc>
          <w:tcPr>
            <w:tcW w:w="1092" w:type="dxa"/>
          </w:tcPr>
          <w:p w14:paraId="1CE3F049"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8"/>
                <w:szCs w:val="28"/>
                <w:lang w:val="kk-KZ"/>
              </w:rPr>
              <w:t>33,4</w:t>
            </w:r>
          </w:p>
        </w:tc>
        <w:tc>
          <w:tcPr>
            <w:tcW w:w="1218" w:type="dxa"/>
          </w:tcPr>
          <w:p w14:paraId="6F85D6B1"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8"/>
                <w:szCs w:val="28"/>
                <w:lang w:val="kk-KZ"/>
              </w:rPr>
              <w:t>50,0</w:t>
            </w:r>
          </w:p>
        </w:tc>
        <w:tc>
          <w:tcPr>
            <w:tcW w:w="1245" w:type="dxa"/>
          </w:tcPr>
          <w:p w14:paraId="7C8A2AA6"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8"/>
                <w:szCs w:val="28"/>
                <w:lang w:val="kk-KZ"/>
              </w:rPr>
              <w:t>8,3</w:t>
            </w:r>
          </w:p>
        </w:tc>
        <w:tc>
          <w:tcPr>
            <w:tcW w:w="1120" w:type="dxa"/>
          </w:tcPr>
          <w:p w14:paraId="5B93274D" w14:textId="77777777" w:rsidR="00305D2B" w:rsidRDefault="00A84A3F">
            <w:pPr>
              <w:spacing w:after="0" w:line="240" w:lineRule="auto"/>
              <w:jc w:val="center"/>
              <w:rPr>
                <w:rFonts w:ascii="Times New Roman" w:hAnsi="Times New Roman"/>
                <w:sz w:val="24"/>
                <w:szCs w:val="24"/>
              </w:rPr>
            </w:pPr>
            <w:r>
              <w:rPr>
                <w:rFonts w:ascii="Times New Roman" w:hAnsi="Times New Roman"/>
                <w:sz w:val="28"/>
                <w:szCs w:val="28"/>
              </w:rPr>
              <w:t>20,0</w:t>
            </w:r>
          </w:p>
        </w:tc>
        <w:tc>
          <w:tcPr>
            <w:tcW w:w="1190" w:type="dxa"/>
          </w:tcPr>
          <w:p w14:paraId="37579EB3" w14:textId="77777777" w:rsidR="00305D2B" w:rsidRDefault="00A84A3F">
            <w:pPr>
              <w:spacing w:after="0" w:line="240" w:lineRule="auto"/>
              <w:jc w:val="center"/>
              <w:rPr>
                <w:rFonts w:ascii="Times New Roman" w:hAnsi="Times New Roman"/>
                <w:sz w:val="24"/>
                <w:szCs w:val="24"/>
              </w:rPr>
            </w:pPr>
            <w:r>
              <w:rPr>
                <w:rFonts w:ascii="Times New Roman" w:hAnsi="Times New Roman"/>
                <w:sz w:val="28"/>
                <w:szCs w:val="28"/>
              </w:rPr>
              <w:t>-</w:t>
            </w:r>
          </w:p>
        </w:tc>
        <w:tc>
          <w:tcPr>
            <w:tcW w:w="1246" w:type="dxa"/>
          </w:tcPr>
          <w:p w14:paraId="376FF7D1" w14:textId="77777777" w:rsidR="00305D2B" w:rsidRDefault="00A84A3F">
            <w:pPr>
              <w:spacing w:after="0" w:line="240" w:lineRule="auto"/>
              <w:jc w:val="center"/>
              <w:rPr>
                <w:rFonts w:ascii="Times New Roman" w:hAnsi="Times New Roman"/>
                <w:sz w:val="24"/>
                <w:szCs w:val="24"/>
              </w:rPr>
            </w:pPr>
            <w:r>
              <w:rPr>
                <w:rFonts w:ascii="Times New Roman" w:hAnsi="Times New Roman"/>
                <w:sz w:val="28"/>
                <w:szCs w:val="28"/>
              </w:rPr>
              <w:t>80,0</w:t>
            </w:r>
          </w:p>
        </w:tc>
      </w:tr>
      <w:tr w:rsidR="00305D2B" w14:paraId="110449BC" w14:textId="77777777">
        <w:tc>
          <w:tcPr>
            <w:tcW w:w="2450" w:type="dxa"/>
          </w:tcPr>
          <w:p w14:paraId="0317F0A7" w14:textId="77777777" w:rsidR="00305D2B" w:rsidRDefault="00A84A3F">
            <w:pPr>
              <w:spacing w:after="0" w:line="240" w:lineRule="auto"/>
              <w:rPr>
                <w:rFonts w:ascii="Times New Roman" w:hAnsi="Times New Roman"/>
                <w:sz w:val="24"/>
                <w:szCs w:val="24"/>
              </w:rPr>
            </w:pPr>
            <w:r>
              <w:rPr>
                <w:rFonts w:ascii="Times New Roman" w:hAnsi="Times New Roman"/>
                <w:sz w:val="24"/>
                <w:szCs w:val="24"/>
                <w:lang w:val="kk-KZ"/>
              </w:rPr>
              <w:t>Аграрка</w:t>
            </w:r>
          </w:p>
        </w:tc>
        <w:tc>
          <w:tcPr>
            <w:tcW w:w="1092" w:type="dxa"/>
          </w:tcPr>
          <w:p w14:paraId="4877F0BD"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43,7</w:t>
            </w:r>
          </w:p>
        </w:tc>
        <w:tc>
          <w:tcPr>
            <w:tcW w:w="1218" w:type="dxa"/>
          </w:tcPr>
          <w:p w14:paraId="3C5B53BC"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31,3</w:t>
            </w:r>
          </w:p>
        </w:tc>
        <w:tc>
          <w:tcPr>
            <w:tcW w:w="1245" w:type="dxa"/>
          </w:tcPr>
          <w:p w14:paraId="16A8324F"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25,0</w:t>
            </w:r>
          </w:p>
        </w:tc>
        <w:tc>
          <w:tcPr>
            <w:tcW w:w="1120" w:type="dxa"/>
          </w:tcPr>
          <w:p w14:paraId="4D9EC07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50,0</w:t>
            </w:r>
          </w:p>
        </w:tc>
        <w:tc>
          <w:tcPr>
            <w:tcW w:w="1190" w:type="dxa"/>
          </w:tcPr>
          <w:p w14:paraId="5E4A5ECF"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w:t>
            </w:r>
          </w:p>
        </w:tc>
        <w:tc>
          <w:tcPr>
            <w:tcW w:w="1246" w:type="dxa"/>
          </w:tcPr>
          <w:p w14:paraId="6624134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50,0</w:t>
            </w:r>
          </w:p>
        </w:tc>
      </w:tr>
      <w:tr w:rsidR="00305D2B" w14:paraId="578F02B3" w14:textId="77777777">
        <w:tc>
          <w:tcPr>
            <w:tcW w:w="2450" w:type="dxa"/>
          </w:tcPr>
          <w:p w14:paraId="6C8D7AF3" w14:textId="77777777" w:rsidR="00305D2B" w:rsidRDefault="00A84A3F">
            <w:pPr>
              <w:spacing w:after="0" w:line="240" w:lineRule="auto"/>
              <w:rPr>
                <w:rFonts w:ascii="Times New Roman" w:hAnsi="Times New Roman"/>
                <w:sz w:val="24"/>
                <w:szCs w:val="24"/>
                <w:lang w:val="kk-KZ"/>
              </w:rPr>
            </w:pPr>
            <w:proofErr w:type="spellStart"/>
            <w:r>
              <w:rPr>
                <w:rFonts w:ascii="Times New Roman" w:hAnsi="Times New Roman"/>
                <w:sz w:val="24"/>
                <w:szCs w:val="24"/>
              </w:rPr>
              <w:t>Agro</w:t>
            </w:r>
            <w:proofErr w:type="spellEnd"/>
            <w:r>
              <w:rPr>
                <w:rFonts w:ascii="Times New Roman" w:hAnsi="Times New Roman"/>
                <w:sz w:val="24"/>
                <w:szCs w:val="24"/>
              </w:rPr>
              <w:t>-MIX</w:t>
            </w:r>
          </w:p>
        </w:tc>
        <w:tc>
          <w:tcPr>
            <w:tcW w:w="1092" w:type="dxa"/>
          </w:tcPr>
          <w:p w14:paraId="0AB2AB53"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41,2</w:t>
            </w:r>
          </w:p>
        </w:tc>
        <w:tc>
          <w:tcPr>
            <w:tcW w:w="1218" w:type="dxa"/>
          </w:tcPr>
          <w:p w14:paraId="03634A20"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35,3</w:t>
            </w:r>
          </w:p>
        </w:tc>
        <w:tc>
          <w:tcPr>
            <w:tcW w:w="1245" w:type="dxa"/>
          </w:tcPr>
          <w:p w14:paraId="131F5F3B"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17,6</w:t>
            </w:r>
          </w:p>
        </w:tc>
        <w:tc>
          <w:tcPr>
            <w:tcW w:w="1120" w:type="dxa"/>
          </w:tcPr>
          <w:p w14:paraId="3595175A"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25,0</w:t>
            </w:r>
          </w:p>
        </w:tc>
        <w:tc>
          <w:tcPr>
            <w:tcW w:w="1190" w:type="dxa"/>
          </w:tcPr>
          <w:p w14:paraId="33ADA506"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25,0</w:t>
            </w:r>
          </w:p>
        </w:tc>
        <w:tc>
          <w:tcPr>
            <w:tcW w:w="1246" w:type="dxa"/>
          </w:tcPr>
          <w:p w14:paraId="27A09C0A"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50,0</w:t>
            </w:r>
          </w:p>
        </w:tc>
      </w:tr>
      <w:tr w:rsidR="00305D2B" w14:paraId="2921012C" w14:textId="77777777">
        <w:trPr>
          <w:trHeight w:val="70"/>
        </w:trPr>
        <w:tc>
          <w:tcPr>
            <w:tcW w:w="2450" w:type="dxa"/>
          </w:tcPr>
          <w:p w14:paraId="2467696A" w14:textId="77777777" w:rsidR="00305D2B" w:rsidRDefault="00A84A3F">
            <w:pPr>
              <w:spacing w:after="0" w:line="240" w:lineRule="auto"/>
              <w:rPr>
                <w:rFonts w:ascii="Times New Roman" w:hAnsi="Times New Roman"/>
                <w:sz w:val="24"/>
                <w:szCs w:val="24"/>
              </w:rPr>
            </w:pPr>
            <w:r>
              <w:rPr>
                <w:rFonts w:ascii="Times New Roman" w:hAnsi="Times New Roman"/>
                <w:sz w:val="24"/>
                <w:szCs w:val="24"/>
                <w:lang w:val="kk-KZ"/>
              </w:rPr>
              <w:t>Триходермин-</w:t>
            </w:r>
            <w:r>
              <w:rPr>
                <w:rFonts w:ascii="Times New Roman" w:hAnsi="Times New Roman"/>
                <w:sz w:val="24"/>
                <w:szCs w:val="24"/>
              </w:rPr>
              <w:t>KZ</w:t>
            </w:r>
          </w:p>
        </w:tc>
        <w:tc>
          <w:tcPr>
            <w:tcW w:w="1092" w:type="dxa"/>
          </w:tcPr>
          <w:p w14:paraId="2E43DFED"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41,2</w:t>
            </w:r>
          </w:p>
        </w:tc>
        <w:tc>
          <w:tcPr>
            <w:tcW w:w="1218" w:type="dxa"/>
          </w:tcPr>
          <w:p w14:paraId="7CF24775"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29,4</w:t>
            </w:r>
          </w:p>
        </w:tc>
        <w:tc>
          <w:tcPr>
            <w:tcW w:w="1245" w:type="dxa"/>
          </w:tcPr>
          <w:p w14:paraId="75AC54D4" w14:textId="77777777" w:rsidR="00305D2B" w:rsidRDefault="00A84A3F">
            <w:pPr>
              <w:spacing w:after="0" w:line="240" w:lineRule="auto"/>
              <w:jc w:val="center"/>
              <w:rPr>
                <w:rFonts w:ascii="Times New Roman" w:hAnsi="Times New Roman"/>
                <w:sz w:val="24"/>
                <w:szCs w:val="24"/>
                <w:lang w:val="kk-KZ"/>
              </w:rPr>
            </w:pPr>
            <w:r>
              <w:rPr>
                <w:rFonts w:ascii="Times New Roman" w:hAnsi="Times New Roman"/>
                <w:sz w:val="24"/>
                <w:szCs w:val="24"/>
                <w:lang w:val="kk-KZ"/>
              </w:rPr>
              <w:t>11,8</w:t>
            </w:r>
          </w:p>
        </w:tc>
        <w:tc>
          <w:tcPr>
            <w:tcW w:w="1120" w:type="dxa"/>
          </w:tcPr>
          <w:p w14:paraId="6F3F36A2"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25,0</w:t>
            </w:r>
          </w:p>
        </w:tc>
        <w:tc>
          <w:tcPr>
            <w:tcW w:w="1190" w:type="dxa"/>
          </w:tcPr>
          <w:p w14:paraId="671FDB29"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w:t>
            </w:r>
          </w:p>
        </w:tc>
        <w:tc>
          <w:tcPr>
            <w:tcW w:w="1246" w:type="dxa"/>
          </w:tcPr>
          <w:p w14:paraId="4C27ACE7" w14:textId="77777777" w:rsidR="00305D2B" w:rsidRDefault="00A84A3F">
            <w:pPr>
              <w:spacing w:after="0" w:line="240" w:lineRule="auto"/>
              <w:jc w:val="center"/>
              <w:rPr>
                <w:rFonts w:ascii="Times New Roman" w:hAnsi="Times New Roman"/>
                <w:sz w:val="24"/>
                <w:szCs w:val="24"/>
              </w:rPr>
            </w:pPr>
            <w:r>
              <w:rPr>
                <w:rFonts w:ascii="Times New Roman" w:hAnsi="Times New Roman"/>
                <w:sz w:val="24"/>
                <w:szCs w:val="24"/>
              </w:rPr>
              <w:t>75,0</w:t>
            </w:r>
          </w:p>
        </w:tc>
      </w:tr>
    </w:tbl>
    <w:p w14:paraId="7236B3FF" w14:textId="77777777" w:rsidR="00305D2B" w:rsidRDefault="00305D2B">
      <w:pPr>
        <w:spacing w:after="0" w:line="240" w:lineRule="auto"/>
        <w:ind w:firstLine="709"/>
        <w:jc w:val="center"/>
        <w:rPr>
          <w:rFonts w:ascii="Times New Roman" w:hAnsi="Times New Roman" w:cs="Times New Roman"/>
          <w:sz w:val="28"/>
          <w:szCs w:val="28"/>
          <w:lang w:val="kk-KZ"/>
        </w:rPr>
      </w:pPr>
    </w:p>
    <w:p w14:paraId="37A434A0" w14:textId="35C361E8"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Көп жағдайда жаздық арпа тамыр аймағында </w:t>
      </w:r>
      <w:r>
        <w:rPr>
          <w:rFonts w:ascii="Times New Roman" w:hAnsi="Times New Roman" w:cs="Times New Roman"/>
          <w:i/>
          <w:sz w:val="28"/>
          <w:szCs w:val="28"/>
          <w:lang w:val="kk-KZ"/>
        </w:rPr>
        <w:t>Bipolaris</w:t>
      </w:r>
      <w:r>
        <w:rPr>
          <w:rFonts w:ascii="Times New Roman" w:hAnsi="Times New Roman" w:cs="Times New Roman"/>
          <w:sz w:val="28"/>
          <w:szCs w:val="28"/>
          <w:lang w:val="kk-KZ"/>
        </w:rPr>
        <w:t xml:space="preserve"> саңырауқұлақтары басым болады, </w:t>
      </w:r>
      <w:r>
        <w:rPr>
          <w:rFonts w:ascii="Times New Roman" w:hAnsi="Times New Roman" w:cs="Times New Roman"/>
          <w:i/>
          <w:sz w:val="28"/>
          <w:szCs w:val="28"/>
          <w:lang w:val="kk-KZ"/>
        </w:rPr>
        <w:t xml:space="preserve">Furasium </w:t>
      </w:r>
      <w:r>
        <w:rPr>
          <w:rFonts w:ascii="Times New Roman" w:hAnsi="Times New Roman" w:cs="Times New Roman"/>
          <w:sz w:val="28"/>
          <w:szCs w:val="28"/>
          <w:lang w:val="kk-KZ"/>
        </w:rPr>
        <w:t xml:space="preserve">туысы саңырауқұлақтарының таралуы "Триходермин-KZ" биотыңайтқышымен өңделген нұсқасында бақылаумен салыстырғанда 14,3% дейін тежелді. Дақылдың тамыр аймағындағы зақымдалған бөлігінен </w:t>
      </w:r>
      <w:r>
        <w:rPr>
          <w:rFonts w:ascii="Times New Roman" w:hAnsi="Times New Roman" w:cs="Times New Roman"/>
          <w:i/>
          <w:sz w:val="28"/>
          <w:szCs w:val="28"/>
          <w:lang w:val="kk-KZ"/>
        </w:rPr>
        <w:t>Alternaria</w:t>
      </w:r>
      <w:r>
        <w:rPr>
          <w:rFonts w:ascii="Times New Roman" w:hAnsi="Times New Roman" w:cs="Times New Roman"/>
          <w:sz w:val="28"/>
          <w:szCs w:val="28"/>
          <w:lang w:val="kk-KZ"/>
        </w:rPr>
        <w:t xml:space="preserve"> туысының саңырауқұлақтарының аз мөлшерде таралғанын көруге болады.</w:t>
      </w:r>
    </w:p>
    <w:p w14:paraId="3183A2B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2022 жылы </w:t>
      </w:r>
      <w:r>
        <w:rPr>
          <w:rFonts w:ascii="Times New Roman" w:hAnsi="Times New Roman" w:cs="Times New Roman"/>
          <w:i/>
          <w:sz w:val="28"/>
          <w:szCs w:val="28"/>
          <w:lang w:val="kk-KZ"/>
        </w:rPr>
        <w:t>Bipolaris</w:t>
      </w:r>
      <w:r>
        <w:rPr>
          <w:rFonts w:ascii="Times New Roman" w:hAnsi="Times New Roman" w:cs="Times New Roman"/>
          <w:sz w:val="28"/>
          <w:szCs w:val="28"/>
          <w:lang w:val="kk-KZ"/>
        </w:rPr>
        <w:t xml:space="preserve"> саңырауқұлақтарымен тамыр аймағының зақымдалуының жалпы таралуы 16,6-50,0% құрады, ал </w:t>
      </w:r>
      <w:r>
        <w:rPr>
          <w:rFonts w:ascii="Times New Roman" w:hAnsi="Times New Roman" w:cs="Times New Roman"/>
          <w:i/>
          <w:sz w:val="28"/>
          <w:szCs w:val="28"/>
          <w:lang w:val="kk-KZ"/>
        </w:rPr>
        <w:t xml:space="preserve">Alternaria </w:t>
      </w:r>
      <w:r>
        <w:rPr>
          <w:rFonts w:ascii="Times New Roman" w:hAnsi="Times New Roman" w:cs="Times New Roman"/>
          <w:sz w:val="28"/>
          <w:szCs w:val="28"/>
          <w:lang w:val="kk-KZ"/>
        </w:rPr>
        <w:t xml:space="preserve"> саңырауқұлақтарының таралуы одан да жоғары - 50,0-83,3% аралығында  таралды. </w:t>
      </w:r>
      <w:r>
        <w:rPr>
          <w:rFonts w:ascii="Times New Roman" w:hAnsi="Times New Roman" w:cs="Times New Roman"/>
          <w:i/>
          <w:sz w:val="28"/>
          <w:szCs w:val="28"/>
          <w:lang w:val="kk-KZ"/>
        </w:rPr>
        <w:t xml:space="preserve">Fusarium </w:t>
      </w:r>
      <w:r>
        <w:rPr>
          <w:rFonts w:ascii="Times New Roman" w:hAnsi="Times New Roman" w:cs="Times New Roman"/>
          <w:sz w:val="28"/>
          <w:szCs w:val="28"/>
          <w:lang w:val="kk-KZ"/>
        </w:rPr>
        <w:t xml:space="preserve">саңырауқұлақтары барлық нұсқада жойылды тек "Agro-MIX" биотыңайтқышымен өңделген нұсқада 25% көрсетті. </w:t>
      </w:r>
    </w:p>
    <w:p w14:paraId="2204F522" w14:textId="3A57B004"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нәтижелері жаздық арпа тамыр аймағын жиі кездесетін микроскопиялық саңырауқұлақтардың </w:t>
      </w:r>
      <w:r>
        <w:rPr>
          <w:rFonts w:ascii="Times New Roman" w:hAnsi="Times New Roman" w:cs="Times New Roman"/>
          <w:i/>
          <w:sz w:val="28"/>
          <w:szCs w:val="28"/>
          <w:lang w:val="kk-KZ"/>
        </w:rPr>
        <w:t xml:space="preserve">Bipolaris, Alternaria, Fusarium </w:t>
      </w:r>
      <w:r>
        <w:rPr>
          <w:rFonts w:ascii="Times New Roman" w:hAnsi="Times New Roman" w:cs="Times New Roman"/>
          <w:sz w:val="28"/>
          <w:szCs w:val="28"/>
          <w:lang w:val="kk-KZ"/>
        </w:rPr>
        <w:t>зақымдағанын көрсетеді.</w:t>
      </w:r>
      <w:r>
        <w:rPr>
          <w:rFonts w:ascii="Times New Roman" w:hAnsi="Times New Roman" w:cs="Times New Roman"/>
          <w:bCs/>
          <w:sz w:val="28"/>
          <w:szCs w:val="28"/>
          <w:lang w:val="kk-KZ"/>
        </w:rPr>
        <w:t xml:space="preserve"> 25-суреттен </w:t>
      </w:r>
      <w:r>
        <w:rPr>
          <w:rFonts w:ascii="Times New Roman" w:hAnsi="Times New Roman" w:cs="Times New Roman"/>
          <w:sz w:val="28"/>
          <w:szCs w:val="28"/>
          <w:lang w:val="kk-KZ"/>
        </w:rPr>
        <w:t xml:space="preserve">өсірудің 7-ші тәулігінде патогендердің өсу қарқындылығын </w:t>
      </w:r>
      <w:r>
        <w:rPr>
          <w:rFonts w:ascii="Times New Roman" w:hAnsi="Times New Roman" w:cs="Times New Roman"/>
          <w:bCs/>
          <w:sz w:val="28"/>
          <w:szCs w:val="28"/>
          <w:lang w:val="kk-KZ"/>
        </w:rPr>
        <w:t>анық көруге болады.</w:t>
      </w:r>
    </w:p>
    <w:p w14:paraId="333CDFDC" w14:textId="238FBECD" w:rsidR="00305D2B" w:rsidRDefault="00305D2B">
      <w:pPr>
        <w:spacing w:after="0" w:line="240" w:lineRule="auto"/>
        <w:ind w:firstLine="709"/>
        <w:jc w:val="both"/>
        <w:rPr>
          <w:rFonts w:ascii="Times New Roman" w:hAnsi="Times New Roman" w:cs="Times New Roman"/>
          <w:bCs/>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0"/>
      </w:tblGrid>
      <w:tr w:rsidR="00A66578" w14:paraId="6F467BED" w14:textId="77777777" w:rsidTr="00D03190">
        <w:tc>
          <w:tcPr>
            <w:tcW w:w="3190" w:type="dxa"/>
          </w:tcPr>
          <w:p w14:paraId="63E5ECAD" w14:textId="61C221E0" w:rsidR="00A66578" w:rsidRDefault="00D03190" w:rsidP="00D03190">
            <w:pPr>
              <w:spacing w:after="0" w:line="240" w:lineRule="auto"/>
              <w:ind w:firstLine="142"/>
              <w:jc w:val="both"/>
              <w:rPr>
                <w:rFonts w:ascii="Times New Roman" w:hAnsi="Times New Roman"/>
                <w:bCs/>
                <w:sz w:val="28"/>
                <w:szCs w:val="28"/>
                <w:lang w:val="kk-KZ"/>
              </w:rPr>
            </w:pPr>
            <w:r w:rsidRPr="00CB4D6A">
              <w:rPr>
                <w:rFonts w:ascii="Times New Roman" w:hAnsi="Times New Roman" w:cstheme="minorBidi"/>
                <w:sz w:val="28"/>
                <w:szCs w:val="28"/>
              </w:rPr>
              <w:object w:dxaOrig="2880" w:dyaOrig="2442" w14:anchorId="0C4E64F4">
                <v:shape id="_x0000_i1047" type="#_x0000_t75" style="width:129.6pt;height:115.2pt" o:ole="">
                  <v:imagedata r:id="rId110" o:title=""/>
                </v:shape>
                <o:OLEObject Type="Embed" ProgID="PBrush" ShapeID="_x0000_i1047" DrawAspect="Content" ObjectID="_1793090765" r:id="rId111"/>
              </w:object>
            </w:r>
          </w:p>
        </w:tc>
        <w:tc>
          <w:tcPr>
            <w:tcW w:w="3190" w:type="dxa"/>
          </w:tcPr>
          <w:p w14:paraId="06B58FCE" w14:textId="3F50F0E4" w:rsidR="00A66578" w:rsidRDefault="00D03190" w:rsidP="00D03190">
            <w:pPr>
              <w:spacing w:after="0" w:line="240" w:lineRule="auto"/>
              <w:ind w:firstLine="210"/>
              <w:jc w:val="both"/>
              <w:rPr>
                <w:rFonts w:ascii="Times New Roman" w:hAnsi="Times New Roman"/>
                <w:bCs/>
                <w:sz w:val="28"/>
                <w:szCs w:val="28"/>
                <w:lang w:val="kk-KZ"/>
              </w:rPr>
            </w:pPr>
            <w:r w:rsidRPr="00CB4D6A">
              <w:rPr>
                <w:rFonts w:ascii="Times New Roman" w:hAnsi="Times New Roman" w:cstheme="minorBidi"/>
                <w:sz w:val="28"/>
                <w:szCs w:val="28"/>
              </w:rPr>
              <w:object w:dxaOrig="2730" w:dyaOrig="2442" w14:anchorId="37990454">
                <v:shape id="_x0000_i1048" type="#_x0000_t75" style="width:131.5pt;height:117.7pt" o:ole="">
                  <v:imagedata r:id="rId112" o:title=""/>
                </v:shape>
                <o:OLEObject Type="Embed" ProgID="PBrush" ShapeID="_x0000_i1048" DrawAspect="Content" ObjectID="_1793090766" r:id="rId113"/>
              </w:object>
            </w:r>
          </w:p>
        </w:tc>
        <w:tc>
          <w:tcPr>
            <w:tcW w:w="3190" w:type="dxa"/>
          </w:tcPr>
          <w:p w14:paraId="7E5A74F9" w14:textId="2C1F3962" w:rsidR="00A66578" w:rsidRDefault="00A66578" w:rsidP="00D03190">
            <w:pPr>
              <w:spacing w:after="0" w:line="240" w:lineRule="auto"/>
              <w:ind w:firstLine="139"/>
              <w:jc w:val="both"/>
              <w:rPr>
                <w:rFonts w:ascii="Times New Roman" w:hAnsi="Times New Roman"/>
                <w:bCs/>
                <w:sz w:val="28"/>
                <w:szCs w:val="28"/>
                <w:lang w:val="kk-KZ"/>
              </w:rPr>
            </w:pPr>
            <w:r>
              <w:rPr>
                <w:rFonts w:ascii="Times New Roman" w:hAnsi="Times New Roman"/>
                <w:noProof/>
                <w:sz w:val="28"/>
                <w:szCs w:val="28"/>
              </w:rPr>
              <w:drawing>
                <wp:inline distT="0" distB="0" distL="0" distR="0" wp14:anchorId="44E92F9B" wp14:editId="6050D3C0">
                  <wp:extent cx="1587399" cy="14974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1627230" cy="1535004"/>
                          </a:xfrm>
                          <a:prstGeom prst="rect">
                            <a:avLst/>
                          </a:prstGeom>
                          <a:noFill/>
                        </pic:spPr>
                      </pic:pic>
                    </a:graphicData>
                  </a:graphic>
                </wp:inline>
              </w:drawing>
            </w:r>
          </w:p>
        </w:tc>
      </w:tr>
    </w:tbl>
    <w:p w14:paraId="53D2F38E" w14:textId="629EB4EF" w:rsidR="00305D2B" w:rsidRDefault="00305D2B" w:rsidP="00D03190">
      <w:pPr>
        <w:spacing w:after="0" w:line="240" w:lineRule="auto"/>
        <w:rPr>
          <w:rFonts w:ascii="Times New Roman" w:hAnsi="Times New Roman" w:cs="Times New Roman"/>
          <w:bCs/>
          <w:sz w:val="28"/>
          <w:szCs w:val="28"/>
          <w:lang w:val="kk-KZ"/>
        </w:rPr>
      </w:pPr>
    </w:p>
    <w:p w14:paraId="5ED66F3E" w14:textId="50116E2E" w:rsidR="00305D2B" w:rsidRDefault="00A84A3F">
      <w:pPr>
        <w:spacing w:after="0" w:line="240" w:lineRule="auto"/>
        <w:ind w:firstLine="1560"/>
        <w:jc w:val="both"/>
        <w:rPr>
          <w:rFonts w:ascii="Times New Roman" w:hAnsi="Times New Roman" w:cs="Times New Roman"/>
          <w:bCs/>
          <w:sz w:val="24"/>
          <w:szCs w:val="24"/>
          <w:lang w:val="kk-KZ"/>
        </w:rPr>
      </w:pPr>
      <w:r>
        <w:rPr>
          <w:rFonts w:ascii="Times New Roman" w:hAnsi="Times New Roman" w:cs="Times New Roman"/>
          <w:bCs/>
          <w:sz w:val="24"/>
          <w:szCs w:val="24"/>
          <w:lang w:val="kk-KZ"/>
        </w:rPr>
        <w:t>а                                                       ә                                          б</w:t>
      </w:r>
    </w:p>
    <w:p w14:paraId="63768380" w14:textId="77777777" w:rsidR="00305D2B" w:rsidRDefault="00305D2B">
      <w:pPr>
        <w:spacing w:after="0" w:line="240" w:lineRule="auto"/>
        <w:ind w:firstLine="709"/>
        <w:jc w:val="both"/>
        <w:rPr>
          <w:rFonts w:ascii="Times New Roman" w:hAnsi="Times New Roman" w:cs="Times New Roman"/>
          <w:sz w:val="16"/>
          <w:szCs w:val="16"/>
          <w:lang w:val="kk-KZ"/>
        </w:rPr>
      </w:pPr>
    </w:p>
    <w:p w14:paraId="549FA781" w14:textId="77777777" w:rsidR="00305D2B" w:rsidRDefault="00A84A3F">
      <w:pPr>
        <w:spacing w:after="0" w:line="240" w:lineRule="auto"/>
        <w:jc w:val="center"/>
        <w:rPr>
          <w:rFonts w:ascii="Times New Roman" w:hAnsi="Times New Roman" w:cs="Times New Roman"/>
          <w:sz w:val="28"/>
          <w:szCs w:val="28"/>
          <w:lang w:val="kk-KZ"/>
        </w:rPr>
      </w:pPr>
      <w:r>
        <w:rPr>
          <w:rFonts w:ascii="Times New Roman" w:hAnsi="Times New Roman"/>
          <w:sz w:val="28"/>
          <w:szCs w:val="28"/>
          <w:lang w:val="kk-KZ"/>
        </w:rPr>
        <w:t xml:space="preserve">Сурет 25 </w:t>
      </w:r>
      <w:r>
        <w:rPr>
          <w:rFonts w:ascii="Times New Roman" w:hAnsi="Times New Roman" w:cs="Times New Roman"/>
          <w:sz w:val="28"/>
          <w:szCs w:val="28"/>
          <w:lang w:val="kk-KZ"/>
        </w:rPr>
        <w:t>–</w:t>
      </w:r>
      <w:r>
        <w:rPr>
          <w:rFonts w:ascii="Times New Roman" w:hAnsi="Times New Roman"/>
          <w:sz w:val="28"/>
          <w:szCs w:val="28"/>
          <w:lang w:val="kk-KZ"/>
        </w:rPr>
        <w:t xml:space="preserve"> Жаздық арпаның тамыр аймағының зақымдалған бөлігі</w:t>
      </w:r>
    </w:p>
    <w:p w14:paraId="0BE9F02F" w14:textId="77777777" w:rsidR="00305D2B" w:rsidRDefault="00305D2B">
      <w:pPr>
        <w:spacing w:after="0" w:line="240" w:lineRule="auto"/>
        <w:ind w:firstLine="709"/>
        <w:jc w:val="both"/>
        <w:rPr>
          <w:rFonts w:ascii="Times New Roman" w:hAnsi="Times New Roman" w:cs="Times New Roman"/>
          <w:sz w:val="28"/>
          <w:szCs w:val="28"/>
          <w:lang w:val="kk-KZ"/>
        </w:rPr>
      </w:pPr>
    </w:p>
    <w:p w14:paraId="28AFF944"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Микроскопиялық саңырауқұлақтармен зақымдалған астық дақылдарының ішінде </w:t>
      </w:r>
      <w:r>
        <w:rPr>
          <w:rFonts w:ascii="Times New Roman" w:hAnsi="Times New Roman" w:cs="Times New Roman"/>
          <w:i/>
          <w:sz w:val="28"/>
          <w:szCs w:val="28"/>
          <w:lang w:val="kk-KZ"/>
        </w:rPr>
        <w:t xml:space="preserve">Fusarium </w:t>
      </w:r>
      <w:r>
        <w:rPr>
          <w:rFonts w:ascii="Times New Roman" w:hAnsi="Times New Roman" w:cs="Times New Roman"/>
          <w:sz w:val="28"/>
          <w:szCs w:val="28"/>
          <w:lang w:val="kk-KZ"/>
        </w:rPr>
        <w:t>туысына жататын саңырауқұлақтар таралуы бойынша барлық нұсқада бақылау нұсқасынан төмен көрсеткішті берді.</w:t>
      </w:r>
    </w:p>
    <w:p w14:paraId="7AA2BC9D" w14:textId="77777777" w:rsidR="001A508E"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Зерттелген биотыңайтқыштардың ішінде </w:t>
      </w:r>
      <w:r>
        <w:rPr>
          <w:rFonts w:ascii="Times New Roman" w:hAnsi="Times New Roman" w:cs="Times New Roman"/>
          <w:i/>
          <w:sz w:val="28"/>
          <w:szCs w:val="28"/>
          <w:lang w:val="kk-KZ"/>
        </w:rPr>
        <w:t>Fusarium</w:t>
      </w:r>
      <w:r>
        <w:rPr>
          <w:rFonts w:ascii="Times New Roman" w:hAnsi="Times New Roman" w:cs="Times New Roman"/>
          <w:sz w:val="28"/>
          <w:szCs w:val="28"/>
          <w:lang w:val="kk-KZ"/>
        </w:rPr>
        <w:t xml:space="preserve"> саңырауқұлақ түрлерімен өзара әрекеттесуінде айырмашылықтар байқалды. Тәжірибеде "Compo-MIX", "Agro-MIX", "Триходермин-KZ"  биотыңайтқыштары ең </w:t>
      </w:r>
      <w:r w:rsidR="001A508E">
        <w:rPr>
          <w:rFonts w:ascii="Times New Roman" w:hAnsi="Times New Roman" w:cs="Times New Roman"/>
          <w:sz w:val="28"/>
          <w:szCs w:val="28"/>
          <w:lang w:val="kk-KZ"/>
        </w:rPr>
        <w:br w:type="page"/>
      </w:r>
    </w:p>
    <w:p w14:paraId="01FA7668" w14:textId="0AB91D39" w:rsidR="00305D2B" w:rsidRDefault="00A84A3F" w:rsidP="001A508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тиімді фунгицидтік әсер етті және саңырауқұлақтың таралуын тежеді. 2022 жылғы зерттеу жұмыстарында, </w:t>
      </w:r>
      <w:r>
        <w:rPr>
          <w:rFonts w:ascii="Times New Roman" w:hAnsi="Times New Roman" w:cs="Times New Roman"/>
          <w:i/>
          <w:sz w:val="28"/>
          <w:szCs w:val="28"/>
          <w:lang w:val="kk-KZ"/>
        </w:rPr>
        <w:t xml:space="preserve">Fusarium </w:t>
      </w:r>
      <w:r>
        <w:rPr>
          <w:rFonts w:ascii="Times New Roman" w:hAnsi="Times New Roman" w:cs="Times New Roman"/>
          <w:sz w:val="28"/>
          <w:szCs w:val="28"/>
          <w:lang w:val="kk-KZ"/>
        </w:rPr>
        <w:t>туысына жататын саңырауқұлақтардың таралуы байқалмады.</w:t>
      </w:r>
    </w:p>
    <w:p w14:paraId="009D18F3"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Тұқымның зақымдалуының түрлерін анықтау үшін әртүрлі қоректік орталарда 2021 жылы майлы зығыр және жаздық арпа дақылдарының тұқымдарына микологиялық талдау лабораториялық жағдайда жасалды (51-кесте). </w:t>
      </w:r>
    </w:p>
    <w:p w14:paraId="25D2D95B" w14:textId="77777777" w:rsidR="00305D2B" w:rsidRDefault="00305D2B">
      <w:pPr>
        <w:spacing w:after="0" w:line="240" w:lineRule="auto"/>
        <w:ind w:firstLine="709"/>
        <w:jc w:val="both"/>
        <w:rPr>
          <w:rFonts w:ascii="Times New Roman" w:hAnsi="Times New Roman" w:cs="Times New Roman"/>
          <w:sz w:val="28"/>
          <w:szCs w:val="28"/>
          <w:lang w:val="kk-KZ"/>
        </w:rPr>
      </w:pPr>
    </w:p>
    <w:p w14:paraId="24E92F94" w14:textId="3AC94AF8"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5</w:t>
      </w:r>
      <w:r w:rsidR="003439B9">
        <w:rPr>
          <w:rFonts w:ascii="Times New Roman" w:hAnsi="Times New Roman" w:cs="Times New Roman"/>
          <w:sz w:val="28"/>
          <w:szCs w:val="28"/>
          <w:lang w:val="kk-KZ"/>
        </w:rPr>
        <w:t>0</w:t>
      </w:r>
      <w:r>
        <w:rPr>
          <w:rFonts w:ascii="Times New Roman" w:hAnsi="Times New Roman" w:cs="Times New Roman"/>
          <w:sz w:val="28"/>
          <w:szCs w:val="28"/>
          <w:lang w:val="kk-KZ"/>
        </w:rPr>
        <w:t xml:space="preserve"> –</w:t>
      </w:r>
      <w:r w:rsidR="00D03190">
        <w:rPr>
          <w:rFonts w:ascii="Times New Roman" w:hAnsi="Times New Roman" w:cs="Times New Roman"/>
          <w:sz w:val="28"/>
          <w:szCs w:val="28"/>
          <w:lang w:val="kk-KZ"/>
        </w:rPr>
        <w:t xml:space="preserve"> </w:t>
      </w:r>
      <w:r>
        <w:rPr>
          <w:rFonts w:ascii="Times New Roman" w:hAnsi="Times New Roman" w:cs="Times New Roman"/>
          <w:sz w:val="28"/>
          <w:szCs w:val="28"/>
          <w:lang w:val="kk-KZ"/>
        </w:rPr>
        <w:t>Ауыл шаруашылығы дақылдарының тұқымдарының микроскопиялық саңырауқұлақтармен зақымдануы, % (Чапека-Докс ортасында) 2021-2022 жылдар</w:t>
      </w:r>
    </w:p>
    <w:p w14:paraId="20D2F7F4" w14:textId="77777777" w:rsidR="00305D2B" w:rsidRDefault="00305D2B">
      <w:pPr>
        <w:spacing w:after="0" w:line="240" w:lineRule="auto"/>
        <w:ind w:firstLine="709"/>
        <w:jc w:val="right"/>
        <w:rPr>
          <w:rFonts w:ascii="Times New Roman" w:hAnsi="Times New Roman" w:cs="Times New Roman"/>
          <w:sz w:val="16"/>
          <w:szCs w:val="16"/>
          <w:lang w:val="kk-KZ"/>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1"/>
        <w:gridCol w:w="189"/>
        <w:gridCol w:w="1713"/>
        <w:gridCol w:w="1343"/>
        <w:gridCol w:w="1440"/>
        <w:gridCol w:w="1379"/>
        <w:gridCol w:w="1553"/>
      </w:tblGrid>
      <w:tr w:rsidR="00305D2B" w14:paraId="0BADBC05" w14:textId="77777777">
        <w:trPr>
          <w:trHeight w:val="240"/>
        </w:trPr>
        <w:tc>
          <w:tcPr>
            <w:tcW w:w="1862" w:type="dxa"/>
            <w:vMerge w:val="restart"/>
            <w:vAlign w:val="center"/>
          </w:tcPr>
          <w:p w14:paraId="587F09CB" w14:textId="77777777" w:rsidR="00305D2B" w:rsidRDefault="00A84A3F">
            <w:pPr>
              <w:spacing w:after="0" w:line="240" w:lineRule="auto"/>
              <w:ind w:firstLine="709"/>
              <w:jc w:val="center"/>
              <w:rPr>
                <w:rFonts w:ascii="Times New Roman" w:hAnsi="Times New Roman" w:cs="Times New Roman"/>
                <w:sz w:val="24"/>
                <w:szCs w:val="24"/>
              </w:rPr>
            </w:pPr>
            <w:proofErr w:type="spellStart"/>
            <w:r>
              <w:rPr>
                <w:rFonts w:ascii="Times New Roman" w:hAnsi="Times New Roman" w:cs="Times New Roman"/>
                <w:sz w:val="24"/>
                <w:szCs w:val="24"/>
              </w:rPr>
              <w:t>Нұсқа</w:t>
            </w:r>
            <w:proofErr w:type="spellEnd"/>
          </w:p>
        </w:tc>
        <w:tc>
          <w:tcPr>
            <w:tcW w:w="1921" w:type="dxa"/>
            <w:gridSpan w:val="2"/>
            <w:vMerge w:val="restart"/>
            <w:vAlign w:val="center"/>
          </w:tcPr>
          <w:p w14:paraId="1CA7912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Тұқымдардың зақымдануы</w:t>
            </w:r>
            <w:r>
              <w:rPr>
                <w:rFonts w:ascii="Times New Roman" w:hAnsi="Times New Roman" w:cs="Times New Roman"/>
                <w:sz w:val="24"/>
                <w:szCs w:val="24"/>
              </w:rPr>
              <w:t>, %</w:t>
            </w:r>
          </w:p>
        </w:tc>
        <w:tc>
          <w:tcPr>
            <w:tcW w:w="5806" w:type="dxa"/>
            <w:gridSpan w:val="4"/>
            <w:vAlign w:val="center"/>
          </w:tcPr>
          <w:p w14:paraId="6377F2E2" w14:textId="77777777" w:rsidR="00305D2B" w:rsidRDefault="00A84A3F">
            <w:pPr>
              <w:spacing w:after="0" w:line="240" w:lineRule="auto"/>
              <w:ind w:firstLine="709"/>
              <w:jc w:val="center"/>
              <w:rPr>
                <w:rFonts w:ascii="Times New Roman" w:hAnsi="Times New Roman" w:cs="Times New Roman"/>
                <w:sz w:val="24"/>
                <w:szCs w:val="24"/>
              </w:rPr>
            </w:pPr>
            <w:proofErr w:type="spellStart"/>
            <w:r>
              <w:rPr>
                <w:rFonts w:ascii="Times New Roman" w:hAnsi="Times New Roman" w:cs="Times New Roman"/>
                <w:sz w:val="24"/>
                <w:szCs w:val="24"/>
              </w:rPr>
              <w:t>Оныңішіндетуысбойынша</w:t>
            </w:r>
            <w:proofErr w:type="spellEnd"/>
            <w:r>
              <w:rPr>
                <w:rFonts w:ascii="Times New Roman" w:hAnsi="Times New Roman" w:cs="Times New Roman"/>
                <w:sz w:val="24"/>
                <w:szCs w:val="24"/>
              </w:rPr>
              <w:t>, %</w:t>
            </w:r>
          </w:p>
        </w:tc>
      </w:tr>
      <w:tr w:rsidR="00305D2B" w14:paraId="6D3D504E" w14:textId="77777777">
        <w:trPr>
          <w:trHeight w:val="300"/>
        </w:trPr>
        <w:tc>
          <w:tcPr>
            <w:tcW w:w="1862" w:type="dxa"/>
            <w:vMerge/>
            <w:vAlign w:val="center"/>
          </w:tcPr>
          <w:p w14:paraId="2312BF38" w14:textId="77777777" w:rsidR="00305D2B" w:rsidRDefault="00305D2B">
            <w:pPr>
              <w:spacing w:after="0" w:line="240" w:lineRule="auto"/>
              <w:ind w:firstLine="709"/>
              <w:jc w:val="center"/>
              <w:rPr>
                <w:rFonts w:ascii="Times New Roman" w:hAnsi="Times New Roman" w:cs="Times New Roman"/>
                <w:sz w:val="24"/>
                <w:szCs w:val="24"/>
              </w:rPr>
            </w:pPr>
          </w:p>
        </w:tc>
        <w:tc>
          <w:tcPr>
            <w:tcW w:w="1921" w:type="dxa"/>
            <w:gridSpan w:val="2"/>
            <w:vMerge/>
            <w:vAlign w:val="center"/>
          </w:tcPr>
          <w:p w14:paraId="213E920D" w14:textId="77777777" w:rsidR="00305D2B" w:rsidRDefault="00305D2B">
            <w:pPr>
              <w:spacing w:after="0" w:line="240" w:lineRule="auto"/>
              <w:ind w:firstLine="709"/>
              <w:jc w:val="center"/>
              <w:rPr>
                <w:rFonts w:ascii="Times New Roman" w:hAnsi="Times New Roman" w:cs="Times New Roman"/>
                <w:sz w:val="24"/>
                <w:szCs w:val="24"/>
              </w:rPr>
            </w:pPr>
          </w:p>
        </w:tc>
        <w:tc>
          <w:tcPr>
            <w:tcW w:w="1366" w:type="dxa"/>
            <w:vAlign w:val="center"/>
          </w:tcPr>
          <w:p w14:paraId="7875B3DE" w14:textId="0B22CADF" w:rsidR="00305D2B" w:rsidRDefault="00330112">
            <w:pPr>
              <w:spacing w:after="0" w:line="240" w:lineRule="auto"/>
              <w:jc w:val="center"/>
              <w:rPr>
                <w:rFonts w:ascii="Times New Roman" w:hAnsi="Times New Roman" w:cs="Times New Roman"/>
                <w:i/>
                <w:sz w:val="24"/>
                <w:szCs w:val="24"/>
              </w:rPr>
            </w:pPr>
            <w:proofErr w:type="spellStart"/>
            <w:r>
              <w:rPr>
                <w:rFonts w:ascii="Times New Roman" w:hAnsi="Times New Roman" w:cs="Times New Roman"/>
                <w:i/>
                <w:sz w:val="24"/>
                <w:szCs w:val="24"/>
              </w:rPr>
              <w:t>B</w:t>
            </w:r>
            <w:r w:rsidR="00A84A3F">
              <w:rPr>
                <w:rFonts w:ascii="Times New Roman" w:hAnsi="Times New Roman" w:cs="Times New Roman"/>
                <w:i/>
                <w:sz w:val="24"/>
                <w:szCs w:val="24"/>
              </w:rPr>
              <w:t>ipolaris</w:t>
            </w:r>
            <w:proofErr w:type="spellEnd"/>
          </w:p>
        </w:tc>
        <w:tc>
          <w:tcPr>
            <w:tcW w:w="1462" w:type="dxa"/>
            <w:vAlign w:val="center"/>
          </w:tcPr>
          <w:p w14:paraId="56823FDC" w14:textId="75401EAB" w:rsidR="00305D2B" w:rsidRDefault="00330112">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lang w:val="en-US"/>
              </w:rPr>
              <w:t>A</w:t>
            </w:r>
            <w:proofErr w:type="spellStart"/>
            <w:r w:rsidR="00A84A3F">
              <w:rPr>
                <w:rFonts w:ascii="Times New Roman" w:hAnsi="Times New Roman" w:cs="Times New Roman"/>
                <w:i/>
                <w:sz w:val="24"/>
                <w:szCs w:val="24"/>
              </w:rPr>
              <w:t>lternaria</w:t>
            </w:r>
            <w:proofErr w:type="spellEnd"/>
          </w:p>
        </w:tc>
        <w:tc>
          <w:tcPr>
            <w:tcW w:w="1401" w:type="dxa"/>
            <w:vAlign w:val="center"/>
          </w:tcPr>
          <w:p w14:paraId="5DD8D0A2" w14:textId="790ECA89" w:rsidR="00305D2B" w:rsidRDefault="00330112">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lang w:val="en-US"/>
              </w:rPr>
              <w:t>F</w:t>
            </w:r>
            <w:proofErr w:type="spellStart"/>
            <w:r w:rsidR="00A84A3F">
              <w:rPr>
                <w:rFonts w:ascii="Times New Roman" w:hAnsi="Times New Roman" w:cs="Times New Roman"/>
                <w:i/>
                <w:sz w:val="24"/>
                <w:szCs w:val="24"/>
              </w:rPr>
              <w:t>usarium</w:t>
            </w:r>
            <w:proofErr w:type="spellEnd"/>
          </w:p>
        </w:tc>
        <w:tc>
          <w:tcPr>
            <w:tcW w:w="1577" w:type="dxa"/>
            <w:shd w:val="clear" w:color="auto" w:fill="auto"/>
            <w:vAlign w:val="center"/>
          </w:tcPr>
          <w:p w14:paraId="61C8BE67" w14:textId="77777777" w:rsidR="00305D2B" w:rsidRDefault="00A84A3F">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lang w:val="kk-KZ"/>
              </w:rPr>
              <w:t>басқалары</w:t>
            </w:r>
          </w:p>
        </w:tc>
      </w:tr>
      <w:tr w:rsidR="00305D2B" w14:paraId="52934C2A" w14:textId="77777777">
        <w:trPr>
          <w:trHeight w:val="300"/>
        </w:trPr>
        <w:tc>
          <w:tcPr>
            <w:tcW w:w="9589" w:type="dxa"/>
            <w:gridSpan w:val="7"/>
            <w:shd w:val="clear" w:color="auto" w:fill="auto"/>
          </w:tcPr>
          <w:p w14:paraId="643EA6D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Майлы зығыр</w:t>
            </w:r>
          </w:p>
        </w:tc>
      </w:tr>
      <w:tr w:rsidR="00305D2B" w14:paraId="74193E13" w14:textId="77777777">
        <w:tc>
          <w:tcPr>
            <w:tcW w:w="2052" w:type="dxa"/>
            <w:gridSpan w:val="2"/>
            <w:shd w:val="clear" w:color="auto" w:fill="auto"/>
          </w:tcPr>
          <w:p w14:paraId="77DDBABA"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731" w:type="dxa"/>
            <w:shd w:val="clear" w:color="auto" w:fill="auto"/>
          </w:tcPr>
          <w:p w14:paraId="105158C0"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32</w:t>
            </w:r>
          </w:p>
        </w:tc>
        <w:tc>
          <w:tcPr>
            <w:tcW w:w="1366" w:type="dxa"/>
            <w:shd w:val="clear" w:color="auto" w:fill="auto"/>
          </w:tcPr>
          <w:p w14:paraId="1BC675E0"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73,3</w:t>
            </w:r>
          </w:p>
        </w:tc>
        <w:tc>
          <w:tcPr>
            <w:tcW w:w="1462" w:type="dxa"/>
            <w:shd w:val="clear" w:color="auto" w:fill="auto"/>
          </w:tcPr>
          <w:p w14:paraId="27A4C7BA" w14:textId="77777777" w:rsidR="00305D2B" w:rsidRDefault="00A84A3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20,0</w:t>
            </w:r>
          </w:p>
        </w:tc>
        <w:tc>
          <w:tcPr>
            <w:tcW w:w="1401" w:type="dxa"/>
            <w:shd w:val="clear" w:color="auto" w:fill="auto"/>
          </w:tcPr>
          <w:p w14:paraId="778EEAA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77" w:type="dxa"/>
            <w:shd w:val="clear" w:color="auto" w:fill="auto"/>
          </w:tcPr>
          <w:p w14:paraId="40CC2E4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w:t>
            </w:r>
          </w:p>
        </w:tc>
      </w:tr>
      <w:tr w:rsidR="00305D2B" w14:paraId="3FAC59F4" w14:textId="77777777">
        <w:tc>
          <w:tcPr>
            <w:tcW w:w="2052" w:type="dxa"/>
            <w:gridSpan w:val="2"/>
            <w:shd w:val="clear" w:color="auto" w:fill="auto"/>
          </w:tcPr>
          <w:p w14:paraId="076F53A5"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731" w:type="dxa"/>
            <w:shd w:val="clear" w:color="auto" w:fill="auto"/>
          </w:tcPr>
          <w:p w14:paraId="54E8946B"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1366" w:type="dxa"/>
            <w:shd w:val="clear" w:color="auto" w:fill="auto"/>
          </w:tcPr>
          <w:p w14:paraId="79929E8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44,6</w:t>
            </w:r>
          </w:p>
        </w:tc>
        <w:tc>
          <w:tcPr>
            <w:tcW w:w="1462" w:type="dxa"/>
            <w:shd w:val="clear" w:color="auto" w:fill="auto"/>
          </w:tcPr>
          <w:p w14:paraId="08D913E4" w14:textId="77777777" w:rsidR="00305D2B" w:rsidRDefault="00A84A3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16,7</w:t>
            </w:r>
          </w:p>
        </w:tc>
        <w:tc>
          <w:tcPr>
            <w:tcW w:w="1401" w:type="dxa"/>
            <w:shd w:val="clear" w:color="auto" w:fill="auto"/>
          </w:tcPr>
          <w:p w14:paraId="0ADCB9C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23,3</w:t>
            </w:r>
          </w:p>
        </w:tc>
        <w:tc>
          <w:tcPr>
            <w:tcW w:w="1577" w:type="dxa"/>
            <w:shd w:val="clear" w:color="auto" w:fill="auto"/>
          </w:tcPr>
          <w:p w14:paraId="50CF66E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15,4</w:t>
            </w:r>
          </w:p>
        </w:tc>
      </w:tr>
      <w:tr w:rsidR="00305D2B" w14:paraId="51B1FA8C" w14:textId="77777777">
        <w:tc>
          <w:tcPr>
            <w:tcW w:w="2052" w:type="dxa"/>
            <w:gridSpan w:val="2"/>
            <w:shd w:val="clear" w:color="auto" w:fill="auto"/>
          </w:tcPr>
          <w:p w14:paraId="5203C6E6"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731" w:type="dxa"/>
            <w:shd w:val="clear" w:color="auto" w:fill="auto"/>
          </w:tcPr>
          <w:p w14:paraId="75F2368D"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1366" w:type="dxa"/>
            <w:shd w:val="clear" w:color="auto" w:fill="auto"/>
          </w:tcPr>
          <w:p w14:paraId="6823A69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c>
          <w:tcPr>
            <w:tcW w:w="1462" w:type="dxa"/>
            <w:shd w:val="clear" w:color="auto" w:fill="auto"/>
          </w:tcPr>
          <w:p w14:paraId="3ABC1514" w14:textId="77777777" w:rsidR="00305D2B" w:rsidRDefault="00A84A3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61,9</w:t>
            </w:r>
          </w:p>
        </w:tc>
        <w:tc>
          <w:tcPr>
            <w:tcW w:w="1401" w:type="dxa"/>
            <w:shd w:val="clear" w:color="auto" w:fill="auto"/>
          </w:tcPr>
          <w:p w14:paraId="5C8168A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77" w:type="dxa"/>
            <w:shd w:val="clear" w:color="auto" w:fill="auto"/>
          </w:tcPr>
          <w:p w14:paraId="6B986D9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w:t>
            </w:r>
          </w:p>
        </w:tc>
      </w:tr>
      <w:tr w:rsidR="00305D2B" w14:paraId="6D32E13C" w14:textId="77777777">
        <w:tc>
          <w:tcPr>
            <w:tcW w:w="2052" w:type="dxa"/>
            <w:gridSpan w:val="2"/>
            <w:shd w:val="clear" w:color="auto" w:fill="auto"/>
          </w:tcPr>
          <w:p w14:paraId="33E5B6E2"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731" w:type="dxa"/>
            <w:shd w:val="clear" w:color="auto" w:fill="auto"/>
          </w:tcPr>
          <w:p w14:paraId="0EA5D6C5"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366" w:type="dxa"/>
            <w:shd w:val="clear" w:color="auto" w:fill="auto"/>
          </w:tcPr>
          <w:p w14:paraId="0B2CEEC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42,9</w:t>
            </w:r>
          </w:p>
        </w:tc>
        <w:tc>
          <w:tcPr>
            <w:tcW w:w="1462" w:type="dxa"/>
            <w:shd w:val="clear" w:color="auto" w:fill="auto"/>
          </w:tcPr>
          <w:p w14:paraId="55D200E5" w14:textId="77777777" w:rsidR="00305D2B" w:rsidRDefault="00A84A3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57,1</w:t>
            </w:r>
          </w:p>
        </w:tc>
        <w:tc>
          <w:tcPr>
            <w:tcW w:w="1401" w:type="dxa"/>
            <w:shd w:val="clear" w:color="auto" w:fill="auto"/>
          </w:tcPr>
          <w:p w14:paraId="7479238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77" w:type="dxa"/>
            <w:shd w:val="clear" w:color="auto" w:fill="auto"/>
          </w:tcPr>
          <w:p w14:paraId="6655308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0B3D17B4" w14:textId="77777777">
        <w:tc>
          <w:tcPr>
            <w:tcW w:w="2052" w:type="dxa"/>
            <w:gridSpan w:val="2"/>
            <w:shd w:val="clear" w:color="auto" w:fill="auto"/>
          </w:tcPr>
          <w:p w14:paraId="53F7BE3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731" w:type="dxa"/>
            <w:shd w:val="clear" w:color="auto" w:fill="auto"/>
          </w:tcPr>
          <w:p w14:paraId="62495B42"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366" w:type="dxa"/>
            <w:shd w:val="clear" w:color="auto" w:fill="auto"/>
          </w:tcPr>
          <w:p w14:paraId="333EE8E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462" w:type="dxa"/>
            <w:shd w:val="clear" w:color="auto" w:fill="auto"/>
          </w:tcPr>
          <w:p w14:paraId="0F7A2F1B" w14:textId="77777777" w:rsidR="00305D2B" w:rsidRDefault="00A84A3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16,7</w:t>
            </w:r>
          </w:p>
        </w:tc>
        <w:tc>
          <w:tcPr>
            <w:tcW w:w="1401" w:type="dxa"/>
            <w:shd w:val="clear" w:color="auto" w:fill="auto"/>
          </w:tcPr>
          <w:p w14:paraId="5D6DC6F8"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c>
          <w:tcPr>
            <w:tcW w:w="1577" w:type="dxa"/>
            <w:shd w:val="clear" w:color="auto" w:fill="auto"/>
          </w:tcPr>
          <w:p w14:paraId="5776FFB8"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44C1C7B7" w14:textId="77777777">
        <w:tc>
          <w:tcPr>
            <w:tcW w:w="8012" w:type="dxa"/>
            <w:gridSpan w:val="6"/>
            <w:shd w:val="clear" w:color="auto" w:fill="auto"/>
          </w:tcPr>
          <w:p w14:paraId="41C31069"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Жаздық арпа</w:t>
            </w:r>
          </w:p>
        </w:tc>
        <w:tc>
          <w:tcPr>
            <w:tcW w:w="1577" w:type="dxa"/>
            <w:shd w:val="clear" w:color="auto" w:fill="auto"/>
          </w:tcPr>
          <w:p w14:paraId="73595293" w14:textId="77777777" w:rsidR="00305D2B" w:rsidRDefault="00305D2B">
            <w:pPr>
              <w:spacing w:after="0" w:line="240" w:lineRule="auto"/>
              <w:ind w:firstLine="709"/>
              <w:jc w:val="center"/>
              <w:rPr>
                <w:rFonts w:ascii="Times New Roman" w:hAnsi="Times New Roman" w:cs="Times New Roman"/>
                <w:sz w:val="24"/>
                <w:szCs w:val="24"/>
                <w:lang w:val="kk-KZ"/>
              </w:rPr>
            </w:pPr>
          </w:p>
        </w:tc>
      </w:tr>
      <w:tr w:rsidR="00305D2B" w14:paraId="38511AA1" w14:textId="77777777">
        <w:tc>
          <w:tcPr>
            <w:tcW w:w="2052" w:type="dxa"/>
            <w:gridSpan w:val="2"/>
            <w:shd w:val="clear" w:color="auto" w:fill="auto"/>
          </w:tcPr>
          <w:p w14:paraId="59178A2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731" w:type="dxa"/>
            <w:shd w:val="clear" w:color="auto" w:fill="auto"/>
          </w:tcPr>
          <w:p w14:paraId="771AD4E0"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42</w:t>
            </w:r>
          </w:p>
        </w:tc>
        <w:tc>
          <w:tcPr>
            <w:tcW w:w="1366" w:type="dxa"/>
            <w:shd w:val="clear" w:color="auto" w:fill="auto"/>
          </w:tcPr>
          <w:p w14:paraId="5B657AC0"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30,0</w:t>
            </w:r>
          </w:p>
        </w:tc>
        <w:tc>
          <w:tcPr>
            <w:tcW w:w="1462" w:type="dxa"/>
            <w:shd w:val="clear" w:color="auto" w:fill="auto"/>
          </w:tcPr>
          <w:p w14:paraId="5F230EC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55,0</w:t>
            </w:r>
          </w:p>
        </w:tc>
        <w:tc>
          <w:tcPr>
            <w:tcW w:w="1401" w:type="dxa"/>
            <w:shd w:val="clear" w:color="auto" w:fill="auto"/>
          </w:tcPr>
          <w:p w14:paraId="5EFC0D17"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77" w:type="dxa"/>
            <w:shd w:val="clear" w:color="auto" w:fill="auto"/>
          </w:tcPr>
          <w:p w14:paraId="068F08CB"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305D2B" w14:paraId="2B789F5F" w14:textId="77777777">
        <w:tc>
          <w:tcPr>
            <w:tcW w:w="2052" w:type="dxa"/>
            <w:gridSpan w:val="2"/>
            <w:shd w:val="clear" w:color="auto" w:fill="auto"/>
          </w:tcPr>
          <w:p w14:paraId="1A7765E3"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731" w:type="dxa"/>
            <w:shd w:val="clear" w:color="auto" w:fill="auto"/>
          </w:tcPr>
          <w:p w14:paraId="718C6F4F"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1366" w:type="dxa"/>
            <w:shd w:val="clear" w:color="auto" w:fill="auto"/>
          </w:tcPr>
          <w:p w14:paraId="33970C3B"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12,0</w:t>
            </w:r>
          </w:p>
        </w:tc>
        <w:tc>
          <w:tcPr>
            <w:tcW w:w="1462" w:type="dxa"/>
            <w:shd w:val="clear" w:color="auto" w:fill="auto"/>
          </w:tcPr>
          <w:p w14:paraId="44BD07E1"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80,0</w:t>
            </w:r>
          </w:p>
        </w:tc>
        <w:tc>
          <w:tcPr>
            <w:tcW w:w="1401" w:type="dxa"/>
            <w:shd w:val="clear" w:color="auto" w:fill="auto"/>
          </w:tcPr>
          <w:p w14:paraId="22E4116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77" w:type="dxa"/>
            <w:shd w:val="clear" w:color="auto" w:fill="auto"/>
          </w:tcPr>
          <w:p w14:paraId="227CDEB6"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tc>
      </w:tr>
      <w:tr w:rsidR="00305D2B" w14:paraId="66E6261A" w14:textId="77777777">
        <w:tc>
          <w:tcPr>
            <w:tcW w:w="2052" w:type="dxa"/>
            <w:gridSpan w:val="2"/>
            <w:shd w:val="clear" w:color="auto" w:fill="auto"/>
          </w:tcPr>
          <w:p w14:paraId="4D86BC4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731" w:type="dxa"/>
            <w:shd w:val="clear" w:color="auto" w:fill="auto"/>
          </w:tcPr>
          <w:p w14:paraId="44F1D58C"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22</w:t>
            </w:r>
          </w:p>
        </w:tc>
        <w:tc>
          <w:tcPr>
            <w:tcW w:w="1366" w:type="dxa"/>
            <w:shd w:val="clear" w:color="auto" w:fill="auto"/>
          </w:tcPr>
          <w:p w14:paraId="0C9A28F7"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62" w:type="dxa"/>
            <w:shd w:val="clear" w:color="auto" w:fill="auto"/>
          </w:tcPr>
          <w:p w14:paraId="11223BB0"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82,6</w:t>
            </w:r>
          </w:p>
        </w:tc>
        <w:tc>
          <w:tcPr>
            <w:tcW w:w="1401" w:type="dxa"/>
            <w:shd w:val="clear" w:color="auto" w:fill="auto"/>
          </w:tcPr>
          <w:p w14:paraId="69588C00"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1577" w:type="dxa"/>
            <w:shd w:val="clear" w:color="auto" w:fill="auto"/>
          </w:tcPr>
          <w:p w14:paraId="04FFDDA1"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r>
      <w:tr w:rsidR="00305D2B" w14:paraId="3CF1AD81" w14:textId="77777777">
        <w:tc>
          <w:tcPr>
            <w:tcW w:w="2052" w:type="dxa"/>
            <w:gridSpan w:val="2"/>
            <w:shd w:val="clear" w:color="auto" w:fill="auto"/>
          </w:tcPr>
          <w:p w14:paraId="2650B1A0"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731" w:type="dxa"/>
            <w:shd w:val="clear" w:color="auto" w:fill="auto"/>
          </w:tcPr>
          <w:p w14:paraId="00BB1C79"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366" w:type="dxa"/>
            <w:shd w:val="clear" w:color="auto" w:fill="auto"/>
          </w:tcPr>
          <w:p w14:paraId="253FFD2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14,3</w:t>
            </w:r>
          </w:p>
        </w:tc>
        <w:tc>
          <w:tcPr>
            <w:tcW w:w="1462" w:type="dxa"/>
            <w:shd w:val="clear" w:color="auto" w:fill="auto"/>
          </w:tcPr>
          <w:p w14:paraId="22DFF85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80,9</w:t>
            </w:r>
          </w:p>
        </w:tc>
        <w:tc>
          <w:tcPr>
            <w:tcW w:w="1401" w:type="dxa"/>
            <w:shd w:val="clear" w:color="auto" w:fill="auto"/>
          </w:tcPr>
          <w:p w14:paraId="054817C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77" w:type="dxa"/>
            <w:shd w:val="clear" w:color="auto" w:fill="auto"/>
          </w:tcPr>
          <w:p w14:paraId="39C45B5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w:t>
            </w:r>
          </w:p>
        </w:tc>
      </w:tr>
      <w:tr w:rsidR="00305D2B" w14:paraId="3058B549" w14:textId="77777777">
        <w:tc>
          <w:tcPr>
            <w:tcW w:w="2052" w:type="dxa"/>
            <w:gridSpan w:val="2"/>
            <w:shd w:val="clear" w:color="auto" w:fill="auto"/>
          </w:tcPr>
          <w:p w14:paraId="1E99FE3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731" w:type="dxa"/>
            <w:shd w:val="clear" w:color="auto" w:fill="auto"/>
          </w:tcPr>
          <w:p w14:paraId="14B9467D" w14:textId="77777777" w:rsidR="00305D2B" w:rsidRDefault="00A84A3F">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366" w:type="dxa"/>
            <w:shd w:val="clear" w:color="auto" w:fill="auto"/>
          </w:tcPr>
          <w:p w14:paraId="22D1F517"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21,4</w:t>
            </w:r>
          </w:p>
        </w:tc>
        <w:tc>
          <w:tcPr>
            <w:tcW w:w="1462" w:type="dxa"/>
            <w:shd w:val="clear" w:color="auto" w:fill="auto"/>
          </w:tcPr>
          <w:p w14:paraId="6BB4385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78,6</w:t>
            </w:r>
          </w:p>
        </w:tc>
        <w:tc>
          <w:tcPr>
            <w:tcW w:w="1401" w:type="dxa"/>
            <w:shd w:val="clear" w:color="auto" w:fill="auto"/>
          </w:tcPr>
          <w:p w14:paraId="7BE32CC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77" w:type="dxa"/>
            <w:shd w:val="clear" w:color="auto" w:fill="auto"/>
          </w:tcPr>
          <w:p w14:paraId="553A1587" w14:textId="77777777" w:rsidR="00305D2B" w:rsidRDefault="00A84A3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tc>
      </w:tr>
    </w:tbl>
    <w:p w14:paraId="562F71CF" w14:textId="77777777" w:rsidR="00305D2B" w:rsidRDefault="00305D2B">
      <w:pPr>
        <w:spacing w:after="0" w:line="240" w:lineRule="auto"/>
        <w:ind w:firstLine="709"/>
        <w:jc w:val="both"/>
        <w:rPr>
          <w:rFonts w:ascii="Times New Roman" w:hAnsi="Times New Roman" w:cs="Times New Roman"/>
          <w:sz w:val="28"/>
          <w:szCs w:val="28"/>
          <w:lang w:val="kk-KZ"/>
        </w:rPr>
      </w:pPr>
    </w:p>
    <w:p w14:paraId="752DE631"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2021 жылғы жүргізілеген зерттеу жұмысында майлы зығырдың тұқымының зақымдалуы «Триходермин-KZ», «Agro-MIX», «Compo-MIX» биотыңайтқыштарымен өңделген нұсқаларда бақылаумен салыстырғанда орташа есеппен 55,2%-ға төмендеді. «Аграрка» биотыңайтқышын қолдану да тиімді екені анықталды. </w:t>
      </w:r>
    </w:p>
    <w:p w14:paraId="7DDF3DC2" w14:textId="7851251F" w:rsidR="00305D2B" w:rsidRDefault="00A84A3F" w:rsidP="001A50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2022 жылғы зерттеу жұмыстарында арпа тұқымының зақымдалуы «Триходермин-KZ», «Agro-MIX» биотыңайтқыштарын қолданған нұсқаларында 61,9%-ға, ал басқа тәжірибе нұсқаларында 48,8%-ға  төмендегенін көруге болады. Ауруға шалдыққан тұқымдардың арасында гельминтоспориоз ауруының таралуы байқалды. Жаздық арпа тұқымынан бөлінген </w:t>
      </w:r>
      <w:r>
        <w:rPr>
          <w:rFonts w:ascii="Times New Roman" w:hAnsi="Times New Roman" w:cs="Times New Roman"/>
          <w:i/>
          <w:sz w:val="28"/>
          <w:szCs w:val="28"/>
          <w:lang w:val="kk-KZ"/>
        </w:rPr>
        <w:t xml:space="preserve">Bipolaris </w:t>
      </w:r>
      <w:r>
        <w:rPr>
          <w:rFonts w:ascii="Times New Roman" w:hAnsi="Times New Roman" w:cs="Times New Roman"/>
          <w:sz w:val="28"/>
          <w:szCs w:val="28"/>
          <w:lang w:val="kk-KZ"/>
        </w:rPr>
        <w:t>тұқымдасына жататын саңырауқұлақтардың таралуы 12-30% аралығында болды. Биотыңайтқыштармен өңделген жаздық арпа тұқымында</w:t>
      </w:r>
      <w:r>
        <w:rPr>
          <w:rFonts w:ascii="Times New Roman" w:hAnsi="Times New Roman" w:cs="Times New Roman"/>
          <w:i/>
          <w:sz w:val="28"/>
          <w:szCs w:val="28"/>
          <w:lang w:val="kk-KZ"/>
        </w:rPr>
        <w:t xml:space="preserve"> Bipolaris </w:t>
      </w:r>
      <w:r>
        <w:rPr>
          <w:rFonts w:ascii="Times New Roman" w:hAnsi="Times New Roman" w:cs="Times New Roman"/>
          <w:sz w:val="28"/>
          <w:szCs w:val="28"/>
          <w:lang w:val="kk-KZ"/>
        </w:rPr>
        <w:t xml:space="preserve">саңырауқұлақтарының өсу қарқыны бақылау нұсқаларымен салыстыру кезінде «Аграрка» тыңайтқышы патогеннің өсуін толықтай жойғанын көрсетеді. Ал 2022 жылғы көрсеткіштерде </w:t>
      </w:r>
      <w:r>
        <w:rPr>
          <w:rFonts w:ascii="Times New Roman" w:hAnsi="Times New Roman" w:cs="Times New Roman"/>
          <w:i/>
          <w:sz w:val="28"/>
          <w:szCs w:val="28"/>
          <w:lang w:val="kk-KZ"/>
        </w:rPr>
        <w:t xml:space="preserve">Bipolaris </w:t>
      </w:r>
      <w:r>
        <w:rPr>
          <w:rFonts w:ascii="Times New Roman" w:hAnsi="Times New Roman" w:cs="Times New Roman"/>
          <w:sz w:val="28"/>
          <w:szCs w:val="28"/>
          <w:lang w:val="kk-KZ"/>
        </w:rPr>
        <w:t xml:space="preserve">саңырауқұлақтарының таралуы байқалмады. Себебі екі жылдық көрсеткішті салыстыра отыра арпа тұқымы 2021 жылы </w:t>
      </w:r>
      <w:r>
        <w:rPr>
          <w:rFonts w:ascii="Times New Roman" w:hAnsi="Times New Roman" w:cs="Times New Roman"/>
          <w:i/>
          <w:sz w:val="28"/>
          <w:szCs w:val="28"/>
          <w:lang w:val="kk-KZ"/>
        </w:rPr>
        <w:t>Alternaria</w:t>
      </w:r>
      <w:r>
        <w:rPr>
          <w:rFonts w:ascii="Times New Roman" w:hAnsi="Times New Roman" w:cs="Times New Roman"/>
          <w:sz w:val="28"/>
          <w:szCs w:val="28"/>
          <w:lang w:val="kk-KZ"/>
        </w:rPr>
        <w:t xml:space="preserve"> тұқымдасының саңырауқұлақтары басым болды, олардың саны 55,0%-дан 82,6%-ға дейін жетсе, 2022 жылы барлық нұсқаларда 100% көрсетті. </w:t>
      </w:r>
      <w:r w:rsidR="001A508E">
        <w:rPr>
          <w:rFonts w:ascii="Times New Roman" w:hAnsi="Times New Roman" w:cs="Times New Roman"/>
          <w:sz w:val="28"/>
          <w:szCs w:val="28"/>
          <w:lang w:val="kk-KZ"/>
        </w:rPr>
        <w:br w:type="page"/>
      </w:r>
    </w:p>
    <w:p w14:paraId="7227FF4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Майлы зығыр тұқымын "Agro-MIX" және "Триходермин-KZ" биотыңайтқыштарымен өңдеу тұқымның зақымдануын бақылау нұсқасымен салыстырғанда 18,5%-ға төмендетуге ықпал етті. Дәл осындай үлгі арпа тұқымында байқалады.</w:t>
      </w:r>
    </w:p>
    <w:p w14:paraId="0378380F" w14:textId="2FB77C41"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Өндірістік жағдайда ауыл шаруашылығы дақылдары ауруларының қоздырғыштарын анықтау үшін әртүрлі қоректік орталарда 2023 жылғы егін арпасының ауру сегменттеріне микологиялық талдау жүргізілді. </w:t>
      </w:r>
    </w:p>
    <w:p w14:paraId="2D269E0F" w14:textId="77777777" w:rsidR="00D03190" w:rsidRDefault="00D03190">
      <w:pPr>
        <w:spacing w:after="0" w:line="240" w:lineRule="auto"/>
        <w:ind w:firstLine="709"/>
        <w:jc w:val="both"/>
        <w:rPr>
          <w:rFonts w:ascii="Times New Roman" w:hAnsi="Times New Roman" w:cs="Times New Roman"/>
          <w:sz w:val="28"/>
          <w:szCs w:val="28"/>
          <w:lang w:val="kk-KZ"/>
        </w:rPr>
      </w:pPr>
    </w:p>
    <w:p w14:paraId="360B4A07" w14:textId="60390D7D"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5</w:t>
      </w:r>
      <w:r w:rsidR="003439B9">
        <w:rPr>
          <w:rFonts w:ascii="Times New Roman" w:hAnsi="Times New Roman" w:cs="Times New Roman"/>
          <w:sz w:val="28"/>
          <w:szCs w:val="28"/>
          <w:lang w:val="kk-KZ"/>
        </w:rPr>
        <w:t>1</w:t>
      </w:r>
      <w:r>
        <w:rPr>
          <w:rFonts w:ascii="Times New Roman" w:hAnsi="Times New Roman" w:cs="Times New Roman"/>
          <w:sz w:val="28"/>
          <w:szCs w:val="28"/>
          <w:lang w:val="kk-KZ"/>
        </w:rPr>
        <w:t xml:space="preserve"> – Жаздық арпаның жапырақтары мен тамыр аймағының зақымдалған бөліктерінен таралған микромицеттер, % 2023 жыл</w:t>
      </w:r>
    </w:p>
    <w:p w14:paraId="6A23B952" w14:textId="77777777" w:rsidR="00305D2B" w:rsidRDefault="00305D2B">
      <w:pPr>
        <w:spacing w:after="0" w:line="240" w:lineRule="auto"/>
        <w:ind w:firstLine="709"/>
        <w:jc w:val="right"/>
        <w:rPr>
          <w:rFonts w:ascii="Times New Roman" w:hAnsi="Times New Roman" w:cs="Times New Roman"/>
          <w:sz w:val="16"/>
          <w:szCs w:val="16"/>
          <w:lang w:val="kk-KZ"/>
        </w:rPr>
      </w:pP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5"/>
        <w:gridCol w:w="1042"/>
        <w:gridCol w:w="1104"/>
        <w:gridCol w:w="907"/>
        <w:gridCol w:w="776"/>
        <w:gridCol w:w="48"/>
        <w:gridCol w:w="1055"/>
        <w:gridCol w:w="1044"/>
        <w:gridCol w:w="904"/>
        <w:gridCol w:w="763"/>
      </w:tblGrid>
      <w:tr w:rsidR="00305D2B" w14:paraId="66213B9C" w14:textId="77777777">
        <w:trPr>
          <w:trHeight w:val="469"/>
          <w:jc w:val="center"/>
        </w:trPr>
        <w:tc>
          <w:tcPr>
            <w:tcW w:w="1935" w:type="dxa"/>
            <w:vMerge w:val="restart"/>
            <w:shd w:val="clear" w:color="auto" w:fill="auto"/>
            <w:vAlign w:val="center"/>
          </w:tcPr>
          <w:p w14:paraId="7789634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3829" w:type="dxa"/>
            <w:gridSpan w:val="4"/>
            <w:shd w:val="clear" w:color="auto" w:fill="auto"/>
            <w:vAlign w:val="center"/>
          </w:tcPr>
          <w:p w14:paraId="6CB217CB" w14:textId="77777777" w:rsidR="00305D2B" w:rsidRDefault="00A84A3F">
            <w:pPr>
              <w:spacing w:after="0" w:line="240" w:lineRule="auto"/>
              <w:jc w:val="center"/>
              <w:rPr>
                <w:rFonts w:ascii="Times New Roman" w:hAnsi="Times New Roman" w:cs="Times New Roman"/>
                <w:iCs/>
                <w:sz w:val="24"/>
                <w:szCs w:val="24"/>
                <w:lang w:val="kk-KZ"/>
              </w:rPr>
            </w:pPr>
            <w:r>
              <w:rPr>
                <w:rFonts w:ascii="Times New Roman" w:hAnsi="Times New Roman" w:cs="Times New Roman"/>
                <w:iCs/>
                <w:sz w:val="24"/>
                <w:szCs w:val="24"/>
                <w:lang w:val="kk-KZ"/>
              </w:rPr>
              <w:t>Масақтану кезеңі</w:t>
            </w:r>
          </w:p>
        </w:tc>
        <w:tc>
          <w:tcPr>
            <w:tcW w:w="3814" w:type="dxa"/>
            <w:gridSpan w:val="5"/>
            <w:shd w:val="clear" w:color="auto" w:fill="auto"/>
            <w:vAlign w:val="center"/>
          </w:tcPr>
          <w:p w14:paraId="0747BCC3" w14:textId="77777777" w:rsidR="00305D2B" w:rsidRDefault="00A84A3F">
            <w:pPr>
              <w:spacing w:after="0" w:line="240" w:lineRule="auto"/>
              <w:jc w:val="center"/>
              <w:rPr>
                <w:rFonts w:ascii="Times New Roman" w:hAnsi="Times New Roman" w:cs="Times New Roman"/>
                <w:iCs/>
                <w:sz w:val="24"/>
                <w:szCs w:val="24"/>
                <w:lang w:val="kk-KZ"/>
              </w:rPr>
            </w:pPr>
            <w:r>
              <w:rPr>
                <w:rFonts w:ascii="Times New Roman" w:hAnsi="Times New Roman" w:cs="Times New Roman"/>
                <w:iCs/>
                <w:sz w:val="24"/>
                <w:szCs w:val="24"/>
                <w:lang w:val="kk-KZ"/>
              </w:rPr>
              <w:t>Толық пісу кезеңі</w:t>
            </w:r>
          </w:p>
        </w:tc>
      </w:tr>
      <w:tr w:rsidR="00305D2B" w14:paraId="10B3661B" w14:textId="77777777">
        <w:trPr>
          <w:jc w:val="center"/>
        </w:trPr>
        <w:tc>
          <w:tcPr>
            <w:tcW w:w="1935" w:type="dxa"/>
            <w:vMerge/>
            <w:shd w:val="clear" w:color="auto" w:fill="auto"/>
            <w:vAlign w:val="center"/>
          </w:tcPr>
          <w:p w14:paraId="23F8C769" w14:textId="77777777" w:rsidR="00305D2B" w:rsidRDefault="00305D2B">
            <w:pPr>
              <w:spacing w:after="0" w:line="240" w:lineRule="auto"/>
              <w:jc w:val="center"/>
              <w:rPr>
                <w:rFonts w:ascii="Times New Roman" w:hAnsi="Times New Roman" w:cs="Times New Roman"/>
                <w:sz w:val="24"/>
                <w:szCs w:val="24"/>
              </w:rPr>
            </w:pPr>
          </w:p>
        </w:tc>
        <w:tc>
          <w:tcPr>
            <w:tcW w:w="7643" w:type="dxa"/>
            <w:gridSpan w:val="9"/>
            <w:shd w:val="clear" w:color="auto" w:fill="auto"/>
            <w:vAlign w:val="center"/>
          </w:tcPr>
          <w:p w14:paraId="1A06C4AA" w14:textId="0395BED4" w:rsidR="00305D2B" w:rsidRDefault="00D03190" w:rsidP="00D03190">
            <w:pPr>
              <w:spacing w:after="0" w:line="240" w:lineRule="auto"/>
              <w:jc w:val="center"/>
              <w:rPr>
                <w:rFonts w:ascii="Times New Roman" w:hAnsi="Times New Roman" w:cs="Times New Roman"/>
                <w:iCs/>
                <w:sz w:val="24"/>
                <w:szCs w:val="24"/>
                <w:lang w:val="kk-KZ"/>
              </w:rPr>
            </w:pPr>
            <w:r>
              <w:rPr>
                <w:rFonts w:ascii="Times New Roman" w:hAnsi="Times New Roman" w:cs="Times New Roman"/>
                <w:iCs/>
                <w:sz w:val="24"/>
                <w:szCs w:val="24"/>
                <w:lang w:val="kk-KZ"/>
              </w:rPr>
              <w:t>Т</w:t>
            </w:r>
            <w:r w:rsidR="00A84A3F">
              <w:rPr>
                <w:rFonts w:ascii="Times New Roman" w:hAnsi="Times New Roman" w:cs="Times New Roman"/>
                <w:iCs/>
                <w:sz w:val="24"/>
                <w:szCs w:val="24"/>
                <w:lang w:val="kk-KZ"/>
              </w:rPr>
              <w:t>амыр аймағы</w:t>
            </w:r>
          </w:p>
        </w:tc>
      </w:tr>
      <w:tr w:rsidR="00330112" w14:paraId="03AFE819" w14:textId="77777777" w:rsidTr="00330112">
        <w:trPr>
          <w:jc w:val="center"/>
        </w:trPr>
        <w:tc>
          <w:tcPr>
            <w:tcW w:w="1935" w:type="dxa"/>
            <w:vMerge/>
            <w:shd w:val="clear" w:color="auto" w:fill="auto"/>
            <w:vAlign w:val="center"/>
          </w:tcPr>
          <w:p w14:paraId="4D60E410" w14:textId="77777777" w:rsidR="00330112" w:rsidRDefault="00330112" w:rsidP="00330112">
            <w:pPr>
              <w:spacing w:after="0" w:line="240" w:lineRule="auto"/>
              <w:jc w:val="center"/>
              <w:rPr>
                <w:rFonts w:ascii="Times New Roman" w:hAnsi="Times New Roman" w:cs="Times New Roman"/>
                <w:sz w:val="24"/>
                <w:szCs w:val="24"/>
              </w:rPr>
            </w:pPr>
          </w:p>
        </w:tc>
        <w:tc>
          <w:tcPr>
            <w:tcW w:w="1042" w:type="dxa"/>
            <w:shd w:val="clear" w:color="auto" w:fill="auto"/>
            <w:vAlign w:val="center"/>
          </w:tcPr>
          <w:p w14:paraId="191A13E1" w14:textId="777905CF" w:rsidR="00330112" w:rsidRDefault="00330112" w:rsidP="00330112">
            <w:pPr>
              <w:spacing w:after="0" w:line="240" w:lineRule="auto"/>
              <w:ind w:left="-108" w:right="-102"/>
              <w:jc w:val="center"/>
              <w:rPr>
                <w:rFonts w:ascii="Times New Roman" w:hAnsi="Times New Roman" w:cs="Times New Roman"/>
                <w:i/>
                <w:sz w:val="24"/>
                <w:szCs w:val="24"/>
              </w:rPr>
            </w:pPr>
            <w:proofErr w:type="spellStart"/>
            <w:r>
              <w:rPr>
                <w:rFonts w:ascii="Times New Roman" w:hAnsi="Times New Roman" w:cs="Times New Roman"/>
                <w:i/>
                <w:sz w:val="24"/>
                <w:szCs w:val="24"/>
              </w:rPr>
              <w:t>Bipolaris</w:t>
            </w:r>
            <w:proofErr w:type="spellEnd"/>
          </w:p>
        </w:tc>
        <w:tc>
          <w:tcPr>
            <w:tcW w:w="1104" w:type="dxa"/>
            <w:shd w:val="clear" w:color="auto" w:fill="auto"/>
            <w:vAlign w:val="center"/>
          </w:tcPr>
          <w:p w14:paraId="18795EF4" w14:textId="64CA5C5F" w:rsidR="00330112" w:rsidRDefault="00330112" w:rsidP="00330112">
            <w:pPr>
              <w:spacing w:after="0" w:line="240" w:lineRule="auto"/>
              <w:ind w:left="-108" w:right="-102"/>
              <w:jc w:val="center"/>
              <w:rPr>
                <w:rFonts w:ascii="Times New Roman" w:hAnsi="Times New Roman" w:cs="Times New Roman"/>
                <w:i/>
                <w:sz w:val="24"/>
                <w:szCs w:val="24"/>
              </w:rPr>
            </w:pPr>
            <w:r>
              <w:rPr>
                <w:rFonts w:ascii="Times New Roman" w:hAnsi="Times New Roman" w:cs="Times New Roman"/>
                <w:i/>
                <w:sz w:val="24"/>
                <w:szCs w:val="24"/>
                <w:lang w:val="en-US"/>
              </w:rPr>
              <w:t>A</w:t>
            </w:r>
            <w:proofErr w:type="spellStart"/>
            <w:r>
              <w:rPr>
                <w:rFonts w:ascii="Times New Roman" w:hAnsi="Times New Roman" w:cs="Times New Roman"/>
                <w:i/>
                <w:sz w:val="24"/>
                <w:szCs w:val="24"/>
              </w:rPr>
              <w:t>lternaria</w:t>
            </w:r>
            <w:proofErr w:type="spellEnd"/>
          </w:p>
        </w:tc>
        <w:tc>
          <w:tcPr>
            <w:tcW w:w="907" w:type="dxa"/>
            <w:shd w:val="clear" w:color="auto" w:fill="auto"/>
            <w:vAlign w:val="center"/>
          </w:tcPr>
          <w:p w14:paraId="033C83AC" w14:textId="2A3C57BE" w:rsidR="00330112" w:rsidRDefault="00330112" w:rsidP="00330112">
            <w:pPr>
              <w:spacing w:after="0" w:line="240" w:lineRule="auto"/>
              <w:ind w:left="-108" w:right="-102"/>
              <w:jc w:val="center"/>
              <w:rPr>
                <w:rFonts w:ascii="Times New Roman" w:hAnsi="Times New Roman" w:cs="Times New Roman"/>
                <w:i/>
                <w:sz w:val="24"/>
                <w:szCs w:val="24"/>
              </w:rPr>
            </w:pPr>
            <w:r>
              <w:rPr>
                <w:rFonts w:ascii="Times New Roman" w:hAnsi="Times New Roman" w:cs="Times New Roman"/>
                <w:i/>
                <w:sz w:val="24"/>
                <w:szCs w:val="24"/>
                <w:lang w:val="en-US"/>
              </w:rPr>
              <w:t>F</w:t>
            </w:r>
            <w:proofErr w:type="spellStart"/>
            <w:r>
              <w:rPr>
                <w:rFonts w:ascii="Times New Roman" w:hAnsi="Times New Roman" w:cs="Times New Roman"/>
                <w:i/>
                <w:sz w:val="24"/>
                <w:szCs w:val="24"/>
              </w:rPr>
              <w:t>usarium</w:t>
            </w:r>
            <w:proofErr w:type="spellEnd"/>
          </w:p>
        </w:tc>
        <w:tc>
          <w:tcPr>
            <w:tcW w:w="824" w:type="dxa"/>
            <w:gridSpan w:val="2"/>
            <w:shd w:val="clear" w:color="auto" w:fill="auto"/>
            <w:vAlign w:val="center"/>
          </w:tcPr>
          <w:p w14:paraId="43940678" w14:textId="77777777" w:rsidR="00330112" w:rsidRDefault="00330112" w:rsidP="00330112">
            <w:pPr>
              <w:spacing w:after="0" w:line="240" w:lineRule="auto"/>
              <w:ind w:left="-108" w:right="-102"/>
              <w:jc w:val="center"/>
              <w:rPr>
                <w:rFonts w:ascii="Times New Roman" w:hAnsi="Times New Roman" w:cs="Times New Roman"/>
                <w:i/>
                <w:sz w:val="24"/>
                <w:szCs w:val="24"/>
                <w:lang w:val="kk-KZ"/>
              </w:rPr>
            </w:pPr>
            <w:r>
              <w:rPr>
                <w:rFonts w:ascii="Times New Roman" w:hAnsi="Times New Roman" w:cs="Times New Roman"/>
                <w:i/>
                <w:sz w:val="24"/>
                <w:szCs w:val="24"/>
                <w:lang w:val="kk-KZ"/>
              </w:rPr>
              <w:t>бас қасы</w:t>
            </w:r>
          </w:p>
        </w:tc>
        <w:tc>
          <w:tcPr>
            <w:tcW w:w="1055" w:type="dxa"/>
            <w:shd w:val="clear" w:color="auto" w:fill="auto"/>
            <w:vAlign w:val="center"/>
          </w:tcPr>
          <w:p w14:paraId="20C91126" w14:textId="61F89FE0" w:rsidR="00330112" w:rsidRDefault="00330112" w:rsidP="00330112">
            <w:pPr>
              <w:spacing w:after="0" w:line="240" w:lineRule="auto"/>
              <w:ind w:left="-108" w:right="-102"/>
              <w:jc w:val="center"/>
              <w:rPr>
                <w:rFonts w:ascii="Times New Roman" w:hAnsi="Times New Roman" w:cs="Times New Roman"/>
                <w:i/>
                <w:iCs/>
                <w:sz w:val="24"/>
                <w:szCs w:val="24"/>
              </w:rPr>
            </w:pPr>
            <w:proofErr w:type="spellStart"/>
            <w:r>
              <w:rPr>
                <w:rFonts w:ascii="Times New Roman" w:hAnsi="Times New Roman" w:cs="Times New Roman"/>
                <w:i/>
                <w:sz w:val="24"/>
                <w:szCs w:val="24"/>
              </w:rPr>
              <w:t>Bipolaris</w:t>
            </w:r>
            <w:proofErr w:type="spellEnd"/>
          </w:p>
        </w:tc>
        <w:tc>
          <w:tcPr>
            <w:tcW w:w="1044" w:type="dxa"/>
            <w:shd w:val="clear" w:color="auto" w:fill="auto"/>
            <w:vAlign w:val="center"/>
          </w:tcPr>
          <w:p w14:paraId="5CA3AA55" w14:textId="7A23BD5F" w:rsidR="00330112" w:rsidRDefault="00330112" w:rsidP="00330112">
            <w:pPr>
              <w:spacing w:after="0" w:line="240" w:lineRule="auto"/>
              <w:ind w:left="-108" w:right="-102"/>
              <w:jc w:val="center"/>
              <w:rPr>
                <w:rFonts w:ascii="Times New Roman" w:hAnsi="Times New Roman" w:cs="Times New Roman"/>
                <w:i/>
                <w:iCs/>
                <w:sz w:val="24"/>
                <w:szCs w:val="24"/>
              </w:rPr>
            </w:pPr>
            <w:r>
              <w:rPr>
                <w:rFonts w:ascii="Times New Roman" w:hAnsi="Times New Roman" w:cs="Times New Roman"/>
                <w:i/>
                <w:sz w:val="24"/>
                <w:szCs w:val="24"/>
                <w:lang w:val="en-US"/>
              </w:rPr>
              <w:t>A</w:t>
            </w:r>
            <w:proofErr w:type="spellStart"/>
            <w:r>
              <w:rPr>
                <w:rFonts w:ascii="Times New Roman" w:hAnsi="Times New Roman" w:cs="Times New Roman"/>
                <w:i/>
                <w:sz w:val="24"/>
                <w:szCs w:val="24"/>
              </w:rPr>
              <w:t>lternaria</w:t>
            </w:r>
            <w:proofErr w:type="spellEnd"/>
          </w:p>
        </w:tc>
        <w:tc>
          <w:tcPr>
            <w:tcW w:w="904" w:type="dxa"/>
            <w:shd w:val="clear" w:color="auto" w:fill="auto"/>
            <w:vAlign w:val="center"/>
          </w:tcPr>
          <w:p w14:paraId="0DCA5C51" w14:textId="4B3427BA" w:rsidR="00330112" w:rsidRDefault="00330112" w:rsidP="00330112">
            <w:pPr>
              <w:spacing w:after="0" w:line="240" w:lineRule="auto"/>
              <w:ind w:left="-108" w:right="-102"/>
              <w:jc w:val="center"/>
              <w:rPr>
                <w:rFonts w:ascii="Times New Roman" w:hAnsi="Times New Roman" w:cs="Times New Roman"/>
                <w:i/>
                <w:iCs/>
                <w:sz w:val="24"/>
                <w:szCs w:val="24"/>
              </w:rPr>
            </w:pPr>
            <w:r>
              <w:rPr>
                <w:rFonts w:ascii="Times New Roman" w:hAnsi="Times New Roman" w:cs="Times New Roman"/>
                <w:i/>
                <w:sz w:val="24"/>
                <w:szCs w:val="24"/>
                <w:lang w:val="en-US"/>
              </w:rPr>
              <w:t>F</w:t>
            </w:r>
            <w:proofErr w:type="spellStart"/>
            <w:r>
              <w:rPr>
                <w:rFonts w:ascii="Times New Roman" w:hAnsi="Times New Roman" w:cs="Times New Roman"/>
                <w:i/>
                <w:sz w:val="24"/>
                <w:szCs w:val="24"/>
              </w:rPr>
              <w:t>usarium</w:t>
            </w:r>
            <w:proofErr w:type="spellEnd"/>
          </w:p>
        </w:tc>
        <w:tc>
          <w:tcPr>
            <w:tcW w:w="763" w:type="dxa"/>
            <w:shd w:val="clear" w:color="auto" w:fill="auto"/>
            <w:vAlign w:val="center"/>
          </w:tcPr>
          <w:p w14:paraId="2744564F" w14:textId="77777777" w:rsidR="00330112" w:rsidRDefault="00330112" w:rsidP="00330112">
            <w:pPr>
              <w:spacing w:after="0" w:line="240" w:lineRule="auto"/>
              <w:ind w:left="-108" w:right="-102"/>
              <w:jc w:val="center"/>
              <w:rPr>
                <w:rFonts w:ascii="Times New Roman" w:hAnsi="Times New Roman" w:cs="Times New Roman"/>
                <w:i/>
                <w:iCs/>
                <w:sz w:val="24"/>
                <w:szCs w:val="24"/>
                <w:lang w:val="kk-KZ"/>
              </w:rPr>
            </w:pPr>
            <w:r>
              <w:rPr>
                <w:rFonts w:ascii="Times New Roman" w:hAnsi="Times New Roman" w:cs="Times New Roman"/>
                <w:i/>
                <w:iCs/>
                <w:sz w:val="24"/>
                <w:szCs w:val="24"/>
                <w:lang w:val="kk-KZ"/>
              </w:rPr>
              <w:t>бас қасы</w:t>
            </w:r>
          </w:p>
        </w:tc>
      </w:tr>
      <w:tr w:rsidR="00305D2B" w14:paraId="7BE938E8" w14:textId="77777777" w:rsidTr="00330112">
        <w:trPr>
          <w:jc w:val="center"/>
        </w:trPr>
        <w:tc>
          <w:tcPr>
            <w:tcW w:w="1935" w:type="dxa"/>
            <w:shd w:val="clear" w:color="auto" w:fill="auto"/>
          </w:tcPr>
          <w:p w14:paraId="0E67C0E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042" w:type="dxa"/>
            <w:shd w:val="clear" w:color="auto" w:fill="auto"/>
          </w:tcPr>
          <w:p w14:paraId="3D6126A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71</w:t>
            </w:r>
          </w:p>
        </w:tc>
        <w:tc>
          <w:tcPr>
            <w:tcW w:w="1104" w:type="dxa"/>
            <w:shd w:val="clear" w:color="auto" w:fill="auto"/>
          </w:tcPr>
          <w:p w14:paraId="5313C2D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907" w:type="dxa"/>
            <w:shd w:val="clear" w:color="auto" w:fill="auto"/>
          </w:tcPr>
          <w:p w14:paraId="382739A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824" w:type="dxa"/>
            <w:gridSpan w:val="2"/>
            <w:shd w:val="clear" w:color="auto" w:fill="auto"/>
          </w:tcPr>
          <w:p w14:paraId="53DAA8C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055" w:type="dxa"/>
            <w:shd w:val="clear" w:color="auto" w:fill="auto"/>
          </w:tcPr>
          <w:p w14:paraId="068AE67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45</w:t>
            </w:r>
          </w:p>
        </w:tc>
        <w:tc>
          <w:tcPr>
            <w:tcW w:w="1044" w:type="dxa"/>
            <w:shd w:val="clear" w:color="auto" w:fill="auto"/>
          </w:tcPr>
          <w:p w14:paraId="19B73D5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w:t>
            </w:r>
          </w:p>
        </w:tc>
        <w:tc>
          <w:tcPr>
            <w:tcW w:w="904" w:type="dxa"/>
            <w:shd w:val="clear" w:color="auto" w:fill="auto"/>
          </w:tcPr>
          <w:p w14:paraId="25B9069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763" w:type="dxa"/>
            <w:shd w:val="clear" w:color="auto" w:fill="auto"/>
          </w:tcPr>
          <w:p w14:paraId="463F0D2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305D2B" w14:paraId="3FA34D21" w14:textId="77777777" w:rsidTr="00330112">
        <w:trPr>
          <w:jc w:val="center"/>
        </w:trPr>
        <w:tc>
          <w:tcPr>
            <w:tcW w:w="1935" w:type="dxa"/>
            <w:shd w:val="clear" w:color="auto" w:fill="auto"/>
          </w:tcPr>
          <w:p w14:paraId="3D391A03"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042" w:type="dxa"/>
            <w:shd w:val="clear" w:color="auto" w:fill="auto"/>
          </w:tcPr>
          <w:p w14:paraId="52A7B72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57</w:t>
            </w:r>
          </w:p>
        </w:tc>
        <w:tc>
          <w:tcPr>
            <w:tcW w:w="1104" w:type="dxa"/>
            <w:shd w:val="clear" w:color="auto" w:fill="auto"/>
          </w:tcPr>
          <w:p w14:paraId="07298F9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43</w:t>
            </w:r>
          </w:p>
        </w:tc>
        <w:tc>
          <w:tcPr>
            <w:tcW w:w="907" w:type="dxa"/>
            <w:shd w:val="clear" w:color="auto" w:fill="auto"/>
          </w:tcPr>
          <w:p w14:paraId="6076271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824" w:type="dxa"/>
            <w:gridSpan w:val="2"/>
            <w:shd w:val="clear" w:color="auto" w:fill="auto"/>
          </w:tcPr>
          <w:p w14:paraId="2FC7512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55" w:type="dxa"/>
            <w:shd w:val="clear" w:color="auto" w:fill="auto"/>
          </w:tcPr>
          <w:p w14:paraId="0C8172A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57</w:t>
            </w:r>
          </w:p>
        </w:tc>
        <w:tc>
          <w:tcPr>
            <w:tcW w:w="1044" w:type="dxa"/>
            <w:shd w:val="clear" w:color="auto" w:fill="auto"/>
          </w:tcPr>
          <w:p w14:paraId="5D175112"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28</w:t>
            </w:r>
          </w:p>
        </w:tc>
        <w:tc>
          <w:tcPr>
            <w:tcW w:w="904" w:type="dxa"/>
            <w:shd w:val="clear" w:color="auto" w:fill="auto"/>
          </w:tcPr>
          <w:p w14:paraId="628DFD6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63" w:type="dxa"/>
            <w:shd w:val="clear" w:color="auto" w:fill="auto"/>
          </w:tcPr>
          <w:p w14:paraId="7C4008E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r>
      <w:tr w:rsidR="00305D2B" w14:paraId="7C5B288D" w14:textId="77777777" w:rsidTr="00330112">
        <w:trPr>
          <w:jc w:val="center"/>
        </w:trPr>
        <w:tc>
          <w:tcPr>
            <w:tcW w:w="1935" w:type="dxa"/>
            <w:shd w:val="clear" w:color="auto" w:fill="auto"/>
          </w:tcPr>
          <w:p w14:paraId="76D2CD84"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042" w:type="dxa"/>
            <w:shd w:val="clear" w:color="auto" w:fill="auto"/>
          </w:tcPr>
          <w:p w14:paraId="10233BB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80</w:t>
            </w:r>
          </w:p>
        </w:tc>
        <w:tc>
          <w:tcPr>
            <w:tcW w:w="1104" w:type="dxa"/>
            <w:shd w:val="clear" w:color="auto" w:fill="auto"/>
          </w:tcPr>
          <w:p w14:paraId="32B596C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907" w:type="dxa"/>
            <w:shd w:val="clear" w:color="auto" w:fill="auto"/>
          </w:tcPr>
          <w:p w14:paraId="7B66CB00"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824" w:type="dxa"/>
            <w:gridSpan w:val="2"/>
            <w:shd w:val="clear" w:color="auto" w:fill="auto"/>
          </w:tcPr>
          <w:p w14:paraId="3186B65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55" w:type="dxa"/>
            <w:shd w:val="clear" w:color="auto" w:fill="auto"/>
          </w:tcPr>
          <w:p w14:paraId="180ECEE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62,5</w:t>
            </w:r>
          </w:p>
        </w:tc>
        <w:tc>
          <w:tcPr>
            <w:tcW w:w="1044" w:type="dxa"/>
            <w:shd w:val="clear" w:color="auto" w:fill="auto"/>
          </w:tcPr>
          <w:p w14:paraId="0B24217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12,5</w:t>
            </w:r>
          </w:p>
        </w:tc>
        <w:tc>
          <w:tcPr>
            <w:tcW w:w="904" w:type="dxa"/>
            <w:shd w:val="clear" w:color="auto" w:fill="auto"/>
          </w:tcPr>
          <w:p w14:paraId="0425099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12,5</w:t>
            </w:r>
          </w:p>
        </w:tc>
        <w:tc>
          <w:tcPr>
            <w:tcW w:w="763" w:type="dxa"/>
            <w:shd w:val="clear" w:color="auto" w:fill="auto"/>
          </w:tcPr>
          <w:p w14:paraId="1BED5ED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12,5</w:t>
            </w:r>
          </w:p>
        </w:tc>
      </w:tr>
      <w:tr w:rsidR="00305D2B" w14:paraId="7CC3A6D9" w14:textId="77777777" w:rsidTr="00330112">
        <w:trPr>
          <w:jc w:val="center"/>
        </w:trPr>
        <w:tc>
          <w:tcPr>
            <w:tcW w:w="1935" w:type="dxa"/>
            <w:shd w:val="clear" w:color="auto" w:fill="auto"/>
          </w:tcPr>
          <w:p w14:paraId="502FA501"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042" w:type="dxa"/>
            <w:shd w:val="clear" w:color="auto" w:fill="auto"/>
          </w:tcPr>
          <w:p w14:paraId="4ED9F3E6"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104" w:type="dxa"/>
            <w:shd w:val="clear" w:color="auto" w:fill="auto"/>
          </w:tcPr>
          <w:p w14:paraId="1A6EA4E9"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07" w:type="dxa"/>
            <w:shd w:val="clear" w:color="auto" w:fill="auto"/>
          </w:tcPr>
          <w:p w14:paraId="21B936C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824" w:type="dxa"/>
            <w:gridSpan w:val="2"/>
            <w:shd w:val="clear" w:color="auto" w:fill="auto"/>
          </w:tcPr>
          <w:p w14:paraId="5976D8E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55" w:type="dxa"/>
            <w:shd w:val="clear" w:color="auto" w:fill="auto"/>
          </w:tcPr>
          <w:p w14:paraId="3F6C6F6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1044" w:type="dxa"/>
            <w:shd w:val="clear" w:color="auto" w:fill="auto"/>
          </w:tcPr>
          <w:p w14:paraId="3DFBDAC7"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04" w:type="dxa"/>
            <w:shd w:val="clear" w:color="auto" w:fill="auto"/>
          </w:tcPr>
          <w:p w14:paraId="0204DBE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63" w:type="dxa"/>
            <w:shd w:val="clear" w:color="auto" w:fill="auto"/>
          </w:tcPr>
          <w:p w14:paraId="0F7453E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05D2B" w14:paraId="128583C5" w14:textId="77777777" w:rsidTr="00330112">
        <w:trPr>
          <w:jc w:val="center"/>
        </w:trPr>
        <w:tc>
          <w:tcPr>
            <w:tcW w:w="1935" w:type="dxa"/>
            <w:tcBorders>
              <w:right w:val="single" w:sz="4" w:space="0" w:color="auto"/>
            </w:tcBorders>
            <w:shd w:val="clear" w:color="auto" w:fill="auto"/>
          </w:tcPr>
          <w:p w14:paraId="78E4D32E"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042" w:type="dxa"/>
            <w:tcBorders>
              <w:left w:val="single" w:sz="4" w:space="0" w:color="auto"/>
            </w:tcBorders>
            <w:shd w:val="clear" w:color="auto" w:fill="auto"/>
          </w:tcPr>
          <w:p w14:paraId="7D8691C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60</w:t>
            </w:r>
          </w:p>
        </w:tc>
        <w:tc>
          <w:tcPr>
            <w:tcW w:w="1104" w:type="dxa"/>
            <w:shd w:val="clear" w:color="auto" w:fill="auto"/>
          </w:tcPr>
          <w:p w14:paraId="2E9297AB"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07" w:type="dxa"/>
            <w:shd w:val="clear" w:color="auto" w:fill="auto"/>
          </w:tcPr>
          <w:p w14:paraId="48D14D04"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824" w:type="dxa"/>
            <w:gridSpan w:val="2"/>
            <w:shd w:val="clear" w:color="auto" w:fill="auto"/>
          </w:tcPr>
          <w:p w14:paraId="208480C0"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055" w:type="dxa"/>
            <w:shd w:val="clear" w:color="auto" w:fill="auto"/>
          </w:tcPr>
          <w:p w14:paraId="164C079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1044" w:type="dxa"/>
            <w:shd w:val="clear" w:color="auto" w:fill="auto"/>
          </w:tcPr>
          <w:p w14:paraId="7DCCDEE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04" w:type="dxa"/>
            <w:shd w:val="clear" w:color="auto" w:fill="auto"/>
          </w:tcPr>
          <w:p w14:paraId="3790786C"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60</w:t>
            </w:r>
          </w:p>
        </w:tc>
        <w:tc>
          <w:tcPr>
            <w:tcW w:w="763" w:type="dxa"/>
            <w:shd w:val="clear" w:color="auto" w:fill="auto"/>
          </w:tcPr>
          <w:p w14:paraId="3C6890BD"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r>
      <w:tr w:rsidR="00305D2B" w14:paraId="19BBECC5" w14:textId="77777777">
        <w:trPr>
          <w:jc w:val="center"/>
        </w:trPr>
        <w:tc>
          <w:tcPr>
            <w:tcW w:w="9578" w:type="dxa"/>
            <w:gridSpan w:val="10"/>
            <w:shd w:val="clear" w:color="auto" w:fill="auto"/>
          </w:tcPr>
          <w:p w14:paraId="271CDFA1" w14:textId="77777777" w:rsidR="00305D2B" w:rsidRDefault="00A84A3F" w:rsidP="00D0319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Жапырақтары</w:t>
            </w:r>
          </w:p>
        </w:tc>
      </w:tr>
      <w:tr w:rsidR="00305D2B" w14:paraId="7AC11801" w14:textId="77777777" w:rsidTr="00330112">
        <w:trPr>
          <w:jc w:val="center"/>
        </w:trPr>
        <w:tc>
          <w:tcPr>
            <w:tcW w:w="1935" w:type="dxa"/>
            <w:shd w:val="clear" w:color="auto" w:fill="auto"/>
          </w:tcPr>
          <w:p w14:paraId="59770DC4"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042" w:type="dxa"/>
            <w:shd w:val="clear" w:color="auto" w:fill="auto"/>
          </w:tcPr>
          <w:p w14:paraId="47580DF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1104" w:type="dxa"/>
            <w:shd w:val="clear" w:color="auto" w:fill="auto"/>
          </w:tcPr>
          <w:p w14:paraId="181D916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907" w:type="dxa"/>
            <w:shd w:val="clear" w:color="auto" w:fill="auto"/>
          </w:tcPr>
          <w:p w14:paraId="4160FFB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824" w:type="dxa"/>
            <w:gridSpan w:val="2"/>
            <w:shd w:val="clear" w:color="auto" w:fill="auto"/>
          </w:tcPr>
          <w:p w14:paraId="413F697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055" w:type="dxa"/>
            <w:shd w:val="clear" w:color="auto" w:fill="auto"/>
          </w:tcPr>
          <w:p w14:paraId="38BD2350"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044" w:type="dxa"/>
            <w:shd w:val="clear" w:color="auto" w:fill="auto"/>
          </w:tcPr>
          <w:p w14:paraId="4B00994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904" w:type="dxa"/>
            <w:shd w:val="clear" w:color="auto" w:fill="auto"/>
          </w:tcPr>
          <w:p w14:paraId="710594E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763" w:type="dxa"/>
            <w:shd w:val="clear" w:color="auto" w:fill="auto"/>
          </w:tcPr>
          <w:p w14:paraId="7E2F619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305D2B" w14:paraId="3DA915FF" w14:textId="77777777" w:rsidTr="00330112">
        <w:trPr>
          <w:jc w:val="center"/>
        </w:trPr>
        <w:tc>
          <w:tcPr>
            <w:tcW w:w="1935" w:type="dxa"/>
            <w:shd w:val="clear" w:color="auto" w:fill="auto"/>
          </w:tcPr>
          <w:p w14:paraId="5CC2D952"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042" w:type="dxa"/>
            <w:shd w:val="clear" w:color="auto" w:fill="auto"/>
          </w:tcPr>
          <w:p w14:paraId="3A17FB7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104" w:type="dxa"/>
            <w:shd w:val="clear" w:color="auto" w:fill="auto"/>
          </w:tcPr>
          <w:p w14:paraId="4517453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907" w:type="dxa"/>
            <w:shd w:val="clear" w:color="auto" w:fill="auto"/>
          </w:tcPr>
          <w:p w14:paraId="28C8582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824" w:type="dxa"/>
            <w:gridSpan w:val="2"/>
            <w:shd w:val="clear" w:color="auto" w:fill="auto"/>
          </w:tcPr>
          <w:p w14:paraId="28E9C67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55" w:type="dxa"/>
            <w:shd w:val="clear" w:color="auto" w:fill="auto"/>
          </w:tcPr>
          <w:p w14:paraId="2B6F092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12,5</w:t>
            </w:r>
          </w:p>
        </w:tc>
        <w:tc>
          <w:tcPr>
            <w:tcW w:w="1044" w:type="dxa"/>
            <w:shd w:val="clear" w:color="auto" w:fill="auto"/>
          </w:tcPr>
          <w:p w14:paraId="5DBF4C80"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904" w:type="dxa"/>
            <w:shd w:val="clear" w:color="auto" w:fill="auto"/>
          </w:tcPr>
          <w:p w14:paraId="0EE6A5D7"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62,5</w:t>
            </w:r>
          </w:p>
        </w:tc>
        <w:tc>
          <w:tcPr>
            <w:tcW w:w="763" w:type="dxa"/>
            <w:shd w:val="clear" w:color="auto" w:fill="auto"/>
          </w:tcPr>
          <w:p w14:paraId="4174ECB1"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4E334250" w14:textId="77777777" w:rsidTr="00330112">
        <w:trPr>
          <w:jc w:val="center"/>
        </w:trPr>
        <w:tc>
          <w:tcPr>
            <w:tcW w:w="1935" w:type="dxa"/>
            <w:shd w:val="clear" w:color="auto" w:fill="auto"/>
          </w:tcPr>
          <w:p w14:paraId="1ABDAD5B"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042" w:type="dxa"/>
            <w:shd w:val="clear" w:color="auto" w:fill="auto"/>
          </w:tcPr>
          <w:p w14:paraId="79B04E1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1104" w:type="dxa"/>
            <w:shd w:val="clear" w:color="auto" w:fill="auto"/>
          </w:tcPr>
          <w:p w14:paraId="7BB137A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907" w:type="dxa"/>
            <w:shd w:val="clear" w:color="auto" w:fill="auto"/>
          </w:tcPr>
          <w:p w14:paraId="58B1C7FB"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24" w:type="dxa"/>
            <w:gridSpan w:val="2"/>
            <w:shd w:val="clear" w:color="auto" w:fill="auto"/>
          </w:tcPr>
          <w:p w14:paraId="3751C3D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55" w:type="dxa"/>
            <w:shd w:val="clear" w:color="auto" w:fill="auto"/>
          </w:tcPr>
          <w:p w14:paraId="56D22EB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22,2</w:t>
            </w:r>
          </w:p>
        </w:tc>
        <w:tc>
          <w:tcPr>
            <w:tcW w:w="1044" w:type="dxa"/>
            <w:shd w:val="clear" w:color="auto" w:fill="auto"/>
          </w:tcPr>
          <w:p w14:paraId="58583EF6"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904" w:type="dxa"/>
            <w:shd w:val="clear" w:color="auto" w:fill="auto"/>
          </w:tcPr>
          <w:p w14:paraId="4C743A9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77,7</w:t>
            </w:r>
          </w:p>
        </w:tc>
        <w:tc>
          <w:tcPr>
            <w:tcW w:w="763" w:type="dxa"/>
            <w:shd w:val="clear" w:color="auto" w:fill="auto"/>
          </w:tcPr>
          <w:p w14:paraId="21F8507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583E25D4" w14:textId="77777777" w:rsidTr="00330112">
        <w:trPr>
          <w:jc w:val="center"/>
        </w:trPr>
        <w:tc>
          <w:tcPr>
            <w:tcW w:w="1935" w:type="dxa"/>
            <w:shd w:val="clear" w:color="auto" w:fill="auto"/>
          </w:tcPr>
          <w:p w14:paraId="1F83DE8A"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042" w:type="dxa"/>
            <w:shd w:val="clear" w:color="auto" w:fill="auto"/>
          </w:tcPr>
          <w:p w14:paraId="20FD280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104" w:type="dxa"/>
            <w:shd w:val="clear" w:color="auto" w:fill="auto"/>
          </w:tcPr>
          <w:p w14:paraId="2AF6655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907" w:type="dxa"/>
            <w:shd w:val="clear" w:color="auto" w:fill="auto"/>
          </w:tcPr>
          <w:p w14:paraId="499ACD0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24" w:type="dxa"/>
            <w:gridSpan w:val="2"/>
            <w:shd w:val="clear" w:color="auto" w:fill="auto"/>
          </w:tcPr>
          <w:p w14:paraId="52B7E97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55" w:type="dxa"/>
            <w:shd w:val="clear" w:color="auto" w:fill="auto"/>
          </w:tcPr>
          <w:p w14:paraId="74838FD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c>
          <w:tcPr>
            <w:tcW w:w="1044" w:type="dxa"/>
            <w:shd w:val="clear" w:color="auto" w:fill="auto"/>
          </w:tcPr>
          <w:p w14:paraId="7631BAE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904" w:type="dxa"/>
            <w:shd w:val="clear" w:color="auto" w:fill="auto"/>
          </w:tcPr>
          <w:p w14:paraId="6CDC896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66,6</w:t>
            </w:r>
          </w:p>
        </w:tc>
        <w:tc>
          <w:tcPr>
            <w:tcW w:w="763" w:type="dxa"/>
            <w:shd w:val="clear" w:color="auto" w:fill="auto"/>
          </w:tcPr>
          <w:p w14:paraId="63914CD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60AB82CA" w14:textId="77777777" w:rsidTr="00330112">
        <w:trPr>
          <w:jc w:val="center"/>
        </w:trPr>
        <w:tc>
          <w:tcPr>
            <w:tcW w:w="1935" w:type="dxa"/>
            <w:shd w:val="clear" w:color="auto" w:fill="auto"/>
          </w:tcPr>
          <w:p w14:paraId="633E1FAA" w14:textId="77777777" w:rsidR="00305D2B" w:rsidRDefault="00A84A3F">
            <w:pPr>
              <w:spacing w:after="0" w:line="240" w:lineRule="auto"/>
              <w:ind w:right="-89"/>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042" w:type="dxa"/>
            <w:shd w:val="clear" w:color="auto" w:fill="auto"/>
          </w:tcPr>
          <w:p w14:paraId="61519AF1"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66,6</w:t>
            </w:r>
          </w:p>
        </w:tc>
        <w:tc>
          <w:tcPr>
            <w:tcW w:w="1104" w:type="dxa"/>
            <w:shd w:val="clear" w:color="auto" w:fill="auto"/>
          </w:tcPr>
          <w:p w14:paraId="12B1F5C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c>
          <w:tcPr>
            <w:tcW w:w="907" w:type="dxa"/>
            <w:shd w:val="clear" w:color="auto" w:fill="auto"/>
          </w:tcPr>
          <w:p w14:paraId="502DBDA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24" w:type="dxa"/>
            <w:gridSpan w:val="2"/>
            <w:shd w:val="clear" w:color="auto" w:fill="auto"/>
          </w:tcPr>
          <w:p w14:paraId="05D1E05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55" w:type="dxa"/>
            <w:shd w:val="clear" w:color="auto" w:fill="auto"/>
          </w:tcPr>
          <w:p w14:paraId="5F989C0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44" w:type="dxa"/>
            <w:shd w:val="clear" w:color="auto" w:fill="auto"/>
          </w:tcPr>
          <w:p w14:paraId="7CA5E538"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904" w:type="dxa"/>
            <w:shd w:val="clear" w:color="auto" w:fill="auto"/>
          </w:tcPr>
          <w:p w14:paraId="03579626"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71</w:t>
            </w:r>
          </w:p>
        </w:tc>
        <w:tc>
          <w:tcPr>
            <w:tcW w:w="763" w:type="dxa"/>
            <w:shd w:val="clear" w:color="auto" w:fill="auto"/>
          </w:tcPr>
          <w:p w14:paraId="5227EC9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bl>
    <w:p w14:paraId="2EC572D9" w14:textId="77777777" w:rsidR="00305D2B" w:rsidRDefault="00305D2B">
      <w:pPr>
        <w:spacing w:after="0" w:line="240" w:lineRule="auto"/>
        <w:ind w:firstLine="709"/>
        <w:jc w:val="both"/>
        <w:rPr>
          <w:rFonts w:ascii="Times New Roman" w:hAnsi="Times New Roman" w:cs="Times New Roman"/>
          <w:sz w:val="28"/>
          <w:szCs w:val="28"/>
          <w:lang w:val="kk-KZ"/>
        </w:rPr>
      </w:pPr>
    </w:p>
    <w:p w14:paraId="67D3C526"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52-кестеде, биотыңайтқыштардың әртүрлі түрлерін қолдануға байланысты тамыр аймағы мен жапырақтарының ауруы және зақымдану ерекшеліктері бойынша алынған мәліметтер келтірілген. Зақымдалған бөліктерін микологиялық талдау нәтижесінде Ақмола облысы жағдайында арпаның фузариозды - гельминтоспорозды немесе гельминтоспорозды-фузариозды инфекцияларға бейім екендігі анықталды.</w:t>
      </w:r>
    </w:p>
    <w:p w14:paraId="423F263C" w14:textId="77777777" w:rsidR="00305D2B" w:rsidRDefault="00A84A3F">
      <w:pPr>
        <w:spacing w:after="0" w:line="240" w:lineRule="auto"/>
        <w:ind w:firstLine="709"/>
        <w:jc w:val="both"/>
        <w:rPr>
          <w:rFonts w:ascii="Times New Roman" w:hAnsi="Times New Roman" w:cs="Times New Roman"/>
          <w:lang w:val="kk-KZ"/>
        </w:rPr>
      </w:pPr>
      <w:r>
        <w:rPr>
          <w:rFonts w:ascii="Times New Roman" w:hAnsi="Times New Roman" w:cs="Times New Roman"/>
          <w:i/>
          <w:sz w:val="28"/>
          <w:szCs w:val="28"/>
          <w:lang w:val="kk-KZ"/>
        </w:rPr>
        <w:t>Alternaria</w:t>
      </w:r>
      <w:r>
        <w:rPr>
          <w:rFonts w:ascii="Times New Roman" w:hAnsi="Times New Roman" w:cs="Times New Roman"/>
          <w:sz w:val="28"/>
          <w:szCs w:val="28"/>
          <w:lang w:val="kk-KZ"/>
        </w:rPr>
        <w:t xml:space="preserve"> туысының саңырауқұлақтарымен арпа дақылының тамыр аймағының зақымдалған бөліктері масақтану кезеңінде 71-100 % болды, толық пісу кезеңінде  қоректік ортада «Аграрка» және «Триходермин-KZ»биотыңайтқыштарын қолданған нұсқаларында 20-62,5% төмендеді. Көп жағдайда </w:t>
      </w:r>
      <w:r>
        <w:rPr>
          <w:rFonts w:ascii="Times New Roman" w:hAnsi="Times New Roman" w:cs="Times New Roman"/>
          <w:i/>
          <w:iCs/>
          <w:sz w:val="28"/>
          <w:szCs w:val="28"/>
          <w:lang w:val="kk-KZ"/>
        </w:rPr>
        <w:t>Alternaria</w:t>
      </w:r>
      <w:r>
        <w:rPr>
          <w:rFonts w:ascii="Times New Roman" w:hAnsi="Times New Roman" w:cs="Times New Roman"/>
          <w:sz w:val="28"/>
          <w:szCs w:val="28"/>
          <w:lang w:val="kk-KZ"/>
        </w:rPr>
        <w:t xml:space="preserve"> туысына жататын саңырауқұлақтар басым келеді, содан кейін </w:t>
      </w:r>
      <w:r>
        <w:rPr>
          <w:rFonts w:ascii="Times New Roman" w:hAnsi="Times New Roman" w:cs="Times New Roman"/>
          <w:i/>
          <w:sz w:val="28"/>
          <w:szCs w:val="28"/>
          <w:lang w:val="kk-KZ"/>
        </w:rPr>
        <w:t>Bipolaris</w:t>
      </w:r>
      <w:r>
        <w:rPr>
          <w:rFonts w:ascii="Times New Roman" w:hAnsi="Times New Roman" w:cs="Times New Roman"/>
          <w:sz w:val="28"/>
          <w:szCs w:val="28"/>
          <w:lang w:val="kk-KZ"/>
        </w:rPr>
        <w:t xml:space="preserve"> туысына жататын саңырауқұлақтар пайда болады. "Agro MIX", "Триходермин-KZ" нұсқаларында арпа дақылының тамыр аймағының зақымдалған бөліктерінде </w:t>
      </w:r>
      <w:r>
        <w:rPr>
          <w:rFonts w:ascii="Times New Roman" w:hAnsi="Times New Roman" w:cs="Times New Roman"/>
          <w:i/>
          <w:iCs/>
          <w:sz w:val="28"/>
          <w:szCs w:val="28"/>
          <w:lang w:val="kk-KZ"/>
        </w:rPr>
        <w:t>Furasium</w:t>
      </w:r>
      <w:r>
        <w:rPr>
          <w:rFonts w:ascii="Times New Roman" w:hAnsi="Times New Roman" w:cs="Times New Roman"/>
          <w:sz w:val="28"/>
          <w:szCs w:val="28"/>
          <w:lang w:val="kk-KZ"/>
        </w:rPr>
        <w:t xml:space="preserve"> тектес саңырауқұлақтар анықталған жоқ.</w:t>
      </w:r>
    </w:p>
    <w:p w14:paraId="0BAAA71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Биотыңайтқыштардың түріне қарамастан, гельминтоспориоз, альтернариоз және фузариоз қоздырғыштары арпа жапырақтарында жиі кездеседі. Ауру жаздық арпа жапырақтарының арасында альтернариоз қоздырғышы басым (26-сурет). Жапырақтардан оқшауланған </w:t>
      </w:r>
      <w:r>
        <w:rPr>
          <w:rFonts w:ascii="Times New Roman" w:hAnsi="Times New Roman" w:cs="Times New Roman"/>
          <w:i/>
          <w:iCs/>
          <w:sz w:val="28"/>
          <w:szCs w:val="28"/>
          <w:lang w:val="kk-KZ"/>
        </w:rPr>
        <w:t>Alternaria</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 xml:space="preserve">саңырауқұлақтарының саны масақтану кезеңінде 50-80% және </w:t>
      </w:r>
      <w:r>
        <w:rPr>
          <w:rFonts w:ascii="Times New Roman" w:hAnsi="Times New Roman" w:cs="Times New Roman"/>
          <w:i/>
          <w:iCs/>
          <w:sz w:val="28"/>
          <w:szCs w:val="28"/>
          <w:lang w:val="kk-KZ"/>
        </w:rPr>
        <w:t>Furasium</w:t>
      </w:r>
      <w:r>
        <w:rPr>
          <w:rFonts w:ascii="Times New Roman" w:hAnsi="Times New Roman" w:cs="Times New Roman"/>
          <w:sz w:val="28"/>
          <w:szCs w:val="28"/>
          <w:lang w:val="kk-KZ"/>
        </w:rPr>
        <w:t xml:space="preserve"> саңырауқұлақтардың толық пісу кезеңінде 12,5-100% құрайды. Фузариоз қоздырғыштары басқа қоздырғыштармен салыстырғанда әлсіз болғаны анықталды. Ауру жаздық арпа жапырақтарында </w:t>
      </w:r>
      <w:r>
        <w:rPr>
          <w:rFonts w:ascii="Times New Roman" w:hAnsi="Times New Roman" w:cs="Times New Roman"/>
          <w:i/>
          <w:iCs/>
          <w:sz w:val="28"/>
          <w:szCs w:val="28"/>
          <w:lang w:val="kk-KZ"/>
        </w:rPr>
        <w:t xml:space="preserve">Fusarium </w:t>
      </w:r>
      <w:r>
        <w:rPr>
          <w:rFonts w:ascii="Times New Roman" w:hAnsi="Times New Roman" w:cs="Times New Roman"/>
          <w:sz w:val="28"/>
          <w:szCs w:val="28"/>
          <w:lang w:val="kk-KZ"/>
        </w:rPr>
        <w:t xml:space="preserve"> саңырауқұлақтарының таралуы 20%-дан 33,3,0%-ға дейін өзгереді, бұл эпифитотий  қаупін тудырмайды.</w:t>
      </w:r>
    </w:p>
    <w:p w14:paraId="2CD7CD6E" w14:textId="77777777" w:rsidR="00305D2B" w:rsidRDefault="00305D2B">
      <w:pPr>
        <w:spacing w:after="0" w:line="240" w:lineRule="auto"/>
        <w:ind w:firstLine="70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2374"/>
        <w:gridCol w:w="2487"/>
        <w:gridCol w:w="2222"/>
        <w:gridCol w:w="2487"/>
      </w:tblGrid>
      <w:tr w:rsidR="00305D2B" w14:paraId="789151FC" w14:textId="77777777">
        <w:trPr>
          <w:trHeight w:val="2306"/>
        </w:trPr>
        <w:tc>
          <w:tcPr>
            <w:tcW w:w="2739" w:type="dxa"/>
          </w:tcPr>
          <w:p w14:paraId="6DF0CCC6" w14:textId="77777777" w:rsidR="00305D2B" w:rsidRDefault="00A84A3F">
            <w:pPr>
              <w:spacing w:after="0" w:line="240" w:lineRule="auto"/>
              <w:jc w:val="center"/>
              <w:rPr>
                <w:rFonts w:ascii="Times New Roman" w:hAnsi="Times New Roman" w:cs="Times New Roman"/>
                <w:sz w:val="24"/>
                <w:szCs w:val="24"/>
                <w:lang w:val="kk-KZ"/>
              </w:rPr>
            </w:pPr>
            <w:r w:rsidRPr="00CB4D6A">
              <w:rPr>
                <w:rFonts w:ascii="Times New Roman" w:hAnsi="Times New Roman" w:cs="Times New Roman"/>
                <w:sz w:val="24"/>
                <w:szCs w:val="24"/>
              </w:rPr>
              <w:object w:dxaOrig="2304" w:dyaOrig="2154" w14:anchorId="3D9DA7FB">
                <v:shape id="_x0000_i1049" type="#_x0000_t75" style="width:116.45pt;height:108.3pt" o:ole="">
                  <v:imagedata r:id="rId115" o:title=""/>
                </v:shape>
                <o:OLEObject Type="Embed" ProgID="PBrush" ShapeID="_x0000_i1049" DrawAspect="Content" ObjectID="_1793090767" r:id="rId116"/>
              </w:object>
            </w:r>
            <w:r>
              <w:rPr>
                <w:rFonts w:ascii="Times New Roman" w:hAnsi="Times New Roman" w:cs="Times New Roman"/>
                <w:sz w:val="24"/>
                <w:szCs w:val="24"/>
              </w:rPr>
              <w:t>а</w:t>
            </w:r>
          </w:p>
        </w:tc>
        <w:tc>
          <w:tcPr>
            <w:tcW w:w="2614" w:type="dxa"/>
          </w:tcPr>
          <w:p w14:paraId="49ECC3A3" w14:textId="77777777" w:rsidR="00305D2B" w:rsidRDefault="00A84A3F">
            <w:pPr>
              <w:spacing w:after="0" w:line="240" w:lineRule="auto"/>
              <w:jc w:val="center"/>
              <w:rPr>
                <w:rFonts w:ascii="Times New Roman" w:hAnsi="Times New Roman" w:cs="Times New Roman"/>
                <w:sz w:val="24"/>
                <w:szCs w:val="24"/>
                <w:lang w:val="kk-KZ"/>
              </w:rPr>
            </w:pPr>
            <w:r w:rsidRPr="00CB4D6A">
              <w:rPr>
                <w:rFonts w:ascii="Times New Roman" w:hAnsi="Times New Roman" w:cs="Times New Roman"/>
                <w:sz w:val="24"/>
                <w:szCs w:val="24"/>
              </w:rPr>
              <w:object w:dxaOrig="2442" w:dyaOrig="2154" w14:anchorId="6442210C">
                <v:shape id="_x0000_i1050" type="#_x0000_t75" style="width:122.1pt;height:108.3pt" o:ole="">
                  <v:imagedata r:id="rId117" o:title=""/>
                </v:shape>
                <o:OLEObject Type="Embed" ProgID="PBrush" ShapeID="_x0000_i1050" DrawAspect="Content" ObjectID="_1793090768" r:id="rId118"/>
              </w:object>
            </w:r>
            <w:r>
              <w:rPr>
                <w:rFonts w:ascii="Times New Roman" w:hAnsi="Times New Roman" w:cs="Times New Roman"/>
                <w:sz w:val="24"/>
                <w:szCs w:val="24"/>
                <w:lang w:val="kk-KZ"/>
              </w:rPr>
              <w:t>ә</w:t>
            </w:r>
          </w:p>
        </w:tc>
        <w:tc>
          <w:tcPr>
            <w:tcW w:w="2410" w:type="dxa"/>
          </w:tcPr>
          <w:p w14:paraId="1B1A19DC" w14:textId="77777777" w:rsidR="00305D2B" w:rsidRDefault="00A84A3F">
            <w:pPr>
              <w:spacing w:after="0" w:line="240" w:lineRule="auto"/>
              <w:jc w:val="center"/>
              <w:rPr>
                <w:rFonts w:ascii="Times New Roman" w:hAnsi="Times New Roman" w:cs="Times New Roman"/>
                <w:sz w:val="24"/>
                <w:szCs w:val="24"/>
                <w:lang w:val="kk-KZ"/>
              </w:rPr>
            </w:pPr>
            <w:r w:rsidRPr="00CB4D6A">
              <w:rPr>
                <w:rFonts w:ascii="Times New Roman" w:hAnsi="Times New Roman" w:cs="Times New Roman"/>
                <w:sz w:val="24"/>
                <w:szCs w:val="24"/>
              </w:rPr>
              <w:object w:dxaOrig="2166" w:dyaOrig="2154" w14:anchorId="57FAB388">
                <v:shape id="_x0000_i1051" type="#_x0000_t75" style="width:107.7pt;height:108.3pt" o:ole="">
                  <v:imagedata r:id="rId119" o:title=""/>
                </v:shape>
                <o:OLEObject Type="Embed" ProgID="PBrush" ShapeID="_x0000_i1051" DrawAspect="Content" ObjectID="_1793090769" r:id="rId120"/>
              </w:object>
            </w:r>
            <w:r>
              <w:rPr>
                <w:rFonts w:ascii="Times New Roman" w:hAnsi="Times New Roman" w:cs="Times New Roman"/>
                <w:sz w:val="24"/>
                <w:szCs w:val="24"/>
                <w:lang w:val="kk-KZ"/>
              </w:rPr>
              <w:t>б</w:t>
            </w:r>
          </w:p>
        </w:tc>
        <w:tc>
          <w:tcPr>
            <w:tcW w:w="1951" w:type="dxa"/>
          </w:tcPr>
          <w:p w14:paraId="535ED800" w14:textId="77777777" w:rsidR="00305D2B" w:rsidRDefault="00A84A3F">
            <w:pPr>
              <w:spacing w:after="0" w:line="240" w:lineRule="auto"/>
              <w:jc w:val="center"/>
              <w:rPr>
                <w:rFonts w:ascii="Times New Roman" w:hAnsi="Times New Roman" w:cs="Times New Roman"/>
                <w:sz w:val="24"/>
                <w:szCs w:val="24"/>
                <w:lang w:val="kk-KZ"/>
              </w:rPr>
            </w:pPr>
            <w:r w:rsidRPr="00CB4D6A">
              <w:rPr>
                <w:rFonts w:ascii="Times New Roman" w:hAnsi="Times New Roman" w:cs="Times New Roman"/>
                <w:sz w:val="24"/>
                <w:szCs w:val="24"/>
              </w:rPr>
              <w:object w:dxaOrig="2442" w:dyaOrig="2166" w14:anchorId="47C65102">
                <v:shape id="_x0000_i1052" type="#_x0000_t75" style="width:122.1pt;height:107.7pt" o:ole="">
                  <v:imagedata r:id="rId121" o:title=""/>
                </v:shape>
                <o:OLEObject Type="Embed" ProgID="PBrush" ShapeID="_x0000_i1052" DrawAspect="Content" ObjectID="_1793090770" r:id="rId122"/>
              </w:object>
            </w:r>
            <w:r>
              <w:rPr>
                <w:rFonts w:ascii="Times New Roman" w:hAnsi="Times New Roman" w:cs="Times New Roman"/>
                <w:sz w:val="24"/>
                <w:szCs w:val="24"/>
                <w:lang w:val="kk-KZ"/>
              </w:rPr>
              <w:t>в</w:t>
            </w:r>
          </w:p>
        </w:tc>
      </w:tr>
    </w:tbl>
    <w:p w14:paraId="7A033684" w14:textId="77777777" w:rsidR="00305D2B" w:rsidRDefault="00305D2B">
      <w:pPr>
        <w:spacing w:after="0" w:line="240" w:lineRule="auto"/>
        <w:ind w:firstLine="709"/>
        <w:jc w:val="both"/>
        <w:rPr>
          <w:rFonts w:ascii="Times New Roman" w:hAnsi="Times New Roman" w:cs="Times New Roman"/>
          <w:sz w:val="16"/>
          <w:szCs w:val="16"/>
          <w:lang w:val="kk-KZ"/>
        </w:rPr>
      </w:pPr>
    </w:p>
    <w:p w14:paraId="684F5D76" w14:textId="77777777" w:rsidR="00305D2B" w:rsidRDefault="00A84A3F">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 – 18 - "Compo-MIX"; ә – 21-" Триходермин-KZ "- масақтану кезеңі; б – 26 - "Compo-MIX"; в – 28 - " Триходермин-KZ " -  толық пісу кезеңі</w:t>
      </w:r>
    </w:p>
    <w:p w14:paraId="47C16D48" w14:textId="77777777" w:rsidR="00305D2B" w:rsidRDefault="00305D2B">
      <w:pPr>
        <w:spacing w:after="0" w:line="240" w:lineRule="auto"/>
        <w:ind w:firstLine="709"/>
        <w:jc w:val="center"/>
        <w:rPr>
          <w:rFonts w:ascii="Times New Roman" w:hAnsi="Times New Roman" w:cs="Times New Roman"/>
          <w:sz w:val="16"/>
          <w:szCs w:val="16"/>
          <w:lang w:val="kk-KZ"/>
        </w:rPr>
      </w:pPr>
    </w:p>
    <w:p w14:paraId="628A2ED5" w14:textId="77777777" w:rsidR="00305D2B" w:rsidRDefault="00A84A3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26 – Арпаның вегетациялық кезеңдеріндегі зақымдалған жапырақтар бөліктерінде жиі кездесетін микромицеттер</w:t>
      </w:r>
    </w:p>
    <w:p w14:paraId="6A338CC0" w14:textId="77777777" w:rsidR="00305D2B" w:rsidRDefault="00305D2B">
      <w:pPr>
        <w:spacing w:after="0" w:line="240" w:lineRule="auto"/>
        <w:ind w:firstLine="709"/>
        <w:jc w:val="both"/>
        <w:rPr>
          <w:rFonts w:ascii="Times New Roman" w:hAnsi="Times New Roman" w:cs="Times New Roman"/>
          <w:sz w:val="28"/>
          <w:szCs w:val="28"/>
          <w:lang w:val="kk-KZ"/>
        </w:rPr>
      </w:pPr>
    </w:p>
    <w:p w14:paraId="56AB86C1" w14:textId="477CF570"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2023 жылы биотыңайтқыштардың дәнді дақылдардың тұқымында фитопатогенді саңырауқұлақтардың таралуына әсері зерттелді. Тұқымдарды микологиялық сараптау агроэкожүйені сауықтырудың перспективалы тәсілдерінің бірі болып табылады. Тұқымдардың микроағзалармен ластануын диагностикалау патогендік кешеннің түрлік құрамын анықтауға, астықтың инфекциясын бағалауға мүмкіндік береді (53-кесте). </w:t>
      </w:r>
    </w:p>
    <w:p w14:paraId="1FE09358" w14:textId="77777777" w:rsidR="00330112" w:rsidRDefault="00330112">
      <w:pPr>
        <w:spacing w:after="0" w:line="240" w:lineRule="auto"/>
        <w:ind w:firstLine="709"/>
        <w:jc w:val="both"/>
        <w:rPr>
          <w:rFonts w:ascii="Times New Roman" w:hAnsi="Times New Roman" w:cs="Times New Roman"/>
          <w:sz w:val="28"/>
          <w:szCs w:val="28"/>
          <w:lang w:val="kk-KZ"/>
        </w:rPr>
      </w:pPr>
    </w:p>
    <w:p w14:paraId="0D5D6E43" w14:textId="07677884"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5</w:t>
      </w:r>
      <w:r w:rsidR="003439B9">
        <w:rPr>
          <w:rFonts w:ascii="Times New Roman" w:hAnsi="Times New Roman" w:cs="Times New Roman"/>
          <w:sz w:val="28"/>
          <w:szCs w:val="28"/>
          <w:lang w:val="kk-KZ"/>
        </w:rPr>
        <w:t>2</w:t>
      </w:r>
      <w:r>
        <w:rPr>
          <w:rFonts w:ascii="Times New Roman" w:hAnsi="Times New Roman" w:cs="Times New Roman"/>
          <w:sz w:val="28"/>
          <w:szCs w:val="28"/>
          <w:lang w:val="kk-KZ"/>
        </w:rPr>
        <w:t xml:space="preserve"> – Ауыл шаруашылық өсімдіктерінің тұқымдарында фитопатогендердің таралуы, % (Чапека-Докс ортасында)</w:t>
      </w:r>
    </w:p>
    <w:p w14:paraId="545BB324" w14:textId="77777777" w:rsidR="00305D2B" w:rsidRDefault="00305D2B">
      <w:pPr>
        <w:spacing w:after="0" w:line="240" w:lineRule="auto"/>
        <w:jc w:val="both"/>
        <w:rPr>
          <w:rFonts w:ascii="Times New Roman" w:hAnsi="Times New Roman" w:cs="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83"/>
        <w:gridCol w:w="2268"/>
        <w:gridCol w:w="1783"/>
        <w:gridCol w:w="1370"/>
        <w:gridCol w:w="1376"/>
      </w:tblGrid>
      <w:tr w:rsidR="00305D2B" w14:paraId="040734DC" w14:textId="77777777" w:rsidTr="00330112">
        <w:trPr>
          <w:trHeight w:val="240"/>
          <w:jc w:val="center"/>
        </w:trPr>
        <w:tc>
          <w:tcPr>
            <w:tcW w:w="2483" w:type="dxa"/>
            <w:vMerge w:val="restart"/>
            <w:shd w:val="clear" w:color="auto" w:fill="auto"/>
            <w:vAlign w:val="center"/>
          </w:tcPr>
          <w:p w14:paraId="5CF44BC3"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Нұсқа</w:t>
            </w:r>
          </w:p>
        </w:tc>
        <w:tc>
          <w:tcPr>
            <w:tcW w:w="6797" w:type="dxa"/>
            <w:gridSpan w:val="4"/>
            <w:shd w:val="clear" w:color="auto" w:fill="auto"/>
            <w:vAlign w:val="center"/>
          </w:tcPr>
          <w:p w14:paraId="230B4FF5" w14:textId="77777777" w:rsidR="00305D2B" w:rsidRDefault="00A84A3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Оның</w:t>
            </w:r>
            <w:proofErr w:type="spellEnd"/>
            <w:r w:rsidR="00B7486F">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ішінде</w:t>
            </w:r>
            <w:proofErr w:type="spellEnd"/>
            <w:r w:rsidR="00B7486F">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туыс</w:t>
            </w:r>
            <w:proofErr w:type="spellEnd"/>
            <w:r w:rsidR="00B7486F">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бойынша</w:t>
            </w:r>
            <w:proofErr w:type="spellEnd"/>
            <w:r>
              <w:rPr>
                <w:rFonts w:ascii="Times New Roman" w:hAnsi="Times New Roman" w:cs="Times New Roman"/>
                <w:sz w:val="24"/>
                <w:szCs w:val="24"/>
              </w:rPr>
              <w:t>, %</w:t>
            </w:r>
          </w:p>
        </w:tc>
      </w:tr>
      <w:tr w:rsidR="00330112" w14:paraId="2EAA0973" w14:textId="77777777" w:rsidTr="00330112">
        <w:trPr>
          <w:trHeight w:val="300"/>
          <w:jc w:val="center"/>
        </w:trPr>
        <w:tc>
          <w:tcPr>
            <w:tcW w:w="2483" w:type="dxa"/>
            <w:vMerge/>
            <w:shd w:val="clear" w:color="auto" w:fill="auto"/>
            <w:vAlign w:val="center"/>
          </w:tcPr>
          <w:p w14:paraId="2383A102" w14:textId="77777777" w:rsidR="00330112" w:rsidRDefault="00330112" w:rsidP="00330112">
            <w:pPr>
              <w:spacing w:after="0" w:line="240" w:lineRule="auto"/>
              <w:jc w:val="center"/>
              <w:rPr>
                <w:rFonts w:ascii="Times New Roman" w:hAnsi="Times New Roman" w:cs="Times New Roman"/>
                <w:sz w:val="24"/>
                <w:szCs w:val="24"/>
              </w:rPr>
            </w:pPr>
          </w:p>
        </w:tc>
        <w:tc>
          <w:tcPr>
            <w:tcW w:w="2268" w:type="dxa"/>
            <w:shd w:val="clear" w:color="auto" w:fill="auto"/>
            <w:vAlign w:val="center"/>
          </w:tcPr>
          <w:p w14:paraId="0BC48F57" w14:textId="496A78B1" w:rsidR="00330112" w:rsidRDefault="00330112" w:rsidP="00330112">
            <w:pPr>
              <w:spacing w:after="0" w:line="240" w:lineRule="auto"/>
              <w:jc w:val="center"/>
              <w:rPr>
                <w:rFonts w:ascii="Times New Roman" w:hAnsi="Times New Roman" w:cs="Times New Roman"/>
                <w:i/>
                <w:sz w:val="24"/>
                <w:szCs w:val="24"/>
              </w:rPr>
            </w:pPr>
            <w:proofErr w:type="spellStart"/>
            <w:r>
              <w:rPr>
                <w:rFonts w:ascii="Times New Roman" w:hAnsi="Times New Roman" w:cs="Times New Roman"/>
                <w:i/>
                <w:sz w:val="24"/>
                <w:szCs w:val="24"/>
              </w:rPr>
              <w:t>Bipolaris</w:t>
            </w:r>
            <w:proofErr w:type="spellEnd"/>
          </w:p>
        </w:tc>
        <w:tc>
          <w:tcPr>
            <w:tcW w:w="1783" w:type="dxa"/>
            <w:shd w:val="clear" w:color="auto" w:fill="auto"/>
            <w:vAlign w:val="center"/>
          </w:tcPr>
          <w:p w14:paraId="0EBBA645" w14:textId="176BB347" w:rsidR="00330112" w:rsidRDefault="00330112" w:rsidP="00330112">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lang w:val="en-US"/>
              </w:rPr>
              <w:t>A</w:t>
            </w:r>
            <w:proofErr w:type="spellStart"/>
            <w:r>
              <w:rPr>
                <w:rFonts w:ascii="Times New Roman" w:hAnsi="Times New Roman" w:cs="Times New Roman"/>
                <w:i/>
                <w:sz w:val="24"/>
                <w:szCs w:val="24"/>
              </w:rPr>
              <w:t>lternaria</w:t>
            </w:r>
            <w:proofErr w:type="spellEnd"/>
          </w:p>
        </w:tc>
        <w:tc>
          <w:tcPr>
            <w:tcW w:w="1370" w:type="dxa"/>
            <w:shd w:val="clear" w:color="auto" w:fill="auto"/>
            <w:vAlign w:val="center"/>
          </w:tcPr>
          <w:p w14:paraId="4FE6583E" w14:textId="617F3D34" w:rsidR="00330112" w:rsidRDefault="00330112" w:rsidP="00330112">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lang w:val="en-US"/>
              </w:rPr>
              <w:t>F</w:t>
            </w:r>
            <w:proofErr w:type="spellStart"/>
            <w:r>
              <w:rPr>
                <w:rFonts w:ascii="Times New Roman" w:hAnsi="Times New Roman" w:cs="Times New Roman"/>
                <w:i/>
                <w:sz w:val="24"/>
                <w:szCs w:val="24"/>
              </w:rPr>
              <w:t>usarium</w:t>
            </w:r>
            <w:proofErr w:type="spellEnd"/>
          </w:p>
        </w:tc>
        <w:tc>
          <w:tcPr>
            <w:tcW w:w="1376" w:type="dxa"/>
            <w:shd w:val="clear" w:color="auto" w:fill="auto"/>
            <w:vAlign w:val="center"/>
          </w:tcPr>
          <w:p w14:paraId="52D41EAF" w14:textId="77777777" w:rsidR="00330112" w:rsidRDefault="00330112" w:rsidP="00330112">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lang w:val="kk-KZ"/>
              </w:rPr>
              <w:t>басқа</w:t>
            </w:r>
          </w:p>
        </w:tc>
      </w:tr>
      <w:tr w:rsidR="00305D2B" w14:paraId="5682F610" w14:textId="77777777" w:rsidTr="00330112">
        <w:trPr>
          <w:trHeight w:val="300"/>
          <w:jc w:val="center"/>
        </w:trPr>
        <w:tc>
          <w:tcPr>
            <w:tcW w:w="7904" w:type="dxa"/>
            <w:gridSpan w:val="4"/>
            <w:shd w:val="clear" w:color="auto" w:fill="auto"/>
          </w:tcPr>
          <w:p w14:paraId="4C394D81"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Майлы зығыр</w:t>
            </w:r>
          </w:p>
        </w:tc>
        <w:tc>
          <w:tcPr>
            <w:tcW w:w="1376" w:type="dxa"/>
            <w:shd w:val="clear" w:color="auto" w:fill="auto"/>
          </w:tcPr>
          <w:p w14:paraId="4D5F27B4" w14:textId="77777777" w:rsidR="00305D2B" w:rsidRDefault="00305D2B">
            <w:pPr>
              <w:spacing w:after="0" w:line="240" w:lineRule="auto"/>
              <w:jc w:val="center"/>
              <w:rPr>
                <w:rFonts w:ascii="Times New Roman" w:hAnsi="Times New Roman" w:cs="Times New Roman"/>
                <w:sz w:val="24"/>
                <w:szCs w:val="24"/>
                <w:lang w:val="kk-KZ"/>
              </w:rPr>
            </w:pPr>
          </w:p>
        </w:tc>
      </w:tr>
      <w:tr w:rsidR="00305D2B" w14:paraId="3DFEFB2C" w14:textId="77777777" w:rsidTr="00330112">
        <w:trPr>
          <w:jc w:val="center"/>
        </w:trPr>
        <w:tc>
          <w:tcPr>
            <w:tcW w:w="2483" w:type="dxa"/>
            <w:shd w:val="clear" w:color="auto" w:fill="auto"/>
          </w:tcPr>
          <w:p w14:paraId="79269D33" w14:textId="1F31ECB1" w:rsidR="00305D2B" w:rsidRDefault="00DC37D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2268" w:type="dxa"/>
            <w:shd w:val="clear" w:color="auto" w:fill="auto"/>
          </w:tcPr>
          <w:p w14:paraId="5969A21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83,3</w:t>
            </w:r>
          </w:p>
        </w:tc>
        <w:tc>
          <w:tcPr>
            <w:tcW w:w="1783" w:type="dxa"/>
            <w:shd w:val="clear" w:color="auto" w:fill="auto"/>
          </w:tcPr>
          <w:p w14:paraId="447D24A7"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0" w:type="dxa"/>
            <w:shd w:val="clear" w:color="auto" w:fill="auto"/>
          </w:tcPr>
          <w:p w14:paraId="0FF3E6A6"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6" w:type="dxa"/>
            <w:shd w:val="clear" w:color="auto" w:fill="auto"/>
          </w:tcPr>
          <w:p w14:paraId="1AE428D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16,65</w:t>
            </w:r>
          </w:p>
        </w:tc>
      </w:tr>
      <w:tr w:rsidR="00305D2B" w14:paraId="776DC9FC" w14:textId="77777777" w:rsidTr="00330112">
        <w:trPr>
          <w:jc w:val="center"/>
        </w:trPr>
        <w:tc>
          <w:tcPr>
            <w:tcW w:w="2483" w:type="dxa"/>
            <w:shd w:val="clear" w:color="auto" w:fill="auto"/>
          </w:tcPr>
          <w:p w14:paraId="79F69CA0"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2268" w:type="dxa"/>
            <w:shd w:val="clear" w:color="auto" w:fill="auto"/>
          </w:tcPr>
          <w:p w14:paraId="04E3979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1783" w:type="dxa"/>
            <w:shd w:val="clear" w:color="auto" w:fill="auto"/>
          </w:tcPr>
          <w:p w14:paraId="2A3A6FD1"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0" w:type="dxa"/>
            <w:shd w:val="clear" w:color="auto" w:fill="auto"/>
          </w:tcPr>
          <w:p w14:paraId="1EE06C1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6" w:type="dxa"/>
            <w:shd w:val="clear" w:color="auto" w:fill="auto"/>
          </w:tcPr>
          <w:p w14:paraId="22A0371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66993166" w14:textId="77777777" w:rsidTr="00330112">
        <w:trPr>
          <w:jc w:val="center"/>
        </w:trPr>
        <w:tc>
          <w:tcPr>
            <w:tcW w:w="2483" w:type="dxa"/>
            <w:shd w:val="clear" w:color="auto" w:fill="auto"/>
          </w:tcPr>
          <w:p w14:paraId="49EAD2F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2268" w:type="dxa"/>
            <w:shd w:val="clear" w:color="auto" w:fill="auto"/>
          </w:tcPr>
          <w:p w14:paraId="50AB2DE8"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93,75</w:t>
            </w:r>
          </w:p>
        </w:tc>
        <w:tc>
          <w:tcPr>
            <w:tcW w:w="1783" w:type="dxa"/>
            <w:shd w:val="clear" w:color="auto" w:fill="auto"/>
          </w:tcPr>
          <w:p w14:paraId="520D0CA0"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0" w:type="dxa"/>
            <w:shd w:val="clear" w:color="auto" w:fill="auto"/>
          </w:tcPr>
          <w:p w14:paraId="59AA2CD1"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6" w:type="dxa"/>
            <w:shd w:val="clear" w:color="auto" w:fill="auto"/>
          </w:tcPr>
          <w:p w14:paraId="70862DD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6,25</w:t>
            </w:r>
          </w:p>
        </w:tc>
      </w:tr>
      <w:tr w:rsidR="00305D2B" w14:paraId="4992E629" w14:textId="77777777" w:rsidTr="00330112">
        <w:trPr>
          <w:jc w:val="center"/>
        </w:trPr>
        <w:tc>
          <w:tcPr>
            <w:tcW w:w="2483" w:type="dxa"/>
            <w:shd w:val="clear" w:color="auto" w:fill="auto"/>
          </w:tcPr>
          <w:p w14:paraId="1E08FAFC"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2268" w:type="dxa"/>
            <w:shd w:val="clear" w:color="auto" w:fill="auto"/>
          </w:tcPr>
          <w:p w14:paraId="599162B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1783" w:type="dxa"/>
            <w:shd w:val="clear" w:color="auto" w:fill="auto"/>
          </w:tcPr>
          <w:p w14:paraId="3985307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0" w:type="dxa"/>
            <w:shd w:val="clear" w:color="auto" w:fill="auto"/>
          </w:tcPr>
          <w:p w14:paraId="45A2311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6" w:type="dxa"/>
            <w:shd w:val="clear" w:color="auto" w:fill="auto"/>
          </w:tcPr>
          <w:p w14:paraId="7A41CE43"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3DB3B738" w14:textId="77777777" w:rsidTr="00330112">
        <w:trPr>
          <w:jc w:val="center"/>
        </w:trPr>
        <w:tc>
          <w:tcPr>
            <w:tcW w:w="2483" w:type="dxa"/>
            <w:shd w:val="clear" w:color="auto" w:fill="auto"/>
          </w:tcPr>
          <w:p w14:paraId="23949C9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2268" w:type="dxa"/>
            <w:shd w:val="clear" w:color="auto" w:fill="auto"/>
          </w:tcPr>
          <w:p w14:paraId="17493E8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1783" w:type="dxa"/>
            <w:shd w:val="clear" w:color="auto" w:fill="auto"/>
          </w:tcPr>
          <w:p w14:paraId="6FF1894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0" w:type="dxa"/>
            <w:shd w:val="clear" w:color="auto" w:fill="auto"/>
          </w:tcPr>
          <w:p w14:paraId="202D4643"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6" w:type="dxa"/>
            <w:shd w:val="clear" w:color="auto" w:fill="auto"/>
          </w:tcPr>
          <w:p w14:paraId="03ED326A"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3F88F087" w14:textId="77777777" w:rsidTr="00330112">
        <w:trPr>
          <w:jc w:val="center"/>
        </w:trPr>
        <w:tc>
          <w:tcPr>
            <w:tcW w:w="9280" w:type="dxa"/>
            <w:gridSpan w:val="5"/>
            <w:shd w:val="clear" w:color="auto" w:fill="auto"/>
          </w:tcPr>
          <w:p w14:paraId="3288A75A"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Жаздық арпа</w:t>
            </w:r>
          </w:p>
        </w:tc>
      </w:tr>
      <w:tr w:rsidR="00305D2B" w14:paraId="063A1B91" w14:textId="77777777" w:rsidTr="00330112">
        <w:trPr>
          <w:jc w:val="center"/>
        </w:trPr>
        <w:tc>
          <w:tcPr>
            <w:tcW w:w="2483" w:type="dxa"/>
            <w:shd w:val="clear" w:color="auto" w:fill="auto"/>
          </w:tcPr>
          <w:p w14:paraId="038033CD" w14:textId="35AC164A" w:rsidR="00305D2B" w:rsidRDefault="00DC37D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2268" w:type="dxa"/>
            <w:shd w:val="clear" w:color="auto" w:fill="auto"/>
          </w:tcPr>
          <w:p w14:paraId="6850014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1783" w:type="dxa"/>
            <w:shd w:val="clear" w:color="auto" w:fill="auto"/>
          </w:tcPr>
          <w:p w14:paraId="604D2D3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370" w:type="dxa"/>
            <w:shd w:val="clear" w:color="auto" w:fill="auto"/>
          </w:tcPr>
          <w:p w14:paraId="0BCDB5C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c>
          <w:tcPr>
            <w:tcW w:w="1376" w:type="dxa"/>
            <w:shd w:val="clear" w:color="auto" w:fill="auto"/>
          </w:tcPr>
          <w:p w14:paraId="6DC3A91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5879A031" w14:textId="77777777" w:rsidTr="00330112">
        <w:trPr>
          <w:jc w:val="center"/>
        </w:trPr>
        <w:tc>
          <w:tcPr>
            <w:tcW w:w="2483" w:type="dxa"/>
            <w:shd w:val="clear" w:color="auto" w:fill="auto"/>
          </w:tcPr>
          <w:p w14:paraId="7E403F3F"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2268" w:type="dxa"/>
            <w:shd w:val="clear" w:color="auto" w:fill="auto"/>
          </w:tcPr>
          <w:p w14:paraId="01C74F3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783" w:type="dxa"/>
            <w:shd w:val="clear" w:color="auto" w:fill="auto"/>
          </w:tcPr>
          <w:p w14:paraId="5636F09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370" w:type="dxa"/>
            <w:shd w:val="clear" w:color="auto" w:fill="auto"/>
          </w:tcPr>
          <w:p w14:paraId="14B86AC9"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w:t>
            </w:r>
          </w:p>
        </w:tc>
        <w:tc>
          <w:tcPr>
            <w:tcW w:w="1376" w:type="dxa"/>
            <w:shd w:val="clear" w:color="auto" w:fill="auto"/>
          </w:tcPr>
          <w:p w14:paraId="01E565A8"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753B427E" w14:textId="77777777" w:rsidTr="00330112">
        <w:trPr>
          <w:jc w:val="center"/>
        </w:trPr>
        <w:tc>
          <w:tcPr>
            <w:tcW w:w="2483" w:type="dxa"/>
            <w:shd w:val="clear" w:color="auto" w:fill="auto"/>
          </w:tcPr>
          <w:p w14:paraId="4D03608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2268" w:type="dxa"/>
            <w:shd w:val="clear" w:color="auto" w:fill="auto"/>
          </w:tcPr>
          <w:p w14:paraId="159BEF85"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71</w:t>
            </w:r>
          </w:p>
        </w:tc>
        <w:tc>
          <w:tcPr>
            <w:tcW w:w="1783" w:type="dxa"/>
            <w:shd w:val="clear" w:color="auto" w:fill="auto"/>
          </w:tcPr>
          <w:p w14:paraId="1A40832E"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370" w:type="dxa"/>
            <w:shd w:val="clear" w:color="auto" w:fill="auto"/>
          </w:tcPr>
          <w:p w14:paraId="37F54897"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376" w:type="dxa"/>
            <w:shd w:val="clear" w:color="auto" w:fill="auto"/>
          </w:tcPr>
          <w:p w14:paraId="57EE8A4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305D2B" w14:paraId="03AF66A7" w14:textId="77777777" w:rsidTr="00330112">
        <w:trPr>
          <w:jc w:val="center"/>
        </w:trPr>
        <w:tc>
          <w:tcPr>
            <w:tcW w:w="2483" w:type="dxa"/>
            <w:shd w:val="clear" w:color="auto" w:fill="auto"/>
          </w:tcPr>
          <w:p w14:paraId="7D72DC46"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2268" w:type="dxa"/>
            <w:shd w:val="clear" w:color="auto" w:fill="auto"/>
          </w:tcPr>
          <w:p w14:paraId="3A79570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783" w:type="dxa"/>
            <w:shd w:val="clear" w:color="auto" w:fill="auto"/>
          </w:tcPr>
          <w:p w14:paraId="5C0D5DAB"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370" w:type="dxa"/>
            <w:shd w:val="clear" w:color="auto" w:fill="auto"/>
          </w:tcPr>
          <w:p w14:paraId="07CF620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376" w:type="dxa"/>
            <w:shd w:val="clear" w:color="auto" w:fill="auto"/>
          </w:tcPr>
          <w:p w14:paraId="39F1935F"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305D2B" w14:paraId="4E9A97A4" w14:textId="77777777" w:rsidTr="00330112">
        <w:trPr>
          <w:jc w:val="center"/>
        </w:trPr>
        <w:tc>
          <w:tcPr>
            <w:tcW w:w="2483" w:type="dxa"/>
            <w:shd w:val="clear" w:color="auto" w:fill="auto"/>
          </w:tcPr>
          <w:p w14:paraId="7B01BE8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2268" w:type="dxa"/>
            <w:shd w:val="clear" w:color="auto" w:fill="auto"/>
          </w:tcPr>
          <w:p w14:paraId="0CF815AC"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tc>
        <w:tc>
          <w:tcPr>
            <w:tcW w:w="1783" w:type="dxa"/>
            <w:shd w:val="clear" w:color="auto" w:fill="auto"/>
          </w:tcPr>
          <w:p w14:paraId="24641112"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70" w:type="dxa"/>
            <w:shd w:val="clear" w:color="auto" w:fill="auto"/>
          </w:tcPr>
          <w:p w14:paraId="2DEFB21D"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376" w:type="dxa"/>
            <w:shd w:val="clear" w:color="auto" w:fill="auto"/>
          </w:tcPr>
          <w:p w14:paraId="5F90BC74" w14:textId="77777777" w:rsidR="00305D2B" w:rsidRDefault="00A84A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bl>
    <w:p w14:paraId="1BB83ED4" w14:textId="77777777" w:rsidR="00305D2B" w:rsidRDefault="00305D2B">
      <w:pPr>
        <w:spacing w:after="0" w:line="240" w:lineRule="auto"/>
        <w:ind w:firstLine="709"/>
        <w:jc w:val="both"/>
        <w:rPr>
          <w:rFonts w:ascii="Times New Roman" w:hAnsi="Times New Roman" w:cs="Times New Roman"/>
          <w:sz w:val="28"/>
          <w:szCs w:val="28"/>
          <w:lang w:val="kk-KZ"/>
        </w:rPr>
      </w:pPr>
    </w:p>
    <w:p w14:paraId="064F131A" w14:textId="695BEE2C"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Егін жинау кезеңіндегі 2023 жылғы жауын-шашын мөлшері мол болғандықтан</w:t>
      </w:r>
      <w:r>
        <w:rPr>
          <w:rFonts w:ascii="Times New Roman" w:hAnsi="Times New Roman" w:cs="Times New Roman"/>
          <w:i/>
          <w:iCs/>
          <w:sz w:val="28"/>
          <w:szCs w:val="28"/>
          <w:lang w:val="kk-KZ"/>
        </w:rPr>
        <w:t xml:space="preserve"> Alternaria, Bipolaris</w:t>
      </w:r>
      <w:r>
        <w:rPr>
          <w:rFonts w:ascii="Times New Roman" w:hAnsi="Times New Roman" w:cs="Times New Roman"/>
          <w:sz w:val="28"/>
          <w:szCs w:val="28"/>
          <w:lang w:val="kk-KZ"/>
        </w:rPr>
        <w:t xml:space="preserve"> және </w:t>
      </w:r>
      <w:r>
        <w:rPr>
          <w:rFonts w:ascii="Times New Roman" w:hAnsi="Times New Roman" w:cs="Times New Roman"/>
          <w:i/>
          <w:iCs/>
          <w:sz w:val="28"/>
          <w:szCs w:val="28"/>
          <w:lang w:val="kk-KZ"/>
        </w:rPr>
        <w:t>Fusarium с</w:t>
      </w:r>
      <w:r>
        <w:rPr>
          <w:rFonts w:ascii="Times New Roman" w:hAnsi="Times New Roman" w:cs="Times New Roman"/>
          <w:sz w:val="28"/>
          <w:szCs w:val="28"/>
          <w:lang w:val="kk-KZ"/>
        </w:rPr>
        <w:t xml:space="preserve">аңырауқұлақтары астыққа айтарлықтай зиянды әсер етті. Майлы зығыр тұқымдарының фитопатогендермен зақымдануы жоғары болды, барлық нұсқаларда </w:t>
      </w:r>
      <w:r>
        <w:rPr>
          <w:rFonts w:ascii="Times New Roman" w:hAnsi="Times New Roman" w:cs="Times New Roman"/>
          <w:i/>
          <w:iCs/>
          <w:sz w:val="28"/>
          <w:szCs w:val="28"/>
          <w:lang w:val="kk-KZ"/>
        </w:rPr>
        <w:t>Alternaria</w:t>
      </w:r>
      <w:r>
        <w:rPr>
          <w:rFonts w:ascii="Times New Roman" w:hAnsi="Times New Roman" w:cs="Times New Roman"/>
          <w:sz w:val="28"/>
          <w:szCs w:val="28"/>
          <w:lang w:val="kk-KZ"/>
        </w:rPr>
        <w:t xml:space="preserve"> туысының саңырауқұлақтары 83,3%-дан 100%-ға дейін болса, жаздық арпа дақылы тұқымында таралуы 56-81% аралығын көрсетті.</w:t>
      </w:r>
      <w:r>
        <w:rPr>
          <w:rFonts w:ascii="Times New Roman" w:hAnsi="Times New Roman" w:cs="Times New Roman"/>
          <w:i/>
          <w:sz w:val="28"/>
          <w:szCs w:val="28"/>
          <w:lang w:val="kk-KZ"/>
        </w:rPr>
        <w:t xml:space="preserve">Bipolaris </w:t>
      </w:r>
      <w:r>
        <w:rPr>
          <w:rFonts w:ascii="Times New Roman" w:hAnsi="Times New Roman" w:cs="Times New Roman"/>
          <w:iCs/>
          <w:sz w:val="28"/>
          <w:szCs w:val="28"/>
          <w:lang w:val="kk-KZ"/>
        </w:rPr>
        <w:t>және</w:t>
      </w:r>
      <w:r>
        <w:rPr>
          <w:rFonts w:ascii="Times New Roman" w:hAnsi="Times New Roman" w:cs="Times New Roman"/>
          <w:i/>
          <w:sz w:val="28"/>
          <w:szCs w:val="28"/>
          <w:lang w:val="kk-KZ"/>
        </w:rPr>
        <w:t xml:space="preserve"> Fusarium</w:t>
      </w:r>
      <w:r>
        <w:rPr>
          <w:rFonts w:ascii="Times New Roman" w:hAnsi="Times New Roman" w:cs="Times New Roman"/>
          <w:sz w:val="28"/>
          <w:szCs w:val="28"/>
          <w:lang w:val="kk-KZ"/>
        </w:rPr>
        <w:t xml:space="preserve"> туысына жататын саңырауқұлақтар майлы зығыр дақылында мүлдем бөлінген жоқ. Жаздық арпа дақылдарында фузариозды-гельминтоспориоздық сипаттағы тұқым инфекциясы үлкен қауіп төндіреді.</w:t>
      </w:r>
    </w:p>
    <w:p w14:paraId="06CCF89C" w14:textId="77777777" w:rsidR="00330112" w:rsidRDefault="00330112">
      <w:pPr>
        <w:spacing w:after="0" w:line="240" w:lineRule="auto"/>
        <w:ind w:firstLine="709"/>
        <w:jc w:val="both"/>
        <w:rPr>
          <w:rFonts w:ascii="Times New Roman" w:hAnsi="Times New Roman" w:cs="Times New Roman"/>
          <w:sz w:val="28"/>
          <w:szCs w:val="28"/>
          <w:lang w:val="kk-KZ"/>
        </w:rPr>
      </w:pPr>
    </w:p>
    <w:p w14:paraId="229C75E2" w14:textId="77777777" w:rsidR="00305D2B" w:rsidRDefault="00A84A3F">
      <w:pPr>
        <w:spacing w:after="0" w:line="240" w:lineRule="auto"/>
        <w:ind w:firstLine="709"/>
        <w:contextualSpacing/>
        <w:jc w:val="both"/>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3.5 Арпа мен зығыр тұқымының технологиялық сапасына биотыңайтқыштардың әсері</w:t>
      </w:r>
      <w:r w:rsidR="00B7486F">
        <w:rPr>
          <w:rFonts w:ascii="Times New Roman" w:eastAsia="Times New Roman" w:hAnsi="Times New Roman" w:cs="Times New Roman"/>
          <w:b/>
          <w:bCs/>
          <w:sz w:val="28"/>
          <w:szCs w:val="28"/>
          <w:lang w:val="kk-KZ"/>
        </w:rPr>
        <w:t>.</w:t>
      </w:r>
    </w:p>
    <w:p w14:paraId="676323BC"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Биотыңайтқыштарды қолдану ауылшаруашылық дақылдарының, соның ішінде майлы зығырдың өнімділігін арттырудың негізгі әдістерінің бірі болып табылады. Өсімдіктердің қоректенуін оңтайландыру өнімнің сапасын бағалаусыз мүмкін емес. Майлы зығыр тұқымының сапасының негізгі көрсеткіштері май қышқылының құрамы және тұқымның йод саны болып табылады.</w:t>
      </w:r>
    </w:p>
    <w:p w14:paraId="615ECBD2"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Өсімдік майлары адамзаттың өмірі үшін де, өнеркәсіптік қолдану үшін де маңызды макромолекулалар болып табылады. Зығыр өзінің техникалық қасиеттеріне байланысты әлемдік нарықта маңызды орын алады. Зығыр майы маңызды қоректік заттар болып табылады және денсаулықты жақсарту үшін тағамға қосылады. Зығыр майының сапасын анықтау, оның пайдалылығын май қышқылының құрамымен анықталады. Зығыр майының тағамдық құндылығы α-линолен қышқылының жоғары болуына байланысты. α-линолен қышқылы, эйкозапентаен қышқылы және докозагексаен қышқылы сияқты омега-3 класындағы биологиялық белсенді тізбекті полиқанықпаған май қышқылдарының ізашары ретінде әрекет етеді [206]. Сондай-ақ, зығыр майы бояулар, сиялар, лактар және т.б. жасауға жарамды кептіру майын жасауға жарамды [207].</w:t>
      </w:r>
    </w:p>
    <w:p w14:paraId="74DFF6EC" w14:textId="2D45CE51" w:rsidR="00305D2B" w:rsidRPr="00DC37D4" w:rsidRDefault="00A84A3F" w:rsidP="00DC37D4">
      <w:pPr>
        <w:spacing w:line="240" w:lineRule="auto"/>
        <w:ind w:firstLine="709"/>
        <w:jc w:val="both"/>
        <w:rPr>
          <w:rFonts w:ascii="Times New Roman" w:hAnsi="Times New Roman" w:cs="Times New Roman"/>
          <w:sz w:val="28"/>
          <w:szCs w:val="28"/>
          <w:lang w:val="kk-KZ"/>
        </w:rPr>
      </w:pPr>
      <w:bookmarkStart w:id="151" w:name="_Hlk162702632"/>
      <w:r>
        <w:rPr>
          <w:rFonts w:ascii="Times New Roman" w:hAnsi="Times New Roman" w:cs="Times New Roman"/>
          <w:sz w:val="28"/>
          <w:szCs w:val="28"/>
          <w:lang w:val="kk-KZ"/>
        </w:rPr>
        <w:t>54-кестеде келтірілген деректер зығыр майының құндылығын анықтауға мүмкіндік береді, Ол мыналардан тұрады: жоғары мөлшерде полиқанықпаған май қышқылы: линол және линолен; төмен мөлшерде қаныққан май қышқылдары.</w:t>
      </w:r>
      <w:bookmarkEnd w:id="151"/>
    </w:p>
    <w:p w14:paraId="4F10AD06" w14:textId="3E07A6AA" w:rsidR="00305D2B" w:rsidRDefault="00A84A3F">
      <w:pPr>
        <w:spacing w:after="0" w:line="240" w:lineRule="auto"/>
        <w:contextualSpacing/>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Кесте 54 – Майлы зығыр дақылының май қышқылының құрамы</w:t>
      </w:r>
    </w:p>
    <w:p w14:paraId="46919E3A" w14:textId="77777777" w:rsidR="00DC37D4" w:rsidRDefault="00DC37D4">
      <w:pPr>
        <w:spacing w:after="0" w:line="240" w:lineRule="auto"/>
        <w:contextualSpacing/>
        <w:rPr>
          <w:rFonts w:ascii="Times New Roman" w:eastAsia="Times New Roman" w:hAnsi="Times New Roman" w:cs="Times New Roman"/>
          <w:bCs/>
          <w:sz w:val="28"/>
          <w:szCs w:val="28"/>
          <w:lang w:val="kk-KZ"/>
        </w:rPr>
      </w:pPr>
    </w:p>
    <w:tbl>
      <w:tblPr>
        <w:tblStyle w:val="af2"/>
        <w:tblW w:w="0" w:type="auto"/>
        <w:tblInd w:w="108" w:type="dxa"/>
        <w:tblLook w:val="04A0" w:firstRow="1" w:lastRow="0" w:firstColumn="1" w:lastColumn="0" w:noHBand="0" w:noVBand="1"/>
      </w:tblPr>
      <w:tblGrid>
        <w:gridCol w:w="1843"/>
        <w:gridCol w:w="1134"/>
        <w:gridCol w:w="1276"/>
        <w:gridCol w:w="1175"/>
        <w:gridCol w:w="1406"/>
        <w:gridCol w:w="2628"/>
      </w:tblGrid>
      <w:tr w:rsidR="00DC37D4" w:rsidRPr="00DC37D4" w14:paraId="30E9B9A3" w14:textId="77777777" w:rsidTr="006C7D86">
        <w:tc>
          <w:tcPr>
            <w:tcW w:w="1843" w:type="dxa"/>
            <w:vMerge w:val="restart"/>
            <w:vAlign w:val="center"/>
          </w:tcPr>
          <w:p w14:paraId="4FE9B79B" w14:textId="6E4287BC" w:rsidR="00DC37D4" w:rsidRPr="00DC37D4" w:rsidRDefault="00DC37D4" w:rsidP="00DC37D4">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lang w:val="kk-KZ"/>
              </w:rPr>
              <w:t>Нұсқа</w:t>
            </w:r>
          </w:p>
        </w:tc>
        <w:tc>
          <w:tcPr>
            <w:tcW w:w="1134" w:type="dxa"/>
            <w:vMerge w:val="restart"/>
          </w:tcPr>
          <w:p w14:paraId="0F75C322"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kk-KZ"/>
              </w:rPr>
            </w:pPr>
          </w:p>
          <w:p w14:paraId="682D16B7" w14:textId="77777777" w:rsidR="00DC37D4" w:rsidRPr="00DC37D4" w:rsidRDefault="00DC37D4" w:rsidP="006C7D86">
            <w:pPr>
              <w:spacing w:after="0" w:line="240" w:lineRule="auto"/>
              <w:contextualSpacing/>
              <w:rPr>
                <w:rFonts w:ascii="Times New Roman" w:eastAsia="Times New Roman" w:hAnsi="Times New Roman"/>
                <w:bCs/>
                <w:sz w:val="20"/>
                <w:szCs w:val="20"/>
                <w:lang w:val="kk-KZ"/>
              </w:rPr>
            </w:pPr>
          </w:p>
          <w:p w14:paraId="5435A879" w14:textId="6D395AE7" w:rsidR="00DC37D4" w:rsidRPr="006C7D86" w:rsidRDefault="00DC37D4" w:rsidP="006C7D86">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lang w:val="kk-KZ"/>
              </w:rPr>
              <w:t>Йод саны</w:t>
            </w:r>
          </w:p>
        </w:tc>
        <w:tc>
          <w:tcPr>
            <w:tcW w:w="6485" w:type="dxa"/>
            <w:gridSpan w:val="4"/>
          </w:tcPr>
          <w:p w14:paraId="27B26EB4"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lang w:val="kk-KZ"/>
              </w:rPr>
              <w:t>Құрамы</w:t>
            </w:r>
            <w:r w:rsidRPr="00DC37D4">
              <w:rPr>
                <w:rFonts w:ascii="Times New Roman" w:eastAsia="Times New Roman" w:hAnsi="Times New Roman"/>
                <w:bCs/>
                <w:sz w:val="20"/>
                <w:szCs w:val="20"/>
              </w:rPr>
              <w:t>,%</w:t>
            </w:r>
          </w:p>
          <w:p w14:paraId="34C2D171" w14:textId="77777777" w:rsidR="00DC37D4" w:rsidRPr="00DC37D4" w:rsidRDefault="00DC37D4" w:rsidP="00DC37D4">
            <w:pPr>
              <w:spacing w:after="0" w:line="240" w:lineRule="auto"/>
              <w:contextualSpacing/>
              <w:rPr>
                <w:rFonts w:ascii="Times New Roman" w:eastAsia="Times New Roman" w:hAnsi="Times New Roman"/>
                <w:bCs/>
                <w:sz w:val="20"/>
                <w:szCs w:val="20"/>
                <w:lang w:val="kk-KZ"/>
              </w:rPr>
            </w:pPr>
          </w:p>
        </w:tc>
      </w:tr>
      <w:tr w:rsidR="00DC37D4" w:rsidRPr="002E2A30" w14:paraId="21EB9B7D" w14:textId="77777777" w:rsidTr="006C7D86">
        <w:tc>
          <w:tcPr>
            <w:tcW w:w="1843" w:type="dxa"/>
            <w:vMerge/>
            <w:vAlign w:val="center"/>
          </w:tcPr>
          <w:p w14:paraId="11837709" w14:textId="77777777" w:rsidR="00DC37D4" w:rsidRPr="00DC37D4" w:rsidRDefault="00DC37D4" w:rsidP="00DC37D4">
            <w:pPr>
              <w:spacing w:after="0" w:line="240" w:lineRule="auto"/>
              <w:contextualSpacing/>
              <w:rPr>
                <w:rFonts w:ascii="Times New Roman" w:eastAsia="Times New Roman" w:hAnsi="Times New Roman"/>
                <w:bCs/>
                <w:sz w:val="20"/>
                <w:szCs w:val="20"/>
                <w:lang w:val="kk-KZ"/>
              </w:rPr>
            </w:pPr>
          </w:p>
        </w:tc>
        <w:tc>
          <w:tcPr>
            <w:tcW w:w="1134" w:type="dxa"/>
            <w:vMerge/>
          </w:tcPr>
          <w:p w14:paraId="7B7A5F6B"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kk-KZ"/>
              </w:rPr>
            </w:pPr>
          </w:p>
        </w:tc>
        <w:tc>
          <w:tcPr>
            <w:tcW w:w="1276" w:type="dxa"/>
          </w:tcPr>
          <w:p w14:paraId="76770466"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lang w:val="kk-KZ"/>
              </w:rPr>
              <w:t>Л</w:t>
            </w:r>
            <w:proofErr w:type="spellStart"/>
            <w:r w:rsidRPr="00DC37D4">
              <w:rPr>
                <w:rFonts w:ascii="Times New Roman" w:eastAsia="Times New Roman" w:hAnsi="Times New Roman"/>
                <w:bCs/>
                <w:sz w:val="20"/>
                <w:szCs w:val="20"/>
              </w:rPr>
              <w:t>инолен</w:t>
            </w:r>
            <w:proofErr w:type="spellEnd"/>
          </w:p>
          <w:p w14:paraId="4EF0A5CE"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lang w:val="kk-KZ"/>
              </w:rPr>
              <w:t>қышқылы</w:t>
            </w:r>
          </w:p>
          <w:p w14:paraId="20AB9332"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kk-KZ"/>
              </w:rPr>
            </w:pPr>
          </w:p>
        </w:tc>
        <w:tc>
          <w:tcPr>
            <w:tcW w:w="1175" w:type="dxa"/>
          </w:tcPr>
          <w:p w14:paraId="18EED998"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lang w:val="kk-KZ"/>
              </w:rPr>
              <w:t>Л</w:t>
            </w:r>
            <w:proofErr w:type="spellStart"/>
            <w:r w:rsidRPr="00DC37D4">
              <w:rPr>
                <w:rFonts w:ascii="Times New Roman" w:eastAsia="Times New Roman" w:hAnsi="Times New Roman"/>
                <w:bCs/>
                <w:sz w:val="20"/>
                <w:szCs w:val="20"/>
              </w:rPr>
              <w:t>инол</w:t>
            </w:r>
            <w:proofErr w:type="spellEnd"/>
            <w:r w:rsidRPr="00DC37D4">
              <w:rPr>
                <w:rFonts w:ascii="Times New Roman" w:eastAsia="Times New Roman" w:hAnsi="Times New Roman"/>
                <w:bCs/>
                <w:sz w:val="20"/>
                <w:szCs w:val="20"/>
              </w:rPr>
              <w:t xml:space="preserve"> </w:t>
            </w:r>
            <w:r w:rsidRPr="00DC37D4">
              <w:rPr>
                <w:rFonts w:ascii="Times New Roman" w:eastAsia="Times New Roman" w:hAnsi="Times New Roman"/>
                <w:bCs/>
                <w:sz w:val="20"/>
                <w:szCs w:val="20"/>
                <w:lang w:val="kk-KZ"/>
              </w:rPr>
              <w:t>қышқылы</w:t>
            </w:r>
          </w:p>
          <w:p w14:paraId="713A9A6F"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kk-KZ"/>
              </w:rPr>
            </w:pPr>
          </w:p>
        </w:tc>
        <w:tc>
          <w:tcPr>
            <w:tcW w:w="1406" w:type="dxa"/>
          </w:tcPr>
          <w:p w14:paraId="448E17E1"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lang w:val="kk-KZ"/>
              </w:rPr>
              <w:t>О</w:t>
            </w:r>
            <w:r w:rsidRPr="00DC37D4">
              <w:rPr>
                <w:rFonts w:ascii="Times New Roman" w:eastAsia="Times New Roman" w:hAnsi="Times New Roman"/>
                <w:bCs/>
                <w:sz w:val="20"/>
                <w:szCs w:val="20"/>
              </w:rPr>
              <w:t>леи</w:t>
            </w:r>
            <w:r w:rsidRPr="00DC37D4">
              <w:rPr>
                <w:rFonts w:ascii="Times New Roman" w:eastAsia="Times New Roman" w:hAnsi="Times New Roman"/>
                <w:bCs/>
                <w:sz w:val="20"/>
                <w:szCs w:val="20"/>
                <w:lang w:val="kk-KZ"/>
              </w:rPr>
              <w:t>н қышқылы</w:t>
            </w:r>
          </w:p>
          <w:p w14:paraId="70439A25" w14:textId="77777777" w:rsidR="00DC37D4" w:rsidRPr="00DC37D4" w:rsidRDefault="00DC37D4" w:rsidP="00DC37D4">
            <w:pPr>
              <w:spacing w:after="0" w:line="240" w:lineRule="auto"/>
              <w:contextualSpacing/>
              <w:jc w:val="center"/>
              <w:rPr>
                <w:rFonts w:ascii="Times New Roman" w:eastAsia="Times New Roman" w:hAnsi="Times New Roman"/>
                <w:bCs/>
                <w:sz w:val="20"/>
                <w:szCs w:val="20"/>
                <w:lang w:val="kk-KZ"/>
              </w:rPr>
            </w:pPr>
          </w:p>
        </w:tc>
        <w:tc>
          <w:tcPr>
            <w:tcW w:w="2628" w:type="dxa"/>
          </w:tcPr>
          <w:p w14:paraId="6C7D672A" w14:textId="6F4146B9" w:rsidR="00DC37D4" w:rsidRPr="00DC37D4" w:rsidRDefault="00DC37D4" w:rsidP="00DC37D4">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lang w:val="kk-KZ"/>
              </w:rPr>
              <w:t>Пальмитин және стеарин қышқылдарының қосындысы</w:t>
            </w:r>
          </w:p>
        </w:tc>
      </w:tr>
      <w:tr w:rsidR="006C7D86" w:rsidRPr="00DC37D4" w14:paraId="56DC95E7" w14:textId="77777777" w:rsidTr="006C7D86">
        <w:tc>
          <w:tcPr>
            <w:tcW w:w="1843" w:type="dxa"/>
          </w:tcPr>
          <w:p w14:paraId="53C6C1D8" w14:textId="676F959C" w:rsidR="00DC37D4" w:rsidRPr="00DC37D4" w:rsidRDefault="00DC37D4" w:rsidP="00DC37D4">
            <w:pPr>
              <w:spacing w:after="0" w:line="240" w:lineRule="auto"/>
              <w:contextualSpacing/>
              <w:rPr>
                <w:rFonts w:ascii="Times New Roman" w:hAnsi="Times New Roman"/>
                <w:sz w:val="20"/>
                <w:szCs w:val="20"/>
                <w:lang w:val="kk-KZ"/>
              </w:rPr>
            </w:pPr>
            <w:r w:rsidRPr="00DC37D4">
              <w:rPr>
                <w:rFonts w:ascii="Times New Roman" w:hAnsi="Times New Roman"/>
                <w:sz w:val="20"/>
                <w:szCs w:val="20"/>
                <w:lang w:val="kk-KZ"/>
              </w:rPr>
              <w:t>Бақылау</w:t>
            </w:r>
          </w:p>
        </w:tc>
        <w:tc>
          <w:tcPr>
            <w:tcW w:w="1134" w:type="dxa"/>
          </w:tcPr>
          <w:p w14:paraId="0B075982" w14:textId="68B005C1" w:rsidR="00DC37D4" w:rsidRPr="00DC37D4" w:rsidRDefault="00DC37D4" w:rsidP="006C7D86">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rPr>
              <w:t>202,33</w:t>
            </w:r>
          </w:p>
        </w:tc>
        <w:tc>
          <w:tcPr>
            <w:tcW w:w="1276" w:type="dxa"/>
            <w:vAlign w:val="bottom"/>
          </w:tcPr>
          <w:p w14:paraId="34018221" w14:textId="6B842088"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62,56</w:t>
            </w:r>
          </w:p>
        </w:tc>
        <w:tc>
          <w:tcPr>
            <w:tcW w:w="1175" w:type="dxa"/>
            <w:vAlign w:val="bottom"/>
          </w:tcPr>
          <w:p w14:paraId="38EA04C7" w14:textId="46E0E356"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15,16</w:t>
            </w:r>
          </w:p>
        </w:tc>
        <w:tc>
          <w:tcPr>
            <w:tcW w:w="1406" w:type="dxa"/>
            <w:vAlign w:val="bottom"/>
          </w:tcPr>
          <w:p w14:paraId="04C62981" w14:textId="3C7E43AB"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13,93</w:t>
            </w:r>
          </w:p>
        </w:tc>
        <w:tc>
          <w:tcPr>
            <w:tcW w:w="2628" w:type="dxa"/>
            <w:vAlign w:val="bottom"/>
          </w:tcPr>
          <w:p w14:paraId="4132D9DC" w14:textId="52F6C066"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8,33</w:t>
            </w:r>
          </w:p>
        </w:tc>
      </w:tr>
      <w:tr w:rsidR="006C7D86" w:rsidRPr="00DC37D4" w14:paraId="3C4496AC" w14:textId="77777777" w:rsidTr="006C7D86">
        <w:tc>
          <w:tcPr>
            <w:tcW w:w="1843" w:type="dxa"/>
          </w:tcPr>
          <w:p w14:paraId="6AB514F5" w14:textId="2E552179" w:rsidR="00DC37D4" w:rsidRPr="00DC37D4" w:rsidRDefault="00DC37D4" w:rsidP="00DC37D4">
            <w:pPr>
              <w:spacing w:after="0" w:line="240" w:lineRule="auto"/>
              <w:contextualSpacing/>
              <w:rPr>
                <w:rFonts w:ascii="Times New Roman" w:hAnsi="Times New Roman"/>
                <w:sz w:val="20"/>
                <w:szCs w:val="20"/>
                <w:lang w:val="kk-KZ"/>
              </w:rPr>
            </w:pPr>
            <w:proofErr w:type="spellStart"/>
            <w:r w:rsidRPr="00DC37D4">
              <w:rPr>
                <w:rFonts w:ascii="Times New Roman" w:hAnsi="Times New Roman"/>
                <w:sz w:val="20"/>
                <w:szCs w:val="20"/>
              </w:rPr>
              <w:t>Compo</w:t>
            </w:r>
            <w:proofErr w:type="spellEnd"/>
            <w:r w:rsidRPr="00DC37D4">
              <w:rPr>
                <w:rFonts w:ascii="Times New Roman" w:hAnsi="Times New Roman"/>
                <w:sz w:val="20"/>
                <w:szCs w:val="20"/>
              </w:rPr>
              <w:t>-MIX</w:t>
            </w:r>
          </w:p>
        </w:tc>
        <w:tc>
          <w:tcPr>
            <w:tcW w:w="1134" w:type="dxa"/>
          </w:tcPr>
          <w:p w14:paraId="3FF1FD88" w14:textId="3BD1039A" w:rsidR="00DC37D4" w:rsidRPr="00DC37D4" w:rsidRDefault="00DC37D4" w:rsidP="006C7D86">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rPr>
              <w:t>199,47</w:t>
            </w:r>
          </w:p>
        </w:tc>
        <w:tc>
          <w:tcPr>
            <w:tcW w:w="1276" w:type="dxa"/>
            <w:vAlign w:val="bottom"/>
          </w:tcPr>
          <w:p w14:paraId="41980DEB" w14:textId="5F3FFB9E"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61,14</w:t>
            </w:r>
          </w:p>
        </w:tc>
        <w:tc>
          <w:tcPr>
            <w:tcW w:w="1175" w:type="dxa"/>
            <w:vAlign w:val="bottom"/>
          </w:tcPr>
          <w:p w14:paraId="015ABD1A" w14:textId="34A4D230"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14,95</w:t>
            </w:r>
          </w:p>
        </w:tc>
        <w:tc>
          <w:tcPr>
            <w:tcW w:w="1406" w:type="dxa"/>
            <w:vAlign w:val="bottom"/>
          </w:tcPr>
          <w:p w14:paraId="111541ED" w14:textId="32204398"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15,39</w:t>
            </w:r>
          </w:p>
        </w:tc>
        <w:tc>
          <w:tcPr>
            <w:tcW w:w="2628" w:type="dxa"/>
            <w:vAlign w:val="bottom"/>
          </w:tcPr>
          <w:p w14:paraId="778ECC68" w14:textId="1ACDF4FD"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8,51</w:t>
            </w:r>
          </w:p>
        </w:tc>
      </w:tr>
      <w:tr w:rsidR="006C7D86" w:rsidRPr="00DC37D4" w14:paraId="5645B232" w14:textId="77777777" w:rsidTr="006C7D86">
        <w:tc>
          <w:tcPr>
            <w:tcW w:w="1843" w:type="dxa"/>
          </w:tcPr>
          <w:p w14:paraId="3059A5FC" w14:textId="4AD216AF" w:rsidR="00DC37D4" w:rsidRPr="00DC37D4" w:rsidRDefault="00DC37D4" w:rsidP="00DC37D4">
            <w:pPr>
              <w:spacing w:after="0" w:line="240" w:lineRule="auto"/>
              <w:contextualSpacing/>
              <w:rPr>
                <w:rFonts w:ascii="Times New Roman" w:hAnsi="Times New Roman"/>
                <w:sz w:val="20"/>
                <w:szCs w:val="20"/>
              </w:rPr>
            </w:pPr>
            <w:r w:rsidRPr="00DC37D4">
              <w:rPr>
                <w:rFonts w:ascii="Times New Roman" w:hAnsi="Times New Roman"/>
                <w:sz w:val="20"/>
                <w:szCs w:val="20"/>
                <w:lang w:val="kk-KZ"/>
              </w:rPr>
              <w:t>Аграрка</w:t>
            </w:r>
          </w:p>
        </w:tc>
        <w:tc>
          <w:tcPr>
            <w:tcW w:w="1134" w:type="dxa"/>
          </w:tcPr>
          <w:p w14:paraId="7A419247" w14:textId="7451F5CA" w:rsidR="00DC37D4" w:rsidRPr="00DC37D4" w:rsidRDefault="00DC37D4" w:rsidP="006C7D86">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rPr>
              <w:t>201,37</w:t>
            </w:r>
          </w:p>
        </w:tc>
        <w:tc>
          <w:tcPr>
            <w:tcW w:w="1276" w:type="dxa"/>
            <w:vAlign w:val="bottom"/>
          </w:tcPr>
          <w:p w14:paraId="4095B6E9" w14:textId="6A3C4E6C"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62,08</w:t>
            </w:r>
          </w:p>
        </w:tc>
        <w:tc>
          <w:tcPr>
            <w:tcW w:w="1175" w:type="dxa"/>
            <w:vAlign w:val="bottom"/>
          </w:tcPr>
          <w:p w14:paraId="4A96F211" w14:textId="26996E23"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15,09</w:t>
            </w:r>
          </w:p>
        </w:tc>
        <w:tc>
          <w:tcPr>
            <w:tcW w:w="1406" w:type="dxa"/>
            <w:vAlign w:val="bottom"/>
          </w:tcPr>
          <w:p w14:paraId="1BD165D2" w14:textId="6722F394"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14,41</w:t>
            </w:r>
          </w:p>
        </w:tc>
        <w:tc>
          <w:tcPr>
            <w:tcW w:w="2628" w:type="dxa"/>
            <w:vAlign w:val="bottom"/>
          </w:tcPr>
          <w:p w14:paraId="4B3BF57E" w14:textId="42E75DD1"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8,39</w:t>
            </w:r>
          </w:p>
        </w:tc>
      </w:tr>
      <w:tr w:rsidR="006C7D86" w:rsidRPr="00DC37D4" w14:paraId="4F6BD559" w14:textId="77777777" w:rsidTr="006C7D86">
        <w:tc>
          <w:tcPr>
            <w:tcW w:w="1843" w:type="dxa"/>
          </w:tcPr>
          <w:p w14:paraId="68CFECC8" w14:textId="76E48AA6" w:rsidR="00DC37D4" w:rsidRPr="00DC37D4" w:rsidRDefault="00DC37D4" w:rsidP="00DC37D4">
            <w:pPr>
              <w:spacing w:after="0" w:line="240" w:lineRule="auto"/>
              <w:contextualSpacing/>
              <w:rPr>
                <w:rFonts w:ascii="Times New Roman" w:hAnsi="Times New Roman"/>
                <w:sz w:val="20"/>
                <w:szCs w:val="20"/>
                <w:lang w:val="kk-KZ"/>
              </w:rPr>
            </w:pPr>
            <w:proofErr w:type="spellStart"/>
            <w:r w:rsidRPr="00DC37D4">
              <w:rPr>
                <w:rFonts w:ascii="Times New Roman" w:hAnsi="Times New Roman"/>
                <w:sz w:val="20"/>
                <w:szCs w:val="20"/>
              </w:rPr>
              <w:t>Agro</w:t>
            </w:r>
            <w:proofErr w:type="spellEnd"/>
            <w:r w:rsidRPr="00DC37D4">
              <w:rPr>
                <w:rFonts w:ascii="Times New Roman" w:hAnsi="Times New Roman"/>
                <w:sz w:val="20"/>
                <w:szCs w:val="20"/>
              </w:rPr>
              <w:t>-MIX</w:t>
            </w:r>
          </w:p>
        </w:tc>
        <w:tc>
          <w:tcPr>
            <w:tcW w:w="1134" w:type="dxa"/>
          </w:tcPr>
          <w:p w14:paraId="0BBBA1E8" w14:textId="45609C6E" w:rsidR="00DC37D4" w:rsidRPr="00DC37D4" w:rsidRDefault="00DC37D4" w:rsidP="006C7D86">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rPr>
              <w:t>198,05</w:t>
            </w:r>
          </w:p>
        </w:tc>
        <w:tc>
          <w:tcPr>
            <w:tcW w:w="1276" w:type="dxa"/>
            <w:vAlign w:val="bottom"/>
          </w:tcPr>
          <w:p w14:paraId="383EEE50" w14:textId="4106E7BA"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60,43</w:t>
            </w:r>
          </w:p>
        </w:tc>
        <w:tc>
          <w:tcPr>
            <w:tcW w:w="1175" w:type="dxa"/>
            <w:vAlign w:val="bottom"/>
          </w:tcPr>
          <w:p w14:paraId="61495345" w14:textId="40F4AB61"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14,84</w:t>
            </w:r>
          </w:p>
        </w:tc>
        <w:tc>
          <w:tcPr>
            <w:tcW w:w="1406" w:type="dxa"/>
            <w:vAlign w:val="bottom"/>
          </w:tcPr>
          <w:p w14:paraId="550C6099" w14:textId="055F75CB"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16,12</w:t>
            </w:r>
          </w:p>
        </w:tc>
        <w:tc>
          <w:tcPr>
            <w:tcW w:w="2628" w:type="dxa"/>
            <w:vAlign w:val="bottom"/>
          </w:tcPr>
          <w:p w14:paraId="56E2A1F3" w14:textId="3A36A026"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8,6</w:t>
            </w:r>
          </w:p>
        </w:tc>
      </w:tr>
      <w:tr w:rsidR="006C7D86" w:rsidRPr="00DC37D4" w14:paraId="0FB39F4C" w14:textId="77777777" w:rsidTr="006C7D86">
        <w:tc>
          <w:tcPr>
            <w:tcW w:w="1843" w:type="dxa"/>
          </w:tcPr>
          <w:p w14:paraId="0B8F289D" w14:textId="78F2ED90" w:rsidR="00DC37D4" w:rsidRPr="00DC37D4" w:rsidRDefault="00DC37D4" w:rsidP="00DC37D4">
            <w:pPr>
              <w:spacing w:after="0" w:line="240" w:lineRule="auto"/>
              <w:contextualSpacing/>
              <w:rPr>
                <w:rFonts w:ascii="Times New Roman" w:hAnsi="Times New Roman"/>
                <w:sz w:val="20"/>
                <w:szCs w:val="20"/>
              </w:rPr>
            </w:pPr>
            <w:r w:rsidRPr="00DC37D4">
              <w:rPr>
                <w:rFonts w:ascii="Times New Roman" w:hAnsi="Times New Roman"/>
                <w:sz w:val="20"/>
                <w:szCs w:val="20"/>
                <w:lang w:val="kk-KZ"/>
              </w:rPr>
              <w:t>Триходермин-</w:t>
            </w:r>
            <w:r w:rsidRPr="00DC37D4">
              <w:rPr>
                <w:rFonts w:ascii="Times New Roman" w:hAnsi="Times New Roman"/>
                <w:sz w:val="20"/>
                <w:szCs w:val="20"/>
              </w:rPr>
              <w:t>KZ</w:t>
            </w:r>
          </w:p>
        </w:tc>
        <w:tc>
          <w:tcPr>
            <w:tcW w:w="1134" w:type="dxa"/>
          </w:tcPr>
          <w:p w14:paraId="0E15D8D8" w14:textId="2C99F7DC" w:rsidR="00DC37D4" w:rsidRPr="00DC37D4" w:rsidRDefault="00DC37D4" w:rsidP="006C7D86">
            <w:pPr>
              <w:spacing w:after="0" w:line="240" w:lineRule="auto"/>
              <w:contextualSpacing/>
              <w:jc w:val="center"/>
              <w:rPr>
                <w:rFonts w:ascii="Times New Roman" w:eastAsia="Times New Roman" w:hAnsi="Times New Roman"/>
                <w:bCs/>
                <w:sz w:val="20"/>
                <w:szCs w:val="20"/>
                <w:lang w:val="ru-KZ"/>
              </w:rPr>
            </w:pPr>
            <w:r w:rsidRPr="00DC37D4">
              <w:rPr>
                <w:rFonts w:ascii="Times New Roman" w:eastAsia="Times New Roman" w:hAnsi="Times New Roman"/>
                <w:bCs/>
                <w:sz w:val="20"/>
                <w:szCs w:val="20"/>
              </w:rPr>
              <w:t>203,27</w:t>
            </w:r>
          </w:p>
        </w:tc>
        <w:tc>
          <w:tcPr>
            <w:tcW w:w="1276" w:type="dxa"/>
            <w:vAlign w:val="bottom"/>
          </w:tcPr>
          <w:p w14:paraId="772C86B8" w14:textId="5CAA9C82"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63,04</w:t>
            </w:r>
          </w:p>
        </w:tc>
        <w:tc>
          <w:tcPr>
            <w:tcW w:w="1175" w:type="dxa"/>
            <w:vAlign w:val="bottom"/>
          </w:tcPr>
          <w:p w14:paraId="02394027" w14:textId="184304BD"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15,24</w:t>
            </w:r>
          </w:p>
        </w:tc>
        <w:tc>
          <w:tcPr>
            <w:tcW w:w="1406" w:type="dxa"/>
            <w:vAlign w:val="bottom"/>
          </w:tcPr>
          <w:p w14:paraId="695EBCA8" w14:textId="5E199482"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13,44</w:t>
            </w:r>
          </w:p>
        </w:tc>
        <w:tc>
          <w:tcPr>
            <w:tcW w:w="2628" w:type="dxa"/>
            <w:vAlign w:val="bottom"/>
          </w:tcPr>
          <w:p w14:paraId="7278647A" w14:textId="166334DE" w:rsidR="00DC37D4" w:rsidRPr="00DC37D4" w:rsidRDefault="00DC37D4" w:rsidP="006C7D86">
            <w:pPr>
              <w:spacing w:after="0" w:line="240" w:lineRule="auto"/>
              <w:contextualSpacing/>
              <w:jc w:val="center"/>
              <w:rPr>
                <w:rFonts w:ascii="Times New Roman" w:eastAsia="Times New Roman" w:hAnsi="Times New Roman"/>
                <w:bCs/>
                <w:sz w:val="20"/>
                <w:szCs w:val="20"/>
                <w:lang w:val="kk-KZ"/>
              </w:rPr>
            </w:pPr>
            <w:r w:rsidRPr="00DC37D4">
              <w:rPr>
                <w:rFonts w:ascii="Times New Roman" w:hAnsi="Times New Roman"/>
                <w:sz w:val="20"/>
                <w:szCs w:val="20"/>
              </w:rPr>
              <w:t>8,27</w:t>
            </w:r>
          </w:p>
        </w:tc>
      </w:tr>
    </w:tbl>
    <w:p w14:paraId="79EB4AA9"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bookmarkStart w:id="152" w:name="_Hlk162702666"/>
      <w:r>
        <w:rPr>
          <w:rFonts w:ascii="Times New Roman" w:eastAsia="Times New Roman" w:hAnsi="Times New Roman" w:cs="Times New Roman"/>
          <w:bCs/>
          <w:sz w:val="28"/>
          <w:szCs w:val="28"/>
          <w:lang w:val="kk-KZ"/>
        </w:rPr>
        <w:lastRenderedPageBreak/>
        <w:t xml:space="preserve">Зығыр тұқымының май қышқылының құрамына биотыңайтқыштың әсері әртүрлі болды. </w:t>
      </w:r>
      <w:r>
        <w:rPr>
          <w:rFonts w:ascii="Times New Roman" w:hAnsi="Times New Roman" w:cs="Times New Roman"/>
          <w:sz w:val="28"/>
          <w:szCs w:val="28"/>
          <w:lang w:val="kk-KZ"/>
        </w:rPr>
        <w:t>Compo-MIX,</w:t>
      </w:r>
      <w:r>
        <w:rPr>
          <w:rFonts w:ascii="Times New Roman" w:eastAsia="Times New Roman" w:hAnsi="Times New Roman" w:cs="Times New Roman"/>
          <w:bCs/>
          <w:sz w:val="28"/>
          <w:szCs w:val="28"/>
          <w:lang w:val="kk-KZ"/>
        </w:rPr>
        <w:t>Agro-MIX, Аграрка биотыңайтқышты қолдану нұсқаларында линолен және линол қышқылының мөлшері бақылаудан 0,11-1,42%-ға төмен болды, ал олеин қышқылының мөлшері 0,48-1,46%-ға өсті. Триходермин –KZ биотыңайтқышымен өңделген нұсқаларында линолен және линол қышқылының мөлшері 0,48%-ға өсті.</w:t>
      </w:r>
    </w:p>
    <w:bookmarkEnd w:id="152"/>
    <w:p w14:paraId="529C3944"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Тәжірибе нұсқаларына сәйкес пальмитин мен стеарин қышқылдарының құрамы өзгерген жоқ.</w:t>
      </w:r>
    </w:p>
    <w:p w14:paraId="4E4DD9EB"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Талдауға сәйкес майдың ең жоғары дәрежесін көрсеткен Триходермин–KZ биотыңайтқышымен өңделген нұсқасында байқалды. Алайда, бұл көрсеткіш май жинау мөлшеріне әсер етпейді, өйткені май жинау мөлшері негізінен өнімділік қана анықтайды. Биотыңайтқыштар қолданғаннан кейін майлы зығыр тұқымындағы йод саны өзгергені байқалмайды. Тиходермин–KZ биотыңайтқышын қолдану нұсқасында максималды мәнге жетті.Азық-түлікке ақуыз мөлшері ретінде маңызды талап қойылады. Зығыр тұқымында адам ағзасында синтезделмейтін және адам денсаулығы үшін өте маңызды  аминқышқылдары бар. Майлы зығыр тұқымындағы ақуыздың массалық үлесіне био- және органикалық тыңайтқыштардың әсері оң нәтиже көрсетті (55-кесте). </w:t>
      </w:r>
      <w:bookmarkStart w:id="153" w:name="_Hlk163211380"/>
      <w:bookmarkStart w:id="154" w:name="_Hlk162702724"/>
      <w:r>
        <w:rPr>
          <w:rFonts w:ascii="Times New Roman" w:eastAsia="Times New Roman" w:hAnsi="Times New Roman" w:cs="Times New Roman"/>
          <w:bCs/>
          <w:sz w:val="28"/>
          <w:szCs w:val="28"/>
          <w:lang w:val="kk-KZ"/>
        </w:rPr>
        <w:t>Барлық тәжірибелі нұсқаларда ақуыздың массалық үлесі бақылаудан 5-12% жоғары болды. Майлы дақылдардың көрсеткіштері Аграрка мен Триходермин–KZ биотыңайтқыштары бар нұсқаларда бақылаудан 1,29-1,95% жоғары болды.</w:t>
      </w:r>
      <w:bookmarkEnd w:id="153"/>
    </w:p>
    <w:bookmarkEnd w:id="154"/>
    <w:p w14:paraId="1BADDBA6"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Арпа бидай, жүгері және күріштен кейін жарма өндірісі бойынша әлемде төртінші орында. Арпа дәні негізінен энергия беретін жем, ол жануарларды тамақтандыру үшін ақуыздың маңызды көзі болып табылады, бірақ кейбір аминқышқылдары жетіспейді. Арпа сорттары химиялық құрамы мен тағамдық құндылығы, генетикалық және қоршаған орта факторларына байланысты биожетімді энергия мөлшері бойынша айтарлықтай өзгереді [208, 209]. Арпаның негізгі компоненттері крахмал, диеталық талшық және шикі ақуыз болып табылады, олар сәйкесінше құрғақ заттардың 60, 20 және 12% құрайды [210, 211].</w:t>
      </w:r>
    </w:p>
    <w:p w14:paraId="77D02985" w14:textId="77777777" w:rsidR="00305D2B" w:rsidRDefault="00305D2B">
      <w:pPr>
        <w:spacing w:after="0" w:line="240" w:lineRule="auto"/>
        <w:ind w:firstLine="709"/>
        <w:contextualSpacing/>
        <w:jc w:val="both"/>
        <w:rPr>
          <w:rFonts w:ascii="Times New Roman" w:eastAsia="Times New Roman" w:hAnsi="Times New Roman" w:cs="Times New Roman"/>
          <w:bCs/>
          <w:sz w:val="28"/>
          <w:szCs w:val="28"/>
          <w:lang w:val="kk-KZ"/>
        </w:rPr>
      </w:pPr>
    </w:p>
    <w:p w14:paraId="07D5D8B1" w14:textId="1232F9AB" w:rsidR="00305D2B" w:rsidRDefault="00A84A3F">
      <w:pPr>
        <w:spacing w:after="0" w:line="240" w:lineRule="auto"/>
        <w:contextualSpacing/>
        <w:jc w:val="both"/>
        <w:rPr>
          <w:rFonts w:ascii="Times New Roman" w:hAnsi="Times New Roman" w:cs="Times New Roman"/>
          <w:sz w:val="28"/>
          <w:szCs w:val="28"/>
          <w:lang w:val="kk-KZ"/>
        </w:rPr>
      </w:pPr>
      <w:r>
        <w:rPr>
          <w:rFonts w:ascii="Times New Roman" w:eastAsia="Times New Roman" w:hAnsi="Times New Roman" w:cs="Times New Roman"/>
          <w:bCs/>
          <w:sz w:val="28"/>
          <w:szCs w:val="28"/>
          <w:lang w:val="kk-KZ"/>
        </w:rPr>
        <w:t>Кесте 5</w:t>
      </w:r>
      <w:r w:rsidR="00B36091" w:rsidRPr="00B36091">
        <w:rPr>
          <w:rFonts w:ascii="Times New Roman" w:eastAsia="Times New Roman" w:hAnsi="Times New Roman" w:cs="Times New Roman"/>
          <w:bCs/>
          <w:sz w:val="28"/>
          <w:szCs w:val="28"/>
          <w:lang w:val="kk-KZ"/>
        </w:rPr>
        <w:t>3</w:t>
      </w:r>
      <w:r>
        <w:rPr>
          <w:rFonts w:ascii="Times New Roman" w:eastAsia="Times New Roman" w:hAnsi="Times New Roman" w:cs="Times New Roman"/>
          <w:bCs/>
          <w:sz w:val="28"/>
          <w:szCs w:val="28"/>
          <w:lang w:val="kk-KZ"/>
        </w:rPr>
        <w:t xml:space="preserve"> – </w:t>
      </w:r>
      <w:r>
        <w:rPr>
          <w:rFonts w:ascii="Times New Roman" w:hAnsi="Times New Roman" w:cs="Times New Roman"/>
          <w:sz w:val="28"/>
          <w:szCs w:val="28"/>
          <w:lang w:val="kk-KZ"/>
        </w:rPr>
        <w:t>Биотыңайтқышты қолдануға байланысты майлы зығыр тұқымындағы ақуыздың массалық үлесі мен майлылығы, %</w:t>
      </w:r>
    </w:p>
    <w:p w14:paraId="31E6BE11" w14:textId="77777777" w:rsidR="00305D2B" w:rsidRDefault="00305D2B">
      <w:pPr>
        <w:spacing w:after="0" w:line="240" w:lineRule="auto"/>
        <w:ind w:firstLine="709"/>
        <w:contextualSpacing/>
        <w:jc w:val="both"/>
        <w:rPr>
          <w:rFonts w:ascii="Times New Roman" w:eastAsia="Times New Roman" w:hAnsi="Times New Roman" w:cs="Times New Roman"/>
          <w:bCs/>
          <w:sz w:val="16"/>
          <w:szCs w:val="16"/>
          <w:lang w:val="kk-KZ"/>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763"/>
        <w:gridCol w:w="2671"/>
      </w:tblGrid>
      <w:tr w:rsidR="00305D2B" w14:paraId="329F5B8D" w14:textId="77777777">
        <w:trPr>
          <w:trHeight w:val="491"/>
        </w:trPr>
        <w:tc>
          <w:tcPr>
            <w:tcW w:w="3026" w:type="dxa"/>
            <w:vAlign w:val="center"/>
          </w:tcPr>
          <w:p w14:paraId="7C165BC1" w14:textId="77777777" w:rsidR="00305D2B" w:rsidRDefault="00A84A3F">
            <w:pPr>
              <w:spacing w:after="0" w:line="240" w:lineRule="auto"/>
              <w:contextualSpacing/>
              <w:jc w:val="center"/>
              <w:rPr>
                <w:rFonts w:ascii="Times New Roman" w:hAnsi="Times New Roman"/>
                <w:bCs/>
                <w:sz w:val="24"/>
                <w:szCs w:val="24"/>
                <w:lang w:val="kk-KZ"/>
              </w:rPr>
            </w:pPr>
            <w:r>
              <w:rPr>
                <w:rFonts w:ascii="Times New Roman" w:hAnsi="Times New Roman"/>
                <w:sz w:val="24"/>
                <w:szCs w:val="24"/>
                <w:lang w:val="kk-KZ"/>
              </w:rPr>
              <w:t>Нұсқа</w:t>
            </w:r>
          </w:p>
        </w:tc>
        <w:tc>
          <w:tcPr>
            <w:tcW w:w="3861" w:type="dxa"/>
            <w:vAlign w:val="center"/>
          </w:tcPr>
          <w:p w14:paraId="00CAE331" w14:textId="46164318" w:rsidR="00305D2B" w:rsidRDefault="00A84A3F">
            <w:pPr>
              <w:spacing w:after="0" w:line="240" w:lineRule="auto"/>
              <w:contextualSpacing/>
              <w:jc w:val="center"/>
              <w:rPr>
                <w:rFonts w:ascii="Times New Roman" w:hAnsi="Times New Roman"/>
                <w:bCs/>
                <w:sz w:val="24"/>
                <w:szCs w:val="24"/>
                <w:lang w:val="kk-KZ"/>
              </w:rPr>
            </w:pPr>
            <w:proofErr w:type="spellStart"/>
            <w:r>
              <w:rPr>
                <w:rFonts w:ascii="Times New Roman" w:hAnsi="Times New Roman"/>
                <w:sz w:val="24"/>
                <w:szCs w:val="24"/>
              </w:rPr>
              <w:t>Ақуыздың</w:t>
            </w:r>
            <w:proofErr w:type="spellEnd"/>
            <w:r w:rsidR="00330112">
              <w:rPr>
                <w:rFonts w:ascii="Times New Roman" w:hAnsi="Times New Roman"/>
                <w:sz w:val="24"/>
                <w:szCs w:val="24"/>
                <w:lang w:val="en-US"/>
              </w:rPr>
              <w:t xml:space="preserve"> </w:t>
            </w:r>
            <w:proofErr w:type="spellStart"/>
            <w:r>
              <w:rPr>
                <w:rFonts w:ascii="Times New Roman" w:hAnsi="Times New Roman"/>
                <w:sz w:val="24"/>
                <w:szCs w:val="24"/>
              </w:rPr>
              <w:t>массалық</w:t>
            </w:r>
            <w:proofErr w:type="spellEnd"/>
            <w:r w:rsidR="00330112">
              <w:rPr>
                <w:rFonts w:ascii="Times New Roman" w:hAnsi="Times New Roman"/>
                <w:sz w:val="24"/>
                <w:szCs w:val="24"/>
                <w:lang w:val="en-US"/>
              </w:rPr>
              <w:t xml:space="preserve"> </w:t>
            </w:r>
            <w:proofErr w:type="spellStart"/>
            <w:r>
              <w:rPr>
                <w:rFonts w:ascii="Times New Roman" w:hAnsi="Times New Roman"/>
                <w:sz w:val="24"/>
                <w:szCs w:val="24"/>
              </w:rPr>
              <w:t>үлесі</w:t>
            </w:r>
            <w:proofErr w:type="spellEnd"/>
            <w:r>
              <w:rPr>
                <w:rFonts w:ascii="Times New Roman" w:hAnsi="Times New Roman"/>
                <w:sz w:val="24"/>
                <w:szCs w:val="24"/>
              </w:rPr>
              <w:t>, %</w:t>
            </w:r>
          </w:p>
        </w:tc>
        <w:tc>
          <w:tcPr>
            <w:tcW w:w="2716" w:type="dxa"/>
            <w:vAlign w:val="center"/>
          </w:tcPr>
          <w:p w14:paraId="027A8DD2" w14:textId="77777777" w:rsidR="00305D2B" w:rsidRDefault="00A84A3F">
            <w:pPr>
              <w:spacing w:after="0" w:line="240" w:lineRule="auto"/>
              <w:contextualSpacing/>
              <w:jc w:val="center"/>
              <w:rPr>
                <w:rFonts w:ascii="Times New Roman" w:hAnsi="Times New Roman"/>
                <w:bCs/>
                <w:sz w:val="24"/>
                <w:szCs w:val="24"/>
                <w:lang w:val="kk-KZ"/>
              </w:rPr>
            </w:pPr>
            <w:r>
              <w:rPr>
                <w:rFonts w:ascii="Times New Roman" w:hAnsi="Times New Roman" w:cs="Times New Roman"/>
                <w:sz w:val="24"/>
                <w:szCs w:val="24"/>
              </w:rPr>
              <w:t>М</w:t>
            </w:r>
            <w:r>
              <w:rPr>
                <w:rFonts w:ascii="Times New Roman" w:hAnsi="Times New Roman" w:cs="Times New Roman"/>
                <w:sz w:val="24"/>
                <w:szCs w:val="24"/>
                <w:lang w:val="kk-KZ"/>
              </w:rPr>
              <w:t>айлылығы</w:t>
            </w:r>
            <w:r>
              <w:rPr>
                <w:rFonts w:ascii="Times New Roman" w:hAnsi="Times New Roman"/>
                <w:sz w:val="24"/>
                <w:szCs w:val="24"/>
              </w:rPr>
              <w:t>, %</w:t>
            </w:r>
          </w:p>
        </w:tc>
      </w:tr>
      <w:tr w:rsidR="00305D2B" w14:paraId="3D0A0EFB" w14:textId="77777777">
        <w:tc>
          <w:tcPr>
            <w:tcW w:w="3026" w:type="dxa"/>
            <w:vAlign w:val="bottom"/>
          </w:tcPr>
          <w:p w14:paraId="26880048" w14:textId="77777777" w:rsidR="00305D2B" w:rsidRDefault="00A84A3F">
            <w:pPr>
              <w:spacing w:after="0" w:line="240" w:lineRule="auto"/>
              <w:contextualSpacing/>
              <w:jc w:val="both"/>
              <w:rPr>
                <w:rFonts w:ascii="Times New Roman" w:hAnsi="Times New Roman"/>
                <w:bCs/>
                <w:sz w:val="24"/>
                <w:szCs w:val="24"/>
                <w:lang w:val="kk-KZ"/>
              </w:rPr>
            </w:pPr>
            <w:r>
              <w:rPr>
                <w:rFonts w:ascii="Times New Roman" w:hAnsi="Times New Roman"/>
                <w:sz w:val="24"/>
                <w:szCs w:val="24"/>
                <w:lang w:val="kk-KZ"/>
              </w:rPr>
              <w:t>Бақылау</w:t>
            </w:r>
          </w:p>
        </w:tc>
        <w:tc>
          <w:tcPr>
            <w:tcW w:w="3861" w:type="dxa"/>
            <w:vAlign w:val="bottom"/>
          </w:tcPr>
          <w:p w14:paraId="4A7FA35C" w14:textId="77777777" w:rsidR="00305D2B" w:rsidRDefault="00A84A3F">
            <w:pPr>
              <w:spacing w:after="0" w:line="240" w:lineRule="auto"/>
              <w:ind w:firstLine="709"/>
              <w:contextualSpacing/>
              <w:rPr>
                <w:rFonts w:ascii="Times New Roman" w:hAnsi="Times New Roman"/>
                <w:bCs/>
                <w:sz w:val="24"/>
                <w:szCs w:val="24"/>
                <w:lang w:val="kk-KZ"/>
              </w:rPr>
            </w:pPr>
            <w:r>
              <w:rPr>
                <w:rFonts w:ascii="Times New Roman" w:hAnsi="Times New Roman"/>
                <w:sz w:val="24"/>
                <w:szCs w:val="24"/>
              </w:rPr>
              <w:t>21</w:t>
            </w:r>
            <w:r>
              <w:rPr>
                <w:rFonts w:ascii="Times New Roman" w:hAnsi="Times New Roman"/>
                <w:sz w:val="24"/>
                <w:szCs w:val="24"/>
                <w:lang w:val="kk-KZ"/>
              </w:rPr>
              <w:t>,135</w:t>
            </w:r>
          </w:p>
        </w:tc>
        <w:tc>
          <w:tcPr>
            <w:tcW w:w="2716" w:type="dxa"/>
          </w:tcPr>
          <w:p w14:paraId="1DAAD069" w14:textId="77777777" w:rsidR="00305D2B" w:rsidRDefault="00A84A3F">
            <w:pPr>
              <w:spacing w:after="0" w:line="240" w:lineRule="auto"/>
              <w:ind w:firstLine="709"/>
              <w:contextualSpacing/>
              <w:rPr>
                <w:rFonts w:ascii="Times New Roman" w:hAnsi="Times New Roman"/>
                <w:bCs/>
                <w:sz w:val="24"/>
                <w:szCs w:val="24"/>
                <w:lang w:val="kk-KZ"/>
              </w:rPr>
            </w:pPr>
            <w:r>
              <w:rPr>
                <w:rFonts w:ascii="Times New Roman" w:hAnsi="Times New Roman"/>
                <w:sz w:val="24"/>
                <w:szCs w:val="24"/>
                <w:lang w:val="kk-KZ"/>
              </w:rPr>
              <w:t>41,285</w:t>
            </w:r>
          </w:p>
        </w:tc>
      </w:tr>
      <w:tr w:rsidR="00305D2B" w14:paraId="75836F26" w14:textId="77777777">
        <w:tc>
          <w:tcPr>
            <w:tcW w:w="3026" w:type="dxa"/>
          </w:tcPr>
          <w:p w14:paraId="45ED8DEC" w14:textId="77777777" w:rsidR="00305D2B" w:rsidRDefault="00A84A3F">
            <w:pPr>
              <w:spacing w:after="0" w:line="240" w:lineRule="auto"/>
              <w:contextualSpacing/>
              <w:jc w:val="both"/>
              <w:rPr>
                <w:rFonts w:ascii="Times New Roman" w:hAnsi="Times New Roman"/>
                <w:sz w:val="24"/>
                <w:szCs w:val="24"/>
                <w:lang w:val="kk-KZ"/>
              </w:rPr>
            </w:pPr>
            <w:proofErr w:type="spellStart"/>
            <w:r>
              <w:rPr>
                <w:rFonts w:ascii="Times New Roman" w:hAnsi="Times New Roman"/>
                <w:sz w:val="24"/>
                <w:szCs w:val="24"/>
              </w:rPr>
              <w:t>Compo</w:t>
            </w:r>
            <w:proofErr w:type="spellEnd"/>
            <w:r>
              <w:rPr>
                <w:rFonts w:ascii="Times New Roman" w:hAnsi="Times New Roman"/>
                <w:sz w:val="24"/>
                <w:szCs w:val="24"/>
              </w:rPr>
              <w:t xml:space="preserve"> MIX</w:t>
            </w:r>
          </w:p>
        </w:tc>
        <w:tc>
          <w:tcPr>
            <w:tcW w:w="3861" w:type="dxa"/>
            <w:vAlign w:val="bottom"/>
          </w:tcPr>
          <w:p w14:paraId="456A6F4D" w14:textId="77777777" w:rsidR="00305D2B" w:rsidRDefault="00A84A3F">
            <w:pPr>
              <w:spacing w:after="0" w:line="240" w:lineRule="auto"/>
              <w:ind w:firstLine="709"/>
              <w:contextualSpacing/>
              <w:rPr>
                <w:rFonts w:ascii="Times New Roman" w:hAnsi="Times New Roman"/>
                <w:sz w:val="24"/>
                <w:szCs w:val="24"/>
              </w:rPr>
            </w:pPr>
            <w:r>
              <w:rPr>
                <w:rFonts w:ascii="Times New Roman" w:hAnsi="Times New Roman"/>
                <w:sz w:val="24"/>
                <w:szCs w:val="24"/>
                <w:lang w:val="kk-KZ"/>
              </w:rPr>
              <w:t>22,165</w:t>
            </w:r>
          </w:p>
        </w:tc>
        <w:tc>
          <w:tcPr>
            <w:tcW w:w="2716" w:type="dxa"/>
          </w:tcPr>
          <w:p w14:paraId="1F3CAB46" w14:textId="77777777" w:rsidR="00305D2B" w:rsidRDefault="00A84A3F">
            <w:pPr>
              <w:spacing w:after="0" w:line="240" w:lineRule="auto"/>
              <w:ind w:firstLine="709"/>
              <w:contextualSpacing/>
              <w:rPr>
                <w:rFonts w:ascii="Times New Roman" w:hAnsi="Times New Roman"/>
                <w:sz w:val="24"/>
                <w:szCs w:val="24"/>
                <w:lang w:val="kk-KZ"/>
              </w:rPr>
            </w:pPr>
            <w:r>
              <w:rPr>
                <w:rFonts w:ascii="Times New Roman" w:hAnsi="Times New Roman"/>
                <w:sz w:val="24"/>
                <w:szCs w:val="24"/>
                <w:lang w:val="kk-KZ"/>
              </w:rPr>
              <w:t>41,91</w:t>
            </w:r>
          </w:p>
        </w:tc>
      </w:tr>
      <w:tr w:rsidR="00305D2B" w14:paraId="50F41DDD" w14:textId="77777777">
        <w:tc>
          <w:tcPr>
            <w:tcW w:w="3026" w:type="dxa"/>
          </w:tcPr>
          <w:p w14:paraId="4E4BF306" w14:textId="77777777" w:rsidR="00305D2B" w:rsidRDefault="00A84A3F">
            <w:pPr>
              <w:spacing w:after="0" w:line="240" w:lineRule="auto"/>
              <w:contextualSpacing/>
              <w:jc w:val="both"/>
              <w:rPr>
                <w:rFonts w:ascii="Times New Roman" w:hAnsi="Times New Roman"/>
                <w:bCs/>
                <w:sz w:val="24"/>
                <w:szCs w:val="24"/>
                <w:lang w:val="kk-KZ"/>
              </w:rPr>
            </w:pPr>
            <w:r>
              <w:rPr>
                <w:rFonts w:ascii="Times New Roman" w:hAnsi="Times New Roman"/>
                <w:sz w:val="24"/>
                <w:szCs w:val="24"/>
                <w:lang w:val="kk-KZ"/>
              </w:rPr>
              <w:t>Аграрка</w:t>
            </w:r>
          </w:p>
        </w:tc>
        <w:tc>
          <w:tcPr>
            <w:tcW w:w="3861" w:type="dxa"/>
            <w:vAlign w:val="bottom"/>
          </w:tcPr>
          <w:p w14:paraId="52B70E83" w14:textId="77777777" w:rsidR="00305D2B" w:rsidRDefault="00A84A3F">
            <w:pPr>
              <w:spacing w:after="0" w:line="240" w:lineRule="auto"/>
              <w:ind w:firstLine="709"/>
              <w:contextualSpacing/>
              <w:rPr>
                <w:rFonts w:ascii="Times New Roman" w:hAnsi="Times New Roman"/>
                <w:bCs/>
                <w:sz w:val="24"/>
                <w:szCs w:val="24"/>
                <w:lang w:val="kk-KZ"/>
              </w:rPr>
            </w:pPr>
            <w:r>
              <w:rPr>
                <w:rFonts w:ascii="Times New Roman" w:hAnsi="Times New Roman"/>
                <w:sz w:val="24"/>
                <w:szCs w:val="24"/>
                <w:lang w:val="kk-KZ"/>
              </w:rPr>
              <w:t>22,245</w:t>
            </w:r>
          </w:p>
        </w:tc>
        <w:tc>
          <w:tcPr>
            <w:tcW w:w="2716" w:type="dxa"/>
          </w:tcPr>
          <w:p w14:paraId="53B48F8E" w14:textId="77777777" w:rsidR="00305D2B" w:rsidRDefault="00A84A3F">
            <w:pPr>
              <w:spacing w:after="0" w:line="240" w:lineRule="auto"/>
              <w:ind w:firstLine="709"/>
              <w:contextualSpacing/>
              <w:rPr>
                <w:rFonts w:ascii="Times New Roman" w:hAnsi="Times New Roman"/>
                <w:bCs/>
                <w:sz w:val="24"/>
                <w:szCs w:val="24"/>
                <w:lang w:val="kk-KZ"/>
              </w:rPr>
            </w:pPr>
            <w:r>
              <w:rPr>
                <w:rFonts w:ascii="Times New Roman" w:hAnsi="Times New Roman"/>
                <w:sz w:val="24"/>
                <w:szCs w:val="24"/>
                <w:lang w:val="kk-KZ"/>
              </w:rPr>
              <w:t>42,575</w:t>
            </w:r>
          </w:p>
        </w:tc>
      </w:tr>
      <w:tr w:rsidR="00305D2B" w14:paraId="2B1AD72E" w14:textId="77777777">
        <w:tc>
          <w:tcPr>
            <w:tcW w:w="3026" w:type="dxa"/>
          </w:tcPr>
          <w:p w14:paraId="402A9AFA" w14:textId="77777777" w:rsidR="00305D2B" w:rsidRDefault="00A84A3F">
            <w:pPr>
              <w:spacing w:after="0" w:line="240" w:lineRule="auto"/>
              <w:contextualSpacing/>
              <w:jc w:val="both"/>
              <w:rPr>
                <w:rFonts w:ascii="Times New Roman" w:hAnsi="Times New Roman"/>
                <w:bCs/>
                <w:sz w:val="24"/>
                <w:szCs w:val="24"/>
                <w:lang w:val="kk-KZ"/>
              </w:rPr>
            </w:pPr>
            <w:proofErr w:type="spellStart"/>
            <w:r>
              <w:rPr>
                <w:rFonts w:ascii="Times New Roman" w:hAnsi="Times New Roman"/>
                <w:sz w:val="24"/>
                <w:szCs w:val="24"/>
              </w:rPr>
              <w:t>Agro</w:t>
            </w:r>
            <w:proofErr w:type="spellEnd"/>
            <w:r>
              <w:rPr>
                <w:rFonts w:ascii="Times New Roman" w:hAnsi="Times New Roman"/>
                <w:sz w:val="24"/>
                <w:szCs w:val="24"/>
              </w:rPr>
              <w:t>-MIX</w:t>
            </w:r>
          </w:p>
        </w:tc>
        <w:tc>
          <w:tcPr>
            <w:tcW w:w="3861" w:type="dxa"/>
            <w:vAlign w:val="bottom"/>
          </w:tcPr>
          <w:p w14:paraId="3D882DAE" w14:textId="77777777" w:rsidR="00305D2B" w:rsidRDefault="00A84A3F">
            <w:pPr>
              <w:spacing w:after="0" w:line="240" w:lineRule="auto"/>
              <w:ind w:firstLine="709"/>
              <w:contextualSpacing/>
              <w:rPr>
                <w:rFonts w:ascii="Times New Roman" w:hAnsi="Times New Roman"/>
                <w:bCs/>
                <w:sz w:val="24"/>
                <w:szCs w:val="24"/>
                <w:lang w:val="kk-KZ"/>
              </w:rPr>
            </w:pPr>
            <w:r>
              <w:rPr>
                <w:rFonts w:ascii="Times New Roman" w:hAnsi="Times New Roman"/>
                <w:sz w:val="24"/>
                <w:szCs w:val="24"/>
                <w:lang w:val="kk-KZ"/>
              </w:rPr>
              <w:t>22,4</w:t>
            </w:r>
          </w:p>
        </w:tc>
        <w:tc>
          <w:tcPr>
            <w:tcW w:w="2716" w:type="dxa"/>
          </w:tcPr>
          <w:p w14:paraId="2C4D4347" w14:textId="77777777" w:rsidR="00305D2B" w:rsidRDefault="00A84A3F">
            <w:pPr>
              <w:spacing w:after="0" w:line="240" w:lineRule="auto"/>
              <w:ind w:firstLine="709"/>
              <w:contextualSpacing/>
              <w:rPr>
                <w:rFonts w:ascii="Times New Roman" w:hAnsi="Times New Roman"/>
                <w:bCs/>
                <w:sz w:val="24"/>
                <w:szCs w:val="24"/>
                <w:lang w:val="kk-KZ"/>
              </w:rPr>
            </w:pPr>
            <w:r>
              <w:rPr>
                <w:rFonts w:ascii="Times New Roman" w:hAnsi="Times New Roman"/>
                <w:sz w:val="24"/>
                <w:szCs w:val="24"/>
                <w:lang w:val="kk-KZ"/>
              </w:rPr>
              <w:t>41,7</w:t>
            </w:r>
          </w:p>
        </w:tc>
      </w:tr>
      <w:tr w:rsidR="00305D2B" w14:paraId="1365AFA8" w14:textId="77777777">
        <w:tc>
          <w:tcPr>
            <w:tcW w:w="3026" w:type="dxa"/>
          </w:tcPr>
          <w:p w14:paraId="3FBDD820" w14:textId="77777777" w:rsidR="00305D2B" w:rsidRDefault="00A84A3F">
            <w:pPr>
              <w:spacing w:after="0" w:line="240" w:lineRule="auto"/>
              <w:contextualSpacing/>
              <w:jc w:val="both"/>
              <w:rPr>
                <w:rFonts w:ascii="Times New Roman" w:hAnsi="Times New Roman"/>
                <w:sz w:val="24"/>
                <w:szCs w:val="24"/>
              </w:rPr>
            </w:pPr>
            <w:r>
              <w:rPr>
                <w:rFonts w:ascii="Times New Roman" w:hAnsi="Times New Roman"/>
                <w:sz w:val="24"/>
                <w:szCs w:val="24"/>
                <w:lang w:val="kk-KZ"/>
              </w:rPr>
              <w:t xml:space="preserve">Триходермин </w:t>
            </w:r>
            <w:r>
              <w:rPr>
                <w:rFonts w:ascii="Times New Roman" w:hAnsi="Times New Roman"/>
                <w:sz w:val="24"/>
                <w:szCs w:val="24"/>
              </w:rPr>
              <w:t>–KZ</w:t>
            </w:r>
          </w:p>
        </w:tc>
        <w:tc>
          <w:tcPr>
            <w:tcW w:w="3861" w:type="dxa"/>
            <w:vAlign w:val="bottom"/>
          </w:tcPr>
          <w:p w14:paraId="71192A59" w14:textId="77777777" w:rsidR="00305D2B" w:rsidRDefault="00A84A3F">
            <w:pPr>
              <w:spacing w:after="0" w:line="240" w:lineRule="auto"/>
              <w:ind w:firstLine="709"/>
              <w:contextualSpacing/>
              <w:rPr>
                <w:rFonts w:ascii="Times New Roman" w:hAnsi="Times New Roman"/>
                <w:sz w:val="24"/>
                <w:szCs w:val="24"/>
                <w:lang w:val="kk-KZ"/>
              </w:rPr>
            </w:pPr>
            <w:r>
              <w:rPr>
                <w:rFonts w:ascii="Times New Roman" w:hAnsi="Times New Roman"/>
                <w:sz w:val="24"/>
                <w:szCs w:val="24"/>
                <w:lang w:val="kk-KZ"/>
              </w:rPr>
              <w:t>22,06</w:t>
            </w:r>
          </w:p>
        </w:tc>
        <w:tc>
          <w:tcPr>
            <w:tcW w:w="2716" w:type="dxa"/>
          </w:tcPr>
          <w:p w14:paraId="6D7A99A8" w14:textId="77777777" w:rsidR="00305D2B" w:rsidRDefault="00A84A3F">
            <w:pPr>
              <w:spacing w:after="0" w:line="240" w:lineRule="auto"/>
              <w:ind w:firstLine="709"/>
              <w:contextualSpacing/>
              <w:rPr>
                <w:rFonts w:ascii="Times New Roman" w:hAnsi="Times New Roman"/>
                <w:sz w:val="24"/>
                <w:szCs w:val="24"/>
                <w:lang w:val="kk-KZ"/>
              </w:rPr>
            </w:pPr>
            <w:r>
              <w:rPr>
                <w:rFonts w:ascii="Times New Roman" w:hAnsi="Times New Roman"/>
                <w:sz w:val="24"/>
                <w:szCs w:val="24"/>
                <w:lang w:val="kk-KZ"/>
              </w:rPr>
              <w:t>43,24</w:t>
            </w:r>
          </w:p>
        </w:tc>
      </w:tr>
    </w:tbl>
    <w:p w14:paraId="3F10699E" w14:textId="77777777" w:rsidR="00305D2B" w:rsidRDefault="00305D2B">
      <w:pPr>
        <w:spacing w:after="0" w:line="240" w:lineRule="auto"/>
        <w:ind w:firstLine="709"/>
        <w:contextualSpacing/>
        <w:jc w:val="both"/>
        <w:rPr>
          <w:rFonts w:ascii="Times New Roman" w:eastAsia="Times New Roman" w:hAnsi="Times New Roman" w:cs="Times New Roman"/>
          <w:bCs/>
          <w:sz w:val="28"/>
          <w:szCs w:val="28"/>
          <w:lang w:val="kk-KZ"/>
        </w:rPr>
      </w:pPr>
    </w:p>
    <w:p w14:paraId="73B0A4F7"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Зерттелетін тыңайтқыштардың әсерінен жаздық арпа дәнінің сапасы келесідей өзгерді. Аграрка биотыңайтқышын қолдану арқылы өсірілген арпа дәніндегі шикі ақуыздың мөлшері бақылау нұсқасынан 0,65% жоғары болды.</w:t>
      </w:r>
    </w:p>
    <w:p w14:paraId="318FBCFF" w14:textId="6127E20C" w:rsidR="00B7486F" w:rsidRDefault="00A84A3F" w:rsidP="006C7D86">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lastRenderedPageBreak/>
        <w:t>Жемшөп арпасы үшін маңызды көрсеткіш-бұл айырбастау энергиясы, әдетте оның мәні 12%-дан төмен болмауы керек. Барлық нұсқаларда айырбастау энергиясы шамамен бірдей деңгейде, аграрлық биотыңайтқышты қолданатын нұсқаларда сәл жақсы нәтиже байқалады. Сондай- ақ, Триходермин-KZ (56-кесте) биотыңайтқышын енгізу арқылы нұсқада шикі талшықтың жеткілікті жоғары мәндерін атап өтуге болады</w:t>
      </w:r>
      <w:r w:rsidR="00330112" w:rsidRPr="00330112">
        <w:rPr>
          <w:rFonts w:ascii="Times New Roman" w:eastAsia="Times New Roman" w:hAnsi="Times New Roman" w:cs="Times New Roman"/>
          <w:bCs/>
          <w:sz w:val="28"/>
          <w:szCs w:val="28"/>
          <w:lang w:val="kk-KZ"/>
        </w:rPr>
        <w:t>.</w:t>
      </w:r>
    </w:p>
    <w:p w14:paraId="5217C0B9" w14:textId="77777777" w:rsidR="006C7D86" w:rsidRPr="00330112" w:rsidRDefault="006C7D86" w:rsidP="006C7D86">
      <w:pPr>
        <w:spacing w:after="0" w:line="240" w:lineRule="auto"/>
        <w:ind w:firstLine="709"/>
        <w:contextualSpacing/>
        <w:jc w:val="both"/>
        <w:rPr>
          <w:rFonts w:ascii="Times New Roman" w:eastAsia="Times New Roman" w:hAnsi="Times New Roman" w:cs="Times New Roman"/>
          <w:bCs/>
          <w:sz w:val="28"/>
          <w:szCs w:val="28"/>
          <w:lang w:val="kk-KZ"/>
        </w:rPr>
      </w:pPr>
    </w:p>
    <w:p w14:paraId="72524698" w14:textId="6C897ED3" w:rsidR="00305D2B" w:rsidRDefault="00A84A3F">
      <w:pPr>
        <w:spacing w:after="0" w:line="240" w:lineRule="auto"/>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Кесте 5</w:t>
      </w:r>
      <w:r w:rsidR="00B36091" w:rsidRPr="00B36091">
        <w:rPr>
          <w:rFonts w:ascii="Times New Roman" w:eastAsia="Times New Roman" w:hAnsi="Times New Roman" w:cs="Times New Roman"/>
          <w:bCs/>
          <w:sz w:val="28"/>
          <w:szCs w:val="28"/>
        </w:rPr>
        <w:t>4</w:t>
      </w:r>
      <w:r>
        <w:rPr>
          <w:rFonts w:ascii="Times New Roman" w:eastAsia="Times New Roman" w:hAnsi="Times New Roman" w:cs="Times New Roman"/>
          <w:bCs/>
          <w:sz w:val="28"/>
          <w:szCs w:val="28"/>
          <w:lang w:val="kk-KZ"/>
        </w:rPr>
        <w:t xml:space="preserve"> – Арпа тұқымының технологиялық сапасы</w:t>
      </w:r>
    </w:p>
    <w:p w14:paraId="596B2BC1" w14:textId="77777777" w:rsidR="00305D2B" w:rsidRDefault="00305D2B">
      <w:pPr>
        <w:spacing w:after="0" w:line="240" w:lineRule="auto"/>
        <w:ind w:firstLine="709"/>
        <w:contextualSpacing/>
        <w:jc w:val="both"/>
        <w:rPr>
          <w:rFonts w:ascii="Times New Roman" w:eastAsia="Times New Roman" w:hAnsi="Times New Roman" w:cs="Times New Roman"/>
          <w:bCs/>
          <w:sz w:val="16"/>
          <w:szCs w:val="16"/>
          <w:lang w:val="kk-KZ"/>
        </w:rPr>
      </w:pPr>
    </w:p>
    <w:tbl>
      <w:tblPr>
        <w:tblW w:w="9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4"/>
        <w:gridCol w:w="868"/>
        <w:gridCol w:w="896"/>
        <w:gridCol w:w="980"/>
        <w:gridCol w:w="812"/>
        <w:gridCol w:w="714"/>
        <w:gridCol w:w="814"/>
        <w:gridCol w:w="851"/>
        <w:gridCol w:w="1207"/>
        <w:gridCol w:w="1094"/>
      </w:tblGrid>
      <w:tr w:rsidR="00305D2B" w14:paraId="0A868595" w14:textId="77777777" w:rsidTr="006C7D86">
        <w:trPr>
          <w:trHeight w:val="519"/>
          <w:jc w:val="center"/>
        </w:trPr>
        <w:tc>
          <w:tcPr>
            <w:tcW w:w="1244" w:type="dxa"/>
            <w:vMerge w:val="restart"/>
            <w:vAlign w:val="center"/>
          </w:tcPr>
          <w:p w14:paraId="7F7A72BC" w14:textId="77777777" w:rsidR="00305D2B" w:rsidRDefault="00A84A3F">
            <w:pPr>
              <w:spacing w:after="0" w:line="240" w:lineRule="auto"/>
              <w:jc w:val="center"/>
              <w:rPr>
                <w:rFonts w:ascii="Times New Roman" w:hAnsi="Times New Roman"/>
                <w:lang w:val="kk-KZ"/>
              </w:rPr>
            </w:pPr>
            <w:r>
              <w:rPr>
                <w:rFonts w:ascii="Times New Roman" w:hAnsi="Times New Roman"/>
                <w:lang w:val="kk-KZ"/>
              </w:rPr>
              <w:t>Нұсқа</w:t>
            </w:r>
          </w:p>
        </w:tc>
        <w:tc>
          <w:tcPr>
            <w:tcW w:w="868" w:type="dxa"/>
            <w:vMerge w:val="restart"/>
            <w:vAlign w:val="center"/>
          </w:tcPr>
          <w:p w14:paraId="17909E85" w14:textId="77777777" w:rsidR="00305D2B" w:rsidRDefault="00A84A3F">
            <w:pPr>
              <w:spacing w:after="0" w:line="240" w:lineRule="auto"/>
              <w:ind w:left="-80"/>
              <w:jc w:val="center"/>
              <w:rPr>
                <w:rFonts w:ascii="Times New Roman" w:hAnsi="Times New Roman"/>
                <w:lang w:val="kk-KZ"/>
              </w:rPr>
            </w:pPr>
            <w:r>
              <w:rPr>
                <w:rFonts w:ascii="Times New Roman" w:hAnsi="Times New Roman"/>
                <w:lang w:val="kk-KZ"/>
              </w:rPr>
              <w:t>Натура, г/л</w:t>
            </w:r>
          </w:p>
        </w:tc>
        <w:tc>
          <w:tcPr>
            <w:tcW w:w="4216" w:type="dxa"/>
            <w:gridSpan w:val="5"/>
            <w:vAlign w:val="center"/>
          </w:tcPr>
          <w:p w14:paraId="221E107C" w14:textId="372E26E5" w:rsidR="00305D2B" w:rsidRDefault="00A84A3F">
            <w:pPr>
              <w:spacing w:after="0" w:line="240" w:lineRule="auto"/>
              <w:jc w:val="center"/>
              <w:rPr>
                <w:rFonts w:ascii="Times New Roman" w:hAnsi="Times New Roman"/>
              </w:rPr>
            </w:pPr>
            <w:proofErr w:type="spellStart"/>
            <w:r>
              <w:rPr>
                <w:rFonts w:ascii="Times New Roman" w:hAnsi="Times New Roman"/>
              </w:rPr>
              <w:t>Құрғақ</w:t>
            </w:r>
            <w:proofErr w:type="spellEnd"/>
            <w:r w:rsidR="00330112">
              <w:rPr>
                <w:rFonts w:ascii="Times New Roman" w:hAnsi="Times New Roman"/>
                <w:lang w:val="en-US"/>
              </w:rPr>
              <w:t xml:space="preserve"> </w:t>
            </w:r>
            <w:proofErr w:type="spellStart"/>
            <w:r>
              <w:rPr>
                <w:rFonts w:ascii="Times New Roman" w:hAnsi="Times New Roman"/>
              </w:rPr>
              <w:t>заттағы</w:t>
            </w:r>
            <w:proofErr w:type="spellEnd"/>
            <w:r w:rsidR="00330112">
              <w:rPr>
                <w:rFonts w:ascii="Times New Roman" w:hAnsi="Times New Roman"/>
                <w:lang w:val="en-US"/>
              </w:rPr>
              <w:t xml:space="preserve"> </w:t>
            </w:r>
            <w:proofErr w:type="spellStart"/>
            <w:r>
              <w:rPr>
                <w:rFonts w:ascii="Times New Roman" w:hAnsi="Times New Roman"/>
              </w:rPr>
              <w:t>массалық</w:t>
            </w:r>
            <w:proofErr w:type="spellEnd"/>
            <w:r w:rsidR="00330112">
              <w:rPr>
                <w:rFonts w:ascii="Times New Roman" w:hAnsi="Times New Roman"/>
                <w:lang w:val="en-US"/>
              </w:rPr>
              <w:t xml:space="preserve"> </w:t>
            </w:r>
            <w:proofErr w:type="spellStart"/>
            <w:proofErr w:type="gramStart"/>
            <w:r>
              <w:rPr>
                <w:rFonts w:ascii="Times New Roman" w:hAnsi="Times New Roman"/>
              </w:rPr>
              <w:t>үлес</w:t>
            </w:r>
            <w:proofErr w:type="spellEnd"/>
            <w:r>
              <w:rPr>
                <w:rFonts w:ascii="Times New Roman" w:hAnsi="Times New Roman"/>
              </w:rPr>
              <w:t>,%</w:t>
            </w:r>
            <w:proofErr w:type="gramEnd"/>
          </w:p>
        </w:tc>
        <w:tc>
          <w:tcPr>
            <w:tcW w:w="3152" w:type="dxa"/>
            <w:gridSpan w:val="3"/>
            <w:vAlign w:val="center"/>
          </w:tcPr>
          <w:p w14:paraId="766B396A" w14:textId="77777777" w:rsidR="00305D2B" w:rsidRDefault="00A84A3F">
            <w:pPr>
              <w:spacing w:after="0" w:line="240" w:lineRule="auto"/>
              <w:jc w:val="center"/>
              <w:rPr>
                <w:rFonts w:ascii="Times New Roman" w:hAnsi="Times New Roman"/>
                <w:lang w:val="kk-KZ"/>
              </w:rPr>
            </w:pPr>
            <w:r>
              <w:rPr>
                <w:rFonts w:ascii="Times New Roman" w:hAnsi="Times New Roman"/>
              </w:rPr>
              <w:t xml:space="preserve">1кг </w:t>
            </w:r>
            <w:r>
              <w:rPr>
                <w:rFonts w:ascii="Times New Roman" w:hAnsi="Times New Roman"/>
                <w:lang w:val="kk-KZ"/>
              </w:rPr>
              <w:t>құрғақ заттың сіңімділігі</w:t>
            </w:r>
          </w:p>
        </w:tc>
      </w:tr>
      <w:tr w:rsidR="00305D2B" w14:paraId="4B296BAC" w14:textId="77777777" w:rsidTr="006C7D86">
        <w:trPr>
          <w:trHeight w:val="994"/>
          <w:jc w:val="center"/>
        </w:trPr>
        <w:tc>
          <w:tcPr>
            <w:tcW w:w="1244" w:type="dxa"/>
            <w:vMerge/>
            <w:vAlign w:val="center"/>
          </w:tcPr>
          <w:p w14:paraId="65BF5229" w14:textId="77777777" w:rsidR="00305D2B" w:rsidRDefault="00305D2B">
            <w:pPr>
              <w:spacing w:after="0" w:line="240" w:lineRule="auto"/>
              <w:jc w:val="center"/>
              <w:rPr>
                <w:rFonts w:ascii="Times New Roman" w:hAnsi="Times New Roman"/>
              </w:rPr>
            </w:pPr>
          </w:p>
        </w:tc>
        <w:tc>
          <w:tcPr>
            <w:tcW w:w="868" w:type="dxa"/>
            <w:vMerge/>
            <w:vAlign w:val="center"/>
          </w:tcPr>
          <w:p w14:paraId="77BFCF19" w14:textId="77777777" w:rsidR="00305D2B" w:rsidRDefault="00305D2B">
            <w:pPr>
              <w:spacing w:after="0" w:line="240" w:lineRule="auto"/>
              <w:jc w:val="center"/>
              <w:rPr>
                <w:rFonts w:ascii="Times New Roman" w:hAnsi="Times New Roman"/>
              </w:rPr>
            </w:pPr>
          </w:p>
        </w:tc>
        <w:tc>
          <w:tcPr>
            <w:tcW w:w="896" w:type="dxa"/>
            <w:vAlign w:val="center"/>
          </w:tcPr>
          <w:p w14:paraId="1478FAFB" w14:textId="77777777" w:rsidR="00305D2B" w:rsidRDefault="00A84A3F">
            <w:pPr>
              <w:spacing w:after="0" w:line="240" w:lineRule="auto"/>
              <w:jc w:val="center"/>
              <w:rPr>
                <w:rFonts w:ascii="Times New Roman" w:hAnsi="Times New Roman"/>
              </w:rPr>
            </w:pPr>
            <w:proofErr w:type="spellStart"/>
            <w:r>
              <w:rPr>
                <w:rFonts w:ascii="Times New Roman" w:hAnsi="Times New Roman"/>
              </w:rPr>
              <w:t>шикі</w:t>
            </w:r>
            <w:proofErr w:type="spellEnd"/>
          </w:p>
          <w:p w14:paraId="00411D45" w14:textId="77777777" w:rsidR="00305D2B" w:rsidRDefault="00A84A3F">
            <w:pPr>
              <w:spacing w:after="0" w:line="240" w:lineRule="auto"/>
              <w:jc w:val="center"/>
              <w:rPr>
                <w:rFonts w:ascii="Times New Roman" w:hAnsi="Times New Roman"/>
              </w:rPr>
            </w:pPr>
            <w:proofErr w:type="spellStart"/>
            <w:r>
              <w:rPr>
                <w:rFonts w:ascii="Times New Roman" w:hAnsi="Times New Roman"/>
              </w:rPr>
              <w:t>ақуыз</w:t>
            </w:r>
            <w:proofErr w:type="spellEnd"/>
          </w:p>
        </w:tc>
        <w:tc>
          <w:tcPr>
            <w:tcW w:w="980" w:type="dxa"/>
            <w:vAlign w:val="center"/>
          </w:tcPr>
          <w:p w14:paraId="5D0C8860" w14:textId="77777777" w:rsidR="00305D2B" w:rsidRDefault="00A84A3F">
            <w:pPr>
              <w:spacing w:after="0" w:line="240" w:lineRule="auto"/>
              <w:jc w:val="center"/>
              <w:rPr>
                <w:rFonts w:ascii="Times New Roman" w:hAnsi="Times New Roman"/>
              </w:rPr>
            </w:pPr>
            <w:proofErr w:type="spellStart"/>
            <w:r>
              <w:rPr>
                <w:rFonts w:ascii="Times New Roman" w:hAnsi="Times New Roman"/>
              </w:rPr>
              <w:t>шикі</w:t>
            </w:r>
            <w:proofErr w:type="spellEnd"/>
          </w:p>
          <w:p w14:paraId="44D8C070" w14:textId="77777777" w:rsidR="00305D2B" w:rsidRDefault="00A84A3F">
            <w:pPr>
              <w:spacing w:after="0" w:line="240" w:lineRule="auto"/>
              <w:jc w:val="center"/>
              <w:rPr>
                <w:rFonts w:ascii="Times New Roman" w:hAnsi="Times New Roman"/>
              </w:rPr>
            </w:pPr>
            <w:proofErr w:type="spellStart"/>
            <w:r>
              <w:rPr>
                <w:rFonts w:ascii="Times New Roman" w:hAnsi="Times New Roman"/>
              </w:rPr>
              <w:t>талшық</w:t>
            </w:r>
            <w:proofErr w:type="spellEnd"/>
          </w:p>
        </w:tc>
        <w:tc>
          <w:tcPr>
            <w:tcW w:w="812" w:type="dxa"/>
            <w:vAlign w:val="center"/>
          </w:tcPr>
          <w:p w14:paraId="4A5B70B0" w14:textId="77777777" w:rsidR="00305D2B" w:rsidRDefault="00A84A3F">
            <w:pPr>
              <w:spacing w:after="0" w:line="240" w:lineRule="auto"/>
              <w:jc w:val="center"/>
              <w:rPr>
                <w:rFonts w:ascii="Times New Roman" w:hAnsi="Times New Roman"/>
              </w:rPr>
            </w:pPr>
            <w:proofErr w:type="spellStart"/>
            <w:r>
              <w:rPr>
                <w:rFonts w:ascii="Times New Roman" w:hAnsi="Times New Roman"/>
              </w:rPr>
              <w:t>шикікүл</w:t>
            </w:r>
            <w:proofErr w:type="spellEnd"/>
          </w:p>
        </w:tc>
        <w:tc>
          <w:tcPr>
            <w:tcW w:w="714" w:type="dxa"/>
            <w:vAlign w:val="center"/>
          </w:tcPr>
          <w:p w14:paraId="30FEEE46" w14:textId="77777777" w:rsidR="00305D2B" w:rsidRDefault="00A84A3F">
            <w:pPr>
              <w:spacing w:after="0" w:line="240" w:lineRule="auto"/>
              <w:jc w:val="center"/>
              <w:rPr>
                <w:rFonts w:ascii="Times New Roman" w:hAnsi="Times New Roman"/>
              </w:rPr>
            </w:pPr>
            <w:proofErr w:type="spellStart"/>
            <w:r>
              <w:rPr>
                <w:rFonts w:ascii="Times New Roman" w:hAnsi="Times New Roman"/>
              </w:rPr>
              <w:t>шикі</w:t>
            </w:r>
            <w:proofErr w:type="spellEnd"/>
          </w:p>
          <w:p w14:paraId="3F07C135" w14:textId="77777777" w:rsidR="00305D2B" w:rsidRDefault="00A84A3F">
            <w:pPr>
              <w:spacing w:after="0" w:line="240" w:lineRule="auto"/>
              <w:jc w:val="center"/>
              <w:rPr>
                <w:rFonts w:ascii="Times New Roman" w:hAnsi="Times New Roman"/>
              </w:rPr>
            </w:pPr>
            <w:r>
              <w:rPr>
                <w:rFonts w:ascii="Times New Roman" w:hAnsi="Times New Roman"/>
              </w:rPr>
              <w:t>май</w:t>
            </w:r>
          </w:p>
        </w:tc>
        <w:tc>
          <w:tcPr>
            <w:tcW w:w="814" w:type="dxa"/>
            <w:vAlign w:val="center"/>
          </w:tcPr>
          <w:p w14:paraId="278BD690" w14:textId="77777777" w:rsidR="00305D2B" w:rsidRDefault="00A84A3F">
            <w:pPr>
              <w:spacing w:after="0" w:line="240" w:lineRule="auto"/>
              <w:jc w:val="center"/>
              <w:rPr>
                <w:rFonts w:ascii="Times New Roman" w:hAnsi="Times New Roman"/>
                <w:lang w:val="kk-KZ"/>
              </w:rPr>
            </w:pPr>
            <w:r>
              <w:rPr>
                <w:rFonts w:ascii="Times New Roman" w:hAnsi="Times New Roman"/>
                <w:lang w:val="kk-KZ"/>
              </w:rPr>
              <w:t>АЭЗ</w:t>
            </w:r>
          </w:p>
        </w:tc>
        <w:tc>
          <w:tcPr>
            <w:tcW w:w="851" w:type="dxa"/>
            <w:vAlign w:val="center"/>
          </w:tcPr>
          <w:p w14:paraId="3AB310A7" w14:textId="77777777" w:rsidR="00305D2B" w:rsidRDefault="00A84A3F">
            <w:pPr>
              <w:spacing w:after="0" w:line="240" w:lineRule="auto"/>
              <w:jc w:val="center"/>
              <w:rPr>
                <w:rFonts w:ascii="Times New Roman" w:hAnsi="Times New Roman"/>
              </w:rPr>
            </w:pPr>
            <w:proofErr w:type="gramStart"/>
            <w:r>
              <w:rPr>
                <w:rFonts w:ascii="Times New Roman" w:hAnsi="Times New Roman"/>
              </w:rPr>
              <w:t>ПП,%</w:t>
            </w:r>
            <w:proofErr w:type="gramEnd"/>
          </w:p>
        </w:tc>
        <w:tc>
          <w:tcPr>
            <w:tcW w:w="1207" w:type="dxa"/>
            <w:vAlign w:val="center"/>
          </w:tcPr>
          <w:p w14:paraId="0292B54E" w14:textId="77777777" w:rsidR="00305D2B" w:rsidRDefault="00A84A3F">
            <w:pPr>
              <w:spacing w:after="0" w:line="240" w:lineRule="auto"/>
              <w:jc w:val="center"/>
              <w:rPr>
                <w:rFonts w:ascii="Times New Roman" w:hAnsi="Times New Roman"/>
              </w:rPr>
            </w:pPr>
            <w:r>
              <w:rPr>
                <w:rFonts w:ascii="Times New Roman" w:hAnsi="Times New Roman"/>
                <w:lang w:val="kk-KZ"/>
              </w:rPr>
              <w:t>алмасу қуаты</w:t>
            </w:r>
            <w:r>
              <w:rPr>
                <w:rFonts w:ascii="Times New Roman" w:hAnsi="Times New Roman"/>
              </w:rPr>
              <w:t>,</w:t>
            </w:r>
          </w:p>
          <w:p w14:paraId="5142349F" w14:textId="77777777" w:rsidR="00305D2B" w:rsidRDefault="00A84A3F">
            <w:pPr>
              <w:spacing w:after="0" w:line="240" w:lineRule="auto"/>
              <w:jc w:val="center"/>
              <w:rPr>
                <w:rFonts w:ascii="Times New Roman" w:hAnsi="Times New Roman"/>
              </w:rPr>
            </w:pPr>
            <w:r>
              <w:rPr>
                <w:rFonts w:ascii="Times New Roman" w:hAnsi="Times New Roman"/>
              </w:rPr>
              <w:t>мДж</w:t>
            </w:r>
          </w:p>
        </w:tc>
        <w:tc>
          <w:tcPr>
            <w:tcW w:w="1094" w:type="dxa"/>
            <w:vAlign w:val="center"/>
          </w:tcPr>
          <w:p w14:paraId="73E995F2" w14:textId="77777777" w:rsidR="00305D2B" w:rsidRDefault="00A84A3F">
            <w:pPr>
              <w:spacing w:after="0" w:line="240" w:lineRule="auto"/>
              <w:jc w:val="center"/>
              <w:rPr>
                <w:rFonts w:ascii="Times New Roman" w:hAnsi="Times New Roman"/>
              </w:rPr>
            </w:pPr>
            <w:r>
              <w:rPr>
                <w:rFonts w:ascii="Times New Roman" w:hAnsi="Times New Roman"/>
                <w:lang w:val="kk-KZ"/>
              </w:rPr>
              <w:t>азықтық</w:t>
            </w:r>
          </w:p>
          <w:p w14:paraId="632A621E" w14:textId="77777777" w:rsidR="00305D2B" w:rsidRDefault="00A84A3F">
            <w:pPr>
              <w:spacing w:after="0" w:line="240" w:lineRule="auto"/>
              <w:jc w:val="center"/>
              <w:rPr>
                <w:rFonts w:ascii="Times New Roman" w:hAnsi="Times New Roman"/>
                <w:lang w:val="kk-KZ"/>
              </w:rPr>
            </w:pPr>
            <w:r>
              <w:rPr>
                <w:rFonts w:ascii="Times New Roman" w:hAnsi="Times New Roman"/>
                <w:lang w:val="kk-KZ"/>
              </w:rPr>
              <w:t>бірлігі</w:t>
            </w:r>
          </w:p>
          <w:p w14:paraId="6C0306D1" w14:textId="77777777" w:rsidR="00305D2B" w:rsidRDefault="00A84A3F">
            <w:pPr>
              <w:spacing w:after="0" w:line="240" w:lineRule="auto"/>
              <w:jc w:val="center"/>
              <w:rPr>
                <w:rFonts w:ascii="Times New Roman" w:hAnsi="Times New Roman"/>
              </w:rPr>
            </w:pPr>
            <w:r>
              <w:rPr>
                <w:rFonts w:ascii="Times New Roman" w:hAnsi="Times New Roman"/>
              </w:rPr>
              <w:t>кг/кг</w:t>
            </w:r>
          </w:p>
        </w:tc>
      </w:tr>
      <w:tr w:rsidR="00305D2B" w14:paraId="5C0B75AB" w14:textId="77777777" w:rsidTr="006C7D86">
        <w:trPr>
          <w:trHeight w:val="70"/>
          <w:jc w:val="center"/>
        </w:trPr>
        <w:tc>
          <w:tcPr>
            <w:tcW w:w="1244" w:type="dxa"/>
            <w:vAlign w:val="bottom"/>
          </w:tcPr>
          <w:p w14:paraId="0F14871F" w14:textId="77777777" w:rsidR="00305D2B" w:rsidRDefault="00A84A3F">
            <w:pPr>
              <w:spacing w:after="0" w:line="240" w:lineRule="auto"/>
              <w:rPr>
                <w:rFonts w:ascii="Times New Roman" w:hAnsi="Times New Roman"/>
                <w:lang w:val="kk-KZ"/>
              </w:rPr>
            </w:pPr>
            <w:r>
              <w:rPr>
                <w:rFonts w:ascii="Times New Roman" w:hAnsi="Times New Roman"/>
              </w:rPr>
              <w:t>Ба</w:t>
            </w:r>
            <w:r>
              <w:rPr>
                <w:rFonts w:ascii="Times New Roman" w:hAnsi="Times New Roman"/>
                <w:lang w:val="kk-KZ"/>
              </w:rPr>
              <w:t>қылау</w:t>
            </w:r>
          </w:p>
        </w:tc>
        <w:tc>
          <w:tcPr>
            <w:tcW w:w="868" w:type="dxa"/>
            <w:vAlign w:val="center"/>
          </w:tcPr>
          <w:p w14:paraId="21905760" w14:textId="77777777" w:rsidR="00305D2B" w:rsidRDefault="00A84A3F">
            <w:pPr>
              <w:spacing w:after="0" w:line="240" w:lineRule="auto"/>
              <w:jc w:val="center"/>
              <w:rPr>
                <w:rFonts w:ascii="Times New Roman" w:hAnsi="Times New Roman"/>
              </w:rPr>
            </w:pPr>
            <w:r>
              <w:rPr>
                <w:rFonts w:ascii="Times New Roman" w:hAnsi="Times New Roman"/>
              </w:rPr>
              <w:t>658,5</w:t>
            </w:r>
          </w:p>
        </w:tc>
        <w:tc>
          <w:tcPr>
            <w:tcW w:w="896" w:type="dxa"/>
            <w:vAlign w:val="center"/>
          </w:tcPr>
          <w:p w14:paraId="3974D0AC" w14:textId="77777777" w:rsidR="00305D2B" w:rsidRDefault="00A84A3F">
            <w:pPr>
              <w:spacing w:after="0" w:line="240" w:lineRule="auto"/>
              <w:jc w:val="center"/>
              <w:rPr>
                <w:rFonts w:ascii="Times New Roman" w:hAnsi="Times New Roman"/>
              </w:rPr>
            </w:pPr>
            <w:r>
              <w:rPr>
                <w:rFonts w:ascii="Times New Roman" w:hAnsi="Times New Roman"/>
              </w:rPr>
              <w:t>12,61</w:t>
            </w:r>
          </w:p>
        </w:tc>
        <w:tc>
          <w:tcPr>
            <w:tcW w:w="980" w:type="dxa"/>
            <w:vAlign w:val="center"/>
          </w:tcPr>
          <w:p w14:paraId="5176254F" w14:textId="77777777" w:rsidR="00305D2B" w:rsidRDefault="00A84A3F">
            <w:pPr>
              <w:spacing w:after="0" w:line="240" w:lineRule="auto"/>
              <w:jc w:val="center"/>
              <w:rPr>
                <w:rFonts w:ascii="Times New Roman" w:hAnsi="Times New Roman"/>
              </w:rPr>
            </w:pPr>
            <w:r>
              <w:rPr>
                <w:rFonts w:ascii="Times New Roman" w:hAnsi="Times New Roman"/>
              </w:rPr>
              <w:t>5,70</w:t>
            </w:r>
          </w:p>
        </w:tc>
        <w:tc>
          <w:tcPr>
            <w:tcW w:w="812" w:type="dxa"/>
            <w:vAlign w:val="center"/>
          </w:tcPr>
          <w:p w14:paraId="3C8224D6" w14:textId="77777777" w:rsidR="00305D2B" w:rsidRDefault="00A84A3F">
            <w:pPr>
              <w:spacing w:after="0" w:line="240" w:lineRule="auto"/>
              <w:jc w:val="center"/>
              <w:rPr>
                <w:rFonts w:ascii="Times New Roman" w:hAnsi="Times New Roman"/>
              </w:rPr>
            </w:pPr>
            <w:r>
              <w:rPr>
                <w:rFonts w:ascii="Times New Roman" w:hAnsi="Times New Roman"/>
              </w:rPr>
              <w:t>2,58</w:t>
            </w:r>
          </w:p>
        </w:tc>
        <w:tc>
          <w:tcPr>
            <w:tcW w:w="714" w:type="dxa"/>
            <w:vAlign w:val="center"/>
          </w:tcPr>
          <w:p w14:paraId="67CBF71D" w14:textId="77777777" w:rsidR="00305D2B" w:rsidRDefault="00A84A3F">
            <w:pPr>
              <w:spacing w:after="0" w:line="240" w:lineRule="auto"/>
              <w:jc w:val="center"/>
              <w:rPr>
                <w:rFonts w:ascii="Times New Roman" w:hAnsi="Times New Roman"/>
              </w:rPr>
            </w:pPr>
            <w:r>
              <w:rPr>
                <w:rFonts w:ascii="Times New Roman" w:hAnsi="Times New Roman"/>
              </w:rPr>
              <w:t>1,7</w:t>
            </w:r>
          </w:p>
        </w:tc>
        <w:tc>
          <w:tcPr>
            <w:tcW w:w="814" w:type="dxa"/>
            <w:vAlign w:val="center"/>
          </w:tcPr>
          <w:p w14:paraId="16D3F76B" w14:textId="77777777" w:rsidR="00305D2B" w:rsidRDefault="00A84A3F">
            <w:pPr>
              <w:spacing w:after="0" w:line="240" w:lineRule="auto"/>
              <w:jc w:val="center"/>
              <w:rPr>
                <w:rFonts w:ascii="Times New Roman" w:hAnsi="Times New Roman"/>
              </w:rPr>
            </w:pPr>
            <w:r>
              <w:rPr>
                <w:rFonts w:ascii="Times New Roman" w:hAnsi="Times New Roman"/>
              </w:rPr>
              <w:t>77,4</w:t>
            </w:r>
          </w:p>
        </w:tc>
        <w:tc>
          <w:tcPr>
            <w:tcW w:w="851" w:type="dxa"/>
            <w:vAlign w:val="center"/>
          </w:tcPr>
          <w:p w14:paraId="5CC77C37" w14:textId="77777777" w:rsidR="00305D2B" w:rsidRDefault="00A84A3F">
            <w:pPr>
              <w:spacing w:after="0" w:line="240" w:lineRule="auto"/>
              <w:jc w:val="center"/>
              <w:rPr>
                <w:rFonts w:ascii="Times New Roman" w:hAnsi="Times New Roman"/>
              </w:rPr>
            </w:pPr>
            <w:r>
              <w:rPr>
                <w:rFonts w:ascii="Times New Roman" w:hAnsi="Times New Roman"/>
              </w:rPr>
              <w:t>10,09</w:t>
            </w:r>
          </w:p>
        </w:tc>
        <w:tc>
          <w:tcPr>
            <w:tcW w:w="1207" w:type="dxa"/>
            <w:vAlign w:val="center"/>
          </w:tcPr>
          <w:p w14:paraId="6BF53A98" w14:textId="77777777" w:rsidR="00305D2B" w:rsidRDefault="00A84A3F">
            <w:pPr>
              <w:spacing w:after="0" w:line="240" w:lineRule="auto"/>
              <w:jc w:val="center"/>
              <w:rPr>
                <w:rFonts w:ascii="Times New Roman" w:hAnsi="Times New Roman"/>
              </w:rPr>
            </w:pPr>
            <w:r>
              <w:rPr>
                <w:rFonts w:ascii="Times New Roman" w:hAnsi="Times New Roman"/>
              </w:rPr>
              <w:t>12,48</w:t>
            </w:r>
          </w:p>
        </w:tc>
        <w:tc>
          <w:tcPr>
            <w:tcW w:w="1094" w:type="dxa"/>
            <w:vAlign w:val="center"/>
          </w:tcPr>
          <w:p w14:paraId="39D5D9A6" w14:textId="77777777" w:rsidR="00305D2B" w:rsidRDefault="00A84A3F">
            <w:pPr>
              <w:spacing w:after="0" w:line="240" w:lineRule="auto"/>
              <w:jc w:val="center"/>
              <w:rPr>
                <w:rFonts w:ascii="Times New Roman" w:hAnsi="Times New Roman"/>
              </w:rPr>
            </w:pPr>
            <w:r>
              <w:rPr>
                <w:rFonts w:ascii="Times New Roman" w:hAnsi="Times New Roman"/>
              </w:rPr>
              <w:t>1,263</w:t>
            </w:r>
          </w:p>
        </w:tc>
      </w:tr>
      <w:tr w:rsidR="00305D2B" w14:paraId="7AB4A442" w14:textId="77777777" w:rsidTr="006C7D86">
        <w:trPr>
          <w:trHeight w:val="371"/>
          <w:jc w:val="center"/>
        </w:trPr>
        <w:tc>
          <w:tcPr>
            <w:tcW w:w="1244" w:type="dxa"/>
          </w:tcPr>
          <w:p w14:paraId="3EADFC16" w14:textId="77777777" w:rsidR="00305D2B" w:rsidRDefault="00A84A3F">
            <w:pPr>
              <w:spacing w:after="0" w:line="240" w:lineRule="auto"/>
              <w:rPr>
                <w:rFonts w:ascii="Times New Roman" w:hAnsi="Times New Roman"/>
              </w:rPr>
            </w:pPr>
            <w:proofErr w:type="spellStart"/>
            <w:r>
              <w:rPr>
                <w:rFonts w:ascii="Times New Roman" w:hAnsi="Times New Roman"/>
              </w:rPr>
              <w:t>Compo</w:t>
            </w:r>
            <w:proofErr w:type="spellEnd"/>
            <w:r>
              <w:rPr>
                <w:rFonts w:ascii="Times New Roman" w:hAnsi="Times New Roman"/>
                <w:lang w:val="kk-KZ"/>
              </w:rPr>
              <w:t>-</w:t>
            </w:r>
            <w:r>
              <w:rPr>
                <w:rFonts w:ascii="Times New Roman" w:hAnsi="Times New Roman"/>
              </w:rPr>
              <w:t xml:space="preserve"> MIX</w:t>
            </w:r>
          </w:p>
        </w:tc>
        <w:tc>
          <w:tcPr>
            <w:tcW w:w="868" w:type="dxa"/>
            <w:vAlign w:val="center"/>
          </w:tcPr>
          <w:p w14:paraId="33AC9F1A" w14:textId="77777777" w:rsidR="00305D2B" w:rsidRDefault="00A84A3F">
            <w:pPr>
              <w:spacing w:after="0" w:line="240" w:lineRule="auto"/>
              <w:jc w:val="center"/>
              <w:rPr>
                <w:rFonts w:ascii="Times New Roman" w:hAnsi="Times New Roman"/>
              </w:rPr>
            </w:pPr>
            <w:r>
              <w:rPr>
                <w:rFonts w:ascii="Times New Roman" w:hAnsi="Times New Roman"/>
              </w:rPr>
              <w:t>658,5</w:t>
            </w:r>
          </w:p>
        </w:tc>
        <w:tc>
          <w:tcPr>
            <w:tcW w:w="896" w:type="dxa"/>
            <w:vAlign w:val="center"/>
          </w:tcPr>
          <w:p w14:paraId="00606A63" w14:textId="77777777" w:rsidR="00305D2B" w:rsidRDefault="00A84A3F">
            <w:pPr>
              <w:spacing w:after="0" w:line="240" w:lineRule="auto"/>
              <w:jc w:val="center"/>
              <w:rPr>
                <w:rFonts w:ascii="Times New Roman" w:hAnsi="Times New Roman"/>
              </w:rPr>
            </w:pPr>
            <w:r>
              <w:rPr>
                <w:rFonts w:ascii="Times New Roman" w:hAnsi="Times New Roman"/>
              </w:rPr>
              <w:t>12,36</w:t>
            </w:r>
          </w:p>
        </w:tc>
        <w:tc>
          <w:tcPr>
            <w:tcW w:w="980" w:type="dxa"/>
            <w:vAlign w:val="center"/>
          </w:tcPr>
          <w:p w14:paraId="0DDE0573" w14:textId="77777777" w:rsidR="00305D2B" w:rsidRDefault="00A84A3F">
            <w:pPr>
              <w:spacing w:after="0" w:line="240" w:lineRule="auto"/>
              <w:jc w:val="center"/>
              <w:rPr>
                <w:rFonts w:ascii="Times New Roman" w:hAnsi="Times New Roman"/>
              </w:rPr>
            </w:pPr>
            <w:r>
              <w:rPr>
                <w:rFonts w:ascii="Times New Roman" w:hAnsi="Times New Roman"/>
              </w:rPr>
              <w:t>5,22</w:t>
            </w:r>
          </w:p>
        </w:tc>
        <w:tc>
          <w:tcPr>
            <w:tcW w:w="812" w:type="dxa"/>
            <w:vAlign w:val="center"/>
          </w:tcPr>
          <w:p w14:paraId="1983CA13" w14:textId="77777777" w:rsidR="00305D2B" w:rsidRDefault="00A84A3F">
            <w:pPr>
              <w:spacing w:after="0" w:line="240" w:lineRule="auto"/>
              <w:jc w:val="center"/>
              <w:rPr>
                <w:rFonts w:ascii="Times New Roman" w:hAnsi="Times New Roman"/>
              </w:rPr>
            </w:pPr>
            <w:r>
              <w:rPr>
                <w:rFonts w:ascii="Times New Roman" w:hAnsi="Times New Roman"/>
              </w:rPr>
              <w:t>2,70</w:t>
            </w:r>
          </w:p>
        </w:tc>
        <w:tc>
          <w:tcPr>
            <w:tcW w:w="714" w:type="dxa"/>
            <w:vAlign w:val="center"/>
          </w:tcPr>
          <w:p w14:paraId="6FEBECB5" w14:textId="77777777" w:rsidR="00305D2B" w:rsidRDefault="00A84A3F">
            <w:pPr>
              <w:spacing w:after="0" w:line="240" w:lineRule="auto"/>
              <w:jc w:val="center"/>
              <w:rPr>
                <w:rFonts w:ascii="Times New Roman" w:hAnsi="Times New Roman"/>
              </w:rPr>
            </w:pPr>
            <w:r>
              <w:rPr>
                <w:rFonts w:ascii="Times New Roman" w:hAnsi="Times New Roman"/>
              </w:rPr>
              <w:t>1,57</w:t>
            </w:r>
          </w:p>
        </w:tc>
        <w:tc>
          <w:tcPr>
            <w:tcW w:w="814" w:type="dxa"/>
            <w:vAlign w:val="center"/>
          </w:tcPr>
          <w:p w14:paraId="48E4DBCA" w14:textId="77777777" w:rsidR="00305D2B" w:rsidRDefault="00A84A3F">
            <w:pPr>
              <w:spacing w:after="0" w:line="240" w:lineRule="auto"/>
              <w:jc w:val="center"/>
              <w:rPr>
                <w:rFonts w:ascii="Times New Roman" w:hAnsi="Times New Roman"/>
              </w:rPr>
            </w:pPr>
            <w:r>
              <w:rPr>
                <w:rFonts w:ascii="Times New Roman" w:hAnsi="Times New Roman"/>
              </w:rPr>
              <w:t>78,15</w:t>
            </w:r>
          </w:p>
        </w:tc>
        <w:tc>
          <w:tcPr>
            <w:tcW w:w="851" w:type="dxa"/>
            <w:vAlign w:val="center"/>
          </w:tcPr>
          <w:p w14:paraId="0ED09FFD" w14:textId="77777777" w:rsidR="00305D2B" w:rsidRDefault="00A84A3F">
            <w:pPr>
              <w:spacing w:after="0" w:line="240" w:lineRule="auto"/>
              <w:jc w:val="center"/>
              <w:rPr>
                <w:rFonts w:ascii="Times New Roman" w:hAnsi="Times New Roman"/>
              </w:rPr>
            </w:pPr>
            <w:r>
              <w:rPr>
                <w:rFonts w:ascii="Times New Roman" w:hAnsi="Times New Roman"/>
              </w:rPr>
              <w:t>9,89</w:t>
            </w:r>
          </w:p>
        </w:tc>
        <w:tc>
          <w:tcPr>
            <w:tcW w:w="1207" w:type="dxa"/>
            <w:vAlign w:val="center"/>
          </w:tcPr>
          <w:p w14:paraId="74966AF3" w14:textId="77777777" w:rsidR="00305D2B" w:rsidRDefault="00A84A3F">
            <w:pPr>
              <w:spacing w:after="0" w:line="240" w:lineRule="auto"/>
              <w:jc w:val="center"/>
              <w:rPr>
                <w:rFonts w:ascii="Times New Roman" w:hAnsi="Times New Roman"/>
              </w:rPr>
            </w:pPr>
            <w:r>
              <w:rPr>
                <w:rFonts w:ascii="Times New Roman" w:hAnsi="Times New Roman"/>
              </w:rPr>
              <w:t>12,48</w:t>
            </w:r>
          </w:p>
        </w:tc>
        <w:tc>
          <w:tcPr>
            <w:tcW w:w="1094" w:type="dxa"/>
            <w:vAlign w:val="center"/>
          </w:tcPr>
          <w:p w14:paraId="4991D567" w14:textId="77777777" w:rsidR="00305D2B" w:rsidRDefault="00A84A3F">
            <w:pPr>
              <w:spacing w:after="0" w:line="240" w:lineRule="auto"/>
              <w:jc w:val="center"/>
              <w:rPr>
                <w:rFonts w:ascii="Times New Roman" w:hAnsi="Times New Roman"/>
              </w:rPr>
            </w:pPr>
            <w:r>
              <w:rPr>
                <w:rFonts w:ascii="Times New Roman" w:hAnsi="Times New Roman"/>
              </w:rPr>
              <w:t>1,262</w:t>
            </w:r>
          </w:p>
        </w:tc>
      </w:tr>
      <w:tr w:rsidR="00305D2B" w14:paraId="6409168B" w14:textId="77777777" w:rsidTr="006C7D86">
        <w:trPr>
          <w:trHeight w:val="70"/>
          <w:jc w:val="center"/>
        </w:trPr>
        <w:tc>
          <w:tcPr>
            <w:tcW w:w="1244" w:type="dxa"/>
          </w:tcPr>
          <w:p w14:paraId="7F0E81FE" w14:textId="77777777" w:rsidR="00305D2B" w:rsidRDefault="00A84A3F">
            <w:pPr>
              <w:spacing w:after="0" w:line="240" w:lineRule="auto"/>
              <w:rPr>
                <w:rFonts w:ascii="Times New Roman" w:hAnsi="Times New Roman"/>
                <w:lang w:val="kk-KZ"/>
              </w:rPr>
            </w:pPr>
            <w:r>
              <w:rPr>
                <w:rFonts w:ascii="Times New Roman" w:hAnsi="Times New Roman"/>
                <w:lang w:val="kk-KZ"/>
              </w:rPr>
              <w:t>Аграрка</w:t>
            </w:r>
          </w:p>
        </w:tc>
        <w:tc>
          <w:tcPr>
            <w:tcW w:w="868" w:type="dxa"/>
            <w:vAlign w:val="center"/>
          </w:tcPr>
          <w:p w14:paraId="6A9DDD97" w14:textId="77777777" w:rsidR="00305D2B" w:rsidRDefault="00A84A3F">
            <w:pPr>
              <w:spacing w:after="0" w:line="240" w:lineRule="auto"/>
              <w:jc w:val="center"/>
              <w:rPr>
                <w:rFonts w:ascii="Times New Roman" w:hAnsi="Times New Roman"/>
              </w:rPr>
            </w:pPr>
            <w:r>
              <w:rPr>
                <w:rFonts w:ascii="Times New Roman" w:hAnsi="Times New Roman"/>
              </w:rPr>
              <w:t>672,5</w:t>
            </w:r>
          </w:p>
        </w:tc>
        <w:tc>
          <w:tcPr>
            <w:tcW w:w="896" w:type="dxa"/>
            <w:vAlign w:val="center"/>
          </w:tcPr>
          <w:p w14:paraId="454ACE7C" w14:textId="77777777" w:rsidR="00305D2B" w:rsidRDefault="00A84A3F">
            <w:pPr>
              <w:spacing w:after="0" w:line="240" w:lineRule="auto"/>
              <w:jc w:val="center"/>
              <w:rPr>
                <w:rFonts w:ascii="Times New Roman" w:hAnsi="Times New Roman"/>
              </w:rPr>
            </w:pPr>
            <w:r>
              <w:rPr>
                <w:rFonts w:ascii="Times New Roman" w:hAnsi="Times New Roman"/>
              </w:rPr>
              <w:t>13,26</w:t>
            </w:r>
          </w:p>
        </w:tc>
        <w:tc>
          <w:tcPr>
            <w:tcW w:w="980" w:type="dxa"/>
            <w:vAlign w:val="center"/>
          </w:tcPr>
          <w:p w14:paraId="61E042B6" w14:textId="77777777" w:rsidR="00305D2B" w:rsidRDefault="00A84A3F">
            <w:pPr>
              <w:spacing w:after="0" w:line="240" w:lineRule="auto"/>
              <w:jc w:val="center"/>
              <w:rPr>
                <w:rFonts w:ascii="Times New Roman" w:hAnsi="Times New Roman"/>
              </w:rPr>
            </w:pPr>
            <w:r>
              <w:rPr>
                <w:rFonts w:ascii="Times New Roman" w:hAnsi="Times New Roman"/>
              </w:rPr>
              <w:t>4,77</w:t>
            </w:r>
          </w:p>
        </w:tc>
        <w:tc>
          <w:tcPr>
            <w:tcW w:w="812" w:type="dxa"/>
            <w:vAlign w:val="center"/>
          </w:tcPr>
          <w:p w14:paraId="736C2DE2" w14:textId="77777777" w:rsidR="00305D2B" w:rsidRDefault="00A84A3F">
            <w:pPr>
              <w:spacing w:after="0" w:line="240" w:lineRule="auto"/>
              <w:jc w:val="center"/>
              <w:rPr>
                <w:rFonts w:ascii="Times New Roman" w:hAnsi="Times New Roman"/>
              </w:rPr>
            </w:pPr>
            <w:r>
              <w:rPr>
                <w:rFonts w:ascii="Times New Roman" w:hAnsi="Times New Roman"/>
              </w:rPr>
              <w:t>2,65</w:t>
            </w:r>
          </w:p>
        </w:tc>
        <w:tc>
          <w:tcPr>
            <w:tcW w:w="714" w:type="dxa"/>
            <w:vAlign w:val="center"/>
          </w:tcPr>
          <w:p w14:paraId="18293B47" w14:textId="77777777" w:rsidR="00305D2B" w:rsidRDefault="00A84A3F">
            <w:pPr>
              <w:spacing w:after="0" w:line="240" w:lineRule="auto"/>
              <w:jc w:val="center"/>
              <w:rPr>
                <w:rFonts w:ascii="Times New Roman" w:hAnsi="Times New Roman"/>
              </w:rPr>
            </w:pPr>
            <w:r>
              <w:rPr>
                <w:rFonts w:ascii="Times New Roman" w:hAnsi="Times New Roman"/>
              </w:rPr>
              <w:t>1,66</w:t>
            </w:r>
          </w:p>
        </w:tc>
        <w:tc>
          <w:tcPr>
            <w:tcW w:w="814" w:type="dxa"/>
            <w:vAlign w:val="center"/>
          </w:tcPr>
          <w:p w14:paraId="00D3D628" w14:textId="77777777" w:rsidR="00305D2B" w:rsidRDefault="00A84A3F">
            <w:pPr>
              <w:spacing w:after="0" w:line="240" w:lineRule="auto"/>
              <w:jc w:val="center"/>
              <w:rPr>
                <w:rFonts w:ascii="Times New Roman" w:hAnsi="Times New Roman"/>
              </w:rPr>
            </w:pPr>
            <w:r>
              <w:rPr>
                <w:rFonts w:ascii="Times New Roman" w:hAnsi="Times New Roman"/>
              </w:rPr>
              <w:t>77,65</w:t>
            </w:r>
          </w:p>
        </w:tc>
        <w:tc>
          <w:tcPr>
            <w:tcW w:w="851" w:type="dxa"/>
            <w:vAlign w:val="center"/>
          </w:tcPr>
          <w:p w14:paraId="59CB7B52" w14:textId="77777777" w:rsidR="00305D2B" w:rsidRDefault="00A84A3F">
            <w:pPr>
              <w:spacing w:after="0" w:line="240" w:lineRule="auto"/>
              <w:jc w:val="center"/>
              <w:rPr>
                <w:rFonts w:ascii="Times New Roman" w:hAnsi="Times New Roman"/>
              </w:rPr>
            </w:pPr>
            <w:r>
              <w:rPr>
                <w:rFonts w:ascii="Times New Roman" w:hAnsi="Times New Roman"/>
              </w:rPr>
              <w:t>10,60</w:t>
            </w:r>
          </w:p>
        </w:tc>
        <w:tc>
          <w:tcPr>
            <w:tcW w:w="1207" w:type="dxa"/>
            <w:vAlign w:val="center"/>
          </w:tcPr>
          <w:p w14:paraId="6E46DADE" w14:textId="77777777" w:rsidR="00305D2B" w:rsidRDefault="00A84A3F">
            <w:pPr>
              <w:spacing w:after="0" w:line="240" w:lineRule="auto"/>
              <w:jc w:val="center"/>
              <w:rPr>
                <w:rFonts w:ascii="Times New Roman" w:hAnsi="Times New Roman"/>
              </w:rPr>
            </w:pPr>
            <w:r>
              <w:rPr>
                <w:rFonts w:ascii="Times New Roman" w:hAnsi="Times New Roman"/>
              </w:rPr>
              <w:t>12,52</w:t>
            </w:r>
          </w:p>
        </w:tc>
        <w:tc>
          <w:tcPr>
            <w:tcW w:w="1094" w:type="dxa"/>
            <w:vAlign w:val="center"/>
          </w:tcPr>
          <w:p w14:paraId="2F477966" w14:textId="77777777" w:rsidR="00305D2B" w:rsidRDefault="00A84A3F">
            <w:pPr>
              <w:spacing w:after="0" w:line="240" w:lineRule="auto"/>
              <w:jc w:val="center"/>
              <w:rPr>
                <w:rFonts w:ascii="Times New Roman" w:hAnsi="Times New Roman"/>
              </w:rPr>
            </w:pPr>
            <w:r>
              <w:rPr>
                <w:rFonts w:ascii="Times New Roman" w:hAnsi="Times New Roman"/>
              </w:rPr>
              <w:t>1,269</w:t>
            </w:r>
          </w:p>
        </w:tc>
      </w:tr>
      <w:tr w:rsidR="00305D2B" w14:paraId="6A59961B" w14:textId="77777777" w:rsidTr="006C7D86">
        <w:trPr>
          <w:trHeight w:val="276"/>
          <w:jc w:val="center"/>
        </w:trPr>
        <w:tc>
          <w:tcPr>
            <w:tcW w:w="1244" w:type="dxa"/>
          </w:tcPr>
          <w:p w14:paraId="4BB2C031" w14:textId="77777777" w:rsidR="00305D2B" w:rsidRDefault="00A84A3F">
            <w:pPr>
              <w:spacing w:after="0" w:line="240" w:lineRule="auto"/>
              <w:rPr>
                <w:rFonts w:ascii="Times New Roman" w:hAnsi="Times New Roman"/>
              </w:rPr>
            </w:pPr>
            <w:proofErr w:type="spellStart"/>
            <w:r>
              <w:rPr>
                <w:rFonts w:ascii="Times New Roman" w:hAnsi="Times New Roman"/>
              </w:rPr>
              <w:t>Agro</w:t>
            </w:r>
            <w:proofErr w:type="spellEnd"/>
            <w:r>
              <w:rPr>
                <w:rFonts w:ascii="Times New Roman" w:hAnsi="Times New Roman"/>
              </w:rPr>
              <w:t>-MIX</w:t>
            </w:r>
          </w:p>
        </w:tc>
        <w:tc>
          <w:tcPr>
            <w:tcW w:w="868" w:type="dxa"/>
            <w:vAlign w:val="center"/>
          </w:tcPr>
          <w:p w14:paraId="2383EEA5" w14:textId="77777777" w:rsidR="00305D2B" w:rsidRDefault="00A84A3F">
            <w:pPr>
              <w:spacing w:after="0" w:line="240" w:lineRule="auto"/>
              <w:jc w:val="center"/>
              <w:rPr>
                <w:rFonts w:ascii="Times New Roman" w:hAnsi="Times New Roman"/>
              </w:rPr>
            </w:pPr>
            <w:r>
              <w:rPr>
                <w:rFonts w:ascii="Times New Roman" w:hAnsi="Times New Roman"/>
              </w:rPr>
              <w:t>638,5</w:t>
            </w:r>
          </w:p>
        </w:tc>
        <w:tc>
          <w:tcPr>
            <w:tcW w:w="896" w:type="dxa"/>
            <w:vAlign w:val="center"/>
          </w:tcPr>
          <w:p w14:paraId="1766F76D" w14:textId="77777777" w:rsidR="00305D2B" w:rsidRDefault="00A84A3F">
            <w:pPr>
              <w:spacing w:after="0" w:line="240" w:lineRule="auto"/>
              <w:jc w:val="center"/>
              <w:rPr>
                <w:rFonts w:ascii="Times New Roman" w:hAnsi="Times New Roman"/>
              </w:rPr>
            </w:pPr>
            <w:r>
              <w:rPr>
                <w:rFonts w:ascii="Times New Roman" w:hAnsi="Times New Roman"/>
              </w:rPr>
              <w:t>12,36</w:t>
            </w:r>
          </w:p>
        </w:tc>
        <w:tc>
          <w:tcPr>
            <w:tcW w:w="980" w:type="dxa"/>
            <w:vAlign w:val="center"/>
          </w:tcPr>
          <w:p w14:paraId="642ECF03" w14:textId="77777777" w:rsidR="00305D2B" w:rsidRDefault="00A84A3F">
            <w:pPr>
              <w:spacing w:after="0" w:line="240" w:lineRule="auto"/>
              <w:jc w:val="center"/>
              <w:rPr>
                <w:rFonts w:ascii="Times New Roman" w:hAnsi="Times New Roman"/>
              </w:rPr>
            </w:pPr>
            <w:r>
              <w:rPr>
                <w:rFonts w:ascii="Times New Roman" w:hAnsi="Times New Roman"/>
              </w:rPr>
              <w:t>5,40</w:t>
            </w:r>
          </w:p>
        </w:tc>
        <w:tc>
          <w:tcPr>
            <w:tcW w:w="812" w:type="dxa"/>
            <w:vAlign w:val="center"/>
          </w:tcPr>
          <w:p w14:paraId="72C88BB1" w14:textId="77777777" w:rsidR="00305D2B" w:rsidRDefault="00A84A3F">
            <w:pPr>
              <w:spacing w:after="0" w:line="240" w:lineRule="auto"/>
              <w:jc w:val="center"/>
              <w:rPr>
                <w:rFonts w:ascii="Times New Roman" w:hAnsi="Times New Roman"/>
              </w:rPr>
            </w:pPr>
            <w:r>
              <w:rPr>
                <w:rFonts w:ascii="Times New Roman" w:hAnsi="Times New Roman"/>
              </w:rPr>
              <w:t>2,98</w:t>
            </w:r>
          </w:p>
        </w:tc>
        <w:tc>
          <w:tcPr>
            <w:tcW w:w="714" w:type="dxa"/>
            <w:vAlign w:val="center"/>
          </w:tcPr>
          <w:p w14:paraId="12A3EAD5" w14:textId="77777777" w:rsidR="00305D2B" w:rsidRDefault="00A84A3F">
            <w:pPr>
              <w:spacing w:after="0" w:line="240" w:lineRule="auto"/>
              <w:jc w:val="center"/>
              <w:rPr>
                <w:rFonts w:ascii="Times New Roman" w:hAnsi="Times New Roman"/>
              </w:rPr>
            </w:pPr>
            <w:r>
              <w:rPr>
                <w:rFonts w:ascii="Times New Roman" w:hAnsi="Times New Roman"/>
              </w:rPr>
              <w:t>1,85</w:t>
            </w:r>
          </w:p>
        </w:tc>
        <w:tc>
          <w:tcPr>
            <w:tcW w:w="814" w:type="dxa"/>
            <w:vAlign w:val="center"/>
          </w:tcPr>
          <w:p w14:paraId="3574A5A7" w14:textId="77777777" w:rsidR="00305D2B" w:rsidRDefault="00A84A3F">
            <w:pPr>
              <w:spacing w:after="0" w:line="240" w:lineRule="auto"/>
              <w:jc w:val="center"/>
              <w:rPr>
                <w:rFonts w:ascii="Times New Roman" w:hAnsi="Times New Roman"/>
              </w:rPr>
            </w:pPr>
            <w:r>
              <w:rPr>
                <w:rFonts w:ascii="Times New Roman" w:hAnsi="Times New Roman"/>
              </w:rPr>
              <w:t>77,42</w:t>
            </w:r>
          </w:p>
        </w:tc>
        <w:tc>
          <w:tcPr>
            <w:tcW w:w="851" w:type="dxa"/>
            <w:vAlign w:val="center"/>
          </w:tcPr>
          <w:p w14:paraId="5703BAF4" w14:textId="77777777" w:rsidR="00305D2B" w:rsidRDefault="00A84A3F">
            <w:pPr>
              <w:spacing w:after="0" w:line="240" w:lineRule="auto"/>
              <w:jc w:val="center"/>
              <w:rPr>
                <w:rFonts w:ascii="Times New Roman" w:hAnsi="Times New Roman"/>
              </w:rPr>
            </w:pPr>
            <w:r>
              <w:rPr>
                <w:rFonts w:ascii="Times New Roman" w:hAnsi="Times New Roman"/>
              </w:rPr>
              <w:t>9,89</w:t>
            </w:r>
          </w:p>
        </w:tc>
        <w:tc>
          <w:tcPr>
            <w:tcW w:w="1207" w:type="dxa"/>
            <w:vAlign w:val="center"/>
          </w:tcPr>
          <w:p w14:paraId="452800D3" w14:textId="77777777" w:rsidR="00305D2B" w:rsidRDefault="00A84A3F">
            <w:pPr>
              <w:spacing w:after="0" w:line="240" w:lineRule="auto"/>
              <w:jc w:val="center"/>
              <w:rPr>
                <w:rFonts w:ascii="Times New Roman" w:hAnsi="Times New Roman"/>
              </w:rPr>
            </w:pPr>
            <w:r>
              <w:rPr>
                <w:rFonts w:ascii="Times New Roman" w:hAnsi="Times New Roman"/>
              </w:rPr>
              <w:t>12,47</w:t>
            </w:r>
          </w:p>
        </w:tc>
        <w:tc>
          <w:tcPr>
            <w:tcW w:w="1094" w:type="dxa"/>
            <w:vAlign w:val="center"/>
          </w:tcPr>
          <w:p w14:paraId="2AB484DB" w14:textId="77777777" w:rsidR="00305D2B" w:rsidRDefault="00A84A3F">
            <w:pPr>
              <w:spacing w:after="0" w:line="240" w:lineRule="auto"/>
              <w:jc w:val="center"/>
              <w:rPr>
                <w:rFonts w:ascii="Times New Roman" w:hAnsi="Times New Roman"/>
              </w:rPr>
            </w:pPr>
            <w:r>
              <w:rPr>
                <w:rFonts w:ascii="Times New Roman" w:hAnsi="Times New Roman"/>
              </w:rPr>
              <w:t>1,262</w:t>
            </w:r>
          </w:p>
        </w:tc>
      </w:tr>
      <w:tr w:rsidR="00305D2B" w14:paraId="4B2F5E13" w14:textId="77777777" w:rsidTr="006C7D86">
        <w:trPr>
          <w:trHeight w:val="421"/>
          <w:jc w:val="center"/>
        </w:trPr>
        <w:tc>
          <w:tcPr>
            <w:tcW w:w="1244" w:type="dxa"/>
          </w:tcPr>
          <w:p w14:paraId="09E06DC4" w14:textId="77777777" w:rsidR="00305D2B" w:rsidRDefault="00A84A3F">
            <w:pPr>
              <w:spacing w:after="0" w:line="240" w:lineRule="auto"/>
              <w:rPr>
                <w:rFonts w:ascii="Times New Roman" w:hAnsi="Times New Roman"/>
                <w:lang w:val="kk-KZ"/>
              </w:rPr>
            </w:pPr>
            <w:r>
              <w:rPr>
                <w:rFonts w:ascii="Times New Roman" w:hAnsi="Times New Roman"/>
                <w:lang w:val="kk-KZ"/>
              </w:rPr>
              <w:t xml:space="preserve">Триходер мин </w:t>
            </w:r>
            <w:r>
              <w:rPr>
                <w:rFonts w:ascii="Times New Roman" w:hAnsi="Times New Roman"/>
              </w:rPr>
              <w:t>–KZ</w:t>
            </w:r>
          </w:p>
        </w:tc>
        <w:tc>
          <w:tcPr>
            <w:tcW w:w="868" w:type="dxa"/>
            <w:vAlign w:val="center"/>
          </w:tcPr>
          <w:p w14:paraId="01DFB786" w14:textId="77777777" w:rsidR="00305D2B" w:rsidRDefault="00A84A3F">
            <w:pPr>
              <w:spacing w:after="0" w:line="240" w:lineRule="auto"/>
              <w:jc w:val="center"/>
              <w:rPr>
                <w:rFonts w:ascii="Times New Roman" w:hAnsi="Times New Roman"/>
              </w:rPr>
            </w:pPr>
            <w:r>
              <w:rPr>
                <w:rFonts w:ascii="Times New Roman" w:hAnsi="Times New Roman"/>
              </w:rPr>
              <w:t>660,5</w:t>
            </w:r>
          </w:p>
        </w:tc>
        <w:tc>
          <w:tcPr>
            <w:tcW w:w="896" w:type="dxa"/>
            <w:vAlign w:val="center"/>
          </w:tcPr>
          <w:p w14:paraId="7E902F72" w14:textId="77777777" w:rsidR="00305D2B" w:rsidRDefault="00A84A3F">
            <w:pPr>
              <w:spacing w:after="0" w:line="240" w:lineRule="auto"/>
              <w:jc w:val="center"/>
              <w:rPr>
                <w:rFonts w:ascii="Times New Roman" w:hAnsi="Times New Roman"/>
              </w:rPr>
            </w:pPr>
            <w:r>
              <w:rPr>
                <w:rFonts w:ascii="Times New Roman" w:hAnsi="Times New Roman"/>
              </w:rPr>
              <w:t>12,36</w:t>
            </w:r>
          </w:p>
        </w:tc>
        <w:tc>
          <w:tcPr>
            <w:tcW w:w="980" w:type="dxa"/>
            <w:vAlign w:val="center"/>
          </w:tcPr>
          <w:p w14:paraId="7C792937" w14:textId="77777777" w:rsidR="00305D2B" w:rsidRDefault="00A84A3F">
            <w:pPr>
              <w:spacing w:after="0" w:line="240" w:lineRule="auto"/>
              <w:jc w:val="center"/>
              <w:rPr>
                <w:rFonts w:ascii="Times New Roman" w:hAnsi="Times New Roman"/>
              </w:rPr>
            </w:pPr>
            <w:r>
              <w:rPr>
                <w:rFonts w:ascii="Times New Roman" w:hAnsi="Times New Roman"/>
              </w:rPr>
              <w:t>6,14</w:t>
            </w:r>
          </w:p>
        </w:tc>
        <w:tc>
          <w:tcPr>
            <w:tcW w:w="812" w:type="dxa"/>
            <w:vAlign w:val="center"/>
          </w:tcPr>
          <w:p w14:paraId="4F2F1D0A" w14:textId="77777777" w:rsidR="00305D2B" w:rsidRDefault="00A84A3F">
            <w:pPr>
              <w:spacing w:after="0" w:line="240" w:lineRule="auto"/>
              <w:jc w:val="center"/>
              <w:rPr>
                <w:rFonts w:ascii="Times New Roman" w:hAnsi="Times New Roman"/>
              </w:rPr>
            </w:pPr>
            <w:r>
              <w:rPr>
                <w:rFonts w:ascii="Times New Roman" w:hAnsi="Times New Roman"/>
              </w:rPr>
              <w:t>2,89</w:t>
            </w:r>
          </w:p>
        </w:tc>
        <w:tc>
          <w:tcPr>
            <w:tcW w:w="714" w:type="dxa"/>
            <w:vAlign w:val="center"/>
          </w:tcPr>
          <w:p w14:paraId="5D79DE6D" w14:textId="77777777" w:rsidR="00305D2B" w:rsidRDefault="00A84A3F">
            <w:pPr>
              <w:spacing w:after="0" w:line="240" w:lineRule="auto"/>
              <w:jc w:val="center"/>
              <w:rPr>
                <w:rFonts w:ascii="Times New Roman" w:hAnsi="Times New Roman"/>
              </w:rPr>
            </w:pPr>
            <w:r>
              <w:rPr>
                <w:rFonts w:ascii="Times New Roman" w:hAnsi="Times New Roman"/>
              </w:rPr>
              <w:t>1,82</w:t>
            </w:r>
          </w:p>
        </w:tc>
        <w:tc>
          <w:tcPr>
            <w:tcW w:w="814" w:type="dxa"/>
            <w:vAlign w:val="center"/>
          </w:tcPr>
          <w:p w14:paraId="2756D49D" w14:textId="77777777" w:rsidR="00305D2B" w:rsidRDefault="00A84A3F">
            <w:pPr>
              <w:spacing w:after="0" w:line="240" w:lineRule="auto"/>
              <w:jc w:val="center"/>
              <w:rPr>
                <w:rFonts w:ascii="Times New Roman" w:hAnsi="Times New Roman"/>
              </w:rPr>
            </w:pPr>
            <w:r>
              <w:rPr>
                <w:rFonts w:ascii="Times New Roman" w:hAnsi="Times New Roman"/>
              </w:rPr>
              <w:t>76,79</w:t>
            </w:r>
          </w:p>
        </w:tc>
        <w:tc>
          <w:tcPr>
            <w:tcW w:w="851" w:type="dxa"/>
            <w:vAlign w:val="center"/>
          </w:tcPr>
          <w:p w14:paraId="49275CC8" w14:textId="77777777" w:rsidR="00305D2B" w:rsidRDefault="00A84A3F">
            <w:pPr>
              <w:spacing w:after="0" w:line="240" w:lineRule="auto"/>
              <w:jc w:val="center"/>
              <w:rPr>
                <w:rFonts w:ascii="Times New Roman" w:hAnsi="Times New Roman"/>
              </w:rPr>
            </w:pPr>
            <w:r>
              <w:rPr>
                <w:rFonts w:ascii="Times New Roman" w:hAnsi="Times New Roman"/>
              </w:rPr>
              <w:t>9,89</w:t>
            </w:r>
          </w:p>
        </w:tc>
        <w:tc>
          <w:tcPr>
            <w:tcW w:w="1207" w:type="dxa"/>
            <w:vAlign w:val="center"/>
          </w:tcPr>
          <w:p w14:paraId="061F4505" w14:textId="77777777" w:rsidR="00305D2B" w:rsidRDefault="00A84A3F">
            <w:pPr>
              <w:spacing w:after="0" w:line="240" w:lineRule="auto"/>
              <w:jc w:val="center"/>
              <w:rPr>
                <w:rFonts w:ascii="Times New Roman" w:hAnsi="Times New Roman"/>
              </w:rPr>
            </w:pPr>
            <w:r>
              <w:rPr>
                <w:rFonts w:ascii="Times New Roman" w:hAnsi="Times New Roman"/>
              </w:rPr>
              <w:t>12,45</w:t>
            </w:r>
          </w:p>
        </w:tc>
        <w:tc>
          <w:tcPr>
            <w:tcW w:w="1094" w:type="dxa"/>
            <w:vAlign w:val="center"/>
          </w:tcPr>
          <w:p w14:paraId="78A7748E" w14:textId="77777777" w:rsidR="00305D2B" w:rsidRDefault="00A84A3F">
            <w:pPr>
              <w:spacing w:after="0" w:line="240" w:lineRule="auto"/>
              <w:jc w:val="center"/>
              <w:rPr>
                <w:rFonts w:ascii="Times New Roman" w:hAnsi="Times New Roman"/>
              </w:rPr>
            </w:pPr>
            <w:r>
              <w:rPr>
                <w:rFonts w:ascii="Times New Roman" w:hAnsi="Times New Roman"/>
              </w:rPr>
              <w:t>1,254</w:t>
            </w:r>
          </w:p>
        </w:tc>
      </w:tr>
    </w:tbl>
    <w:p w14:paraId="7338EDB8" w14:textId="77777777" w:rsidR="00305D2B" w:rsidRDefault="00305D2B">
      <w:pPr>
        <w:spacing w:after="0" w:line="240" w:lineRule="auto"/>
        <w:ind w:firstLine="709"/>
        <w:contextualSpacing/>
        <w:jc w:val="both"/>
        <w:rPr>
          <w:rFonts w:ascii="Times New Roman" w:eastAsia="Times New Roman" w:hAnsi="Times New Roman" w:cs="Times New Roman"/>
          <w:bCs/>
          <w:sz w:val="28"/>
          <w:szCs w:val="28"/>
          <w:lang w:val="kk-KZ"/>
        </w:rPr>
      </w:pPr>
    </w:p>
    <w:p w14:paraId="6A049E7B"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Алынған астықтың тағамдық құндылығын метаболизм энергиясының құрамымен бағалауға болады. Барлық нұсқаларда тұқымдарды биотыңайтқыштармен өңдеу кезінде бұл көрсеткіш айтарлықтай ерекшеленбеді.</w:t>
      </w:r>
    </w:p>
    <w:p w14:paraId="4E40D197" w14:textId="77777777" w:rsidR="00305D2B" w:rsidRDefault="00305D2B" w:rsidP="00665192">
      <w:pPr>
        <w:spacing w:after="0" w:line="240" w:lineRule="auto"/>
        <w:contextualSpacing/>
        <w:jc w:val="both"/>
        <w:rPr>
          <w:rFonts w:ascii="Times New Roman" w:eastAsia="Times New Roman" w:hAnsi="Times New Roman" w:cs="Times New Roman"/>
          <w:b/>
          <w:sz w:val="24"/>
          <w:szCs w:val="24"/>
          <w:lang w:val="kk-KZ"/>
        </w:rPr>
      </w:pPr>
    </w:p>
    <w:p w14:paraId="742A16EA" w14:textId="0096EE05" w:rsidR="00305D2B" w:rsidRPr="00330112" w:rsidRDefault="00A84A3F" w:rsidP="00330112">
      <w:pPr>
        <w:spacing w:after="0" w:line="240" w:lineRule="auto"/>
        <w:ind w:firstLine="709"/>
        <w:contextualSpacing/>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3.6 Биотыңайтқыштардың ауыл шаруашылығы дақылдарының өнімділігі мен құрылымдық элементтеріне әсері</w:t>
      </w:r>
    </w:p>
    <w:p w14:paraId="0DBDF31E" w14:textId="3935EC97" w:rsidR="00305D2B" w:rsidRDefault="00A84A3F">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3.6.1 Биотыңайтқыштардың майлы зығыр мен арпаның құрылымдық элементтеріне әсері</w:t>
      </w:r>
    </w:p>
    <w:p w14:paraId="4B246CC9" w14:textId="77777777" w:rsidR="00305D2B" w:rsidRDefault="00A84A3F">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Биотыңайтқыштарды қолдану өсімдік дақылдарының құрылымдық элементтеріне айтарлықтай әсер етті. Бақылау нұсқасымен салыстырғанда тұқымдарды биотыңайтқыштардың суспензиясымен өңдеу кезінде майлы зығыр дақылының бір өсімдіктегі қорапшалар санының 2021 жылғы көрсеткіш бойынша 16,5-36,8%-ға артқаны байқалды. Құрылымдық талдау көрсеткіші, "Compo-MIX" биотыңайтқышымен өңделген нұсқаларында 1 қорапшадағы тұқым саны бақылау нұсқасымен бірдей болды (57-кесте).</w:t>
      </w:r>
    </w:p>
    <w:p w14:paraId="4F6E3F46"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Майлы зығыр Костанайский янтарь сортының өсімдіктер санына 2021 жылғы деректерде "Agro-MIX" биотыңайтқышымен өңдеу оң әсер етті, бұл бақылау нұсқасынан 13% жоғары болса, 2022 жылғы деректерде бақылау нұсқасынан төмен болды. Барлық басқа тәжірибелі нұсқалар айтарлықтай әсер етпеді.</w:t>
      </w:r>
    </w:p>
    <w:p w14:paraId="2D5D164C" w14:textId="44B2D3D9" w:rsidR="00330112" w:rsidRDefault="00F004A7" w:rsidP="006C7D86">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Құрылымдық талдау көрсеткендей, биотыңайтқыштарды қолданудың барлық тәжірибелі нұсқаларында 1 қорапшадағы тұқым саны 2022 жылғы көрсеткіш - 5,62-5,95 дана, яғни басқа биотыңайтқыштар нұсқалары </w:t>
      </w:r>
      <w:r>
        <w:rPr>
          <w:rFonts w:ascii="Times New Roman" w:eastAsia="Times New Roman" w:hAnsi="Times New Roman" w:cs="Times New Roman"/>
          <w:bCs/>
          <w:sz w:val="28"/>
          <w:szCs w:val="28"/>
          <w:lang w:val="kk-KZ"/>
        </w:rPr>
        <w:lastRenderedPageBreak/>
        <w:t xml:space="preserve">бақылауға жақын болды. Барлық сынақ нұсқалары бойынша 1000 тұқымның массасына оң әсер етті. Оң нәтиже берген "Agro-MIX" және </w:t>
      </w:r>
      <w:r>
        <w:rPr>
          <w:rFonts w:ascii="Times New Roman" w:hAnsi="Times New Roman" w:cs="Times New Roman"/>
          <w:sz w:val="28"/>
          <w:szCs w:val="28"/>
          <w:lang w:val="kk-KZ"/>
        </w:rPr>
        <w:t>"Триходермин-KZ"</w:t>
      </w:r>
      <w:r w:rsidR="00B73A67">
        <w:rPr>
          <w:rFonts w:ascii="Times New Roman" w:hAnsi="Times New Roman" w:cs="Times New Roman"/>
          <w:sz w:val="28"/>
          <w:szCs w:val="28"/>
          <w:lang w:val="kk-KZ"/>
        </w:rPr>
        <w:t xml:space="preserve"> </w:t>
      </w:r>
      <w:r>
        <w:rPr>
          <w:rFonts w:ascii="Times New Roman" w:hAnsi="Times New Roman" w:cs="Times New Roman"/>
          <w:sz w:val="28"/>
          <w:szCs w:val="28"/>
          <w:lang w:val="kk-KZ"/>
        </w:rPr>
        <w:t>биотыңайтқышын</w:t>
      </w:r>
      <w:r>
        <w:rPr>
          <w:rFonts w:ascii="Times New Roman" w:eastAsia="Times New Roman" w:hAnsi="Times New Roman" w:cs="Times New Roman"/>
          <w:bCs/>
          <w:sz w:val="28"/>
          <w:szCs w:val="28"/>
          <w:lang w:val="kk-KZ"/>
        </w:rPr>
        <w:t>қолданған нұсқаларын атап өтілді, онда 1000 тұқым массасының 2021-2022 жылы 6,29-</w:t>
      </w:r>
      <w:r>
        <w:rPr>
          <w:rFonts w:ascii="Times New Roman" w:hAnsi="Times New Roman" w:cs="Times New Roman"/>
          <w:sz w:val="28"/>
          <w:szCs w:val="28"/>
          <w:lang w:val="kk-KZ"/>
        </w:rPr>
        <w:t>6,38</w:t>
      </w:r>
      <w:r>
        <w:rPr>
          <w:rFonts w:ascii="Times New Roman" w:eastAsia="Times New Roman" w:hAnsi="Times New Roman" w:cs="Times New Roman"/>
          <w:bCs/>
          <w:sz w:val="28"/>
          <w:szCs w:val="28"/>
          <w:lang w:val="kk-KZ"/>
        </w:rPr>
        <w:t>% артуы байқалды.</w:t>
      </w:r>
    </w:p>
    <w:p w14:paraId="5EF42C90" w14:textId="77777777" w:rsidR="006C7D86" w:rsidRDefault="006C7D86" w:rsidP="006C7D86">
      <w:pPr>
        <w:spacing w:after="0" w:line="240" w:lineRule="auto"/>
        <w:ind w:firstLine="709"/>
        <w:contextualSpacing/>
        <w:jc w:val="both"/>
        <w:rPr>
          <w:rFonts w:ascii="Times New Roman" w:eastAsia="Times New Roman" w:hAnsi="Times New Roman" w:cs="Times New Roman"/>
          <w:bCs/>
          <w:sz w:val="28"/>
          <w:szCs w:val="28"/>
          <w:lang w:val="kk-KZ"/>
        </w:rPr>
      </w:pPr>
    </w:p>
    <w:p w14:paraId="2CC1F869" w14:textId="560794EC" w:rsidR="00305D2B" w:rsidRDefault="00A84A3F">
      <w:pPr>
        <w:spacing w:after="0" w:line="240" w:lineRule="auto"/>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Кесте 5</w:t>
      </w:r>
      <w:r w:rsidR="00B36091" w:rsidRPr="00B36091">
        <w:rPr>
          <w:rFonts w:ascii="Times New Roman" w:eastAsia="Times New Roman" w:hAnsi="Times New Roman" w:cs="Times New Roman"/>
          <w:bCs/>
          <w:sz w:val="28"/>
          <w:szCs w:val="28"/>
          <w:lang w:val="kk-KZ"/>
        </w:rPr>
        <w:t>5</w:t>
      </w:r>
      <w:r>
        <w:rPr>
          <w:rFonts w:ascii="Times New Roman" w:eastAsia="Times New Roman" w:hAnsi="Times New Roman" w:cs="Times New Roman"/>
          <w:bCs/>
          <w:sz w:val="28"/>
          <w:szCs w:val="28"/>
          <w:lang w:val="kk-KZ"/>
        </w:rPr>
        <w:t xml:space="preserve"> – Биотыңайтқыштардың майлы зығыр дақылының құрылымдық элементтеріне әсері, 2021-2022 жылдар</w:t>
      </w:r>
    </w:p>
    <w:p w14:paraId="2863B015" w14:textId="77777777" w:rsidR="00305D2B" w:rsidRDefault="00305D2B">
      <w:pPr>
        <w:spacing w:after="0" w:line="240" w:lineRule="auto"/>
        <w:ind w:firstLine="709"/>
        <w:contextualSpacing/>
        <w:jc w:val="both"/>
        <w:rPr>
          <w:rFonts w:ascii="Times New Roman" w:eastAsia="Times New Roman" w:hAnsi="Times New Roman" w:cs="Times New Roman"/>
          <w:bCs/>
          <w:sz w:val="16"/>
          <w:szCs w:val="16"/>
          <w:lang w:val="kk-KZ"/>
        </w:rPr>
      </w:pPr>
    </w:p>
    <w:tbl>
      <w:tblPr>
        <w:tblW w:w="9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3"/>
        <w:gridCol w:w="1445"/>
        <w:gridCol w:w="1559"/>
        <w:gridCol w:w="1530"/>
        <w:gridCol w:w="1455"/>
        <w:gridCol w:w="1230"/>
      </w:tblGrid>
      <w:tr w:rsidR="00305D2B" w14:paraId="1A4CF240" w14:textId="77777777" w:rsidTr="002221E2">
        <w:trPr>
          <w:trHeight w:val="1325"/>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66EA9A" w14:textId="77777777" w:rsidR="00305D2B" w:rsidRDefault="00A84A3F">
            <w:pPr>
              <w:spacing w:after="0" w:line="240" w:lineRule="auto"/>
              <w:jc w:val="center"/>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Нұсқа</w:t>
            </w:r>
          </w:p>
        </w:tc>
        <w:tc>
          <w:tcPr>
            <w:tcW w:w="1445" w:type="dxa"/>
            <w:tcBorders>
              <w:top w:val="single" w:sz="4" w:space="0" w:color="auto"/>
              <w:left w:val="single" w:sz="4" w:space="0" w:color="auto"/>
              <w:right w:val="single" w:sz="4" w:space="0" w:color="auto"/>
            </w:tcBorders>
            <w:tcMar>
              <w:left w:w="28" w:type="dxa"/>
              <w:right w:w="28" w:type="dxa"/>
            </w:tcMar>
            <w:vAlign w:val="center"/>
          </w:tcPr>
          <w:p w14:paraId="6E42C8AB" w14:textId="77777777" w:rsidR="00305D2B" w:rsidRDefault="00A84A3F">
            <w:pPr>
              <w:tabs>
                <w:tab w:val="left" w:pos="540"/>
              </w:tabs>
              <w:spacing w:after="0" w:line="240" w:lineRule="auto"/>
              <w:jc w:val="center"/>
              <w:rPr>
                <w:rFonts w:ascii="Times New Roman" w:hAnsi="Times New Roman" w:cs="Times New Roman"/>
                <w:sz w:val="24"/>
                <w:szCs w:val="24"/>
                <w:lang w:val="kk-KZ" w:eastAsia="zh-CN"/>
              </w:rPr>
            </w:pPr>
            <w:r>
              <w:rPr>
                <w:rFonts w:ascii="Times New Roman" w:hAnsi="Times New Roman" w:cs="Times New Roman"/>
                <w:sz w:val="24"/>
                <w:szCs w:val="24"/>
                <w:lang w:val="kk-KZ" w:eastAsia="zh-CN"/>
              </w:rPr>
              <w:t>Өсімдіктер саны,</w:t>
            </w:r>
          </w:p>
          <w:p w14:paraId="13194734" w14:textId="77777777" w:rsidR="00305D2B" w:rsidRDefault="00A84A3F">
            <w:pPr>
              <w:tabs>
                <w:tab w:val="left" w:pos="540"/>
              </w:tabs>
              <w:snapToGrid w:val="0"/>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lang w:val="kk-KZ" w:eastAsia="zh-CN"/>
              </w:rPr>
              <w:t>дана</w:t>
            </w:r>
          </w:p>
        </w:tc>
        <w:tc>
          <w:tcPr>
            <w:tcW w:w="1559" w:type="dxa"/>
            <w:tcBorders>
              <w:top w:val="single" w:sz="4" w:space="0" w:color="auto"/>
              <w:left w:val="single" w:sz="4" w:space="0" w:color="auto"/>
              <w:right w:val="single" w:sz="4" w:space="0" w:color="auto"/>
            </w:tcBorders>
            <w:vAlign w:val="center"/>
          </w:tcPr>
          <w:p w14:paraId="4BCD4BC4" w14:textId="77777777" w:rsidR="00305D2B" w:rsidRDefault="00A84A3F">
            <w:pPr>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lang w:eastAsia="zh-CN"/>
              </w:rPr>
              <w:t>1</w:t>
            </w:r>
            <w:r>
              <w:rPr>
                <w:rFonts w:ascii="Times New Roman" w:hAnsi="Times New Roman" w:cs="Times New Roman"/>
                <w:sz w:val="24"/>
                <w:szCs w:val="24"/>
                <w:lang w:val="kk-KZ" w:eastAsia="zh-CN"/>
              </w:rPr>
              <w:t>өсімдіктегі қорапшалар саны</w:t>
            </w:r>
            <w:r>
              <w:rPr>
                <w:rFonts w:ascii="Times New Roman" w:hAnsi="Times New Roman" w:cs="Times New Roman"/>
                <w:sz w:val="24"/>
                <w:szCs w:val="24"/>
                <w:lang w:eastAsia="zh-CN"/>
              </w:rPr>
              <w:t>,</w:t>
            </w:r>
            <w:r>
              <w:rPr>
                <w:rFonts w:ascii="Times New Roman" w:hAnsi="Times New Roman" w:cs="Times New Roman"/>
                <w:sz w:val="24"/>
                <w:szCs w:val="24"/>
                <w:lang w:val="kk-KZ" w:eastAsia="zh-CN"/>
              </w:rPr>
              <w:t xml:space="preserve"> дана</w:t>
            </w:r>
            <w:r>
              <w:rPr>
                <w:rFonts w:ascii="Times New Roman" w:hAnsi="Times New Roman" w:cs="Times New Roman"/>
                <w:sz w:val="24"/>
                <w:szCs w:val="24"/>
                <w:lang w:eastAsia="zh-CN"/>
              </w:rPr>
              <w:t>.</w:t>
            </w:r>
          </w:p>
        </w:tc>
        <w:tc>
          <w:tcPr>
            <w:tcW w:w="1530" w:type="dxa"/>
            <w:tcBorders>
              <w:top w:val="single" w:sz="4" w:space="0" w:color="auto"/>
              <w:left w:val="single" w:sz="4" w:space="0" w:color="auto"/>
              <w:right w:val="single" w:sz="4" w:space="0" w:color="auto"/>
            </w:tcBorders>
            <w:vAlign w:val="center"/>
          </w:tcPr>
          <w:p w14:paraId="22FEA1B8" w14:textId="77777777" w:rsidR="002221E2" w:rsidRDefault="00A84A3F">
            <w:pPr>
              <w:spacing w:after="0" w:line="240" w:lineRule="auto"/>
              <w:jc w:val="center"/>
              <w:rPr>
                <w:rFonts w:ascii="Times New Roman" w:hAnsi="Times New Roman" w:cs="Times New Roman"/>
                <w:sz w:val="24"/>
                <w:szCs w:val="24"/>
                <w:lang w:val="kk-KZ" w:eastAsia="zh-CN"/>
              </w:rPr>
            </w:pPr>
            <w:r>
              <w:rPr>
                <w:rFonts w:ascii="Times New Roman" w:hAnsi="Times New Roman" w:cs="Times New Roman"/>
                <w:sz w:val="24"/>
                <w:szCs w:val="24"/>
                <w:lang w:eastAsia="zh-CN"/>
              </w:rPr>
              <w:t>1</w:t>
            </w:r>
            <w:r>
              <w:rPr>
                <w:rFonts w:ascii="Times New Roman" w:hAnsi="Times New Roman" w:cs="Times New Roman"/>
                <w:sz w:val="24"/>
                <w:szCs w:val="24"/>
                <w:lang w:val="kk-KZ" w:eastAsia="zh-CN"/>
              </w:rPr>
              <w:t>қорапша</w:t>
            </w:r>
          </w:p>
          <w:p w14:paraId="1DE068AF" w14:textId="4CA64DAC" w:rsidR="00305D2B" w:rsidRDefault="00A84A3F">
            <w:pPr>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lang w:val="kk-KZ" w:eastAsia="zh-CN"/>
              </w:rPr>
              <w:t>дағы тұқымның саны</w:t>
            </w:r>
            <w:r>
              <w:rPr>
                <w:rFonts w:ascii="Times New Roman" w:hAnsi="Times New Roman" w:cs="Times New Roman"/>
                <w:sz w:val="24"/>
                <w:szCs w:val="24"/>
                <w:lang w:eastAsia="zh-CN"/>
              </w:rPr>
              <w:t>,</w:t>
            </w:r>
            <w:r>
              <w:rPr>
                <w:rFonts w:ascii="Times New Roman" w:hAnsi="Times New Roman" w:cs="Times New Roman"/>
                <w:sz w:val="24"/>
                <w:szCs w:val="24"/>
                <w:lang w:val="kk-KZ" w:eastAsia="zh-CN"/>
              </w:rPr>
              <w:t xml:space="preserve"> дана</w:t>
            </w:r>
            <w:r>
              <w:rPr>
                <w:rFonts w:ascii="Times New Roman" w:hAnsi="Times New Roman" w:cs="Times New Roman"/>
                <w:sz w:val="24"/>
                <w:szCs w:val="24"/>
                <w:lang w:eastAsia="zh-CN"/>
              </w:rPr>
              <w:t>.</w:t>
            </w:r>
          </w:p>
        </w:tc>
        <w:tc>
          <w:tcPr>
            <w:tcW w:w="1455" w:type="dxa"/>
            <w:tcBorders>
              <w:top w:val="single" w:sz="4" w:space="0" w:color="auto"/>
              <w:left w:val="single" w:sz="4" w:space="0" w:color="auto"/>
              <w:right w:val="single" w:sz="4" w:space="0" w:color="auto"/>
            </w:tcBorders>
            <w:tcMar>
              <w:left w:w="28" w:type="dxa"/>
              <w:right w:w="28" w:type="dxa"/>
            </w:tcMar>
            <w:vAlign w:val="center"/>
          </w:tcPr>
          <w:p w14:paraId="451CCA2E" w14:textId="77777777" w:rsidR="00305D2B" w:rsidRDefault="00A84A3F">
            <w:pPr>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lang w:eastAsia="zh-CN"/>
              </w:rPr>
              <w:t xml:space="preserve">1000 </w:t>
            </w:r>
            <w:r>
              <w:rPr>
                <w:rFonts w:ascii="Times New Roman" w:hAnsi="Times New Roman" w:cs="Times New Roman"/>
                <w:sz w:val="24"/>
                <w:szCs w:val="24"/>
                <w:lang w:val="kk-KZ" w:eastAsia="zh-CN"/>
              </w:rPr>
              <w:t>тұқымның массасы</w:t>
            </w:r>
            <w:r>
              <w:rPr>
                <w:rFonts w:ascii="Times New Roman" w:hAnsi="Times New Roman" w:cs="Times New Roman"/>
                <w:sz w:val="24"/>
                <w:szCs w:val="24"/>
                <w:lang w:eastAsia="zh-CN"/>
              </w:rPr>
              <w:t>, г</w:t>
            </w:r>
          </w:p>
        </w:tc>
        <w:tc>
          <w:tcPr>
            <w:tcW w:w="1230" w:type="dxa"/>
            <w:tcBorders>
              <w:top w:val="single" w:sz="4" w:space="0" w:color="auto"/>
              <w:left w:val="single" w:sz="4" w:space="0" w:color="auto"/>
              <w:right w:val="single" w:sz="4" w:space="0" w:color="auto"/>
            </w:tcBorders>
            <w:vAlign w:val="center"/>
          </w:tcPr>
          <w:p w14:paraId="7C8520EC" w14:textId="77777777" w:rsidR="00305D2B" w:rsidRDefault="00A84A3F">
            <w:pPr>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lang w:eastAsia="zh-CN"/>
              </w:rPr>
              <w:t>1</w:t>
            </w:r>
            <w:r>
              <w:rPr>
                <w:rFonts w:ascii="Times New Roman" w:hAnsi="Times New Roman" w:cs="Times New Roman"/>
                <w:sz w:val="24"/>
                <w:szCs w:val="24"/>
                <w:lang w:val="kk-KZ" w:eastAsia="zh-CN"/>
              </w:rPr>
              <w:t xml:space="preserve"> өсімдіктегі тұқым саны</w:t>
            </w:r>
            <w:r>
              <w:rPr>
                <w:rFonts w:ascii="Times New Roman" w:hAnsi="Times New Roman" w:cs="Times New Roman"/>
                <w:sz w:val="24"/>
                <w:szCs w:val="24"/>
                <w:lang w:eastAsia="zh-CN"/>
              </w:rPr>
              <w:t>, г</w:t>
            </w:r>
          </w:p>
        </w:tc>
      </w:tr>
      <w:tr w:rsidR="00305D2B" w14:paraId="46EC773D" w14:textId="77777777" w:rsidTr="006C7D86">
        <w:trPr>
          <w:cantSplit/>
          <w:trHeight w:val="70"/>
          <w:jc w:val="center"/>
        </w:trPr>
        <w:tc>
          <w:tcPr>
            <w:tcW w:w="9282" w:type="dxa"/>
            <w:gridSpan w:val="6"/>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F6461D" w14:textId="77777777" w:rsidR="00305D2B" w:rsidRDefault="00A84A3F">
            <w:pPr>
              <w:spacing w:after="0" w:line="240" w:lineRule="auto"/>
              <w:jc w:val="center"/>
              <w:rPr>
                <w:rFonts w:ascii="Times New Roman" w:hAnsi="Times New Roman" w:cs="Times New Roman"/>
                <w:sz w:val="24"/>
                <w:szCs w:val="24"/>
                <w:lang w:val="kk-KZ" w:eastAsia="zh-CN"/>
              </w:rPr>
            </w:pPr>
            <w:r>
              <w:rPr>
                <w:rFonts w:ascii="Times New Roman" w:hAnsi="Times New Roman" w:cs="Times New Roman"/>
                <w:sz w:val="24"/>
                <w:szCs w:val="24"/>
                <w:lang w:eastAsia="zh-CN"/>
              </w:rPr>
              <w:t xml:space="preserve">2021 </w:t>
            </w:r>
            <w:r>
              <w:rPr>
                <w:rFonts w:ascii="Times New Roman" w:hAnsi="Times New Roman" w:cs="Times New Roman"/>
                <w:sz w:val="24"/>
                <w:szCs w:val="24"/>
                <w:lang w:val="kk-KZ" w:eastAsia="zh-CN"/>
              </w:rPr>
              <w:t>жыл</w:t>
            </w:r>
          </w:p>
        </w:tc>
      </w:tr>
      <w:tr w:rsidR="00305D2B" w14:paraId="48391E7F" w14:textId="77777777" w:rsidTr="002221E2">
        <w:trPr>
          <w:cantSplit/>
          <w:trHeight w:val="253"/>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78A73B8B" w14:textId="77777777" w:rsidR="00305D2B" w:rsidRDefault="00A84A3F">
            <w:pPr>
              <w:spacing w:after="0"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rPr>
              <w:t>Бақылау</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42A44246" w14:textId="77777777" w:rsidR="00305D2B" w:rsidRDefault="00A84A3F">
            <w:pPr>
              <w:tabs>
                <w:tab w:val="left" w:pos="540"/>
              </w:tabs>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351,3±4,5</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328F5E28"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14,2±2,1</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411BFF7F"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7,2±0,6</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6A25723E"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5,3±0,31</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399C9CD3"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0,74±0,02</w:t>
            </w:r>
          </w:p>
        </w:tc>
      </w:tr>
      <w:tr w:rsidR="00305D2B" w14:paraId="60FD03E4" w14:textId="77777777" w:rsidTr="002221E2">
        <w:trPr>
          <w:cantSplit/>
          <w:trHeight w:val="253"/>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5253D1CA"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74A4228C" w14:textId="77777777" w:rsidR="00305D2B" w:rsidRDefault="00A84A3F">
            <w:pPr>
              <w:tabs>
                <w:tab w:val="left" w:pos="540"/>
              </w:tabs>
              <w:spacing w:after="0" w:line="240" w:lineRule="auto"/>
              <w:rPr>
                <w:rFonts w:ascii="Times New Roman" w:hAnsi="Times New Roman" w:cs="Times New Roman"/>
                <w:sz w:val="24"/>
                <w:szCs w:val="24"/>
              </w:rPr>
            </w:pPr>
            <w:r>
              <w:rPr>
                <w:rFonts w:ascii="Times New Roman" w:hAnsi="Times New Roman" w:cs="Times New Roman"/>
                <w:sz w:val="24"/>
                <w:szCs w:val="24"/>
              </w:rPr>
              <w:t>367,6±8,3</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57CE51D7"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19,04±4,0</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21267E0C"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7,2±0,3</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5CBE5D23"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6,6±0,4</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0E07EC32"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0,81±0,02</w:t>
            </w:r>
          </w:p>
        </w:tc>
      </w:tr>
      <w:tr w:rsidR="00305D2B" w14:paraId="0734E606" w14:textId="77777777" w:rsidTr="002221E2">
        <w:trPr>
          <w:cantSplit/>
          <w:trHeight w:val="261"/>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658B37D7" w14:textId="77777777" w:rsidR="00305D2B" w:rsidRDefault="00A84A3F">
            <w:pPr>
              <w:spacing w:after="0" w:line="240" w:lineRule="auto"/>
              <w:rPr>
                <w:rFonts w:ascii="Times New Roman" w:hAnsi="Times New Roman" w:cs="Times New Roman"/>
                <w:sz w:val="24"/>
                <w:szCs w:val="24"/>
                <w:lang w:eastAsia="zh-CN"/>
              </w:rPr>
            </w:pPr>
            <w:proofErr w:type="spellStart"/>
            <w:r>
              <w:rPr>
                <w:rFonts w:ascii="Times New Roman" w:hAnsi="Times New Roman" w:cs="Times New Roman"/>
                <w:sz w:val="24"/>
                <w:szCs w:val="24"/>
              </w:rPr>
              <w:t>Аграрка</w:t>
            </w:r>
            <w:proofErr w:type="spellEnd"/>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28EA102B" w14:textId="77777777" w:rsidR="00305D2B" w:rsidRDefault="00A84A3F">
            <w:pPr>
              <w:tabs>
                <w:tab w:val="left" w:pos="540"/>
              </w:tabs>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380,00±6,0</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367B0C07"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17,11±4,1</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29892A2F"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6,58±0,01</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0E24050D"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6,5±0,28</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16E26B23"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0,80±0,02</w:t>
            </w:r>
          </w:p>
        </w:tc>
      </w:tr>
      <w:tr w:rsidR="00305D2B" w14:paraId="32593E0D" w14:textId="77777777" w:rsidTr="002221E2">
        <w:trPr>
          <w:cantSplit/>
          <w:trHeight w:val="252"/>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13693286" w14:textId="77777777" w:rsidR="00305D2B" w:rsidRDefault="00A84A3F">
            <w:pPr>
              <w:spacing w:after="0" w:line="240" w:lineRule="auto"/>
              <w:rPr>
                <w:rFonts w:ascii="Times New Roman" w:hAnsi="Times New Roman" w:cs="Times New Roman"/>
                <w:sz w:val="24"/>
                <w:szCs w:val="24"/>
                <w:lang w:eastAsia="zh-CN"/>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45C3F6F3" w14:textId="77777777" w:rsidR="00305D2B" w:rsidRDefault="00A84A3F">
            <w:pPr>
              <w:tabs>
                <w:tab w:val="left" w:pos="540"/>
              </w:tabs>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399±10,7</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09E5B1EE"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19,6±4,7</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4BE7AF48"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6,71±0,1</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123C435D"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6,38±0,31</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2CF0F0F9"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0,73±0,02</w:t>
            </w:r>
          </w:p>
        </w:tc>
      </w:tr>
      <w:tr w:rsidR="00305D2B" w14:paraId="560F4180" w14:textId="77777777" w:rsidTr="002221E2">
        <w:trPr>
          <w:cantSplit/>
          <w:trHeight w:val="255"/>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24AE380A" w14:textId="77777777" w:rsidR="00305D2B" w:rsidRDefault="00A84A3F">
            <w:pPr>
              <w:spacing w:after="0" w:line="240" w:lineRule="auto"/>
              <w:rPr>
                <w:rFonts w:ascii="Times New Roman" w:hAnsi="Times New Roman" w:cs="Times New Roman"/>
                <w:sz w:val="24"/>
                <w:szCs w:val="24"/>
                <w:lang w:eastAsia="zh-CN"/>
              </w:rPr>
            </w:pPr>
            <w:proofErr w:type="spellStart"/>
            <w:r>
              <w:rPr>
                <w:rFonts w:ascii="Times New Roman" w:hAnsi="Times New Roman" w:cs="Times New Roman"/>
                <w:sz w:val="24"/>
                <w:szCs w:val="24"/>
              </w:rPr>
              <w:t>Триходермин</w:t>
            </w:r>
            <w:proofErr w:type="spellEnd"/>
            <w:r>
              <w:rPr>
                <w:rFonts w:ascii="Times New Roman" w:hAnsi="Times New Roman" w:cs="Times New Roman"/>
                <w:sz w:val="24"/>
                <w:szCs w:val="24"/>
              </w:rPr>
              <w:t xml:space="preserve">-KZ </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4AA89DC4" w14:textId="77777777" w:rsidR="00305D2B" w:rsidRDefault="00A84A3F">
            <w:pPr>
              <w:tabs>
                <w:tab w:val="left" w:pos="540"/>
              </w:tabs>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343,3±3,5</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41B942A4"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15,65±0,5</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7B3E70A1"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6,43±0,2</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2573D5A3"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6,31±0,08</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67D79F83" w14:textId="77777777" w:rsidR="00305D2B" w:rsidRDefault="00A84A3F">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rPr>
              <w:t>0,70±0,03</w:t>
            </w:r>
          </w:p>
        </w:tc>
      </w:tr>
      <w:tr w:rsidR="00305D2B" w14:paraId="77F6F046" w14:textId="77777777" w:rsidTr="002221E2">
        <w:trPr>
          <w:cantSplit/>
          <w:trHeight w:val="260"/>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2250AE55" w14:textId="77777777" w:rsidR="00305D2B" w:rsidRDefault="00A84A3F">
            <w:pPr>
              <w:spacing w:after="0"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rPr>
              <w:t>ЕТА</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0C3CBCC3" w14:textId="77777777" w:rsidR="00305D2B" w:rsidRDefault="00A84A3F">
            <w:pPr>
              <w:tabs>
                <w:tab w:val="left" w:pos="540"/>
              </w:tabs>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rPr>
              <w:t>27,92</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11223C11" w14:textId="77777777" w:rsidR="00305D2B" w:rsidRDefault="00A84A3F">
            <w:pPr>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rPr>
              <w:t>6,8</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696706A1" w14:textId="77777777" w:rsidR="00305D2B" w:rsidRDefault="00A84A3F">
            <w:pPr>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rPr>
              <w:t>1,9</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30764002" w14:textId="77777777" w:rsidR="00305D2B" w:rsidRDefault="00A84A3F">
            <w:pPr>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rPr>
              <w:t>0,83</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43824752" w14:textId="77777777" w:rsidR="00305D2B" w:rsidRDefault="00A84A3F">
            <w:pPr>
              <w:spacing w:after="0" w:line="240" w:lineRule="auto"/>
              <w:jc w:val="center"/>
              <w:rPr>
                <w:rFonts w:ascii="Times New Roman" w:hAnsi="Times New Roman" w:cs="Times New Roman"/>
                <w:sz w:val="24"/>
                <w:szCs w:val="24"/>
                <w:lang w:eastAsia="zh-CN"/>
              </w:rPr>
            </w:pPr>
            <w:r>
              <w:rPr>
                <w:rFonts w:ascii="Times New Roman" w:hAnsi="Times New Roman" w:cs="Times New Roman"/>
                <w:sz w:val="24"/>
                <w:szCs w:val="24"/>
              </w:rPr>
              <w:t>0,12</w:t>
            </w:r>
          </w:p>
        </w:tc>
      </w:tr>
      <w:tr w:rsidR="00305D2B" w14:paraId="7E0EDFE0" w14:textId="77777777" w:rsidTr="006C7D86">
        <w:trPr>
          <w:cantSplit/>
          <w:trHeight w:val="70"/>
          <w:jc w:val="center"/>
        </w:trPr>
        <w:tc>
          <w:tcPr>
            <w:tcW w:w="9282" w:type="dxa"/>
            <w:gridSpan w:val="6"/>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6CA550" w14:textId="77777777" w:rsidR="00305D2B" w:rsidRDefault="00A84A3F">
            <w:pPr>
              <w:spacing w:after="0" w:line="240" w:lineRule="auto"/>
              <w:jc w:val="center"/>
              <w:rPr>
                <w:rFonts w:ascii="Times New Roman" w:hAnsi="Times New Roman" w:cs="Times New Roman"/>
                <w:sz w:val="24"/>
                <w:szCs w:val="24"/>
                <w:lang w:val="kk-KZ" w:eastAsia="zh-CN"/>
              </w:rPr>
            </w:pPr>
            <w:r>
              <w:rPr>
                <w:rFonts w:ascii="Times New Roman" w:hAnsi="Times New Roman" w:cs="Times New Roman"/>
                <w:sz w:val="24"/>
                <w:szCs w:val="24"/>
                <w:lang w:eastAsia="zh-CN"/>
              </w:rPr>
              <w:t xml:space="preserve">2022 </w:t>
            </w:r>
            <w:r>
              <w:rPr>
                <w:rFonts w:ascii="Times New Roman" w:hAnsi="Times New Roman" w:cs="Times New Roman"/>
                <w:sz w:val="24"/>
                <w:szCs w:val="24"/>
                <w:lang w:val="kk-KZ" w:eastAsia="zh-CN"/>
              </w:rPr>
              <w:t>жыл</w:t>
            </w:r>
          </w:p>
        </w:tc>
      </w:tr>
      <w:tr w:rsidR="00305D2B" w14:paraId="17BB89A4" w14:textId="77777777" w:rsidTr="002221E2">
        <w:trPr>
          <w:trHeight w:val="212"/>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1BAF913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39626968"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rPr>
              <w:t>3</w:t>
            </w:r>
            <w:r>
              <w:rPr>
                <w:rFonts w:ascii="Times New Roman" w:hAnsi="Times New Roman" w:cs="Times New Roman"/>
                <w:sz w:val="24"/>
                <w:szCs w:val="24"/>
                <w:lang w:val="en-GB"/>
              </w:rPr>
              <w:t>36</w:t>
            </w:r>
            <w:r>
              <w:rPr>
                <w:rFonts w:ascii="Times New Roman" w:hAnsi="Times New Roman" w:cs="Times New Roman"/>
                <w:sz w:val="24"/>
                <w:szCs w:val="24"/>
              </w:rPr>
              <w:t>,0</w:t>
            </w:r>
            <w:r>
              <w:rPr>
                <w:rFonts w:ascii="Times New Roman" w:hAnsi="Times New Roman" w:cs="Times New Roman"/>
                <w:sz w:val="24"/>
                <w:szCs w:val="24"/>
                <w:lang w:val="en-GB"/>
              </w:rPr>
              <w:t>±</w:t>
            </w:r>
            <w:r>
              <w:rPr>
                <w:rFonts w:ascii="Times New Roman" w:hAnsi="Times New Roman" w:cs="Times New Roman"/>
                <w:sz w:val="24"/>
                <w:szCs w:val="24"/>
                <w:lang w:val="kk-KZ"/>
              </w:rPr>
              <w:t>19,2</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0F729BBE"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16,5±</w:t>
            </w:r>
            <w:r>
              <w:rPr>
                <w:rFonts w:ascii="Times New Roman" w:hAnsi="Times New Roman" w:cs="Times New Roman"/>
                <w:sz w:val="24"/>
                <w:szCs w:val="24"/>
                <w:lang w:val="kk-KZ"/>
              </w:rPr>
              <w:t>3,19</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3ACD7D26"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5,68±</w:t>
            </w:r>
            <w:r>
              <w:rPr>
                <w:rFonts w:ascii="Times New Roman" w:hAnsi="Times New Roman" w:cs="Times New Roman"/>
                <w:sz w:val="24"/>
                <w:szCs w:val="24"/>
                <w:lang w:val="kk-KZ"/>
              </w:rPr>
              <w:t>0,23</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7846EC53"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6,18±</w:t>
            </w:r>
            <w:r>
              <w:rPr>
                <w:rFonts w:ascii="Times New Roman" w:hAnsi="Times New Roman" w:cs="Times New Roman"/>
                <w:sz w:val="24"/>
                <w:szCs w:val="24"/>
                <w:lang w:val="kk-KZ"/>
              </w:rPr>
              <w:t>0,12</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53E51DF8"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0,57±</w:t>
            </w:r>
            <w:r>
              <w:rPr>
                <w:rFonts w:ascii="Times New Roman" w:hAnsi="Times New Roman" w:cs="Times New Roman"/>
                <w:sz w:val="24"/>
                <w:szCs w:val="24"/>
                <w:lang w:val="kk-KZ"/>
              </w:rPr>
              <w:t>0,13</w:t>
            </w:r>
          </w:p>
        </w:tc>
      </w:tr>
      <w:tr w:rsidR="00305D2B" w14:paraId="049EC566" w14:textId="77777777" w:rsidTr="002221E2">
        <w:trPr>
          <w:trHeight w:val="212"/>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109C0431"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4C597456" w14:textId="77777777" w:rsidR="00305D2B" w:rsidRDefault="00A84A3F">
            <w:pPr>
              <w:spacing w:after="0" w:line="240" w:lineRule="auto"/>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lang w:val="en-GB"/>
              </w:rPr>
              <w:t>55,3±</w:t>
            </w:r>
            <w:r>
              <w:rPr>
                <w:rFonts w:ascii="Times New Roman" w:hAnsi="Times New Roman" w:cs="Times New Roman"/>
                <w:sz w:val="24"/>
                <w:szCs w:val="24"/>
                <w:lang w:val="kk-KZ"/>
              </w:rPr>
              <w:t>13,0</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1ED0EB59"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21,</w:t>
            </w:r>
            <w:r>
              <w:rPr>
                <w:rFonts w:ascii="Times New Roman" w:hAnsi="Times New Roman" w:cs="Times New Roman"/>
                <w:sz w:val="24"/>
                <w:szCs w:val="24"/>
              </w:rPr>
              <w:t>3</w:t>
            </w:r>
            <w:r>
              <w:rPr>
                <w:rFonts w:ascii="Times New Roman" w:hAnsi="Times New Roman" w:cs="Times New Roman"/>
                <w:sz w:val="24"/>
                <w:szCs w:val="24"/>
                <w:lang w:val="en-GB"/>
              </w:rPr>
              <w:t>±</w:t>
            </w:r>
            <w:r>
              <w:rPr>
                <w:rFonts w:ascii="Times New Roman" w:hAnsi="Times New Roman" w:cs="Times New Roman"/>
                <w:sz w:val="24"/>
                <w:szCs w:val="24"/>
                <w:lang w:val="kk-KZ"/>
              </w:rPr>
              <w:t>4,18</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4FE18295"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5,77±</w:t>
            </w:r>
            <w:r>
              <w:rPr>
                <w:rFonts w:ascii="Times New Roman" w:hAnsi="Times New Roman" w:cs="Times New Roman"/>
                <w:sz w:val="24"/>
                <w:szCs w:val="24"/>
                <w:lang w:val="kk-KZ"/>
              </w:rPr>
              <w:t>0,19</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195B7263"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6,12±</w:t>
            </w:r>
            <w:r>
              <w:rPr>
                <w:rFonts w:ascii="Times New Roman" w:hAnsi="Times New Roman" w:cs="Times New Roman"/>
                <w:sz w:val="24"/>
                <w:szCs w:val="24"/>
                <w:lang w:val="kk-KZ"/>
              </w:rPr>
              <w:t>0,1</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643FF4CA"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0,7</w:t>
            </w:r>
            <w:r>
              <w:rPr>
                <w:rFonts w:ascii="Times New Roman" w:hAnsi="Times New Roman" w:cs="Times New Roman"/>
                <w:sz w:val="24"/>
                <w:szCs w:val="24"/>
              </w:rPr>
              <w:t>4</w:t>
            </w:r>
            <w:r>
              <w:rPr>
                <w:rFonts w:ascii="Times New Roman" w:hAnsi="Times New Roman" w:cs="Times New Roman"/>
                <w:sz w:val="24"/>
                <w:szCs w:val="24"/>
                <w:lang w:val="en-GB"/>
              </w:rPr>
              <w:t>±</w:t>
            </w:r>
            <w:r>
              <w:rPr>
                <w:rFonts w:ascii="Times New Roman" w:hAnsi="Times New Roman" w:cs="Times New Roman"/>
                <w:sz w:val="24"/>
                <w:szCs w:val="24"/>
                <w:lang w:val="kk-KZ"/>
              </w:rPr>
              <w:t>0,14</w:t>
            </w:r>
          </w:p>
        </w:tc>
      </w:tr>
      <w:tr w:rsidR="00305D2B" w14:paraId="7AC7AF0D" w14:textId="77777777" w:rsidTr="002221E2">
        <w:trPr>
          <w:trHeight w:val="205"/>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5A078FA1"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6F1DE874"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rPr>
              <w:t>2</w:t>
            </w:r>
            <w:r>
              <w:rPr>
                <w:rFonts w:ascii="Times New Roman" w:hAnsi="Times New Roman" w:cs="Times New Roman"/>
                <w:sz w:val="24"/>
                <w:szCs w:val="24"/>
                <w:lang w:val="en-GB"/>
              </w:rPr>
              <w:t>97,6±</w:t>
            </w:r>
            <w:r>
              <w:rPr>
                <w:rFonts w:ascii="Times New Roman" w:hAnsi="Times New Roman" w:cs="Times New Roman"/>
                <w:sz w:val="24"/>
                <w:szCs w:val="24"/>
                <w:lang w:val="kk-KZ"/>
              </w:rPr>
              <w:t>45,4</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696BA997"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36,8±</w:t>
            </w:r>
            <w:r>
              <w:rPr>
                <w:rFonts w:ascii="Times New Roman" w:hAnsi="Times New Roman" w:cs="Times New Roman"/>
                <w:sz w:val="24"/>
                <w:szCs w:val="24"/>
                <w:lang w:val="kk-KZ"/>
              </w:rPr>
              <w:t>11,26</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62560502"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5,6</w:t>
            </w:r>
            <w:r>
              <w:rPr>
                <w:rFonts w:ascii="Times New Roman" w:hAnsi="Times New Roman" w:cs="Times New Roman"/>
                <w:sz w:val="24"/>
                <w:szCs w:val="24"/>
              </w:rPr>
              <w:t>2</w:t>
            </w:r>
            <w:r>
              <w:rPr>
                <w:rFonts w:ascii="Times New Roman" w:hAnsi="Times New Roman" w:cs="Times New Roman"/>
                <w:sz w:val="24"/>
                <w:szCs w:val="24"/>
                <w:lang w:val="en-GB"/>
              </w:rPr>
              <w:t>±</w:t>
            </w:r>
            <w:r>
              <w:rPr>
                <w:rFonts w:ascii="Times New Roman" w:hAnsi="Times New Roman" w:cs="Times New Roman"/>
                <w:sz w:val="24"/>
                <w:szCs w:val="24"/>
                <w:lang w:val="kk-KZ"/>
              </w:rPr>
              <w:t>0,44</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190B00EF"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6,2±</w:t>
            </w:r>
            <w:r>
              <w:rPr>
                <w:rFonts w:ascii="Times New Roman" w:hAnsi="Times New Roman" w:cs="Times New Roman"/>
                <w:sz w:val="24"/>
                <w:szCs w:val="24"/>
                <w:lang w:val="kk-KZ"/>
              </w:rPr>
              <w:t>0,12</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562F972E"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1,31±</w:t>
            </w:r>
            <w:r>
              <w:rPr>
                <w:rFonts w:ascii="Times New Roman" w:hAnsi="Times New Roman" w:cs="Times New Roman"/>
                <w:sz w:val="24"/>
                <w:szCs w:val="24"/>
                <w:lang w:val="kk-KZ"/>
              </w:rPr>
              <w:t>0,4</w:t>
            </w:r>
          </w:p>
        </w:tc>
      </w:tr>
      <w:tr w:rsidR="00305D2B" w14:paraId="4F2B68E2" w14:textId="77777777" w:rsidTr="002221E2">
        <w:trPr>
          <w:trHeight w:val="210"/>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599382C7" w14:textId="77777777" w:rsidR="00305D2B" w:rsidRDefault="00A84A3F">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0B0CEC48"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rPr>
              <w:t>2</w:t>
            </w:r>
            <w:r>
              <w:rPr>
                <w:rFonts w:ascii="Times New Roman" w:hAnsi="Times New Roman" w:cs="Times New Roman"/>
                <w:sz w:val="24"/>
                <w:szCs w:val="24"/>
                <w:lang w:val="en-GB"/>
              </w:rPr>
              <w:t>92,3±</w:t>
            </w:r>
            <w:r>
              <w:rPr>
                <w:rFonts w:ascii="Times New Roman" w:hAnsi="Times New Roman" w:cs="Times New Roman"/>
                <w:sz w:val="24"/>
                <w:szCs w:val="24"/>
                <w:lang w:val="kk-KZ"/>
              </w:rPr>
              <w:t>22,9</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09D12D6C"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22,6±</w:t>
            </w:r>
            <w:r>
              <w:rPr>
                <w:rFonts w:ascii="Times New Roman" w:hAnsi="Times New Roman" w:cs="Times New Roman"/>
                <w:sz w:val="24"/>
                <w:szCs w:val="24"/>
                <w:lang w:val="kk-KZ"/>
              </w:rPr>
              <w:t>5,0</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38C8429B"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5,7</w:t>
            </w:r>
            <w:r>
              <w:rPr>
                <w:rFonts w:ascii="Times New Roman" w:hAnsi="Times New Roman" w:cs="Times New Roman"/>
                <w:sz w:val="24"/>
                <w:szCs w:val="24"/>
              </w:rPr>
              <w:t>2</w:t>
            </w:r>
            <w:r>
              <w:rPr>
                <w:rFonts w:ascii="Times New Roman" w:hAnsi="Times New Roman" w:cs="Times New Roman"/>
                <w:sz w:val="24"/>
                <w:szCs w:val="24"/>
                <w:lang w:val="en-GB"/>
              </w:rPr>
              <w:t>±</w:t>
            </w:r>
            <w:r>
              <w:rPr>
                <w:rFonts w:ascii="Times New Roman" w:hAnsi="Times New Roman" w:cs="Times New Roman"/>
                <w:sz w:val="24"/>
                <w:szCs w:val="24"/>
                <w:lang w:val="kk-KZ"/>
              </w:rPr>
              <w:t>0,07</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75AFFAE3"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6,61±</w:t>
            </w:r>
            <w:r>
              <w:rPr>
                <w:rFonts w:ascii="Times New Roman" w:hAnsi="Times New Roman" w:cs="Times New Roman"/>
                <w:sz w:val="24"/>
                <w:szCs w:val="24"/>
                <w:lang w:val="kk-KZ"/>
              </w:rPr>
              <w:t>0,1</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7B38DAB6"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1,0</w:t>
            </w:r>
            <w:r>
              <w:rPr>
                <w:rFonts w:ascii="Times New Roman" w:hAnsi="Times New Roman" w:cs="Times New Roman"/>
                <w:sz w:val="24"/>
                <w:szCs w:val="24"/>
              </w:rPr>
              <w:t>9</w:t>
            </w:r>
            <w:r>
              <w:rPr>
                <w:rFonts w:ascii="Times New Roman" w:hAnsi="Times New Roman" w:cs="Times New Roman"/>
                <w:sz w:val="24"/>
                <w:szCs w:val="24"/>
                <w:lang w:val="en-GB"/>
              </w:rPr>
              <w:t>±</w:t>
            </w:r>
            <w:r>
              <w:rPr>
                <w:rFonts w:ascii="Times New Roman" w:hAnsi="Times New Roman" w:cs="Times New Roman"/>
                <w:sz w:val="24"/>
                <w:szCs w:val="24"/>
                <w:lang w:val="kk-KZ"/>
              </w:rPr>
              <w:t>0,18</w:t>
            </w:r>
          </w:p>
        </w:tc>
      </w:tr>
      <w:tr w:rsidR="00305D2B" w14:paraId="2219F421" w14:textId="77777777" w:rsidTr="002221E2">
        <w:trPr>
          <w:trHeight w:val="200"/>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4F638E2D" w14:textId="77777777" w:rsidR="00305D2B" w:rsidRDefault="00A84A3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395239A7"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rPr>
              <w:t>3</w:t>
            </w:r>
            <w:r>
              <w:rPr>
                <w:rFonts w:ascii="Times New Roman" w:hAnsi="Times New Roman" w:cs="Times New Roman"/>
                <w:sz w:val="24"/>
                <w:szCs w:val="24"/>
                <w:lang w:val="en-GB"/>
              </w:rPr>
              <w:t>04,3±</w:t>
            </w:r>
            <w:r>
              <w:rPr>
                <w:rFonts w:ascii="Times New Roman" w:hAnsi="Times New Roman" w:cs="Times New Roman"/>
                <w:sz w:val="24"/>
                <w:szCs w:val="24"/>
                <w:lang w:val="kk-KZ"/>
              </w:rPr>
              <w:t>39,7</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227A8553" w14:textId="77777777" w:rsidR="00305D2B" w:rsidRDefault="00A84A3F">
            <w:pPr>
              <w:tabs>
                <w:tab w:val="left" w:pos="480"/>
                <w:tab w:val="center" w:pos="768"/>
              </w:tabs>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31,</w:t>
            </w:r>
            <w:r>
              <w:rPr>
                <w:rFonts w:ascii="Times New Roman" w:hAnsi="Times New Roman" w:cs="Times New Roman"/>
                <w:sz w:val="24"/>
                <w:szCs w:val="24"/>
              </w:rPr>
              <w:t>7</w:t>
            </w:r>
            <w:r>
              <w:rPr>
                <w:rFonts w:ascii="Times New Roman" w:hAnsi="Times New Roman" w:cs="Times New Roman"/>
                <w:sz w:val="24"/>
                <w:szCs w:val="24"/>
                <w:lang w:val="en-GB"/>
              </w:rPr>
              <w:t>±</w:t>
            </w:r>
            <w:r>
              <w:rPr>
                <w:rFonts w:ascii="Times New Roman" w:hAnsi="Times New Roman" w:cs="Times New Roman"/>
                <w:sz w:val="24"/>
                <w:szCs w:val="24"/>
                <w:lang w:val="kk-KZ"/>
              </w:rPr>
              <w:t>3,12</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515989D5"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5,95±</w:t>
            </w:r>
            <w:r>
              <w:rPr>
                <w:rFonts w:ascii="Times New Roman" w:hAnsi="Times New Roman" w:cs="Times New Roman"/>
                <w:sz w:val="24"/>
                <w:szCs w:val="24"/>
                <w:lang w:val="kk-KZ"/>
              </w:rPr>
              <w:t>0,27</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7309918F"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6,29±</w:t>
            </w:r>
            <w:r>
              <w:rPr>
                <w:rFonts w:ascii="Times New Roman" w:hAnsi="Times New Roman" w:cs="Times New Roman"/>
                <w:sz w:val="24"/>
                <w:szCs w:val="24"/>
                <w:lang w:val="kk-KZ"/>
              </w:rPr>
              <w:t>0,26</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51220B57" w14:textId="77777777" w:rsidR="00305D2B" w:rsidRDefault="00A84A3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1,16±</w:t>
            </w:r>
            <w:r>
              <w:rPr>
                <w:rFonts w:ascii="Times New Roman" w:hAnsi="Times New Roman" w:cs="Times New Roman"/>
                <w:sz w:val="24"/>
                <w:szCs w:val="24"/>
                <w:lang w:val="kk-KZ"/>
              </w:rPr>
              <w:t>0,16</w:t>
            </w:r>
          </w:p>
        </w:tc>
      </w:tr>
      <w:tr w:rsidR="00305D2B" w14:paraId="5064589C" w14:textId="77777777" w:rsidTr="002221E2">
        <w:trPr>
          <w:trHeight w:val="200"/>
          <w:jc w:val="center"/>
        </w:trPr>
        <w:tc>
          <w:tcPr>
            <w:tcW w:w="2063" w:type="dxa"/>
            <w:tcBorders>
              <w:top w:val="single" w:sz="4" w:space="0" w:color="auto"/>
              <w:left w:val="single" w:sz="4" w:space="0" w:color="auto"/>
              <w:bottom w:val="single" w:sz="4" w:space="0" w:color="auto"/>
              <w:right w:val="single" w:sz="4" w:space="0" w:color="auto"/>
            </w:tcBorders>
            <w:tcMar>
              <w:left w:w="28" w:type="dxa"/>
              <w:right w:w="28" w:type="dxa"/>
            </w:tcMar>
          </w:tcPr>
          <w:p w14:paraId="58B76290"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ЕТА </w:t>
            </w:r>
          </w:p>
        </w:tc>
        <w:tc>
          <w:tcPr>
            <w:tcW w:w="1445" w:type="dxa"/>
            <w:tcBorders>
              <w:top w:val="single" w:sz="4" w:space="0" w:color="auto"/>
              <w:left w:val="single" w:sz="4" w:space="0" w:color="auto"/>
              <w:bottom w:val="single" w:sz="4" w:space="0" w:color="auto"/>
              <w:right w:val="single" w:sz="4" w:space="0" w:color="auto"/>
            </w:tcBorders>
            <w:tcMar>
              <w:left w:w="28" w:type="dxa"/>
              <w:right w:w="28" w:type="dxa"/>
            </w:tcMar>
          </w:tcPr>
          <w:p w14:paraId="0E4D209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75,54</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3FE7A7A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16,29</w:t>
            </w:r>
          </w:p>
        </w:tc>
        <w:tc>
          <w:tcPr>
            <w:tcW w:w="1530" w:type="dxa"/>
            <w:tcBorders>
              <w:top w:val="single" w:sz="4" w:space="0" w:color="auto"/>
              <w:left w:val="single" w:sz="4" w:space="0" w:color="auto"/>
              <w:bottom w:val="single" w:sz="4" w:space="0" w:color="auto"/>
              <w:right w:val="single" w:sz="4" w:space="0" w:color="auto"/>
            </w:tcBorders>
            <w:tcMar>
              <w:left w:w="28" w:type="dxa"/>
              <w:right w:w="28" w:type="dxa"/>
            </w:tcMar>
          </w:tcPr>
          <w:p w14:paraId="351896DA" w14:textId="77777777" w:rsidR="00305D2B" w:rsidRDefault="00A84A3F">
            <w:pPr>
              <w:tabs>
                <w:tab w:val="left" w:pos="5640"/>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0,86</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tcPr>
          <w:p w14:paraId="0B5FFE78"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0,43</w:t>
            </w:r>
          </w:p>
        </w:tc>
        <w:tc>
          <w:tcPr>
            <w:tcW w:w="1230" w:type="dxa"/>
            <w:tcBorders>
              <w:top w:val="single" w:sz="4" w:space="0" w:color="auto"/>
              <w:left w:val="single" w:sz="4" w:space="0" w:color="auto"/>
              <w:bottom w:val="single" w:sz="4" w:space="0" w:color="auto"/>
              <w:right w:val="single" w:sz="4" w:space="0" w:color="auto"/>
            </w:tcBorders>
            <w:tcMar>
              <w:left w:w="28" w:type="dxa"/>
              <w:right w:w="28" w:type="dxa"/>
            </w:tcMar>
          </w:tcPr>
          <w:p w14:paraId="7CB1E9D4" w14:textId="77777777" w:rsidR="00305D2B" w:rsidRDefault="00A84A3F">
            <w:pPr>
              <w:tabs>
                <w:tab w:val="left" w:pos="5640"/>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0,67</w:t>
            </w:r>
          </w:p>
        </w:tc>
      </w:tr>
    </w:tbl>
    <w:p w14:paraId="34A83668" w14:textId="77777777" w:rsidR="00305D2B" w:rsidRDefault="00305D2B">
      <w:pPr>
        <w:spacing w:after="0" w:line="240" w:lineRule="auto"/>
        <w:contextualSpacing/>
        <w:jc w:val="both"/>
        <w:rPr>
          <w:rFonts w:ascii="Times New Roman" w:eastAsia="Times New Roman" w:hAnsi="Times New Roman" w:cs="Times New Roman"/>
          <w:bCs/>
          <w:sz w:val="28"/>
          <w:szCs w:val="28"/>
          <w:lang w:val="kk-KZ"/>
        </w:rPr>
      </w:pPr>
    </w:p>
    <w:p w14:paraId="00396F0C"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bookmarkStart w:id="155" w:name="_Hlk162703451"/>
      <w:r>
        <w:rPr>
          <w:rFonts w:ascii="Times New Roman" w:eastAsia="Times New Roman" w:hAnsi="Times New Roman" w:cs="Times New Roman"/>
          <w:bCs/>
          <w:sz w:val="28"/>
          <w:szCs w:val="28"/>
          <w:lang w:val="kk-KZ"/>
        </w:rPr>
        <w:t>2022 жылы барлық тәжірибелі нұсқалардағы 1 өсімдіктен алынған тұқымның салмағы бақылаумен салыстырғанда орта есеппен 2 есе жоғары болды, бұл майлы зығырдың өнімділігіне оң әсер етті. Майлы зығыр тұқымын өңдеу тұқымдары мен тұқымдарының пайда болуына түрткі болды.</w:t>
      </w:r>
    </w:p>
    <w:p w14:paraId="3665DAB4"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Тәжірибелі нұсқалардың ешқайсысында тыңайтқыштардың өнімділікке теріс әсері байқалмайды (27-сурет). 2021 жылғы мамыр-шілде айларында орташа жауын-шашын мөшері 31,3-57,1 мм аралығында болғандықтан және температураның қолайлы болуына байланысты өнімділіктің ең жоғары өсуі </w:t>
      </w:r>
      <w:r>
        <w:rPr>
          <w:rFonts w:ascii="Times New Roman" w:hAnsi="Times New Roman" w:cs="Times New Roman"/>
          <w:sz w:val="28"/>
          <w:szCs w:val="28"/>
          <w:lang w:val="kk-KZ"/>
        </w:rPr>
        <w:t>"Agro-MIX"</w:t>
      </w:r>
      <w:r>
        <w:rPr>
          <w:rFonts w:ascii="Times New Roman" w:eastAsia="Times New Roman" w:hAnsi="Times New Roman" w:cs="Times New Roman"/>
          <w:bCs/>
          <w:sz w:val="28"/>
          <w:szCs w:val="28"/>
          <w:lang w:val="kk-KZ"/>
        </w:rPr>
        <w:t xml:space="preserve"> биотыңайтқышымен өңделгенде 16% жоғарылағанын атап өту керек. Бұл көрсеткіш 3- жылдық өнімділікті алғанда ең жақсы көрсеткішті берді.</w:t>
      </w:r>
    </w:p>
    <w:bookmarkEnd w:id="155"/>
    <w:p w14:paraId="6EFA91CD" w14:textId="5F95A0D9" w:rsidR="00305D2B" w:rsidRDefault="00305D2B" w:rsidP="00F004A7">
      <w:pPr>
        <w:spacing w:after="0" w:line="240" w:lineRule="auto"/>
        <w:contextualSpacing/>
        <w:jc w:val="both"/>
        <w:rPr>
          <w:rFonts w:ascii="Times New Roman" w:eastAsia="Times New Roman" w:hAnsi="Times New Roman" w:cs="Times New Roman"/>
          <w:bCs/>
          <w:sz w:val="24"/>
          <w:szCs w:val="24"/>
          <w:lang w:val="kk-KZ"/>
        </w:rPr>
      </w:pPr>
    </w:p>
    <w:p w14:paraId="1DB85664" w14:textId="5C382FBE" w:rsidR="00305D2B" w:rsidRDefault="00F004A7" w:rsidP="00F004A7">
      <w:pPr>
        <w:spacing w:after="0" w:line="240" w:lineRule="auto"/>
        <w:ind w:hanging="142"/>
        <w:contextualSpacing/>
        <w:jc w:val="center"/>
        <w:rPr>
          <w:rFonts w:ascii="Times New Roman" w:eastAsia="Times New Roman" w:hAnsi="Times New Roman" w:cs="Times New Roman"/>
          <w:bCs/>
          <w:sz w:val="24"/>
          <w:szCs w:val="24"/>
          <w:lang w:val="kk-KZ"/>
        </w:rPr>
      </w:pPr>
      <w:r>
        <w:rPr>
          <w:noProof/>
        </w:rPr>
        <w:lastRenderedPageBreak/>
        <w:drawing>
          <wp:inline distT="0" distB="0" distL="0" distR="0" wp14:anchorId="728C6FFA" wp14:editId="5C4047CC">
            <wp:extent cx="5939637" cy="2135505"/>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DBFFA87" w14:textId="77777777" w:rsidR="00F004A7" w:rsidRDefault="00F004A7">
      <w:pPr>
        <w:spacing w:after="0" w:line="240" w:lineRule="auto"/>
        <w:contextualSpacing/>
        <w:jc w:val="center"/>
        <w:rPr>
          <w:rFonts w:ascii="Times New Roman" w:eastAsia="Times New Roman" w:hAnsi="Times New Roman" w:cs="Times New Roman"/>
          <w:bCs/>
          <w:sz w:val="28"/>
          <w:szCs w:val="28"/>
          <w:lang w:val="kk-KZ"/>
        </w:rPr>
      </w:pPr>
    </w:p>
    <w:p w14:paraId="23B7A421" w14:textId="52EF8C8A" w:rsidR="00F004A7" w:rsidRDefault="00A84A3F" w:rsidP="00F004A7">
      <w:pPr>
        <w:spacing w:after="0" w:line="240" w:lineRule="auto"/>
        <w:contextualSpacing/>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Сурет 27 – Майлы зығыр дақылының өнімділігі, ц/га </w:t>
      </w:r>
    </w:p>
    <w:p w14:paraId="4AEF5FA0" w14:textId="77777777" w:rsidR="006C7D86" w:rsidRDefault="006C7D86" w:rsidP="00F004A7">
      <w:pPr>
        <w:spacing w:after="0" w:line="240" w:lineRule="auto"/>
        <w:contextualSpacing/>
        <w:jc w:val="center"/>
        <w:rPr>
          <w:rFonts w:ascii="Times New Roman" w:eastAsia="Times New Roman" w:hAnsi="Times New Roman" w:cs="Times New Roman"/>
          <w:bCs/>
          <w:sz w:val="28"/>
          <w:szCs w:val="28"/>
          <w:lang w:val="kk-KZ"/>
        </w:rPr>
      </w:pPr>
    </w:p>
    <w:p w14:paraId="3143E082"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bookmarkStart w:id="156" w:name="_Hlk162703483"/>
      <w:r>
        <w:rPr>
          <w:rFonts w:ascii="Times New Roman" w:eastAsia="Times New Roman" w:hAnsi="Times New Roman" w:cs="Times New Roman"/>
          <w:bCs/>
          <w:sz w:val="28"/>
          <w:szCs w:val="28"/>
          <w:lang w:val="kk-KZ"/>
        </w:rPr>
        <w:t xml:space="preserve">2022 жылы "Триходермин-KZ" және "Compo-MIX", биотыңайтқышын қолданаған нұсқаларында байқалды, мұнда майлы зығырдың өнімділігі 11,5 ц/га-дан 11,68 ц/га аралығында болса, </w:t>
      </w:r>
      <w:r>
        <w:rPr>
          <w:rFonts w:ascii="Times New Roman" w:hAnsi="Times New Roman" w:cs="Times New Roman"/>
          <w:sz w:val="28"/>
          <w:szCs w:val="28"/>
          <w:lang w:val="kk-KZ"/>
        </w:rPr>
        <w:t>"Аграрка" және "Agro-MIX" биотыңайтқышымен өңделген нұсқаларда бақылау нұсқасының аясында болды.</w:t>
      </w:r>
    </w:p>
    <w:bookmarkEnd w:id="156"/>
    <w:p w14:paraId="14089CDE"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Жаздық арпа Целинный 2005 сортының 2021 жылы өсідіктер санына биотыңайтқышты қолдану және тұқымдарды "Compo-MIX" биотыңайтқышымен өңдеу оң әсер етті, бұл бақылау нұсқасынан 27% жоғары болды. Барлық басқа тәжірибелі нұсқалар айтарлықтай әсер етпеді (58-кесте).</w:t>
      </w:r>
    </w:p>
    <w:p w14:paraId="2976A89F" w14:textId="77777777" w:rsidR="00305D2B" w:rsidRDefault="00A84A3F">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"Аграрка" және "Agro-MIX" биотыңайтқыштарын бақылау нұсқасымен салыстырғанда 1 өсімдіктегі сабақтардың санына оң әсер етеді. Бақылау нұсқасындағы өнімді сабақтар санының көрсеткіші 1,45 дана, биотыңайтқыштарды қолданған нұсқаларында 2,12-2,73 данаға жоғары болды. Өнімді сабақтар санының көрсеткішінің төмендеуі тұқымдарды "Триходермин-KZ"  биотыңайтқышымен өңдеу нұсқаларында байқалды. 1000 дәннің массасы құрылымдық талдаудың маңызды көрсеткіштерінің бірі болып табылады. 1000 дәннің массасының артуы "Agro-MIX" биотыңайтқышы көмегімен байқалды.</w:t>
      </w:r>
    </w:p>
    <w:p w14:paraId="71DA8F18" w14:textId="77777777" w:rsidR="006C7D86" w:rsidRDefault="006C7D86" w:rsidP="006C7D86">
      <w:pPr>
        <w:spacing w:after="0" w:line="240" w:lineRule="auto"/>
        <w:ind w:firstLine="709"/>
        <w:contextualSpacing/>
        <w:jc w:val="both"/>
        <w:rPr>
          <w:rFonts w:ascii="Times New Roman" w:hAnsi="Times New Roman" w:cs="Times New Roman"/>
          <w:sz w:val="28"/>
          <w:szCs w:val="28"/>
          <w:lang w:val="kk-KZ"/>
        </w:rPr>
      </w:pPr>
      <w:bookmarkStart w:id="157" w:name="_Hlk162703536"/>
      <w:r>
        <w:rPr>
          <w:rFonts w:ascii="Times New Roman" w:hAnsi="Times New Roman" w:cs="Times New Roman"/>
          <w:sz w:val="28"/>
          <w:szCs w:val="28"/>
          <w:lang w:val="kk-KZ"/>
        </w:rPr>
        <w:t>Бақылау нұсқасындағы жаздық арпа өсімдіктерінің биіктігі 45,8 см болды. Биотыңайтқыштарды қолданудың өсімдік биіктігінде айтарлықтай әсері болған жоқ.</w:t>
      </w:r>
    </w:p>
    <w:p w14:paraId="68B08613" w14:textId="77777777" w:rsidR="006C7D86" w:rsidRDefault="006C7D86" w:rsidP="006C7D86">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2022 жылы 1000 дәннің массасының артуы "Триходермин-KZ" және</w:t>
      </w:r>
      <w:r>
        <w:rPr>
          <w:rFonts w:ascii="Times New Roman" w:eastAsia="Times New Roman" w:hAnsi="Times New Roman" w:cs="Times New Roman"/>
          <w:bCs/>
          <w:sz w:val="28"/>
          <w:szCs w:val="28"/>
          <w:lang w:val="kk-KZ"/>
        </w:rPr>
        <w:t xml:space="preserve">"Compo-MIX" </w:t>
      </w:r>
      <w:r>
        <w:rPr>
          <w:rFonts w:ascii="Times New Roman" w:hAnsi="Times New Roman" w:cs="Times New Roman"/>
          <w:sz w:val="28"/>
          <w:szCs w:val="28"/>
          <w:lang w:val="kk-KZ"/>
        </w:rPr>
        <w:t xml:space="preserve">биотыңайтқышының көмегімен байқалды, бұл нұсқаларда бақылаумен салыстырғанда аталмыш көрсеткіш 4-5 г-ға жоғарылады. </w:t>
      </w:r>
    </w:p>
    <w:p w14:paraId="57147891" w14:textId="77777777" w:rsidR="006C7D86" w:rsidRDefault="006C7D86" w:rsidP="006C7D86">
      <w:pPr>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hAnsi="Times New Roman" w:cs="Times New Roman"/>
          <w:sz w:val="28"/>
          <w:szCs w:val="28"/>
          <w:lang w:val="kk-KZ"/>
        </w:rPr>
        <w:t xml:space="preserve">2022 жылы бақылаудағы жаздық арпаның өнімділігі 12,08 ц/га құрады. Барлық тәжірибелі нұсқаларда биотыңайтқыштар жаздық арпа өнімділігіне оң әсерін байқауға болады (28-сурет). </w:t>
      </w:r>
    </w:p>
    <w:bookmarkEnd w:id="157"/>
    <w:p w14:paraId="482FA98A" w14:textId="47624192" w:rsidR="00665192" w:rsidRDefault="00665192">
      <w:pPr>
        <w:spacing w:after="0" w:line="240" w:lineRule="auto"/>
        <w:ind w:firstLine="709"/>
        <w:contextualSpacing/>
        <w:jc w:val="both"/>
        <w:rPr>
          <w:rFonts w:ascii="Times New Roman" w:eastAsia="Times New Roman" w:hAnsi="Times New Roman" w:cs="Times New Roman"/>
          <w:bCs/>
          <w:sz w:val="28"/>
          <w:szCs w:val="28"/>
          <w:lang w:val="kk-KZ"/>
        </w:rPr>
      </w:pPr>
    </w:p>
    <w:p w14:paraId="1F7A5149" w14:textId="60702926" w:rsidR="006C7D86" w:rsidRDefault="006C7D86">
      <w:pPr>
        <w:spacing w:after="0" w:line="240" w:lineRule="auto"/>
        <w:ind w:firstLine="709"/>
        <w:contextualSpacing/>
        <w:jc w:val="both"/>
        <w:rPr>
          <w:rFonts w:ascii="Times New Roman" w:eastAsia="Times New Roman" w:hAnsi="Times New Roman" w:cs="Times New Roman"/>
          <w:bCs/>
          <w:sz w:val="28"/>
          <w:szCs w:val="28"/>
          <w:lang w:val="kk-KZ"/>
        </w:rPr>
      </w:pPr>
    </w:p>
    <w:p w14:paraId="49E78BEB" w14:textId="77777777" w:rsidR="006C7D86" w:rsidRDefault="006C7D86">
      <w:pPr>
        <w:spacing w:after="0" w:line="240" w:lineRule="auto"/>
        <w:ind w:firstLine="709"/>
        <w:contextualSpacing/>
        <w:jc w:val="both"/>
        <w:rPr>
          <w:rFonts w:ascii="Times New Roman" w:eastAsia="Times New Roman" w:hAnsi="Times New Roman" w:cs="Times New Roman"/>
          <w:bCs/>
          <w:sz w:val="28"/>
          <w:szCs w:val="28"/>
          <w:lang w:val="kk-KZ"/>
        </w:rPr>
      </w:pPr>
    </w:p>
    <w:p w14:paraId="6787DB70" w14:textId="35D3F362" w:rsidR="00305D2B" w:rsidRDefault="00A84A3F">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5</w:t>
      </w:r>
      <w:r w:rsidR="00B36091" w:rsidRPr="00B36091">
        <w:rPr>
          <w:rFonts w:ascii="Times New Roman" w:hAnsi="Times New Roman" w:cs="Times New Roman"/>
          <w:sz w:val="28"/>
          <w:szCs w:val="28"/>
          <w:lang w:val="kk-KZ"/>
        </w:rPr>
        <w:t>6</w:t>
      </w:r>
      <w:r>
        <w:rPr>
          <w:rFonts w:ascii="Times New Roman" w:hAnsi="Times New Roman" w:cs="Times New Roman"/>
          <w:sz w:val="28"/>
          <w:szCs w:val="28"/>
          <w:lang w:val="kk-KZ"/>
        </w:rPr>
        <w:t xml:space="preserve"> – Әртүрлі биотыңайтқыштардың жаздық арпа дақылының құрылымдық элементтеріне әсері, 2021-2022 жж.</w:t>
      </w:r>
    </w:p>
    <w:p w14:paraId="61FA3C64" w14:textId="77777777" w:rsidR="00305D2B" w:rsidRDefault="00305D2B">
      <w:pPr>
        <w:spacing w:after="0" w:line="240" w:lineRule="auto"/>
        <w:ind w:firstLine="709"/>
        <w:contextualSpacing/>
        <w:jc w:val="both"/>
        <w:rPr>
          <w:rFonts w:ascii="Times New Roman" w:hAnsi="Times New Roman" w:cs="Times New Roman"/>
          <w:sz w:val="16"/>
          <w:szCs w:val="16"/>
          <w:lang w:val="kk-KZ"/>
        </w:rPr>
      </w:pPr>
    </w:p>
    <w:tbl>
      <w:tblPr>
        <w:tblpPr w:leftFromText="180" w:rightFromText="180" w:vertAnchor="text" w:horzAnchor="margin" w:tblpXSpec="center" w:tblpY="118"/>
        <w:tblW w:w="93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134"/>
        <w:gridCol w:w="1405"/>
        <w:gridCol w:w="1231"/>
        <w:gridCol w:w="1071"/>
        <w:gridCol w:w="1254"/>
        <w:gridCol w:w="1084"/>
        <w:gridCol w:w="1030"/>
      </w:tblGrid>
      <w:tr w:rsidR="00305D2B" w:rsidRPr="006C7D86" w14:paraId="373C7C87" w14:textId="77777777" w:rsidTr="006C7D86">
        <w:trPr>
          <w:jc w:val="center"/>
        </w:trPr>
        <w:tc>
          <w:tcPr>
            <w:tcW w:w="1134" w:type="dxa"/>
            <w:vAlign w:val="center"/>
          </w:tcPr>
          <w:p w14:paraId="57EBA6F6"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Нұсқа</w:t>
            </w:r>
          </w:p>
        </w:tc>
        <w:tc>
          <w:tcPr>
            <w:tcW w:w="1134" w:type="dxa"/>
            <w:vAlign w:val="center"/>
          </w:tcPr>
          <w:p w14:paraId="06711505" w14:textId="77777777" w:rsidR="00305D2B" w:rsidRPr="006C7D86" w:rsidRDefault="00A84A3F" w:rsidP="00F004A7">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color w:val="000000"/>
                <w:kern w:val="24"/>
                <w:sz w:val="20"/>
                <w:szCs w:val="20"/>
                <w:lang w:val="kk-KZ"/>
              </w:rPr>
              <w:t>Өсімдік саны , дана</w:t>
            </w:r>
          </w:p>
        </w:tc>
        <w:tc>
          <w:tcPr>
            <w:tcW w:w="1405" w:type="dxa"/>
            <w:vAlign w:val="center"/>
          </w:tcPr>
          <w:p w14:paraId="3B4018A3" w14:textId="77777777" w:rsidR="00305D2B" w:rsidRPr="006C7D86" w:rsidRDefault="00A84A3F" w:rsidP="00F004A7">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color w:val="000000"/>
                <w:kern w:val="24"/>
                <w:sz w:val="20"/>
                <w:szCs w:val="20"/>
                <w:lang w:val="kk-KZ"/>
              </w:rPr>
              <w:t>1өсімдіктегі сабақтар саны, дана</w:t>
            </w:r>
          </w:p>
        </w:tc>
        <w:tc>
          <w:tcPr>
            <w:tcW w:w="1231" w:type="dxa"/>
            <w:vAlign w:val="center"/>
          </w:tcPr>
          <w:p w14:paraId="24FE0B6B" w14:textId="0D270BFB" w:rsidR="00305D2B" w:rsidRPr="006C7D86" w:rsidRDefault="00A84A3F" w:rsidP="00F004A7">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color w:val="000000"/>
                <w:kern w:val="24"/>
                <w:sz w:val="20"/>
                <w:szCs w:val="20"/>
                <w:lang w:val="kk-KZ"/>
              </w:rPr>
              <w:t>Өнімді</w:t>
            </w:r>
            <w:r w:rsidR="00F004A7" w:rsidRPr="006C7D86">
              <w:rPr>
                <w:rFonts w:ascii="Times New Roman" w:hAnsi="Times New Roman" w:cs="Times New Roman"/>
                <w:color w:val="000000"/>
                <w:kern w:val="24"/>
                <w:sz w:val="20"/>
                <w:szCs w:val="20"/>
              </w:rPr>
              <w:t>к</w:t>
            </w:r>
            <w:r w:rsidRPr="006C7D86">
              <w:rPr>
                <w:rFonts w:ascii="Times New Roman" w:hAnsi="Times New Roman" w:cs="Times New Roman"/>
                <w:color w:val="000000"/>
                <w:kern w:val="24"/>
                <w:sz w:val="20"/>
                <w:szCs w:val="20"/>
                <w:lang w:val="kk-KZ"/>
              </w:rPr>
              <w:t xml:space="preserve"> сабақтар саны, дана</w:t>
            </w:r>
          </w:p>
        </w:tc>
        <w:tc>
          <w:tcPr>
            <w:tcW w:w="1071" w:type="dxa"/>
            <w:vAlign w:val="center"/>
          </w:tcPr>
          <w:p w14:paraId="4108D86B" w14:textId="0DB1BC31" w:rsidR="00305D2B" w:rsidRPr="006C7D86" w:rsidRDefault="00A84A3F" w:rsidP="00F004A7">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color w:val="000000"/>
                <w:kern w:val="24"/>
                <w:sz w:val="20"/>
                <w:szCs w:val="20"/>
                <w:lang w:val="kk-KZ"/>
              </w:rPr>
              <w:t>Өсімдік</w:t>
            </w:r>
            <w:r w:rsidR="00F004A7" w:rsidRPr="006C7D86">
              <w:rPr>
                <w:rFonts w:ascii="Times New Roman" w:hAnsi="Times New Roman" w:cs="Times New Roman"/>
                <w:color w:val="000000"/>
                <w:kern w:val="24"/>
                <w:sz w:val="20"/>
                <w:szCs w:val="20"/>
                <w:lang w:val="en-US"/>
              </w:rPr>
              <w:t>-</w:t>
            </w:r>
            <w:r w:rsidRPr="006C7D86">
              <w:rPr>
                <w:rFonts w:ascii="Times New Roman" w:hAnsi="Times New Roman" w:cs="Times New Roman"/>
                <w:color w:val="000000"/>
                <w:kern w:val="24"/>
                <w:sz w:val="20"/>
                <w:szCs w:val="20"/>
                <w:lang w:val="kk-KZ"/>
              </w:rPr>
              <w:t xml:space="preserve"> тің биіктігі, см</w:t>
            </w:r>
          </w:p>
        </w:tc>
        <w:tc>
          <w:tcPr>
            <w:tcW w:w="1254" w:type="dxa"/>
            <w:vAlign w:val="center"/>
          </w:tcPr>
          <w:p w14:paraId="0B6364D4" w14:textId="77777777" w:rsidR="00305D2B" w:rsidRPr="006C7D86" w:rsidRDefault="00A84A3F" w:rsidP="00F004A7">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color w:val="000000"/>
                <w:kern w:val="24"/>
                <w:sz w:val="20"/>
                <w:szCs w:val="20"/>
                <w:lang w:val="kk-KZ"/>
              </w:rPr>
              <w:t>Масақтың ұзынды ғы, см</w:t>
            </w:r>
          </w:p>
        </w:tc>
        <w:tc>
          <w:tcPr>
            <w:tcW w:w="1084" w:type="dxa"/>
            <w:vAlign w:val="center"/>
          </w:tcPr>
          <w:p w14:paraId="7F1FD854" w14:textId="29F0E9CA" w:rsidR="00305D2B" w:rsidRPr="006C7D86" w:rsidRDefault="00A84A3F" w:rsidP="00F004A7">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color w:val="000000"/>
                <w:kern w:val="24"/>
                <w:sz w:val="20"/>
                <w:szCs w:val="20"/>
                <w:lang w:val="kk-KZ"/>
              </w:rPr>
              <w:t>Масақша</w:t>
            </w:r>
            <w:r w:rsidR="00F004A7" w:rsidRPr="006C7D86">
              <w:rPr>
                <w:rFonts w:ascii="Times New Roman" w:hAnsi="Times New Roman" w:cs="Times New Roman"/>
                <w:color w:val="000000"/>
                <w:kern w:val="24"/>
                <w:sz w:val="20"/>
                <w:szCs w:val="20"/>
                <w:lang w:val="kk-KZ"/>
              </w:rPr>
              <w:t>-</w:t>
            </w:r>
            <w:r w:rsidRPr="006C7D86">
              <w:rPr>
                <w:rFonts w:ascii="Times New Roman" w:hAnsi="Times New Roman" w:cs="Times New Roman"/>
                <w:color w:val="000000"/>
                <w:kern w:val="24"/>
                <w:sz w:val="20"/>
                <w:szCs w:val="20"/>
                <w:lang w:val="kk-KZ"/>
              </w:rPr>
              <w:t>ның саны</w:t>
            </w:r>
          </w:p>
        </w:tc>
        <w:tc>
          <w:tcPr>
            <w:tcW w:w="1030" w:type="dxa"/>
            <w:vAlign w:val="center"/>
          </w:tcPr>
          <w:p w14:paraId="03BAFB04" w14:textId="77777777" w:rsidR="00305D2B" w:rsidRPr="006C7D86" w:rsidRDefault="00A84A3F" w:rsidP="00F004A7">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color w:val="000000"/>
                <w:kern w:val="24"/>
                <w:sz w:val="20"/>
                <w:szCs w:val="20"/>
                <w:lang w:val="kk-KZ"/>
              </w:rPr>
              <w:t>1000 дәннің масса сы, гр</w:t>
            </w:r>
          </w:p>
        </w:tc>
      </w:tr>
      <w:tr w:rsidR="00305D2B" w:rsidRPr="006C7D86" w14:paraId="6A95DFDD" w14:textId="77777777" w:rsidTr="006C7D86">
        <w:trPr>
          <w:jc w:val="center"/>
        </w:trPr>
        <w:tc>
          <w:tcPr>
            <w:tcW w:w="9343" w:type="dxa"/>
            <w:gridSpan w:val="8"/>
            <w:shd w:val="clear" w:color="auto" w:fill="auto"/>
          </w:tcPr>
          <w:p w14:paraId="26822A1A"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2021 жыл</w:t>
            </w:r>
          </w:p>
        </w:tc>
      </w:tr>
      <w:tr w:rsidR="00305D2B" w:rsidRPr="006C7D86" w14:paraId="055B7B55" w14:textId="77777777" w:rsidTr="006C7D86">
        <w:trPr>
          <w:jc w:val="center"/>
        </w:trPr>
        <w:tc>
          <w:tcPr>
            <w:tcW w:w="1134" w:type="dxa"/>
            <w:shd w:val="clear" w:color="auto" w:fill="auto"/>
            <w:vAlign w:val="center"/>
          </w:tcPr>
          <w:p w14:paraId="12BA18E0" w14:textId="77777777" w:rsidR="00305D2B" w:rsidRPr="006C7D86" w:rsidRDefault="00A84A3F">
            <w:pPr>
              <w:spacing w:after="0" w:line="240" w:lineRule="auto"/>
              <w:rPr>
                <w:rFonts w:ascii="Times New Roman" w:hAnsi="Times New Roman" w:cs="Times New Roman"/>
                <w:sz w:val="20"/>
                <w:szCs w:val="20"/>
                <w:lang w:val="kk-KZ"/>
              </w:rPr>
            </w:pPr>
            <w:r w:rsidRPr="006C7D86">
              <w:rPr>
                <w:rFonts w:ascii="Times New Roman" w:hAnsi="Times New Roman" w:cs="Times New Roman"/>
                <w:sz w:val="20"/>
                <w:szCs w:val="20"/>
                <w:lang w:val="kk-KZ"/>
              </w:rPr>
              <w:t>Бақылау</w:t>
            </w:r>
          </w:p>
        </w:tc>
        <w:tc>
          <w:tcPr>
            <w:tcW w:w="1134" w:type="dxa"/>
            <w:shd w:val="clear" w:color="auto" w:fill="auto"/>
            <w:vAlign w:val="center"/>
          </w:tcPr>
          <w:p w14:paraId="0858F8F5"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330±15,4</w:t>
            </w:r>
          </w:p>
        </w:tc>
        <w:tc>
          <w:tcPr>
            <w:tcW w:w="1405" w:type="dxa"/>
            <w:shd w:val="clear" w:color="auto" w:fill="auto"/>
            <w:vAlign w:val="center"/>
          </w:tcPr>
          <w:p w14:paraId="58538F97"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1,45±0,03</w:t>
            </w:r>
          </w:p>
        </w:tc>
        <w:tc>
          <w:tcPr>
            <w:tcW w:w="1231" w:type="dxa"/>
            <w:shd w:val="clear" w:color="auto" w:fill="auto"/>
            <w:vAlign w:val="center"/>
          </w:tcPr>
          <w:p w14:paraId="18B883BA"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1,21±0,05</w:t>
            </w:r>
          </w:p>
        </w:tc>
        <w:tc>
          <w:tcPr>
            <w:tcW w:w="1071" w:type="dxa"/>
            <w:shd w:val="clear" w:color="auto" w:fill="auto"/>
            <w:vAlign w:val="center"/>
          </w:tcPr>
          <w:p w14:paraId="79A23150"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38,1±1,9</w:t>
            </w:r>
          </w:p>
        </w:tc>
        <w:tc>
          <w:tcPr>
            <w:tcW w:w="1254" w:type="dxa"/>
            <w:shd w:val="clear" w:color="auto" w:fill="auto"/>
            <w:vAlign w:val="center"/>
          </w:tcPr>
          <w:p w14:paraId="5E4AB37C"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6,18±0,4</w:t>
            </w:r>
          </w:p>
        </w:tc>
        <w:tc>
          <w:tcPr>
            <w:tcW w:w="1084" w:type="dxa"/>
            <w:shd w:val="clear" w:color="auto" w:fill="auto"/>
            <w:vAlign w:val="center"/>
          </w:tcPr>
          <w:p w14:paraId="72D48BC3"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14,6±0,07</w:t>
            </w:r>
          </w:p>
        </w:tc>
        <w:tc>
          <w:tcPr>
            <w:tcW w:w="1030" w:type="dxa"/>
            <w:shd w:val="clear" w:color="auto" w:fill="auto"/>
            <w:vAlign w:val="center"/>
          </w:tcPr>
          <w:p w14:paraId="5F02B15F" w14:textId="77777777" w:rsidR="00305D2B" w:rsidRPr="006C7D86" w:rsidRDefault="00A84A3F">
            <w:pPr>
              <w:spacing w:after="0" w:line="240" w:lineRule="auto"/>
              <w:ind w:left="-80"/>
              <w:jc w:val="center"/>
              <w:rPr>
                <w:rFonts w:ascii="Times New Roman" w:hAnsi="Times New Roman" w:cs="Times New Roman"/>
                <w:sz w:val="20"/>
                <w:szCs w:val="20"/>
                <w:lang w:val="kk-KZ"/>
              </w:rPr>
            </w:pPr>
            <w:r w:rsidRPr="006C7D86">
              <w:rPr>
                <w:rFonts w:ascii="Times New Roman" w:hAnsi="Times New Roman" w:cs="Times New Roman"/>
                <w:sz w:val="20"/>
                <w:szCs w:val="20"/>
              </w:rPr>
              <w:t>46,45±1,9</w:t>
            </w:r>
          </w:p>
        </w:tc>
      </w:tr>
      <w:tr w:rsidR="00305D2B" w:rsidRPr="006C7D86" w14:paraId="33D8DFC1" w14:textId="77777777" w:rsidTr="006C7D86">
        <w:trPr>
          <w:jc w:val="center"/>
        </w:trPr>
        <w:tc>
          <w:tcPr>
            <w:tcW w:w="1134" w:type="dxa"/>
            <w:shd w:val="clear" w:color="auto" w:fill="auto"/>
            <w:vAlign w:val="center"/>
          </w:tcPr>
          <w:p w14:paraId="21971BFC" w14:textId="77777777" w:rsidR="00305D2B" w:rsidRPr="006C7D86" w:rsidRDefault="00A84A3F">
            <w:pPr>
              <w:spacing w:after="0" w:line="240" w:lineRule="auto"/>
              <w:rPr>
                <w:rFonts w:ascii="Times New Roman" w:hAnsi="Times New Roman" w:cs="Times New Roman"/>
                <w:sz w:val="20"/>
                <w:szCs w:val="20"/>
                <w:lang w:val="kk-KZ"/>
              </w:rPr>
            </w:pPr>
            <w:proofErr w:type="spellStart"/>
            <w:r w:rsidRPr="006C7D86">
              <w:rPr>
                <w:rFonts w:ascii="Times New Roman" w:hAnsi="Times New Roman" w:cs="Times New Roman"/>
                <w:sz w:val="20"/>
                <w:szCs w:val="20"/>
              </w:rPr>
              <w:t>Compo</w:t>
            </w:r>
            <w:proofErr w:type="spellEnd"/>
            <w:r w:rsidRPr="006C7D86">
              <w:rPr>
                <w:rFonts w:ascii="Times New Roman" w:hAnsi="Times New Roman" w:cs="Times New Roman"/>
                <w:sz w:val="20"/>
                <w:szCs w:val="20"/>
              </w:rPr>
              <w:t xml:space="preserve"> MIX</w:t>
            </w:r>
          </w:p>
        </w:tc>
        <w:tc>
          <w:tcPr>
            <w:tcW w:w="1134" w:type="dxa"/>
            <w:shd w:val="clear" w:color="auto" w:fill="auto"/>
            <w:vAlign w:val="center"/>
          </w:tcPr>
          <w:p w14:paraId="3D195D8D"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421±19,8</w:t>
            </w:r>
          </w:p>
        </w:tc>
        <w:tc>
          <w:tcPr>
            <w:tcW w:w="1405" w:type="dxa"/>
            <w:shd w:val="clear" w:color="auto" w:fill="auto"/>
            <w:vAlign w:val="center"/>
          </w:tcPr>
          <w:p w14:paraId="1126BD3F"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2,73±0,05</w:t>
            </w:r>
          </w:p>
        </w:tc>
        <w:tc>
          <w:tcPr>
            <w:tcW w:w="1231" w:type="dxa"/>
            <w:shd w:val="clear" w:color="auto" w:fill="auto"/>
            <w:vAlign w:val="center"/>
          </w:tcPr>
          <w:p w14:paraId="1636D742"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2,57±0,15</w:t>
            </w:r>
          </w:p>
        </w:tc>
        <w:tc>
          <w:tcPr>
            <w:tcW w:w="1071" w:type="dxa"/>
            <w:shd w:val="clear" w:color="auto" w:fill="auto"/>
            <w:vAlign w:val="center"/>
          </w:tcPr>
          <w:p w14:paraId="50ECA963"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40,6±2,1</w:t>
            </w:r>
          </w:p>
        </w:tc>
        <w:tc>
          <w:tcPr>
            <w:tcW w:w="1254" w:type="dxa"/>
            <w:shd w:val="clear" w:color="auto" w:fill="auto"/>
            <w:vAlign w:val="center"/>
          </w:tcPr>
          <w:p w14:paraId="222B0D77"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6,87±0,2</w:t>
            </w:r>
          </w:p>
        </w:tc>
        <w:tc>
          <w:tcPr>
            <w:tcW w:w="1084" w:type="dxa"/>
            <w:shd w:val="clear" w:color="auto" w:fill="auto"/>
            <w:vAlign w:val="center"/>
          </w:tcPr>
          <w:p w14:paraId="68B0412E"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15,6±0,4</w:t>
            </w:r>
          </w:p>
        </w:tc>
        <w:tc>
          <w:tcPr>
            <w:tcW w:w="1030" w:type="dxa"/>
            <w:shd w:val="clear" w:color="auto" w:fill="auto"/>
            <w:vAlign w:val="center"/>
          </w:tcPr>
          <w:p w14:paraId="4CC16F55" w14:textId="77777777" w:rsidR="00305D2B" w:rsidRPr="006C7D86" w:rsidRDefault="00A84A3F">
            <w:pPr>
              <w:spacing w:after="0" w:line="240" w:lineRule="auto"/>
              <w:ind w:left="-80"/>
              <w:jc w:val="center"/>
              <w:rPr>
                <w:rFonts w:ascii="Times New Roman" w:hAnsi="Times New Roman" w:cs="Times New Roman"/>
                <w:sz w:val="20"/>
                <w:szCs w:val="20"/>
              </w:rPr>
            </w:pPr>
            <w:r w:rsidRPr="006C7D86">
              <w:rPr>
                <w:rFonts w:ascii="Times New Roman" w:hAnsi="Times New Roman" w:cs="Times New Roman"/>
                <w:sz w:val="20"/>
                <w:szCs w:val="20"/>
              </w:rPr>
              <w:t>53,91±1,6</w:t>
            </w:r>
          </w:p>
        </w:tc>
      </w:tr>
      <w:tr w:rsidR="00305D2B" w:rsidRPr="006C7D86" w14:paraId="75847849" w14:textId="77777777" w:rsidTr="006C7D86">
        <w:trPr>
          <w:jc w:val="center"/>
        </w:trPr>
        <w:tc>
          <w:tcPr>
            <w:tcW w:w="1134" w:type="dxa"/>
            <w:shd w:val="clear" w:color="auto" w:fill="auto"/>
            <w:vAlign w:val="center"/>
          </w:tcPr>
          <w:p w14:paraId="220CBAB8" w14:textId="77777777" w:rsidR="00305D2B" w:rsidRPr="006C7D86" w:rsidRDefault="00A84A3F">
            <w:pPr>
              <w:spacing w:after="0" w:line="240" w:lineRule="auto"/>
              <w:rPr>
                <w:rFonts w:ascii="Times New Roman" w:hAnsi="Times New Roman" w:cs="Times New Roman"/>
                <w:sz w:val="20"/>
                <w:szCs w:val="20"/>
                <w:lang w:val="kk-KZ"/>
              </w:rPr>
            </w:pPr>
            <w:r w:rsidRPr="006C7D86">
              <w:rPr>
                <w:rFonts w:ascii="Times New Roman" w:hAnsi="Times New Roman" w:cs="Times New Roman"/>
                <w:sz w:val="20"/>
                <w:szCs w:val="20"/>
                <w:lang w:val="kk-KZ"/>
              </w:rPr>
              <w:t>Аграрка</w:t>
            </w:r>
          </w:p>
        </w:tc>
        <w:tc>
          <w:tcPr>
            <w:tcW w:w="1134" w:type="dxa"/>
            <w:shd w:val="clear" w:color="auto" w:fill="auto"/>
            <w:vAlign w:val="center"/>
          </w:tcPr>
          <w:p w14:paraId="5D63E2E2"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327±33,9</w:t>
            </w:r>
          </w:p>
        </w:tc>
        <w:tc>
          <w:tcPr>
            <w:tcW w:w="1405" w:type="dxa"/>
            <w:shd w:val="clear" w:color="auto" w:fill="auto"/>
            <w:vAlign w:val="center"/>
          </w:tcPr>
          <w:p w14:paraId="5C03E139"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2,28±0,12</w:t>
            </w:r>
          </w:p>
        </w:tc>
        <w:tc>
          <w:tcPr>
            <w:tcW w:w="1231" w:type="dxa"/>
            <w:shd w:val="clear" w:color="auto" w:fill="auto"/>
            <w:vAlign w:val="center"/>
          </w:tcPr>
          <w:p w14:paraId="1BE441D8"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1,94±0,17</w:t>
            </w:r>
          </w:p>
        </w:tc>
        <w:tc>
          <w:tcPr>
            <w:tcW w:w="1071" w:type="dxa"/>
            <w:shd w:val="clear" w:color="auto" w:fill="auto"/>
            <w:vAlign w:val="center"/>
          </w:tcPr>
          <w:p w14:paraId="1EBEB1CB" w14:textId="77777777" w:rsidR="00305D2B" w:rsidRPr="006C7D86" w:rsidRDefault="00A84A3F">
            <w:pPr>
              <w:spacing w:after="0" w:line="240" w:lineRule="auto"/>
              <w:ind w:left="-100"/>
              <w:jc w:val="center"/>
              <w:rPr>
                <w:rFonts w:ascii="Times New Roman" w:hAnsi="Times New Roman" w:cs="Times New Roman"/>
                <w:sz w:val="20"/>
                <w:szCs w:val="20"/>
                <w:lang w:val="kk-KZ"/>
              </w:rPr>
            </w:pPr>
            <w:r w:rsidRPr="006C7D86">
              <w:rPr>
                <w:rFonts w:ascii="Times New Roman" w:hAnsi="Times New Roman" w:cs="Times New Roman"/>
                <w:sz w:val="20"/>
                <w:szCs w:val="20"/>
              </w:rPr>
              <w:t>36,56±0,6</w:t>
            </w:r>
          </w:p>
        </w:tc>
        <w:tc>
          <w:tcPr>
            <w:tcW w:w="1254" w:type="dxa"/>
            <w:shd w:val="clear" w:color="auto" w:fill="auto"/>
            <w:vAlign w:val="center"/>
          </w:tcPr>
          <w:p w14:paraId="14B786AD"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6,93±0,2</w:t>
            </w:r>
          </w:p>
        </w:tc>
        <w:tc>
          <w:tcPr>
            <w:tcW w:w="1084" w:type="dxa"/>
            <w:shd w:val="clear" w:color="auto" w:fill="auto"/>
            <w:vAlign w:val="center"/>
          </w:tcPr>
          <w:p w14:paraId="5FB64ABA"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15,8±0,64</w:t>
            </w:r>
          </w:p>
        </w:tc>
        <w:tc>
          <w:tcPr>
            <w:tcW w:w="1030" w:type="dxa"/>
            <w:shd w:val="clear" w:color="auto" w:fill="auto"/>
            <w:vAlign w:val="center"/>
          </w:tcPr>
          <w:p w14:paraId="6F5D9E07" w14:textId="77777777" w:rsidR="00305D2B" w:rsidRPr="006C7D86" w:rsidRDefault="00A84A3F">
            <w:pPr>
              <w:spacing w:after="0" w:line="240" w:lineRule="auto"/>
              <w:ind w:left="-80"/>
              <w:jc w:val="center"/>
              <w:rPr>
                <w:rFonts w:ascii="Times New Roman" w:hAnsi="Times New Roman" w:cs="Times New Roman"/>
                <w:sz w:val="20"/>
                <w:szCs w:val="20"/>
                <w:lang w:val="kk-KZ"/>
              </w:rPr>
            </w:pPr>
            <w:r w:rsidRPr="006C7D86">
              <w:rPr>
                <w:rFonts w:ascii="Times New Roman" w:hAnsi="Times New Roman" w:cs="Times New Roman"/>
                <w:sz w:val="20"/>
                <w:szCs w:val="20"/>
              </w:rPr>
              <w:t>52,96±1,5</w:t>
            </w:r>
          </w:p>
        </w:tc>
      </w:tr>
      <w:tr w:rsidR="00305D2B" w:rsidRPr="006C7D86" w14:paraId="746E11DC" w14:textId="77777777" w:rsidTr="006C7D86">
        <w:trPr>
          <w:jc w:val="center"/>
        </w:trPr>
        <w:tc>
          <w:tcPr>
            <w:tcW w:w="1134" w:type="dxa"/>
            <w:shd w:val="clear" w:color="auto" w:fill="auto"/>
            <w:vAlign w:val="center"/>
          </w:tcPr>
          <w:p w14:paraId="7607918F" w14:textId="77777777" w:rsidR="00305D2B" w:rsidRPr="006C7D86" w:rsidRDefault="00A84A3F">
            <w:pPr>
              <w:spacing w:after="0" w:line="240" w:lineRule="auto"/>
              <w:rPr>
                <w:rFonts w:ascii="Times New Roman" w:hAnsi="Times New Roman" w:cs="Times New Roman"/>
                <w:sz w:val="20"/>
                <w:szCs w:val="20"/>
                <w:lang w:val="kk-KZ"/>
              </w:rPr>
            </w:pPr>
            <w:proofErr w:type="spellStart"/>
            <w:r w:rsidRPr="006C7D86">
              <w:rPr>
                <w:rFonts w:ascii="Times New Roman" w:hAnsi="Times New Roman" w:cs="Times New Roman"/>
                <w:sz w:val="20"/>
                <w:szCs w:val="20"/>
              </w:rPr>
              <w:t>Agro</w:t>
            </w:r>
            <w:proofErr w:type="spellEnd"/>
            <w:r w:rsidRPr="006C7D86">
              <w:rPr>
                <w:rFonts w:ascii="Times New Roman" w:hAnsi="Times New Roman" w:cs="Times New Roman"/>
                <w:sz w:val="20"/>
                <w:szCs w:val="20"/>
              </w:rPr>
              <w:t>-MIX</w:t>
            </w:r>
          </w:p>
        </w:tc>
        <w:tc>
          <w:tcPr>
            <w:tcW w:w="1134" w:type="dxa"/>
            <w:shd w:val="clear" w:color="auto" w:fill="auto"/>
            <w:vAlign w:val="center"/>
          </w:tcPr>
          <w:p w14:paraId="1B6823B2"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250±16,2</w:t>
            </w:r>
          </w:p>
        </w:tc>
        <w:tc>
          <w:tcPr>
            <w:tcW w:w="1405" w:type="dxa"/>
            <w:shd w:val="clear" w:color="auto" w:fill="auto"/>
            <w:vAlign w:val="center"/>
          </w:tcPr>
          <w:p w14:paraId="052E2A2D"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2,12±0,42</w:t>
            </w:r>
          </w:p>
        </w:tc>
        <w:tc>
          <w:tcPr>
            <w:tcW w:w="1231" w:type="dxa"/>
            <w:shd w:val="clear" w:color="auto" w:fill="auto"/>
            <w:vAlign w:val="center"/>
          </w:tcPr>
          <w:p w14:paraId="5714B0E6"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1,8±0,12</w:t>
            </w:r>
          </w:p>
        </w:tc>
        <w:tc>
          <w:tcPr>
            <w:tcW w:w="1071" w:type="dxa"/>
            <w:shd w:val="clear" w:color="auto" w:fill="auto"/>
            <w:vAlign w:val="center"/>
          </w:tcPr>
          <w:p w14:paraId="4FD35C5E" w14:textId="77777777" w:rsidR="00305D2B" w:rsidRPr="006C7D86" w:rsidRDefault="00A84A3F">
            <w:pPr>
              <w:spacing w:after="0" w:line="240" w:lineRule="auto"/>
              <w:ind w:left="-100"/>
              <w:jc w:val="center"/>
              <w:rPr>
                <w:rFonts w:ascii="Times New Roman" w:hAnsi="Times New Roman" w:cs="Times New Roman"/>
                <w:sz w:val="20"/>
                <w:szCs w:val="20"/>
                <w:lang w:val="kk-KZ"/>
              </w:rPr>
            </w:pPr>
            <w:r w:rsidRPr="006C7D86">
              <w:rPr>
                <w:rFonts w:ascii="Times New Roman" w:hAnsi="Times New Roman" w:cs="Times New Roman"/>
                <w:sz w:val="20"/>
                <w:szCs w:val="20"/>
              </w:rPr>
              <w:t>36,7±2,3</w:t>
            </w:r>
          </w:p>
        </w:tc>
        <w:tc>
          <w:tcPr>
            <w:tcW w:w="1254" w:type="dxa"/>
            <w:shd w:val="clear" w:color="auto" w:fill="auto"/>
            <w:vAlign w:val="center"/>
          </w:tcPr>
          <w:p w14:paraId="7A8B62CD"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6,43±0,3</w:t>
            </w:r>
          </w:p>
        </w:tc>
        <w:tc>
          <w:tcPr>
            <w:tcW w:w="1084" w:type="dxa"/>
            <w:shd w:val="clear" w:color="auto" w:fill="auto"/>
            <w:vAlign w:val="center"/>
          </w:tcPr>
          <w:p w14:paraId="505A5ED0" w14:textId="77777777" w:rsidR="00305D2B" w:rsidRPr="006C7D86" w:rsidRDefault="00A84A3F">
            <w:pPr>
              <w:spacing w:after="0" w:line="240" w:lineRule="auto"/>
              <w:ind w:left="-66"/>
              <w:jc w:val="center"/>
              <w:rPr>
                <w:rFonts w:ascii="Times New Roman" w:hAnsi="Times New Roman" w:cs="Times New Roman"/>
                <w:sz w:val="20"/>
                <w:szCs w:val="20"/>
                <w:lang w:val="kk-KZ"/>
              </w:rPr>
            </w:pPr>
            <w:r w:rsidRPr="006C7D86">
              <w:rPr>
                <w:rFonts w:ascii="Times New Roman" w:hAnsi="Times New Roman" w:cs="Times New Roman"/>
                <w:sz w:val="20"/>
                <w:szCs w:val="20"/>
              </w:rPr>
              <w:t>15,17±0,85</w:t>
            </w:r>
          </w:p>
        </w:tc>
        <w:tc>
          <w:tcPr>
            <w:tcW w:w="1030" w:type="dxa"/>
            <w:shd w:val="clear" w:color="auto" w:fill="auto"/>
            <w:vAlign w:val="center"/>
          </w:tcPr>
          <w:p w14:paraId="35F433A5" w14:textId="77777777" w:rsidR="00305D2B" w:rsidRPr="006C7D86" w:rsidRDefault="00A84A3F">
            <w:pPr>
              <w:spacing w:after="0" w:line="240" w:lineRule="auto"/>
              <w:ind w:left="-80"/>
              <w:jc w:val="center"/>
              <w:rPr>
                <w:rFonts w:ascii="Times New Roman" w:hAnsi="Times New Roman" w:cs="Times New Roman"/>
                <w:sz w:val="20"/>
                <w:szCs w:val="20"/>
                <w:lang w:val="kk-KZ"/>
              </w:rPr>
            </w:pPr>
            <w:r w:rsidRPr="006C7D86">
              <w:rPr>
                <w:rFonts w:ascii="Times New Roman" w:hAnsi="Times New Roman" w:cs="Times New Roman"/>
                <w:sz w:val="20"/>
                <w:szCs w:val="20"/>
              </w:rPr>
              <w:t>55,8±1,15</w:t>
            </w:r>
          </w:p>
        </w:tc>
      </w:tr>
      <w:tr w:rsidR="00305D2B" w:rsidRPr="006C7D86" w14:paraId="4C43C8AE" w14:textId="77777777" w:rsidTr="006C7D86">
        <w:trPr>
          <w:jc w:val="center"/>
        </w:trPr>
        <w:tc>
          <w:tcPr>
            <w:tcW w:w="1134" w:type="dxa"/>
            <w:shd w:val="clear" w:color="auto" w:fill="auto"/>
            <w:vAlign w:val="center"/>
          </w:tcPr>
          <w:p w14:paraId="3DB02BB8" w14:textId="77777777" w:rsidR="00305D2B" w:rsidRPr="006C7D86" w:rsidRDefault="00A84A3F">
            <w:pPr>
              <w:spacing w:after="0" w:line="240" w:lineRule="auto"/>
              <w:ind w:right="-99"/>
              <w:rPr>
                <w:rFonts w:ascii="Times New Roman" w:hAnsi="Times New Roman" w:cs="Times New Roman"/>
                <w:sz w:val="20"/>
                <w:szCs w:val="20"/>
                <w:lang w:val="kk-KZ"/>
              </w:rPr>
            </w:pPr>
            <w:r w:rsidRPr="006C7D86">
              <w:rPr>
                <w:rFonts w:ascii="Times New Roman" w:hAnsi="Times New Roman" w:cs="Times New Roman"/>
                <w:sz w:val="20"/>
                <w:szCs w:val="20"/>
                <w:lang w:val="kk-KZ"/>
              </w:rPr>
              <w:t xml:space="preserve">Триходермин </w:t>
            </w:r>
            <w:r w:rsidRPr="006C7D86">
              <w:rPr>
                <w:rFonts w:ascii="Times New Roman" w:hAnsi="Times New Roman" w:cs="Times New Roman"/>
                <w:sz w:val="20"/>
                <w:szCs w:val="20"/>
              </w:rPr>
              <w:t>–KZ</w:t>
            </w:r>
          </w:p>
        </w:tc>
        <w:tc>
          <w:tcPr>
            <w:tcW w:w="1134" w:type="dxa"/>
            <w:shd w:val="clear" w:color="auto" w:fill="auto"/>
            <w:vAlign w:val="center"/>
          </w:tcPr>
          <w:p w14:paraId="2A8A02FE"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287±5,9</w:t>
            </w:r>
          </w:p>
        </w:tc>
        <w:tc>
          <w:tcPr>
            <w:tcW w:w="1405" w:type="dxa"/>
            <w:shd w:val="clear" w:color="auto" w:fill="auto"/>
            <w:vAlign w:val="center"/>
          </w:tcPr>
          <w:p w14:paraId="0BA19940"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2,13±0,21</w:t>
            </w:r>
          </w:p>
        </w:tc>
        <w:tc>
          <w:tcPr>
            <w:tcW w:w="1231" w:type="dxa"/>
            <w:shd w:val="clear" w:color="auto" w:fill="auto"/>
            <w:vAlign w:val="center"/>
          </w:tcPr>
          <w:p w14:paraId="5180F0F5"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1,6±0,18</w:t>
            </w:r>
          </w:p>
        </w:tc>
        <w:tc>
          <w:tcPr>
            <w:tcW w:w="1071" w:type="dxa"/>
            <w:shd w:val="clear" w:color="auto" w:fill="auto"/>
            <w:vAlign w:val="center"/>
          </w:tcPr>
          <w:p w14:paraId="5AA8D67F" w14:textId="77777777" w:rsidR="00305D2B" w:rsidRPr="006C7D86" w:rsidRDefault="00A84A3F">
            <w:pPr>
              <w:spacing w:after="0" w:line="240" w:lineRule="auto"/>
              <w:ind w:left="-100"/>
              <w:jc w:val="center"/>
              <w:rPr>
                <w:rFonts w:ascii="Times New Roman" w:hAnsi="Times New Roman" w:cs="Times New Roman"/>
                <w:sz w:val="20"/>
                <w:szCs w:val="20"/>
                <w:lang w:val="kk-KZ"/>
              </w:rPr>
            </w:pPr>
            <w:r w:rsidRPr="006C7D86">
              <w:rPr>
                <w:rFonts w:ascii="Times New Roman" w:hAnsi="Times New Roman" w:cs="Times New Roman"/>
                <w:sz w:val="20"/>
                <w:szCs w:val="20"/>
              </w:rPr>
              <w:t>33,83±3,8</w:t>
            </w:r>
          </w:p>
        </w:tc>
        <w:tc>
          <w:tcPr>
            <w:tcW w:w="1254" w:type="dxa"/>
            <w:shd w:val="clear" w:color="auto" w:fill="auto"/>
            <w:vAlign w:val="center"/>
          </w:tcPr>
          <w:p w14:paraId="1A39AAC5"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6,7±0,5</w:t>
            </w:r>
          </w:p>
        </w:tc>
        <w:tc>
          <w:tcPr>
            <w:tcW w:w="1084" w:type="dxa"/>
            <w:shd w:val="clear" w:color="auto" w:fill="auto"/>
            <w:vAlign w:val="center"/>
          </w:tcPr>
          <w:p w14:paraId="3158F8DF"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14,5±0,25</w:t>
            </w:r>
          </w:p>
        </w:tc>
        <w:tc>
          <w:tcPr>
            <w:tcW w:w="1030" w:type="dxa"/>
            <w:shd w:val="clear" w:color="auto" w:fill="auto"/>
            <w:vAlign w:val="center"/>
          </w:tcPr>
          <w:p w14:paraId="3D504A6B" w14:textId="77777777" w:rsidR="00305D2B" w:rsidRPr="006C7D86" w:rsidRDefault="00A84A3F">
            <w:pPr>
              <w:spacing w:after="0" w:line="240" w:lineRule="auto"/>
              <w:ind w:left="-80"/>
              <w:jc w:val="center"/>
              <w:rPr>
                <w:rFonts w:ascii="Times New Roman" w:hAnsi="Times New Roman" w:cs="Times New Roman"/>
                <w:sz w:val="20"/>
                <w:szCs w:val="20"/>
                <w:lang w:val="kk-KZ"/>
              </w:rPr>
            </w:pPr>
            <w:r w:rsidRPr="006C7D86">
              <w:rPr>
                <w:rFonts w:ascii="Times New Roman" w:hAnsi="Times New Roman" w:cs="Times New Roman"/>
                <w:sz w:val="20"/>
                <w:szCs w:val="20"/>
              </w:rPr>
              <w:t>49,3±1,56</w:t>
            </w:r>
          </w:p>
        </w:tc>
      </w:tr>
      <w:tr w:rsidR="00305D2B" w:rsidRPr="006C7D86" w14:paraId="16D4C6BE" w14:textId="77777777" w:rsidTr="006C7D86">
        <w:trPr>
          <w:jc w:val="center"/>
        </w:trPr>
        <w:tc>
          <w:tcPr>
            <w:tcW w:w="1134" w:type="dxa"/>
            <w:shd w:val="clear" w:color="auto" w:fill="auto"/>
            <w:vAlign w:val="center"/>
          </w:tcPr>
          <w:p w14:paraId="5F76A4EF" w14:textId="77777777" w:rsidR="00305D2B" w:rsidRPr="006C7D86" w:rsidRDefault="00A84A3F">
            <w:pPr>
              <w:spacing w:after="0" w:line="240" w:lineRule="auto"/>
              <w:rPr>
                <w:rFonts w:ascii="Times New Roman" w:hAnsi="Times New Roman" w:cs="Times New Roman"/>
                <w:sz w:val="20"/>
                <w:szCs w:val="20"/>
                <w:lang w:val="kk-KZ"/>
              </w:rPr>
            </w:pPr>
            <w:r w:rsidRPr="006C7D86">
              <w:rPr>
                <w:rFonts w:ascii="Times New Roman" w:hAnsi="Times New Roman" w:cs="Times New Roman"/>
                <w:sz w:val="20"/>
                <w:szCs w:val="20"/>
                <w:lang w:val="kk-KZ"/>
              </w:rPr>
              <w:t>ЕТА</w:t>
            </w:r>
          </w:p>
        </w:tc>
        <w:tc>
          <w:tcPr>
            <w:tcW w:w="1134" w:type="dxa"/>
            <w:shd w:val="clear" w:color="auto" w:fill="auto"/>
            <w:vAlign w:val="center"/>
          </w:tcPr>
          <w:p w14:paraId="65A249FA"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49,6</w:t>
            </w:r>
          </w:p>
        </w:tc>
        <w:tc>
          <w:tcPr>
            <w:tcW w:w="1405" w:type="dxa"/>
            <w:shd w:val="clear" w:color="auto" w:fill="auto"/>
            <w:vAlign w:val="center"/>
          </w:tcPr>
          <w:p w14:paraId="1DFCDDE7"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0,3</w:t>
            </w:r>
          </w:p>
        </w:tc>
        <w:tc>
          <w:tcPr>
            <w:tcW w:w="1231" w:type="dxa"/>
            <w:shd w:val="clear" w:color="auto" w:fill="auto"/>
            <w:vAlign w:val="center"/>
          </w:tcPr>
          <w:p w14:paraId="08D9B7D8"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0,4</w:t>
            </w:r>
          </w:p>
        </w:tc>
        <w:tc>
          <w:tcPr>
            <w:tcW w:w="1071" w:type="dxa"/>
            <w:shd w:val="clear" w:color="auto" w:fill="auto"/>
            <w:vAlign w:val="center"/>
          </w:tcPr>
          <w:p w14:paraId="236E938A"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6,1</w:t>
            </w:r>
          </w:p>
        </w:tc>
        <w:tc>
          <w:tcPr>
            <w:tcW w:w="1254" w:type="dxa"/>
            <w:shd w:val="clear" w:color="auto" w:fill="auto"/>
            <w:vAlign w:val="center"/>
          </w:tcPr>
          <w:p w14:paraId="641EE634"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0,93</w:t>
            </w:r>
          </w:p>
        </w:tc>
        <w:tc>
          <w:tcPr>
            <w:tcW w:w="1084" w:type="dxa"/>
            <w:shd w:val="clear" w:color="auto" w:fill="auto"/>
            <w:vAlign w:val="center"/>
          </w:tcPr>
          <w:p w14:paraId="10724743"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1,46</w:t>
            </w:r>
          </w:p>
        </w:tc>
        <w:tc>
          <w:tcPr>
            <w:tcW w:w="1030" w:type="dxa"/>
            <w:shd w:val="clear" w:color="auto" w:fill="auto"/>
            <w:vAlign w:val="center"/>
          </w:tcPr>
          <w:p w14:paraId="0B249E2C"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4,8</w:t>
            </w:r>
          </w:p>
        </w:tc>
      </w:tr>
      <w:tr w:rsidR="00305D2B" w:rsidRPr="006C7D86" w14:paraId="54FF7978" w14:textId="77777777" w:rsidTr="006C7D86">
        <w:trPr>
          <w:jc w:val="center"/>
        </w:trPr>
        <w:tc>
          <w:tcPr>
            <w:tcW w:w="9343" w:type="dxa"/>
            <w:gridSpan w:val="8"/>
            <w:shd w:val="clear" w:color="auto" w:fill="auto"/>
          </w:tcPr>
          <w:p w14:paraId="7BD928CF"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2022 жыл</w:t>
            </w:r>
          </w:p>
        </w:tc>
      </w:tr>
      <w:tr w:rsidR="00305D2B" w:rsidRPr="006C7D86" w14:paraId="53CF4782" w14:textId="77777777" w:rsidTr="006C7D86">
        <w:trPr>
          <w:trHeight w:val="422"/>
          <w:jc w:val="center"/>
        </w:trPr>
        <w:tc>
          <w:tcPr>
            <w:tcW w:w="1134" w:type="dxa"/>
            <w:shd w:val="clear" w:color="auto" w:fill="auto"/>
            <w:vAlign w:val="center"/>
          </w:tcPr>
          <w:p w14:paraId="67E3DC90" w14:textId="77777777" w:rsidR="00305D2B" w:rsidRPr="006C7D86" w:rsidRDefault="00A84A3F">
            <w:pPr>
              <w:spacing w:after="0" w:line="240" w:lineRule="auto"/>
              <w:rPr>
                <w:rFonts w:ascii="Times New Roman" w:hAnsi="Times New Roman" w:cs="Times New Roman"/>
                <w:sz w:val="20"/>
                <w:szCs w:val="20"/>
                <w:lang w:val="kk-KZ"/>
              </w:rPr>
            </w:pPr>
            <w:r w:rsidRPr="006C7D86">
              <w:rPr>
                <w:rFonts w:ascii="Times New Roman" w:hAnsi="Times New Roman" w:cs="Times New Roman"/>
                <w:sz w:val="20"/>
                <w:szCs w:val="20"/>
                <w:lang w:val="kk-KZ"/>
              </w:rPr>
              <w:t>Бақылау</w:t>
            </w:r>
          </w:p>
        </w:tc>
        <w:tc>
          <w:tcPr>
            <w:tcW w:w="1134" w:type="dxa"/>
            <w:shd w:val="clear" w:color="auto" w:fill="auto"/>
            <w:vAlign w:val="center"/>
          </w:tcPr>
          <w:p w14:paraId="2B9176B3" w14:textId="77777777" w:rsidR="00305D2B" w:rsidRPr="006C7D86" w:rsidRDefault="00A84A3F">
            <w:pPr>
              <w:spacing w:after="0" w:line="240" w:lineRule="auto"/>
              <w:ind w:left="-75"/>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413±</w:t>
            </w:r>
            <w:r w:rsidRPr="006C7D86">
              <w:rPr>
                <w:rFonts w:ascii="Times New Roman" w:hAnsi="Times New Roman" w:cs="Times New Roman"/>
                <w:sz w:val="20"/>
                <w:szCs w:val="20"/>
              </w:rPr>
              <w:t>27,95</w:t>
            </w:r>
          </w:p>
        </w:tc>
        <w:tc>
          <w:tcPr>
            <w:tcW w:w="1405" w:type="dxa"/>
            <w:shd w:val="clear" w:color="auto" w:fill="auto"/>
            <w:vAlign w:val="center"/>
          </w:tcPr>
          <w:p w14:paraId="06838A92"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rPr>
              <w:t>1,9±</w:t>
            </w:r>
            <w:r w:rsidRPr="006C7D86">
              <w:rPr>
                <w:rFonts w:ascii="Times New Roman" w:hAnsi="Times New Roman" w:cs="Times New Roman"/>
                <w:sz w:val="20"/>
                <w:szCs w:val="20"/>
                <w:lang w:val="kk-KZ"/>
              </w:rPr>
              <w:t>0,23</w:t>
            </w:r>
          </w:p>
        </w:tc>
        <w:tc>
          <w:tcPr>
            <w:tcW w:w="1231" w:type="dxa"/>
            <w:shd w:val="clear" w:color="auto" w:fill="auto"/>
            <w:vAlign w:val="center"/>
          </w:tcPr>
          <w:p w14:paraId="7F67B8D6"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1,8±</w:t>
            </w:r>
            <w:r w:rsidRPr="006C7D86">
              <w:rPr>
                <w:rFonts w:ascii="Times New Roman" w:hAnsi="Times New Roman" w:cs="Times New Roman"/>
                <w:sz w:val="20"/>
                <w:szCs w:val="20"/>
                <w:lang w:val="kk-KZ"/>
              </w:rPr>
              <w:t>0,15</w:t>
            </w:r>
          </w:p>
        </w:tc>
        <w:tc>
          <w:tcPr>
            <w:tcW w:w="1071" w:type="dxa"/>
            <w:shd w:val="clear" w:color="auto" w:fill="auto"/>
            <w:vAlign w:val="center"/>
          </w:tcPr>
          <w:p w14:paraId="492AD39E"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45,8±</w:t>
            </w:r>
            <w:r w:rsidRPr="006C7D86">
              <w:rPr>
                <w:rFonts w:ascii="Times New Roman" w:hAnsi="Times New Roman" w:cs="Times New Roman"/>
                <w:sz w:val="20"/>
                <w:szCs w:val="20"/>
                <w:lang w:val="kk-KZ"/>
              </w:rPr>
              <w:t>1,5</w:t>
            </w:r>
          </w:p>
        </w:tc>
        <w:tc>
          <w:tcPr>
            <w:tcW w:w="1254" w:type="dxa"/>
            <w:shd w:val="clear" w:color="auto" w:fill="auto"/>
            <w:vAlign w:val="center"/>
          </w:tcPr>
          <w:p w14:paraId="0B052134"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6,4±</w:t>
            </w:r>
            <w:r w:rsidRPr="006C7D86">
              <w:rPr>
                <w:rFonts w:ascii="Times New Roman" w:hAnsi="Times New Roman" w:cs="Times New Roman"/>
                <w:sz w:val="20"/>
                <w:szCs w:val="20"/>
                <w:lang w:val="kk-KZ"/>
              </w:rPr>
              <w:t>0,22</w:t>
            </w:r>
          </w:p>
        </w:tc>
        <w:tc>
          <w:tcPr>
            <w:tcW w:w="1084" w:type="dxa"/>
            <w:shd w:val="clear" w:color="auto" w:fill="auto"/>
            <w:vAlign w:val="center"/>
          </w:tcPr>
          <w:p w14:paraId="5ED78255"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15,0±</w:t>
            </w:r>
            <w:r w:rsidRPr="006C7D86">
              <w:rPr>
                <w:rFonts w:ascii="Times New Roman" w:hAnsi="Times New Roman" w:cs="Times New Roman"/>
                <w:sz w:val="20"/>
                <w:szCs w:val="20"/>
                <w:lang w:val="kk-KZ"/>
              </w:rPr>
              <w:t>0,5</w:t>
            </w:r>
          </w:p>
        </w:tc>
        <w:tc>
          <w:tcPr>
            <w:tcW w:w="1030" w:type="dxa"/>
            <w:shd w:val="clear" w:color="auto" w:fill="auto"/>
            <w:vAlign w:val="center"/>
          </w:tcPr>
          <w:p w14:paraId="0CAFEACC"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48,6±</w:t>
            </w:r>
            <w:r w:rsidRPr="006C7D86">
              <w:rPr>
                <w:rFonts w:ascii="Times New Roman" w:hAnsi="Times New Roman" w:cs="Times New Roman"/>
                <w:sz w:val="20"/>
                <w:szCs w:val="20"/>
                <w:lang w:val="kk-KZ"/>
              </w:rPr>
              <w:t>1,2</w:t>
            </w:r>
          </w:p>
        </w:tc>
      </w:tr>
      <w:tr w:rsidR="00305D2B" w:rsidRPr="006C7D86" w14:paraId="402D522F" w14:textId="77777777" w:rsidTr="006C7D86">
        <w:trPr>
          <w:jc w:val="center"/>
        </w:trPr>
        <w:tc>
          <w:tcPr>
            <w:tcW w:w="1134" w:type="dxa"/>
            <w:shd w:val="clear" w:color="auto" w:fill="auto"/>
            <w:vAlign w:val="center"/>
          </w:tcPr>
          <w:p w14:paraId="51F7374B" w14:textId="77777777" w:rsidR="00305D2B" w:rsidRPr="006C7D86" w:rsidRDefault="00A84A3F">
            <w:pPr>
              <w:spacing w:after="0" w:line="240" w:lineRule="auto"/>
              <w:rPr>
                <w:rFonts w:ascii="Times New Roman" w:hAnsi="Times New Roman" w:cs="Times New Roman"/>
                <w:sz w:val="20"/>
                <w:szCs w:val="20"/>
                <w:lang w:val="kk-KZ"/>
              </w:rPr>
            </w:pPr>
            <w:proofErr w:type="spellStart"/>
            <w:r w:rsidRPr="006C7D86">
              <w:rPr>
                <w:rFonts w:ascii="Times New Roman" w:hAnsi="Times New Roman" w:cs="Times New Roman"/>
                <w:sz w:val="20"/>
                <w:szCs w:val="20"/>
              </w:rPr>
              <w:t>Compo</w:t>
            </w:r>
            <w:proofErr w:type="spellEnd"/>
            <w:r w:rsidRPr="006C7D86">
              <w:rPr>
                <w:rFonts w:ascii="Times New Roman" w:hAnsi="Times New Roman" w:cs="Times New Roman"/>
                <w:sz w:val="20"/>
                <w:szCs w:val="20"/>
              </w:rPr>
              <w:t>-MIX</w:t>
            </w:r>
          </w:p>
        </w:tc>
        <w:tc>
          <w:tcPr>
            <w:tcW w:w="1134" w:type="dxa"/>
            <w:shd w:val="clear" w:color="auto" w:fill="auto"/>
            <w:vAlign w:val="center"/>
          </w:tcPr>
          <w:p w14:paraId="141115C2"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490±</w:t>
            </w:r>
            <w:r w:rsidRPr="006C7D86">
              <w:rPr>
                <w:rFonts w:ascii="Times New Roman" w:hAnsi="Times New Roman" w:cs="Times New Roman"/>
                <w:sz w:val="20"/>
                <w:szCs w:val="20"/>
              </w:rPr>
              <w:t>10,1</w:t>
            </w:r>
          </w:p>
        </w:tc>
        <w:tc>
          <w:tcPr>
            <w:tcW w:w="1405" w:type="dxa"/>
            <w:shd w:val="clear" w:color="auto" w:fill="auto"/>
            <w:vAlign w:val="center"/>
          </w:tcPr>
          <w:p w14:paraId="6E7C8153"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2,2±</w:t>
            </w:r>
            <w:r w:rsidRPr="006C7D86">
              <w:rPr>
                <w:rFonts w:ascii="Times New Roman" w:hAnsi="Times New Roman" w:cs="Times New Roman"/>
                <w:sz w:val="20"/>
                <w:szCs w:val="20"/>
                <w:lang w:val="kk-KZ"/>
              </w:rPr>
              <w:t>0,06</w:t>
            </w:r>
          </w:p>
        </w:tc>
        <w:tc>
          <w:tcPr>
            <w:tcW w:w="1231" w:type="dxa"/>
            <w:shd w:val="clear" w:color="auto" w:fill="auto"/>
            <w:vAlign w:val="center"/>
          </w:tcPr>
          <w:p w14:paraId="397A42CA"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2,1±</w:t>
            </w:r>
            <w:r w:rsidRPr="006C7D86">
              <w:rPr>
                <w:rFonts w:ascii="Times New Roman" w:hAnsi="Times New Roman" w:cs="Times New Roman"/>
                <w:sz w:val="20"/>
                <w:szCs w:val="20"/>
                <w:lang w:val="kk-KZ"/>
              </w:rPr>
              <w:t>0,08</w:t>
            </w:r>
          </w:p>
        </w:tc>
        <w:tc>
          <w:tcPr>
            <w:tcW w:w="1071" w:type="dxa"/>
            <w:shd w:val="clear" w:color="auto" w:fill="auto"/>
            <w:vAlign w:val="center"/>
          </w:tcPr>
          <w:p w14:paraId="2261201E"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45,1±</w:t>
            </w:r>
            <w:r w:rsidRPr="006C7D86">
              <w:rPr>
                <w:rFonts w:ascii="Times New Roman" w:hAnsi="Times New Roman" w:cs="Times New Roman"/>
                <w:sz w:val="20"/>
                <w:szCs w:val="20"/>
                <w:lang w:val="kk-KZ"/>
              </w:rPr>
              <w:t>0,8</w:t>
            </w:r>
          </w:p>
        </w:tc>
        <w:tc>
          <w:tcPr>
            <w:tcW w:w="1254" w:type="dxa"/>
            <w:shd w:val="clear" w:color="auto" w:fill="auto"/>
            <w:vAlign w:val="center"/>
          </w:tcPr>
          <w:p w14:paraId="0319E57C"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7,0±</w:t>
            </w:r>
            <w:r w:rsidRPr="006C7D86">
              <w:rPr>
                <w:rFonts w:ascii="Times New Roman" w:hAnsi="Times New Roman" w:cs="Times New Roman"/>
                <w:sz w:val="20"/>
                <w:szCs w:val="20"/>
                <w:lang w:val="kk-KZ"/>
              </w:rPr>
              <w:t>0,03</w:t>
            </w:r>
          </w:p>
        </w:tc>
        <w:tc>
          <w:tcPr>
            <w:tcW w:w="1084" w:type="dxa"/>
            <w:shd w:val="clear" w:color="auto" w:fill="auto"/>
            <w:vAlign w:val="center"/>
          </w:tcPr>
          <w:p w14:paraId="13857D92"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15,0±</w:t>
            </w:r>
            <w:r w:rsidRPr="006C7D86">
              <w:rPr>
                <w:rFonts w:ascii="Times New Roman" w:hAnsi="Times New Roman" w:cs="Times New Roman"/>
                <w:sz w:val="20"/>
                <w:szCs w:val="20"/>
                <w:lang w:val="kk-KZ"/>
              </w:rPr>
              <w:t>0,</w:t>
            </w:r>
            <w:r w:rsidRPr="006C7D86">
              <w:rPr>
                <w:rFonts w:ascii="Times New Roman" w:hAnsi="Times New Roman" w:cs="Times New Roman"/>
                <w:sz w:val="20"/>
                <w:szCs w:val="20"/>
              </w:rPr>
              <w:t>5</w:t>
            </w:r>
          </w:p>
        </w:tc>
        <w:tc>
          <w:tcPr>
            <w:tcW w:w="1030" w:type="dxa"/>
            <w:shd w:val="clear" w:color="auto" w:fill="auto"/>
            <w:vAlign w:val="center"/>
          </w:tcPr>
          <w:p w14:paraId="032F1460"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51,8±</w:t>
            </w:r>
            <w:r w:rsidRPr="006C7D86">
              <w:rPr>
                <w:rFonts w:ascii="Times New Roman" w:hAnsi="Times New Roman" w:cs="Times New Roman"/>
                <w:sz w:val="20"/>
                <w:szCs w:val="20"/>
                <w:lang w:val="kk-KZ"/>
              </w:rPr>
              <w:t>0,2</w:t>
            </w:r>
          </w:p>
        </w:tc>
      </w:tr>
      <w:tr w:rsidR="00305D2B" w:rsidRPr="006C7D86" w14:paraId="5F9021E5" w14:textId="77777777" w:rsidTr="006C7D86">
        <w:trPr>
          <w:jc w:val="center"/>
        </w:trPr>
        <w:tc>
          <w:tcPr>
            <w:tcW w:w="1134" w:type="dxa"/>
            <w:shd w:val="clear" w:color="auto" w:fill="auto"/>
            <w:vAlign w:val="center"/>
          </w:tcPr>
          <w:p w14:paraId="25B6AE78" w14:textId="77777777" w:rsidR="00305D2B" w:rsidRPr="006C7D86" w:rsidRDefault="00A84A3F">
            <w:pPr>
              <w:spacing w:after="0" w:line="240" w:lineRule="auto"/>
              <w:rPr>
                <w:rFonts w:ascii="Times New Roman" w:hAnsi="Times New Roman" w:cs="Times New Roman"/>
                <w:sz w:val="20"/>
                <w:szCs w:val="20"/>
                <w:lang w:val="kk-KZ"/>
              </w:rPr>
            </w:pPr>
            <w:r w:rsidRPr="006C7D86">
              <w:rPr>
                <w:rFonts w:ascii="Times New Roman" w:hAnsi="Times New Roman" w:cs="Times New Roman"/>
                <w:sz w:val="20"/>
                <w:szCs w:val="20"/>
                <w:lang w:val="kk-KZ"/>
              </w:rPr>
              <w:t>Аграрка</w:t>
            </w:r>
          </w:p>
        </w:tc>
        <w:tc>
          <w:tcPr>
            <w:tcW w:w="1134" w:type="dxa"/>
            <w:shd w:val="clear" w:color="auto" w:fill="auto"/>
            <w:vAlign w:val="center"/>
          </w:tcPr>
          <w:p w14:paraId="6C4FF075"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397±</w:t>
            </w:r>
            <w:r w:rsidRPr="006C7D86">
              <w:rPr>
                <w:rFonts w:ascii="Times New Roman" w:hAnsi="Times New Roman" w:cs="Times New Roman"/>
                <w:sz w:val="20"/>
                <w:szCs w:val="20"/>
              </w:rPr>
              <w:t>39,5</w:t>
            </w:r>
          </w:p>
        </w:tc>
        <w:tc>
          <w:tcPr>
            <w:tcW w:w="1405" w:type="dxa"/>
            <w:shd w:val="clear" w:color="auto" w:fill="auto"/>
            <w:vAlign w:val="center"/>
          </w:tcPr>
          <w:p w14:paraId="51C8A18D"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2,3±</w:t>
            </w:r>
            <w:r w:rsidRPr="006C7D86">
              <w:rPr>
                <w:rFonts w:ascii="Times New Roman" w:hAnsi="Times New Roman" w:cs="Times New Roman"/>
                <w:sz w:val="20"/>
                <w:szCs w:val="20"/>
                <w:lang w:val="kk-KZ"/>
              </w:rPr>
              <w:t>0,31</w:t>
            </w:r>
          </w:p>
        </w:tc>
        <w:tc>
          <w:tcPr>
            <w:tcW w:w="1231" w:type="dxa"/>
            <w:shd w:val="clear" w:color="auto" w:fill="auto"/>
            <w:vAlign w:val="center"/>
          </w:tcPr>
          <w:p w14:paraId="18EA918A"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1,9±</w:t>
            </w:r>
            <w:r w:rsidRPr="006C7D86">
              <w:rPr>
                <w:rFonts w:ascii="Times New Roman" w:hAnsi="Times New Roman" w:cs="Times New Roman"/>
                <w:sz w:val="20"/>
                <w:szCs w:val="20"/>
                <w:lang w:val="kk-KZ"/>
              </w:rPr>
              <w:t>0,13</w:t>
            </w:r>
          </w:p>
        </w:tc>
        <w:tc>
          <w:tcPr>
            <w:tcW w:w="1071" w:type="dxa"/>
            <w:shd w:val="clear" w:color="auto" w:fill="auto"/>
            <w:vAlign w:val="center"/>
          </w:tcPr>
          <w:p w14:paraId="79DE2383"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44,5±</w:t>
            </w:r>
            <w:r w:rsidRPr="006C7D86">
              <w:rPr>
                <w:rFonts w:ascii="Times New Roman" w:hAnsi="Times New Roman" w:cs="Times New Roman"/>
                <w:sz w:val="20"/>
                <w:szCs w:val="20"/>
                <w:lang w:val="kk-KZ"/>
              </w:rPr>
              <w:t>1,2</w:t>
            </w:r>
          </w:p>
        </w:tc>
        <w:tc>
          <w:tcPr>
            <w:tcW w:w="1254" w:type="dxa"/>
            <w:shd w:val="clear" w:color="auto" w:fill="auto"/>
            <w:vAlign w:val="center"/>
          </w:tcPr>
          <w:p w14:paraId="5A054443"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6,8±</w:t>
            </w:r>
            <w:r w:rsidRPr="006C7D86">
              <w:rPr>
                <w:rFonts w:ascii="Times New Roman" w:hAnsi="Times New Roman" w:cs="Times New Roman"/>
                <w:sz w:val="20"/>
                <w:szCs w:val="20"/>
                <w:lang w:val="kk-KZ"/>
              </w:rPr>
              <w:t>0,63</w:t>
            </w:r>
          </w:p>
        </w:tc>
        <w:tc>
          <w:tcPr>
            <w:tcW w:w="1084" w:type="dxa"/>
            <w:shd w:val="clear" w:color="auto" w:fill="auto"/>
            <w:vAlign w:val="center"/>
          </w:tcPr>
          <w:p w14:paraId="171898EE"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15,2±</w:t>
            </w:r>
            <w:r w:rsidRPr="006C7D86">
              <w:rPr>
                <w:rFonts w:ascii="Times New Roman" w:hAnsi="Times New Roman" w:cs="Times New Roman"/>
                <w:sz w:val="20"/>
                <w:szCs w:val="20"/>
                <w:lang w:val="kk-KZ"/>
              </w:rPr>
              <w:t>0,4</w:t>
            </w:r>
          </w:p>
        </w:tc>
        <w:tc>
          <w:tcPr>
            <w:tcW w:w="1030" w:type="dxa"/>
            <w:shd w:val="clear" w:color="auto" w:fill="auto"/>
            <w:vAlign w:val="center"/>
          </w:tcPr>
          <w:p w14:paraId="25AFAD17"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49,7±</w:t>
            </w:r>
            <w:r w:rsidRPr="006C7D86">
              <w:rPr>
                <w:rFonts w:ascii="Times New Roman" w:hAnsi="Times New Roman" w:cs="Times New Roman"/>
                <w:sz w:val="20"/>
                <w:szCs w:val="20"/>
                <w:lang w:val="kk-KZ"/>
              </w:rPr>
              <w:t>0,7</w:t>
            </w:r>
          </w:p>
        </w:tc>
      </w:tr>
      <w:tr w:rsidR="00305D2B" w:rsidRPr="006C7D86" w14:paraId="6B0DA993" w14:textId="77777777" w:rsidTr="006C7D86">
        <w:trPr>
          <w:jc w:val="center"/>
        </w:trPr>
        <w:tc>
          <w:tcPr>
            <w:tcW w:w="1134" w:type="dxa"/>
            <w:shd w:val="clear" w:color="auto" w:fill="auto"/>
            <w:vAlign w:val="center"/>
          </w:tcPr>
          <w:p w14:paraId="37714687" w14:textId="77777777" w:rsidR="00305D2B" w:rsidRPr="006C7D86" w:rsidRDefault="00A84A3F">
            <w:pPr>
              <w:spacing w:after="0" w:line="240" w:lineRule="auto"/>
              <w:rPr>
                <w:rFonts w:ascii="Times New Roman" w:hAnsi="Times New Roman" w:cs="Times New Roman"/>
                <w:sz w:val="20"/>
                <w:szCs w:val="20"/>
              </w:rPr>
            </w:pPr>
            <w:proofErr w:type="spellStart"/>
            <w:r w:rsidRPr="006C7D86">
              <w:rPr>
                <w:rFonts w:ascii="Times New Roman" w:hAnsi="Times New Roman" w:cs="Times New Roman"/>
                <w:sz w:val="20"/>
                <w:szCs w:val="20"/>
              </w:rPr>
              <w:t>Agro</w:t>
            </w:r>
            <w:proofErr w:type="spellEnd"/>
            <w:r w:rsidRPr="006C7D86">
              <w:rPr>
                <w:rFonts w:ascii="Times New Roman" w:hAnsi="Times New Roman" w:cs="Times New Roman"/>
                <w:sz w:val="20"/>
                <w:szCs w:val="20"/>
              </w:rPr>
              <w:t>-MIX</w:t>
            </w:r>
          </w:p>
        </w:tc>
        <w:tc>
          <w:tcPr>
            <w:tcW w:w="1134" w:type="dxa"/>
            <w:shd w:val="clear" w:color="auto" w:fill="auto"/>
            <w:vAlign w:val="center"/>
          </w:tcPr>
          <w:p w14:paraId="0FAB77F2"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414±</w:t>
            </w:r>
            <w:r w:rsidRPr="006C7D86">
              <w:rPr>
                <w:rFonts w:ascii="Times New Roman" w:hAnsi="Times New Roman" w:cs="Times New Roman"/>
                <w:sz w:val="20"/>
                <w:szCs w:val="20"/>
              </w:rPr>
              <w:t>18,1</w:t>
            </w:r>
          </w:p>
        </w:tc>
        <w:tc>
          <w:tcPr>
            <w:tcW w:w="1405" w:type="dxa"/>
            <w:shd w:val="clear" w:color="auto" w:fill="auto"/>
            <w:vAlign w:val="center"/>
          </w:tcPr>
          <w:p w14:paraId="40253CA8"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1,8±</w:t>
            </w:r>
            <w:r w:rsidRPr="006C7D86">
              <w:rPr>
                <w:rFonts w:ascii="Times New Roman" w:hAnsi="Times New Roman" w:cs="Times New Roman"/>
                <w:sz w:val="20"/>
                <w:szCs w:val="20"/>
                <w:lang w:val="kk-KZ"/>
              </w:rPr>
              <w:t>0,32</w:t>
            </w:r>
          </w:p>
        </w:tc>
        <w:tc>
          <w:tcPr>
            <w:tcW w:w="1231" w:type="dxa"/>
            <w:shd w:val="clear" w:color="auto" w:fill="auto"/>
            <w:vAlign w:val="center"/>
          </w:tcPr>
          <w:p w14:paraId="6F94C648"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1,7±</w:t>
            </w:r>
            <w:r w:rsidRPr="006C7D86">
              <w:rPr>
                <w:rFonts w:ascii="Times New Roman" w:hAnsi="Times New Roman" w:cs="Times New Roman"/>
                <w:sz w:val="20"/>
                <w:szCs w:val="20"/>
                <w:lang w:val="kk-KZ"/>
              </w:rPr>
              <w:t>0,29</w:t>
            </w:r>
          </w:p>
        </w:tc>
        <w:tc>
          <w:tcPr>
            <w:tcW w:w="1071" w:type="dxa"/>
            <w:shd w:val="clear" w:color="auto" w:fill="auto"/>
            <w:vAlign w:val="center"/>
          </w:tcPr>
          <w:p w14:paraId="39879C69"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43,5±</w:t>
            </w:r>
            <w:r w:rsidRPr="006C7D86">
              <w:rPr>
                <w:rFonts w:ascii="Times New Roman" w:hAnsi="Times New Roman" w:cs="Times New Roman"/>
                <w:sz w:val="20"/>
                <w:szCs w:val="20"/>
                <w:lang w:val="kk-KZ"/>
              </w:rPr>
              <w:t>0,6</w:t>
            </w:r>
          </w:p>
        </w:tc>
        <w:tc>
          <w:tcPr>
            <w:tcW w:w="1254" w:type="dxa"/>
            <w:shd w:val="clear" w:color="auto" w:fill="auto"/>
            <w:vAlign w:val="center"/>
          </w:tcPr>
          <w:p w14:paraId="2288437C"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6,1±</w:t>
            </w:r>
            <w:r w:rsidRPr="006C7D86">
              <w:rPr>
                <w:rFonts w:ascii="Times New Roman" w:hAnsi="Times New Roman" w:cs="Times New Roman"/>
                <w:sz w:val="20"/>
                <w:szCs w:val="20"/>
                <w:lang w:val="kk-KZ"/>
              </w:rPr>
              <w:t>0,53</w:t>
            </w:r>
          </w:p>
        </w:tc>
        <w:tc>
          <w:tcPr>
            <w:tcW w:w="1084" w:type="dxa"/>
            <w:shd w:val="clear" w:color="auto" w:fill="auto"/>
            <w:vAlign w:val="center"/>
          </w:tcPr>
          <w:p w14:paraId="6091AFA1"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14,6±</w:t>
            </w:r>
            <w:r w:rsidRPr="006C7D86">
              <w:rPr>
                <w:rFonts w:ascii="Times New Roman" w:hAnsi="Times New Roman" w:cs="Times New Roman"/>
                <w:sz w:val="20"/>
                <w:szCs w:val="20"/>
                <w:lang w:val="kk-KZ"/>
              </w:rPr>
              <w:t>0,4</w:t>
            </w:r>
          </w:p>
        </w:tc>
        <w:tc>
          <w:tcPr>
            <w:tcW w:w="1030" w:type="dxa"/>
            <w:shd w:val="clear" w:color="auto" w:fill="auto"/>
            <w:vAlign w:val="center"/>
          </w:tcPr>
          <w:p w14:paraId="500BAD8C"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49,9±</w:t>
            </w:r>
            <w:r w:rsidRPr="006C7D86">
              <w:rPr>
                <w:rFonts w:ascii="Times New Roman" w:hAnsi="Times New Roman" w:cs="Times New Roman"/>
                <w:sz w:val="20"/>
                <w:szCs w:val="20"/>
                <w:lang w:val="kk-KZ"/>
              </w:rPr>
              <w:t>0,2</w:t>
            </w:r>
          </w:p>
        </w:tc>
      </w:tr>
      <w:tr w:rsidR="00305D2B" w:rsidRPr="006C7D86" w14:paraId="4857035F" w14:textId="77777777" w:rsidTr="006C7D86">
        <w:trPr>
          <w:jc w:val="center"/>
        </w:trPr>
        <w:tc>
          <w:tcPr>
            <w:tcW w:w="1134" w:type="dxa"/>
            <w:shd w:val="clear" w:color="auto" w:fill="auto"/>
            <w:vAlign w:val="center"/>
          </w:tcPr>
          <w:p w14:paraId="062F64D1" w14:textId="77777777" w:rsidR="00305D2B" w:rsidRPr="006C7D86" w:rsidRDefault="00A84A3F">
            <w:pPr>
              <w:spacing w:after="0" w:line="240" w:lineRule="auto"/>
              <w:ind w:right="-57"/>
              <w:rPr>
                <w:rFonts w:ascii="Times New Roman" w:hAnsi="Times New Roman" w:cs="Times New Roman"/>
                <w:sz w:val="20"/>
                <w:szCs w:val="20"/>
                <w:lang w:val="kk-KZ"/>
              </w:rPr>
            </w:pPr>
            <w:r w:rsidRPr="006C7D86">
              <w:rPr>
                <w:rFonts w:ascii="Times New Roman" w:hAnsi="Times New Roman" w:cs="Times New Roman"/>
                <w:sz w:val="20"/>
                <w:szCs w:val="20"/>
                <w:lang w:val="kk-KZ"/>
              </w:rPr>
              <w:t>Триходермин-</w:t>
            </w:r>
            <w:r w:rsidRPr="006C7D86">
              <w:rPr>
                <w:rFonts w:ascii="Times New Roman" w:hAnsi="Times New Roman" w:cs="Times New Roman"/>
                <w:sz w:val="20"/>
                <w:szCs w:val="20"/>
              </w:rPr>
              <w:t>KZ</w:t>
            </w:r>
          </w:p>
        </w:tc>
        <w:tc>
          <w:tcPr>
            <w:tcW w:w="1134" w:type="dxa"/>
            <w:shd w:val="clear" w:color="auto" w:fill="auto"/>
            <w:vAlign w:val="center"/>
          </w:tcPr>
          <w:p w14:paraId="633B5581"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393±</w:t>
            </w:r>
            <w:r w:rsidRPr="006C7D86">
              <w:rPr>
                <w:rFonts w:ascii="Times New Roman" w:hAnsi="Times New Roman" w:cs="Times New Roman"/>
                <w:sz w:val="20"/>
                <w:szCs w:val="20"/>
              </w:rPr>
              <w:t>11,1</w:t>
            </w:r>
          </w:p>
        </w:tc>
        <w:tc>
          <w:tcPr>
            <w:tcW w:w="1405" w:type="dxa"/>
            <w:shd w:val="clear" w:color="auto" w:fill="auto"/>
            <w:vAlign w:val="center"/>
          </w:tcPr>
          <w:p w14:paraId="764C1CD0"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2,0±</w:t>
            </w:r>
            <w:r w:rsidRPr="006C7D86">
              <w:rPr>
                <w:rFonts w:ascii="Times New Roman" w:hAnsi="Times New Roman" w:cs="Times New Roman"/>
                <w:sz w:val="20"/>
                <w:szCs w:val="20"/>
                <w:lang w:val="kk-KZ"/>
              </w:rPr>
              <w:t>0,04</w:t>
            </w:r>
          </w:p>
        </w:tc>
        <w:tc>
          <w:tcPr>
            <w:tcW w:w="1231" w:type="dxa"/>
            <w:shd w:val="clear" w:color="auto" w:fill="auto"/>
            <w:vAlign w:val="center"/>
          </w:tcPr>
          <w:p w14:paraId="60FA476E"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1,8±</w:t>
            </w:r>
            <w:r w:rsidRPr="006C7D86">
              <w:rPr>
                <w:rFonts w:ascii="Times New Roman" w:hAnsi="Times New Roman" w:cs="Times New Roman"/>
                <w:sz w:val="20"/>
                <w:szCs w:val="20"/>
                <w:lang w:val="kk-KZ"/>
              </w:rPr>
              <w:t>0,06</w:t>
            </w:r>
          </w:p>
        </w:tc>
        <w:tc>
          <w:tcPr>
            <w:tcW w:w="1071" w:type="dxa"/>
            <w:shd w:val="clear" w:color="auto" w:fill="auto"/>
            <w:vAlign w:val="center"/>
          </w:tcPr>
          <w:p w14:paraId="7C932824"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41,2±</w:t>
            </w:r>
            <w:r w:rsidRPr="006C7D86">
              <w:rPr>
                <w:rFonts w:ascii="Times New Roman" w:hAnsi="Times New Roman" w:cs="Times New Roman"/>
                <w:sz w:val="20"/>
                <w:szCs w:val="20"/>
                <w:lang w:val="kk-KZ"/>
              </w:rPr>
              <w:t>3,0</w:t>
            </w:r>
          </w:p>
        </w:tc>
        <w:tc>
          <w:tcPr>
            <w:tcW w:w="1254" w:type="dxa"/>
            <w:shd w:val="clear" w:color="auto" w:fill="auto"/>
            <w:vAlign w:val="center"/>
          </w:tcPr>
          <w:p w14:paraId="3477DD79"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6,9±</w:t>
            </w:r>
            <w:r w:rsidRPr="006C7D86">
              <w:rPr>
                <w:rFonts w:ascii="Times New Roman" w:hAnsi="Times New Roman" w:cs="Times New Roman"/>
                <w:sz w:val="20"/>
                <w:szCs w:val="20"/>
                <w:lang w:val="kk-KZ"/>
              </w:rPr>
              <w:t>0,26</w:t>
            </w:r>
          </w:p>
        </w:tc>
        <w:tc>
          <w:tcPr>
            <w:tcW w:w="1084" w:type="dxa"/>
            <w:shd w:val="clear" w:color="auto" w:fill="auto"/>
            <w:vAlign w:val="center"/>
          </w:tcPr>
          <w:p w14:paraId="7578301D"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14,0±</w:t>
            </w:r>
            <w:r w:rsidRPr="006C7D86">
              <w:rPr>
                <w:rFonts w:ascii="Times New Roman" w:hAnsi="Times New Roman" w:cs="Times New Roman"/>
                <w:sz w:val="20"/>
                <w:szCs w:val="20"/>
                <w:lang w:val="kk-KZ"/>
              </w:rPr>
              <w:t>0,6</w:t>
            </w:r>
          </w:p>
        </w:tc>
        <w:tc>
          <w:tcPr>
            <w:tcW w:w="1030" w:type="dxa"/>
            <w:shd w:val="clear" w:color="auto" w:fill="auto"/>
            <w:vAlign w:val="center"/>
          </w:tcPr>
          <w:p w14:paraId="1EDABB7A" w14:textId="77777777" w:rsidR="00305D2B" w:rsidRPr="006C7D86" w:rsidRDefault="00A84A3F">
            <w:pPr>
              <w:spacing w:after="0" w:line="240" w:lineRule="auto"/>
              <w:jc w:val="center"/>
              <w:rPr>
                <w:rFonts w:ascii="Times New Roman" w:hAnsi="Times New Roman" w:cs="Times New Roman"/>
                <w:sz w:val="20"/>
                <w:szCs w:val="20"/>
              </w:rPr>
            </w:pPr>
            <w:r w:rsidRPr="006C7D86">
              <w:rPr>
                <w:rFonts w:ascii="Times New Roman" w:hAnsi="Times New Roman" w:cs="Times New Roman"/>
                <w:sz w:val="20"/>
                <w:szCs w:val="20"/>
              </w:rPr>
              <w:t>50,5±</w:t>
            </w:r>
            <w:r w:rsidRPr="006C7D86">
              <w:rPr>
                <w:rFonts w:ascii="Times New Roman" w:hAnsi="Times New Roman" w:cs="Times New Roman"/>
                <w:sz w:val="20"/>
                <w:szCs w:val="20"/>
                <w:lang w:val="kk-KZ"/>
              </w:rPr>
              <w:t>1,3</w:t>
            </w:r>
          </w:p>
        </w:tc>
      </w:tr>
      <w:tr w:rsidR="00305D2B" w:rsidRPr="006C7D86" w14:paraId="2FFAED97" w14:textId="77777777" w:rsidTr="006C7D86">
        <w:trPr>
          <w:jc w:val="center"/>
        </w:trPr>
        <w:tc>
          <w:tcPr>
            <w:tcW w:w="1134" w:type="dxa"/>
            <w:shd w:val="clear" w:color="auto" w:fill="auto"/>
            <w:vAlign w:val="center"/>
          </w:tcPr>
          <w:p w14:paraId="4D293B5D" w14:textId="77777777" w:rsidR="00305D2B" w:rsidRPr="006C7D86" w:rsidRDefault="00A84A3F">
            <w:pPr>
              <w:spacing w:after="0" w:line="240" w:lineRule="auto"/>
              <w:rPr>
                <w:rFonts w:ascii="Times New Roman" w:hAnsi="Times New Roman" w:cs="Times New Roman"/>
                <w:sz w:val="20"/>
                <w:szCs w:val="20"/>
              </w:rPr>
            </w:pPr>
            <w:r w:rsidRPr="006C7D86">
              <w:rPr>
                <w:rFonts w:ascii="Times New Roman" w:hAnsi="Times New Roman" w:cs="Times New Roman"/>
                <w:sz w:val="20"/>
                <w:szCs w:val="20"/>
                <w:lang w:val="kk-KZ"/>
              </w:rPr>
              <w:t>ЕТА</w:t>
            </w:r>
            <w:r w:rsidRPr="006C7D86">
              <w:rPr>
                <w:rFonts w:ascii="Times New Roman" w:hAnsi="Times New Roman" w:cs="Times New Roman"/>
                <w:sz w:val="20"/>
                <w:szCs w:val="20"/>
                <w:vertAlign w:val="subscript"/>
                <w:lang w:val="kk-KZ"/>
              </w:rPr>
              <w:t xml:space="preserve"> 05</w:t>
            </w:r>
          </w:p>
        </w:tc>
        <w:tc>
          <w:tcPr>
            <w:tcW w:w="1134" w:type="dxa"/>
            <w:shd w:val="clear" w:color="auto" w:fill="auto"/>
            <w:vAlign w:val="center"/>
          </w:tcPr>
          <w:p w14:paraId="41D72F2F"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55,9</w:t>
            </w:r>
          </w:p>
        </w:tc>
        <w:tc>
          <w:tcPr>
            <w:tcW w:w="1405" w:type="dxa"/>
            <w:shd w:val="clear" w:color="auto" w:fill="auto"/>
            <w:vAlign w:val="center"/>
          </w:tcPr>
          <w:p w14:paraId="7739F417"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0,61</w:t>
            </w:r>
          </w:p>
        </w:tc>
        <w:tc>
          <w:tcPr>
            <w:tcW w:w="1231" w:type="dxa"/>
            <w:shd w:val="clear" w:color="auto" w:fill="auto"/>
            <w:vAlign w:val="center"/>
          </w:tcPr>
          <w:p w14:paraId="05560447"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0,42</w:t>
            </w:r>
          </w:p>
        </w:tc>
        <w:tc>
          <w:tcPr>
            <w:tcW w:w="1071" w:type="dxa"/>
            <w:shd w:val="clear" w:color="auto" w:fill="auto"/>
            <w:vAlign w:val="center"/>
          </w:tcPr>
          <w:p w14:paraId="4FEEDD40"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5,13</w:t>
            </w:r>
          </w:p>
        </w:tc>
        <w:tc>
          <w:tcPr>
            <w:tcW w:w="1254" w:type="dxa"/>
            <w:shd w:val="clear" w:color="auto" w:fill="auto"/>
            <w:vAlign w:val="center"/>
          </w:tcPr>
          <w:p w14:paraId="19AAC8B4"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1,25</w:t>
            </w:r>
          </w:p>
        </w:tc>
        <w:tc>
          <w:tcPr>
            <w:tcW w:w="1084" w:type="dxa"/>
            <w:shd w:val="clear" w:color="auto" w:fill="auto"/>
            <w:vAlign w:val="center"/>
          </w:tcPr>
          <w:p w14:paraId="47E25CCF"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1,57</w:t>
            </w:r>
          </w:p>
        </w:tc>
        <w:tc>
          <w:tcPr>
            <w:tcW w:w="1030" w:type="dxa"/>
            <w:shd w:val="clear" w:color="auto" w:fill="auto"/>
            <w:vAlign w:val="center"/>
          </w:tcPr>
          <w:p w14:paraId="520F4C9C" w14:textId="77777777" w:rsidR="00305D2B" w:rsidRPr="006C7D86" w:rsidRDefault="00A84A3F">
            <w:pPr>
              <w:spacing w:after="0" w:line="240" w:lineRule="auto"/>
              <w:jc w:val="center"/>
              <w:rPr>
                <w:rFonts w:ascii="Times New Roman" w:hAnsi="Times New Roman" w:cs="Times New Roman"/>
                <w:sz w:val="20"/>
                <w:szCs w:val="20"/>
                <w:lang w:val="kk-KZ"/>
              </w:rPr>
            </w:pPr>
            <w:r w:rsidRPr="006C7D86">
              <w:rPr>
                <w:rFonts w:ascii="Times New Roman" w:hAnsi="Times New Roman" w:cs="Times New Roman"/>
                <w:sz w:val="20"/>
                <w:szCs w:val="20"/>
                <w:lang w:val="kk-KZ"/>
              </w:rPr>
              <w:t>2,45</w:t>
            </w:r>
          </w:p>
        </w:tc>
      </w:tr>
    </w:tbl>
    <w:p w14:paraId="292F3F78" w14:textId="77777777" w:rsidR="00305D2B" w:rsidRDefault="00305D2B">
      <w:pPr>
        <w:spacing w:after="0" w:line="240" w:lineRule="auto"/>
        <w:ind w:firstLine="709"/>
        <w:contextualSpacing/>
        <w:jc w:val="both"/>
        <w:rPr>
          <w:rFonts w:ascii="Times New Roman" w:hAnsi="Times New Roman" w:cs="Times New Roman"/>
          <w:sz w:val="28"/>
          <w:szCs w:val="28"/>
          <w:lang w:val="kk-KZ"/>
        </w:rPr>
      </w:pPr>
    </w:p>
    <w:p w14:paraId="14A29A9D" w14:textId="77777777" w:rsidR="00305D2B" w:rsidRDefault="00A84A3F" w:rsidP="006C7D86">
      <w:pPr>
        <w:spacing w:after="0" w:line="240" w:lineRule="auto"/>
        <w:ind w:hanging="142"/>
        <w:contextualSpacing/>
        <w:jc w:val="both"/>
        <w:rPr>
          <w:rFonts w:ascii="Times New Roman" w:hAnsi="Times New Roman" w:cs="Times New Roman"/>
          <w:sz w:val="28"/>
          <w:szCs w:val="28"/>
          <w:lang w:val="kk-KZ"/>
        </w:rPr>
      </w:pPr>
      <w:r>
        <w:rPr>
          <w:noProof/>
        </w:rPr>
        <w:drawing>
          <wp:inline distT="0" distB="0" distL="0" distR="0" wp14:anchorId="387476C7" wp14:editId="6C2A52B9">
            <wp:extent cx="5835650" cy="237490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3D123F78" w14:textId="77777777" w:rsidR="00305D2B" w:rsidRDefault="00305D2B">
      <w:pPr>
        <w:spacing w:after="0" w:line="240" w:lineRule="auto"/>
        <w:ind w:firstLine="709"/>
        <w:contextualSpacing/>
        <w:jc w:val="both"/>
        <w:rPr>
          <w:rFonts w:ascii="Times New Roman" w:hAnsi="Times New Roman" w:cs="Times New Roman"/>
          <w:sz w:val="16"/>
          <w:szCs w:val="16"/>
          <w:lang w:val="kk-KZ"/>
        </w:rPr>
      </w:pPr>
    </w:p>
    <w:p w14:paraId="0019AE8C" w14:textId="77777777" w:rsidR="00305D2B" w:rsidRDefault="00A84A3F">
      <w:pPr>
        <w:spacing w:after="0" w:line="240" w:lineRule="auto"/>
        <w:contextualSpacing/>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Сурет 28 – Жаздық арпа дақылының өнімділігі, ц/га</w:t>
      </w:r>
    </w:p>
    <w:p w14:paraId="7449DD10" w14:textId="77777777" w:rsidR="00305D2B" w:rsidRDefault="00305D2B">
      <w:pPr>
        <w:spacing w:after="0" w:line="240" w:lineRule="auto"/>
        <w:contextualSpacing/>
        <w:jc w:val="center"/>
        <w:rPr>
          <w:rFonts w:ascii="Times New Roman" w:eastAsia="Times New Roman" w:hAnsi="Times New Roman" w:cs="Times New Roman"/>
          <w:bCs/>
          <w:sz w:val="28"/>
          <w:szCs w:val="28"/>
          <w:lang w:val="kk-KZ"/>
        </w:rPr>
      </w:pPr>
    </w:p>
    <w:p w14:paraId="50B2B576" w14:textId="77777777" w:rsidR="00305D2B" w:rsidRDefault="00A84A3F">
      <w:pPr>
        <w:spacing w:after="0" w:line="240" w:lineRule="auto"/>
        <w:ind w:firstLine="709"/>
        <w:contextualSpacing/>
        <w:jc w:val="both"/>
        <w:rPr>
          <w:rFonts w:ascii="Times New Roman" w:hAnsi="Times New Roman" w:cs="Times New Roman"/>
          <w:sz w:val="28"/>
          <w:szCs w:val="28"/>
          <w:lang w:val="kk-KZ"/>
        </w:rPr>
      </w:pPr>
      <w:bookmarkStart w:id="158" w:name="_Hlk162703555"/>
      <w:r>
        <w:rPr>
          <w:rFonts w:ascii="Times New Roman" w:hAnsi="Times New Roman" w:cs="Times New Roman"/>
          <w:sz w:val="28"/>
          <w:szCs w:val="28"/>
          <w:lang w:val="kk-KZ"/>
        </w:rPr>
        <w:t xml:space="preserve">Биотыңайтқыштар қолданған нұсқаларда арпаның өнімділігінің өсуі 2021 жылы бақылаумен салыстырғанда 1,8-7,8 ц/га-ға, болса, ал 2022 жылы ең жоғары өнімділік "Аграрка" және </w:t>
      </w:r>
      <w:r>
        <w:rPr>
          <w:rFonts w:ascii="Times New Roman" w:hAnsi="Times New Roman" w:cs="Times New Roman"/>
          <w:sz w:val="24"/>
          <w:szCs w:val="24"/>
          <w:lang w:val="kk-KZ"/>
        </w:rPr>
        <w:t xml:space="preserve">"Compo-MIX" </w:t>
      </w:r>
      <w:r>
        <w:rPr>
          <w:rFonts w:ascii="Times New Roman" w:hAnsi="Times New Roman" w:cs="Times New Roman"/>
          <w:sz w:val="28"/>
          <w:szCs w:val="28"/>
          <w:lang w:val="kk-KZ"/>
        </w:rPr>
        <w:t>биотыңайтқыштары (2,56-7,32 ц/га) көрсетті.</w:t>
      </w:r>
    </w:p>
    <w:bookmarkEnd w:id="158"/>
    <w:p w14:paraId="72E840B6" w14:textId="77777777" w:rsidR="00305D2B" w:rsidRDefault="00305D2B">
      <w:pPr>
        <w:spacing w:after="0" w:line="240" w:lineRule="auto"/>
        <w:ind w:firstLine="709"/>
        <w:jc w:val="both"/>
        <w:rPr>
          <w:rFonts w:ascii="Times New Roman" w:hAnsi="Times New Roman" w:cs="Times New Roman"/>
          <w:sz w:val="28"/>
          <w:szCs w:val="28"/>
          <w:lang w:val="kk-KZ"/>
        </w:rPr>
      </w:pPr>
    </w:p>
    <w:p w14:paraId="62AA6A41" w14:textId="3B66F48D" w:rsidR="00305D2B" w:rsidRDefault="00A84A3F" w:rsidP="00F004A7">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3.6.2 </w:t>
      </w:r>
      <w:r>
        <w:rPr>
          <w:rFonts w:ascii="Times New Roman" w:hAnsi="Times New Roman" w:cs="Times New Roman"/>
          <w:bCs/>
          <w:sz w:val="28"/>
          <w:szCs w:val="28"/>
          <w:lang w:val="kk-KZ"/>
        </w:rPr>
        <w:t>Өндірістік тәжірибеде жаздық арпа мен майлы зығыр дақ</w:t>
      </w:r>
      <w:r w:rsidR="004D2F2D">
        <w:rPr>
          <w:rFonts w:ascii="Times New Roman" w:hAnsi="Times New Roman" w:cs="Times New Roman"/>
          <w:bCs/>
          <w:sz w:val="28"/>
          <w:szCs w:val="28"/>
          <w:lang w:val="kk-KZ"/>
        </w:rPr>
        <w:t>ы</w:t>
      </w:r>
      <w:r>
        <w:rPr>
          <w:rFonts w:ascii="Times New Roman" w:hAnsi="Times New Roman" w:cs="Times New Roman"/>
          <w:bCs/>
          <w:sz w:val="28"/>
          <w:szCs w:val="28"/>
          <w:lang w:val="kk-KZ"/>
        </w:rPr>
        <w:t>лдарының құрылымдық элементтеріне биотыңайтқыштардың әсері</w:t>
      </w:r>
    </w:p>
    <w:p w14:paraId="2FE82DF8" w14:textId="741A6F8D" w:rsidR="00305D2B" w:rsidRDefault="00A84A3F" w:rsidP="00F004A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Жаздық арпа дақылын өсіруде 2023 жылы өндірістік жағдайда қойылған зерттеулерде толық пісу кезеңіне жауын-шашынның толассыз </w:t>
      </w:r>
      <w:r>
        <w:rPr>
          <w:rFonts w:ascii="Times New Roman" w:hAnsi="Times New Roman" w:cs="Times New Roman"/>
          <w:sz w:val="28"/>
          <w:szCs w:val="28"/>
          <w:lang w:val="kk-KZ"/>
        </w:rPr>
        <w:lastRenderedPageBreak/>
        <w:t>жауғанына қарамастан, биотыңайтқыштар жаздық арпа өнімділігінің қалыптасуына оң әсер етті (59</w:t>
      </w:r>
      <w:r w:rsidR="00F004A7">
        <w:rPr>
          <w:rFonts w:ascii="Times New Roman" w:hAnsi="Times New Roman" w:cs="Times New Roman"/>
          <w:sz w:val="28"/>
          <w:szCs w:val="28"/>
          <w:lang w:val="kk-KZ"/>
        </w:rPr>
        <w:t>-</w:t>
      </w:r>
      <w:r>
        <w:rPr>
          <w:rFonts w:ascii="Times New Roman" w:hAnsi="Times New Roman" w:cs="Times New Roman"/>
          <w:sz w:val="28"/>
          <w:szCs w:val="28"/>
          <w:lang w:val="kk-KZ"/>
        </w:rPr>
        <w:t>кесте, 29-сурет).</w:t>
      </w:r>
    </w:p>
    <w:p w14:paraId="0820F9C3" w14:textId="77777777" w:rsidR="00F004A7" w:rsidRDefault="00F004A7" w:rsidP="00F004A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өсімдіктегі сабақтар санына биотыңайтқыштарымен өңделген нұсқалар айтарлықтай нәтиже бермеді және бақылау нұсқасы деңгейінде болды. Бақылау нұсқасындағы өнімді сабақтар санының көрсеткіші 1,33 дана, оған жақын мәндер </w:t>
      </w:r>
      <w:r>
        <w:rPr>
          <w:rFonts w:ascii="Times New Roman" w:eastAsia="Times New Roman" w:hAnsi="Times New Roman" w:cs="Times New Roman"/>
          <w:bCs/>
          <w:sz w:val="28"/>
          <w:szCs w:val="28"/>
          <w:lang w:val="kk-KZ"/>
        </w:rPr>
        <w:t xml:space="preserve">"Compo-MIX", </w:t>
      </w:r>
      <w:r>
        <w:rPr>
          <w:rFonts w:ascii="Times New Roman" w:hAnsi="Times New Roman" w:cs="Times New Roman"/>
          <w:sz w:val="28"/>
          <w:szCs w:val="28"/>
          <w:lang w:val="kk-KZ"/>
        </w:rPr>
        <w:t xml:space="preserve">"Аграрка" биотыңайтқыштарын қолдану нұсқаларында байқалды. "Agro-MIX" және "Триходермин-KZ" биотыңайтқыштары өнімді сабақтар санының көрсеткіштерін тиісінше 8 және 16%-ға арттырды, яғни бақылаудан жоғары болды. </w:t>
      </w:r>
    </w:p>
    <w:p w14:paraId="35D7B6AA" w14:textId="77777777" w:rsidR="00F004A7" w:rsidRDefault="00F004A7">
      <w:pPr>
        <w:spacing w:after="0" w:line="240" w:lineRule="auto"/>
        <w:jc w:val="both"/>
        <w:rPr>
          <w:rFonts w:ascii="Times New Roman" w:hAnsi="Times New Roman" w:cs="Times New Roman"/>
          <w:sz w:val="28"/>
          <w:szCs w:val="28"/>
          <w:lang w:val="kk-KZ"/>
        </w:rPr>
      </w:pPr>
    </w:p>
    <w:p w14:paraId="79386133" w14:textId="1425DDA9"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5</w:t>
      </w:r>
      <w:r w:rsidR="00B36091" w:rsidRPr="00B36091">
        <w:rPr>
          <w:rFonts w:ascii="Times New Roman" w:hAnsi="Times New Roman" w:cs="Times New Roman"/>
          <w:sz w:val="28"/>
          <w:szCs w:val="28"/>
          <w:lang w:val="kk-KZ"/>
        </w:rPr>
        <w:t>7</w:t>
      </w:r>
      <w:r>
        <w:rPr>
          <w:rFonts w:ascii="Times New Roman" w:hAnsi="Times New Roman" w:cs="Times New Roman"/>
          <w:sz w:val="28"/>
          <w:szCs w:val="28"/>
          <w:lang w:val="kk-KZ"/>
        </w:rPr>
        <w:t xml:space="preserve"> – Әртүрлі биотыңайтқыштардың жаздық арпа дақылының құрылымдық элементтеріне әсері, 2023 жыл</w:t>
      </w:r>
    </w:p>
    <w:p w14:paraId="02F5E721" w14:textId="77777777" w:rsidR="00305D2B" w:rsidRDefault="00305D2B">
      <w:pPr>
        <w:spacing w:after="0" w:line="240" w:lineRule="auto"/>
        <w:ind w:firstLine="709"/>
        <w:jc w:val="both"/>
        <w:rPr>
          <w:rFonts w:ascii="Times New Roman" w:hAnsi="Times New Roman" w:cs="Times New Roman"/>
          <w:sz w:val="16"/>
          <w:szCs w:val="16"/>
          <w:lang w:val="kk-KZ"/>
        </w:rPr>
      </w:pPr>
    </w:p>
    <w:tbl>
      <w:tblPr>
        <w:tblpPr w:leftFromText="181" w:rightFromText="181" w:vertAnchor="text" w:horzAnchor="margin" w:tblpXSpec="center" w:tblpY="1"/>
        <w:tblW w:w="95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0"/>
        <w:gridCol w:w="1302"/>
        <w:gridCol w:w="1134"/>
        <w:gridCol w:w="1092"/>
        <w:gridCol w:w="1175"/>
        <w:gridCol w:w="1134"/>
        <w:gridCol w:w="1162"/>
        <w:gridCol w:w="1302"/>
      </w:tblGrid>
      <w:tr w:rsidR="00305D2B" w14:paraId="0F270CD7" w14:textId="77777777">
        <w:trPr>
          <w:jc w:val="center"/>
        </w:trPr>
        <w:tc>
          <w:tcPr>
            <w:tcW w:w="1270" w:type="dxa"/>
            <w:vAlign w:val="center"/>
          </w:tcPr>
          <w:p w14:paraId="2EB08B5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Нұсқа</w:t>
            </w:r>
          </w:p>
        </w:tc>
        <w:tc>
          <w:tcPr>
            <w:tcW w:w="1302" w:type="dxa"/>
            <w:vAlign w:val="center"/>
          </w:tcPr>
          <w:p w14:paraId="45DF7FB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color w:val="000000"/>
                <w:kern w:val="24"/>
                <w:sz w:val="24"/>
                <w:szCs w:val="24"/>
                <w:lang w:val="kk-KZ"/>
              </w:rPr>
              <w:t>Өсімдік саны, дана</w:t>
            </w:r>
          </w:p>
        </w:tc>
        <w:tc>
          <w:tcPr>
            <w:tcW w:w="1134" w:type="dxa"/>
            <w:vAlign w:val="center"/>
          </w:tcPr>
          <w:p w14:paraId="2A32CBB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color w:val="000000"/>
                <w:kern w:val="24"/>
                <w:sz w:val="24"/>
                <w:szCs w:val="24"/>
                <w:lang w:val="kk-KZ"/>
              </w:rPr>
              <w:t>1өсімдіктегі сабақтар саны, дана</w:t>
            </w:r>
          </w:p>
        </w:tc>
        <w:tc>
          <w:tcPr>
            <w:tcW w:w="1092" w:type="dxa"/>
            <w:vAlign w:val="center"/>
          </w:tcPr>
          <w:p w14:paraId="79BF306E"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color w:val="000000"/>
                <w:kern w:val="24"/>
                <w:sz w:val="24"/>
                <w:szCs w:val="24"/>
                <w:lang w:val="kk-KZ"/>
              </w:rPr>
              <w:t>Өнімді сабақ тар саны, дана</w:t>
            </w:r>
          </w:p>
        </w:tc>
        <w:tc>
          <w:tcPr>
            <w:tcW w:w="1175" w:type="dxa"/>
            <w:vAlign w:val="center"/>
          </w:tcPr>
          <w:p w14:paraId="36B1E831" w14:textId="77777777" w:rsidR="00305D2B" w:rsidRDefault="00A84A3F">
            <w:pPr>
              <w:spacing w:after="0" w:line="240" w:lineRule="auto"/>
              <w:ind w:left="-96" w:right="-91"/>
              <w:jc w:val="center"/>
              <w:rPr>
                <w:rFonts w:ascii="Times New Roman" w:hAnsi="Times New Roman" w:cs="Times New Roman"/>
                <w:sz w:val="24"/>
                <w:szCs w:val="24"/>
                <w:lang w:val="kk-KZ"/>
              </w:rPr>
            </w:pPr>
            <w:r>
              <w:rPr>
                <w:rFonts w:ascii="Times New Roman" w:hAnsi="Times New Roman" w:cs="Times New Roman"/>
                <w:color w:val="000000"/>
                <w:kern w:val="24"/>
                <w:sz w:val="24"/>
                <w:szCs w:val="24"/>
                <w:lang w:val="kk-KZ"/>
              </w:rPr>
              <w:t>Өсімдіктің биіктігі, см</w:t>
            </w:r>
          </w:p>
        </w:tc>
        <w:tc>
          <w:tcPr>
            <w:tcW w:w="1134" w:type="dxa"/>
            <w:vAlign w:val="center"/>
          </w:tcPr>
          <w:p w14:paraId="62257FEF" w14:textId="77777777" w:rsidR="00305D2B" w:rsidRDefault="00A84A3F">
            <w:pPr>
              <w:spacing w:after="0" w:line="240" w:lineRule="auto"/>
              <w:ind w:left="-96" w:right="-91"/>
              <w:jc w:val="center"/>
              <w:rPr>
                <w:rFonts w:ascii="Times New Roman" w:hAnsi="Times New Roman" w:cs="Times New Roman"/>
                <w:sz w:val="24"/>
                <w:szCs w:val="24"/>
                <w:lang w:val="kk-KZ"/>
              </w:rPr>
            </w:pPr>
            <w:r>
              <w:rPr>
                <w:rFonts w:ascii="Times New Roman" w:hAnsi="Times New Roman" w:cs="Times New Roman"/>
                <w:color w:val="000000"/>
                <w:kern w:val="24"/>
                <w:sz w:val="24"/>
                <w:szCs w:val="24"/>
                <w:lang w:val="kk-KZ"/>
              </w:rPr>
              <w:t>Масақтың ұзын дығы, см</w:t>
            </w:r>
          </w:p>
        </w:tc>
        <w:tc>
          <w:tcPr>
            <w:tcW w:w="1162" w:type="dxa"/>
            <w:vAlign w:val="center"/>
          </w:tcPr>
          <w:p w14:paraId="53A9CF63"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color w:val="000000"/>
                <w:kern w:val="24"/>
                <w:sz w:val="24"/>
                <w:szCs w:val="24"/>
                <w:lang w:val="kk-KZ"/>
              </w:rPr>
              <w:t>Масақшаның саны</w:t>
            </w:r>
          </w:p>
        </w:tc>
        <w:tc>
          <w:tcPr>
            <w:tcW w:w="1302" w:type="dxa"/>
            <w:vAlign w:val="center"/>
          </w:tcPr>
          <w:p w14:paraId="3485E175"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color w:val="000000"/>
                <w:kern w:val="24"/>
                <w:sz w:val="24"/>
                <w:szCs w:val="24"/>
                <w:lang w:val="kk-KZ"/>
              </w:rPr>
              <w:t>1000 дәннің массасы, гр</w:t>
            </w:r>
          </w:p>
        </w:tc>
      </w:tr>
      <w:tr w:rsidR="00305D2B" w14:paraId="288A9939" w14:textId="77777777">
        <w:trPr>
          <w:jc w:val="center"/>
        </w:trPr>
        <w:tc>
          <w:tcPr>
            <w:tcW w:w="1270" w:type="dxa"/>
            <w:shd w:val="clear" w:color="auto" w:fill="auto"/>
          </w:tcPr>
          <w:p w14:paraId="68244495"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Бақылау</w:t>
            </w:r>
          </w:p>
        </w:tc>
        <w:tc>
          <w:tcPr>
            <w:tcW w:w="1302" w:type="dxa"/>
            <w:shd w:val="clear" w:color="auto" w:fill="auto"/>
            <w:vAlign w:val="center"/>
          </w:tcPr>
          <w:p w14:paraId="5267F5F9"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lang w:val="en-GB"/>
              </w:rPr>
              <w:t>20</w:t>
            </w:r>
            <w:r>
              <w:rPr>
                <w:rFonts w:ascii="Times New Roman" w:hAnsi="Times New Roman" w:cs="Times New Roman"/>
                <w:sz w:val="24"/>
                <w:szCs w:val="24"/>
              </w:rPr>
              <w:t>5,67</w:t>
            </w:r>
            <w:r>
              <w:rPr>
                <w:rFonts w:ascii="Times New Roman" w:hAnsi="Times New Roman" w:cs="Times New Roman"/>
                <w:sz w:val="24"/>
                <w:szCs w:val="24"/>
                <w:lang w:val="kk-KZ"/>
              </w:rPr>
              <w:t>±</w:t>
            </w:r>
            <w:r>
              <w:rPr>
                <w:rFonts w:ascii="Times New Roman" w:hAnsi="Times New Roman" w:cs="Times New Roman"/>
                <w:sz w:val="24"/>
                <w:szCs w:val="24"/>
              </w:rPr>
              <w:t>3,51</w:t>
            </w:r>
          </w:p>
        </w:tc>
        <w:tc>
          <w:tcPr>
            <w:tcW w:w="1134" w:type="dxa"/>
            <w:shd w:val="clear" w:color="auto" w:fill="auto"/>
            <w:vAlign w:val="center"/>
          </w:tcPr>
          <w:p w14:paraId="7954363B" w14:textId="77777777" w:rsidR="00305D2B" w:rsidRDefault="00A84A3F">
            <w:pPr>
              <w:spacing w:after="0" w:line="240" w:lineRule="auto"/>
              <w:ind w:left="-64" w:right="-108"/>
              <w:jc w:val="center"/>
              <w:rPr>
                <w:rFonts w:ascii="Times New Roman" w:hAnsi="Times New Roman" w:cs="Times New Roman"/>
                <w:sz w:val="24"/>
                <w:szCs w:val="24"/>
                <w:lang w:val="kk-KZ"/>
              </w:rPr>
            </w:pPr>
            <w:r>
              <w:rPr>
                <w:rFonts w:ascii="Times New Roman" w:hAnsi="Times New Roman" w:cs="Times New Roman"/>
                <w:sz w:val="24"/>
                <w:szCs w:val="24"/>
              </w:rPr>
              <w:t>1,60±</w:t>
            </w:r>
            <w:r>
              <w:rPr>
                <w:rFonts w:ascii="Times New Roman" w:hAnsi="Times New Roman" w:cs="Times New Roman"/>
                <w:sz w:val="24"/>
                <w:szCs w:val="24"/>
                <w:lang w:val="kk-KZ"/>
              </w:rPr>
              <w:t>0,08</w:t>
            </w:r>
          </w:p>
        </w:tc>
        <w:tc>
          <w:tcPr>
            <w:tcW w:w="1092" w:type="dxa"/>
            <w:shd w:val="clear" w:color="auto" w:fill="auto"/>
            <w:vAlign w:val="center"/>
          </w:tcPr>
          <w:p w14:paraId="2EB18167"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1,33±</w:t>
            </w:r>
            <w:r>
              <w:rPr>
                <w:rFonts w:ascii="Times New Roman" w:hAnsi="Times New Roman" w:cs="Times New Roman"/>
                <w:sz w:val="24"/>
                <w:szCs w:val="24"/>
                <w:lang w:val="kk-KZ"/>
              </w:rPr>
              <w:t>0,13</w:t>
            </w:r>
          </w:p>
        </w:tc>
        <w:tc>
          <w:tcPr>
            <w:tcW w:w="1175" w:type="dxa"/>
            <w:shd w:val="clear" w:color="auto" w:fill="auto"/>
            <w:vAlign w:val="center"/>
          </w:tcPr>
          <w:p w14:paraId="6ABE0B95"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42,87±</w:t>
            </w:r>
            <w:r>
              <w:rPr>
                <w:rFonts w:ascii="Times New Roman" w:hAnsi="Times New Roman" w:cs="Times New Roman"/>
                <w:sz w:val="24"/>
                <w:szCs w:val="24"/>
                <w:lang w:val="kk-KZ"/>
              </w:rPr>
              <w:t>2,68</w:t>
            </w:r>
          </w:p>
        </w:tc>
        <w:tc>
          <w:tcPr>
            <w:tcW w:w="1134" w:type="dxa"/>
            <w:shd w:val="clear" w:color="auto" w:fill="auto"/>
            <w:vAlign w:val="center"/>
          </w:tcPr>
          <w:p w14:paraId="17CF31B1"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6,66±</w:t>
            </w:r>
            <w:r>
              <w:rPr>
                <w:rFonts w:ascii="Times New Roman" w:hAnsi="Times New Roman" w:cs="Times New Roman"/>
                <w:sz w:val="24"/>
                <w:szCs w:val="24"/>
                <w:lang w:val="kk-KZ"/>
              </w:rPr>
              <w:t>0,25</w:t>
            </w:r>
          </w:p>
        </w:tc>
        <w:tc>
          <w:tcPr>
            <w:tcW w:w="1162" w:type="dxa"/>
            <w:shd w:val="clear" w:color="auto" w:fill="auto"/>
            <w:vAlign w:val="center"/>
          </w:tcPr>
          <w:p w14:paraId="02B20F9F"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15,43±</w:t>
            </w:r>
            <w:r>
              <w:rPr>
                <w:rFonts w:ascii="Times New Roman" w:hAnsi="Times New Roman" w:cs="Times New Roman"/>
                <w:sz w:val="24"/>
                <w:szCs w:val="24"/>
                <w:lang w:val="kk-KZ"/>
              </w:rPr>
              <w:t>0,25</w:t>
            </w:r>
          </w:p>
        </w:tc>
        <w:tc>
          <w:tcPr>
            <w:tcW w:w="1302" w:type="dxa"/>
            <w:shd w:val="clear" w:color="auto" w:fill="auto"/>
            <w:vAlign w:val="center"/>
          </w:tcPr>
          <w:p w14:paraId="040E02B5"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44,63±</w:t>
            </w:r>
            <w:r>
              <w:rPr>
                <w:rFonts w:ascii="Times New Roman" w:hAnsi="Times New Roman" w:cs="Times New Roman"/>
                <w:sz w:val="24"/>
                <w:szCs w:val="24"/>
                <w:lang w:val="kk-KZ"/>
              </w:rPr>
              <w:t>0,42</w:t>
            </w:r>
          </w:p>
        </w:tc>
      </w:tr>
      <w:tr w:rsidR="00305D2B" w14:paraId="0157D559" w14:textId="77777777">
        <w:trPr>
          <w:jc w:val="center"/>
        </w:trPr>
        <w:tc>
          <w:tcPr>
            <w:tcW w:w="1270" w:type="dxa"/>
            <w:shd w:val="clear" w:color="auto" w:fill="auto"/>
          </w:tcPr>
          <w:p w14:paraId="6824E468" w14:textId="77777777" w:rsidR="00305D2B" w:rsidRDefault="00A84A3F">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Compo</w:t>
            </w:r>
            <w:proofErr w:type="spellEnd"/>
            <w:r>
              <w:rPr>
                <w:rFonts w:ascii="Times New Roman" w:hAnsi="Times New Roman" w:cs="Times New Roman"/>
                <w:sz w:val="24"/>
                <w:szCs w:val="24"/>
              </w:rPr>
              <w:t>-MIX</w:t>
            </w:r>
          </w:p>
        </w:tc>
        <w:tc>
          <w:tcPr>
            <w:tcW w:w="1302" w:type="dxa"/>
            <w:shd w:val="clear" w:color="auto" w:fill="auto"/>
            <w:vAlign w:val="center"/>
          </w:tcPr>
          <w:p w14:paraId="6A5B4A06" w14:textId="77777777" w:rsidR="00305D2B" w:rsidRDefault="00A84A3F">
            <w:pPr>
              <w:spacing w:after="0" w:line="240" w:lineRule="auto"/>
              <w:ind w:left="-64" w:right="-108"/>
              <w:jc w:val="center"/>
              <w:rPr>
                <w:rFonts w:ascii="Times New Roman" w:hAnsi="Times New Roman" w:cs="Times New Roman"/>
                <w:sz w:val="24"/>
                <w:szCs w:val="24"/>
                <w:lang w:val="en-GB"/>
              </w:rPr>
            </w:pPr>
            <w:r>
              <w:rPr>
                <w:rFonts w:ascii="Times New Roman" w:hAnsi="Times New Roman" w:cs="Times New Roman"/>
                <w:sz w:val="24"/>
                <w:szCs w:val="24"/>
                <w:lang w:val="kk-KZ"/>
              </w:rPr>
              <w:t>244±</w:t>
            </w:r>
            <w:r>
              <w:rPr>
                <w:rFonts w:ascii="Times New Roman" w:hAnsi="Times New Roman" w:cs="Times New Roman"/>
                <w:sz w:val="24"/>
                <w:szCs w:val="24"/>
              </w:rPr>
              <w:t>5,29</w:t>
            </w:r>
          </w:p>
        </w:tc>
        <w:tc>
          <w:tcPr>
            <w:tcW w:w="1134" w:type="dxa"/>
            <w:shd w:val="clear" w:color="auto" w:fill="auto"/>
            <w:vAlign w:val="center"/>
          </w:tcPr>
          <w:p w14:paraId="4B33C16A"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1,76±</w:t>
            </w:r>
            <w:r>
              <w:rPr>
                <w:rFonts w:ascii="Times New Roman" w:hAnsi="Times New Roman" w:cs="Times New Roman"/>
                <w:sz w:val="24"/>
                <w:szCs w:val="24"/>
                <w:lang w:val="kk-KZ"/>
              </w:rPr>
              <w:t>0,44</w:t>
            </w:r>
          </w:p>
        </w:tc>
        <w:tc>
          <w:tcPr>
            <w:tcW w:w="1092" w:type="dxa"/>
            <w:shd w:val="clear" w:color="auto" w:fill="auto"/>
            <w:vAlign w:val="center"/>
          </w:tcPr>
          <w:p w14:paraId="1B8FD54E"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1,32±</w:t>
            </w:r>
            <w:r>
              <w:rPr>
                <w:rFonts w:ascii="Times New Roman" w:hAnsi="Times New Roman" w:cs="Times New Roman"/>
                <w:sz w:val="24"/>
                <w:szCs w:val="24"/>
                <w:lang w:val="kk-KZ"/>
              </w:rPr>
              <w:t>0,04</w:t>
            </w:r>
          </w:p>
        </w:tc>
        <w:tc>
          <w:tcPr>
            <w:tcW w:w="1175" w:type="dxa"/>
            <w:shd w:val="clear" w:color="auto" w:fill="auto"/>
            <w:vAlign w:val="center"/>
          </w:tcPr>
          <w:p w14:paraId="77F6C3FC"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43,23±</w:t>
            </w:r>
            <w:r>
              <w:rPr>
                <w:rFonts w:ascii="Times New Roman" w:hAnsi="Times New Roman" w:cs="Times New Roman"/>
                <w:sz w:val="24"/>
                <w:szCs w:val="24"/>
                <w:lang w:val="kk-KZ"/>
              </w:rPr>
              <w:t>0,16</w:t>
            </w:r>
          </w:p>
        </w:tc>
        <w:tc>
          <w:tcPr>
            <w:tcW w:w="1134" w:type="dxa"/>
            <w:shd w:val="clear" w:color="auto" w:fill="auto"/>
            <w:vAlign w:val="center"/>
          </w:tcPr>
          <w:p w14:paraId="50C992A8"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6,81±</w:t>
            </w:r>
            <w:r>
              <w:rPr>
                <w:rFonts w:ascii="Times New Roman" w:hAnsi="Times New Roman" w:cs="Times New Roman"/>
                <w:sz w:val="24"/>
                <w:szCs w:val="24"/>
                <w:lang w:val="kk-KZ"/>
              </w:rPr>
              <w:t>0,2</w:t>
            </w:r>
          </w:p>
        </w:tc>
        <w:tc>
          <w:tcPr>
            <w:tcW w:w="1162" w:type="dxa"/>
            <w:shd w:val="clear" w:color="auto" w:fill="auto"/>
            <w:vAlign w:val="center"/>
          </w:tcPr>
          <w:p w14:paraId="600C1776"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16,10±</w:t>
            </w:r>
            <w:r>
              <w:rPr>
                <w:rFonts w:ascii="Times New Roman" w:hAnsi="Times New Roman" w:cs="Times New Roman"/>
                <w:sz w:val="24"/>
                <w:szCs w:val="24"/>
                <w:lang w:val="kk-KZ"/>
              </w:rPr>
              <w:t>0,</w:t>
            </w:r>
            <w:r>
              <w:rPr>
                <w:rFonts w:ascii="Times New Roman" w:hAnsi="Times New Roman" w:cs="Times New Roman"/>
                <w:sz w:val="24"/>
                <w:szCs w:val="24"/>
              </w:rPr>
              <w:t>53</w:t>
            </w:r>
          </w:p>
        </w:tc>
        <w:tc>
          <w:tcPr>
            <w:tcW w:w="1302" w:type="dxa"/>
            <w:shd w:val="clear" w:color="auto" w:fill="auto"/>
            <w:vAlign w:val="center"/>
          </w:tcPr>
          <w:p w14:paraId="4AED014D"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45,57±</w:t>
            </w:r>
            <w:r>
              <w:rPr>
                <w:rFonts w:ascii="Times New Roman" w:hAnsi="Times New Roman" w:cs="Times New Roman"/>
                <w:sz w:val="24"/>
                <w:szCs w:val="24"/>
                <w:lang w:val="kk-KZ"/>
              </w:rPr>
              <w:t>0,23</w:t>
            </w:r>
          </w:p>
        </w:tc>
      </w:tr>
      <w:tr w:rsidR="00305D2B" w14:paraId="53967C25" w14:textId="77777777">
        <w:trPr>
          <w:jc w:val="center"/>
        </w:trPr>
        <w:tc>
          <w:tcPr>
            <w:tcW w:w="1270" w:type="dxa"/>
            <w:shd w:val="clear" w:color="auto" w:fill="auto"/>
          </w:tcPr>
          <w:p w14:paraId="21A059C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Аграрка</w:t>
            </w:r>
          </w:p>
        </w:tc>
        <w:tc>
          <w:tcPr>
            <w:tcW w:w="1302" w:type="dxa"/>
            <w:shd w:val="clear" w:color="auto" w:fill="auto"/>
            <w:vAlign w:val="center"/>
          </w:tcPr>
          <w:p w14:paraId="1FA1D63B"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lang w:val="kk-KZ"/>
              </w:rPr>
              <w:t>260±</w:t>
            </w:r>
            <w:r>
              <w:rPr>
                <w:rFonts w:ascii="Times New Roman" w:hAnsi="Times New Roman" w:cs="Times New Roman"/>
                <w:sz w:val="24"/>
                <w:szCs w:val="24"/>
              </w:rPr>
              <w:t>2,08</w:t>
            </w:r>
          </w:p>
        </w:tc>
        <w:tc>
          <w:tcPr>
            <w:tcW w:w="1134" w:type="dxa"/>
            <w:shd w:val="clear" w:color="auto" w:fill="auto"/>
            <w:vAlign w:val="center"/>
          </w:tcPr>
          <w:p w14:paraId="1EA462B9"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1,68±</w:t>
            </w:r>
            <w:r>
              <w:rPr>
                <w:rFonts w:ascii="Times New Roman" w:hAnsi="Times New Roman" w:cs="Times New Roman"/>
                <w:sz w:val="24"/>
                <w:szCs w:val="24"/>
                <w:lang w:val="kk-KZ"/>
              </w:rPr>
              <w:t>0,51</w:t>
            </w:r>
          </w:p>
        </w:tc>
        <w:tc>
          <w:tcPr>
            <w:tcW w:w="1092" w:type="dxa"/>
            <w:shd w:val="clear" w:color="auto" w:fill="auto"/>
            <w:vAlign w:val="center"/>
          </w:tcPr>
          <w:p w14:paraId="236C27C4" w14:textId="77777777" w:rsidR="00305D2B" w:rsidRDefault="00A84A3F">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1,37±</w:t>
            </w:r>
            <w:r>
              <w:rPr>
                <w:rFonts w:ascii="Times New Roman" w:hAnsi="Times New Roman" w:cs="Times New Roman"/>
                <w:sz w:val="24"/>
                <w:szCs w:val="24"/>
                <w:lang w:val="kk-KZ"/>
              </w:rPr>
              <w:t>0,136</w:t>
            </w:r>
          </w:p>
        </w:tc>
        <w:tc>
          <w:tcPr>
            <w:tcW w:w="1175" w:type="dxa"/>
            <w:shd w:val="clear" w:color="auto" w:fill="auto"/>
            <w:vAlign w:val="center"/>
          </w:tcPr>
          <w:p w14:paraId="073E5027"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43,35±</w:t>
            </w:r>
            <w:r>
              <w:rPr>
                <w:rFonts w:ascii="Times New Roman" w:hAnsi="Times New Roman" w:cs="Times New Roman"/>
                <w:sz w:val="24"/>
                <w:szCs w:val="24"/>
                <w:lang w:val="kk-KZ"/>
              </w:rPr>
              <w:t>0,83</w:t>
            </w:r>
          </w:p>
        </w:tc>
        <w:tc>
          <w:tcPr>
            <w:tcW w:w="1134" w:type="dxa"/>
            <w:shd w:val="clear" w:color="auto" w:fill="auto"/>
            <w:vAlign w:val="center"/>
          </w:tcPr>
          <w:p w14:paraId="7C959E00"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6,79±</w:t>
            </w:r>
            <w:r>
              <w:rPr>
                <w:rFonts w:ascii="Times New Roman" w:hAnsi="Times New Roman" w:cs="Times New Roman"/>
                <w:sz w:val="24"/>
                <w:szCs w:val="24"/>
                <w:lang w:val="kk-KZ"/>
              </w:rPr>
              <w:t>0,16</w:t>
            </w:r>
          </w:p>
        </w:tc>
        <w:tc>
          <w:tcPr>
            <w:tcW w:w="1162" w:type="dxa"/>
            <w:shd w:val="clear" w:color="auto" w:fill="auto"/>
            <w:vAlign w:val="center"/>
          </w:tcPr>
          <w:p w14:paraId="12DB668B"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15,90±</w:t>
            </w:r>
            <w:r>
              <w:rPr>
                <w:rFonts w:ascii="Times New Roman" w:hAnsi="Times New Roman" w:cs="Times New Roman"/>
                <w:sz w:val="24"/>
                <w:szCs w:val="24"/>
                <w:lang w:val="kk-KZ"/>
              </w:rPr>
              <w:t>0,31</w:t>
            </w:r>
          </w:p>
        </w:tc>
        <w:tc>
          <w:tcPr>
            <w:tcW w:w="1302" w:type="dxa"/>
            <w:shd w:val="clear" w:color="auto" w:fill="auto"/>
            <w:vAlign w:val="center"/>
          </w:tcPr>
          <w:p w14:paraId="05F99A06"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45,85±</w:t>
            </w:r>
            <w:r>
              <w:rPr>
                <w:rFonts w:ascii="Times New Roman" w:hAnsi="Times New Roman" w:cs="Times New Roman"/>
                <w:sz w:val="24"/>
                <w:szCs w:val="24"/>
                <w:lang w:val="kk-KZ"/>
              </w:rPr>
              <w:t>0,43</w:t>
            </w:r>
          </w:p>
        </w:tc>
      </w:tr>
      <w:tr w:rsidR="00305D2B" w14:paraId="5175F1F2" w14:textId="77777777">
        <w:trPr>
          <w:jc w:val="center"/>
        </w:trPr>
        <w:tc>
          <w:tcPr>
            <w:tcW w:w="1270" w:type="dxa"/>
            <w:shd w:val="clear" w:color="auto" w:fill="auto"/>
          </w:tcPr>
          <w:p w14:paraId="4F257879" w14:textId="77777777" w:rsidR="00305D2B" w:rsidRDefault="00A84A3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Agro</w:t>
            </w:r>
            <w:proofErr w:type="spellEnd"/>
            <w:r>
              <w:rPr>
                <w:rFonts w:ascii="Times New Roman" w:hAnsi="Times New Roman" w:cs="Times New Roman"/>
                <w:sz w:val="24"/>
                <w:szCs w:val="24"/>
              </w:rPr>
              <w:t>-MIX</w:t>
            </w:r>
          </w:p>
        </w:tc>
        <w:tc>
          <w:tcPr>
            <w:tcW w:w="1302" w:type="dxa"/>
            <w:shd w:val="clear" w:color="auto" w:fill="auto"/>
            <w:vAlign w:val="center"/>
          </w:tcPr>
          <w:p w14:paraId="6B8B9C69"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lang w:val="kk-KZ"/>
              </w:rPr>
              <w:t>249±</w:t>
            </w:r>
            <w:r>
              <w:rPr>
                <w:rFonts w:ascii="Times New Roman" w:hAnsi="Times New Roman" w:cs="Times New Roman"/>
                <w:sz w:val="24"/>
                <w:szCs w:val="24"/>
              </w:rPr>
              <w:t>5,57</w:t>
            </w:r>
          </w:p>
        </w:tc>
        <w:tc>
          <w:tcPr>
            <w:tcW w:w="1134" w:type="dxa"/>
            <w:shd w:val="clear" w:color="auto" w:fill="auto"/>
            <w:vAlign w:val="center"/>
          </w:tcPr>
          <w:p w14:paraId="65FC5BE8"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1,83±</w:t>
            </w:r>
            <w:r>
              <w:rPr>
                <w:rFonts w:ascii="Times New Roman" w:hAnsi="Times New Roman" w:cs="Times New Roman"/>
                <w:sz w:val="24"/>
                <w:szCs w:val="24"/>
                <w:lang w:val="kk-KZ"/>
              </w:rPr>
              <w:t>0,39</w:t>
            </w:r>
          </w:p>
        </w:tc>
        <w:tc>
          <w:tcPr>
            <w:tcW w:w="1092" w:type="dxa"/>
            <w:shd w:val="clear" w:color="auto" w:fill="auto"/>
            <w:vAlign w:val="center"/>
          </w:tcPr>
          <w:p w14:paraId="1D5EC58D"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1,44±</w:t>
            </w:r>
            <w:r>
              <w:rPr>
                <w:rFonts w:ascii="Times New Roman" w:hAnsi="Times New Roman" w:cs="Times New Roman"/>
                <w:sz w:val="24"/>
                <w:szCs w:val="24"/>
                <w:lang w:val="kk-KZ"/>
              </w:rPr>
              <w:t>0,25</w:t>
            </w:r>
          </w:p>
        </w:tc>
        <w:tc>
          <w:tcPr>
            <w:tcW w:w="1175" w:type="dxa"/>
            <w:shd w:val="clear" w:color="auto" w:fill="auto"/>
            <w:vAlign w:val="center"/>
          </w:tcPr>
          <w:p w14:paraId="57CD65C6"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46,43±</w:t>
            </w:r>
            <w:r>
              <w:rPr>
                <w:rFonts w:ascii="Times New Roman" w:hAnsi="Times New Roman" w:cs="Times New Roman"/>
                <w:sz w:val="24"/>
                <w:szCs w:val="24"/>
                <w:lang w:val="kk-KZ"/>
              </w:rPr>
              <w:t>1,81</w:t>
            </w:r>
          </w:p>
        </w:tc>
        <w:tc>
          <w:tcPr>
            <w:tcW w:w="1134" w:type="dxa"/>
            <w:shd w:val="clear" w:color="auto" w:fill="auto"/>
            <w:vAlign w:val="center"/>
          </w:tcPr>
          <w:p w14:paraId="7DC63591"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6,89±</w:t>
            </w:r>
            <w:r>
              <w:rPr>
                <w:rFonts w:ascii="Times New Roman" w:hAnsi="Times New Roman" w:cs="Times New Roman"/>
                <w:sz w:val="24"/>
                <w:szCs w:val="24"/>
                <w:lang w:val="kk-KZ"/>
              </w:rPr>
              <w:t>0,19</w:t>
            </w:r>
          </w:p>
        </w:tc>
        <w:tc>
          <w:tcPr>
            <w:tcW w:w="1162" w:type="dxa"/>
            <w:shd w:val="clear" w:color="auto" w:fill="auto"/>
            <w:vAlign w:val="center"/>
          </w:tcPr>
          <w:p w14:paraId="3801F74F"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15,95±</w:t>
            </w:r>
            <w:r>
              <w:rPr>
                <w:rFonts w:ascii="Times New Roman" w:hAnsi="Times New Roman" w:cs="Times New Roman"/>
                <w:sz w:val="24"/>
                <w:szCs w:val="24"/>
                <w:lang w:val="kk-KZ"/>
              </w:rPr>
              <w:t>0,74</w:t>
            </w:r>
          </w:p>
        </w:tc>
        <w:tc>
          <w:tcPr>
            <w:tcW w:w="1302" w:type="dxa"/>
            <w:shd w:val="clear" w:color="auto" w:fill="auto"/>
            <w:vAlign w:val="center"/>
          </w:tcPr>
          <w:p w14:paraId="3E796073"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46,23±</w:t>
            </w:r>
            <w:r>
              <w:rPr>
                <w:rFonts w:ascii="Times New Roman" w:hAnsi="Times New Roman" w:cs="Times New Roman"/>
                <w:sz w:val="24"/>
                <w:szCs w:val="24"/>
                <w:lang w:val="kk-KZ"/>
              </w:rPr>
              <w:t>0,31</w:t>
            </w:r>
          </w:p>
        </w:tc>
      </w:tr>
      <w:tr w:rsidR="00305D2B" w14:paraId="13C7CF67" w14:textId="77777777">
        <w:trPr>
          <w:jc w:val="center"/>
        </w:trPr>
        <w:tc>
          <w:tcPr>
            <w:tcW w:w="1270" w:type="dxa"/>
            <w:shd w:val="clear" w:color="auto" w:fill="auto"/>
          </w:tcPr>
          <w:p w14:paraId="34CFA66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Триходермин-</w:t>
            </w:r>
            <w:r>
              <w:rPr>
                <w:rFonts w:ascii="Times New Roman" w:hAnsi="Times New Roman" w:cs="Times New Roman"/>
                <w:sz w:val="24"/>
                <w:szCs w:val="24"/>
              </w:rPr>
              <w:t>KZ</w:t>
            </w:r>
          </w:p>
        </w:tc>
        <w:tc>
          <w:tcPr>
            <w:tcW w:w="1302" w:type="dxa"/>
            <w:shd w:val="clear" w:color="auto" w:fill="auto"/>
            <w:vAlign w:val="center"/>
          </w:tcPr>
          <w:p w14:paraId="1D2FC74A"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lang w:val="kk-KZ"/>
              </w:rPr>
              <w:t>245±</w:t>
            </w:r>
            <w:r>
              <w:rPr>
                <w:rFonts w:ascii="Times New Roman" w:hAnsi="Times New Roman" w:cs="Times New Roman"/>
                <w:sz w:val="24"/>
                <w:szCs w:val="24"/>
              </w:rPr>
              <w:t>2,08</w:t>
            </w:r>
          </w:p>
        </w:tc>
        <w:tc>
          <w:tcPr>
            <w:tcW w:w="1134" w:type="dxa"/>
            <w:shd w:val="clear" w:color="auto" w:fill="auto"/>
            <w:vAlign w:val="center"/>
          </w:tcPr>
          <w:p w14:paraId="4CFD1DC0"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1,65±</w:t>
            </w:r>
            <w:r>
              <w:rPr>
                <w:rFonts w:ascii="Times New Roman" w:hAnsi="Times New Roman" w:cs="Times New Roman"/>
                <w:sz w:val="24"/>
                <w:szCs w:val="24"/>
                <w:lang w:val="kk-KZ"/>
              </w:rPr>
              <w:t>2,20</w:t>
            </w:r>
          </w:p>
        </w:tc>
        <w:tc>
          <w:tcPr>
            <w:tcW w:w="1092" w:type="dxa"/>
            <w:shd w:val="clear" w:color="auto" w:fill="auto"/>
            <w:vAlign w:val="center"/>
          </w:tcPr>
          <w:p w14:paraId="256B2D9C"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1,54±</w:t>
            </w:r>
            <w:r>
              <w:rPr>
                <w:rFonts w:ascii="Times New Roman" w:hAnsi="Times New Roman" w:cs="Times New Roman"/>
                <w:sz w:val="24"/>
                <w:szCs w:val="24"/>
                <w:lang w:val="kk-KZ"/>
              </w:rPr>
              <w:t>0,25</w:t>
            </w:r>
          </w:p>
        </w:tc>
        <w:tc>
          <w:tcPr>
            <w:tcW w:w="1175" w:type="dxa"/>
            <w:shd w:val="clear" w:color="auto" w:fill="auto"/>
            <w:vAlign w:val="center"/>
          </w:tcPr>
          <w:p w14:paraId="1BC191DD"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43,15±</w:t>
            </w:r>
            <w:r>
              <w:rPr>
                <w:rFonts w:ascii="Times New Roman" w:hAnsi="Times New Roman" w:cs="Times New Roman"/>
                <w:sz w:val="24"/>
                <w:szCs w:val="24"/>
                <w:lang w:val="kk-KZ"/>
              </w:rPr>
              <w:t>1,00</w:t>
            </w:r>
          </w:p>
        </w:tc>
        <w:tc>
          <w:tcPr>
            <w:tcW w:w="1134" w:type="dxa"/>
            <w:shd w:val="clear" w:color="auto" w:fill="auto"/>
            <w:vAlign w:val="center"/>
          </w:tcPr>
          <w:p w14:paraId="6C059D1B"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7,21±</w:t>
            </w:r>
            <w:r>
              <w:rPr>
                <w:rFonts w:ascii="Times New Roman" w:hAnsi="Times New Roman" w:cs="Times New Roman"/>
                <w:sz w:val="24"/>
                <w:szCs w:val="24"/>
                <w:lang w:val="kk-KZ"/>
              </w:rPr>
              <w:t>0,40</w:t>
            </w:r>
          </w:p>
        </w:tc>
        <w:tc>
          <w:tcPr>
            <w:tcW w:w="1162" w:type="dxa"/>
            <w:shd w:val="clear" w:color="auto" w:fill="auto"/>
            <w:vAlign w:val="center"/>
          </w:tcPr>
          <w:p w14:paraId="2E68FC23"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16,67±</w:t>
            </w:r>
            <w:r>
              <w:rPr>
                <w:rFonts w:ascii="Times New Roman" w:hAnsi="Times New Roman" w:cs="Times New Roman"/>
                <w:sz w:val="24"/>
                <w:szCs w:val="24"/>
                <w:lang w:val="kk-KZ"/>
              </w:rPr>
              <w:t>0,85</w:t>
            </w:r>
          </w:p>
        </w:tc>
        <w:tc>
          <w:tcPr>
            <w:tcW w:w="1302" w:type="dxa"/>
            <w:shd w:val="clear" w:color="auto" w:fill="auto"/>
            <w:vAlign w:val="center"/>
          </w:tcPr>
          <w:p w14:paraId="0C9D90C7" w14:textId="77777777" w:rsidR="00305D2B" w:rsidRDefault="00A84A3F">
            <w:pPr>
              <w:spacing w:after="0" w:line="240" w:lineRule="auto"/>
              <w:ind w:left="-64" w:right="-108"/>
              <w:jc w:val="center"/>
              <w:rPr>
                <w:rFonts w:ascii="Times New Roman" w:hAnsi="Times New Roman" w:cs="Times New Roman"/>
                <w:sz w:val="24"/>
                <w:szCs w:val="24"/>
              </w:rPr>
            </w:pPr>
            <w:r>
              <w:rPr>
                <w:rFonts w:ascii="Times New Roman" w:hAnsi="Times New Roman" w:cs="Times New Roman"/>
                <w:sz w:val="24"/>
                <w:szCs w:val="24"/>
              </w:rPr>
              <w:t>45,88±</w:t>
            </w:r>
            <w:r>
              <w:rPr>
                <w:rFonts w:ascii="Times New Roman" w:hAnsi="Times New Roman" w:cs="Times New Roman"/>
                <w:sz w:val="24"/>
                <w:szCs w:val="24"/>
                <w:lang w:val="kk-KZ"/>
              </w:rPr>
              <w:t>0,10</w:t>
            </w:r>
          </w:p>
        </w:tc>
      </w:tr>
    </w:tbl>
    <w:p w14:paraId="736C633A" w14:textId="11EFAE99" w:rsidR="00305D2B" w:rsidRDefault="00305D2B">
      <w:pPr>
        <w:spacing w:after="0" w:line="240" w:lineRule="auto"/>
        <w:ind w:firstLine="709"/>
        <w:jc w:val="both"/>
        <w:rPr>
          <w:rFonts w:ascii="Times New Roman" w:hAnsi="Times New Roman" w:cs="Times New Roman"/>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7A70F7" w14:paraId="568E1DA6" w14:textId="77777777" w:rsidTr="007A70F7">
        <w:tc>
          <w:tcPr>
            <w:tcW w:w="4785" w:type="dxa"/>
          </w:tcPr>
          <w:p w14:paraId="232A33BB" w14:textId="3F442E36" w:rsidR="007A70F7" w:rsidRDefault="007A70F7" w:rsidP="007A70F7">
            <w:pPr>
              <w:spacing w:after="0" w:line="240" w:lineRule="auto"/>
              <w:ind w:firstLine="284"/>
              <w:jc w:val="both"/>
              <w:rPr>
                <w:rFonts w:ascii="Times New Roman" w:hAnsi="Times New Roman"/>
                <w:sz w:val="28"/>
                <w:szCs w:val="28"/>
                <w:lang w:val="kk-KZ"/>
              </w:rPr>
            </w:pPr>
            <w:r>
              <w:rPr>
                <w:rFonts w:asciiTheme="minorHAnsi" w:hAnsiTheme="minorHAnsi" w:cstheme="minorBidi"/>
              </w:rPr>
              <w:object w:dxaOrig="4170" w:dyaOrig="3744" w14:anchorId="05E50D84">
                <v:shape id="_x0000_i1053" type="#_x0000_t75" style="width:208.5pt;height:187.85pt" o:ole="">
                  <v:imagedata r:id="rId125" o:title=""/>
                </v:shape>
                <o:OLEObject Type="Embed" ProgID="PBrush" ShapeID="_x0000_i1053" DrawAspect="Content" ObjectID="_1793090771" r:id="rId126"/>
              </w:object>
            </w:r>
          </w:p>
        </w:tc>
        <w:tc>
          <w:tcPr>
            <w:tcW w:w="4785" w:type="dxa"/>
          </w:tcPr>
          <w:p w14:paraId="250F49C7" w14:textId="2D859DAF" w:rsidR="007A70F7" w:rsidRDefault="007A70F7" w:rsidP="007A70F7">
            <w:pPr>
              <w:spacing w:after="0" w:line="240" w:lineRule="auto"/>
              <w:ind w:firstLine="180"/>
              <w:jc w:val="both"/>
              <w:rPr>
                <w:rFonts w:ascii="Times New Roman" w:hAnsi="Times New Roman"/>
                <w:sz w:val="28"/>
                <w:szCs w:val="28"/>
                <w:lang w:val="kk-KZ"/>
              </w:rPr>
            </w:pPr>
            <w:r>
              <w:rPr>
                <w:rFonts w:ascii="Times New Roman" w:hAnsi="Times New Roman"/>
                <w:noProof/>
                <w:sz w:val="28"/>
                <w:szCs w:val="28"/>
              </w:rPr>
              <w:drawing>
                <wp:inline distT="0" distB="0" distL="0" distR="0" wp14:anchorId="79FF10B9" wp14:editId="4931745B">
                  <wp:extent cx="2590800" cy="237744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695283" cy="2473877"/>
                          </a:xfrm>
                          <a:prstGeom prst="rect">
                            <a:avLst/>
                          </a:prstGeom>
                          <a:noFill/>
                        </pic:spPr>
                      </pic:pic>
                    </a:graphicData>
                  </a:graphic>
                </wp:inline>
              </w:drawing>
            </w:r>
          </w:p>
        </w:tc>
      </w:tr>
    </w:tbl>
    <w:p w14:paraId="0D34952B" w14:textId="543B274E" w:rsidR="00305D2B" w:rsidRPr="007A70F7" w:rsidRDefault="00A84A3F" w:rsidP="007A70F7">
      <w:pPr>
        <w:spacing w:after="0" w:line="240" w:lineRule="auto"/>
        <w:ind w:firstLine="2410"/>
        <w:jc w:val="both"/>
        <w:rPr>
          <w:rFonts w:ascii="Times New Roman" w:hAnsi="Times New Roman" w:cs="Times New Roman"/>
          <w:sz w:val="24"/>
          <w:szCs w:val="24"/>
          <w:lang w:val="kk-KZ"/>
        </w:rPr>
      </w:pPr>
      <w:r>
        <w:rPr>
          <w:rFonts w:ascii="Times New Roman" w:hAnsi="Times New Roman" w:cs="Times New Roman"/>
          <w:sz w:val="24"/>
          <w:szCs w:val="24"/>
          <w:lang w:val="kk-KZ"/>
        </w:rPr>
        <w:t>а                                                                                ә</w:t>
      </w:r>
    </w:p>
    <w:p w14:paraId="354B5156" w14:textId="77777777" w:rsidR="00305D2B" w:rsidRDefault="00A84A3F">
      <w:pPr>
        <w:spacing w:after="0" w:line="240" w:lineRule="auto"/>
        <w:jc w:val="center"/>
        <w:rPr>
          <w:rFonts w:ascii="Times New Roman" w:hAnsi="Times New Roman" w:cs="Times New Roman"/>
          <w:sz w:val="28"/>
          <w:szCs w:val="28"/>
          <w:lang w:val="kk-KZ"/>
        </w:rPr>
      </w:pPr>
      <w:r>
        <w:rPr>
          <w:rFonts w:ascii="Times New Roman" w:hAnsi="Times New Roman"/>
          <w:sz w:val="28"/>
          <w:szCs w:val="28"/>
          <w:lang w:val="kk-KZ"/>
        </w:rPr>
        <w:t>Сурет 29 – Жаздық арпа дақылының егістік алқаптары</w:t>
      </w:r>
    </w:p>
    <w:p w14:paraId="257C2B5B" w14:textId="77777777" w:rsidR="00305D2B" w:rsidRDefault="00305D2B">
      <w:pPr>
        <w:spacing w:after="0" w:line="240" w:lineRule="auto"/>
        <w:ind w:firstLine="709"/>
        <w:jc w:val="both"/>
        <w:rPr>
          <w:rFonts w:ascii="Times New Roman" w:hAnsi="Times New Roman" w:cs="Times New Roman"/>
          <w:sz w:val="28"/>
          <w:szCs w:val="28"/>
          <w:lang w:val="kk-KZ"/>
        </w:rPr>
      </w:pPr>
    </w:p>
    <w:p w14:paraId="10BB208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Бақылау нұсқасындағы жаздық арпа өсімдіктерінің биіктігі 42,87 см болды. Биотыңайтқыштарды қолданатын нұсқаларда арпа өсімдіктерінің биіктігі 42,15-тен 46,43 см-ге дейін өзгерді. "Agro-MIX" биотыңайтқышы өсімдік биіктігін бақылаудан 8% ұзартты. Бұл бактериялардың өсуін ынталандыратын штаммдарды қамтитын биотыңайтқыштың микробтық құрамына байланысты.</w:t>
      </w:r>
    </w:p>
    <w:p w14:paraId="75DAC974"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Масақтың саны биотыңайтқыштармен өңделген нұсқаларында бақылау аясынан аспады, ал </w:t>
      </w:r>
      <w:r>
        <w:rPr>
          <w:rFonts w:ascii="Times New Roman" w:hAnsi="Times New Roman" w:cs="Times New Roman"/>
          <w:color w:val="000000"/>
          <w:kern w:val="24"/>
          <w:sz w:val="28"/>
          <w:szCs w:val="28"/>
          <w:lang w:val="kk-KZ"/>
        </w:rPr>
        <w:t>1000 дәннің массасы бақылау нұсқасының көрсеткішінен 3,5</w:t>
      </w:r>
      <w:r>
        <w:rPr>
          <w:rFonts w:ascii="Times New Roman" w:hAnsi="Times New Roman" w:cs="Times New Roman"/>
          <w:sz w:val="28"/>
          <w:szCs w:val="28"/>
          <w:lang w:val="kk-KZ"/>
        </w:rPr>
        <w:t>% жоғары болды.</w:t>
      </w:r>
    </w:p>
    <w:p w14:paraId="656F6A1D"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нәтижелері майлы зығыр дақылын 1өсімдіктің қорабшасындағы санына биотыңайтқыштарды қолданудың тиімділігін көрсетті. Ең жақсы нәтиже "Agro-MIX" және "Триходермин-KZ" биотыңайтқышы бар нұсқада атап өтілді (60-кесте). </w:t>
      </w:r>
    </w:p>
    <w:p w14:paraId="00D2B8B6" w14:textId="77777777" w:rsidR="007A70F7" w:rsidRDefault="007A70F7">
      <w:pPr>
        <w:spacing w:after="0" w:line="240" w:lineRule="auto"/>
        <w:jc w:val="both"/>
        <w:rPr>
          <w:rFonts w:ascii="Times New Roman" w:hAnsi="Times New Roman" w:cs="Times New Roman"/>
          <w:sz w:val="28"/>
          <w:szCs w:val="28"/>
          <w:lang w:val="kk-KZ"/>
        </w:rPr>
      </w:pPr>
    </w:p>
    <w:p w14:paraId="7C6DF6EB" w14:textId="38C7C6F9"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 </w:t>
      </w:r>
      <w:r w:rsidR="00B36091" w:rsidRPr="00B36091">
        <w:rPr>
          <w:rFonts w:ascii="Times New Roman" w:hAnsi="Times New Roman" w:cs="Times New Roman"/>
          <w:sz w:val="28"/>
          <w:szCs w:val="28"/>
          <w:lang w:val="kk-KZ"/>
        </w:rPr>
        <w:t>58</w:t>
      </w:r>
      <w:r>
        <w:rPr>
          <w:rFonts w:ascii="Times New Roman" w:hAnsi="Times New Roman" w:cs="Times New Roman"/>
          <w:sz w:val="28"/>
          <w:szCs w:val="28"/>
          <w:lang w:val="kk-KZ"/>
        </w:rPr>
        <w:t xml:space="preserve"> Майлы зығыр дақылының құрылымдық элементтеріне биотыңайтқыштың әсері, 2023 жыл</w:t>
      </w:r>
    </w:p>
    <w:p w14:paraId="21A697F9" w14:textId="77777777" w:rsidR="00305D2B" w:rsidRDefault="00305D2B">
      <w:pPr>
        <w:spacing w:after="0" w:line="240" w:lineRule="auto"/>
        <w:ind w:firstLine="709"/>
        <w:jc w:val="both"/>
        <w:rPr>
          <w:rFonts w:ascii="Times New Roman" w:hAnsi="Times New Roman" w:cs="Times New Roman"/>
          <w:sz w:val="16"/>
          <w:szCs w:val="16"/>
          <w:lang w:val="kk-KZ"/>
        </w:rPr>
      </w:pPr>
    </w:p>
    <w:tbl>
      <w:tblPr>
        <w:tblW w:w="94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9"/>
        <w:gridCol w:w="1345"/>
        <w:gridCol w:w="1582"/>
        <w:gridCol w:w="1539"/>
        <w:gridCol w:w="1659"/>
        <w:gridCol w:w="1355"/>
      </w:tblGrid>
      <w:tr w:rsidR="00305D2B" w14:paraId="3AC9CCCC" w14:textId="77777777" w:rsidTr="006C7D86">
        <w:trPr>
          <w:trHeight w:val="206"/>
          <w:jc w:val="center"/>
        </w:trPr>
        <w:tc>
          <w:tcPr>
            <w:tcW w:w="1929"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20F604" w14:textId="77777777" w:rsidR="00305D2B" w:rsidRDefault="00A84A3F">
            <w:pPr>
              <w:spacing w:after="0" w:line="240" w:lineRule="auto"/>
              <w:jc w:val="center"/>
              <w:rPr>
                <w:rFonts w:ascii="Times New Roman" w:hAnsi="Times New Roman" w:cs="Times New Roman"/>
                <w:lang w:val="kk-KZ" w:eastAsia="zh-CN"/>
              </w:rPr>
            </w:pPr>
            <w:r>
              <w:rPr>
                <w:rFonts w:ascii="Times New Roman" w:hAnsi="Times New Roman" w:cs="Times New Roman"/>
                <w:lang w:val="kk-KZ" w:eastAsia="zh-CN"/>
              </w:rPr>
              <w:t>Нұсқа</w:t>
            </w:r>
          </w:p>
        </w:tc>
        <w:tc>
          <w:tcPr>
            <w:tcW w:w="4466"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8AA0A9" w14:textId="77777777" w:rsidR="00305D2B" w:rsidRDefault="00305D2B">
            <w:pPr>
              <w:spacing w:after="0" w:line="240" w:lineRule="auto"/>
              <w:jc w:val="center"/>
              <w:rPr>
                <w:rFonts w:ascii="Times New Roman" w:hAnsi="Times New Roman" w:cs="Times New Roman"/>
                <w:lang w:val="kk-KZ" w:eastAsia="zh-CN"/>
              </w:rPr>
            </w:pPr>
          </w:p>
        </w:tc>
        <w:tc>
          <w:tcPr>
            <w:tcW w:w="3014" w:type="dxa"/>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426FDA" w14:textId="77777777" w:rsidR="00305D2B" w:rsidRDefault="00A84A3F">
            <w:pPr>
              <w:spacing w:after="0" w:line="240" w:lineRule="auto"/>
              <w:jc w:val="center"/>
              <w:rPr>
                <w:rFonts w:ascii="Times New Roman" w:hAnsi="Times New Roman" w:cs="Times New Roman"/>
                <w:lang w:eastAsia="zh-CN"/>
              </w:rPr>
            </w:pPr>
            <w:r>
              <w:rPr>
                <w:rFonts w:ascii="Times New Roman" w:hAnsi="Times New Roman" w:cs="Times New Roman"/>
                <w:lang w:eastAsia="zh-CN"/>
              </w:rPr>
              <w:t>Масса</w:t>
            </w:r>
            <w:r>
              <w:rPr>
                <w:rFonts w:ascii="Times New Roman" w:hAnsi="Times New Roman" w:cs="Times New Roman"/>
                <w:lang w:val="kk-KZ" w:eastAsia="zh-CN"/>
              </w:rPr>
              <w:t>сы</w:t>
            </w:r>
          </w:p>
        </w:tc>
      </w:tr>
      <w:tr w:rsidR="00305D2B" w14:paraId="20F5946A" w14:textId="77777777" w:rsidTr="006C7D86">
        <w:trPr>
          <w:cantSplit/>
          <w:trHeight w:val="1062"/>
          <w:jc w:val="center"/>
        </w:trPr>
        <w:tc>
          <w:tcPr>
            <w:tcW w:w="192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C27657" w14:textId="77777777" w:rsidR="00305D2B" w:rsidRDefault="00305D2B">
            <w:pPr>
              <w:spacing w:after="0" w:line="240" w:lineRule="auto"/>
              <w:jc w:val="center"/>
              <w:rPr>
                <w:rFonts w:ascii="Times New Roman" w:hAnsi="Times New Roman" w:cs="Times New Roman"/>
                <w:lang w:eastAsia="zh-CN"/>
              </w:rPr>
            </w:pPr>
          </w:p>
        </w:tc>
        <w:tc>
          <w:tcPr>
            <w:tcW w:w="13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42C557" w14:textId="77777777" w:rsidR="00305D2B" w:rsidRDefault="00A84A3F">
            <w:pPr>
              <w:tabs>
                <w:tab w:val="left" w:pos="540"/>
              </w:tabs>
              <w:spacing w:after="0" w:line="240" w:lineRule="auto"/>
              <w:jc w:val="center"/>
              <w:rPr>
                <w:rFonts w:ascii="Times New Roman" w:hAnsi="Times New Roman" w:cs="Times New Roman"/>
                <w:color w:val="000000" w:themeColor="text1"/>
                <w:lang w:val="kk-KZ" w:eastAsia="zh-CN"/>
              </w:rPr>
            </w:pPr>
            <w:r>
              <w:rPr>
                <w:rFonts w:ascii="Times New Roman" w:hAnsi="Times New Roman" w:cs="Times New Roman"/>
                <w:color w:val="000000" w:themeColor="text1"/>
                <w:lang w:val="kk-KZ" w:eastAsia="zh-CN"/>
              </w:rPr>
              <w:t>Өсімдіктер саны,</w:t>
            </w:r>
          </w:p>
          <w:p w14:paraId="39997D5D" w14:textId="77777777" w:rsidR="00305D2B" w:rsidRDefault="00A84A3F">
            <w:pPr>
              <w:tabs>
                <w:tab w:val="left" w:pos="540"/>
              </w:tabs>
              <w:snapToGrid w:val="0"/>
              <w:spacing w:after="0" w:line="240" w:lineRule="auto"/>
              <w:jc w:val="center"/>
              <w:rPr>
                <w:rFonts w:ascii="Times New Roman" w:hAnsi="Times New Roman" w:cs="Times New Roman"/>
                <w:color w:val="FF0000"/>
                <w:lang w:eastAsia="zh-CN"/>
              </w:rPr>
            </w:pPr>
            <w:r>
              <w:rPr>
                <w:rFonts w:ascii="Times New Roman" w:hAnsi="Times New Roman" w:cs="Times New Roman"/>
                <w:color w:val="000000" w:themeColor="text1"/>
                <w:lang w:val="kk-KZ" w:eastAsia="zh-CN"/>
              </w:rPr>
              <w:t>дана</w:t>
            </w:r>
          </w:p>
        </w:tc>
        <w:tc>
          <w:tcPr>
            <w:tcW w:w="158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6B1BB2" w14:textId="2F04C9CD" w:rsidR="00305D2B" w:rsidRDefault="00A84A3F">
            <w:pPr>
              <w:spacing w:after="0" w:line="240" w:lineRule="auto"/>
              <w:jc w:val="center"/>
              <w:rPr>
                <w:rFonts w:ascii="Times New Roman" w:hAnsi="Times New Roman" w:cs="Times New Roman"/>
                <w:lang w:eastAsia="zh-CN"/>
              </w:rPr>
            </w:pPr>
            <w:r>
              <w:rPr>
                <w:rFonts w:ascii="Times New Roman" w:hAnsi="Times New Roman" w:cs="Times New Roman"/>
                <w:lang w:eastAsia="zh-CN"/>
              </w:rPr>
              <w:t>1</w:t>
            </w:r>
            <w:r>
              <w:rPr>
                <w:rFonts w:ascii="Times New Roman" w:hAnsi="Times New Roman" w:cs="Times New Roman"/>
                <w:lang w:val="kk-KZ" w:eastAsia="zh-CN"/>
              </w:rPr>
              <w:t>өсімдіктегі</w:t>
            </w:r>
            <w:r w:rsidR="007A70F7">
              <w:rPr>
                <w:rFonts w:ascii="Times New Roman" w:hAnsi="Times New Roman" w:cs="Times New Roman"/>
                <w:lang w:val="kk-KZ" w:eastAsia="zh-CN"/>
              </w:rPr>
              <w:t xml:space="preserve"> </w:t>
            </w:r>
            <w:r>
              <w:rPr>
                <w:rFonts w:ascii="Times New Roman" w:hAnsi="Times New Roman" w:cs="Times New Roman"/>
                <w:lang w:val="kk-KZ" w:eastAsia="zh-CN"/>
              </w:rPr>
              <w:t>қорапшалар саны</w:t>
            </w:r>
            <w:r>
              <w:rPr>
                <w:rFonts w:ascii="Times New Roman" w:hAnsi="Times New Roman" w:cs="Times New Roman"/>
                <w:lang w:eastAsia="zh-CN"/>
              </w:rPr>
              <w:t>,</w:t>
            </w:r>
            <w:r>
              <w:rPr>
                <w:rFonts w:ascii="Times New Roman" w:hAnsi="Times New Roman" w:cs="Times New Roman"/>
                <w:lang w:val="kk-KZ" w:eastAsia="zh-CN"/>
              </w:rPr>
              <w:t xml:space="preserve"> дана</w:t>
            </w:r>
            <w:r>
              <w:rPr>
                <w:rFonts w:ascii="Times New Roman" w:hAnsi="Times New Roman" w:cs="Times New Roman"/>
                <w:lang w:eastAsia="zh-CN"/>
              </w:rPr>
              <w:t>.</w:t>
            </w:r>
          </w:p>
        </w:tc>
        <w:tc>
          <w:tcPr>
            <w:tcW w:w="153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125D5F" w14:textId="77777777" w:rsidR="00305D2B" w:rsidRDefault="00A84A3F">
            <w:pPr>
              <w:spacing w:after="0" w:line="240" w:lineRule="auto"/>
              <w:jc w:val="center"/>
              <w:rPr>
                <w:rFonts w:ascii="Times New Roman" w:hAnsi="Times New Roman" w:cs="Times New Roman"/>
                <w:lang w:val="kk-KZ" w:eastAsia="zh-CN"/>
              </w:rPr>
            </w:pPr>
            <w:r>
              <w:rPr>
                <w:rFonts w:ascii="Times New Roman" w:hAnsi="Times New Roman" w:cs="Times New Roman"/>
                <w:lang w:eastAsia="zh-CN"/>
              </w:rPr>
              <w:t xml:space="preserve">1 </w:t>
            </w:r>
            <w:proofErr w:type="spellStart"/>
            <w:r>
              <w:rPr>
                <w:rFonts w:ascii="Times New Roman" w:hAnsi="Times New Roman" w:cs="Times New Roman"/>
                <w:lang w:eastAsia="zh-CN"/>
              </w:rPr>
              <w:t>қорап</w:t>
            </w:r>
            <w:proofErr w:type="spellEnd"/>
            <w:r>
              <w:rPr>
                <w:rFonts w:ascii="Times New Roman" w:hAnsi="Times New Roman" w:cs="Times New Roman"/>
                <w:lang w:val="kk-KZ" w:eastAsia="zh-CN"/>
              </w:rPr>
              <w:t>шадағ</w:t>
            </w:r>
            <w:r>
              <w:rPr>
                <w:rFonts w:ascii="Times New Roman" w:hAnsi="Times New Roman" w:cs="Times New Roman"/>
                <w:lang w:eastAsia="zh-CN"/>
              </w:rPr>
              <w:t xml:space="preserve">ы </w:t>
            </w:r>
            <w:proofErr w:type="spellStart"/>
            <w:r>
              <w:rPr>
                <w:rFonts w:ascii="Times New Roman" w:hAnsi="Times New Roman" w:cs="Times New Roman"/>
                <w:lang w:eastAsia="zh-CN"/>
              </w:rPr>
              <w:t>тұқымдар</w:t>
            </w:r>
            <w:proofErr w:type="spellEnd"/>
            <w:r>
              <w:rPr>
                <w:rFonts w:ascii="Times New Roman" w:hAnsi="Times New Roman" w:cs="Times New Roman"/>
                <w:lang w:val="kk-KZ" w:eastAsia="zh-CN"/>
              </w:rPr>
              <w:t xml:space="preserve"> саны</w:t>
            </w:r>
            <w:r>
              <w:rPr>
                <w:rFonts w:ascii="Times New Roman" w:hAnsi="Times New Roman" w:cs="Times New Roman"/>
                <w:lang w:eastAsia="zh-CN"/>
              </w:rPr>
              <w:t>, дана</w:t>
            </w:r>
          </w:p>
        </w:tc>
        <w:tc>
          <w:tcPr>
            <w:tcW w:w="16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94D9F5" w14:textId="77777777" w:rsidR="00305D2B" w:rsidRDefault="00A84A3F">
            <w:pPr>
              <w:tabs>
                <w:tab w:val="left" w:pos="540"/>
              </w:tabs>
              <w:spacing w:after="0" w:line="240" w:lineRule="auto"/>
              <w:jc w:val="center"/>
              <w:rPr>
                <w:rFonts w:ascii="Times New Roman" w:hAnsi="Times New Roman" w:cs="Times New Roman"/>
                <w:lang w:val="kk-KZ" w:eastAsia="zh-CN"/>
              </w:rPr>
            </w:pPr>
            <w:r>
              <w:rPr>
                <w:rFonts w:ascii="Times New Roman" w:hAnsi="Times New Roman" w:cs="Times New Roman"/>
                <w:lang w:val="kk-KZ" w:eastAsia="zh-CN"/>
              </w:rPr>
              <w:t>1 өсімдіктен алынған тұқымның массасы, г</w:t>
            </w:r>
          </w:p>
        </w:tc>
        <w:tc>
          <w:tcPr>
            <w:tcW w:w="13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7A5AAD" w14:textId="77777777" w:rsidR="00305D2B" w:rsidRDefault="00A84A3F">
            <w:pPr>
              <w:spacing w:after="0" w:line="240" w:lineRule="auto"/>
              <w:jc w:val="center"/>
              <w:rPr>
                <w:rFonts w:ascii="Times New Roman" w:hAnsi="Times New Roman" w:cs="Times New Roman"/>
                <w:lang w:eastAsia="zh-CN"/>
              </w:rPr>
            </w:pPr>
            <w:r>
              <w:rPr>
                <w:rFonts w:ascii="Times New Roman" w:hAnsi="Times New Roman" w:cs="Times New Roman"/>
                <w:lang w:eastAsia="zh-CN"/>
              </w:rPr>
              <w:t>1</w:t>
            </w:r>
            <w:r>
              <w:rPr>
                <w:rFonts w:ascii="Times New Roman" w:hAnsi="Times New Roman" w:cs="Times New Roman"/>
                <w:lang w:val="kk-KZ" w:eastAsia="zh-CN"/>
              </w:rPr>
              <w:t>000 тұқым массасы</w:t>
            </w:r>
            <w:r>
              <w:rPr>
                <w:rFonts w:ascii="Times New Roman" w:hAnsi="Times New Roman" w:cs="Times New Roman"/>
                <w:lang w:eastAsia="zh-CN"/>
              </w:rPr>
              <w:t>,</w:t>
            </w:r>
            <w:r>
              <w:rPr>
                <w:rFonts w:ascii="Times New Roman" w:hAnsi="Times New Roman" w:cs="Times New Roman"/>
                <w:lang w:val="kk-KZ" w:eastAsia="zh-CN"/>
              </w:rPr>
              <w:t xml:space="preserve"> г</w:t>
            </w:r>
            <w:r>
              <w:rPr>
                <w:rFonts w:ascii="Times New Roman" w:hAnsi="Times New Roman" w:cs="Times New Roman"/>
                <w:lang w:eastAsia="zh-CN"/>
              </w:rPr>
              <w:t>.</w:t>
            </w:r>
          </w:p>
        </w:tc>
      </w:tr>
      <w:tr w:rsidR="00305D2B" w14:paraId="4E0E118C" w14:textId="77777777" w:rsidTr="006C7D86">
        <w:trPr>
          <w:trHeight w:val="212"/>
          <w:jc w:val="center"/>
        </w:trPr>
        <w:tc>
          <w:tcPr>
            <w:tcW w:w="1929" w:type="dxa"/>
            <w:tcBorders>
              <w:top w:val="single" w:sz="4" w:space="0" w:color="auto"/>
              <w:left w:val="single" w:sz="4" w:space="0" w:color="auto"/>
              <w:bottom w:val="single" w:sz="4" w:space="0" w:color="auto"/>
              <w:right w:val="single" w:sz="4" w:space="0" w:color="auto"/>
            </w:tcBorders>
            <w:tcMar>
              <w:left w:w="28" w:type="dxa"/>
              <w:right w:w="28" w:type="dxa"/>
            </w:tcMar>
          </w:tcPr>
          <w:p w14:paraId="084B59D6" w14:textId="77777777" w:rsidR="00305D2B" w:rsidRDefault="00A84A3F">
            <w:pPr>
              <w:spacing w:after="0" w:line="240" w:lineRule="auto"/>
              <w:rPr>
                <w:rFonts w:ascii="Times New Roman" w:hAnsi="Times New Roman" w:cs="Times New Roman"/>
                <w:lang w:val="kk-KZ"/>
              </w:rPr>
            </w:pPr>
            <w:r>
              <w:rPr>
                <w:rFonts w:ascii="Times New Roman" w:hAnsi="Times New Roman" w:cs="Times New Roman"/>
                <w:lang w:val="kk-KZ"/>
              </w:rPr>
              <w:t>Бақылау</w:t>
            </w:r>
          </w:p>
        </w:tc>
        <w:tc>
          <w:tcPr>
            <w:tcW w:w="1345" w:type="dxa"/>
            <w:tcBorders>
              <w:top w:val="single" w:sz="4" w:space="0" w:color="auto"/>
              <w:left w:val="single" w:sz="4" w:space="0" w:color="auto"/>
              <w:bottom w:val="single" w:sz="4" w:space="0" w:color="auto"/>
              <w:right w:val="single" w:sz="4" w:space="0" w:color="auto"/>
            </w:tcBorders>
            <w:tcMar>
              <w:left w:w="28" w:type="dxa"/>
              <w:right w:w="28" w:type="dxa"/>
            </w:tcMar>
          </w:tcPr>
          <w:p w14:paraId="4DC22A7A"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244±3,61</w:t>
            </w:r>
          </w:p>
        </w:tc>
        <w:tc>
          <w:tcPr>
            <w:tcW w:w="1582" w:type="dxa"/>
            <w:tcBorders>
              <w:top w:val="single" w:sz="4" w:space="0" w:color="auto"/>
              <w:left w:val="single" w:sz="4" w:space="0" w:color="auto"/>
              <w:bottom w:val="single" w:sz="4" w:space="0" w:color="auto"/>
              <w:right w:val="single" w:sz="4" w:space="0" w:color="auto"/>
            </w:tcBorders>
            <w:tcMar>
              <w:left w:w="28" w:type="dxa"/>
              <w:right w:w="28" w:type="dxa"/>
            </w:tcMar>
          </w:tcPr>
          <w:p w14:paraId="2CE46BF4"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13,7±0,25</w:t>
            </w:r>
          </w:p>
        </w:tc>
        <w:tc>
          <w:tcPr>
            <w:tcW w:w="1539" w:type="dxa"/>
            <w:tcBorders>
              <w:top w:val="single" w:sz="4" w:space="0" w:color="auto"/>
              <w:left w:val="single" w:sz="4" w:space="0" w:color="auto"/>
              <w:bottom w:val="single" w:sz="4" w:space="0" w:color="auto"/>
              <w:right w:val="single" w:sz="4" w:space="0" w:color="auto"/>
            </w:tcBorders>
            <w:tcMar>
              <w:left w:w="28" w:type="dxa"/>
              <w:right w:w="28" w:type="dxa"/>
            </w:tcMar>
          </w:tcPr>
          <w:p w14:paraId="520E3D1E"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5,90±0,46</w:t>
            </w:r>
          </w:p>
        </w:tc>
        <w:tc>
          <w:tcPr>
            <w:tcW w:w="1659" w:type="dxa"/>
            <w:tcBorders>
              <w:top w:val="single" w:sz="4" w:space="0" w:color="auto"/>
              <w:left w:val="single" w:sz="4" w:space="0" w:color="auto"/>
              <w:bottom w:val="single" w:sz="4" w:space="0" w:color="auto"/>
              <w:right w:val="single" w:sz="4" w:space="0" w:color="auto"/>
            </w:tcBorders>
            <w:tcMar>
              <w:left w:w="28" w:type="dxa"/>
              <w:right w:w="28" w:type="dxa"/>
            </w:tcMar>
          </w:tcPr>
          <w:p w14:paraId="074B7AB3"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0,46±0,04</w:t>
            </w:r>
          </w:p>
        </w:tc>
        <w:tc>
          <w:tcPr>
            <w:tcW w:w="1355" w:type="dxa"/>
            <w:tcBorders>
              <w:top w:val="single" w:sz="4" w:space="0" w:color="auto"/>
              <w:left w:val="single" w:sz="4" w:space="0" w:color="auto"/>
              <w:bottom w:val="single" w:sz="4" w:space="0" w:color="auto"/>
              <w:right w:val="single" w:sz="4" w:space="0" w:color="auto"/>
            </w:tcBorders>
            <w:tcMar>
              <w:left w:w="28" w:type="dxa"/>
              <w:right w:w="28" w:type="dxa"/>
            </w:tcMar>
          </w:tcPr>
          <w:p w14:paraId="75AECD7C"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5,3±0,20</w:t>
            </w:r>
          </w:p>
        </w:tc>
      </w:tr>
      <w:tr w:rsidR="00305D2B" w14:paraId="5943916D" w14:textId="77777777" w:rsidTr="006C7D86">
        <w:trPr>
          <w:trHeight w:val="212"/>
          <w:jc w:val="center"/>
        </w:trPr>
        <w:tc>
          <w:tcPr>
            <w:tcW w:w="1929" w:type="dxa"/>
            <w:tcBorders>
              <w:top w:val="single" w:sz="4" w:space="0" w:color="auto"/>
              <w:left w:val="single" w:sz="4" w:space="0" w:color="auto"/>
              <w:bottom w:val="single" w:sz="4" w:space="0" w:color="auto"/>
              <w:right w:val="single" w:sz="4" w:space="0" w:color="auto"/>
            </w:tcBorders>
            <w:tcMar>
              <w:left w:w="28" w:type="dxa"/>
              <w:right w:w="28" w:type="dxa"/>
            </w:tcMar>
          </w:tcPr>
          <w:p w14:paraId="0CC3F94F" w14:textId="77777777" w:rsidR="00305D2B" w:rsidRDefault="00A84A3F">
            <w:pPr>
              <w:spacing w:after="0" w:line="240" w:lineRule="auto"/>
              <w:rPr>
                <w:rFonts w:ascii="Times New Roman" w:hAnsi="Times New Roman" w:cs="Times New Roman"/>
                <w:lang w:val="kk-KZ"/>
              </w:rPr>
            </w:pPr>
            <w:r>
              <w:rPr>
                <w:rFonts w:ascii="Times New Roman" w:hAnsi="Times New Roman" w:cs="Times New Roman"/>
              </w:rPr>
              <w:t>"</w:t>
            </w:r>
            <w:proofErr w:type="spellStart"/>
            <w:r>
              <w:rPr>
                <w:rFonts w:ascii="Times New Roman" w:hAnsi="Times New Roman" w:cs="Times New Roman"/>
              </w:rPr>
              <w:t>Compo</w:t>
            </w:r>
            <w:proofErr w:type="spellEnd"/>
            <w:r>
              <w:rPr>
                <w:rFonts w:ascii="Times New Roman" w:hAnsi="Times New Roman" w:cs="Times New Roman"/>
              </w:rPr>
              <w:t>-MIX"</w:t>
            </w:r>
          </w:p>
        </w:tc>
        <w:tc>
          <w:tcPr>
            <w:tcW w:w="1345" w:type="dxa"/>
            <w:tcBorders>
              <w:top w:val="single" w:sz="4" w:space="0" w:color="auto"/>
              <w:left w:val="single" w:sz="4" w:space="0" w:color="auto"/>
              <w:bottom w:val="single" w:sz="4" w:space="0" w:color="auto"/>
              <w:right w:val="single" w:sz="4" w:space="0" w:color="auto"/>
            </w:tcBorders>
            <w:tcMar>
              <w:left w:w="28" w:type="dxa"/>
              <w:right w:w="28" w:type="dxa"/>
            </w:tcMar>
          </w:tcPr>
          <w:p w14:paraId="5540102F" w14:textId="77777777" w:rsidR="00305D2B" w:rsidRDefault="00A84A3F">
            <w:pPr>
              <w:spacing w:after="0" w:line="240" w:lineRule="auto"/>
              <w:jc w:val="center"/>
              <w:rPr>
                <w:rFonts w:ascii="Times New Roman" w:hAnsi="Times New Roman" w:cs="Times New Roman"/>
              </w:rPr>
            </w:pPr>
            <w:r>
              <w:rPr>
                <w:rFonts w:ascii="Times New Roman" w:hAnsi="Times New Roman" w:cs="Times New Roman"/>
              </w:rPr>
              <w:t>228±2,65</w:t>
            </w:r>
          </w:p>
        </w:tc>
        <w:tc>
          <w:tcPr>
            <w:tcW w:w="1582" w:type="dxa"/>
            <w:tcBorders>
              <w:top w:val="single" w:sz="4" w:space="0" w:color="auto"/>
              <w:left w:val="single" w:sz="4" w:space="0" w:color="auto"/>
              <w:bottom w:val="single" w:sz="4" w:space="0" w:color="auto"/>
              <w:right w:val="single" w:sz="4" w:space="0" w:color="auto"/>
            </w:tcBorders>
            <w:tcMar>
              <w:left w:w="28" w:type="dxa"/>
              <w:right w:w="28" w:type="dxa"/>
            </w:tcMar>
          </w:tcPr>
          <w:p w14:paraId="15B9B5AA" w14:textId="77777777" w:rsidR="00305D2B" w:rsidRDefault="00A84A3F">
            <w:pPr>
              <w:spacing w:after="0" w:line="240" w:lineRule="auto"/>
              <w:jc w:val="center"/>
              <w:rPr>
                <w:rFonts w:ascii="Times New Roman" w:hAnsi="Times New Roman" w:cs="Times New Roman"/>
              </w:rPr>
            </w:pPr>
            <w:r>
              <w:rPr>
                <w:rFonts w:ascii="Times New Roman" w:hAnsi="Times New Roman" w:cs="Times New Roman"/>
              </w:rPr>
              <w:t>10,6±0,40</w:t>
            </w:r>
          </w:p>
        </w:tc>
        <w:tc>
          <w:tcPr>
            <w:tcW w:w="1539" w:type="dxa"/>
            <w:tcBorders>
              <w:top w:val="single" w:sz="4" w:space="0" w:color="auto"/>
              <w:left w:val="single" w:sz="4" w:space="0" w:color="auto"/>
              <w:bottom w:val="single" w:sz="4" w:space="0" w:color="auto"/>
              <w:right w:val="single" w:sz="4" w:space="0" w:color="auto"/>
            </w:tcBorders>
            <w:tcMar>
              <w:left w:w="28" w:type="dxa"/>
              <w:right w:w="28" w:type="dxa"/>
            </w:tcMar>
          </w:tcPr>
          <w:p w14:paraId="107B0564" w14:textId="77777777" w:rsidR="00305D2B" w:rsidRDefault="00A84A3F">
            <w:pPr>
              <w:spacing w:after="0" w:line="240" w:lineRule="auto"/>
              <w:jc w:val="center"/>
              <w:rPr>
                <w:rFonts w:ascii="Times New Roman" w:hAnsi="Times New Roman" w:cs="Times New Roman"/>
              </w:rPr>
            </w:pPr>
            <w:r>
              <w:rPr>
                <w:rFonts w:ascii="Times New Roman" w:hAnsi="Times New Roman" w:cs="Times New Roman"/>
              </w:rPr>
              <w:t>5,87±0,19</w:t>
            </w:r>
          </w:p>
        </w:tc>
        <w:tc>
          <w:tcPr>
            <w:tcW w:w="1659" w:type="dxa"/>
            <w:tcBorders>
              <w:top w:val="single" w:sz="4" w:space="0" w:color="auto"/>
              <w:left w:val="single" w:sz="4" w:space="0" w:color="auto"/>
              <w:bottom w:val="single" w:sz="4" w:space="0" w:color="auto"/>
              <w:right w:val="single" w:sz="4" w:space="0" w:color="auto"/>
            </w:tcBorders>
            <w:tcMar>
              <w:left w:w="28" w:type="dxa"/>
              <w:right w:w="28" w:type="dxa"/>
            </w:tcMar>
          </w:tcPr>
          <w:p w14:paraId="5A8A7D81" w14:textId="77777777" w:rsidR="00305D2B" w:rsidRDefault="00A84A3F">
            <w:pPr>
              <w:spacing w:after="0" w:line="240" w:lineRule="auto"/>
              <w:jc w:val="center"/>
              <w:rPr>
                <w:rFonts w:ascii="Times New Roman" w:hAnsi="Times New Roman" w:cs="Times New Roman"/>
              </w:rPr>
            </w:pPr>
            <w:r>
              <w:rPr>
                <w:rFonts w:ascii="Times New Roman" w:hAnsi="Times New Roman" w:cs="Times New Roman"/>
              </w:rPr>
              <w:t>0,32±0,03</w:t>
            </w:r>
          </w:p>
        </w:tc>
        <w:tc>
          <w:tcPr>
            <w:tcW w:w="1355" w:type="dxa"/>
            <w:tcBorders>
              <w:top w:val="single" w:sz="4" w:space="0" w:color="auto"/>
              <w:left w:val="single" w:sz="4" w:space="0" w:color="auto"/>
              <w:bottom w:val="single" w:sz="4" w:space="0" w:color="auto"/>
              <w:right w:val="single" w:sz="4" w:space="0" w:color="auto"/>
            </w:tcBorders>
            <w:tcMar>
              <w:left w:w="28" w:type="dxa"/>
              <w:right w:w="28" w:type="dxa"/>
            </w:tcMar>
          </w:tcPr>
          <w:p w14:paraId="0DFDB634" w14:textId="77777777" w:rsidR="00305D2B" w:rsidRDefault="00A84A3F">
            <w:pPr>
              <w:spacing w:after="0" w:line="240" w:lineRule="auto"/>
              <w:jc w:val="center"/>
              <w:rPr>
                <w:rFonts w:ascii="Times New Roman" w:hAnsi="Times New Roman" w:cs="Times New Roman"/>
              </w:rPr>
            </w:pPr>
            <w:r>
              <w:rPr>
                <w:rFonts w:ascii="Times New Roman" w:hAnsi="Times New Roman" w:cs="Times New Roman"/>
              </w:rPr>
              <w:t>5,75±0,08</w:t>
            </w:r>
          </w:p>
        </w:tc>
      </w:tr>
      <w:tr w:rsidR="00305D2B" w14:paraId="7E6AC47D" w14:textId="77777777" w:rsidTr="006C7D86">
        <w:trPr>
          <w:trHeight w:val="205"/>
          <w:jc w:val="center"/>
        </w:trPr>
        <w:tc>
          <w:tcPr>
            <w:tcW w:w="1929" w:type="dxa"/>
            <w:tcBorders>
              <w:top w:val="single" w:sz="4" w:space="0" w:color="auto"/>
              <w:left w:val="single" w:sz="4" w:space="0" w:color="auto"/>
              <w:bottom w:val="single" w:sz="4" w:space="0" w:color="auto"/>
              <w:right w:val="single" w:sz="4" w:space="0" w:color="auto"/>
            </w:tcBorders>
            <w:tcMar>
              <w:left w:w="28" w:type="dxa"/>
              <w:right w:w="28" w:type="dxa"/>
            </w:tcMar>
          </w:tcPr>
          <w:p w14:paraId="102EE6B5" w14:textId="77777777" w:rsidR="00305D2B" w:rsidRDefault="00A84A3F">
            <w:pPr>
              <w:spacing w:after="0" w:line="240" w:lineRule="auto"/>
              <w:jc w:val="both"/>
              <w:rPr>
                <w:rFonts w:ascii="Times New Roman" w:hAnsi="Times New Roman" w:cs="Times New Roman"/>
                <w:lang w:val="kk-KZ"/>
              </w:rPr>
            </w:pPr>
            <w:r>
              <w:rPr>
                <w:rFonts w:ascii="Times New Roman" w:hAnsi="Times New Roman" w:cs="Times New Roman"/>
                <w:lang w:val="kk-KZ"/>
              </w:rPr>
              <w:t>Аграрка</w:t>
            </w:r>
          </w:p>
        </w:tc>
        <w:tc>
          <w:tcPr>
            <w:tcW w:w="1345" w:type="dxa"/>
            <w:tcBorders>
              <w:top w:val="single" w:sz="4" w:space="0" w:color="auto"/>
              <w:left w:val="single" w:sz="4" w:space="0" w:color="auto"/>
              <w:bottom w:val="single" w:sz="4" w:space="0" w:color="auto"/>
              <w:right w:val="single" w:sz="4" w:space="0" w:color="auto"/>
            </w:tcBorders>
            <w:tcMar>
              <w:left w:w="28" w:type="dxa"/>
              <w:right w:w="28" w:type="dxa"/>
            </w:tcMar>
          </w:tcPr>
          <w:p w14:paraId="725554A4"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212±2,65</w:t>
            </w:r>
          </w:p>
        </w:tc>
        <w:tc>
          <w:tcPr>
            <w:tcW w:w="1582" w:type="dxa"/>
            <w:tcBorders>
              <w:top w:val="single" w:sz="4" w:space="0" w:color="auto"/>
              <w:left w:val="single" w:sz="4" w:space="0" w:color="auto"/>
              <w:bottom w:val="single" w:sz="4" w:space="0" w:color="auto"/>
              <w:right w:val="single" w:sz="4" w:space="0" w:color="auto"/>
            </w:tcBorders>
            <w:tcMar>
              <w:left w:w="28" w:type="dxa"/>
              <w:right w:w="28" w:type="dxa"/>
            </w:tcMar>
          </w:tcPr>
          <w:p w14:paraId="4E9CFBD5"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19,5±2,56</w:t>
            </w:r>
          </w:p>
        </w:tc>
        <w:tc>
          <w:tcPr>
            <w:tcW w:w="1539" w:type="dxa"/>
            <w:tcBorders>
              <w:top w:val="single" w:sz="4" w:space="0" w:color="auto"/>
              <w:left w:val="single" w:sz="4" w:space="0" w:color="auto"/>
              <w:bottom w:val="single" w:sz="4" w:space="0" w:color="auto"/>
              <w:right w:val="single" w:sz="4" w:space="0" w:color="auto"/>
            </w:tcBorders>
            <w:tcMar>
              <w:left w:w="28" w:type="dxa"/>
              <w:right w:w="28" w:type="dxa"/>
            </w:tcMar>
          </w:tcPr>
          <w:p w14:paraId="7775F5B7"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5,9±0,26</w:t>
            </w:r>
          </w:p>
        </w:tc>
        <w:tc>
          <w:tcPr>
            <w:tcW w:w="1659" w:type="dxa"/>
            <w:tcBorders>
              <w:top w:val="single" w:sz="4" w:space="0" w:color="auto"/>
              <w:left w:val="single" w:sz="4" w:space="0" w:color="auto"/>
              <w:bottom w:val="single" w:sz="4" w:space="0" w:color="auto"/>
              <w:right w:val="single" w:sz="4" w:space="0" w:color="auto"/>
            </w:tcBorders>
            <w:tcMar>
              <w:left w:w="28" w:type="dxa"/>
              <w:right w:w="28" w:type="dxa"/>
            </w:tcMar>
          </w:tcPr>
          <w:p w14:paraId="0360576F"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0,70±0,10</w:t>
            </w:r>
          </w:p>
        </w:tc>
        <w:tc>
          <w:tcPr>
            <w:tcW w:w="1355" w:type="dxa"/>
            <w:tcBorders>
              <w:top w:val="single" w:sz="4" w:space="0" w:color="auto"/>
              <w:left w:val="single" w:sz="4" w:space="0" w:color="auto"/>
              <w:bottom w:val="single" w:sz="4" w:space="0" w:color="auto"/>
              <w:right w:val="single" w:sz="4" w:space="0" w:color="auto"/>
            </w:tcBorders>
            <w:tcMar>
              <w:left w:w="28" w:type="dxa"/>
              <w:right w:w="28" w:type="dxa"/>
            </w:tcMar>
          </w:tcPr>
          <w:p w14:paraId="2206EACF"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5,35±0,23</w:t>
            </w:r>
          </w:p>
        </w:tc>
      </w:tr>
      <w:tr w:rsidR="00305D2B" w14:paraId="653E602B" w14:textId="77777777" w:rsidTr="006C7D86">
        <w:trPr>
          <w:trHeight w:val="210"/>
          <w:jc w:val="center"/>
        </w:trPr>
        <w:tc>
          <w:tcPr>
            <w:tcW w:w="1929" w:type="dxa"/>
            <w:tcBorders>
              <w:top w:val="single" w:sz="4" w:space="0" w:color="auto"/>
              <w:left w:val="single" w:sz="4" w:space="0" w:color="auto"/>
              <w:bottom w:val="single" w:sz="4" w:space="0" w:color="auto"/>
              <w:right w:val="single" w:sz="4" w:space="0" w:color="auto"/>
            </w:tcBorders>
            <w:tcMar>
              <w:left w:w="28" w:type="dxa"/>
              <w:right w:w="28" w:type="dxa"/>
            </w:tcMar>
          </w:tcPr>
          <w:p w14:paraId="6100DF93" w14:textId="77777777" w:rsidR="00305D2B" w:rsidRDefault="00A84A3F">
            <w:pPr>
              <w:spacing w:after="0" w:line="240" w:lineRule="auto"/>
              <w:jc w:val="both"/>
              <w:rPr>
                <w:rFonts w:ascii="Times New Roman" w:hAnsi="Times New Roman" w:cs="Times New Roman"/>
              </w:rPr>
            </w:pPr>
            <w:proofErr w:type="spellStart"/>
            <w:r>
              <w:rPr>
                <w:rFonts w:ascii="Times New Roman" w:hAnsi="Times New Roman" w:cs="Times New Roman"/>
              </w:rPr>
              <w:t>Agro</w:t>
            </w:r>
            <w:proofErr w:type="spellEnd"/>
            <w:r>
              <w:rPr>
                <w:rFonts w:ascii="Times New Roman" w:hAnsi="Times New Roman" w:cs="Times New Roman"/>
              </w:rPr>
              <w:t>-MIX</w:t>
            </w:r>
          </w:p>
        </w:tc>
        <w:tc>
          <w:tcPr>
            <w:tcW w:w="1345" w:type="dxa"/>
            <w:tcBorders>
              <w:top w:val="single" w:sz="4" w:space="0" w:color="auto"/>
              <w:left w:val="single" w:sz="4" w:space="0" w:color="auto"/>
              <w:bottom w:val="single" w:sz="4" w:space="0" w:color="auto"/>
              <w:right w:val="single" w:sz="4" w:space="0" w:color="auto"/>
            </w:tcBorders>
            <w:tcMar>
              <w:left w:w="28" w:type="dxa"/>
              <w:right w:w="28" w:type="dxa"/>
            </w:tcMar>
          </w:tcPr>
          <w:p w14:paraId="798E0774"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204±4,58</w:t>
            </w:r>
          </w:p>
        </w:tc>
        <w:tc>
          <w:tcPr>
            <w:tcW w:w="1582" w:type="dxa"/>
            <w:tcBorders>
              <w:top w:val="single" w:sz="4" w:space="0" w:color="auto"/>
              <w:left w:val="single" w:sz="4" w:space="0" w:color="auto"/>
              <w:bottom w:val="single" w:sz="4" w:space="0" w:color="auto"/>
              <w:right w:val="single" w:sz="4" w:space="0" w:color="auto"/>
            </w:tcBorders>
            <w:tcMar>
              <w:left w:w="28" w:type="dxa"/>
              <w:right w:w="28" w:type="dxa"/>
            </w:tcMar>
          </w:tcPr>
          <w:p w14:paraId="58C0F369"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20,3±4,36</w:t>
            </w:r>
          </w:p>
        </w:tc>
        <w:tc>
          <w:tcPr>
            <w:tcW w:w="1539" w:type="dxa"/>
            <w:tcBorders>
              <w:top w:val="single" w:sz="4" w:space="0" w:color="auto"/>
              <w:left w:val="single" w:sz="4" w:space="0" w:color="auto"/>
              <w:bottom w:val="single" w:sz="4" w:space="0" w:color="auto"/>
              <w:right w:val="single" w:sz="4" w:space="0" w:color="auto"/>
            </w:tcBorders>
            <w:tcMar>
              <w:left w:w="28" w:type="dxa"/>
              <w:right w:w="28" w:type="dxa"/>
            </w:tcMar>
          </w:tcPr>
          <w:p w14:paraId="7D46F029"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6,75±0,23</w:t>
            </w:r>
          </w:p>
        </w:tc>
        <w:tc>
          <w:tcPr>
            <w:tcW w:w="1659" w:type="dxa"/>
            <w:tcBorders>
              <w:top w:val="single" w:sz="4" w:space="0" w:color="auto"/>
              <w:left w:val="single" w:sz="4" w:space="0" w:color="auto"/>
              <w:bottom w:val="single" w:sz="4" w:space="0" w:color="auto"/>
              <w:right w:val="single" w:sz="4" w:space="0" w:color="auto"/>
            </w:tcBorders>
            <w:tcMar>
              <w:left w:w="28" w:type="dxa"/>
              <w:right w:w="28" w:type="dxa"/>
            </w:tcMar>
          </w:tcPr>
          <w:p w14:paraId="2578601D"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0,90±0,20</w:t>
            </w:r>
          </w:p>
        </w:tc>
        <w:tc>
          <w:tcPr>
            <w:tcW w:w="1355" w:type="dxa"/>
            <w:tcBorders>
              <w:top w:val="single" w:sz="4" w:space="0" w:color="auto"/>
              <w:left w:val="single" w:sz="4" w:space="0" w:color="auto"/>
              <w:bottom w:val="single" w:sz="4" w:space="0" w:color="auto"/>
              <w:right w:val="single" w:sz="4" w:space="0" w:color="auto"/>
            </w:tcBorders>
            <w:tcMar>
              <w:left w:w="28" w:type="dxa"/>
              <w:right w:w="28" w:type="dxa"/>
            </w:tcMar>
          </w:tcPr>
          <w:p w14:paraId="160BFEE5"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5,65±0,18</w:t>
            </w:r>
          </w:p>
        </w:tc>
      </w:tr>
      <w:tr w:rsidR="00305D2B" w14:paraId="437BFF4F" w14:textId="77777777" w:rsidTr="006C7D86">
        <w:trPr>
          <w:trHeight w:val="200"/>
          <w:jc w:val="center"/>
        </w:trPr>
        <w:tc>
          <w:tcPr>
            <w:tcW w:w="1929" w:type="dxa"/>
            <w:tcBorders>
              <w:top w:val="single" w:sz="4" w:space="0" w:color="auto"/>
              <w:left w:val="single" w:sz="4" w:space="0" w:color="auto"/>
              <w:bottom w:val="single" w:sz="4" w:space="0" w:color="auto"/>
              <w:right w:val="single" w:sz="4" w:space="0" w:color="auto"/>
            </w:tcBorders>
            <w:tcMar>
              <w:left w:w="28" w:type="dxa"/>
              <w:right w:w="28" w:type="dxa"/>
            </w:tcMar>
          </w:tcPr>
          <w:p w14:paraId="24FC4EAE" w14:textId="77777777" w:rsidR="00305D2B" w:rsidRDefault="00A84A3F">
            <w:pPr>
              <w:spacing w:after="0" w:line="240" w:lineRule="auto"/>
              <w:jc w:val="both"/>
              <w:rPr>
                <w:rFonts w:ascii="Times New Roman" w:hAnsi="Times New Roman" w:cs="Times New Roman"/>
                <w:lang w:val="kk-KZ"/>
              </w:rPr>
            </w:pPr>
            <w:r>
              <w:rPr>
                <w:rFonts w:ascii="Times New Roman" w:hAnsi="Times New Roman" w:cs="Times New Roman"/>
                <w:lang w:val="kk-KZ"/>
              </w:rPr>
              <w:t>Триходермин-</w:t>
            </w:r>
            <w:r>
              <w:rPr>
                <w:rFonts w:ascii="Times New Roman" w:hAnsi="Times New Roman" w:cs="Times New Roman"/>
              </w:rPr>
              <w:t>KZ</w:t>
            </w:r>
          </w:p>
        </w:tc>
        <w:tc>
          <w:tcPr>
            <w:tcW w:w="1345" w:type="dxa"/>
            <w:tcBorders>
              <w:top w:val="single" w:sz="4" w:space="0" w:color="auto"/>
              <w:left w:val="single" w:sz="4" w:space="0" w:color="auto"/>
              <w:bottom w:val="single" w:sz="4" w:space="0" w:color="auto"/>
              <w:right w:val="single" w:sz="4" w:space="0" w:color="auto"/>
            </w:tcBorders>
            <w:tcMar>
              <w:left w:w="28" w:type="dxa"/>
              <w:right w:w="28" w:type="dxa"/>
            </w:tcMar>
          </w:tcPr>
          <w:p w14:paraId="7E6322C1"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218±3,61</w:t>
            </w:r>
          </w:p>
        </w:tc>
        <w:tc>
          <w:tcPr>
            <w:tcW w:w="1582" w:type="dxa"/>
            <w:tcBorders>
              <w:top w:val="single" w:sz="4" w:space="0" w:color="auto"/>
              <w:left w:val="single" w:sz="4" w:space="0" w:color="auto"/>
              <w:bottom w:val="single" w:sz="4" w:space="0" w:color="auto"/>
              <w:right w:val="single" w:sz="4" w:space="0" w:color="auto"/>
            </w:tcBorders>
            <w:tcMar>
              <w:left w:w="28" w:type="dxa"/>
              <w:right w:w="28" w:type="dxa"/>
            </w:tcMar>
          </w:tcPr>
          <w:p w14:paraId="3C393322" w14:textId="77777777" w:rsidR="00305D2B" w:rsidRDefault="00A84A3F">
            <w:pPr>
              <w:tabs>
                <w:tab w:val="left" w:pos="480"/>
                <w:tab w:val="center" w:pos="768"/>
              </w:tabs>
              <w:spacing w:after="0" w:line="240" w:lineRule="auto"/>
              <w:jc w:val="center"/>
              <w:rPr>
                <w:rFonts w:ascii="Times New Roman" w:hAnsi="Times New Roman" w:cs="Times New Roman"/>
                <w:lang w:val="kk-KZ"/>
              </w:rPr>
            </w:pPr>
            <w:r>
              <w:rPr>
                <w:rFonts w:ascii="Times New Roman" w:hAnsi="Times New Roman" w:cs="Times New Roman"/>
              </w:rPr>
              <w:t>21,0±4,82</w:t>
            </w:r>
          </w:p>
        </w:tc>
        <w:tc>
          <w:tcPr>
            <w:tcW w:w="1539" w:type="dxa"/>
            <w:tcBorders>
              <w:top w:val="single" w:sz="4" w:space="0" w:color="auto"/>
              <w:left w:val="single" w:sz="4" w:space="0" w:color="auto"/>
              <w:bottom w:val="single" w:sz="4" w:space="0" w:color="auto"/>
              <w:right w:val="single" w:sz="4" w:space="0" w:color="auto"/>
            </w:tcBorders>
            <w:tcMar>
              <w:left w:w="28" w:type="dxa"/>
              <w:right w:w="28" w:type="dxa"/>
            </w:tcMar>
          </w:tcPr>
          <w:p w14:paraId="796B8447"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5,80±0,20</w:t>
            </w:r>
          </w:p>
        </w:tc>
        <w:tc>
          <w:tcPr>
            <w:tcW w:w="1659" w:type="dxa"/>
            <w:tcBorders>
              <w:top w:val="single" w:sz="4" w:space="0" w:color="auto"/>
              <w:left w:val="single" w:sz="4" w:space="0" w:color="auto"/>
              <w:bottom w:val="single" w:sz="4" w:space="0" w:color="auto"/>
              <w:right w:val="single" w:sz="4" w:space="0" w:color="auto"/>
            </w:tcBorders>
            <w:tcMar>
              <w:left w:w="28" w:type="dxa"/>
              <w:right w:w="28" w:type="dxa"/>
            </w:tcMar>
          </w:tcPr>
          <w:p w14:paraId="2CBE8B55"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0,65±0,18</w:t>
            </w:r>
          </w:p>
        </w:tc>
        <w:tc>
          <w:tcPr>
            <w:tcW w:w="1355" w:type="dxa"/>
            <w:tcBorders>
              <w:top w:val="single" w:sz="4" w:space="0" w:color="auto"/>
              <w:left w:val="single" w:sz="4" w:space="0" w:color="auto"/>
              <w:bottom w:val="single" w:sz="4" w:space="0" w:color="auto"/>
              <w:right w:val="single" w:sz="4" w:space="0" w:color="auto"/>
            </w:tcBorders>
            <w:tcMar>
              <w:left w:w="28" w:type="dxa"/>
              <w:right w:w="28" w:type="dxa"/>
            </w:tcMar>
          </w:tcPr>
          <w:p w14:paraId="24F41951" w14:textId="77777777" w:rsidR="00305D2B" w:rsidRDefault="00A84A3F">
            <w:pPr>
              <w:spacing w:after="0" w:line="240" w:lineRule="auto"/>
              <w:jc w:val="center"/>
              <w:rPr>
                <w:rFonts w:ascii="Times New Roman" w:hAnsi="Times New Roman" w:cs="Times New Roman"/>
                <w:lang w:val="kk-KZ"/>
              </w:rPr>
            </w:pPr>
            <w:r>
              <w:rPr>
                <w:rFonts w:ascii="Times New Roman" w:hAnsi="Times New Roman" w:cs="Times New Roman"/>
              </w:rPr>
              <w:t>5,53±0,15</w:t>
            </w:r>
          </w:p>
        </w:tc>
      </w:tr>
    </w:tbl>
    <w:p w14:paraId="06FE4D19" w14:textId="77777777" w:rsidR="00305D2B" w:rsidRDefault="00305D2B">
      <w:pPr>
        <w:spacing w:after="0" w:line="240" w:lineRule="auto"/>
        <w:ind w:firstLine="709"/>
        <w:jc w:val="both"/>
        <w:rPr>
          <w:rFonts w:ascii="Times New Roman" w:hAnsi="Times New Roman" w:cs="Times New Roman"/>
          <w:color w:val="000000" w:themeColor="text1"/>
          <w:sz w:val="28"/>
          <w:szCs w:val="28"/>
          <w:lang w:val="kk-KZ"/>
        </w:rPr>
      </w:pPr>
    </w:p>
    <w:p w14:paraId="64E071ED"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Биотыңайтқыштар майлы зығыр дақылының құрылымдық элементтеріне айтарлықтай әсер етті. "Аграрка", "Agro-MIX" және "Триходермин-KZ" биотыңайтқыштарымен себу алдында тұқымдарды өңдеу 1 өсімдікке шаққандағы қорапшалар санының бақылаудан тиісінше 42, 48 және 53%-ға өсуіне ықпал етті. Құрылымдық талдау көрсеткендей, биотыңайтқыштарды қолданатын барлық тәжірибелі нұсқаларда 1 қорапшадағы тұқым саны бақылауға жақын болды (5,8-5,9 дана), "Agro-MIX" нұсқасын қоспағанда, өсім бақылаудан 14% жоғары болды. Егін құрылымының негізгі көрсеткіштері 1000 тұқымның салмағымен бірге негізінен майлы зығыр тұқымының өнімділігін анықтайды. 1000 тұқымының массасына майлы зығыр дақылының барлық тәжірибелі нұсқалар оң әсер етті. Биотыңайтқыштары бар нұсқалардың ішіндегі ең жоғары мәндер "Agro-MIX" болды, бұл бақылау нұсқада 7%-ға жоғарылады.</w:t>
      </w:r>
    </w:p>
    <w:p w14:paraId="117F73A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Барлық тәжірибелі нұсқалардағы 1 өсімдіктен алынған тұқымның массасы "Compo-MIX" нұсқасынан басқа бақылау нұсқасынан жоғары болды, бұл майлы зығырдың өнімділігіне оң әсер етті. 1 өсімдіктен алынған тұқымның массасы 2 еседен астам тиімді өсуі "Agro-MIX" тәжірибесі мен нұсқасында байқалды.</w:t>
      </w:r>
    </w:p>
    <w:p w14:paraId="6183BBDB" w14:textId="77777777" w:rsidR="00305D2B" w:rsidRDefault="00A84A3F">
      <w:pPr>
        <w:spacing w:after="0" w:line="240" w:lineRule="auto"/>
        <w:ind w:firstLine="709"/>
        <w:jc w:val="both"/>
        <w:rPr>
          <w:rFonts w:ascii="Times New Roman" w:hAnsi="Times New Roman" w:cs="Times New Roman"/>
          <w:color w:val="FF0000"/>
          <w:sz w:val="28"/>
          <w:szCs w:val="28"/>
          <w:lang w:val="kk-KZ"/>
        </w:rPr>
      </w:pPr>
      <w:r>
        <w:rPr>
          <w:rFonts w:ascii="Times New Roman" w:hAnsi="Times New Roman" w:cs="Times New Roman"/>
          <w:color w:val="000000" w:themeColor="text1"/>
          <w:sz w:val="28"/>
          <w:szCs w:val="28"/>
          <w:lang w:val="kk-KZ"/>
        </w:rPr>
        <w:t xml:space="preserve">Қорытындылай келе биотыңайтқыштарды қолдану барысында жаздық арпа дақылының құрылымдық элементтеріне  </w:t>
      </w:r>
      <w:r>
        <w:rPr>
          <w:rFonts w:ascii="Times New Roman" w:hAnsi="Times New Roman" w:cs="Times New Roman"/>
          <w:sz w:val="28"/>
          <w:szCs w:val="28"/>
          <w:lang w:val="kk-KZ"/>
        </w:rPr>
        <w:t>Agro-MIX</w:t>
      </w:r>
      <w:r>
        <w:rPr>
          <w:rFonts w:ascii="Times New Roman" w:hAnsi="Times New Roman" w:cs="Times New Roman"/>
          <w:color w:val="000000" w:themeColor="text1"/>
          <w:sz w:val="28"/>
          <w:szCs w:val="28"/>
          <w:lang w:val="kk-KZ"/>
        </w:rPr>
        <w:t xml:space="preserve"> биотыңайт</w:t>
      </w:r>
      <w:r w:rsidR="00B7486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қышының 1000 дәннің массасына,  сонымен қатар</w:t>
      </w:r>
      <w:r>
        <w:rPr>
          <w:rFonts w:ascii="Times New Roman" w:hAnsi="Times New Roman" w:cs="Times New Roman"/>
          <w:sz w:val="28"/>
          <w:szCs w:val="28"/>
          <w:lang w:val="kk-KZ"/>
        </w:rPr>
        <w:t xml:space="preserve">Триходермин-KZ биотыңайтқышының өсімдіктердің сабақтар саны мен масақтың ұзындығына </w:t>
      </w:r>
      <w:r>
        <w:rPr>
          <w:rFonts w:ascii="Times New Roman" w:hAnsi="Times New Roman" w:cs="Times New Roman"/>
          <w:color w:val="000000" w:themeColor="text1"/>
          <w:sz w:val="28"/>
          <w:szCs w:val="28"/>
          <w:lang w:val="kk-KZ"/>
        </w:rPr>
        <w:t>оңтайлы әсерін атап кеткен жөн</w:t>
      </w:r>
      <w:r>
        <w:rPr>
          <w:rFonts w:ascii="Times New Roman" w:hAnsi="Times New Roman" w:cs="Times New Roman"/>
          <w:sz w:val="28"/>
          <w:szCs w:val="28"/>
          <w:lang w:val="kk-KZ"/>
        </w:rPr>
        <w:t>.</w:t>
      </w:r>
    </w:p>
    <w:p w14:paraId="15CAAEA2" w14:textId="00FF3071" w:rsidR="00305D2B" w:rsidRDefault="00A84A3F" w:rsidP="00C3003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Майлы зығыр дақылының құрылымдық элементтерінің ішінде 1 қорапшадағы тұқымдар санының артуына  </w:t>
      </w:r>
      <w:r>
        <w:rPr>
          <w:rFonts w:ascii="Times New Roman" w:hAnsi="Times New Roman" w:cs="Times New Roman"/>
          <w:sz w:val="28"/>
          <w:szCs w:val="28"/>
          <w:lang w:val="kk-KZ"/>
        </w:rPr>
        <w:t xml:space="preserve">"Compo-MIX" </w:t>
      </w:r>
      <w:r>
        <w:rPr>
          <w:rFonts w:ascii="Times New Roman" w:hAnsi="Times New Roman" w:cs="Times New Roman"/>
          <w:color w:val="000000" w:themeColor="text1"/>
          <w:sz w:val="28"/>
          <w:szCs w:val="28"/>
          <w:lang w:val="kk-KZ"/>
        </w:rPr>
        <w:t>биотыңайт</w:t>
      </w:r>
      <w:r w:rsidR="00B7486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lastRenderedPageBreak/>
        <w:t xml:space="preserve">қышынан басқа барлық тыңайтқыштар оңтайлы әсер етті. Керісінше </w:t>
      </w:r>
      <w:r>
        <w:rPr>
          <w:rFonts w:ascii="Times New Roman" w:hAnsi="Times New Roman" w:cs="Times New Roman"/>
          <w:sz w:val="28"/>
          <w:szCs w:val="28"/>
          <w:lang w:val="kk-KZ"/>
        </w:rPr>
        <w:t xml:space="preserve">"Compo-MIX" </w:t>
      </w:r>
      <w:r>
        <w:rPr>
          <w:rFonts w:ascii="Times New Roman" w:hAnsi="Times New Roman" w:cs="Times New Roman"/>
          <w:color w:val="000000" w:themeColor="text1"/>
          <w:sz w:val="28"/>
          <w:szCs w:val="28"/>
          <w:lang w:val="kk-KZ"/>
        </w:rPr>
        <w:t>биотыңайтқышы 1000 дәннің массасына оң</w:t>
      </w:r>
      <w:r>
        <w:rPr>
          <w:rFonts w:ascii="Times New Roman" w:hAnsi="Times New Roman" w:cs="Times New Roman"/>
          <w:sz w:val="28"/>
          <w:szCs w:val="28"/>
          <w:lang w:val="kk-KZ"/>
        </w:rPr>
        <w:t xml:space="preserve"> әсер етті.</w:t>
      </w:r>
    </w:p>
    <w:p w14:paraId="58F21440" w14:textId="77777777" w:rsidR="007A70F7" w:rsidRPr="00C30034" w:rsidRDefault="007A70F7" w:rsidP="00C30034">
      <w:pPr>
        <w:spacing w:after="0" w:line="240" w:lineRule="auto"/>
        <w:ind w:firstLine="709"/>
        <w:jc w:val="both"/>
        <w:rPr>
          <w:rFonts w:ascii="Times New Roman" w:hAnsi="Times New Roman" w:cs="Times New Roman"/>
          <w:sz w:val="28"/>
          <w:szCs w:val="28"/>
          <w:lang w:val="kk-KZ"/>
        </w:rPr>
      </w:pPr>
    </w:p>
    <w:p w14:paraId="1B9A29D0" w14:textId="77777777" w:rsidR="00305D2B" w:rsidRDefault="00A84A3F">
      <w:pPr>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3.6.2.1</w:t>
      </w:r>
      <w:r w:rsidR="00B7486F">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Зерттеу жылдарындағы биотыңайтқыштардың майлы зығыр және жаздық арпа дақылының өнімділігіне әсері</w:t>
      </w:r>
    </w:p>
    <w:p w14:paraId="0442C371"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2021-2023 жылдарды солтүстік Қазақстан өңірі үшін өте құрғақшылық жылдар қатарына жатқызуға болады. Зерттеу жылдарында ауыл шаруашылығы дақылдары өнімділігіне қолданған биотыңайтқыштардың құрамы мен қасиеттеріне әрбір штамның өзіне тән белгілері байланысты ерекше әсер етті.</w:t>
      </w:r>
    </w:p>
    <w:p w14:paraId="10508658" w14:textId="631739E0"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2021 жылғы жауын-шашын мөлшері аз болуына қарамастан "Аграрка", "Agro-MIX" және "Триходермин-KZ"биотыңайтқыштары майлы зығыр өнімділігін бақылаумен салыстырғанда 0,9-1,7 ц/га арттырды. 2022 жылы бұл көрсеткіш тәжірибе нұсқаларында орташа есеппен 0,74 ц/га құрады. 2023 жылдың аса құрғақшылық жағдайында микроб текті тыңайтқыштарды қолдану майлы зығырдың өнімділігінің  0,9 ц/га -ден 1,7 ц/га дейін артуына септігін тигізді (</w:t>
      </w:r>
      <w:r w:rsidR="00673B3E">
        <w:rPr>
          <w:rFonts w:ascii="Times New Roman" w:hAnsi="Times New Roman" w:cs="Times New Roman"/>
          <w:sz w:val="28"/>
          <w:szCs w:val="28"/>
          <w:lang w:val="kk-KZ"/>
        </w:rPr>
        <w:t>59</w:t>
      </w:r>
      <w:r>
        <w:rPr>
          <w:rFonts w:ascii="Times New Roman" w:hAnsi="Times New Roman" w:cs="Times New Roman"/>
          <w:sz w:val="28"/>
          <w:szCs w:val="28"/>
          <w:lang w:val="kk-KZ"/>
        </w:rPr>
        <w:t xml:space="preserve">-кесте). </w:t>
      </w:r>
    </w:p>
    <w:p w14:paraId="7C3E8B99" w14:textId="77777777" w:rsidR="00305D2B" w:rsidRDefault="00305D2B">
      <w:pPr>
        <w:spacing w:after="0" w:line="240" w:lineRule="auto"/>
        <w:jc w:val="both"/>
        <w:rPr>
          <w:rFonts w:ascii="Times New Roman" w:hAnsi="Times New Roman" w:cs="Times New Roman"/>
          <w:sz w:val="28"/>
          <w:szCs w:val="28"/>
          <w:lang w:val="kk-KZ"/>
        </w:rPr>
      </w:pPr>
    </w:p>
    <w:p w14:paraId="067E5E2D" w14:textId="7382544F" w:rsidR="00305D2B" w:rsidRDefault="00A84A3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B36091" w:rsidRPr="00B36091">
        <w:rPr>
          <w:rFonts w:ascii="Times New Roman" w:hAnsi="Times New Roman" w:cs="Times New Roman"/>
          <w:sz w:val="28"/>
          <w:szCs w:val="28"/>
          <w:lang w:val="kk-KZ"/>
        </w:rPr>
        <w:t>59</w:t>
      </w:r>
      <w:r>
        <w:rPr>
          <w:rFonts w:ascii="Times New Roman" w:hAnsi="Times New Roman" w:cs="Times New Roman"/>
          <w:sz w:val="28"/>
          <w:szCs w:val="28"/>
          <w:lang w:val="kk-KZ"/>
        </w:rPr>
        <w:t xml:space="preserve"> – Биотыңайтқыштардың майлы зығыр мен жаздық арпаның өнімділігіне әсері, ц/га </w:t>
      </w:r>
    </w:p>
    <w:p w14:paraId="38EFA5E9" w14:textId="77777777" w:rsidR="00305D2B" w:rsidRDefault="00305D2B">
      <w:pPr>
        <w:spacing w:after="0" w:line="240" w:lineRule="auto"/>
        <w:jc w:val="both"/>
        <w:rPr>
          <w:rFonts w:ascii="Times New Roman" w:hAnsi="Times New Roman" w:cs="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8"/>
        <w:gridCol w:w="1125"/>
        <w:gridCol w:w="1126"/>
        <w:gridCol w:w="1125"/>
        <w:gridCol w:w="1663"/>
        <w:gridCol w:w="1366"/>
        <w:gridCol w:w="1140"/>
        <w:gridCol w:w="7"/>
      </w:tblGrid>
      <w:tr w:rsidR="00305D2B" w:rsidRPr="006C7D86" w14:paraId="0C035056" w14:textId="77777777" w:rsidTr="006C7D86">
        <w:trPr>
          <w:gridAfter w:val="1"/>
          <w:wAfter w:w="7" w:type="dxa"/>
          <w:jc w:val="center"/>
        </w:trPr>
        <w:tc>
          <w:tcPr>
            <w:tcW w:w="1768" w:type="dxa"/>
            <w:vMerge w:val="restart"/>
            <w:shd w:val="clear" w:color="auto" w:fill="auto"/>
            <w:vAlign w:val="center"/>
          </w:tcPr>
          <w:p w14:paraId="5CBCB302" w14:textId="77777777" w:rsidR="00305D2B" w:rsidRPr="006C7D86" w:rsidRDefault="00A84A3F">
            <w:pPr>
              <w:spacing w:after="0" w:line="240" w:lineRule="auto"/>
              <w:jc w:val="center"/>
              <w:rPr>
                <w:rFonts w:ascii="Times New Roman" w:eastAsia="Calibri" w:hAnsi="Times New Roman" w:cs="Times New Roman"/>
                <w:sz w:val="20"/>
                <w:szCs w:val="20"/>
              </w:rPr>
            </w:pPr>
            <w:bookmarkStart w:id="159" w:name="_Hlk181950562"/>
            <w:r w:rsidRPr="006C7D86">
              <w:rPr>
                <w:rFonts w:ascii="Times New Roman" w:eastAsia="Times New Roman" w:hAnsi="Times New Roman" w:cs="Times New Roman"/>
                <w:kern w:val="24"/>
                <w:sz w:val="20"/>
                <w:szCs w:val="20"/>
                <w:lang w:val="kk-KZ"/>
              </w:rPr>
              <w:t>Нұсқа</w:t>
            </w:r>
          </w:p>
        </w:tc>
        <w:tc>
          <w:tcPr>
            <w:tcW w:w="3376" w:type="dxa"/>
            <w:gridSpan w:val="3"/>
            <w:shd w:val="clear" w:color="auto" w:fill="auto"/>
            <w:vAlign w:val="center"/>
          </w:tcPr>
          <w:p w14:paraId="4E2C4BFC"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lang w:val="kk-KZ"/>
              </w:rPr>
              <w:t>Өнімділік</w:t>
            </w:r>
            <w:r w:rsidRPr="006C7D86">
              <w:rPr>
                <w:rFonts w:ascii="Times New Roman" w:eastAsia="Calibri" w:hAnsi="Times New Roman" w:cs="Times New Roman"/>
                <w:sz w:val="20"/>
                <w:szCs w:val="20"/>
              </w:rPr>
              <w:t>, ц/га</w:t>
            </w:r>
          </w:p>
        </w:tc>
        <w:tc>
          <w:tcPr>
            <w:tcW w:w="4169" w:type="dxa"/>
            <w:gridSpan w:val="3"/>
            <w:shd w:val="clear" w:color="auto" w:fill="auto"/>
            <w:vAlign w:val="center"/>
          </w:tcPr>
          <w:p w14:paraId="146BF0D8"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rPr>
              <w:t xml:space="preserve">Орта </w:t>
            </w:r>
            <w:proofErr w:type="spellStart"/>
            <w:r w:rsidRPr="006C7D86">
              <w:rPr>
                <w:rFonts w:ascii="Times New Roman" w:eastAsia="Calibri" w:hAnsi="Times New Roman" w:cs="Times New Roman"/>
                <w:sz w:val="20"/>
                <w:szCs w:val="20"/>
              </w:rPr>
              <w:t>есеппен</w:t>
            </w:r>
            <w:proofErr w:type="spellEnd"/>
            <w:r w:rsidRPr="006C7D86">
              <w:rPr>
                <w:rFonts w:ascii="Times New Roman" w:eastAsia="Calibri" w:hAnsi="Times New Roman" w:cs="Times New Roman"/>
                <w:sz w:val="20"/>
                <w:szCs w:val="20"/>
              </w:rPr>
              <w:t xml:space="preserve"> 3 </w:t>
            </w:r>
            <w:proofErr w:type="spellStart"/>
            <w:r w:rsidRPr="006C7D86">
              <w:rPr>
                <w:rFonts w:ascii="Times New Roman" w:eastAsia="Calibri" w:hAnsi="Times New Roman" w:cs="Times New Roman"/>
                <w:sz w:val="20"/>
                <w:szCs w:val="20"/>
              </w:rPr>
              <w:t>жыл</w:t>
            </w:r>
            <w:proofErr w:type="spellEnd"/>
            <w:r w:rsidRPr="006C7D86">
              <w:rPr>
                <w:rFonts w:ascii="Times New Roman" w:eastAsia="Calibri" w:hAnsi="Times New Roman" w:cs="Times New Roman"/>
                <w:sz w:val="20"/>
                <w:szCs w:val="20"/>
                <w:lang w:val="kk-KZ"/>
              </w:rPr>
              <w:t>дық көрсеткіш</w:t>
            </w:r>
          </w:p>
        </w:tc>
      </w:tr>
      <w:tr w:rsidR="00305D2B" w:rsidRPr="006C7D86" w14:paraId="04F009CA" w14:textId="77777777" w:rsidTr="006C7D86">
        <w:trPr>
          <w:gridAfter w:val="1"/>
          <w:wAfter w:w="7" w:type="dxa"/>
          <w:jc w:val="center"/>
        </w:trPr>
        <w:tc>
          <w:tcPr>
            <w:tcW w:w="1768" w:type="dxa"/>
            <w:vMerge/>
            <w:shd w:val="clear" w:color="auto" w:fill="auto"/>
            <w:vAlign w:val="center"/>
          </w:tcPr>
          <w:p w14:paraId="762D99C1" w14:textId="77777777" w:rsidR="00305D2B" w:rsidRPr="006C7D86" w:rsidRDefault="00305D2B">
            <w:pPr>
              <w:spacing w:after="0" w:line="240" w:lineRule="auto"/>
              <w:jc w:val="center"/>
              <w:rPr>
                <w:rFonts w:ascii="Times New Roman" w:eastAsia="Times New Roman" w:hAnsi="Times New Roman" w:cs="Times New Roman"/>
                <w:kern w:val="24"/>
                <w:sz w:val="20"/>
                <w:szCs w:val="20"/>
                <w:lang w:val="kk-KZ"/>
              </w:rPr>
            </w:pPr>
          </w:p>
        </w:tc>
        <w:tc>
          <w:tcPr>
            <w:tcW w:w="1125" w:type="dxa"/>
            <w:shd w:val="clear" w:color="auto" w:fill="auto"/>
            <w:vAlign w:val="center"/>
          </w:tcPr>
          <w:p w14:paraId="4E7068E3"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rPr>
              <w:t xml:space="preserve">2021 </w:t>
            </w:r>
            <w:r w:rsidRPr="006C7D86">
              <w:rPr>
                <w:rFonts w:ascii="Times New Roman" w:eastAsia="Calibri" w:hAnsi="Times New Roman" w:cs="Times New Roman"/>
                <w:sz w:val="20"/>
                <w:szCs w:val="20"/>
                <w:lang w:val="kk-KZ"/>
              </w:rPr>
              <w:t>жыл</w:t>
            </w:r>
          </w:p>
        </w:tc>
        <w:tc>
          <w:tcPr>
            <w:tcW w:w="1126" w:type="dxa"/>
            <w:shd w:val="clear" w:color="auto" w:fill="auto"/>
            <w:vAlign w:val="center"/>
          </w:tcPr>
          <w:p w14:paraId="4974BC55"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rPr>
              <w:t xml:space="preserve">2022 </w:t>
            </w:r>
            <w:r w:rsidRPr="006C7D86">
              <w:rPr>
                <w:rFonts w:ascii="Times New Roman" w:eastAsia="Calibri" w:hAnsi="Times New Roman" w:cs="Times New Roman"/>
                <w:sz w:val="20"/>
                <w:szCs w:val="20"/>
                <w:lang w:val="kk-KZ"/>
              </w:rPr>
              <w:t>жыл</w:t>
            </w:r>
          </w:p>
        </w:tc>
        <w:tc>
          <w:tcPr>
            <w:tcW w:w="1125" w:type="dxa"/>
            <w:shd w:val="clear" w:color="auto" w:fill="auto"/>
            <w:vAlign w:val="center"/>
          </w:tcPr>
          <w:p w14:paraId="1E69E9FD"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rPr>
              <w:t xml:space="preserve">2023 </w:t>
            </w:r>
            <w:r w:rsidRPr="006C7D86">
              <w:rPr>
                <w:rFonts w:ascii="Times New Roman" w:eastAsia="Calibri" w:hAnsi="Times New Roman" w:cs="Times New Roman"/>
                <w:sz w:val="20"/>
                <w:szCs w:val="20"/>
                <w:lang w:val="kk-KZ"/>
              </w:rPr>
              <w:t>жыл</w:t>
            </w:r>
          </w:p>
        </w:tc>
        <w:tc>
          <w:tcPr>
            <w:tcW w:w="1663" w:type="dxa"/>
            <w:shd w:val="clear" w:color="auto" w:fill="auto"/>
            <w:vAlign w:val="center"/>
          </w:tcPr>
          <w:p w14:paraId="604251F8"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Times New Roman" w:hAnsi="Times New Roman" w:cs="Times New Roman"/>
                <w:kern w:val="24"/>
                <w:sz w:val="20"/>
                <w:szCs w:val="20"/>
                <w:lang w:val="kk-KZ"/>
              </w:rPr>
              <w:t>өнімділік, ц/га</w:t>
            </w:r>
          </w:p>
        </w:tc>
        <w:tc>
          <w:tcPr>
            <w:tcW w:w="1366" w:type="dxa"/>
            <w:shd w:val="clear" w:color="auto" w:fill="auto"/>
            <w:vAlign w:val="center"/>
          </w:tcPr>
          <w:p w14:paraId="6B4F86BC"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lang w:val="kk-KZ"/>
              </w:rPr>
              <w:t>үстеме</w:t>
            </w:r>
            <w:r w:rsidRPr="006C7D86">
              <w:rPr>
                <w:rFonts w:ascii="Times New Roman" w:eastAsia="Calibri" w:hAnsi="Times New Roman" w:cs="Times New Roman"/>
                <w:sz w:val="20"/>
                <w:szCs w:val="20"/>
              </w:rPr>
              <w:t>, ц/га</w:t>
            </w:r>
          </w:p>
        </w:tc>
        <w:tc>
          <w:tcPr>
            <w:tcW w:w="1140" w:type="dxa"/>
            <w:shd w:val="clear" w:color="auto" w:fill="auto"/>
            <w:vAlign w:val="center"/>
          </w:tcPr>
          <w:p w14:paraId="64F0CCDC"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lang w:val="kk-KZ"/>
              </w:rPr>
              <w:t>үстеме</w:t>
            </w:r>
            <w:r w:rsidRPr="006C7D86">
              <w:rPr>
                <w:rFonts w:ascii="Times New Roman" w:eastAsia="Calibri" w:hAnsi="Times New Roman" w:cs="Times New Roman"/>
                <w:sz w:val="20"/>
                <w:szCs w:val="20"/>
              </w:rPr>
              <w:t>, %</w:t>
            </w:r>
          </w:p>
        </w:tc>
      </w:tr>
      <w:tr w:rsidR="00305D2B" w:rsidRPr="006C7D86" w14:paraId="271AE517" w14:textId="77777777" w:rsidTr="006C7D86">
        <w:trPr>
          <w:jc w:val="center"/>
        </w:trPr>
        <w:tc>
          <w:tcPr>
            <w:tcW w:w="9320" w:type="dxa"/>
            <w:gridSpan w:val="8"/>
            <w:shd w:val="clear" w:color="auto" w:fill="auto"/>
          </w:tcPr>
          <w:p w14:paraId="07B43326"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Майлы Зығыр</w:t>
            </w:r>
          </w:p>
        </w:tc>
      </w:tr>
      <w:tr w:rsidR="00305D2B" w:rsidRPr="006C7D86" w14:paraId="7787F11C" w14:textId="77777777" w:rsidTr="006C7D86">
        <w:trPr>
          <w:gridAfter w:val="1"/>
          <w:wAfter w:w="7" w:type="dxa"/>
          <w:jc w:val="center"/>
        </w:trPr>
        <w:tc>
          <w:tcPr>
            <w:tcW w:w="1768" w:type="dxa"/>
            <w:shd w:val="clear" w:color="auto" w:fill="auto"/>
          </w:tcPr>
          <w:p w14:paraId="4DD3643E" w14:textId="77777777" w:rsidR="00305D2B" w:rsidRPr="006C7D86" w:rsidRDefault="00A84A3F">
            <w:pPr>
              <w:spacing w:after="0" w:line="240" w:lineRule="auto"/>
              <w:jc w:val="both"/>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Бақылау</w:t>
            </w:r>
          </w:p>
        </w:tc>
        <w:tc>
          <w:tcPr>
            <w:tcW w:w="1125" w:type="dxa"/>
            <w:shd w:val="clear" w:color="auto" w:fill="auto"/>
            <w:vAlign w:val="center"/>
          </w:tcPr>
          <w:p w14:paraId="41B983E7"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10,6</w:t>
            </w:r>
          </w:p>
        </w:tc>
        <w:tc>
          <w:tcPr>
            <w:tcW w:w="1126" w:type="dxa"/>
            <w:shd w:val="clear" w:color="auto" w:fill="auto"/>
            <w:vAlign w:val="center"/>
          </w:tcPr>
          <w:p w14:paraId="0506058B"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10,27</w:t>
            </w:r>
          </w:p>
        </w:tc>
        <w:tc>
          <w:tcPr>
            <w:tcW w:w="1125" w:type="dxa"/>
            <w:shd w:val="clear" w:color="auto" w:fill="auto"/>
            <w:vAlign w:val="center"/>
          </w:tcPr>
          <w:p w14:paraId="530F6A0E"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7,3</w:t>
            </w:r>
          </w:p>
        </w:tc>
        <w:tc>
          <w:tcPr>
            <w:tcW w:w="1663" w:type="dxa"/>
            <w:shd w:val="clear" w:color="auto" w:fill="auto"/>
            <w:vAlign w:val="center"/>
          </w:tcPr>
          <w:p w14:paraId="11647CA5"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9,4</w:t>
            </w:r>
          </w:p>
        </w:tc>
        <w:tc>
          <w:tcPr>
            <w:tcW w:w="1366" w:type="dxa"/>
            <w:shd w:val="clear" w:color="auto" w:fill="auto"/>
            <w:vAlign w:val="center"/>
          </w:tcPr>
          <w:p w14:paraId="570E8C73"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w:t>
            </w:r>
          </w:p>
        </w:tc>
        <w:tc>
          <w:tcPr>
            <w:tcW w:w="1140" w:type="dxa"/>
            <w:shd w:val="clear" w:color="auto" w:fill="auto"/>
            <w:vAlign w:val="center"/>
          </w:tcPr>
          <w:p w14:paraId="642EEEB1"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w:t>
            </w:r>
          </w:p>
        </w:tc>
      </w:tr>
      <w:tr w:rsidR="00305D2B" w:rsidRPr="006C7D86" w14:paraId="3E777898" w14:textId="77777777" w:rsidTr="006C7D86">
        <w:trPr>
          <w:gridAfter w:val="1"/>
          <w:wAfter w:w="7" w:type="dxa"/>
          <w:jc w:val="center"/>
        </w:trPr>
        <w:tc>
          <w:tcPr>
            <w:tcW w:w="1768" w:type="dxa"/>
            <w:shd w:val="clear" w:color="auto" w:fill="auto"/>
          </w:tcPr>
          <w:p w14:paraId="3539C632" w14:textId="77777777" w:rsidR="00305D2B" w:rsidRPr="006C7D86" w:rsidRDefault="00A84A3F">
            <w:pPr>
              <w:spacing w:after="0" w:line="240" w:lineRule="auto"/>
              <w:jc w:val="both"/>
              <w:rPr>
                <w:rFonts w:ascii="Times New Roman" w:eastAsia="Calibri" w:hAnsi="Times New Roman" w:cs="Times New Roman"/>
                <w:sz w:val="20"/>
                <w:szCs w:val="20"/>
                <w:lang w:val="kk-KZ"/>
              </w:rPr>
            </w:pPr>
            <w:proofErr w:type="spellStart"/>
            <w:r w:rsidRPr="006C7D86">
              <w:rPr>
                <w:rFonts w:ascii="Times New Roman" w:hAnsi="Times New Roman" w:cs="Times New Roman"/>
                <w:sz w:val="20"/>
                <w:szCs w:val="20"/>
              </w:rPr>
              <w:t>Compo</w:t>
            </w:r>
            <w:proofErr w:type="spellEnd"/>
            <w:r w:rsidRPr="006C7D86">
              <w:rPr>
                <w:rFonts w:ascii="Times New Roman" w:hAnsi="Times New Roman" w:cs="Times New Roman"/>
                <w:sz w:val="20"/>
                <w:szCs w:val="20"/>
              </w:rPr>
              <w:t>-MIX</w:t>
            </w:r>
          </w:p>
        </w:tc>
        <w:tc>
          <w:tcPr>
            <w:tcW w:w="1125" w:type="dxa"/>
            <w:shd w:val="clear" w:color="auto" w:fill="auto"/>
            <w:vAlign w:val="center"/>
          </w:tcPr>
          <w:p w14:paraId="04752BEF"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10,8</w:t>
            </w:r>
          </w:p>
        </w:tc>
        <w:tc>
          <w:tcPr>
            <w:tcW w:w="1126" w:type="dxa"/>
            <w:shd w:val="clear" w:color="auto" w:fill="auto"/>
            <w:vAlign w:val="center"/>
          </w:tcPr>
          <w:p w14:paraId="1E23130B"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11,68</w:t>
            </w:r>
          </w:p>
        </w:tc>
        <w:tc>
          <w:tcPr>
            <w:tcW w:w="1125" w:type="dxa"/>
            <w:shd w:val="clear" w:color="auto" w:fill="auto"/>
            <w:vAlign w:val="center"/>
          </w:tcPr>
          <w:p w14:paraId="429E4EB5"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8,6</w:t>
            </w:r>
          </w:p>
        </w:tc>
        <w:tc>
          <w:tcPr>
            <w:tcW w:w="1663" w:type="dxa"/>
            <w:shd w:val="clear" w:color="auto" w:fill="auto"/>
            <w:vAlign w:val="center"/>
          </w:tcPr>
          <w:p w14:paraId="4E3E5B0E"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10,36</w:t>
            </w:r>
          </w:p>
        </w:tc>
        <w:tc>
          <w:tcPr>
            <w:tcW w:w="1366" w:type="dxa"/>
            <w:shd w:val="clear" w:color="auto" w:fill="auto"/>
            <w:vAlign w:val="center"/>
          </w:tcPr>
          <w:p w14:paraId="4938181A"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0,97</w:t>
            </w:r>
          </w:p>
        </w:tc>
        <w:tc>
          <w:tcPr>
            <w:tcW w:w="1140" w:type="dxa"/>
            <w:shd w:val="clear" w:color="auto" w:fill="auto"/>
            <w:vAlign w:val="center"/>
          </w:tcPr>
          <w:p w14:paraId="08018C7E"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11,3</w:t>
            </w:r>
          </w:p>
        </w:tc>
      </w:tr>
      <w:tr w:rsidR="00305D2B" w:rsidRPr="006C7D86" w14:paraId="6319AFF4" w14:textId="77777777" w:rsidTr="006C7D86">
        <w:trPr>
          <w:gridAfter w:val="1"/>
          <w:wAfter w:w="7" w:type="dxa"/>
          <w:jc w:val="center"/>
        </w:trPr>
        <w:tc>
          <w:tcPr>
            <w:tcW w:w="1768" w:type="dxa"/>
            <w:shd w:val="clear" w:color="auto" w:fill="auto"/>
          </w:tcPr>
          <w:p w14:paraId="085A2940" w14:textId="77777777" w:rsidR="00305D2B" w:rsidRPr="006C7D86" w:rsidRDefault="00A84A3F">
            <w:pPr>
              <w:spacing w:after="0" w:line="240" w:lineRule="auto"/>
              <w:jc w:val="both"/>
              <w:rPr>
                <w:rFonts w:ascii="Times New Roman" w:eastAsia="Calibri" w:hAnsi="Times New Roman" w:cs="Times New Roman"/>
                <w:sz w:val="20"/>
                <w:szCs w:val="20"/>
              </w:rPr>
            </w:pPr>
            <w:proofErr w:type="spellStart"/>
            <w:r w:rsidRPr="006C7D86">
              <w:rPr>
                <w:rFonts w:ascii="Times New Roman" w:eastAsia="Calibri" w:hAnsi="Times New Roman" w:cs="Times New Roman"/>
                <w:sz w:val="20"/>
                <w:szCs w:val="20"/>
              </w:rPr>
              <w:t>Аграрка</w:t>
            </w:r>
            <w:proofErr w:type="spellEnd"/>
          </w:p>
        </w:tc>
        <w:tc>
          <w:tcPr>
            <w:tcW w:w="1125" w:type="dxa"/>
            <w:shd w:val="clear" w:color="auto" w:fill="auto"/>
            <w:vAlign w:val="center"/>
          </w:tcPr>
          <w:p w14:paraId="05ED416A"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11,6</w:t>
            </w:r>
          </w:p>
        </w:tc>
        <w:tc>
          <w:tcPr>
            <w:tcW w:w="1126" w:type="dxa"/>
            <w:shd w:val="clear" w:color="auto" w:fill="auto"/>
            <w:vAlign w:val="center"/>
          </w:tcPr>
          <w:p w14:paraId="79F325B8"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10,9</w:t>
            </w:r>
          </w:p>
        </w:tc>
        <w:tc>
          <w:tcPr>
            <w:tcW w:w="1125" w:type="dxa"/>
            <w:shd w:val="clear" w:color="auto" w:fill="auto"/>
            <w:vAlign w:val="center"/>
          </w:tcPr>
          <w:p w14:paraId="7FFAF61B"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8,2</w:t>
            </w:r>
          </w:p>
        </w:tc>
        <w:tc>
          <w:tcPr>
            <w:tcW w:w="1663" w:type="dxa"/>
            <w:shd w:val="clear" w:color="auto" w:fill="auto"/>
            <w:vAlign w:val="center"/>
          </w:tcPr>
          <w:p w14:paraId="59C06A29"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10,2</w:t>
            </w:r>
          </w:p>
        </w:tc>
        <w:tc>
          <w:tcPr>
            <w:tcW w:w="1366" w:type="dxa"/>
            <w:shd w:val="clear" w:color="auto" w:fill="auto"/>
            <w:vAlign w:val="center"/>
          </w:tcPr>
          <w:p w14:paraId="45B58694"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0,8</w:t>
            </w:r>
          </w:p>
        </w:tc>
        <w:tc>
          <w:tcPr>
            <w:tcW w:w="1140" w:type="dxa"/>
            <w:shd w:val="clear" w:color="auto" w:fill="auto"/>
            <w:vAlign w:val="center"/>
          </w:tcPr>
          <w:p w14:paraId="5FF8B3E1"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8,5</w:t>
            </w:r>
          </w:p>
        </w:tc>
      </w:tr>
      <w:tr w:rsidR="00305D2B" w:rsidRPr="006C7D86" w14:paraId="4AF2ED55" w14:textId="77777777" w:rsidTr="006C7D86">
        <w:trPr>
          <w:gridAfter w:val="1"/>
          <w:wAfter w:w="7" w:type="dxa"/>
          <w:jc w:val="center"/>
        </w:trPr>
        <w:tc>
          <w:tcPr>
            <w:tcW w:w="1768" w:type="dxa"/>
            <w:shd w:val="clear" w:color="auto" w:fill="auto"/>
          </w:tcPr>
          <w:p w14:paraId="6B800F16" w14:textId="77777777" w:rsidR="00305D2B" w:rsidRPr="006C7D86" w:rsidRDefault="00A84A3F">
            <w:pPr>
              <w:spacing w:after="0" w:line="240" w:lineRule="auto"/>
              <w:jc w:val="both"/>
              <w:rPr>
                <w:rFonts w:ascii="Times New Roman" w:eastAsia="Calibri" w:hAnsi="Times New Roman" w:cs="Times New Roman"/>
                <w:sz w:val="20"/>
                <w:szCs w:val="20"/>
              </w:rPr>
            </w:pPr>
            <w:proofErr w:type="spellStart"/>
            <w:r w:rsidRPr="006C7D86">
              <w:rPr>
                <w:rFonts w:ascii="Times New Roman" w:eastAsia="Calibri" w:hAnsi="Times New Roman" w:cs="Times New Roman"/>
                <w:sz w:val="20"/>
                <w:szCs w:val="20"/>
              </w:rPr>
              <w:t>Agro</w:t>
            </w:r>
            <w:proofErr w:type="spellEnd"/>
            <w:r w:rsidRPr="006C7D86">
              <w:rPr>
                <w:rFonts w:ascii="Times New Roman" w:eastAsia="Calibri" w:hAnsi="Times New Roman" w:cs="Times New Roman"/>
                <w:sz w:val="20"/>
                <w:szCs w:val="20"/>
              </w:rPr>
              <w:t>-MIX</w:t>
            </w:r>
          </w:p>
        </w:tc>
        <w:tc>
          <w:tcPr>
            <w:tcW w:w="1125" w:type="dxa"/>
            <w:shd w:val="clear" w:color="auto" w:fill="auto"/>
            <w:vAlign w:val="center"/>
          </w:tcPr>
          <w:p w14:paraId="2ACFAAF7"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12,3</w:t>
            </w:r>
          </w:p>
        </w:tc>
        <w:tc>
          <w:tcPr>
            <w:tcW w:w="1126" w:type="dxa"/>
            <w:shd w:val="clear" w:color="auto" w:fill="auto"/>
            <w:vAlign w:val="center"/>
          </w:tcPr>
          <w:p w14:paraId="7BDE95D3"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10,43</w:t>
            </w:r>
          </w:p>
        </w:tc>
        <w:tc>
          <w:tcPr>
            <w:tcW w:w="1125" w:type="dxa"/>
            <w:shd w:val="clear" w:color="auto" w:fill="auto"/>
            <w:vAlign w:val="center"/>
          </w:tcPr>
          <w:p w14:paraId="2526C686"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8,5</w:t>
            </w:r>
          </w:p>
        </w:tc>
        <w:tc>
          <w:tcPr>
            <w:tcW w:w="1663" w:type="dxa"/>
            <w:shd w:val="clear" w:color="auto" w:fill="auto"/>
            <w:vAlign w:val="center"/>
          </w:tcPr>
          <w:p w14:paraId="5B9ADAB8"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10,4</w:t>
            </w:r>
          </w:p>
        </w:tc>
        <w:tc>
          <w:tcPr>
            <w:tcW w:w="1366" w:type="dxa"/>
            <w:shd w:val="clear" w:color="auto" w:fill="auto"/>
            <w:vAlign w:val="center"/>
          </w:tcPr>
          <w:p w14:paraId="5EC5AF17"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w:t>
            </w:r>
          </w:p>
        </w:tc>
        <w:tc>
          <w:tcPr>
            <w:tcW w:w="1140" w:type="dxa"/>
            <w:shd w:val="clear" w:color="auto" w:fill="auto"/>
            <w:vAlign w:val="center"/>
          </w:tcPr>
          <w:p w14:paraId="60DAF4EC"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10,6</w:t>
            </w:r>
          </w:p>
        </w:tc>
      </w:tr>
      <w:tr w:rsidR="00305D2B" w:rsidRPr="006C7D86" w14:paraId="2B26A209" w14:textId="77777777" w:rsidTr="006C7D86">
        <w:trPr>
          <w:gridAfter w:val="1"/>
          <w:wAfter w:w="7" w:type="dxa"/>
          <w:jc w:val="center"/>
        </w:trPr>
        <w:tc>
          <w:tcPr>
            <w:tcW w:w="1768" w:type="dxa"/>
            <w:shd w:val="clear" w:color="auto" w:fill="auto"/>
          </w:tcPr>
          <w:p w14:paraId="6487A96C" w14:textId="77777777" w:rsidR="00305D2B" w:rsidRPr="006C7D86" w:rsidRDefault="00A84A3F">
            <w:pPr>
              <w:spacing w:after="0" w:line="240" w:lineRule="auto"/>
              <w:jc w:val="both"/>
              <w:rPr>
                <w:rFonts w:ascii="Times New Roman" w:eastAsia="Calibri" w:hAnsi="Times New Roman" w:cs="Times New Roman"/>
                <w:sz w:val="20"/>
                <w:szCs w:val="20"/>
              </w:rPr>
            </w:pPr>
            <w:proofErr w:type="spellStart"/>
            <w:r w:rsidRPr="006C7D86">
              <w:rPr>
                <w:rFonts w:ascii="Times New Roman" w:eastAsia="Calibri" w:hAnsi="Times New Roman" w:cs="Times New Roman"/>
                <w:sz w:val="20"/>
                <w:szCs w:val="20"/>
              </w:rPr>
              <w:t>Триходермин</w:t>
            </w:r>
            <w:proofErr w:type="spellEnd"/>
            <w:r w:rsidRPr="006C7D86">
              <w:rPr>
                <w:rFonts w:ascii="Times New Roman" w:eastAsia="Calibri" w:hAnsi="Times New Roman" w:cs="Times New Roman"/>
                <w:sz w:val="20"/>
                <w:szCs w:val="20"/>
              </w:rPr>
              <w:t>-KZ</w:t>
            </w:r>
          </w:p>
        </w:tc>
        <w:tc>
          <w:tcPr>
            <w:tcW w:w="1125" w:type="dxa"/>
            <w:shd w:val="clear" w:color="auto" w:fill="auto"/>
            <w:vAlign w:val="center"/>
          </w:tcPr>
          <w:p w14:paraId="437B8261"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11,5</w:t>
            </w:r>
          </w:p>
        </w:tc>
        <w:tc>
          <w:tcPr>
            <w:tcW w:w="1126" w:type="dxa"/>
            <w:shd w:val="clear" w:color="auto" w:fill="auto"/>
            <w:vAlign w:val="center"/>
          </w:tcPr>
          <w:p w14:paraId="74459D86"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11,05</w:t>
            </w:r>
          </w:p>
        </w:tc>
        <w:tc>
          <w:tcPr>
            <w:tcW w:w="1125" w:type="dxa"/>
            <w:shd w:val="clear" w:color="auto" w:fill="auto"/>
            <w:vAlign w:val="center"/>
          </w:tcPr>
          <w:p w14:paraId="2DB9192A"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9,1</w:t>
            </w:r>
          </w:p>
        </w:tc>
        <w:tc>
          <w:tcPr>
            <w:tcW w:w="1663" w:type="dxa"/>
            <w:shd w:val="clear" w:color="auto" w:fill="auto"/>
            <w:vAlign w:val="center"/>
          </w:tcPr>
          <w:p w14:paraId="310720EC"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10,5</w:t>
            </w:r>
          </w:p>
        </w:tc>
        <w:tc>
          <w:tcPr>
            <w:tcW w:w="1366" w:type="dxa"/>
            <w:shd w:val="clear" w:color="auto" w:fill="auto"/>
            <w:vAlign w:val="center"/>
          </w:tcPr>
          <w:p w14:paraId="7986CE34"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1,1</w:t>
            </w:r>
          </w:p>
        </w:tc>
        <w:tc>
          <w:tcPr>
            <w:tcW w:w="1140" w:type="dxa"/>
            <w:shd w:val="clear" w:color="auto" w:fill="auto"/>
            <w:vAlign w:val="center"/>
          </w:tcPr>
          <w:p w14:paraId="43A1A43D"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11,7</w:t>
            </w:r>
          </w:p>
        </w:tc>
      </w:tr>
      <w:tr w:rsidR="00305D2B" w:rsidRPr="006C7D86" w14:paraId="3C24AF4F" w14:textId="77777777" w:rsidTr="006C7D86">
        <w:trPr>
          <w:gridAfter w:val="1"/>
          <w:wAfter w:w="7" w:type="dxa"/>
          <w:jc w:val="center"/>
        </w:trPr>
        <w:tc>
          <w:tcPr>
            <w:tcW w:w="1768" w:type="dxa"/>
            <w:shd w:val="clear" w:color="auto" w:fill="auto"/>
          </w:tcPr>
          <w:p w14:paraId="04230000" w14:textId="77777777" w:rsidR="00305D2B" w:rsidRPr="006C7D86" w:rsidRDefault="00A84A3F">
            <w:pPr>
              <w:spacing w:after="0" w:line="240" w:lineRule="auto"/>
              <w:jc w:val="both"/>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ЕТА</w:t>
            </w:r>
          </w:p>
        </w:tc>
        <w:tc>
          <w:tcPr>
            <w:tcW w:w="1125" w:type="dxa"/>
            <w:shd w:val="clear" w:color="auto" w:fill="auto"/>
          </w:tcPr>
          <w:p w14:paraId="4DC3B37A"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0.8</w:t>
            </w:r>
          </w:p>
        </w:tc>
        <w:tc>
          <w:tcPr>
            <w:tcW w:w="1126" w:type="dxa"/>
            <w:shd w:val="clear" w:color="auto" w:fill="auto"/>
          </w:tcPr>
          <w:p w14:paraId="67C920FD"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0.7</w:t>
            </w:r>
          </w:p>
        </w:tc>
        <w:tc>
          <w:tcPr>
            <w:tcW w:w="1125" w:type="dxa"/>
            <w:shd w:val="clear" w:color="auto" w:fill="auto"/>
          </w:tcPr>
          <w:p w14:paraId="2A0389AA"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0.8</w:t>
            </w:r>
          </w:p>
        </w:tc>
        <w:tc>
          <w:tcPr>
            <w:tcW w:w="1663" w:type="dxa"/>
            <w:shd w:val="clear" w:color="auto" w:fill="auto"/>
          </w:tcPr>
          <w:p w14:paraId="64C50CFB"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0.7</w:t>
            </w:r>
          </w:p>
        </w:tc>
        <w:tc>
          <w:tcPr>
            <w:tcW w:w="1366" w:type="dxa"/>
            <w:shd w:val="clear" w:color="auto" w:fill="auto"/>
          </w:tcPr>
          <w:p w14:paraId="768FEB4C" w14:textId="77777777" w:rsidR="00305D2B" w:rsidRPr="006C7D86" w:rsidRDefault="00305D2B">
            <w:pPr>
              <w:spacing w:after="0" w:line="240" w:lineRule="auto"/>
              <w:jc w:val="center"/>
              <w:rPr>
                <w:rFonts w:ascii="Times New Roman" w:eastAsia="Calibri" w:hAnsi="Times New Roman" w:cs="Times New Roman"/>
                <w:sz w:val="20"/>
                <w:szCs w:val="20"/>
              </w:rPr>
            </w:pPr>
          </w:p>
        </w:tc>
        <w:tc>
          <w:tcPr>
            <w:tcW w:w="1140" w:type="dxa"/>
            <w:shd w:val="clear" w:color="auto" w:fill="auto"/>
          </w:tcPr>
          <w:p w14:paraId="0A42B4F4" w14:textId="77777777" w:rsidR="00305D2B" w:rsidRPr="006C7D86" w:rsidRDefault="00305D2B">
            <w:pPr>
              <w:spacing w:after="0" w:line="240" w:lineRule="auto"/>
              <w:jc w:val="center"/>
              <w:rPr>
                <w:rFonts w:ascii="Times New Roman" w:eastAsia="Calibri" w:hAnsi="Times New Roman" w:cs="Times New Roman"/>
                <w:sz w:val="20"/>
                <w:szCs w:val="20"/>
              </w:rPr>
            </w:pPr>
          </w:p>
        </w:tc>
      </w:tr>
      <w:tr w:rsidR="00305D2B" w:rsidRPr="006C7D86" w14:paraId="7D8467EE" w14:textId="77777777" w:rsidTr="006C7D86">
        <w:trPr>
          <w:jc w:val="center"/>
        </w:trPr>
        <w:tc>
          <w:tcPr>
            <w:tcW w:w="9320" w:type="dxa"/>
            <w:gridSpan w:val="8"/>
            <w:shd w:val="clear" w:color="auto" w:fill="auto"/>
          </w:tcPr>
          <w:p w14:paraId="66664C27"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Жаздық арпа</w:t>
            </w:r>
          </w:p>
        </w:tc>
      </w:tr>
      <w:tr w:rsidR="00305D2B" w:rsidRPr="006C7D86" w14:paraId="4D9E69EF" w14:textId="77777777" w:rsidTr="006C7D86">
        <w:trPr>
          <w:gridAfter w:val="1"/>
          <w:wAfter w:w="7" w:type="dxa"/>
          <w:jc w:val="center"/>
        </w:trPr>
        <w:tc>
          <w:tcPr>
            <w:tcW w:w="1768" w:type="dxa"/>
            <w:shd w:val="clear" w:color="auto" w:fill="auto"/>
          </w:tcPr>
          <w:p w14:paraId="5B9407A6" w14:textId="77777777" w:rsidR="00305D2B" w:rsidRPr="006C7D86" w:rsidRDefault="00A84A3F">
            <w:pPr>
              <w:spacing w:after="0" w:line="240" w:lineRule="auto"/>
              <w:jc w:val="both"/>
              <w:rPr>
                <w:rFonts w:ascii="Times New Roman" w:eastAsia="Calibri" w:hAnsi="Times New Roman" w:cs="Times New Roman"/>
                <w:sz w:val="20"/>
                <w:szCs w:val="20"/>
              </w:rPr>
            </w:pPr>
            <w:r w:rsidRPr="006C7D86">
              <w:rPr>
                <w:rFonts w:ascii="Times New Roman" w:eastAsia="Calibri" w:hAnsi="Times New Roman" w:cs="Times New Roman"/>
                <w:sz w:val="20"/>
                <w:szCs w:val="20"/>
                <w:lang w:val="kk-KZ"/>
              </w:rPr>
              <w:t>Бақылау</w:t>
            </w:r>
          </w:p>
        </w:tc>
        <w:tc>
          <w:tcPr>
            <w:tcW w:w="1125" w:type="dxa"/>
            <w:shd w:val="clear" w:color="auto" w:fill="auto"/>
            <w:vAlign w:val="center"/>
          </w:tcPr>
          <w:p w14:paraId="58F6649D"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7,7</w:t>
            </w:r>
          </w:p>
        </w:tc>
        <w:tc>
          <w:tcPr>
            <w:tcW w:w="1126" w:type="dxa"/>
            <w:shd w:val="clear" w:color="auto" w:fill="auto"/>
            <w:vAlign w:val="center"/>
          </w:tcPr>
          <w:p w14:paraId="7F7EB7CB"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12,08</w:t>
            </w:r>
          </w:p>
        </w:tc>
        <w:tc>
          <w:tcPr>
            <w:tcW w:w="1125" w:type="dxa"/>
            <w:shd w:val="clear" w:color="auto" w:fill="auto"/>
            <w:vAlign w:val="center"/>
          </w:tcPr>
          <w:p w14:paraId="3B5DE201"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3,8</w:t>
            </w:r>
          </w:p>
        </w:tc>
        <w:tc>
          <w:tcPr>
            <w:tcW w:w="1663" w:type="dxa"/>
            <w:shd w:val="clear" w:color="auto" w:fill="auto"/>
            <w:vAlign w:val="center"/>
          </w:tcPr>
          <w:p w14:paraId="1BB41290"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7,9</w:t>
            </w:r>
          </w:p>
        </w:tc>
        <w:tc>
          <w:tcPr>
            <w:tcW w:w="1366" w:type="dxa"/>
            <w:shd w:val="clear" w:color="auto" w:fill="auto"/>
            <w:vAlign w:val="center"/>
          </w:tcPr>
          <w:p w14:paraId="6638DBC0"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w:t>
            </w:r>
          </w:p>
        </w:tc>
        <w:tc>
          <w:tcPr>
            <w:tcW w:w="1140" w:type="dxa"/>
            <w:shd w:val="clear" w:color="auto" w:fill="auto"/>
            <w:vAlign w:val="center"/>
          </w:tcPr>
          <w:p w14:paraId="2E5352DB"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w:t>
            </w:r>
          </w:p>
        </w:tc>
      </w:tr>
      <w:tr w:rsidR="00305D2B" w:rsidRPr="006C7D86" w14:paraId="135229E1" w14:textId="77777777" w:rsidTr="006C7D86">
        <w:trPr>
          <w:gridAfter w:val="1"/>
          <w:wAfter w:w="7" w:type="dxa"/>
          <w:jc w:val="center"/>
        </w:trPr>
        <w:tc>
          <w:tcPr>
            <w:tcW w:w="1768" w:type="dxa"/>
            <w:shd w:val="clear" w:color="auto" w:fill="auto"/>
          </w:tcPr>
          <w:p w14:paraId="5152CF83" w14:textId="77777777" w:rsidR="00305D2B" w:rsidRPr="006C7D86" w:rsidRDefault="00A84A3F">
            <w:pPr>
              <w:spacing w:after="0" w:line="240" w:lineRule="auto"/>
              <w:jc w:val="both"/>
              <w:rPr>
                <w:rFonts w:ascii="Times New Roman" w:eastAsia="Calibri" w:hAnsi="Times New Roman" w:cs="Times New Roman"/>
                <w:sz w:val="20"/>
                <w:szCs w:val="20"/>
                <w:lang w:val="kk-KZ"/>
              </w:rPr>
            </w:pPr>
            <w:proofErr w:type="spellStart"/>
            <w:r w:rsidRPr="006C7D86">
              <w:rPr>
                <w:rFonts w:ascii="Times New Roman" w:hAnsi="Times New Roman" w:cs="Times New Roman"/>
                <w:sz w:val="20"/>
                <w:szCs w:val="20"/>
              </w:rPr>
              <w:t>Compo</w:t>
            </w:r>
            <w:proofErr w:type="spellEnd"/>
            <w:r w:rsidRPr="006C7D86">
              <w:rPr>
                <w:rFonts w:ascii="Times New Roman" w:hAnsi="Times New Roman" w:cs="Times New Roman"/>
                <w:sz w:val="20"/>
                <w:szCs w:val="20"/>
              </w:rPr>
              <w:t>-MIX</w:t>
            </w:r>
          </w:p>
        </w:tc>
        <w:tc>
          <w:tcPr>
            <w:tcW w:w="1125" w:type="dxa"/>
            <w:shd w:val="clear" w:color="auto" w:fill="auto"/>
            <w:vAlign w:val="center"/>
          </w:tcPr>
          <w:p w14:paraId="70EFBEB0"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13</w:t>
            </w:r>
          </w:p>
        </w:tc>
        <w:tc>
          <w:tcPr>
            <w:tcW w:w="1126" w:type="dxa"/>
            <w:shd w:val="clear" w:color="auto" w:fill="auto"/>
            <w:vAlign w:val="center"/>
          </w:tcPr>
          <w:p w14:paraId="38734792"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19,4</w:t>
            </w:r>
          </w:p>
        </w:tc>
        <w:tc>
          <w:tcPr>
            <w:tcW w:w="1125" w:type="dxa"/>
            <w:shd w:val="clear" w:color="auto" w:fill="auto"/>
            <w:vAlign w:val="center"/>
          </w:tcPr>
          <w:p w14:paraId="398D7997"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5,1</w:t>
            </w:r>
          </w:p>
        </w:tc>
        <w:tc>
          <w:tcPr>
            <w:tcW w:w="1663" w:type="dxa"/>
            <w:shd w:val="clear" w:color="auto" w:fill="auto"/>
            <w:vAlign w:val="center"/>
          </w:tcPr>
          <w:p w14:paraId="037E6FA0"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12,5</w:t>
            </w:r>
          </w:p>
        </w:tc>
        <w:tc>
          <w:tcPr>
            <w:tcW w:w="1366" w:type="dxa"/>
            <w:shd w:val="clear" w:color="auto" w:fill="auto"/>
            <w:vAlign w:val="center"/>
          </w:tcPr>
          <w:p w14:paraId="248CF178" w14:textId="77777777" w:rsidR="00305D2B" w:rsidRPr="006C7D86" w:rsidRDefault="00A84A3F">
            <w:pPr>
              <w:spacing w:after="0" w:line="240" w:lineRule="auto"/>
              <w:jc w:val="center"/>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4,64</w:t>
            </w:r>
          </w:p>
        </w:tc>
        <w:tc>
          <w:tcPr>
            <w:tcW w:w="1140" w:type="dxa"/>
            <w:shd w:val="clear" w:color="auto" w:fill="auto"/>
            <w:vAlign w:val="center"/>
          </w:tcPr>
          <w:p w14:paraId="4E183FBE"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lang w:val="kk-KZ"/>
              </w:rPr>
              <w:t>54,6</w:t>
            </w:r>
          </w:p>
        </w:tc>
      </w:tr>
      <w:tr w:rsidR="00305D2B" w:rsidRPr="006C7D86" w14:paraId="34F67CC3" w14:textId="77777777" w:rsidTr="006C7D86">
        <w:trPr>
          <w:gridAfter w:val="1"/>
          <w:wAfter w:w="7" w:type="dxa"/>
          <w:jc w:val="center"/>
        </w:trPr>
        <w:tc>
          <w:tcPr>
            <w:tcW w:w="1768" w:type="dxa"/>
            <w:shd w:val="clear" w:color="auto" w:fill="auto"/>
          </w:tcPr>
          <w:p w14:paraId="521D45A6" w14:textId="77777777" w:rsidR="00305D2B" w:rsidRPr="006C7D86" w:rsidRDefault="00A84A3F">
            <w:pPr>
              <w:spacing w:after="0" w:line="240" w:lineRule="auto"/>
              <w:jc w:val="both"/>
              <w:rPr>
                <w:rFonts w:ascii="Times New Roman" w:eastAsia="Calibri" w:hAnsi="Times New Roman" w:cs="Times New Roman"/>
                <w:sz w:val="20"/>
                <w:szCs w:val="20"/>
              </w:rPr>
            </w:pPr>
            <w:proofErr w:type="spellStart"/>
            <w:r w:rsidRPr="006C7D86">
              <w:rPr>
                <w:rFonts w:ascii="Times New Roman" w:eastAsia="Calibri" w:hAnsi="Times New Roman" w:cs="Times New Roman"/>
                <w:sz w:val="20"/>
                <w:szCs w:val="20"/>
              </w:rPr>
              <w:t>Аграрка</w:t>
            </w:r>
            <w:proofErr w:type="spellEnd"/>
          </w:p>
        </w:tc>
        <w:tc>
          <w:tcPr>
            <w:tcW w:w="1125" w:type="dxa"/>
            <w:shd w:val="clear" w:color="auto" w:fill="auto"/>
            <w:vAlign w:val="center"/>
          </w:tcPr>
          <w:p w14:paraId="4805D1E3"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14,5</w:t>
            </w:r>
          </w:p>
        </w:tc>
        <w:tc>
          <w:tcPr>
            <w:tcW w:w="1126" w:type="dxa"/>
            <w:shd w:val="clear" w:color="auto" w:fill="auto"/>
            <w:vAlign w:val="center"/>
          </w:tcPr>
          <w:p w14:paraId="2251D07A"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14,64</w:t>
            </w:r>
          </w:p>
        </w:tc>
        <w:tc>
          <w:tcPr>
            <w:tcW w:w="1125" w:type="dxa"/>
            <w:shd w:val="clear" w:color="auto" w:fill="auto"/>
            <w:vAlign w:val="center"/>
          </w:tcPr>
          <w:p w14:paraId="37B79816"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4,2</w:t>
            </w:r>
          </w:p>
        </w:tc>
        <w:tc>
          <w:tcPr>
            <w:tcW w:w="1663" w:type="dxa"/>
            <w:shd w:val="clear" w:color="auto" w:fill="auto"/>
            <w:vAlign w:val="center"/>
          </w:tcPr>
          <w:p w14:paraId="19524D93"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11,1</w:t>
            </w:r>
          </w:p>
        </w:tc>
        <w:tc>
          <w:tcPr>
            <w:tcW w:w="1366" w:type="dxa"/>
            <w:shd w:val="clear" w:color="auto" w:fill="auto"/>
            <w:vAlign w:val="center"/>
          </w:tcPr>
          <w:p w14:paraId="0576C21E"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3,2</w:t>
            </w:r>
          </w:p>
        </w:tc>
        <w:tc>
          <w:tcPr>
            <w:tcW w:w="1140" w:type="dxa"/>
            <w:shd w:val="clear" w:color="auto" w:fill="auto"/>
            <w:vAlign w:val="center"/>
          </w:tcPr>
          <w:p w14:paraId="3801B7D7"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40,5</w:t>
            </w:r>
          </w:p>
        </w:tc>
      </w:tr>
      <w:tr w:rsidR="00305D2B" w:rsidRPr="006C7D86" w14:paraId="4C2BF732" w14:textId="77777777" w:rsidTr="006C7D86">
        <w:trPr>
          <w:gridAfter w:val="1"/>
          <w:wAfter w:w="7" w:type="dxa"/>
          <w:jc w:val="center"/>
        </w:trPr>
        <w:tc>
          <w:tcPr>
            <w:tcW w:w="1768" w:type="dxa"/>
            <w:shd w:val="clear" w:color="auto" w:fill="auto"/>
          </w:tcPr>
          <w:p w14:paraId="6F1D0D85" w14:textId="77777777" w:rsidR="00305D2B" w:rsidRPr="006C7D86" w:rsidRDefault="00A84A3F">
            <w:pPr>
              <w:spacing w:after="0" w:line="240" w:lineRule="auto"/>
              <w:jc w:val="both"/>
              <w:rPr>
                <w:rFonts w:ascii="Times New Roman" w:eastAsia="Calibri" w:hAnsi="Times New Roman" w:cs="Times New Roman"/>
                <w:sz w:val="20"/>
                <w:szCs w:val="20"/>
              </w:rPr>
            </w:pPr>
            <w:proofErr w:type="spellStart"/>
            <w:r w:rsidRPr="006C7D86">
              <w:rPr>
                <w:rFonts w:ascii="Times New Roman" w:eastAsia="Calibri" w:hAnsi="Times New Roman" w:cs="Times New Roman"/>
                <w:sz w:val="20"/>
                <w:szCs w:val="20"/>
              </w:rPr>
              <w:t>Agro</w:t>
            </w:r>
            <w:proofErr w:type="spellEnd"/>
            <w:r w:rsidRPr="006C7D86">
              <w:rPr>
                <w:rFonts w:ascii="Times New Roman" w:eastAsia="Calibri" w:hAnsi="Times New Roman" w:cs="Times New Roman"/>
                <w:sz w:val="20"/>
                <w:szCs w:val="20"/>
              </w:rPr>
              <w:t>-MIX</w:t>
            </w:r>
          </w:p>
        </w:tc>
        <w:tc>
          <w:tcPr>
            <w:tcW w:w="1125" w:type="dxa"/>
            <w:shd w:val="clear" w:color="auto" w:fill="auto"/>
            <w:vAlign w:val="center"/>
          </w:tcPr>
          <w:p w14:paraId="489C8880"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9,5</w:t>
            </w:r>
          </w:p>
        </w:tc>
        <w:tc>
          <w:tcPr>
            <w:tcW w:w="1126" w:type="dxa"/>
            <w:shd w:val="clear" w:color="auto" w:fill="auto"/>
            <w:vAlign w:val="center"/>
          </w:tcPr>
          <w:p w14:paraId="382D609B"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14,44</w:t>
            </w:r>
          </w:p>
        </w:tc>
        <w:tc>
          <w:tcPr>
            <w:tcW w:w="1125" w:type="dxa"/>
            <w:shd w:val="clear" w:color="auto" w:fill="auto"/>
            <w:vAlign w:val="center"/>
          </w:tcPr>
          <w:p w14:paraId="3FDFE670"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5,4</w:t>
            </w:r>
          </w:p>
        </w:tc>
        <w:tc>
          <w:tcPr>
            <w:tcW w:w="1663" w:type="dxa"/>
            <w:shd w:val="clear" w:color="auto" w:fill="auto"/>
            <w:vAlign w:val="center"/>
          </w:tcPr>
          <w:p w14:paraId="0B981F26"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9,8</w:t>
            </w:r>
          </w:p>
        </w:tc>
        <w:tc>
          <w:tcPr>
            <w:tcW w:w="1366" w:type="dxa"/>
            <w:shd w:val="clear" w:color="auto" w:fill="auto"/>
            <w:vAlign w:val="center"/>
          </w:tcPr>
          <w:p w14:paraId="65EF9AB7"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1,9</w:t>
            </w:r>
          </w:p>
        </w:tc>
        <w:tc>
          <w:tcPr>
            <w:tcW w:w="1140" w:type="dxa"/>
            <w:shd w:val="clear" w:color="auto" w:fill="auto"/>
            <w:vAlign w:val="center"/>
          </w:tcPr>
          <w:p w14:paraId="340F5B3D"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24</w:t>
            </w:r>
          </w:p>
        </w:tc>
      </w:tr>
      <w:tr w:rsidR="00305D2B" w:rsidRPr="006C7D86" w14:paraId="48A1E881" w14:textId="77777777" w:rsidTr="006C7D86">
        <w:trPr>
          <w:gridAfter w:val="1"/>
          <w:wAfter w:w="7" w:type="dxa"/>
          <w:jc w:val="center"/>
        </w:trPr>
        <w:tc>
          <w:tcPr>
            <w:tcW w:w="1768" w:type="dxa"/>
            <w:shd w:val="clear" w:color="auto" w:fill="auto"/>
          </w:tcPr>
          <w:p w14:paraId="4DB7104E" w14:textId="77777777" w:rsidR="00305D2B" w:rsidRPr="006C7D86" w:rsidRDefault="00A84A3F">
            <w:pPr>
              <w:spacing w:after="0" w:line="240" w:lineRule="auto"/>
              <w:jc w:val="both"/>
              <w:rPr>
                <w:rFonts w:ascii="Times New Roman" w:eastAsia="Calibri" w:hAnsi="Times New Roman" w:cs="Times New Roman"/>
                <w:sz w:val="20"/>
                <w:szCs w:val="20"/>
              </w:rPr>
            </w:pPr>
            <w:proofErr w:type="spellStart"/>
            <w:r w:rsidRPr="006C7D86">
              <w:rPr>
                <w:rFonts w:ascii="Times New Roman" w:eastAsia="Calibri" w:hAnsi="Times New Roman" w:cs="Times New Roman"/>
                <w:sz w:val="20"/>
                <w:szCs w:val="20"/>
              </w:rPr>
              <w:t>Триходермин</w:t>
            </w:r>
            <w:proofErr w:type="spellEnd"/>
            <w:r w:rsidRPr="006C7D86">
              <w:rPr>
                <w:rFonts w:ascii="Times New Roman" w:eastAsia="Calibri" w:hAnsi="Times New Roman" w:cs="Times New Roman"/>
                <w:sz w:val="20"/>
                <w:szCs w:val="20"/>
              </w:rPr>
              <w:t>-KZ</w:t>
            </w:r>
          </w:p>
        </w:tc>
        <w:tc>
          <w:tcPr>
            <w:tcW w:w="1125" w:type="dxa"/>
            <w:shd w:val="clear" w:color="auto" w:fill="auto"/>
            <w:vAlign w:val="center"/>
          </w:tcPr>
          <w:p w14:paraId="02F963B2"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15,5</w:t>
            </w:r>
          </w:p>
        </w:tc>
        <w:tc>
          <w:tcPr>
            <w:tcW w:w="1126" w:type="dxa"/>
            <w:shd w:val="clear" w:color="auto" w:fill="auto"/>
            <w:vAlign w:val="center"/>
          </w:tcPr>
          <w:p w14:paraId="34725199"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13,59</w:t>
            </w:r>
          </w:p>
        </w:tc>
        <w:tc>
          <w:tcPr>
            <w:tcW w:w="1125" w:type="dxa"/>
            <w:shd w:val="clear" w:color="auto" w:fill="auto"/>
            <w:vAlign w:val="center"/>
          </w:tcPr>
          <w:p w14:paraId="20B11B53"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5,7</w:t>
            </w:r>
          </w:p>
        </w:tc>
        <w:tc>
          <w:tcPr>
            <w:tcW w:w="1663" w:type="dxa"/>
            <w:shd w:val="clear" w:color="auto" w:fill="auto"/>
            <w:vAlign w:val="center"/>
          </w:tcPr>
          <w:p w14:paraId="4572073C"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11,6</w:t>
            </w:r>
          </w:p>
        </w:tc>
        <w:tc>
          <w:tcPr>
            <w:tcW w:w="1366" w:type="dxa"/>
            <w:shd w:val="clear" w:color="auto" w:fill="auto"/>
            <w:vAlign w:val="center"/>
          </w:tcPr>
          <w:p w14:paraId="428C5898"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3,7</w:t>
            </w:r>
          </w:p>
        </w:tc>
        <w:tc>
          <w:tcPr>
            <w:tcW w:w="1140" w:type="dxa"/>
            <w:shd w:val="clear" w:color="auto" w:fill="auto"/>
            <w:vAlign w:val="center"/>
          </w:tcPr>
          <w:p w14:paraId="1D2FAA38"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rPr>
              <w:t>46,8</w:t>
            </w:r>
          </w:p>
        </w:tc>
      </w:tr>
      <w:tr w:rsidR="00305D2B" w:rsidRPr="006C7D86" w14:paraId="574CB5A7" w14:textId="77777777" w:rsidTr="006C7D86">
        <w:trPr>
          <w:gridAfter w:val="1"/>
          <w:wAfter w:w="7" w:type="dxa"/>
          <w:trHeight w:val="56"/>
          <w:jc w:val="center"/>
        </w:trPr>
        <w:tc>
          <w:tcPr>
            <w:tcW w:w="1768" w:type="dxa"/>
            <w:shd w:val="clear" w:color="auto" w:fill="auto"/>
          </w:tcPr>
          <w:p w14:paraId="0661859E" w14:textId="77777777" w:rsidR="00305D2B" w:rsidRPr="006C7D86" w:rsidRDefault="00A84A3F">
            <w:pPr>
              <w:spacing w:after="0" w:line="240" w:lineRule="auto"/>
              <w:jc w:val="both"/>
              <w:rPr>
                <w:rFonts w:ascii="Times New Roman" w:eastAsia="Calibri" w:hAnsi="Times New Roman" w:cs="Times New Roman"/>
                <w:sz w:val="20"/>
                <w:szCs w:val="20"/>
                <w:lang w:val="kk-KZ"/>
              </w:rPr>
            </w:pPr>
            <w:r w:rsidRPr="006C7D86">
              <w:rPr>
                <w:rFonts w:ascii="Times New Roman" w:eastAsia="Calibri" w:hAnsi="Times New Roman" w:cs="Times New Roman"/>
                <w:sz w:val="20"/>
                <w:szCs w:val="20"/>
                <w:lang w:val="kk-KZ"/>
              </w:rPr>
              <w:t>ЕТА</w:t>
            </w:r>
          </w:p>
        </w:tc>
        <w:tc>
          <w:tcPr>
            <w:tcW w:w="1125" w:type="dxa"/>
            <w:shd w:val="clear" w:color="auto" w:fill="auto"/>
            <w:vAlign w:val="center"/>
          </w:tcPr>
          <w:p w14:paraId="664FAF53"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lang w:val="kk-KZ"/>
              </w:rPr>
              <w:t>1.9</w:t>
            </w:r>
          </w:p>
        </w:tc>
        <w:tc>
          <w:tcPr>
            <w:tcW w:w="1126" w:type="dxa"/>
            <w:shd w:val="clear" w:color="auto" w:fill="auto"/>
            <w:vAlign w:val="center"/>
          </w:tcPr>
          <w:p w14:paraId="1A05F472"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lang w:val="kk-KZ"/>
              </w:rPr>
              <w:t>1.7</w:t>
            </w:r>
          </w:p>
        </w:tc>
        <w:tc>
          <w:tcPr>
            <w:tcW w:w="1125" w:type="dxa"/>
            <w:shd w:val="clear" w:color="auto" w:fill="auto"/>
            <w:vAlign w:val="center"/>
          </w:tcPr>
          <w:p w14:paraId="717F8577"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lang w:val="kk-KZ"/>
              </w:rPr>
              <w:t>1.1</w:t>
            </w:r>
          </w:p>
        </w:tc>
        <w:tc>
          <w:tcPr>
            <w:tcW w:w="1663" w:type="dxa"/>
            <w:shd w:val="clear" w:color="auto" w:fill="auto"/>
            <w:vAlign w:val="center"/>
          </w:tcPr>
          <w:p w14:paraId="44300E15" w14:textId="77777777" w:rsidR="00305D2B" w:rsidRPr="006C7D86" w:rsidRDefault="00A84A3F">
            <w:pPr>
              <w:spacing w:after="0" w:line="240" w:lineRule="auto"/>
              <w:jc w:val="center"/>
              <w:rPr>
                <w:rFonts w:ascii="Times New Roman" w:eastAsia="Calibri" w:hAnsi="Times New Roman" w:cs="Times New Roman"/>
                <w:sz w:val="20"/>
                <w:szCs w:val="20"/>
              </w:rPr>
            </w:pPr>
            <w:r w:rsidRPr="006C7D86">
              <w:rPr>
                <w:rFonts w:ascii="Times New Roman" w:eastAsia="Calibri" w:hAnsi="Times New Roman" w:cs="Times New Roman"/>
                <w:sz w:val="20"/>
                <w:szCs w:val="20"/>
                <w:lang w:val="kk-KZ"/>
              </w:rPr>
              <w:t>1.6</w:t>
            </w:r>
          </w:p>
        </w:tc>
        <w:tc>
          <w:tcPr>
            <w:tcW w:w="1366" w:type="dxa"/>
            <w:shd w:val="clear" w:color="auto" w:fill="auto"/>
            <w:vAlign w:val="center"/>
          </w:tcPr>
          <w:p w14:paraId="02990C2E" w14:textId="77777777" w:rsidR="00305D2B" w:rsidRPr="006C7D86" w:rsidRDefault="00305D2B">
            <w:pPr>
              <w:spacing w:after="0" w:line="240" w:lineRule="auto"/>
              <w:jc w:val="center"/>
              <w:rPr>
                <w:rFonts w:ascii="Times New Roman" w:eastAsia="Calibri" w:hAnsi="Times New Roman" w:cs="Times New Roman"/>
                <w:sz w:val="20"/>
                <w:szCs w:val="20"/>
              </w:rPr>
            </w:pPr>
          </w:p>
        </w:tc>
        <w:tc>
          <w:tcPr>
            <w:tcW w:w="1140" w:type="dxa"/>
            <w:shd w:val="clear" w:color="auto" w:fill="auto"/>
            <w:vAlign w:val="center"/>
          </w:tcPr>
          <w:p w14:paraId="4474FE4D" w14:textId="77777777" w:rsidR="00305D2B" w:rsidRPr="006C7D86" w:rsidRDefault="00305D2B">
            <w:pPr>
              <w:spacing w:after="0" w:line="240" w:lineRule="auto"/>
              <w:jc w:val="center"/>
              <w:rPr>
                <w:rFonts w:ascii="Times New Roman" w:eastAsia="Calibri" w:hAnsi="Times New Roman" w:cs="Times New Roman"/>
                <w:sz w:val="20"/>
                <w:szCs w:val="20"/>
              </w:rPr>
            </w:pPr>
          </w:p>
        </w:tc>
      </w:tr>
      <w:bookmarkEnd w:id="159"/>
    </w:tbl>
    <w:p w14:paraId="34E1A4CE" w14:textId="77777777" w:rsidR="00305D2B" w:rsidRDefault="00305D2B">
      <w:pPr>
        <w:spacing w:after="0" w:line="240" w:lineRule="auto"/>
        <w:ind w:firstLine="709"/>
        <w:jc w:val="both"/>
        <w:rPr>
          <w:rFonts w:ascii="Times New Roman" w:hAnsi="Times New Roman" w:cs="Times New Roman"/>
          <w:b/>
          <w:sz w:val="28"/>
          <w:szCs w:val="28"/>
          <w:lang w:val="kk-KZ"/>
        </w:rPr>
      </w:pPr>
    </w:p>
    <w:p w14:paraId="4F7C4435"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Зерттеудің үш жылында майлы зығыр тұқымын биологиялық тыңайтқыштармен өңдеу нәтижесінде үстеме өнімділік 8,5-11,7</w:t>
      </w:r>
      <w:r>
        <w:rPr>
          <w:rFonts w:ascii="Times New Roman" w:eastAsia="Times New Roman" w:hAnsi="Times New Roman" w:cs="Times New Roman"/>
          <w:bCs/>
          <w:sz w:val="28"/>
          <w:szCs w:val="28"/>
          <w:lang w:val="kk-KZ"/>
        </w:rPr>
        <w:t xml:space="preserve">% құрады. Майлы зығыр өсімдігі үшін ең тиімді биотыңайтқыштарға құрамында тиімді триходермалық саңырауқұлақтар мен бациллярлы бактериялар кіретін </w:t>
      </w:r>
      <w:r>
        <w:rPr>
          <w:rFonts w:ascii="Times New Roman" w:hAnsi="Times New Roman" w:cs="Times New Roman"/>
          <w:sz w:val="28"/>
          <w:szCs w:val="28"/>
          <w:lang w:val="kk-KZ"/>
        </w:rPr>
        <w:t>"Триходермин-KZ" және</w:t>
      </w:r>
      <w:r>
        <w:rPr>
          <w:rFonts w:ascii="Times New Roman" w:eastAsia="Times New Roman" w:hAnsi="Times New Roman" w:cs="Times New Roman"/>
          <w:bCs/>
          <w:sz w:val="28"/>
          <w:szCs w:val="28"/>
          <w:lang w:val="kk-KZ"/>
        </w:rPr>
        <w:t xml:space="preserve"> Compo-MIX биотыңайтқыштарын жатқызуға болады.</w:t>
      </w:r>
    </w:p>
    <w:p w14:paraId="6D518922"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Жаздық арпа дақылы майлы зығырға қарағанда әртүрлі саңырауқұлақ ауруларына төзімсіз келеді, сол себепті арпа егістігінде таралған аурулардың таралуын микроб текті тыңайтқыштардың  тежеуі нәтижесінде өнімділік те бақылаумен салыстырғанда біршама жоғары болды.</w:t>
      </w:r>
    </w:p>
    <w:p w14:paraId="6C06BC0F"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2021 жылы </w:t>
      </w:r>
      <w:r>
        <w:rPr>
          <w:rFonts w:ascii="Times New Roman" w:eastAsia="Times New Roman" w:hAnsi="Times New Roman" w:cs="Times New Roman"/>
          <w:bCs/>
          <w:sz w:val="28"/>
          <w:szCs w:val="28"/>
          <w:lang w:val="kk-KZ"/>
        </w:rPr>
        <w:t xml:space="preserve">"Compo-MIX", </w:t>
      </w:r>
      <w:r>
        <w:rPr>
          <w:rFonts w:ascii="Times New Roman" w:eastAsia="Calibri" w:hAnsi="Times New Roman" w:cs="Times New Roman"/>
          <w:sz w:val="28"/>
          <w:szCs w:val="28"/>
          <w:lang w:val="kk-KZ"/>
        </w:rPr>
        <w:t xml:space="preserve">Аграрка және Триходермин-KZ биотыңайтқыштарын қолдану арпаның өнімділігін шамамен 2 есе арттырды. Ал 2022 жылы </w:t>
      </w:r>
      <w:r>
        <w:rPr>
          <w:rFonts w:ascii="Times New Roman" w:eastAsia="Times New Roman" w:hAnsi="Times New Roman" w:cs="Times New Roman"/>
          <w:bCs/>
          <w:sz w:val="28"/>
          <w:szCs w:val="28"/>
          <w:lang w:val="kk-KZ"/>
        </w:rPr>
        <w:t xml:space="preserve">"Compo-MIX" нұсқасында үстеме өнімділік 7,32 </w:t>
      </w:r>
      <w:r>
        <w:rPr>
          <w:rFonts w:ascii="Times New Roman" w:hAnsi="Times New Roman" w:cs="Times New Roman"/>
          <w:sz w:val="28"/>
          <w:szCs w:val="28"/>
          <w:lang w:val="kk-KZ"/>
        </w:rPr>
        <w:t xml:space="preserve">ц/га құрады, бұл заңдылықтың ең негізгі себебі аталмыш тыңайтқыштың құрамындағы аса жоғары протеазалық ферменттері бар, топырақта органикалық заттарды сіңімді күйге көшіре алатын, яғни өсімдіктің қоректенуін жақсартатын штамдардың болуымен дәлелдеуге болады. </w:t>
      </w:r>
      <w:r>
        <w:rPr>
          <w:rFonts w:ascii="Times New Roman" w:eastAsia="Calibri" w:hAnsi="Times New Roman" w:cs="Times New Roman"/>
          <w:sz w:val="28"/>
          <w:szCs w:val="28"/>
          <w:lang w:val="kk-KZ"/>
        </w:rPr>
        <w:t>2023 жылдың өсімдіктің өсіп дамуына  қолайсыз жағдайларына қарамастан биологиялық тыңайтқыштар арпа өсімідігі үшін тиімді болды. Триходермалдық саңырауқұлақтар арпа өнімділігінің 1,9</w:t>
      </w:r>
      <w:r>
        <w:rPr>
          <w:rFonts w:ascii="Times New Roman" w:hAnsi="Times New Roman" w:cs="Times New Roman"/>
          <w:sz w:val="28"/>
          <w:szCs w:val="28"/>
          <w:lang w:val="kk-KZ"/>
        </w:rPr>
        <w:t xml:space="preserve"> ц/га артуына септігін тигізді.</w:t>
      </w:r>
    </w:p>
    <w:p w14:paraId="59697C11"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Микроб текті тыңайтқыштарды қолдану арпа дақылының өнімділігін 24-54,6-%-ға дейін арттыруға мүмкіншілік береді, әсіресе "Compo-MIX", «</w:t>
      </w:r>
      <w:r>
        <w:rPr>
          <w:rFonts w:ascii="Times New Roman" w:eastAsia="Calibri" w:hAnsi="Times New Roman" w:cs="Times New Roman"/>
          <w:sz w:val="28"/>
          <w:szCs w:val="28"/>
          <w:lang w:val="kk-KZ"/>
        </w:rPr>
        <w:t>Триходермин-KZ» және «Аграрка» тыңайтқыштары арпа егістігінде тек әртүрлі микромицеттер туғызатын ауруларды тежеп қана қоймай, топырақтың құнарлығы мен биологиялық белсенділігін арттырады.</w:t>
      </w:r>
    </w:p>
    <w:p w14:paraId="3EC97251" w14:textId="77777777" w:rsidR="00B967A4" w:rsidRDefault="00B967A4">
      <w:pPr>
        <w:spacing w:after="0" w:line="240" w:lineRule="auto"/>
        <w:ind w:firstLine="709"/>
        <w:jc w:val="both"/>
        <w:rPr>
          <w:rFonts w:ascii="Times New Roman" w:hAnsi="Times New Roman" w:cs="Times New Roman"/>
          <w:sz w:val="28"/>
          <w:szCs w:val="28"/>
          <w:lang w:val="kk-KZ"/>
        </w:rPr>
      </w:pPr>
    </w:p>
    <w:p w14:paraId="5133549B" w14:textId="5B275C17" w:rsidR="00305D2B" w:rsidRPr="001A4B54" w:rsidRDefault="00A84A3F" w:rsidP="007A70F7">
      <w:pPr>
        <w:spacing w:after="0" w:line="240" w:lineRule="auto"/>
        <w:ind w:firstLine="709"/>
        <w:jc w:val="both"/>
        <w:rPr>
          <w:rFonts w:ascii="Times New Roman" w:hAnsi="Times New Roman" w:cs="Times New Roman"/>
          <w:sz w:val="28"/>
          <w:szCs w:val="28"/>
          <w:lang w:val="kk-KZ"/>
        </w:rPr>
      </w:pPr>
      <w:r w:rsidRPr="001A4B54">
        <w:rPr>
          <w:rFonts w:ascii="Times New Roman" w:hAnsi="Times New Roman" w:cs="Times New Roman"/>
          <w:sz w:val="28"/>
          <w:szCs w:val="28"/>
          <w:lang w:val="kk-KZ"/>
        </w:rPr>
        <w:t>3.6.3 Ауыл шаруашылығы дақылдарын өсіру</w:t>
      </w:r>
      <w:r w:rsidR="007B4496">
        <w:rPr>
          <w:rFonts w:ascii="Times New Roman" w:hAnsi="Times New Roman" w:cs="Times New Roman"/>
          <w:sz w:val="28"/>
          <w:szCs w:val="28"/>
          <w:lang w:val="kk-KZ"/>
        </w:rPr>
        <w:t xml:space="preserve"> барысында</w:t>
      </w:r>
      <w:r w:rsidRPr="001A4B54">
        <w:rPr>
          <w:rFonts w:ascii="Times New Roman" w:hAnsi="Times New Roman" w:cs="Times New Roman"/>
          <w:sz w:val="28"/>
          <w:szCs w:val="28"/>
          <w:lang w:val="kk-KZ"/>
        </w:rPr>
        <w:t xml:space="preserve"> жұмсалатын шығындар</w:t>
      </w:r>
      <w:r w:rsidR="007B4496">
        <w:rPr>
          <w:rFonts w:ascii="Times New Roman" w:hAnsi="Times New Roman" w:cs="Times New Roman"/>
          <w:sz w:val="28"/>
          <w:szCs w:val="28"/>
          <w:lang w:val="kk-KZ"/>
        </w:rPr>
        <w:t xml:space="preserve"> мен </w:t>
      </w:r>
      <w:r w:rsidR="007B4496" w:rsidRPr="001A4B54">
        <w:rPr>
          <w:rFonts w:ascii="Times New Roman" w:hAnsi="Times New Roman" w:cs="Times New Roman"/>
          <w:sz w:val="28"/>
          <w:szCs w:val="28"/>
          <w:lang w:val="kk-KZ"/>
        </w:rPr>
        <w:t>биотыңайтқыштарды пайдаланудың</w:t>
      </w:r>
      <w:r w:rsidR="007B4496">
        <w:rPr>
          <w:rFonts w:ascii="Times New Roman" w:hAnsi="Times New Roman" w:cs="Times New Roman"/>
          <w:sz w:val="28"/>
          <w:szCs w:val="28"/>
          <w:lang w:val="kk-KZ"/>
        </w:rPr>
        <w:t xml:space="preserve"> </w:t>
      </w:r>
      <w:r w:rsidR="007B4496" w:rsidRPr="001A4B54">
        <w:rPr>
          <w:rFonts w:ascii="Times New Roman" w:hAnsi="Times New Roman" w:cs="Times New Roman"/>
          <w:sz w:val="28"/>
          <w:szCs w:val="28"/>
          <w:lang w:val="kk-KZ"/>
        </w:rPr>
        <w:t>экономикалық тиімділігі</w:t>
      </w:r>
    </w:p>
    <w:p w14:paraId="3941AD94" w14:textId="77777777" w:rsidR="00305D2B" w:rsidRDefault="00A84A3F" w:rsidP="007A70F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Биотыңайтқыштар </w:t>
      </w:r>
      <w:r w:rsidR="00E05910">
        <w:rPr>
          <w:rFonts w:ascii="Times New Roman" w:hAnsi="Times New Roman" w:cs="Times New Roman"/>
          <w:sz w:val="28"/>
          <w:szCs w:val="28"/>
          <w:lang w:val="kk-KZ"/>
        </w:rPr>
        <w:t>өсімдік</w:t>
      </w:r>
      <w:r>
        <w:rPr>
          <w:rFonts w:ascii="Times New Roman" w:hAnsi="Times New Roman" w:cs="Times New Roman"/>
          <w:sz w:val="28"/>
          <w:szCs w:val="28"/>
          <w:lang w:val="kk-KZ"/>
        </w:rPr>
        <w:t xml:space="preserve"> аурулар</w:t>
      </w:r>
      <w:r w:rsidR="00E05910">
        <w:rPr>
          <w:rFonts w:ascii="Times New Roman" w:hAnsi="Times New Roman" w:cs="Times New Roman"/>
          <w:sz w:val="28"/>
          <w:szCs w:val="28"/>
          <w:lang w:val="kk-KZ"/>
        </w:rPr>
        <w:t>ының алдын алып,</w:t>
      </w:r>
      <w:r>
        <w:rPr>
          <w:rFonts w:ascii="Times New Roman" w:hAnsi="Times New Roman" w:cs="Times New Roman"/>
          <w:sz w:val="28"/>
          <w:szCs w:val="28"/>
          <w:lang w:val="kk-KZ"/>
        </w:rPr>
        <w:t xml:space="preserve"> топырақтың күйін жақсартады</w:t>
      </w:r>
      <w:r w:rsidR="00E05910">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ауылшаруашылық </w:t>
      </w:r>
      <w:r w:rsidR="00E05910">
        <w:rPr>
          <w:rFonts w:ascii="Times New Roman" w:hAnsi="Times New Roman" w:cs="Times New Roman"/>
          <w:sz w:val="28"/>
          <w:szCs w:val="28"/>
          <w:lang w:val="kk-KZ"/>
        </w:rPr>
        <w:t>дақылдардың</w:t>
      </w:r>
      <w:r>
        <w:rPr>
          <w:rFonts w:ascii="Times New Roman" w:hAnsi="Times New Roman" w:cs="Times New Roman"/>
          <w:sz w:val="28"/>
          <w:szCs w:val="28"/>
          <w:lang w:val="kk-KZ"/>
        </w:rPr>
        <w:t xml:space="preserve"> өнімділігін арттыру</w:t>
      </w:r>
      <w:r w:rsidR="00E05910">
        <w:rPr>
          <w:rFonts w:ascii="Times New Roman" w:hAnsi="Times New Roman" w:cs="Times New Roman"/>
          <w:sz w:val="28"/>
          <w:szCs w:val="28"/>
          <w:lang w:val="kk-KZ"/>
        </w:rPr>
        <w:t>ға ықпалын тигізу</w:t>
      </w:r>
      <w:r>
        <w:rPr>
          <w:rFonts w:ascii="Times New Roman" w:hAnsi="Times New Roman" w:cs="Times New Roman"/>
          <w:sz w:val="28"/>
          <w:szCs w:val="28"/>
          <w:lang w:val="kk-KZ"/>
        </w:rPr>
        <w:t>мен сипатталады, яғни өнім сапасын жоғарла</w:t>
      </w:r>
      <w:r w:rsidR="00E05910">
        <w:rPr>
          <w:rFonts w:ascii="Times New Roman" w:hAnsi="Times New Roman" w:cs="Times New Roman"/>
          <w:sz w:val="28"/>
          <w:szCs w:val="28"/>
          <w:lang w:val="kk-KZ"/>
        </w:rPr>
        <w:t>т</w:t>
      </w:r>
      <w:r>
        <w:rPr>
          <w:rFonts w:ascii="Times New Roman" w:hAnsi="Times New Roman" w:cs="Times New Roman"/>
          <w:sz w:val="28"/>
          <w:szCs w:val="28"/>
          <w:lang w:val="kk-KZ"/>
        </w:rPr>
        <w:t>у</w:t>
      </w:r>
      <w:r w:rsidR="00E05910">
        <w:rPr>
          <w:rFonts w:ascii="Times New Roman" w:hAnsi="Times New Roman" w:cs="Times New Roman"/>
          <w:sz w:val="28"/>
          <w:szCs w:val="28"/>
          <w:lang w:val="kk-KZ"/>
        </w:rPr>
        <w:t xml:space="preserve"> мен</w:t>
      </w:r>
      <w:r>
        <w:rPr>
          <w:rFonts w:ascii="Times New Roman" w:hAnsi="Times New Roman" w:cs="Times New Roman"/>
          <w:sz w:val="28"/>
          <w:szCs w:val="28"/>
          <w:lang w:val="kk-KZ"/>
        </w:rPr>
        <w:t xml:space="preserve"> </w:t>
      </w:r>
      <w:r w:rsidR="00E05910">
        <w:rPr>
          <w:rFonts w:ascii="Times New Roman" w:hAnsi="Times New Roman" w:cs="Times New Roman"/>
          <w:sz w:val="28"/>
          <w:szCs w:val="28"/>
          <w:lang w:val="kk-KZ"/>
        </w:rPr>
        <w:t>рентабельдігін арттыру</w:t>
      </w:r>
      <w:r>
        <w:rPr>
          <w:rFonts w:ascii="Times New Roman" w:hAnsi="Times New Roman" w:cs="Times New Roman"/>
          <w:sz w:val="28"/>
          <w:szCs w:val="28"/>
          <w:lang w:val="kk-KZ"/>
        </w:rPr>
        <w:t xml:space="preserve">. </w:t>
      </w:r>
      <w:r w:rsidR="00D02D42">
        <w:rPr>
          <w:rFonts w:ascii="Times New Roman" w:hAnsi="Times New Roman" w:cs="Times New Roman"/>
          <w:sz w:val="28"/>
          <w:szCs w:val="28"/>
          <w:lang w:val="kk-KZ"/>
        </w:rPr>
        <w:t>Экономикалық тиімділігін анықтап, ө</w:t>
      </w:r>
      <w:r>
        <w:rPr>
          <w:rFonts w:ascii="Times New Roman" w:hAnsi="Times New Roman" w:cs="Times New Roman"/>
          <w:sz w:val="28"/>
          <w:szCs w:val="28"/>
          <w:lang w:val="kk-KZ"/>
        </w:rPr>
        <w:t>ндіріске тиімді технологияларды енгізуге мүмкіндік береді.</w:t>
      </w:r>
      <w:r w:rsidR="00D02D42">
        <w:rPr>
          <w:rFonts w:ascii="Times New Roman" w:hAnsi="Times New Roman" w:cs="Times New Roman"/>
          <w:sz w:val="28"/>
          <w:szCs w:val="28"/>
          <w:lang w:val="kk-KZ"/>
        </w:rPr>
        <w:t xml:space="preserve"> </w:t>
      </w:r>
    </w:p>
    <w:p w14:paraId="27ACD67E" w14:textId="77777777" w:rsidR="007F317C" w:rsidRDefault="00B9793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A84A3F">
        <w:rPr>
          <w:rFonts w:ascii="Times New Roman" w:hAnsi="Times New Roman" w:cs="Times New Roman"/>
          <w:sz w:val="28"/>
          <w:szCs w:val="28"/>
          <w:lang w:val="kk-KZ"/>
        </w:rPr>
        <w:t>иотыңайтқышт</w:t>
      </w:r>
      <w:r>
        <w:rPr>
          <w:rFonts w:ascii="Times New Roman" w:hAnsi="Times New Roman" w:cs="Times New Roman"/>
          <w:sz w:val="28"/>
          <w:szCs w:val="28"/>
          <w:lang w:val="kk-KZ"/>
        </w:rPr>
        <w:t>ард</w:t>
      </w:r>
      <w:r w:rsidR="00A84A3F">
        <w:rPr>
          <w:rFonts w:ascii="Times New Roman" w:hAnsi="Times New Roman" w:cs="Times New Roman"/>
          <w:sz w:val="28"/>
          <w:szCs w:val="28"/>
          <w:lang w:val="kk-KZ"/>
        </w:rPr>
        <w:t>ы қолданудың экономикалық тиімділігінің негізгі көрсеткіштеріне жата</w:t>
      </w:r>
      <w:r>
        <w:rPr>
          <w:rFonts w:ascii="Times New Roman" w:hAnsi="Times New Roman" w:cs="Times New Roman"/>
          <w:sz w:val="28"/>
          <w:szCs w:val="28"/>
          <w:lang w:val="kk-KZ"/>
        </w:rPr>
        <w:t>тындар;</w:t>
      </w:r>
      <w:r w:rsidR="00A84A3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өнімділікті арттыру, түсетін </w:t>
      </w:r>
      <w:r w:rsidR="00A84A3F">
        <w:rPr>
          <w:rFonts w:ascii="Times New Roman" w:hAnsi="Times New Roman" w:cs="Times New Roman"/>
          <w:sz w:val="28"/>
          <w:szCs w:val="28"/>
          <w:lang w:val="kk-KZ"/>
        </w:rPr>
        <w:t xml:space="preserve">таза пайда, рентабельділік және т.б. </w:t>
      </w:r>
    </w:p>
    <w:p w14:paraId="2CAD5D71" w14:textId="77777777" w:rsidR="007F317C" w:rsidRDefault="007F317C">
      <w:pPr>
        <w:spacing w:after="0" w:line="240" w:lineRule="auto"/>
        <w:ind w:firstLine="709"/>
        <w:jc w:val="both"/>
        <w:rPr>
          <w:rFonts w:ascii="Times New Roman" w:hAnsi="Times New Roman" w:cs="Times New Roman"/>
          <w:sz w:val="28"/>
          <w:szCs w:val="28"/>
          <w:lang w:val="kk-KZ"/>
        </w:rPr>
      </w:pPr>
      <w:r w:rsidRPr="00FF6621">
        <w:rPr>
          <w:rFonts w:ascii="Times New Roman" w:hAnsi="Times New Roman" w:cs="Times New Roman"/>
          <w:sz w:val="28"/>
          <w:szCs w:val="28"/>
          <w:lang w:val="kk-KZ"/>
        </w:rPr>
        <w:t xml:space="preserve">Кеткен шығындарды </w:t>
      </w:r>
      <w:r w:rsidR="00FF6621" w:rsidRPr="00FF6621">
        <w:rPr>
          <w:rFonts w:ascii="Times New Roman" w:hAnsi="Times New Roman" w:cs="Times New Roman"/>
          <w:sz w:val="28"/>
          <w:szCs w:val="28"/>
          <w:lang w:val="kk-KZ"/>
        </w:rPr>
        <w:t>анықтауға</w:t>
      </w:r>
      <w:r w:rsidRPr="00FF6621">
        <w:rPr>
          <w:rFonts w:ascii="Times New Roman" w:hAnsi="Times New Roman" w:cs="Times New Roman"/>
          <w:sz w:val="28"/>
          <w:szCs w:val="28"/>
          <w:lang w:val="kk-KZ"/>
        </w:rPr>
        <w:t xml:space="preserve"> соңғы жылдағы нарықтағы арпаның болжамды бағасы (11000 теңге/ц) мен майлы зығыр дақылының (30000 теңге/ц) бағасы</w:t>
      </w:r>
      <w:r w:rsidR="00FF6621" w:rsidRPr="00FF6621">
        <w:rPr>
          <w:rFonts w:ascii="Times New Roman" w:hAnsi="Times New Roman" w:cs="Times New Roman"/>
          <w:sz w:val="28"/>
          <w:szCs w:val="28"/>
          <w:lang w:val="kk-KZ"/>
        </w:rPr>
        <w:t xml:space="preserve"> арқылы есептелді</w:t>
      </w:r>
      <w:r>
        <w:rPr>
          <w:rFonts w:ascii="Times New Roman" w:hAnsi="Times New Roman" w:cs="Times New Roman"/>
          <w:sz w:val="28"/>
          <w:szCs w:val="28"/>
          <w:lang w:val="kk-KZ"/>
        </w:rPr>
        <w:t>.</w:t>
      </w:r>
    </w:p>
    <w:p w14:paraId="11E67E56" w14:textId="77777777" w:rsidR="00305D2B" w:rsidRPr="00D27944" w:rsidRDefault="00FF6621" w:rsidP="00D2794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Жүргізілген зерттеулер бойынша биотыңайтқыштарды пайдалану барысында ж</w:t>
      </w:r>
      <w:r w:rsidR="00A84A3F">
        <w:rPr>
          <w:rFonts w:ascii="Times New Roman" w:hAnsi="Times New Roman" w:cs="Times New Roman"/>
          <w:sz w:val="28"/>
          <w:szCs w:val="28"/>
          <w:lang w:val="kk-KZ"/>
        </w:rPr>
        <w:t xml:space="preserve">аздық арпа мен майлы зығыр </w:t>
      </w:r>
      <w:r w:rsidR="00A84A3F" w:rsidRPr="00FF6621">
        <w:rPr>
          <w:rFonts w:ascii="Times New Roman" w:hAnsi="Times New Roman" w:cs="Times New Roman"/>
          <w:sz w:val="28"/>
          <w:szCs w:val="28"/>
          <w:lang w:val="kk-KZ"/>
        </w:rPr>
        <w:t xml:space="preserve">дақылдарының барлық нұсқалары бойынша </w:t>
      </w:r>
      <w:r w:rsidR="004629EF">
        <w:rPr>
          <w:rFonts w:ascii="Times New Roman" w:hAnsi="Times New Roman" w:cs="Times New Roman"/>
          <w:sz w:val="28"/>
          <w:szCs w:val="28"/>
          <w:lang w:val="kk-KZ"/>
        </w:rPr>
        <w:t xml:space="preserve">«Бақылау» нұсқасымен салыстырғанда </w:t>
      </w:r>
      <w:r w:rsidR="00A84A3F" w:rsidRPr="00FF6621">
        <w:rPr>
          <w:rFonts w:ascii="Times New Roman" w:hAnsi="Times New Roman" w:cs="Times New Roman"/>
          <w:sz w:val="28"/>
          <w:szCs w:val="28"/>
          <w:lang w:val="kk-KZ"/>
        </w:rPr>
        <w:t xml:space="preserve">жоғары рентабельді </w:t>
      </w:r>
      <w:r w:rsidRPr="00FF6621">
        <w:rPr>
          <w:rFonts w:ascii="Times New Roman" w:hAnsi="Times New Roman" w:cs="Times New Roman"/>
          <w:sz w:val="28"/>
          <w:szCs w:val="28"/>
          <w:lang w:val="kk-KZ"/>
        </w:rPr>
        <w:t>екенін</w:t>
      </w:r>
      <w:r w:rsidR="00A84A3F" w:rsidRPr="00FF6621">
        <w:rPr>
          <w:rFonts w:ascii="Times New Roman" w:hAnsi="Times New Roman" w:cs="Times New Roman"/>
          <w:sz w:val="28"/>
          <w:szCs w:val="28"/>
          <w:lang w:val="kk-KZ"/>
        </w:rPr>
        <w:t xml:space="preserve"> </w:t>
      </w:r>
      <w:r w:rsidR="004629EF">
        <w:rPr>
          <w:rFonts w:ascii="Times New Roman" w:hAnsi="Times New Roman" w:cs="Times New Roman"/>
          <w:sz w:val="28"/>
          <w:szCs w:val="28"/>
          <w:lang w:val="kk-KZ"/>
        </w:rPr>
        <w:t>байқалды</w:t>
      </w:r>
      <w:r w:rsidRPr="00FF6621">
        <w:rPr>
          <w:rFonts w:ascii="Times New Roman" w:hAnsi="Times New Roman" w:cs="Times New Roman"/>
          <w:sz w:val="28"/>
          <w:szCs w:val="28"/>
          <w:lang w:val="kk-KZ"/>
        </w:rPr>
        <w:t xml:space="preserve"> (Қосымша Б).</w:t>
      </w:r>
    </w:p>
    <w:p w14:paraId="52896B41" w14:textId="0F5440E8" w:rsidR="00CA6446" w:rsidRDefault="000F475A" w:rsidP="00CA644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2021 жылы бақылау биотыңайтқышдардың басқада нұсқаларымен салыстырғанда з</w:t>
      </w:r>
      <w:r w:rsidR="00785D6F">
        <w:rPr>
          <w:rFonts w:ascii="Times New Roman" w:hAnsi="Times New Roman" w:cs="Times New Roman"/>
          <w:sz w:val="28"/>
          <w:szCs w:val="28"/>
          <w:lang w:val="kk-KZ"/>
        </w:rPr>
        <w:t>ерттеу</w:t>
      </w:r>
      <w:r>
        <w:rPr>
          <w:rFonts w:ascii="Times New Roman" w:hAnsi="Times New Roman" w:cs="Times New Roman"/>
          <w:sz w:val="28"/>
          <w:szCs w:val="28"/>
          <w:lang w:val="kk-KZ"/>
        </w:rPr>
        <w:t xml:space="preserve"> жүргізу</w:t>
      </w:r>
      <w:r w:rsidR="00785D6F">
        <w:rPr>
          <w:rFonts w:ascii="Times New Roman" w:hAnsi="Times New Roman" w:cs="Times New Roman"/>
          <w:sz w:val="28"/>
          <w:szCs w:val="28"/>
          <w:lang w:val="kk-KZ"/>
        </w:rPr>
        <w:t xml:space="preserve"> нәтижесінде </w:t>
      </w:r>
      <w:r w:rsidR="00757945">
        <w:rPr>
          <w:rFonts w:ascii="Times New Roman" w:hAnsi="Times New Roman" w:cs="Times New Roman"/>
          <w:sz w:val="28"/>
          <w:szCs w:val="28"/>
          <w:lang w:val="kk-KZ"/>
        </w:rPr>
        <w:t xml:space="preserve">ең жоғарғы көрсеткіш </w:t>
      </w:r>
      <w:r w:rsidR="00785D6F">
        <w:rPr>
          <w:rFonts w:ascii="Times New Roman" w:hAnsi="Times New Roman" w:cs="Times New Roman"/>
          <w:sz w:val="28"/>
          <w:szCs w:val="28"/>
          <w:lang w:val="kk-KZ"/>
        </w:rPr>
        <w:t>ж</w:t>
      </w:r>
      <w:r w:rsidR="00A84A3F">
        <w:rPr>
          <w:rFonts w:ascii="Times New Roman" w:hAnsi="Times New Roman" w:cs="Times New Roman"/>
          <w:sz w:val="28"/>
          <w:szCs w:val="28"/>
          <w:lang w:val="kk-KZ"/>
        </w:rPr>
        <w:t xml:space="preserve">аздық арпа </w:t>
      </w:r>
      <w:r>
        <w:rPr>
          <w:rFonts w:ascii="Times New Roman" w:hAnsi="Times New Roman" w:cs="Times New Roman"/>
          <w:sz w:val="28"/>
          <w:szCs w:val="28"/>
          <w:lang w:val="kk-KZ"/>
        </w:rPr>
        <w:t>бойынша,</w:t>
      </w:r>
      <w:r w:rsidR="00344C0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жалпы түсім </w:t>
      </w:r>
      <w:r w:rsidR="00795074">
        <w:rPr>
          <w:rFonts w:ascii="Times New Roman" w:hAnsi="Times New Roman" w:cs="Times New Roman"/>
          <w:sz w:val="28"/>
          <w:szCs w:val="28"/>
          <w:lang w:val="kk-KZ"/>
        </w:rPr>
        <w:t>«</w:t>
      </w:r>
      <w:r w:rsidR="00A84A3F">
        <w:rPr>
          <w:rFonts w:ascii="Times New Roman" w:hAnsi="Times New Roman" w:cs="Times New Roman"/>
          <w:sz w:val="28"/>
          <w:szCs w:val="28"/>
          <w:lang w:val="kk-KZ"/>
        </w:rPr>
        <w:t>Триходермин-KZ</w:t>
      </w:r>
      <w:r w:rsidR="00795074">
        <w:rPr>
          <w:rFonts w:ascii="Times New Roman" w:hAnsi="Times New Roman" w:cs="Times New Roman"/>
          <w:sz w:val="28"/>
          <w:szCs w:val="28"/>
          <w:lang w:val="kk-KZ"/>
        </w:rPr>
        <w:t>»</w:t>
      </w:r>
      <w:r w:rsidR="00A84A3F">
        <w:rPr>
          <w:rFonts w:ascii="Times New Roman" w:hAnsi="Times New Roman" w:cs="Times New Roman"/>
          <w:sz w:val="28"/>
          <w:szCs w:val="28"/>
          <w:lang w:val="kk-KZ"/>
        </w:rPr>
        <w:t xml:space="preserve"> биотыңайтқышын қолданған нұсқасында</w:t>
      </w:r>
      <w:r>
        <w:rPr>
          <w:rFonts w:ascii="Times New Roman" w:hAnsi="Times New Roman" w:cs="Times New Roman"/>
          <w:sz w:val="28"/>
          <w:szCs w:val="28"/>
          <w:lang w:val="kk-KZ"/>
        </w:rPr>
        <w:t xml:space="preserve"> бйқалды;</w:t>
      </w:r>
      <w:r w:rsidR="00A84A3F">
        <w:rPr>
          <w:rFonts w:ascii="Times New Roman" w:hAnsi="Times New Roman" w:cs="Times New Roman"/>
          <w:sz w:val="28"/>
          <w:szCs w:val="28"/>
          <w:lang w:val="kk-KZ"/>
        </w:rPr>
        <w:t xml:space="preserve"> 1ц/га шаққанда </w:t>
      </w:r>
      <w:r w:rsidR="00344C0B">
        <w:rPr>
          <w:rFonts w:ascii="Times New Roman" w:hAnsi="Times New Roman" w:cs="Times New Roman"/>
          <w:sz w:val="28"/>
          <w:szCs w:val="28"/>
          <w:lang w:val="kk-KZ"/>
        </w:rPr>
        <w:t>139 500</w:t>
      </w:r>
      <w:r w:rsidR="00A84A3F">
        <w:rPr>
          <w:rFonts w:ascii="Times New Roman" w:hAnsi="Times New Roman" w:cs="Times New Roman"/>
          <w:sz w:val="28"/>
          <w:szCs w:val="28"/>
          <w:lang w:val="kk-KZ"/>
        </w:rPr>
        <w:t xml:space="preserve"> теңге</w:t>
      </w:r>
      <w:r w:rsidR="00344C0B">
        <w:rPr>
          <w:rFonts w:ascii="Times New Roman" w:hAnsi="Times New Roman" w:cs="Times New Roman"/>
          <w:sz w:val="28"/>
          <w:szCs w:val="28"/>
          <w:lang w:val="kk-KZ"/>
        </w:rPr>
        <w:t>ні құраса, шартты таза пайда 116</w:t>
      </w:r>
      <w:r w:rsidR="0071417B">
        <w:rPr>
          <w:rFonts w:ascii="Times New Roman" w:hAnsi="Times New Roman" w:cs="Times New Roman"/>
          <w:sz w:val="28"/>
          <w:szCs w:val="28"/>
          <w:lang w:val="kk-KZ"/>
        </w:rPr>
        <w:t> </w:t>
      </w:r>
      <w:r w:rsidR="00344C0B">
        <w:rPr>
          <w:rFonts w:ascii="Times New Roman" w:hAnsi="Times New Roman" w:cs="Times New Roman"/>
          <w:sz w:val="28"/>
          <w:szCs w:val="28"/>
          <w:lang w:val="kk-KZ"/>
        </w:rPr>
        <w:t>744</w:t>
      </w:r>
      <w:r w:rsidR="0071417B">
        <w:rPr>
          <w:rFonts w:ascii="Times New Roman" w:hAnsi="Times New Roman" w:cs="Times New Roman"/>
          <w:sz w:val="28"/>
          <w:szCs w:val="28"/>
          <w:lang w:val="kk-KZ"/>
        </w:rPr>
        <w:t xml:space="preserve"> болды</w:t>
      </w:r>
      <w:r w:rsidR="00CA6446">
        <w:rPr>
          <w:rFonts w:ascii="Times New Roman" w:hAnsi="Times New Roman" w:cs="Times New Roman"/>
          <w:sz w:val="28"/>
          <w:szCs w:val="28"/>
          <w:lang w:val="kk-KZ"/>
        </w:rPr>
        <w:t xml:space="preserve"> </w:t>
      </w:r>
      <w:r w:rsidR="0071417B">
        <w:rPr>
          <w:rFonts w:ascii="Times New Roman" w:hAnsi="Times New Roman" w:cs="Times New Roman"/>
          <w:sz w:val="28"/>
          <w:szCs w:val="28"/>
          <w:lang w:val="kk-KZ"/>
        </w:rPr>
        <w:t>с</w:t>
      </w:r>
      <w:r w:rsidR="00344C0B">
        <w:rPr>
          <w:rFonts w:ascii="Times New Roman" w:hAnsi="Times New Roman" w:cs="Times New Roman"/>
          <w:sz w:val="28"/>
          <w:szCs w:val="28"/>
          <w:lang w:val="kk-KZ"/>
        </w:rPr>
        <w:t xml:space="preserve">әйкесінше </w:t>
      </w:r>
      <w:r w:rsidR="00FC72FD">
        <w:rPr>
          <w:rFonts w:ascii="Times New Roman" w:hAnsi="Times New Roman" w:cs="Times New Roman"/>
          <w:sz w:val="28"/>
          <w:szCs w:val="28"/>
          <w:lang w:val="kk-KZ"/>
        </w:rPr>
        <w:t xml:space="preserve">орташа </w:t>
      </w:r>
      <w:r w:rsidR="00344C0B">
        <w:rPr>
          <w:rFonts w:ascii="Times New Roman" w:hAnsi="Times New Roman" w:cs="Times New Roman"/>
          <w:sz w:val="28"/>
          <w:szCs w:val="28"/>
          <w:lang w:val="kk-KZ"/>
        </w:rPr>
        <w:t xml:space="preserve">рентабельділік </w:t>
      </w:r>
      <w:r w:rsidR="00FC72FD">
        <w:rPr>
          <w:rFonts w:ascii="Times New Roman" w:hAnsi="Times New Roman" w:cs="Times New Roman"/>
          <w:sz w:val="28"/>
          <w:szCs w:val="28"/>
          <w:lang w:val="kk-KZ"/>
        </w:rPr>
        <w:t xml:space="preserve">12,4 </w:t>
      </w:r>
      <w:r w:rsidR="00344C0B">
        <w:rPr>
          <w:rFonts w:ascii="Times New Roman" w:hAnsi="Times New Roman" w:cs="Times New Roman"/>
          <w:sz w:val="28"/>
          <w:szCs w:val="28"/>
          <w:lang w:val="kk-KZ"/>
        </w:rPr>
        <w:t>%</w:t>
      </w:r>
      <w:r w:rsidR="0071417B">
        <w:rPr>
          <w:rFonts w:ascii="Times New Roman" w:hAnsi="Times New Roman" w:cs="Times New Roman"/>
          <w:sz w:val="28"/>
          <w:szCs w:val="28"/>
          <w:lang w:val="kk-KZ"/>
        </w:rPr>
        <w:t xml:space="preserve"> </w:t>
      </w:r>
      <w:r w:rsidR="00CA6446">
        <w:rPr>
          <w:rFonts w:ascii="Times New Roman" w:hAnsi="Times New Roman" w:cs="Times New Roman"/>
          <w:sz w:val="28"/>
          <w:szCs w:val="28"/>
          <w:lang w:val="kk-KZ"/>
        </w:rPr>
        <w:t>жоғарылады ал</w:t>
      </w:r>
      <w:r w:rsidR="00A84A3F">
        <w:rPr>
          <w:rFonts w:ascii="Times New Roman" w:hAnsi="Times New Roman" w:cs="Times New Roman"/>
          <w:sz w:val="28"/>
          <w:szCs w:val="28"/>
          <w:lang w:val="kk-KZ"/>
        </w:rPr>
        <w:t xml:space="preserve"> </w:t>
      </w:r>
      <w:r w:rsidR="00795074">
        <w:rPr>
          <w:rFonts w:ascii="Times New Roman" w:hAnsi="Times New Roman" w:cs="Times New Roman"/>
          <w:sz w:val="28"/>
          <w:szCs w:val="28"/>
          <w:lang w:val="kk-KZ"/>
        </w:rPr>
        <w:t>«</w:t>
      </w:r>
      <w:r w:rsidR="00CA6446">
        <w:rPr>
          <w:rFonts w:ascii="Times New Roman" w:hAnsi="Times New Roman" w:cs="Times New Roman"/>
          <w:sz w:val="28"/>
          <w:szCs w:val="28"/>
          <w:lang w:val="kk-KZ"/>
        </w:rPr>
        <w:t>Аграрка</w:t>
      </w:r>
      <w:r w:rsidR="00795074">
        <w:rPr>
          <w:rFonts w:ascii="Times New Roman" w:hAnsi="Times New Roman" w:cs="Times New Roman"/>
          <w:sz w:val="28"/>
          <w:szCs w:val="28"/>
          <w:lang w:val="kk-KZ"/>
        </w:rPr>
        <w:t>»</w:t>
      </w:r>
      <w:r w:rsidR="00CA6446">
        <w:rPr>
          <w:rFonts w:ascii="Times New Roman" w:hAnsi="Times New Roman" w:cs="Times New Roman"/>
          <w:sz w:val="28"/>
          <w:szCs w:val="28"/>
          <w:lang w:val="kk-KZ"/>
        </w:rPr>
        <w:t xml:space="preserve"> биотыңайтқышын қолданған нұсқасында 1ц/га шаққанда 130500 теңгені құраса, шартты таза пайда 107 744 болды сәйкесінше рентабельділік 1</w:t>
      </w:r>
      <w:r w:rsidR="00B45DC2">
        <w:rPr>
          <w:rFonts w:ascii="Times New Roman" w:hAnsi="Times New Roman" w:cs="Times New Roman"/>
          <w:sz w:val="28"/>
          <w:szCs w:val="28"/>
          <w:lang w:val="kk-KZ"/>
        </w:rPr>
        <w:t>5</w:t>
      </w:r>
      <w:r w:rsidR="00CA6446">
        <w:rPr>
          <w:rFonts w:ascii="Times New Roman" w:hAnsi="Times New Roman" w:cs="Times New Roman"/>
          <w:sz w:val="28"/>
          <w:szCs w:val="28"/>
          <w:lang w:val="kk-KZ"/>
        </w:rPr>
        <w:t>% жоғарылады</w:t>
      </w:r>
      <w:r w:rsidR="00FC72FD">
        <w:rPr>
          <w:rFonts w:ascii="Times New Roman" w:hAnsi="Times New Roman" w:cs="Times New Roman"/>
          <w:sz w:val="28"/>
          <w:szCs w:val="28"/>
          <w:lang w:val="kk-KZ"/>
        </w:rPr>
        <w:t xml:space="preserve"> ал </w:t>
      </w:r>
      <w:r w:rsidR="00795074">
        <w:rPr>
          <w:rFonts w:ascii="Times New Roman" w:hAnsi="Times New Roman" w:cs="Times New Roman"/>
          <w:sz w:val="28"/>
          <w:szCs w:val="28"/>
          <w:lang w:val="kk-KZ"/>
        </w:rPr>
        <w:t>«</w:t>
      </w:r>
      <w:r w:rsidR="00FC72FD">
        <w:rPr>
          <w:rFonts w:ascii="Times New Roman" w:hAnsi="Times New Roman" w:cs="Times New Roman"/>
          <w:sz w:val="28"/>
          <w:szCs w:val="28"/>
          <w:lang w:val="kk-KZ"/>
        </w:rPr>
        <w:t>Триходермин-KZ</w:t>
      </w:r>
      <w:r w:rsidR="00795074">
        <w:rPr>
          <w:rFonts w:ascii="Times New Roman" w:hAnsi="Times New Roman" w:cs="Times New Roman"/>
          <w:sz w:val="28"/>
          <w:szCs w:val="28"/>
          <w:lang w:val="kk-KZ"/>
        </w:rPr>
        <w:t>»</w:t>
      </w:r>
      <w:r w:rsidR="00FC72FD">
        <w:rPr>
          <w:rFonts w:ascii="Times New Roman" w:hAnsi="Times New Roman" w:cs="Times New Roman"/>
          <w:sz w:val="28"/>
          <w:szCs w:val="28"/>
          <w:lang w:val="kk-KZ"/>
        </w:rPr>
        <w:t xml:space="preserve"> биотыңайтқышына</w:t>
      </w:r>
      <w:r w:rsidR="003132E1">
        <w:rPr>
          <w:rFonts w:ascii="Times New Roman" w:hAnsi="Times New Roman" w:cs="Times New Roman"/>
          <w:sz w:val="28"/>
          <w:szCs w:val="28"/>
          <w:lang w:val="kk-KZ"/>
        </w:rPr>
        <w:t>н</w:t>
      </w:r>
      <w:r w:rsidR="00FC72FD">
        <w:rPr>
          <w:rFonts w:ascii="Times New Roman" w:hAnsi="Times New Roman" w:cs="Times New Roman"/>
          <w:sz w:val="28"/>
          <w:szCs w:val="28"/>
          <w:lang w:val="kk-KZ"/>
        </w:rPr>
        <w:t xml:space="preserve"> </w:t>
      </w:r>
      <w:r w:rsidR="003132E1">
        <w:rPr>
          <w:rFonts w:ascii="Times New Roman" w:hAnsi="Times New Roman" w:cs="Times New Roman"/>
          <w:sz w:val="28"/>
          <w:szCs w:val="28"/>
          <w:lang w:val="kk-KZ"/>
        </w:rPr>
        <w:t>1</w:t>
      </w:r>
      <w:r w:rsidR="00FC72FD">
        <w:rPr>
          <w:rFonts w:ascii="Times New Roman" w:hAnsi="Times New Roman" w:cs="Times New Roman"/>
          <w:sz w:val="28"/>
          <w:szCs w:val="28"/>
          <w:lang w:val="kk-KZ"/>
        </w:rPr>
        <w:t>,</w:t>
      </w:r>
      <w:r w:rsidR="003132E1">
        <w:rPr>
          <w:rFonts w:ascii="Times New Roman" w:hAnsi="Times New Roman" w:cs="Times New Roman"/>
          <w:sz w:val="28"/>
          <w:szCs w:val="28"/>
          <w:lang w:val="kk-KZ"/>
        </w:rPr>
        <w:t>1</w:t>
      </w:r>
      <w:r w:rsidR="00FC72FD">
        <w:rPr>
          <w:rFonts w:ascii="Times New Roman" w:hAnsi="Times New Roman" w:cs="Times New Roman"/>
          <w:sz w:val="28"/>
          <w:szCs w:val="28"/>
          <w:lang w:val="kk-KZ"/>
        </w:rPr>
        <w:t xml:space="preserve"> % төмендеу</w:t>
      </w:r>
      <w:r w:rsidR="003132E1">
        <w:rPr>
          <w:rFonts w:ascii="Times New Roman" w:hAnsi="Times New Roman" w:cs="Times New Roman"/>
          <w:sz w:val="28"/>
          <w:szCs w:val="28"/>
          <w:lang w:val="kk-KZ"/>
        </w:rPr>
        <w:t xml:space="preserve"> болды</w:t>
      </w:r>
      <w:r w:rsidR="00CA6446">
        <w:rPr>
          <w:rFonts w:ascii="Times New Roman" w:hAnsi="Times New Roman" w:cs="Times New Roman"/>
          <w:sz w:val="28"/>
          <w:szCs w:val="28"/>
          <w:lang w:val="kk-KZ"/>
        </w:rPr>
        <w:t xml:space="preserve">. </w:t>
      </w:r>
    </w:p>
    <w:p w14:paraId="7CE4776C" w14:textId="77777777" w:rsidR="00A75491" w:rsidRDefault="00A84A3F" w:rsidP="001832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202</w:t>
      </w:r>
      <w:r w:rsidR="001832B0">
        <w:rPr>
          <w:rFonts w:ascii="Times New Roman" w:hAnsi="Times New Roman" w:cs="Times New Roman"/>
          <w:sz w:val="28"/>
          <w:szCs w:val="28"/>
          <w:lang w:val="kk-KZ"/>
        </w:rPr>
        <w:t>2</w:t>
      </w:r>
      <w:r w:rsidR="00CA6446">
        <w:rPr>
          <w:rFonts w:ascii="Times New Roman" w:hAnsi="Times New Roman" w:cs="Times New Roman"/>
          <w:sz w:val="28"/>
          <w:szCs w:val="28"/>
          <w:lang w:val="kk-KZ"/>
        </w:rPr>
        <w:t xml:space="preserve"> жылы</w:t>
      </w:r>
      <w:r w:rsidR="00950793">
        <w:rPr>
          <w:rFonts w:ascii="Times New Roman" w:hAnsi="Times New Roman" w:cs="Times New Roman"/>
          <w:sz w:val="28"/>
          <w:szCs w:val="28"/>
          <w:lang w:val="kk-KZ"/>
        </w:rPr>
        <w:t xml:space="preserve"> </w:t>
      </w:r>
      <w:r w:rsidR="00795074">
        <w:rPr>
          <w:rFonts w:ascii="Times New Roman" w:hAnsi="Times New Roman" w:cs="Times New Roman"/>
          <w:sz w:val="28"/>
          <w:szCs w:val="28"/>
          <w:lang w:val="kk-KZ"/>
        </w:rPr>
        <w:t>«</w:t>
      </w:r>
      <w:r w:rsidR="00950793">
        <w:rPr>
          <w:rFonts w:ascii="Times New Roman" w:hAnsi="Times New Roman" w:cs="Times New Roman"/>
          <w:sz w:val="28"/>
          <w:szCs w:val="28"/>
          <w:lang w:val="kk-KZ"/>
        </w:rPr>
        <w:t>Compo MIX</w:t>
      </w:r>
      <w:r w:rsidR="00795074">
        <w:rPr>
          <w:rFonts w:ascii="Times New Roman" w:hAnsi="Times New Roman" w:cs="Times New Roman"/>
          <w:sz w:val="28"/>
          <w:szCs w:val="28"/>
          <w:lang w:val="kk-KZ"/>
        </w:rPr>
        <w:t>»</w:t>
      </w:r>
      <w:r>
        <w:rPr>
          <w:rFonts w:ascii="Times New Roman" w:hAnsi="Times New Roman" w:cs="Times New Roman"/>
          <w:sz w:val="28"/>
          <w:szCs w:val="28"/>
          <w:lang w:val="kk-KZ"/>
        </w:rPr>
        <w:t xml:space="preserve"> биотыңайтқыш</w:t>
      </w:r>
      <w:r w:rsidR="00950793">
        <w:rPr>
          <w:rFonts w:ascii="Times New Roman" w:hAnsi="Times New Roman" w:cs="Times New Roman"/>
          <w:sz w:val="28"/>
          <w:szCs w:val="28"/>
          <w:lang w:val="kk-KZ"/>
        </w:rPr>
        <w:t>тарын</w:t>
      </w:r>
      <w:r>
        <w:rPr>
          <w:rFonts w:ascii="Times New Roman" w:hAnsi="Times New Roman" w:cs="Times New Roman"/>
          <w:sz w:val="28"/>
          <w:szCs w:val="28"/>
          <w:lang w:val="kk-KZ"/>
        </w:rPr>
        <w:t xml:space="preserve"> қолдану жақсы көрсеткішті берді, </w:t>
      </w:r>
      <w:r w:rsidR="00950793">
        <w:rPr>
          <w:rFonts w:ascii="Times New Roman" w:hAnsi="Times New Roman" w:cs="Times New Roman"/>
          <w:sz w:val="28"/>
          <w:szCs w:val="28"/>
          <w:lang w:val="kk-KZ"/>
        </w:rPr>
        <w:t>жалпы</w:t>
      </w:r>
      <w:r w:rsidR="00E2509A">
        <w:rPr>
          <w:rFonts w:ascii="Times New Roman" w:hAnsi="Times New Roman" w:cs="Times New Roman"/>
          <w:sz w:val="28"/>
          <w:szCs w:val="28"/>
          <w:lang w:val="kk-KZ"/>
        </w:rPr>
        <w:t xml:space="preserve"> түсім</w:t>
      </w:r>
      <w:r w:rsidR="00950793">
        <w:rPr>
          <w:rFonts w:ascii="Times New Roman" w:hAnsi="Times New Roman" w:cs="Times New Roman"/>
          <w:sz w:val="28"/>
          <w:szCs w:val="28"/>
          <w:lang w:val="kk-KZ"/>
        </w:rPr>
        <w:t xml:space="preserve"> 178 480</w:t>
      </w:r>
      <w:r>
        <w:rPr>
          <w:rFonts w:ascii="Times New Roman" w:hAnsi="Times New Roman" w:cs="Times New Roman"/>
          <w:sz w:val="28"/>
          <w:szCs w:val="28"/>
          <w:lang w:val="kk-KZ"/>
        </w:rPr>
        <w:t xml:space="preserve"> тенге ц/га болса, таза пайда </w:t>
      </w:r>
      <w:r w:rsidR="00950793">
        <w:rPr>
          <w:rFonts w:ascii="Times New Roman" w:hAnsi="Times New Roman" w:cs="Times New Roman"/>
          <w:sz w:val="28"/>
          <w:szCs w:val="28"/>
          <w:lang w:val="kk-KZ"/>
        </w:rPr>
        <w:t>145 409</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те</w:t>
      </w:r>
      <w:r w:rsidR="00950793">
        <w:rPr>
          <w:rFonts w:ascii="Times New Roman" w:hAnsi="Times New Roman" w:cs="Times New Roman"/>
          <w:sz w:val="28"/>
          <w:szCs w:val="28"/>
          <w:lang w:val="kk-KZ"/>
        </w:rPr>
        <w:t>ң</w:t>
      </w:r>
      <w:r>
        <w:rPr>
          <w:rFonts w:ascii="Times New Roman" w:hAnsi="Times New Roman" w:cs="Times New Roman"/>
          <w:sz w:val="28"/>
          <w:szCs w:val="28"/>
          <w:lang w:val="kk-KZ"/>
        </w:rPr>
        <w:t>гені құрады</w:t>
      </w:r>
      <w:r w:rsidR="00A75491">
        <w:rPr>
          <w:rFonts w:ascii="Times New Roman" w:hAnsi="Times New Roman" w:cs="Times New Roman"/>
          <w:sz w:val="28"/>
          <w:szCs w:val="28"/>
          <w:lang w:val="kk-KZ"/>
        </w:rPr>
        <w:t xml:space="preserve"> және</w:t>
      </w:r>
      <w:r w:rsidR="00E2509A">
        <w:rPr>
          <w:rFonts w:ascii="Times New Roman" w:hAnsi="Times New Roman" w:cs="Times New Roman"/>
          <w:sz w:val="28"/>
          <w:szCs w:val="28"/>
          <w:lang w:val="kk-KZ"/>
        </w:rPr>
        <w:t xml:space="preserve"> орташа рентабельділік </w:t>
      </w:r>
      <w:r w:rsidR="00A75491">
        <w:rPr>
          <w:rFonts w:ascii="Times New Roman" w:hAnsi="Times New Roman" w:cs="Times New Roman"/>
          <w:sz w:val="28"/>
          <w:szCs w:val="28"/>
          <w:lang w:val="kk-KZ"/>
        </w:rPr>
        <w:t>басқада нұсқаларымен салыстырғанда 5,8</w:t>
      </w:r>
      <w:r w:rsidR="00E2509A">
        <w:rPr>
          <w:rFonts w:ascii="Times New Roman" w:hAnsi="Times New Roman" w:cs="Times New Roman"/>
          <w:sz w:val="28"/>
          <w:szCs w:val="28"/>
          <w:lang w:val="kk-KZ"/>
        </w:rPr>
        <w:t xml:space="preserve"> % жоғарылады</w:t>
      </w:r>
      <w:r w:rsidR="003424C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63C67021" w14:textId="77777777" w:rsidR="00305D2B" w:rsidRDefault="00A84A3F" w:rsidP="001832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Өнімділіктің ең аз көрсеткіші</w:t>
      </w:r>
      <w:r w:rsidR="00A75491">
        <w:rPr>
          <w:rFonts w:ascii="Times New Roman" w:hAnsi="Times New Roman" w:cs="Times New Roman"/>
          <w:sz w:val="28"/>
          <w:szCs w:val="28"/>
          <w:lang w:val="kk-KZ"/>
        </w:rPr>
        <w:t>тері</w:t>
      </w:r>
      <w:r>
        <w:rPr>
          <w:rFonts w:ascii="Times New Roman" w:hAnsi="Times New Roman" w:cs="Times New Roman"/>
          <w:sz w:val="28"/>
          <w:szCs w:val="28"/>
          <w:lang w:val="kk-KZ"/>
        </w:rPr>
        <w:t xml:space="preserve"> 2023 жылы</w:t>
      </w:r>
      <w:r w:rsidR="00A75491">
        <w:rPr>
          <w:rFonts w:ascii="Times New Roman" w:hAnsi="Times New Roman" w:cs="Times New Roman"/>
          <w:sz w:val="28"/>
          <w:szCs w:val="28"/>
          <w:lang w:val="kk-KZ"/>
        </w:rPr>
        <w:t xml:space="preserve"> байқалды,</w:t>
      </w:r>
      <w:r>
        <w:rPr>
          <w:rFonts w:ascii="Times New Roman" w:hAnsi="Times New Roman" w:cs="Times New Roman"/>
          <w:sz w:val="28"/>
          <w:szCs w:val="28"/>
          <w:lang w:val="kk-KZ"/>
        </w:rPr>
        <w:t xml:space="preserve"> </w:t>
      </w:r>
      <w:r w:rsidR="003E7E0E">
        <w:rPr>
          <w:rFonts w:ascii="Times New Roman" w:hAnsi="Times New Roman" w:cs="Times New Roman"/>
          <w:sz w:val="28"/>
          <w:szCs w:val="28"/>
          <w:lang w:val="kk-KZ"/>
        </w:rPr>
        <w:t xml:space="preserve">мамыр айы құрғақшылықпен және қыркүекте </w:t>
      </w:r>
      <w:r>
        <w:rPr>
          <w:rFonts w:ascii="Times New Roman" w:hAnsi="Times New Roman" w:cs="Times New Roman"/>
          <w:sz w:val="28"/>
          <w:szCs w:val="28"/>
          <w:lang w:val="kk-KZ"/>
        </w:rPr>
        <w:t xml:space="preserve">жауын-шашынның толассыз жауғанымен байланыстыруға болады. Қолданылған биотыңайтқыштар бойынша </w:t>
      </w:r>
      <w:r w:rsidR="00795074">
        <w:rPr>
          <w:rFonts w:ascii="Times New Roman" w:hAnsi="Times New Roman" w:cs="Times New Roman"/>
          <w:sz w:val="28"/>
          <w:szCs w:val="28"/>
          <w:lang w:val="kk-KZ"/>
        </w:rPr>
        <w:t xml:space="preserve">«Агарка» нұсқасында 64,5% көрсетті, ал орташа </w:t>
      </w:r>
      <w:r w:rsidR="003424CF">
        <w:rPr>
          <w:rFonts w:ascii="Times New Roman" w:hAnsi="Times New Roman" w:cs="Times New Roman"/>
          <w:sz w:val="28"/>
          <w:szCs w:val="28"/>
          <w:lang w:val="kk-KZ"/>
        </w:rPr>
        <w:t xml:space="preserve">рентабельділік </w:t>
      </w:r>
      <w:r w:rsidR="00795074">
        <w:rPr>
          <w:rFonts w:ascii="Times New Roman" w:hAnsi="Times New Roman" w:cs="Times New Roman"/>
          <w:sz w:val="28"/>
          <w:szCs w:val="28"/>
          <w:lang w:val="kk-KZ"/>
        </w:rPr>
        <w:t>29,2</w:t>
      </w:r>
      <w:r w:rsidR="002E1AF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795074">
        <w:rPr>
          <w:rFonts w:ascii="Times New Roman" w:hAnsi="Times New Roman" w:cs="Times New Roman"/>
          <w:sz w:val="28"/>
          <w:szCs w:val="28"/>
          <w:lang w:val="kk-KZ"/>
        </w:rPr>
        <w:t>құрды</w:t>
      </w:r>
      <w:r>
        <w:rPr>
          <w:rFonts w:ascii="Times New Roman" w:hAnsi="Times New Roman" w:cs="Times New Roman"/>
          <w:sz w:val="28"/>
          <w:szCs w:val="28"/>
          <w:lang w:val="kk-KZ"/>
        </w:rPr>
        <w:t>.</w:t>
      </w:r>
    </w:p>
    <w:p w14:paraId="4EC8929B" w14:textId="28E401ED" w:rsidR="005B1354" w:rsidRPr="004A64E5" w:rsidRDefault="005B1354" w:rsidP="005B1354">
      <w:pPr>
        <w:spacing w:after="0" w:line="240" w:lineRule="auto"/>
        <w:ind w:firstLine="709"/>
        <w:jc w:val="both"/>
        <w:rPr>
          <w:rFonts w:ascii="Times New Roman" w:hAnsi="Times New Roman" w:cs="Times New Roman"/>
          <w:sz w:val="28"/>
          <w:szCs w:val="28"/>
          <w:lang w:val="kk-KZ"/>
        </w:rPr>
      </w:pPr>
      <w:r w:rsidRPr="004A64E5">
        <w:rPr>
          <w:rFonts w:ascii="Times New Roman" w:hAnsi="Times New Roman" w:cs="Times New Roman"/>
          <w:sz w:val="28"/>
          <w:szCs w:val="28"/>
          <w:lang w:val="kk-KZ"/>
        </w:rPr>
        <w:t>2021 жылы бақылау биотыңайтқышдардың басқада нұсқаларымен салыстырғанда зерттеу жүргізу нәтижесінде ең жоғарғы көрсеткіш майлы зығыз бойынша, жалпы түсім «</w:t>
      </w:r>
      <w:r w:rsidRPr="004A64E5">
        <w:rPr>
          <w:rFonts w:ascii="Times New Roman" w:eastAsia="Calibri" w:hAnsi="Times New Roman" w:cs="Times New Roman"/>
          <w:sz w:val="28"/>
          <w:szCs w:val="28"/>
          <w:lang w:val="kk-KZ"/>
        </w:rPr>
        <w:t>Agro-MIX</w:t>
      </w:r>
      <w:r w:rsidRPr="004A64E5">
        <w:rPr>
          <w:rFonts w:ascii="Times New Roman" w:hAnsi="Times New Roman" w:cs="Times New Roman"/>
          <w:sz w:val="28"/>
          <w:szCs w:val="28"/>
          <w:lang w:val="kk-KZ"/>
        </w:rPr>
        <w:t>» биотыңайтқышын қолданған нұсқасында б</w:t>
      </w:r>
      <w:r w:rsidR="003132E1" w:rsidRPr="004A64E5">
        <w:rPr>
          <w:rFonts w:ascii="Times New Roman" w:hAnsi="Times New Roman" w:cs="Times New Roman"/>
          <w:sz w:val="28"/>
          <w:szCs w:val="28"/>
          <w:lang w:val="kk-KZ"/>
        </w:rPr>
        <w:t>а</w:t>
      </w:r>
      <w:r w:rsidRPr="004A64E5">
        <w:rPr>
          <w:rFonts w:ascii="Times New Roman" w:hAnsi="Times New Roman" w:cs="Times New Roman"/>
          <w:sz w:val="28"/>
          <w:szCs w:val="28"/>
          <w:lang w:val="kk-KZ"/>
        </w:rPr>
        <w:t xml:space="preserve">йқалды; 1ц/га шаққанда </w:t>
      </w:r>
      <w:r w:rsidR="00B45DC2" w:rsidRPr="004A64E5">
        <w:rPr>
          <w:rFonts w:ascii="Times New Roman" w:hAnsi="Times New Roman" w:cs="Times New Roman"/>
          <w:sz w:val="28"/>
          <w:szCs w:val="28"/>
          <w:lang w:val="kk-KZ"/>
        </w:rPr>
        <w:t>307</w:t>
      </w:r>
      <w:r w:rsidRPr="004A64E5">
        <w:rPr>
          <w:rFonts w:ascii="Times New Roman" w:hAnsi="Times New Roman" w:cs="Times New Roman"/>
          <w:sz w:val="28"/>
          <w:szCs w:val="28"/>
          <w:lang w:val="kk-KZ"/>
        </w:rPr>
        <w:t xml:space="preserve"> 500 теңгені құраса, шартты таза пайда </w:t>
      </w:r>
      <w:r w:rsidR="00B45DC2" w:rsidRPr="004A64E5">
        <w:rPr>
          <w:rFonts w:ascii="Times New Roman" w:hAnsi="Times New Roman" w:cs="Times New Roman"/>
          <w:sz w:val="28"/>
          <w:szCs w:val="28"/>
          <w:lang w:val="kk-KZ"/>
        </w:rPr>
        <w:t>287</w:t>
      </w:r>
      <w:r w:rsidRPr="004A64E5">
        <w:rPr>
          <w:rFonts w:ascii="Times New Roman" w:hAnsi="Times New Roman" w:cs="Times New Roman"/>
          <w:sz w:val="28"/>
          <w:szCs w:val="28"/>
          <w:lang w:val="kk-KZ"/>
        </w:rPr>
        <w:t> 7</w:t>
      </w:r>
      <w:r w:rsidR="00B45DC2" w:rsidRPr="004A64E5">
        <w:rPr>
          <w:rFonts w:ascii="Times New Roman" w:hAnsi="Times New Roman" w:cs="Times New Roman"/>
          <w:sz w:val="28"/>
          <w:szCs w:val="28"/>
          <w:lang w:val="kk-KZ"/>
        </w:rPr>
        <w:t>21</w:t>
      </w:r>
      <w:r w:rsidRPr="004A64E5">
        <w:rPr>
          <w:rFonts w:ascii="Times New Roman" w:hAnsi="Times New Roman" w:cs="Times New Roman"/>
          <w:sz w:val="28"/>
          <w:szCs w:val="28"/>
          <w:lang w:val="kk-KZ"/>
        </w:rPr>
        <w:t xml:space="preserve"> болды</w:t>
      </w:r>
      <w:r w:rsidR="003132E1" w:rsidRPr="004A64E5">
        <w:rPr>
          <w:rFonts w:ascii="Times New Roman" w:hAnsi="Times New Roman" w:cs="Times New Roman"/>
          <w:sz w:val="28"/>
          <w:szCs w:val="28"/>
          <w:lang w:val="kk-KZ"/>
        </w:rPr>
        <w:t>,</w:t>
      </w:r>
      <w:r w:rsidRPr="004A64E5">
        <w:rPr>
          <w:rFonts w:ascii="Times New Roman" w:hAnsi="Times New Roman" w:cs="Times New Roman"/>
          <w:sz w:val="28"/>
          <w:szCs w:val="28"/>
          <w:lang w:val="kk-KZ"/>
        </w:rPr>
        <w:t xml:space="preserve"> сәйкесінше рентабельділік </w:t>
      </w:r>
      <w:r w:rsidR="003132E1" w:rsidRPr="004A64E5">
        <w:rPr>
          <w:rFonts w:ascii="Times New Roman" w:hAnsi="Times New Roman" w:cs="Times New Roman"/>
          <w:sz w:val="28"/>
          <w:szCs w:val="28"/>
          <w:lang w:val="kk-KZ"/>
        </w:rPr>
        <w:t>1,5</w:t>
      </w:r>
      <w:r w:rsidRPr="004A64E5">
        <w:rPr>
          <w:rFonts w:ascii="Times New Roman" w:hAnsi="Times New Roman" w:cs="Times New Roman"/>
          <w:sz w:val="28"/>
          <w:szCs w:val="28"/>
          <w:lang w:val="kk-KZ"/>
        </w:rPr>
        <w:t xml:space="preserve"> % жоғарылады ал «Аграрка» биотыңайтқышын қолданған нұсқасында 1ц/га шаққанда </w:t>
      </w:r>
      <w:r w:rsidR="00B45DC2" w:rsidRPr="004A64E5">
        <w:rPr>
          <w:rFonts w:ascii="Times New Roman" w:hAnsi="Times New Roman" w:cs="Times New Roman"/>
          <w:sz w:val="28"/>
          <w:szCs w:val="28"/>
          <w:lang w:val="kk-KZ"/>
        </w:rPr>
        <w:t>290 000</w:t>
      </w:r>
      <w:r w:rsidRPr="004A64E5">
        <w:rPr>
          <w:rFonts w:ascii="Times New Roman" w:hAnsi="Times New Roman" w:cs="Times New Roman"/>
          <w:sz w:val="28"/>
          <w:szCs w:val="28"/>
          <w:lang w:val="kk-KZ"/>
        </w:rPr>
        <w:t xml:space="preserve"> теңгені құраса, шартты таза пайда </w:t>
      </w:r>
      <w:r w:rsidR="00B45DC2" w:rsidRPr="004A64E5">
        <w:rPr>
          <w:rFonts w:ascii="Times New Roman" w:hAnsi="Times New Roman" w:cs="Times New Roman"/>
          <w:sz w:val="28"/>
          <w:szCs w:val="28"/>
          <w:lang w:val="kk-KZ"/>
        </w:rPr>
        <w:t>265 221</w:t>
      </w:r>
      <w:r w:rsidRPr="004A64E5">
        <w:rPr>
          <w:rFonts w:ascii="Times New Roman" w:hAnsi="Times New Roman" w:cs="Times New Roman"/>
          <w:sz w:val="28"/>
          <w:szCs w:val="28"/>
          <w:lang w:val="kk-KZ"/>
        </w:rPr>
        <w:t xml:space="preserve"> болды сәйкесінше рентабельділік </w:t>
      </w:r>
      <w:r w:rsidR="003132E1" w:rsidRPr="004A64E5">
        <w:rPr>
          <w:rFonts w:ascii="Times New Roman" w:hAnsi="Times New Roman" w:cs="Times New Roman"/>
          <w:sz w:val="28"/>
          <w:szCs w:val="28"/>
          <w:lang w:val="kk-KZ"/>
        </w:rPr>
        <w:t>0</w:t>
      </w:r>
      <w:r w:rsidRPr="004A64E5">
        <w:rPr>
          <w:rFonts w:ascii="Times New Roman" w:hAnsi="Times New Roman" w:cs="Times New Roman"/>
          <w:sz w:val="28"/>
          <w:szCs w:val="28"/>
          <w:lang w:val="kk-KZ"/>
        </w:rPr>
        <w:t>,</w:t>
      </w:r>
      <w:r w:rsidR="003132E1" w:rsidRPr="004A64E5">
        <w:rPr>
          <w:rFonts w:ascii="Times New Roman" w:hAnsi="Times New Roman" w:cs="Times New Roman"/>
          <w:sz w:val="28"/>
          <w:szCs w:val="28"/>
          <w:lang w:val="kk-KZ"/>
        </w:rPr>
        <w:t>4</w:t>
      </w:r>
      <w:r w:rsidRPr="004A64E5">
        <w:rPr>
          <w:rFonts w:ascii="Times New Roman" w:hAnsi="Times New Roman" w:cs="Times New Roman"/>
          <w:sz w:val="28"/>
          <w:szCs w:val="28"/>
          <w:lang w:val="kk-KZ"/>
        </w:rPr>
        <w:t>% жоғарылады</w:t>
      </w:r>
      <w:r w:rsidR="003132E1" w:rsidRPr="004A64E5">
        <w:rPr>
          <w:rFonts w:ascii="Times New Roman" w:hAnsi="Times New Roman" w:cs="Times New Roman"/>
          <w:sz w:val="28"/>
          <w:szCs w:val="28"/>
          <w:lang w:val="kk-KZ"/>
        </w:rPr>
        <w:t>.</w:t>
      </w:r>
    </w:p>
    <w:p w14:paraId="7FAD1E5E" w14:textId="76318E8B" w:rsidR="005B1354" w:rsidRPr="004A64E5" w:rsidRDefault="005B1354" w:rsidP="005B1354">
      <w:pPr>
        <w:spacing w:after="0" w:line="240" w:lineRule="auto"/>
        <w:ind w:firstLine="709"/>
        <w:jc w:val="both"/>
        <w:rPr>
          <w:rFonts w:ascii="Times New Roman" w:hAnsi="Times New Roman" w:cs="Times New Roman"/>
          <w:sz w:val="28"/>
          <w:szCs w:val="28"/>
          <w:lang w:val="kk-KZ"/>
        </w:rPr>
      </w:pPr>
      <w:r w:rsidRPr="004A64E5">
        <w:rPr>
          <w:rFonts w:ascii="Times New Roman" w:hAnsi="Times New Roman" w:cs="Times New Roman"/>
          <w:sz w:val="28"/>
          <w:szCs w:val="28"/>
          <w:lang w:val="kk-KZ"/>
        </w:rPr>
        <w:t xml:space="preserve">2022 жылы «Compo MIX» биотыңайтқыштарын қолдану жақсы көрсеткішті берді, жалпы түсім </w:t>
      </w:r>
      <w:r w:rsidR="003132E1" w:rsidRPr="004A64E5">
        <w:rPr>
          <w:rFonts w:ascii="Times New Roman" w:hAnsi="Times New Roman" w:cs="Times New Roman"/>
          <w:sz w:val="28"/>
          <w:szCs w:val="28"/>
          <w:lang w:val="kk-KZ"/>
        </w:rPr>
        <w:t>233 600</w:t>
      </w:r>
      <w:r w:rsidRPr="004A64E5">
        <w:rPr>
          <w:rFonts w:ascii="Times New Roman" w:hAnsi="Times New Roman" w:cs="Times New Roman"/>
          <w:sz w:val="28"/>
          <w:szCs w:val="28"/>
          <w:lang w:val="kk-KZ"/>
        </w:rPr>
        <w:t xml:space="preserve"> тенге ц/га болса, таза пайда </w:t>
      </w:r>
      <w:r w:rsidR="003132E1" w:rsidRPr="004A64E5">
        <w:rPr>
          <w:rFonts w:ascii="Times New Roman" w:hAnsi="Times New Roman" w:cs="Times New Roman"/>
          <w:sz w:val="28"/>
          <w:szCs w:val="28"/>
          <w:lang w:val="kk-KZ"/>
        </w:rPr>
        <w:t>207 129</w:t>
      </w:r>
      <w:r w:rsidRPr="004A64E5">
        <w:rPr>
          <w:rFonts w:ascii="Times New Roman" w:hAnsi="Times New Roman" w:cs="Times New Roman"/>
          <w:sz w:val="28"/>
          <w:szCs w:val="28"/>
          <w:lang w:val="kk-KZ"/>
        </w:rPr>
        <w:t xml:space="preserve"> теңгені құрады және орташа рентабельділік басқада нұсқаларымен салыстырғанда </w:t>
      </w:r>
      <w:r w:rsidR="003132E1" w:rsidRPr="004A64E5">
        <w:rPr>
          <w:rFonts w:ascii="Times New Roman" w:hAnsi="Times New Roman" w:cs="Times New Roman"/>
          <w:sz w:val="28"/>
          <w:szCs w:val="28"/>
          <w:lang w:val="kk-KZ"/>
        </w:rPr>
        <w:t>2</w:t>
      </w:r>
      <w:r w:rsidRPr="004A64E5">
        <w:rPr>
          <w:rFonts w:ascii="Times New Roman" w:hAnsi="Times New Roman" w:cs="Times New Roman"/>
          <w:sz w:val="28"/>
          <w:szCs w:val="28"/>
          <w:lang w:val="kk-KZ"/>
        </w:rPr>
        <w:t>,</w:t>
      </w:r>
      <w:r w:rsidR="003132E1" w:rsidRPr="004A64E5">
        <w:rPr>
          <w:rFonts w:ascii="Times New Roman" w:hAnsi="Times New Roman" w:cs="Times New Roman"/>
          <w:sz w:val="28"/>
          <w:szCs w:val="28"/>
          <w:lang w:val="kk-KZ"/>
        </w:rPr>
        <w:t>9</w:t>
      </w:r>
      <w:r w:rsidRPr="004A64E5">
        <w:rPr>
          <w:rFonts w:ascii="Times New Roman" w:hAnsi="Times New Roman" w:cs="Times New Roman"/>
          <w:sz w:val="28"/>
          <w:szCs w:val="28"/>
          <w:lang w:val="kk-KZ"/>
        </w:rPr>
        <w:t xml:space="preserve"> % жоғарылады. </w:t>
      </w:r>
    </w:p>
    <w:p w14:paraId="6B308474" w14:textId="59C76306" w:rsidR="005B1354" w:rsidRPr="004A64E5" w:rsidRDefault="005B1354" w:rsidP="003132E1">
      <w:pPr>
        <w:spacing w:after="0" w:line="240" w:lineRule="auto"/>
        <w:ind w:firstLine="709"/>
        <w:jc w:val="both"/>
        <w:rPr>
          <w:rFonts w:ascii="Times New Roman" w:hAnsi="Times New Roman" w:cs="Times New Roman"/>
          <w:sz w:val="28"/>
          <w:szCs w:val="28"/>
          <w:lang w:val="kk-KZ"/>
        </w:rPr>
      </w:pPr>
      <w:r w:rsidRPr="004A64E5">
        <w:rPr>
          <w:rFonts w:ascii="Times New Roman" w:hAnsi="Times New Roman" w:cs="Times New Roman"/>
          <w:sz w:val="28"/>
          <w:szCs w:val="28"/>
          <w:lang w:val="kk-KZ"/>
        </w:rPr>
        <w:t>Өнімділіктің ең аз көрсеткішітері 2023 жылы байқалды, мамыр айы құрғақшылықпен және қыркү</w:t>
      </w:r>
      <w:r w:rsidR="003132E1" w:rsidRPr="004A64E5">
        <w:rPr>
          <w:rFonts w:ascii="Times New Roman" w:hAnsi="Times New Roman" w:cs="Times New Roman"/>
          <w:sz w:val="28"/>
          <w:szCs w:val="28"/>
          <w:lang w:val="kk-KZ"/>
        </w:rPr>
        <w:t>й</w:t>
      </w:r>
      <w:r w:rsidRPr="004A64E5">
        <w:rPr>
          <w:rFonts w:ascii="Times New Roman" w:hAnsi="Times New Roman" w:cs="Times New Roman"/>
          <w:sz w:val="28"/>
          <w:szCs w:val="28"/>
          <w:lang w:val="kk-KZ"/>
        </w:rPr>
        <w:t>ек</w:t>
      </w:r>
      <w:r w:rsidR="003132E1" w:rsidRPr="004A64E5">
        <w:rPr>
          <w:rFonts w:ascii="Times New Roman" w:hAnsi="Times New Roman" w:cs="Times New Roman"/>
          <w:sz w:val="28"/>
          <w:szCs w:val="28"/>
          <w:lang w:val="kk-KZ"/>
        </w:rPr>
        <w:t xml:space="preserve"> айы</w:t>
      </w:r>
      <w:r w:rsidRPr="004A64E5">
        <w:rPr>
          <w:rFonts w:ascii="Times New Roman" w:hAnsi="Times New Roman" w:cs="Times New Roman"/>
          <w:sz w:val="28"/>
          <w:szCs w:val="28"/>
          <w:lang w:val="kk-KZ"/>
        </w:rPr>
        <w:t xml:space="preserve"> жауын-шашынның толассыз жауғанымен байланыстыруға болады. Қолданылған биотыңайтқыштар бойынша </w:t>
      </w:r>
      <w:r w:rsidR="003132E1" w:rsidRPr="004A64E5">
        <w:rPr>
          <w:rFonts w:ascii="Times New Roman" w:hAnsi="Times New Roman" w:cs="Times New Roman"/>
          <w:sz w:val="28"/>
          <w:szCs w:val="28"/>
          <w:lang w:val="kk-KZ"/>
        </w:rPr>
        <w:t xml:space="preserve">«Триходермин-KZ» </w:t>
      </w:r>
      <w:r w:rsidRPr="004A64E5">
        <w:rPr>
          <w:rFonts w:ascii="Times New Roman" w:hAnsi="Times New Roman" w:cs="Times New Roman"/>
          <w:sz w:val="28"/>
          <w:szCs w:val="28"/>
          <w:lang w:val="kk-KZ"/>
        </w:rPr>
        <w:t xml:space="preserve">нұсқасында </w:t>
      </w:r>
      <w:r w:rsidR="003132E1" w:rsidRPr="004A64E5">
        <w:rPr>
          <w:rFonts w:ascii="Times New Roman" w:hAnsi="Times New Roman" w:cs="Times New Roman"/>
          <w:sz w:val="28"/>
          <w:szCs w:val="28"/>
          <w:lang w:val="kk-KZ"/>
        </w:rPr>
        <w:t>77,1</w:t>
      </w:r>
      <w:r w:rsidRPr="004A64E5">
        <w:rPr>
          <w:rFonts w:ascii="Times New Roman" w:hAnsi="Times New Roman" w:cs="Times New Roman"/>
          <w:sz w:val="28"/>
          <w:szCs w:val="28"/>
          <w:lang w:val="kk-KZ"/>
        </w:rPr>
        <w:t xml:space="preserve">% көрсетті, ал орташа рентабельділік </w:t>
      </w:r>
      <w:r w:rsidR="004A64E5" w:rsidRPr="004A64E5">
        <w:rPr>
          <w:rFonts w:ascii="Times New Roman" w:hAnsi="Times New Roman" w:cs="Times New Roman"/>
          <w:sz w:val="28"/>
          <w:szCs w:val="28"/>
          <w:lang w:val="kk-KZ"/>
        </w:rPr>
        <w:t>3</w:t>
      </w:r>
      <w:r w:rsidRPr="004A64E5">
        <w:rPr>
          <w:rFonts w:ascii="Times New Roman" w:hAnsi="Times New Roman" w:cs="Times New Roman"/>
          <w:sz w:val="28"/>
          <w:szCs w:val="28"/>
          <w:lang w:val="kk-KZ"/>
        </w:rPr>
        <w:t>,</w:t>
      </w:r>
      <w:r w:rsidR="004A64E5" w:rsidRPr="004A64E5">
        <w:rPr>
          <w:rFonts w:ascii="Times New Roman" w:hAnsi="Times New Roman" w:cs="Times New Roman"/>
          <w:sz w:val="28"/>
          <w:szCs w:val="28"/>
          <w:lang w:val="kk-KZ"/>
        </w:rPr>
        <w:t>85</w:t>
      </w:r>
      <w:r w:rsidRPr="004A64E5">
        <w:rPr>
          <w:rFonts w:ascii="Times New Roman" w:hAnsi="Times New Roman" w:cs="Times New Roman"/>
          <w:sz w:val="28"/>
          <w:szCs w:val="28"/>
          <w:lang w:val="kk-KZ"/>
        </w:rPr>
        <w:t>% құрды.</w:t>
      </w:r>
    </w:p>
    <w:p w14:paraId="3F5652D2" w14:textId="25E57EC6" w:rsidR="00EB3A88" w:rsidRPr="004A64E5" w:rsidRDefault="00EB3A88" w:rsidP="00EB3A88">
      <w:pPr>
        <w:spacing w:after="0" w:line="240" w:lineRule="auto"/>
        <w:ind w:firstLine="709"/>
        <w:jc w:val="both"/>
        <w:rPr>
          <w:rFonts w:ascii="Times New Roman" w:hAnsi="Times New Roman" w:cs="Times New Roman"/>
          <w:sz w:val="28"/>
          <w:szCs w:val="28"/>
          <w:lang w:val="kk-KZ"/>
        </w:rPr>
      </w:pPr>
      <w:r w:rsidRPr="004A64E5">
        <w:rPr>
          <w:rFonts w:ascii="Times New Roman" w:hAnsi="Times New Roman" w:cs="Times New Roman"/>
          <w:sz w:val="28"/>
          <w:szCs w:val="28"/>
          <w:lang w:val="kk-KZ"/>
        </w:rPr>
        <w:t>Орта есеппен 3 жылғы зерттеулер барысында жаздық а</w:t>
      </w:r>
      <w:r w:rsidR="005B1354" w:rsidRPr="004A64E5">
        <w:rPr>
          <w:rFonts w:ascii="Times New Roman" w:hAnsi="Times New Roman" w:cs="Times New Roman"/>
          <w:sz w:val="28"/>
          <w:szCs w:val="28"/>
          <w:lang w:val="kk-KZ"/>
        </w:rPr>
        <w:t>рпа мен м</w:t>
      </w:r>
      <w:r w:rsidR="00A84A3F" w:rsidRPr="004A64E5">
        <w:rPr>
          <w:rFonts w:ascii="Times New Roman" w:hAnsi="Times New Roman" w:cs="Times New Roman"/>
          <w:sz w:val="28"/>
          <w:szCs w:val="28"/>
          <w:lang w:val="kk-KZ"/>
        </w:rPr>
        <w:t>айлы зығыр</w:t>
      </w:r>
      <w:r w:rsidRPr="004A64E5">
        <w:rPr>
          <w:rFonts w:ascii="Times New Roman" w:hAnsi="Times New Roman" w:cs="Times New Roman"/>
          <w:sz w:val="28"/>
          <w:szCs w:val="28"/>
          <w:lang w:val="kk-KZ"/>
        </w:rPr>
        <w:t xml:space="preserve"> дақылдарын</w:t>
      </w:r>
      <w:r w:rsidR="00A84A3F" w:rsidRPr="004A64E5">
        <w:rPr>
          <w:rFonts w:ascii="Times New Roman" w:hAnsi="Times New Roman" w:cs="Times New Roman"/>
          <w:sz w:val="28"/>
          <w:szCs w:val="28"/>
          <w:lang w:val="kk-KZ"/>
        </w:rPr>
        <w:t xml:space="preserve"> өсіру технологияларында</w:t>
      </w:r>
      <w:r w:rsidR="005B1354" w:rsidRPr="004A64E5">
        <w:rPr>
          <w:rFonts w:ascii="Times New Roman" w:hAnsi="Times New Roman" w:cs="Times New Roman"/>
          <w:sz w:val="28"/>
          <w:szCs w:val="28"/>
          <w:lang w:val="kk-KZ"/>
        </w:rPr>
        <w:t xml:space="preserve"> қолданылған «Триходермин-KZ», «Compo MIX» </w:t>
      </w:r>
      <w:r w:rsidRPr="004A64E5">
        <w:rPr>
          <w:rFonts w:ascii="Times New Roman" w:hAnsi="Times New Roman" w:cs="Times New Roman"/>
          <w:sz w:val="28"/>
          <w:szCs w:val="28"/>
          <w:lang w:val="kk-KZ"/>
        </w:rPr>
        <w:t>және</w:t>
      </w:r>
      <w:r w:rsidR="005B1354" w:rsidRPr="004A64E5">
        <w:rPr>
          <w:rFonts w:ascii="Times New Roman" w:hAnsi="Times New Roman" w:cs="Times New Roman"/>
          <w:sz w:val="28"/>
          <w:szCs w:val="28"/>
          <w:lang w:val="kk-KZ"/>
        </w:rPr>
        <w:t xml:space="preserve"> «</w:t>
      </w:r>
      <w:r w:rsidR="005B1354" w:rsidRPr="004A64E5">
        <w:rPr>
          <w:rFonts w:ascii="Times New Roman" w:eastAsia="Calibri" w:hAnsi="Times New Roman" w:cs="Times New Roman"/>
          <w:sz w:val="28"/>
          <w:szCs w:val="28"/>
          <w:lang w:val="kk-KZ"/>
        </w:rPr>
        <w:t>Agro-MIX</w:t>
      </w:r>
      <w:r w:rsidR="005B1354" w:rsidRPr="004A64E5">
        <w:rPr>
          <w:rFonts w:ascii="Times New Roman" w:hAnsi="Times New Roman" w:cs="Times New Roman"/>
          <w:sz w:val="28"/>
          <w:szCs w:val="28"/>
          <w:lang w:val="kk-KZ"/>
        </w:rPr>
        <w:t xml:space="preserve">» </w:t>
      </w:r>
      <w:r w:rsidR="00A84A3F" w:rsidRPr="004A64E5">
        <w:rPr>
          <w:rFonts w:ascii="Times New Roman" w:hAnsi="Times New Roman" w:cs="Times New Roman"/>
          <w:sz w:val="28"/>
          <w:szCs w:val="28"/>
          <w:lang w:val="kk-KZ"/>
        </w:rPr>
        <w:t>биотыңайтқыш</w:t>
      </w:r>
      <w:r w:rsidR="005B1354" w:rsidRPr="004A64E5">
        <w:rPr>
          <w:rFonts w:ascii="Times New Roman" w:hAnsi="Times New Roman" w:cs="Times New Roman"/>
          <w:sz w:val="28"/>
          <w:szCs w:val="28"/>
          <w:lang w:val="kk-KZ"/>
        </w:rPr>
        <w:t xml:space="preserve"> нұсқалары</w:t>
      </w:r>
      <w:r w:rsidRPr="004A64E5">
        <w:rPr>
          <w:rFonts w:ascii="Times New Roman" w:hAnsi="Times New Roman" w:cs="Times New Roman"/>
          <w:sz w:val="28"/>
          <w:szCs w:val="28"/>
          <w:lang w:val="kk-KZ"/>
        </w:rPr>
        <w:t>н</w:t>
      </w:r>
      <w:r w:rsidR="005B1354" w:rsidRPr="004A64E5">
        <w:rPr>
          <w:rFonts w:ascii="Times New Roman" w:hAnsi="Times New Roman" w:cs="Times New Roman"/>
          <w:sz w:val="28"/>
          <w:szCs w:val="28"/>
          <w:lang w:val="kk-KZ"/>
        </w:rPr>
        <w:t xml:space="preserve"> қолданудың</w:t>
      </w:r>
      <w:r w:rsidRPr="004A64E5">
        <w:rPr>
          <w:rFonts w:ascii="Times New Roman" w:hAnsi="Times New Roman" w:cs="Times New Roman"/>
          <w:sz w:val="28"/>
          <w:szCs w:val="28"/>
          <w:lang w:val="kk-KZ"/>
        </w:rPr>
        <w:t xml:space="preserve"> н</w:t>
      </w:r>
      <w:r w:rsidR="00010BB7">
        <w:rPr>
          <w:rFonts w:ascii="Times New Roman" w:hAnsi="Times New Roman" w:cs="Times New Roman"/>
          <w:sz w:val="28"/>
          <w:szCs w:val="28"/>
          <w:lang w:val="kk-KZ"/>
        </w:rPr>
        <w:t>ә</w:t>
      </w:r>
      <w:r w:rsidRPr="004A64E5">
        <w:rPr>
          <w:rFonts w:ascii="Times New Roman" w:hAnsi="Times New Roman" w:cs="Times New Roman"/>
          <w:sz w:val="28"/>
          <w:szCs w:val="28"/>
          <w:lang w:val="kk-KZ"/>
        </w:rPr>
        <w:t>т</w:t>
      </w:r>
      <w:r w:rsidR="00010BB7">
        <w:rPr>
          <w:rFonts w:ascii="Times New Roman" w:hAnsi="Times New Roman" w:cs="Times New Roman"/>
          <w:sz w:val="28"/>
          <w:szCs w:val="28"/>
          <w:lang w:val="kk-KZ"/>
        </w:rPr>
        <w:t>и</w:t>
      </w:r>
      <w:r w:rsidRPr="004A64E5">
        <w:rPr>
          <w:rFonts w:ascii="Times New Roman" w:hAnsi="Times New Roman" w:cs="Times New Roman"/>
          <w:sz w:val="28"/>
          <w:szCs w:val="28"/>
          <w:lang w:val="kk-KZ"/>
        </w:rPr>
        <w:t>желері, өнімнің</w:t>
      </w:r>
      <w:r w:rsidR="005B1354" w:rsidRPr="004A64E5">
        <w:rPr>
          <w:rFonts w:ascii="Times New Roman" w:hAnsi="Times New Roman" w:cs="Times New Roman"/>
          <w:sz w:val="28"/>
          <w:szCs w:val="28"/>
          <w:lang w:val="kk-KZ"/>
        </w:rPr>
        <w:t xml:space="preserve"> </w:t>
      </w:r>
      <w:r w:rsidRPr="004A64E5">
        <w:rPr>
          <w:rFonts w:ascii="Times New Roman" w:hAnsi="Times New Roman" w:cs="Times New Roman"/>
          <w:sz w:val="28"/>
          <w:szCs w:val="28"/>
          <w:lang w:val="kk-KZ"/>
        </w:rPr>
        <w:t>жоғарлауына ықпал тигізіп экономикалық жағынан тиімді болғаны байқалды.</w:t>
      </w:r>
    </w:p>
    <w:p w14:paraId="6DB425B7" w14:textId="77777777" w:rsidR="00EB3A88" w:rsidRPr="004A64E5" w:rsidRDefault="00EB3A88">
      <w:pPr>
        <w:spacing w:after="0" w:line="240" w:lineRule="auto"/>
        <w:ind w:firstLine="709"/>
        <w:jc w:val="both"/>
        <w:rPr>
          <w:rFonts w:ascii="Times New Roman" w:hAnsi="Times New Roman" w:cs="Times New Roman"/>
          <w:sz w:val="28"/>
          <w:szCs w:val="28"/>
          <w:lang w:val="kk-KZ"/>
        </w:rPr>
      </w:pPr>
    </w:p>
    <w:p w14:paraId="3317DF1C" w14:textId="77777777" w:rsidR="00305D2B" w:rsidRPr="004A64E5" w:rsidRDefault="00305D2B">
      <w:pPr>
        <w:spacing w:after="0" w:line="240" w:lineRule="auto"/>
        <w:ind w:firstLine="709"/>
        <w:jc w:val="both"/>
        <w:rPr>
          <w:rFonts w:ascii="Times New Roman" w:hAnsi="Times New Roman" w:cs="Times New Roman"/>
          <w:sz w:val="28"/>
          <w:szCs w:val="28"/>
          <w:lang w:val="kk-KZ"/>
        </w:rPr>
      </w:pPr>
    </w:p>
    <w:p w14:paraId="35D6F1F1" w14:textId="77777777" w:rsidR="00305D2B" w:rsidRPr="004A64E5" w:rsidRDefault="00305D2B">
      <w:pPr>
        <w:spacing w:after="0" w:line="240" w:lineRule="auto"/>
        <w:ind w:firstLine="709"/>
        <w:rPr>
          <w:rFonts w:ascii="Times New Roman" w:hAnsi="Times New Roman" w:cs="Times New Roman"/>
          <w:b/>
          <w:bCs/>
          <w:sz w:val="28"/>
          <w:szCs w:val="28"/>
          <w:lang w:val="kk-KZ"/>
        </w:rPr>
      </w:pPr>
    </w:p>
    <w:p w14:paraId="120C69F1" w14:textId="77777777" w:rsidR="00C30034" w:rsidRPr="004A64E5" w:rsidRDefault="00C30034">
      <w:pPr>
        <w:spacing w:after="0" w:line="240" w:lineRule="auto"/>
        <w:rPr>
          <w:rFonts w:ascii="Times New Roman" w:hAnsi="Times New Roman" w:cs="Times New Roman"/>
          <w:b/>
          <w:bCs/>
          <w:sz w:val="28"/>
          <w:szCs w:val="28"/>
          <w:lang w:val="kk-KZ"/>
        </w:rPr>
      </w:pPr>
    </w:p>
    <w:p w14:paraId="01490FA8" w14:textId="77777777" w:rsidR="00950793" w:rsidRDefault="00950793">
      <w:pPr>
        <w:spacing w:after="0" w:line="240" w:lineRule="auto"/>
        <w:jc w:val="center"/>
        <w:rPr>
          <w:rFonts w:ascii="Times New Roman" w:hAnsi="Times New Roman" w:cs="Times New Roman"/>
          <w:b/>
          <w:bCs/>
          <w:sz w:val="28"/>
          <w:szCs w:val="28"/>
          <w:lang w:val="kk-KZ"/>
        </w:rPr>
      </w:pPr>
    </w:p>
    <w:p w14:paraId="6AEA4FFC" w14:textId="77777777" w:rsidR="00B967A4" w:rsidRDefault="00B967A4">
      <w:pPr>
        <w:spacing w:after="0" w:line="240" w:lineRule="auto"/>
        <w:jc w:val="center"/>
        <w:rPr>
          <w:rFonts w:ascii="Times New Roman" w:hAnsi="Times New Roman" w:cs="Times New Roman"/>
          <w:b/>
          <w:bCs/>
          <w:sz w:val="28"/>
          <w:szCs w:val="28"/>
          <w:lang w:val="kk-KZ"/>
        </w:rPr>
      </w:pPr>
    </w:p>
    <w:p w14:paraId="3A0B59FB" w14:textId="77777777" w:rsidR="00B967A4" w:rsidRDefault="00B967A4">
      <w:pPr>
        <w:spacing w:after="0" w:line="240" w:lineRule="auto"/>
        <w:jc w:val="center"/>
        <w:rPr>
          <w:rFonts w:ascii="Times New Roman" w:hAnsi="Times New Roman" w:cs="Times New Roman"/>
          <w:b/>
          <w:bCs/>
          <w:sz w:val="28"/>
          <w:szCs w:val="28"/>
          <w:lang w:val="kk-KZ"/>
        </w:rPr>
      </w:pPr>
    </w:p>
    <w:p w14:paraId="6087B2B2" w14:textId="77777777" w:rsidR="00B967A4" w:rsidRDefault="00B967A4">
      <w:pPr>
        <w:spacing w:after="0" w:line="240" w:lineRule="auto"/>
        <w:jc w:val="center"/>
        <w:rPr>
          <w:rFonts w:ascii="Times New Roman" w:hAnsi="Times New Roman" w:cs="Times New Roman"/>
          <w:b/>
          <w:bCs/>
          <w:sz w:val="28"/>
          <w:szCs w:val="28"/>
          <w:lang w:val="kk-KZ"/>
        </w:rPr>
      </w:pPr>
    </w:p>
    <w:p w14:paraId="50DF3F90" w14:textId="77777777" w:rsidR="00B967A4" w:rsidRDefault="00B967A4">
      <w:pPr>
        <w:spacing w:after="0" w:line="240" w:lineRule="auto"/>
        <w:jc w:val="center"/>
        <w:rPr>
          <w:rFonts w:ascii="Times New Roman" w:hAnsi="Times New Roman" w:cs="Times New Roman"/>
          <w:b/>
          <w:bCs/>
          <w:sz w:val="28"/>
          <w:szCs w:val="28"/>
          <w:lang w:val="kk-KZ"/>
        </w:rPr>
      </w:pPr>
    </w:p>
    <w:p w14:paraId="1F965C8B" w14:textId="77777777" w:rsidR="00B967A4" w:rsidRDefault="00B967A4">
      <w:pPr>
        <w:spacing w:after="0" w:line="240" w:lineRule="auto"/>
        <w:jc w:val="center"/>
        <w:rPr>
          <w:rFonts w:ascii="Times New Roman" w:hAnsi="Times New Roman" w:cs="Times New Roman"/>
          <w:b/>
          <w:bCs/>
          <w:sz w:val="28"/>
          <w:szCs w:val="28"/>
          <w:lang w:val="kk-KZ"/>
        </w:rPr>
      </w:pPr>
    </w:p>
    <w:p w14:paraId="6669032E" w14:textId="77777777" w:rsidR="00B967A4" w:rsidRDefault="00B967A4">
      <w:pPr>
        <w:spacing w:after="0" w:line="240" w:lineRule="auto"/>
        <w:jc w:val="center"/>
        <w:rPr>
          <w:rFonts w:ascii="Times New Roman" w:hAnsi="Times New Roman" w:cs="Times New Roman"/>
          <w:b/>
          <w:bCs/>
          <w:sz w:val="28"/>
          <w:szCs w:val="28"/>
          <w:lang w:val="kk-KZ"/>
        </w:rPr>
      </w:pPr>
    </w:p>
    <w:p w14:paraId="65ABEEE0" w14:textId="77777777" w:rsidR="00B967A4" w:rsidRDefault="00B967A4">
      <w:pPr>
        <w:spacing w:after="0" w:line="240" w:lineRule="auto"/>
        <w:jc w:val="center"/>
        <w:rPr>
          <w:rFonts w:ascii="Times New Roman" w:hAnsi="Times New Roman" w:cs="Times New Roman"/>
          <w:b/>
          <w:bCs/>
          <w:sz w:val="28"/>
          <w:szCs w:val="28"/>
          <w:lang w:val="kk-KZ"/>
        </w:rPr>
      </w:pPr>
    </w:p>
    <w:p w14:paraId="0FF7E830" w14:textId="77777777" w:rsidR="00B967A4" w:rsidRDefault="00B967A4">
      <w:pPr>
        <w:spacing w:after="0" w:line="240" w:lineRule="auto"/>
        <w:jc w:val="center"/>
        <w:rPr>
          <w:rFonts w:ascii="Times New Roman" w:hAnsi="Times New Roman" w:cs="Times New Roman"/>
          <w:b/>
          <w:bCs/>
          <w:sz w:val="28"/>
          <w:szCs w:val="28"/>
          <w:lang w:val="kk-KZ"/>
        </w:rPr>
      </w:pPr>
    </w:p>
    <w:p w14:paraId="349320A0" w14:textId="77777777" w:rsidR="00B7486F" w:rsidRDefault="00B7486F">
      <w:pPr>
        <w:spacing w:after="0" w:line="240" w:lineRule="auto"/>
        <w:jc w:val="center"/>
        <w:rPr>
          <w:rFonts w:ascii="Times New Roman" w:hAnsi="Times New Roman" w:cs="Times New Roman"/>
          <w:b/>
          <w:bCs/>
          <w:sz w:val="28"/>
          <w:szCs w:val="28"/>
          <w:lang w:val="kk-KZ"/>
        </w:rPr>
      </w:pPr>
    </w:p>
    <w:p w14:paraId="0B5773E5" w14:textId="77777777" w:rsidR="00B7486F" w:rsidRDefault="00B7486F">
      <w:pPr>
        <w:spacing w:after="0" w:line="240" w:lineRule="auto"/>
        <w:jc w:val="center"/>
        <w:rPr>
          <w:rFonts w:ascii="Times New Roman" w:hAnsi="Times New Roman" w:cs="Times New Roman"/>
          <w:b/>
          <w:bCs/>
          <w:sz w:val="28"/>
          <w:szCs w:val="28"/>
          <w:lang w:val="kk-KZ"/>
        </w:rPr>
      </w:pPr>
    </w:p>
    <w:p w14:paraId="6DD44B36" w14:textId="77777777" w:rsidR="00B7486F" w:rsidRDefault="00B7486F" w:rsidP="006C7D86">
      <w:pPr>
        <w:spacing w:after="0" w:line="240" w:lineRule="auto"/>
        <w:rPr>
          <w:rFonts w:ascii="Times New Roman" w:hAnsi="Times New Roman" w:cs="Times New Roman"/>
          <w:b/>
          <w:bCs/>
          <w:sz w:val="28"/>
          <w:szCs w:val="28"/>
          <w:lang w:val="kk-KZ"/>
        </w:rPr>
      </w:pPr>
    </w:p>
    <w:p w14:paraId="04563CC0" w14:textId="77777777" w:rsidR="00305D2B" w:rsidRDefault="00A84A3F">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ҚОРЫТЫНДЫ</w:t>
      </w:r>
    </w:p>
    <w:p w14:paraId="7B65350A" w14:textId="77777777" w:rsidR="00305D2B" w:rsidRDefault="00305D2B">
      <w:pPr>
        <w:spacing w:after="0" w:line="240" w:lineRule="auto"/>
        <w:ind w:firstLine="709"/>
        <w:jc w:val="center"/>
        <w:rPr>
          <w:rFonts w:ascii="Times New Roman" w:hAnsi="Times New Roman" w:cs="Times New Roman"/>
          <w:b/>
          <w:bCs/>
          <w:sz w:val="28"/>
          <w:szCs w:val="28"/>
          <w:lang w:val="kk-KZ"/>
        </w:rPr>
      </w:pPr>
    </w:p>
    <w:p w14:paraId="74B0AFA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жылдары әлемнің көптеген дамыған елдерінде ауылшаруашылық өндірісі өзгеруде. Бұл өзгерістер адамзаттың, экологиялық ғалымдардың, заңгерлердің және ауылшаруашылық өндірушілерінің пестицидтер мен агрохимикаттарды қолдануды азайту туралы талабына байланысты. Осыған байланысты "ауыл шаруашылығын тұрақты дамыту" тұжырымдамасы ұсынылған. Тұрақты даму тұжырымдамасының негізінде жерді пайдалану жүйесінің бірқатар экологиялық қауіпсіз іс-шаралары жатыр. Әлемде синтетикалық тыңайтқыштарды, өсу реттегіштерін, пестицидтерді, жануарларға арналған жемшөп қоспаларын қолданбай органикалық егіншілік жүйесін құру жүзеге асырылуда. Ауыл шаруашылығының органикалық жүйесі ауыспалы егістерді қолдануға, өсімдіктердің аурулары мен зиянкестерін басу үшін биофунгицидтерді қолдануға негізделген. </w:t>
      </w:r>
    </w:p>
    <w:p w14:paraId="3950612E" w14:textId="1B15518A" w:rsidR="00305D2B" w:rsidRDefault="00EB3A88">
      <w:pPr>
        <w:spacing w:after="0" w:line="240" w:lineRule="auto"/>
        <w:ind w:firstLine="709"/>
        <w:jc w:val="both"/>
        <w:rPr>
          <w:rFonts w:ascii="Times New Roman" w:eastAsia="Times New Roman" w:hAnsi="Times New Roman"/>
          <w:sz w:val="28"/>
          <w:szCs w:val="28"/>
          <w:lang w:val="kk-KZ"/>
        </w:rPr>
      </w:pPr>
      <w:r w:rsidRPr="004A64E5">
        <w:rPr>
          <w:rFonts w:ascii="Times New Roman" w:hAnsi="Times New Roman" w:cs="Times New Roman"/>
          <w:bCs/>
          <w:sz w:val="28"/>
          <w:szCs w:val="28"/>
          <w:lang w:val="kk-KZ"/>
        </w:rPr>
        <w:t>Жұмыстың мақсаты бойынша</w:t>
      </w:r>
      <w:r>
        <w:rPr>
          <w:rFonts w:ascii="Times New Roman" w:eastAsia="Times New Roman" w:hAnsi="Times New Roman"/>
          <w:sz w:val="28"/>
          <w:szCs w:val="28"/>
          <w:lang w:val="kk-KZ"/>
        </w:rPr>
        <w:t xml:space="preserve"> </w:t>
      </w:r>
      <w:r w:rsidR="004A64E5">
        <w:rPr>
          <w:rFonts w:ascii="Times New Roman" w:eastAsia="Times New Roman" w:hAnsi="Times New Roman"/>
          <w:sz w:val="28"/>
          <w:szCs w:val="28"/>
          <w:lang w:val="kk-KZ"/>
        </w:rPr>
        <w:t>ж</w:t>
      </w:r>
      <w:r w:rsidR="00A84A3F">
        <w:rPr>
          <w:rFonts w:ascii="Times New Roman" w:eastAsia="Times New Roman" w:hAnsi="Times New Roman"/>
          <w:sz w:val="28"/>
          <w:szCs w:val="28"/>
          <w:lang w:val="kk-KZ"/>
        </w:rPr>
        <w:t>үргізілген зерттеулер</w:t>
      </w:r>
      <w:r>
        <w:rPr>
          <w:rFonts w:ascii="Times New Roman" w:eastAsia="Times New Roman" w:hAnsi="Times New Roman"/>
          <w:sz w:val="28"/>
          <w:szCs w:val="28"/>
          <w:lang w:val="kk-KZ"/>
        </w:rPr>
        <w:t>ге</w:t>
      </w:r>
      <w:r w:rsidR="00A84A3F">
        <w:rPr>
          <w:rFonts w:ascii="Times New Roman" w:eastAsia="Times New Roman" w:hAnsi="Times New Roman"/>
          <w:sz w:val="28"/>
          <w:szCs w:val="28"/>
          <w:lang w:val="kk-KZ"/>
        </w:rPr>
        <w:t xml:space="preserve"> келесідей </w:t>
      </w:r>
      <w:r w:rsidR="00A84A3F">
        <w:rPr>
          <w:rFonts w:ascii="Times New Roman" w:eastAsia="Times New Roman" w:hAnsi="Times New Roman"/>
          <w:bCs/>
          <w:sz w:val="28"/>
          <w:szCs w:val="28"/>
          <w:lang w:val="kk-KZ"/>
        </w:rPr>
        <w:t>қорытындылар</w:t>
      </w:r>
      <w:r w:rsidR="00A84A3F">
        <w:rPr>
          <w:rFonts w:ascii="Times New Roman" w:eastAsia="Times New Roman" w:hAnsi="Times New Roman"/>
          <w:sz w:val="28"/>
          <w:szCs w:val="28"/>
          <w:lang w:val="kk-KZ"/>
        </w:rPr>
        <w:t xml:space="preserve"> жасалды:</w:t>
      </w:r>
    </w:p>
    <w:p w14:paraId="5BACF9C0"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 Ақмола облысының күңгірт қара топырақ және қара-қоңыр топырақтарында таралған актиномицеттердің таралуы  зерттеліп, қара - қоңыр аз қарашірінділі топырақтағы актиномицеттер саны бактерияларға қарағанда 1,6 есе, ал саңырауқұлақтардан 8,5 есе басым болатыны анықталды. Актиномицеттердің 60 шақты жаңа штамдары бөлініп алынды. Жаңа актиномицет штамдарының 41,7%-ына жоғары целлюлазалық белсенділік тән. Актиномицеттердің өсімдіктің өсуін ынталандыратын қасиеттерін зерттеу барысында келесідей штамдар №2, 3, 7, 12, 28, 31, 32, 37, 41, 44, 46 зығыр тұқымдарының өнуін 30-48% ынталандыруға қабілетті екені анықталды.№7, 12, 32, 34, 41, 42, 43 актиномицеттер штамдарының</w:t>
      </w:r>
      <w:r>
        <w:rPr>
          <w:rFonts w:ascii="Times New Roman" w:hAnsi="Times New Roman" w:cs="Times New Roman"/>
          <w:i/>
          <w:iCs/>
          <w:sz w:val="28"/>
          <w:szCs w:val="28"/>
          <w:lang w:val="kk-KZ"/>
        </w:rPr>
        <w:t xml:space="preserve"> Fusarium oxysporum, Alternaria triticina, Alternaria tenuissima</w:t>
      </w:r>
      <w:r>
        <w:rPr>
          <w:rFonts w:ascii="Times New Roman" w:hAnsi="Times New Roman" w:cs="Times New Roman"/>
          <w:sz w:val="28"/>
          <w:szCs w:val="28"/>
          <w:lang w:val="kk-KZ"/>
        </w:rPr>
        <w:t xml:space="preserve"> және </w:t>
      </w:r>
      <w:r>
        <w:rPr>
          <w:rFonts w:ascii="Times New Roman" w:hAnsi="Times New Roman" w:cs="Times New Roman"/>
          <w:i/>
          <w:iCs/>
          <w:sz w:val="28"/>
          <w:szCs w:val="28"/>
          <w:lang w:val="kk-KZ"/>
        </w:rPr>
        <w:t>Drechslera graminea</w:t>
      </w:r>
      <w:r>
        <w:rPr>
          <w:rFonts w:ascii="Times New Roman" w:hAnsi="Times New Roman" w:cs="Times New Roman"/>
          <w:sz w:val="28"/>
          <w:szCs w:val="28"/>
          <w:lang w:val="kk-KZ"/>
        </w:rPr>
        <w:t xml:space="preserve">-ға қатысты антагонистік қасиеттері анықталып, олардың альтернариоз инфекцияның колониясын лизиске ұшырату аймағы 20 мм-ден  35 мм-ге дейін жетті. </w:t>
      </w:r>
    </w:p>
    <w:p w14:paraId="15F62500" w14:textId="77777777" w:rsidR="00305D2B" w:rsidRDefault="00A84A3F">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 xml:space="preserve">2. </w:t>
      </w:r>
      <w:r>
        <w:rPr>
          <w:rStyle w:val="afb"/>
          <w:rFonts w:ascii="Times New Roman" w:hAnsi="Times New Roman" w:cs="Times New Roman"/>
          <w:sz w:val="28"/>
          <w:szCs w:val="28"/>
          <w:shd w:val="clear" w:color="auto" w:fill="FFFFFF"/>
          <w:lang w:val="kk-KZ"/>
        </w:rPr>
        <w:t xml:space="preserve">Зерттеу барысында </w:t>
      </w:r>
      <w:r>
        <w:rPr>
          <w:rFonts w:ascii="Times New Roman" w:hAnsi="Times New Roman" w:cs="Times New Roman"/>
          <w:snapToGrid w:val="0"/>
          <w:sz w:val="28"/>
          <w:szCs w:val="28"/>
          <w:lang w:val="kk-KZ"/>
        </w:rPr>
        <w:t xml:space="preserve">актиномицеттердің тиімді штамдары негізінде жасалған, құрамында </w:t>
      </w:r>
      <w:r>
        <w:rPr>
          <w:rFonts w:ascii="Times New Roman" w:eastAsia="Times New Roman" w:hAnsi="Times New Roman" w:cs="Times New Roman"/>
          <w:i/>
          <w:sz w:val="28"/>
          <w:szCs w:val="28"/>
          <w:lang w:val="kk-KZ"/>
        </w:rPr>
        <w:t xml:space="preserve">Streptomyces xantholiticus </w:t>
      </w:r>
      <w:r>
        <w:rPr>
          <w:rFonts w:ascii="Times New Roman" w:eastAsia="Times New Roman" w:hAnsi="Times New Roman" w:cs="Times New Roman"/>
          <w:iCs/>
          <w:sz w:val="28"/>
          <w:szCs w:val="28"/>
          <w:lang w:val="kk-KZ"/>
        </w:rPr>
        <w:t>шт.7</w:t>
      </w:r>
      <w:r>
        <w:rPr>
          <w:rFonts w:ascii="Times New Roman" w:eastAsia="Times New Roman" w:hAnsi="Times New Roman" w:cs="Times New Roman"/>
          <w:i/>
          <w:sz w:val="28"/>
          <w:szCs w:val="28"/>
          <w:lang w:val="kk-KZ"/>
        </w:rPr>
        <w:t xml:space="preserve">, Streptomyces microsporus </w:t>
      </w:r>
      <w:r>
        <w:rPr>
          <w:rFonts w:ascii="Times New Roman" w:eastAsia="Times New Roman" w:hAnsi="Times New Roman" w:cs="Times New Roman"/>
          <w:iCs/>
          <w:sz w:val="28"/>
          <w:szCs w:val="28"/>
          <w:lang w:val="kk-KZ"/>
        </w:rPr>
        <w:t>шт.12</w:t>
      </w:r>
      <w:r>
        <w:rPr>
          <w:rFonts w:ascii="Times New Roman" w:eastAsia="Times New Roman" w:hAnsi="Times New Roman" w:cs="Times New Roman"/>
          <w:i/>
          <w:sz w:val="28"/>
          <w:szCs w:val="28"/>
          <w:lang w:val="kk-KZ"/>
        </w:rPr>
        <w:t xml:space="preserve">, Streptomyces sioyaensis </w:t>
      </w:r>
      <w:r>
        <w:rPr>
          <w:rFonts w:ascii="Times New Roman" w:eastAsia="Times New Roman" w:hAnsi="Times New Roman" w:cs="Times New Roman"/>
          <w:iCs/>
          <w:sz w:val="28"/>
          <w:szCs w:val="28"/>
          <w:lang w:val="kk-KZ"/>
        </w:rPr>
        <w:t xml:space="preserve">шт.41штамдары кіретін </w:t>
      </w:r>
      <w:r>
        <w:rPr>
          <w:rFonts w:ascii="Times New Roman" w:hAnsi="Times New Roman" w:cs="Times New Roman"/>
          <w:sz w:val="28"/>
          <w:szCs w:val="28"/>
          <w:lang w:val="kk-KZ"/>
        </w:rPr>
        <w:t xml:space="preserve">"Аграрка" биотыңайтқышын жасау технологиясы әзірленді. </w:t>
      </w:r>
      <w:r>
        <w:rPr>
          <w:rFonts w:ascii="Times New Roman" w:hAnsi="Times New Roman" w:cs="Times New Roman"/>
          <w:snapToGrid w:val="0"/>
          <w:sz w:val="28"/>
          <w:szCs w:val="28"/>
          <w:lang w:val="kk-KZ"/>
        </w:rPr>
        <w:t>Технология аталмыш штамдардың алғы шарттарынан құралған 5 кезеңнен тұрады.</w:t>
      </w:r>
    </w:p>
    <w:p w14:paraId="1EF63A35"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napToGrid w:val="0"/>
          <w:sz w:val="28"/>
          <w:szCs w:val="28"/>
          <w:lang w:val="kk-KZ"/>
        </w:rPr>
        <w:t>3.</w:t>
      </w:r>
      <w:r>
        <w:rPr>
          <w:rFonts w:ascii="Times New Roman" w:hAnsi="Times New Roman" w:cs="Times New Roman"/>
          <w:i/>
          <w:sz w:val="28"/>
          <w:szCs w:val="28"/>
          <w:lang w:val="kk-KZ"/>
        </w:rPr>
        <w:t xml:space="preserve"> Trichoderma</w:t>
      </w:r>
      <w:r>
        <w:rPr>
          <w:rFonts w:ascii="Times New Roman" w:hAnsi="Times New Roman" w:cs="Times New Roman"/>
          <w:sz w:val="28"/>
          <w:szCs w:val="28"/>
          <w:lang w:val="kk-KZ"/>
        </w:rPr>
        <w:t xml:space="preserve"> саңырауқұлақтарының тиімді штамдары негізінде 6 түрлі консорциум құрастырылып, саңырауқұлақтардың әртүрлі штамдарының өзара үйлесімділігі бойынша болашақта биотыңайтқыш жасауға жарамды 3 консорциум таңдалынды. №2 және №3 консорциумдардың барлық субстраттардағы спора түзу қарқыны жоғары болды. №3 консорциумның қарқынды спора түзілуі арпа мен бидай кебегіне, сәйкесінше 270 млн. спора/мл және 240 млн. спора/мл титрді құрады. Триходерма консорциумдарының әртүрлі қоректік орталарда (сұйық және </w:t>
      </w:r>
      <w:r>
        <w:rPr>
          <w:rFonts w:ascii="Times New Roman" w:hAnsi="Times New Roman" w:cs="Times New Roman"/>
          <w:sz w:val="28"/>
          <w:szCs w:val="28"/>
          <w:lang w:val="kk-KZ"/>
        </w:rPr>
        <w:lastRenderedPageBreak/>
        <w:t>қатты түрінде) өсуін зерттеу барысында табиғи құрамды қоректік орталардағы өсу қарқындылығы мен  жоғары биомассаның жиналуы синтетикалық ортаға қарағанда айтарлықтай жоғары болды.  Биомасса жиынтығы мен споруляцияның ең жоғары көрсеткіштерін бидай кебегінде өскен нұсқаларда байқалды, сондай-ақ бидай кебегінде тығыз мицелийдің пайда болу мерзімі қысқарады. Бидай кебегі оңай қол жетімді және экономикалық тұрғыдан пайдалы қоректік субстрат болып табылады.</w:t>
      </w:r>
    </w:p>
    <w:p w14:paraId="6723C87C"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Консорциумдардың өсіп-дамуына №1 консорциум үшін - рН-7, ал №2 және №3 консорциумдар үшін рН-6 ортасы оңтайлы екені анықталды. </w:t>
      </w:r>
      <w:r>
        <w:rPr>
          <w:rFonts w:ascii="Times New Roman" w:hAnsi="Times New Roman" w:cs="Times New Roman"/>
          <w:i/>
          <w:iCs/>
          <w:sz w:val="28"/>
          <w:szCs w:val="28"/>
          <w:lang w:val="kk-KZ"/>
        </w:rPr>
        <w:t>Trichoderma</w:t>
      </w:r>
      <w:r>
        <w:rPr>
          <w:rFonts w:ascii="Times New Roman" w:hAnsi="Times New Roman" w:cs="Times New Roman"/>
          <w:sz w:val="28"/>
          <w:szCs w:val="28"/>
          <w:lang w:val="kk-KZ"/>
        </w:rPr>
        <w:t xml:space="preserve"> консорциумдарының өсуі үшін оңтайлы температура 25ºС құрайды, осындай жағдайда биомассаның белсенді өсуі және қарқынды спора түзу процесі байқалады. Тиімді триходермалық саңырауқұлақтар консорциумының негізінде "Триходермин-KZ" биологиялық тыңайтқышын жасау регламенті құрастырылды.</w:t>
      </w:r>
    </w:p>
    <w:p w14:paraId="62CF36F4" w14:textId="77777777" w:rsidR="00305D2B" w:rsidRDefault="00A84A3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5. </w:t>
      </w:r>
      <w:r>
        <w:rPr>
          <w:rFonts w:ascii="Times New Roman" w:hAnsi="Times New Roman" w:cs="Times New Roman"/>
          <w:bCs/>
          <w:sz w:val="28"/>
          <w:szCs w:val="28"/>
          <w:lang w:val="kk-KZ"/>
        </w:rPr>
        <w:t xml:space="preserve">2021-2022 жылдары арпа егістігінде "Compo-MIX" </w:t>
      </w:r>
      <w:r>
        <w:rPr>
          <w:rFonts w:ascii="Times New Roman" w:hAnsi="Times New Roman" w:cs="Times New Roman"/>
          <w:sz w:val="28"/>
          <w:szCs w:val="28"/>
          <w:lang w:val="kk-KZ"/>
        </w:rPr>
        <w:t>биотыңайтқышын</w:t>
      </w:r>
      <w:r>
        <w:rPr>
          <w:rFonts w:ascii="Times New Roman" w:hAnsi="Times New Roman" w:cs="Times New Roman"/>
          <w:bCs/>
          <w:sz w:val="28"/>
          <w:szCs w:val="28"/>
          <w:lang w:val="kk-KZ"/>
        </w:rPr>
        <w:t xml:space="preserve"> қолданғанда органикалық заттың мөлшерін бақылаумен салыстырғанда 2021 жылы 0,3%-ға, 2022 жылы 0,11%-ға өсірді. Жаздық арпа егістігі топырағының агрохимиялық құрамына "Триходермин-KZ" оңтайлы әсері оның нитратты азотты 2 есе, жылжымалы фосфор мөлшерін 2021 жылы 14,6 мг/кг, 2022 жылы 11,4 мг-ға дейін жоғарылауына, алмаспалы калийдің көрсеткіштерін 29 мг/кг өсіруінен көруге болады. </w:t>
      </w:r>
    </w:p>
    <w:p w14:paraId="427C1CC9"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2022 жылы майлы зығырдың "көктеу-шыршалану" кезеңінде 0-20 см қабатында жылжымалы фосфордың мөлшері "Триходермин-KZ" нұсқасында бақылаумен салыстырғанда 2 есе жоғарылағаны байқалды. Гүлдену кезеңінде "Compo-MIX","Аграрка", "AgroMIX" биотыңайтқыштары қосылған нұсқаларда жылжымалы фосфор мөлшері зерттеу жүргізілген екі жылда да алдыңғы кезеңмен салыстырғанда орта есеппен 2 есе өсті. Бұл биотыңайтқыштардың құрамында фосфат бекітуші бактериялардың болуына байланысты. </w:t>
      </w:r>
      <w:r>
        <w:rPr>
          <w:rFonts w:ascii="Times New Roman" w:hAnsi="Times New Roman" w:cs="Times New Roman"/>
          <w:bCs/>
          <w:sz w:val="28"/>
          <w:szCs w:val="28"/>
          <w:lang w:val="kk-KZ"/>
        </w:rPr>
        <w:t xml:space="preserve">2021-2022 жылдары биотыңайтқыштардың ішінде </w:t>
      </w:r>
      <w:r>
        <w:rPr>
          <w:rFonts w:ascii="Times New Roman" w:hAnsi="Times New Roman" w:cs="Times New Roman"/>
          <w:sz w:val="28"/>
          <w:szCs w:val="28"/>
          <w:lang w:val="kk-KZ"/>
        </w:rPr>
        <w:t>"Compo-MIX",</w:t>
      </w:r>
      <w:r>
        <w:rPr>
          <w:rFonts w:ascii="Times New Roman" w:hAnsi="Times New Roman" w:cs="Times New Roman"/>
          <w:bCs/>
          <w:sz w:val="28"/>
          <w:szCs w:val="28"/>
          <w:lang w:val="kk-KZ"/>
        </w:rPr>
        <w:t>"Триходермин-KZ" қолданылған нұсқаларда топырақ құрамындағы органикалық зат мөлшерінің жоғарылағаны байқалды.</w:t>
      </w:r>
    </w:p>
    <w:p w14:paraId="2E69254F"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Өндірістік жағдайда майлы зығыр егістігі топырағының агрохимиялық құрамына биотыңайтқыштардың әсері айқын болды. Әсіресе "Триходермин-KZ" биотыңайтқышы топырақ құрамындағы нитратты азотты 2 есе, жылжымалы фосфорды 3 есе, алмаспалы калий мөлшерін 58% арттыруға қабілетті екендігі анықталды. </w:t>
      </w:r>
    </w:p>
    <w:p w14:paraId="12C91CD2"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Биотыңайтқыштардың арпа егістігіндегі топырақтың биологиялық белсенділігіне әсерін зерттеу барысында олардың целлюлозаны ыдыратушы актиномицеттердің қарқынды дамуына жағымды екенін, әсіресе олардың жаз мезгілінде, жоғары температурада және топырақтың төмен ылғалдылығында байқалды. Сонымен қатар жаздық арпаның көктеу-түптену кезеңінде «Аграрка», «Триходермин-KZ»  биотыңайтқыштарын қолдану азотты бекітетін бактериялардың санын 30,8-23,9 мың/г-ға дейін жоғарылататыны анықталды. Гүлдену және толық пісу кезеңінде азот фиксаторларының өсуі </w:t>
      </w:r>
      <w:r>
        <w:rPr>
          <w:rFonts w:ascii="Times New Roman" w:hAnsi="Times New Roman" w:cs="Times New Roman"/>
          <w:sz w:val="28"/>
          <w:szCs w:val="28"/>
          <w:lang w:val="kk-KZ"/>
        </w:rPr>
        <w:lastRenderedPageBreak/>
        <w:t>мен дамуы төмендеді, бұл нитрат азотының құрамындағы химиялық талдау деректерімен расталады. Экспериментте барлық биотыңайтқыштардың ішінде «Триходермин-KZ» жаздық арпа ризосферасында зығыр матасының 50%-дан және майлы зығыр ризосферасында 70%-дан астамын ыдыратты, бұл биотыңайтқыштың құрамындағы жоғары целлюлазалық микромицеттердің  кіруімен дәлелденеді. Compo-MIX,"Аграрка", "Agro-MIX", "Триходермин-KZ" биотыңайтқыштарын қолдану жаздық арпа дақылдарының тамыр шірігінің ауруының дамуын толықтай тежейтіні анықталды.</w:t>
      </w:r>
    </w:p>
    <w:p w14:paraId="486364F4" w14:textId="77777777" w:rsidR="00305D2B" w:rsidRDefault="00A84A3F">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7. Зерттеу жылдары майлы зығыр тұқымын биологиялық тыңайтқыштармен өңдеу  нәтижесінде үстеме өнімділік 8,5-11,7</w:t>
      </w:r>
      <w:r>
        <w:rPr>
          <w:rFonts w:ascii="Times New Roman" w:eastAsia="Times New Roman" w:hAnsi="Times New Roman" w:cs="Times New Roman"/>
          <w:bCs/>
          <w:sz w:val="28"/>
          <w:szCs w:val="28"/>
          <w:lang w:val="kk-KZ"/>
        </w:rPr>
        <w:t xml:space="preserve">% құрады. Майлы зығыр өсімдігі үшін ең тиімді биотыңайтқыштарға құрамында тиімді триходермалық саңырауқұлақтар мен бациллярлы бактериялар кіретін </w:t>
      </w:r>
      <w:r>
        <w:rPr>
          <w:rFonts w:ascii="Times New Roman" w:hAnsi="Times New Roman" w:cs="Times New Roman"/>
          <w:sz w:val="28"/>
          <w:szCs w:val="28"/>
          <w:lang w:val="kk-KZ"/>
        </w:rPr>
        <w:t xml:space="preserve">"Триходермин-KZ" және </w:t>
      </w:r>
      <w:r>
        <w:rPr>
          <w:rFonts w:ascii="Times New Roman" w:eastAsia="Times New Roman" w:hAnsi="Times New Roman" w:cs="Times New Roman"/>
          <w:bCs/>
          <w:sz w:val="28"/>
          <w:szCs w:val="28"/>
          <w:lang w:val="kk-KZ"/>
        </w:rPr>
        <w:t xml:space="preserve"> Compo-MIX биотыңайтқыштарын жатқызуға болады.</w:t>
      </w:r>
    </w:p>
    <w:p w14:paraId="2824B51E"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2021 жылы </w:t>
      </w:r>
      <w:r>
        <w:rPr>
          <w:rFonts w:ascii="Times New Roman" w:eastAsia="Times New Roman" w:hAnsi="Times New Roman" w:cs="Times New Roman"/>
          <w:bCs/>
          <w:sz w:val="28"/>
          <w:szCs w:val="28"/>
          <w:lang w:val="kk-KZ"/>
        </w:rPr>
        <w:t>"Compo-MIX", «</w:t>
      </w:r>
      <w:r>
        <w:rPr>
          <w:rFonts w:ascii="Times New Roman" w:eastAsia="Calibri" w:hAnsi="Times New Roman" w:cs="Times New Roman"/>
          <w:sz w:val="28"/>
          <w:szCs w:val="28"/>
          <w:lang w:val="kk-KZ"/>
        </w:rPr>
        <w:t xml:space="preserve">Аграрка» және «Триходермин-KZ» биотыңайтқыштарын қолдану арпаның өнімділігін шамамен 2 есе арттырды. Ал 2022 жылы </w:t>
      </w:r>
      <w:r>
        <w:rPr>
          <w:rFonts w:ascii="Times New Roman" w:eastAsia="Times New Roman" w:hAnsi="Times New Roman" w:cs="Times New Roman"/>
          <w:bCs/>
          <w:sz w:val="28"/>
          <w:szCs w:val="28"/>
          <w:lang w:val="kk-KZ"/>
        </w:rPr>
        <w:t xml:space="preserve">"Compo-MIX" нұсқасында үстеме өнімділік 7,32 </w:t>
      </w:r>
      <w:r>
        <w:rPr>
          <w:rFonts w:ascii="Times New Roman" w:hAnsi="Times New Roman" w:cs="Times New Roman"/>
          <w:sz w:val="28"/>
          <w:szCs w:val="28"/>
          <w:lang w:val="kk-KZ"/>
        </w:rPr>
        <w:t xml:space="preserve">ц/га құрады, бұл заңдылықтың ең негізгі себебі аталмыш тыңайтқыштың құрамындағы аса жоғары протеазалық ферменттері бар, топырақта органикалық заттарды сіңімді күйге көшіре алатын штамдардың болуымен дәлелдеуге болады. </w:t>
      </w:r>
    </w:p>
    <w:p w14:paraId="2344F686" w14:textId="77777777" w:rsidR="00305D2B" w:rsidRDefault="00A84A3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Микроб текті тыңайтқыштарды қолдану арпа дақылының өнімділігін 24-54,6-%-ға дейін арттыруға мүмкіншілік береді, әсіресе "Compo-MIX", «</w:t>
      </w:r>
      <w:r>
        <w:rPr>
          <w:rFonts w:ascii="Times New Roman" w:eastAsia="Calibri" w:hAnsi="Times New Roman" w:cs="Times New Roman"/>
          <w:sz w:val="28"/>
          <w:szCs w:val="28"/>
          <w:lang w:val="kk-KZ"/>
        </w:rPr>
        <w:t>Триходермин-KZ» және «Аграрка» тыңайтқыштары арпа егістігінде тек әртүрлі микромицеттер туғызатын ауруларды тежеп қана қоймай, топырақтың құнарлығы мен биологиялық белсенділігін арттырады.</w:t>
      </w:r>
    </w:p>
    <w:p w14:paraId="27B2361E" w14:textId="77777777" w:rsidR="00305D2B" w:rsidRDefault="00A84A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Экономикалық тұрғыдан </w:t>
      </w:r>
      <w:r w:rsidR="000A17E1">
        <w:rPr>
          <w:rFonts w:ascii="Times New Roman" w:hAnsi="Times New Roman" w:cs="Times New Roman"/>
          <w:sz w:val="28"/>
          <w:szCs w:val="28"/>
          <w:lang w:val="kk-KZ"/>
        </w:rPr>
        <w:t xml:space="preserve">қарағанда </w:t>
      </w:r>
      <w:r>
        <w:rPr>
          <w:rFonts w:ascii="Times New Roman" w:hAnsi="Times New Roman" w:cs="Times New Roman"/>
          <w:sz w:val="28"/>
          <w:szCs w:val="28"/>
          <w:lang w:val="kk-KZ"/>
        </w:rPr>
        <w:t>майлы зығыр өсіру технологиясында  "Триходермин-KZ" мен "Agro-MIX", ал  жазғы арпаны өсіруде  "Compo MIX" және "Триходермин-KZ" биотыңайтқыштарымен тұқымды себер алдында өңдеу тиімді</w:t>
      </w:r>
      <w:r w:rsidR="00766B23">
        <w:rPr>
          <w:rFonts w:ascii="Times New Roman" w:hAnsi="Times New Roman" w:cs="Times New Roman"/>
          <w:sz w:val="28"/>
          <w:szCs w:val="28"/>
          <w:lang w:val="kk-KZ"/>
        </w:rPr>
        <w:t xml:space="preserve"> деп айтуға болады</w:t>
      </w:r>
      <w:r>
        <w:rPr>
          <w:rFonts w:ascii="Times New Roman" w:hAnsi="Times New Roman" w:cs="Times New Roman"/>
          <w:sz w:val="28"/>
          <w:szCs w:val="28"/>
          <w:lang w:val="kk-KZ"/>
        </w:rPr>
        <w:t>.</w:t>
      </w:r>
    </w:p>
    <w:p w14:paraId="7AD2E2A7" w14:textId="77777777" w:rsidR="00C30034" w:rsidRDefault="00C30034">
      <w:pPr>
        <w:spacing w:after="0" w:line="240" w:lineRule="auto"/>
        <w:ind w:firstLine="709"/>
        <w:jc w:val="both"/>
        <w:rPr>
          <w:rFonts w:ascii="Times New Roman" w:hAnsi="Times New Roman" w:cs="Times New Roman"/>
          <w:bCs/>
          <w:i/>
          <w:sz w:val="28"/>
          <w:szCs w:val="28"/>
          <w:lang w:val="kk-KZ"/>
        </w:rPr>
      </w:pPr>
    </w:p>
    <w:p w14:paraId="074E24FF" w14:textId="77777777" w:rsidR="00305D2B" w:rsidRDefault="00A84A3F">
      <w:pPr>
        <w:spacing w:after="0" w:line="240" w:lineRule="auto"/>
        <w:ind w:firstLine="709"/>
        <w:jc w:val="both"/>
        <w:rPr>
          <w:rFonts w:ascii="Times New Roman" w:hAnsi="Times New Roman" w:cs="Times New Roman"/>
          <w:bCs/>
          <w:i/>
          <w:sz w:val="28"/>
          <w:szCs w:val="28"/>
          <w:lang w:val="kk-KZ"/>
        </w:rPr>
      </w:pPr>
      <w:r>
        <w:rPr>
          <w:rFonts w:ascii="Times New Roman" w:hAnsi="Times New Roman" w:cs="Times New Roman"/>
          <w:bCs/>
          <w:i/>
          <w:sz w:val="28"/>
          <w:szCs w:val="28"/>
          <w:lang w:val="kk-KZ"/>
        </w:rPr>
        <w:t>Өндіріске ұсыныс</w:t>
      </w:r>
    </w:p>
    <w:p w14:paraId="5BEDF5B8" w14:textId="77777777" w:rsidR="00305D2B" w:rsidRDefault="00A84A3F">
      <w:pPr>
        <w:pStyle w:val="af5"/>
        <w:numPr>
          <w:ilvl w:val="0"/>
          <w:numId w:val="5"/>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Биотехнологиялық өндірістеріне тиімді триходермалық саңырауқұлақтар консорциумының негізінде "Триходермин-KZ" биологиялық тыңайтқышын жасау регламенті ұсынылады.</w:t>
      </w:r>
    </w:p>
    <w:p w14:paraId="52F87EB1" w14:textId="77777777" w:rsidR="00305D2B" w:rsidRDefault="00A84A3F">
      <w:pPr>
        <w:pStyle w:val="af5"/>
        <w:numPr>
          <w:ilvl w:val="0"/>
          <w:numId w:val="5"/>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Майлы зығыр өсіру технологиясында  "Триходермин-KZ" мен "Agro-MIX", ал жазғы арпаны өсіруде  "Compo MIX" және "Триходермин-KZ" биотыңайтқыштарымен тұқымды себер алдында өңдеу ұсынылады.</w:t>
      </w:r>
    </w:p>
    <w:p w14:paraId="222126E4" w14:textId="77777777" w:rsidR="00305D2B" w:rsidRDefault="00305D2B">
      <w:pPr>
        <w:spacing w:after="0" w:line="240" w:lineRule="auto"/>
        <w:ind w:firstLine="709"/>
        <w:jc w:val="both"/>
        <w:rPr>
          <w:rFonts w:ascii="Times New Roman" w:hAnsi="Times New Roman" w:cs="Times New Roman"/>
          <w:sz w:val="28"/>
          <w:szCs w:val="28"/>
          <w:lang w:val="kk-KZ"/>
        </w:rPr>
      </w:pPr>
    </w:p>
    <w:p w14:paraId="6CDDC374" w14:textId="77777777" w:rsidR="00305D2B" w:rsidRDefault="00305D2B">
      <w:pPr>
        <w:spacing w:after="0" w:line="240" w:lineRule="auto"/>
        <w:ind w:firstLine="709"/>
        <w:jc w:val="both"/>
        <w:rPr>
          <w:rFonts w:ascii="Times New Roman" w:hAnsi="Times New Roman" w:cs="Times New Roman"/>
          <w:sz w:val="28"/>
          <w:szCs w:val="28"/>
          <w:lang w:val="kk-KZ"/>
        </w:rPr>
      </w:pPr>
    </w:p>
    <w:p w14:paraId="12A0360D" w14:textId="77777777" w:rsidR="00305D2B" w:rsidRDefault="00305D2B">
      <w:pPr>
        <w:spacing w:after="0" w:line="240" w:lineRule="auto"/>
        <w:ind w:firstLine="709"/>
        <w:jc w:val="both"/>
        <w:rPr>
          <w:rFonts w:ascii="Times New Roman" w:hAnsi="Times New Roman" w:cs="Times New Roman"/>
          <w:sz w:val="28"/>
          <w:szCs w:val="28"/>
          <w:lang w:val="kk-KZ"/>
        </w:rPr>
      </w:pPr>
    </w:p>
    <w:p w14:paraId="27463C68" w14:textId="77777777" w:rsidR="00305D2B" w:rsidRDefault="00305D2B">
      <w:pPr>
        <w:spacing w:after="0" w:line="240" w:lineRule="auto"/>
        <w:ind w:firstLine="709"/>
        <w:jc w:val="both"/>
        <w:rPr>
          <w:rFonts w:ascii="Times New Roman" w:hAnsi="Times New Roman" w:cs="Times New Roman"/>
          <w:sz w:val="28"/>
          <w:szCs w:val="28"/>
          <w:lang w:val="kk-KZ"/>
        </w:rPr>
      </w:pPr>
    </w:p>
    <w:p w14:paraId="4C8837A6" w14:textId="77777777" w:rsidR="00305D2B" w:rsidRDefault="00305D2B">
      <w:pPr>
        <w:spacing w:after="0" w:line="240" w:lineRule="auto"/>
        <w:ind w:firstLine="709"/>
        <w:jc w:val="both"/>
        <w:rPr>
          <w:rFonts w:ascii="Times New Roman" w:hAnsi="Times New Roman" w:cs="Times New Roman"/>
          <w:sz w:val="28"/>
          <w:szCs w:val="28"/>
          <w:lang w:val="kk-KZ"/>
        </w:rPr>
      </w:pPr>
    </w:p>
    <w:p w14:paraId="42DCD382" w14:textId="77777777" w:rsidR="004D2F2D" w:rsidRDefault="004D2F2D" w:rsidP="00B606BD">
      <w:pPr>
        <w:spacing w:after="0" w:line="240" w:lineRule="auto"/>
        <w:jc w:val="both"/>
        <w:rPr>
          <w:rFonts w:ascii="Times New Roman" w:hAnsi="Times New Roman" w:cs="Times New Roman"/>
          <w:sz w:val="28"/>
          <w:szCs w:val="28"/>
          <w:lang w:val="kk-KZ"/>
        </w:rPr>
      </w:pPr>
    </w:p>
    <w:p w14:paraId="2CAB02F6" w14:textId="77777777" w:rsidR="00305D2B" w:rsidRDefault="00A84A3F">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ПАЙДАЛАНЫЛҒАН ӘДЕБИЕТТЕР ТІЗІМІ</w:t>
      </w:r>
    </w:p>
    <w:p w14:paraId="379D5DF3" w14:textId="77777777" w:rsidR="00305D2B" w:rsidRDefault="00305D2B">
      <w:pPr>
        <w:spacing w:after="0" w:line="240" w:lineRule="auto"/>
        <w:ind w:firstLine="709"/>
        <w:jc w:val="both"/>
        <w:rPr>
          <w:rFonts w:ascii="Times New Roman" w:hAnsi="Times New Roman" w:cs="Times New Roman"/>
          <w:sz w:val="28"/>
          <w:szCs w:val="28"/>
          <w:lang w:val="kk-KZ"/>
        </w:rPr>
      </w:pPr>
    </w:p>
    <w:p w14:paraId="2B2A112A" w14:textId="77777777" w:rsidR="00305D2B" w:rsidRDefault="00A84A3F">
      <w:pPr>
        <w:pStyle w:val="html-x"/>
        <w:numPr>
          <w:ilvl w:val="0"/>
          <w:numId w:val="6"/>
        </w:numPr>
        <w:shd w:val="clear" w:color="auto" w:fill="FFFFFF"/>
        <w:tabs>
          <w:tab w:val="left" w:pos="993"/>
          <w:tab w:val="left" w:pos="1418"/>
        </w:tabs>
        <w:spacing w:before="0" w:beforeAutospacing="0" w:after="0" w:afterAutospacing="0"/>
        <w:ind w:left="0" w:firstLine="709"/>
        <w:jc w:val="both"/>
        <w:rPr>
          <w:color w:val="222222"/>
          <w:sz w:val="28"/>
          <w:szCs w:val="28"/>
          <w:lang w:val="en-US"/>
        </w:rPr>
      </w:pPr>
      <w:bookmarkStart w:id="160" w:name="_Hlk161156245"/>
      <w:r>
        <w:rPr>
          <w:color w:val="222222"/>
          <w:sz w:val="28"/>
          <w:szCs w:val="28"/>
          <w:shd w:val="clear" w:color="auto" w:fill="FFFFFF"/>
          <w:lang w:val="en-US"/>
        </w:rPr>
        <w:t>Gardner T. et al. Soil rhizosphere microbial communities and enzyme activities under organic farming in Alabama //Diversity. – 2011. – Vol. 3, №3. – P. 308-328.</w:t>
      </w:r>
    </w:p>
    <w:p w14:paraId="07E14297" w14:textId="77777777" w:rsidR="00305D2B" w:rsidRDefault="00A84A3F">
      <w:pPr>
        <w:pStyle w:val="html-x"/>
        <w:numPr>
          <w:ilvl w:val="0"/>
          <w:numId w:val="6"/>
        </w:numPr>
        <w:shd w:val="clear" w:color="auto" w:fill="FFFFFF"/>
        <w:tabs>
          <w:tab w:val="left" w:pos="993"/>
          <w:tab w:val="left" w:pos="1418"/>
        </w:tabs>
        <w:spacing w:before="0" w:beforeAutospacing="0" w:after="0" w:afterAutospacing="0"/>
        <w:ind w:left="0" w:firstLine="709"/>
        <w:jc w:val="both"/>
        <w:rPr>
          <w:color w:val="222222"/>
          <w:sz w:val="28"/>
          <w:szCs w:val="28"/>
          <w:lang w:val="en-US"/>
        </w:rPr>
      </w:pPr>
      <w:r>
        <w:rPr>
          <w:color w:val="222222"/>
          <w:sz w:val="28"/>
          <w:szCs w:val="28"/>
          <w:shd w:val="clear" w:color="auto" w:fill="FFFFFF"/>
          <w:lang w:val="en-US"/>
        </w:rPr>
        <w:t xml:space="preserve">Bhatti A.A., </w:t>
      </w:r>
      <w:proofErr w:type="spellStart"/>
      <w:r>
        <w:rPr>
          <w:color w:val="222222"/>
          <w:sz w:val="28"/>
          <w:szCs w:val="28"/>
          <w:shd w:val="clear" w:color="auto" w:fill="FFFFFF"/>
          <w:lang w:val="en-US"/>
        </w:rPr>
        <w:t>Haq</w:t>
      </w:r>
      <w:proofErr w:type="spellEnd"/>
      <w:r>
        <w:rPr>
          <w:color w:val="222222"/>
          <w:sz w:val="28"/>
          <w:szCs w:val="28"/>
          <w:shd w:val="clear" w:color="auto" w:fill="FFFFFF"/>
          <w:lang w:val="en-US"/>
        </w:rPr>
        <w:t xml:space="preserve"> S., Bhat R.A. Actinomycetes benefaction role in soil and plant health // Microbial pathogenesis. – 2017. – Vol. 111. – P. 458-467.</w:t>
      </w:r>
    </w:p>
    <w:p w14:paraId="67C45586" w14:textId="77777777" w:rsidR="00305D2B" w:rsidRDefault="00A84A3F">
      <w:pPr>
        <w:numPr>
          <w:ilvl w:val="0"/>
          <w:numId w:val="6"/>
        </w:numPr>
        <w:tabs>
          <w:tab w:val="left" w:pos="993"/>
          <w:tab w:val="left" w:pos="1418"/>
        </w:tabs>
        <w:spacing w:after="0" w:line="240" w:lineRule="auto"/>
        <w:ind w:left="0" w:firstLine="709"/>
        <w:jc w:val="both"/>
        <w:rPr>
          <w:rFonts w:ascii="Times New Roman" w:hAnsi="Times New Roman" w:cs="Times New Roman"/>
          <w:color w:val="222222"/>
          <w:sz w:val="28"/>
          <w:szCs w:val="28"/>
          <w:shd w:val="clear" w:color="auto" w:fill="FFFFFF"/>
        </w:rPr>
      </w:pPr>
      <w:bookmarkStart w:id="161" w:name="_Hlk161129838"/>
      <w:r>
        <w:rPr>
          <w:rFonts w:ascii="Times New Roman" w:hAnsi="Times New Roman" w:cs="Times New Roman"/>
          <w:color w:val="222222"/>
          <w:sz w:val="28"/>
          <w:szCs w:val="28"/>
          <w:shd w:val="clear" w:color="auto" w:fill="FFFFFF"/>
        </w:rPr>
        <w:t>Нечаева Е.Х., Марковская Г.К., Мельникова Н.А. Параметры оценки биологической активности почвы //Эпоха науки. – 2015. – №4. – С. 495-498.</w:t>
      </w:r>
    </w:p>
    <w:p w14:paraId="7211D822" w14:textId="77777777" w:rsidR="00305D2B" w:rsidRDefault="00A84A3F">
      <w:pPr>
        <w:numPr>
          <w:ilvl w:val="0"/>
          <w:numId w:val="6"/>
        </w:numPr>
        <w:tabs>
          <w:tab w:val="left" w:pos="993"/>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Emmerling</w:t>
      </w:r>
      <w:proofErr w:type="spellEnd"/>
      <w:r>
        <w:rPr>
          <w:rFonts w:ascii="Times New Roman" w:hAnsi="Times New Roman" w:cs="Times New Roman"/>
          <w:color w:val="222222"/>
          <w:sz w:val="28"/>
          <w:szCs w:val="28"/>
          <w:shd w:val="clear" w:color="auto" w:fill="FFFFFF"/>
          <w:lang w:val="en-US"/>
        </w:rPr>
        <w:t xml:space="preserve"> C. Response of earthworm communities to different types of soil tillage // Applied Soil Ecology. – 2001. – Vol. 17, №1. – P. 91-96.</w:t>
      </w:r>
    </w:p>
    <w:p w14:paraId="319D841E" w14:textId="77777777" w:rsidR="00305D2B" w:rsidRDefault="00A84A3F">
      <w:pPr>
        <w:numPr>
          <w:ilvl w:val="0"/>
          <w:numId w:val="6"/>
        </w:numPr>
        <w:tabs>
          <w:tab w:val="left" w:pos="993"/>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Bhargava P., Singh A.K., Goel R. Microbes: bioresource in agriculture and environmental sustainability // In book: Plant-microbe interactions in </w:t>
      </w:r>
      <w:proofErr w:type="spellStart"/>
      <w:r>
        <w:rPr>
          <w:rFonts w:ascii="Times New Roman" w:hAnsi="Times New Roman" w:cs="Times New Roman"/>
          <w:color w:val="222222"/>
          <w:sz w:val="28"/>
          <w:szCs w:val="28"/>
          <w:shd w:val="clear" w:color="auto" w:fill="FFFFFF"/>
          <w:lang w:val="en-US"/>
        </w:rPr>
        <w:t>agro</w:t>
      </w:r>
      <w:proofErr w:type="spellEnd"/>
      <w:r>
        <w:rPr>
          <w:rFonts w:ascii="Times New Roman" w:hAnsi="Times New Roman" w:cs="Times New Roman"/>
          <w:color w:val="222222"/>
          <w:sz w:val="28"/>
          <w:szCs w:val="28"/>
          <w:shd w:val="clear" w:color="auto" w:fill="FFFFFF"/>
          <w:lang w:val="en-US"/>
        </w:rPr>
        <w:t xml:space="preserve">-ecological perspectives. – </w:t>
      </w:r>
      <w:r>
        <w:rPr>
          <w:rStyle w:val="c-bibliographic-informationvalue"/>
          <w:rFonts w:ascii="Times New Roman" w:hAnsi="Times New Roman" w:cs="Times New Roman"/>
          <w:sz w:val="28"/>
          <w:szCs w:val="28"/>
          <w:lang w:val="en-US"/>
        </w:rPr>
        <w:t xml:space="preserve">Singapore, </w:t>
      </w:r>
      <w:r>
        <w:rPr>
          <w:rFonts w:ascii="Times New Roman" w:hAnsi="Times New Roman" w:cs="Times New Roman"/>
          <w:color w:val="222222"/>
          <w:sz w:val="28"/>
          <w:szCs w:val="28"/>
          <w:shd w:val="clear" w:color="auto" w:fill="FFFFFF"/>
          <w:lang w:val="en-US"/>
        </w:rPr>
        <w:t xml:space="preserve">2017. – P. 361-376. </w:t>
      </w:r>
    </w:p>
    <w:p w14:paraId="02E23ECE" w14:textId="77777777" w:rsidR="00305D2B" w:rsidRDefault="00A84A3F">
      <w:pPr>
        <w:numPr>
          <w:ilvl w:val="0"/>
          <w:numId w:val="6"/>
        </w:numPr>
        <w:tabs>
          <w:tab w:val="left" w:pos="993"/>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Daws</w:t>
      </w:r>
      <w:proofErr w:type="spellEnd"/>
      <w:r>
        <w:rPr>
          <w:rFonts w:ascii="Times New Roman" w:hAnsi="Times New Roman" w:cs="Times New Roman"/>
          <w:color w:val="222222"/>
          <w:sz w:val="28"/>
          <w:szCs w:val="28"/>
          <w:shd w:val="clear" w:color="auto" w:fill="FFFFFF"/>
          <w:lang w:val="en-US"/>
        </w:rPr>
        <w:t xml:space="preserve"> S.C., Cline L.A., </w:t>
      </w:r>
      <w:proofErr w:type="spellStart"/>
      <w:r>
        <w:rPr>
          <w:rFonts w:ascii="Times New Roman" w:hAnsi="Times New Roman" w:cs="Times New Roman"/>
          <w:color w:val="222222"/>
          <w:sz w:val="28"/>
          <w:szCs w:val="28"/>
          <w:shd w:val="clear" w:color="auto" w:fill="FFFFFF"/>
          <w:lang w:val="en-US"/>
        </w:rPr>
        <w:t>Rotenberry</w:t>
      </w:r>
      <w:proofErr w:type="spellEnd"/>
      <w:r>
        <w:rPr>
          <w:rFonts w:ascii="Times New Roman" w:hAnsi="Times New Roman" w:cs="Times New Roman"/>
          <w:color w:val="222222"/>
          <w:sz w:val="28"/>
          <w:szCs w:val="28"/>
          <w:shd w:val="clear" w:color="auto" w:fill="FFFFFF"/>
          <w:lang w:val="en-US"/>
        </w:rPr>
        <w:t xml:space="preserve"> J. et al. Do shared traits create the same fates? Examining the link between morphological type and the biogeography of fungal and bacterial communities // Fungal Ecology. – 2020. – Vol. 46. – P. 100948.</w:t>
      </w:r>
    </w:p>
    <w:p w14:paraId="3C901863" w14:textId="77777777" w:rsidR="00305D2B" w:rsidRDefault="00A84A3F">
      <w:pPr>
        <w:numPr>
          <w:ilvl w:val="0"/>
          <w:numId w:val="6"/>
        </w:numPr>
        <w:tabs>
          <w:tab w:val="left" w:pos="993"/>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Zhou Z., Wang C., Luo Y. Meta-analysis of the impacts of global change factors on soil microbial diversity and functionality // Nature Comm. – 2020. – Vol. 11, №1. – P. 1-10.</w:t>
      </w:r>
    </w:p>
    <w:p w14:paraId="7F04669B" w14:textId="77777777" w:rsidR="00305D2B" w:rsidRDefault="00A84A3F">
      <w:pPr>
        <w:numPr>
          <w:ilvl w:val="0"/>
          <w:numId w:val="6"/>
        </w:numPr>
        <w:tabs>
          <w:tab w:val="left" w:pos="993"/>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Dimkpa</w:t>
      </w:r>
      <w:proofErr w:type="spellEnd"/>
      <w:r>
        <w:rPr>
          <w:rFonts w:ascii="Times New Roman" w:hAnsi="Times New Roman" w:cs="Times New Roman"/>
          <w:color w:val="222222"/>
          <w:sz w:val="28"/>
          <w:szCs w:val="28"/>
          <w:shd w:val="clear" w:color="auto" w:fill="FFFFFF"/>
          <w:lang w:val="en-US"/>
        </w:rPr>
        <w:t xml:space="preserve"> C., </w:t>
      </w:r>
      <w:proofErr w:type="spellStart"/>
      <w:r>
        <w:rPr>
          <w:rFonts w:ascii="Times New Roman" w:hAnsi="Times New Roman" w:cs="Times New Roman"/>
          <w:color w:val="222222"/>
          <w:sz w:val="28"/>
          <w:szCs w:val="28"/>
          <w:shd w:val="clear" w:color="auto" w:fill="FFFFFF"/>
          <w:lang w:val="en-US"/>
        </w:rPr>
        <w:t>Weinand</w:t>
      </w:r>
      <w:proofErr w:type="spellEnd"/>
      <w:r>
        <w:rPr>
          <w:rFonts w:ascii="Times New Roman" w:hAnsi="Times New Roman" w:cs="Times New Roman"/>
          <w:color w:val="222222"/>
          <w:sz w:val="28"/>
          <w:szCs w:val="28"/>
          <w:shd w:val="clear" w:color="auto" w:fill="FFFFFF"/>
          <w:lang w:val="en-US"/>
        </w:rPr>
        <w:t xml:space="preserve"> T., Asch F. Plant–rhizobacteria interactions alleviate abiotic stress conditions // Plant, cell &amp; environment. – 2009. – Vol. 32, №12. – P. 1682-1694.</w:t>
      </w:r>
    </w:p>
    <w:p w14:paraId="66E13494" w14:textId="77777777" w:rsidR="00305D2B" w:rsidRDefault="00A84A3F">
      <w:pPr>
        <w:numPr>
          <w:ilvl w:val="0"/>
          <w:numId w:val="6"/>
        </w:numPr>
        <w:tabs>
          <w:tab w:val="left" w:pos="993"/>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Гринец</w:t>
      </w:r>
      <w:proofErr w:type="spellEnd"/>
      <w:r>
        <w:rPr>
          <w:rFonts w:ascii="Times New Roman" w:hAnsi="Times New Roman" w:cs="Times New Roman"/>
          <w:color w:val="222222"/>
          <w:sz w:val="28"/>
          <w:szCs w:val="28"/>
          <w:shd w:val="clear" w:color="auto" w:fill="FFFFFF"/>
        </w:rPr>
        <w:t xml:space="preserve"> Л.В. </w:t>
      </w:r>
      <w:r>
        <w:rPr>
          <w:rFonts w:ascii="Times New Roman" w:hAnsi="Times New Roman" w:cs="Times New Roman"/>
          <w:color w:val="222222"/>
          <w:sz w:val="28"/>
          <w:szCs w:val="28"/>
          <w:shd w:val="clear" w:color="auto" w:fill="FFFFFF"/>
          <w:lang w:val="kk-KZ"/>
        </w:rPr>
        <w:t xml:space="preserve">и др. </w:t>
      </w:r>
      <w:r>
        <w:rPr>
          <w:rFonts w:ascii="Times New Roman" w:hAnsi="Times New Roman" w:cs="Times New Roman"/>
          <w:color w:val="222222"/>
          <w:sz w:val="28"/>
          <w:szCs w:val="28"/>
          <w:shd w:val="clear" w:color="auto" w:fill="FFFFFF"/>
        </w:rPr>
        <w:t>Биологическая активность почвы //Аграрное образование и наука. – 2019. – №2. – С</w:t>
      </w:r>
      <w:r>
        <w:rPr>
          <w:rFonts w:ascii="Times New Roman" w:hAnsi="Times New Roman" w:cs="Times New Roman"/>
          <w:color w:val="222222"/>
          <w:sz w:val="28"/>
          <w:szCs w:val="28"/>
          <w:shd w:val="clear" w:color="auto" w:fill="FFFFFF"/>
          <w:lang w:val="kk-KZ"/>
        </w:rPr>
        <w:t>.</w:t>
      </w:r>
      <w:r>
        <w:rPr>
          <w:rFonts w:ascii="Times New Roman" w:hAnsi="Times New Roman" w:cs="Times New Roman"/>
          <w:color w:val="222222"/>
          <w:sz w:val="28"/>
          <w:szCs w:val="28"/>
          <w:shd w:val="clear" w:color="auto" w:fill="FFFFFF"/>
        </w:rPr>
        <w:t xml:space="preserve"> 14-17</w:t>
      </w:r>
      <w:r>
        <w:rPr>
          <w:rFonts w:ascii="Times New Roman" w:hAnsi="Times New Roman" w:cs="Times New Roman"/>
          <w:color w:val="222222"/>
          <w:sz w:val="28"/>
          <w:szCs w:val="28"/>
          <w:shd w:val="clear" w:color="auto" w:fill="FFFFFF"/>
          <w:lang w:val="kk-KZ"/>
        </w:rPr>
        <w:t>.</w:t>
      </w:r>
    </w:p>
    <w:p w14:paraId="68AAFDBC"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Исаичева У.А. и др. Роль обработки, удобрений и защиты растений в управлении биологическими свойствами почвы // Вестник Алтайского государственного аграрного университета. – 2012. – №5(91). – С. 30-33.</w:t>
      </w:r>
    </w:p>
    <w:p w14:paraId="02D50BB0"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Barber D.A., Martin J.K. The release of organic substances by cereal roots into soil // New Phytologist. – 1976. – Vol. 76, №1. – P. 69-80.</w:t>
      </w:r>
    </w:p>
    <w:p w14:paraId="422E121D"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Mosttafiz</w:t>
      </w:r>
      <w:proofErr w:type="spellEnd"/>
      <w:r>
        <w:rPr>
          <w:rFonts w:ascii="Times New Roman" w:hAnsi="Times New Roman" w:cs="Times New Roman"/>
          <w:color w:val="222222"/>
          <w:sz w:val="28"/>
          <w:szCs w:val="28"/>
          <w:shd w:val="clear" w:color="auto" w:fill="FFFFFF"/>
          <w:lang w:val="en-US"/>
        </w:rPr>
        <w:t xml:space="preserve"> S., Rahman M., Rahman M. Biotechnology: role of microbes in sustainable agriculture and environmental health // The Internet Journal of Microbiology. – 2012. – Vol. 10, №1. – P. 1-6.</w:t>
      </w:r>
    </w:p>
    <w:bookmarkEnd w:id="161"/>
    <w:p w14:paraId="7C79BEB2"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Antoun</w:t>
      </w:r>
      <w:proofErr w:type="spellEnd"/>
      <w:r>
        <w:rPr>
          <w:rFonts w:ascii="Times New Roman" w:hAnsi="Times New Roman" w:cs="Times New Roman"/>
          <w:color w:val="222222"/>
          <w:sz w:val="28"/>
          <w:szCs w:val="28"/>
          <w:shd w:val="clear" w:color="auto" w:fill="FFFFFF"/>
          <w:lang w:val="en-US"/>
        </w:rPr>
        <w:t xml:space="preserve"> H. Beneficial microorganisms for the sustainable use of phosphates in agriculture // Procedia Engineering. – 2012. – Vol. 46. – P. 62-67.</w:t>
      </w:r>
    </w:p>
    <w:p w14:paraId="6595B38A"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Chaikovskaya</w:t>
      </w:r>
      <w:proofErr w:type="spellEnd"/>
      <w:r>
        <w:rPr>
          <w:rFonts w:ascii="Times New Roman" w:hAnsi="Times New Roman" w:cs="Times New Roman"/>
          <w:color w:val="222222"/>
          <w:sz w:val="28"/>
          <w:szCs w:val="28"/>
          <w:shd w:val="clear" w:color="auto" w:fill="FFFFFF"/>
          <w:lang w:val="en-US"/>
        </w:rPr>
        <w:t xml:space="preserve"> L. et al. Influence of Microbial Preparations on Triticum </w:t>
      </w:r>
      <w:proofErr w:type="spellStart"/>
      <w:r>
        <w:rPr>
          <w:rFonts w:ascii="Times New Roman" w:hAnsi="Times New Roman" w:cs="Times New Roman"/>
          <w:color w:val="222222"/>
          <w:sz w:val="28"/>
          <w:szCs w:val="28"/>
          <w:shd w:val="clear" w:color="auto" w:fill="FFFFFF"/>
          <w:lang w:val="en-US"/>
        </w:rPr>
        <w:t>aestivum</w:t>
      </w:r>
      <w:proofErr w:type="spellEnd"/>
      <w:r>
        <w:rPr>
          <w:rFonts w:ascii="Times New Roman" w:hAnsi="Times New Roman" w:cs="Times New Roman"/>
          <w:color w:val="222222"/>
          <w:sz w:val="28"/>
          <w:szCs w:val="28"/>
          <w:shd w:val="clear" w:color="auto" w:fill="FFFFFF"/>
          <w:lang w:val="en-US"/>
        </w:rPr>
        <w:t xml:space="preserve"> L. Grain Quality // International Journal of Plant Biology. – 2022. – Vol. 13, №4. – P. 535-545.</w:t>
      </w:r>
    </w:p>
    <w:p w14:paraId="3B159F28"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Kozhemyakov</w:t>
      </w:r>
      <w:proofErr w:type="spellEnd"/>
      <w:r>
        <w:rPr>
          <w:rFonts w:ascii="Times New Roman" w:hAnsi="Times New Roman" w:cs="Times New Roman"/>
          <w:color w:val="222222"/>
          <w:sz w:val="28"/>
          <w:szCs w:val="28"/>
          <w:shd w:val="clear" w:color="auto" w:fill="FFFFFF"/>
          <w:lang w:val="en-US"/>
        </w:rPr>
        <w:t xml:space="preserve"> A. P. et al. The scientific basis for the creation of new forms of microbial biochemicals // </w:t>
      </w:r>
      <w:proofErr w:type="spellStart"/>
      <w:r>
        <w:rPr>
          <w:rFonts w:ascii="Times New Roman" w:hAnsi="Times New Roman" w:cs="Times New Roman"/>
          <w:color w:val="222222"/>
          <w:sz w:val="28"/>
          <w:szCs w:val="28"/>
          <w:shd w:val="clear" w:color="auto" w:fill="FFFFFF"/>
        </w:rPr>
        <w:t>Сельскохозяйственнаябиология</w:t>
      </w:r>
      <w:proofErr w:type="spellEnd"/>
      <w:r>
        <w:rPr>
          <w:rFonts w:ascii="Times New Roman" w:hAnsi="Times New Roman" w:cs="Times New Roman"/>
          <w:color w:val="222222"/>
          <w:sz w:val="28"/>
          <w:szCs w:val="28"/>
          <w:shd w:val="clear" w:color="auto" w:fill="FFFFFF"/>
          <w:lang w:val="en-US"/>
        </w:rPr>
        <w:t xml:space="preserve">. – 2015. – №3.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369-376.</w:t>
      </w:r>
    </w:p>
    <w:p w14:paraId="47879C32"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lastRenderedPageBreak/>
        <w:t>Bulut</w:t>
      </w:r>
      <w:proofErr w:type="spellEnd"/>
      <w:r>
        <w:rPr>
          <w:rFonts w:ascii="Times New Roman" w:hAnsi="Times New Roman" w:cs="Times New Roman"/>
          <w:color w:val="222222"/>
          <w:sz w:val="28"/>
          <w:szCs w:val="28"/>
          <w:shd w:val="clear" w:color="auto" w:fill="FFFFFF"/>
          <w:lang w:val="en-US"/>
        </w:rPr>
        <w:t xml:space="preserve"> S. Evaluation of yield and quality parameters of phosphorous-solubilizing and N-fixing bacteria inoculated in wheat (Triticum </w:t>
      </w:r>
      <w:proofErr w:type="spellStart"/>
      <w:r>
        <w:rPr>
          <w:rFonts w:ascii="Times New Roman" w:hAnsi="Times New Roman" w:cs="Times New Roman"/>
          <w:color w:val="222222"/>
          <w:sz w:val="28"/>
          <w:szCs w:val="28"/>
          <w:shd w:val="clear" w:color="auto" w:fill="FFFFFF"/>
          <w:lang w:val="en-US"/>
        </w:rPr>
        <w:t>aestivum</w:t>
      </w:r>
      <w:proofErr w:type="spellEnd"/>
      <w:r>
        <w:rPr>
          <w:rFonts w:ascii="Times New Roman" w:hAnsi="Times New Roman" w:cs="Times New Roman"/>
          <w:color w:val="222222"/>
          <w:sz w:val="28"/>
          <w:szCs w:val="28"/>
          <w:shd w:val="clear" w:color="auto" w:fill="FFFFFF"/>
          <w:lang w:val="en-US"/>
        </w:rPr>
        <w:t xml:space="preserve"> L.) // Turkish Journal of Agriculture and Forestry. – 2013. – Vol. 37, №5. – P. 545-554.</w:t>
      </w:r>
    </w:p>
    <w:p w14:paraId="387FFBC3"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Hayes J.E., Richardson A.E., Simpson R.J. Components of organic phosphorus in soil extracts that are </w:t>
      </w:r>
      <w:proofErr w:type="spellStart"/>
      <w:r>
        <w:rPr>
          <w:rFonts w:ascii="Times New Roman" w:hAnsi="Times New Roman" w:cs="Times New Roman"/>
          <w:color w:val="222222"/>
          <w:sz w:val="28"/>
          <w:szCs w:val="28"/>
          <w:shd w:val="clear" w:color="auto" w:fill="FFFFFF"/>
          <w:lang w:val="en-US"/>
        </w:rPr>
        <w:t>hydrolysed</w:t>
      </w:r>
      <w:proofErr w:type="spellEnd"/>
      <w:r>
        <w:rPr>
          <w:rFonts w:ascii="Times New Roman" w:hAnsi="Times New Roman" w:cs="Times New Roman"/>
          <w:color w:val="222222"/>
          <w:sz w:val="28"/>
          <w:szCs w:val="28"/>
          <w:shd w:val="clear" w:color="auto" w:fill="FFFFFF"/>
          <w:lang w:val="en-US"/>
        </w:rPr>
        <w:t xml:space="preserve"> by phytase and acid phosphatase // Biology and Fertility of Soils. – 2000. – Vol. 32. – P. 279-286.</w:t>
      </w:r>
    </w:p>
    <w:p w14:paraId="20EA3A43"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Gray E.J., Smith D.L. Intracellular and extracellular PGPR: commonalities and distinctions in the plant – bacterium signaling processes // Soil biology and biochemistry. – 2005. – Vol. 37, №3. – P. 395-412.</w:t>
      </w:r>
    </w:p>
    <w:p w14:paraId="54C9EEAF"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Patten C.L., Glick B.R. Role of Pseudomonas putida indoleacetic acid in development of the host plant root system // Applied and environmental microbiology. – 2002. – Vol. 68, №8. – P. 3795-3801.</w:t>
      </w:r>
    </w:p>
    <w:p w14:paraId="61D6A150"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Juan Z. et al. Transcriptomic insights into growth promotion effect of Trichoderma </w:t>
      </w:r>
      <w:proofErr w:type="spellStart"/>
      <w:r>
        <w:rPr>
          <w:rFonts w:ascii="Times New Roman" w:hAnsi="Times New Roman" w:cs="Times New Roman"/>
          <w:color w:val="222222"/>
          <w:sz w:val="28"/>
          <w:szCs w:val="28"/>
          <w:shd w:val="clear" w:color="auto" w:fill="FFFFFF"/>
          <w:lang w:val="en-US"/>
        </w:rPr>
        <w:t>afroharzianum</w:t>
      </w:r>
      <w:proofErr w:type="spellEnd"/>
      <w:r>
        <w:rPr>
          <w:rFonts w:ascii="Times New Roman" w:hAnsi="Times New Roman" w:cs="Times New Roman"/>
          <w:color w:val="222222"/>
          <w:sz w:val="28"/>
          <w:szCs w:val="28"/>
          <w:shd w:val="clear" w:color="auto" w:fill="FFFFFF"/>
          <w:lang w:val="en-US"/>
        </w:rPr>
        <w:t xml:space="preserve"> TM2-4 microbial agent on tomato plants // Journal of Integrative Agriculture. – 2021. – Vol. 20, №5. – P. 1266-1276.</w:t>
      </w:r>
    </w:p>
    <w:p w14:paraId="01F76FEE"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Chittora</w:t>
      </w:r>
      <w:proofErr w:type="spellEnd"/>
      <w:r>
        <w:rPr>
          <w:rFonts w:ascii="Times New Roman" w:hAnsi="Times New Roman" w:cs="Times New Roman"/>
          <w:color w:val="222222"/>
          <w:sz w:val="28"/>
          <w:szCs w:val="28"/>
          <w:shd w:val="clear" w:color="auto" w:fill="FFFFFF"/>
          <w:lang w:val="en-US"/>
        </w:rPr>
        <w:t xml:space="preserve"> D. et al. Cyanobacteria as a source of biofertilizers for sustainable agriculture // Biochemistry and biophysics reports. – 2020. – Vol. 22. – P. 100737.</w:t>
      </w:r>
    </w:p>
    <w:p w14:paraId="0C8DA63A"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Harman G.E. et al. Trichoderma species – opportunistic, avirulent plant symbionts // Nature reviews microbiology. – 2004. – Vol. 2, №1. – P. 43-56.</w:t>
      </w:r>
    </w:p>
    <w:p w14:paraId="312EAB5B"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Цык</w:t>
      </w:r>
      <w:proofErr w:type="spellEnd"/>
      <w:r>
        <w:rPr>
          <w:rFonts w:ascii="Times New Roman" w:hAnsi="Times New Roman" w:cs="Times New Roman"/>
          <w:color w:val="222222"/>
          <w:sz w:val="28"/>
          <w:szCs w:val="28"/>
          <w:shd w:val="clear" w:color="auto" w:fill="FFFFFF"/>
        </w:rPr>
        <w:t xml:space="preserve"> В.А. Применение химических средств защиты растений в </w:t>
      </w:r>
      <w:r>
        <w:rPr>
          <w:rFonts w:ascii="Times New Roman" w:hAnsi="Times New Roman" w:cs="Times New Roman"/>
          <w:sz w:val="28"/>
          <w:szCs w:val="28"/>
          <w:shd w:val="clear" w:color="auto" w:fill="FFFFFF"/>
        </w:rPr>
        <w:t xml:space="preserve">условиях защищенного грунта // </w:t>
      </w:r>
      <w:hyperlink r:id="rId128" w:history="1">
        <w:r>
          <w:rPr>
            <w:rStyle w:val="ae"/>
            <w:rFonts w:ascii="Times New Roman" w:hAnsi="Times New Roman" w:cs="Times New Roman"/>
            <w:color w:val="auto"/>
            <w:sz w:val="28"/>
            <w:szCs w:val="28"/>
            <w:u w:val="none"/>
            <w:shd w:val="clear" w:color="auto" w:fill="FFFFFF"/>
          </w:rPr>
          <w:t>http://gigiena.minsk-region.by/ru</w:t>
        </w:r>
      </w:hyperlink>
      <w:r>
        <w:rPr>
          <w:rFonts w:ascii="Times New Roman" w:hAnsi="Times New Roman" w:cs="Times New Roman"/>
          <w:sz w:val="28"/>
          <w:szCs w:val="28"/>
          <w:shd w:val="clear" w:color="auto" w:fill="FFFFFF"/>
        </w:rPr>
        <w:t>. 07.10.2020.</w:t>
      </w:r>
    </w:p>
    <w:p w14:paraId="667099F0"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Aslantaş</w:t>
      </w:r>
      <w:proofErr w:type="spellEnd"/>
      <w:r>
        <w:rPr>
          <w:rFonts w:ascii="Times New Roman" w:hAnsi="Times New Roman" w:cs="Times New Roman"/>
          <w:color w:val="222222"/>
          <w:sz w:val="28"/>
          <w:szCs w:val="28"/>
          <w:shd w:val="clear" w:color="auto" w:fill="FFFFFF"/>
          <w:lang w:val="en-US"/>
        </w:rPr>
        <w:t xml:space="preserve"> R., </w:t>
      </w:r>
      <w:proofErr w:type="spellStart"/>
      <w:r>
        <w:rPr>
          <w:rFonts w:ascii="Times New Roman" w:hAnsi="Times New Roman" w:cs="Times New Roman"/>
          <w:color w:val="222222"/>
          <w:sz w:val="28"/>
          <w:szCs w:val="28"/>
          <w:shd w:val="clear" w:color="auto" w:fill="FFFFFF"/>
          <w:lang w:val="en-US"/>
        </w:rPr>
        <w:t>Çakmakçi</w:t>
      </w:r>
      <w:proofErr w:type="spellEnd"/>
      <w:r>
        <w:rPr>
          <w:rFonts w:ascii="Times New Roman" w:hAnsi="Times New Roman" w:cs="Times New Roman"/>
          <w:color w:val="222222"/>
          <w:sz w:val="28"/>
          <w:szCs w:val="28"/>
          <w:shd w:val="clear" w:color="auto" w:fill="FFFFFF"/>
          <w:lang w:val="en-US"/>
        </w:rPr>
        <w:t xml:space="preserve"> R., </w:t>
      </w:r>
      <w:proofErr w:type="spellStart"/>
      <w:r>
        <w:rPr>
          <w:rFonts w:ascii="Times New Roman" w:hAnsi="Times New Roman" w:cs="Times New Roman"/>
          <w:color w:val="222222"/>
          <w:sz w:val="28"/>
          <w:szCs w:val="28"/>
          <w:shd w:val="clear" w:color="auto" w:fill="FFFFFF"/>
          <w:lang w:val="en-US"/>
        </w:rPr>
        <w:t>Şahin</w:t>
      </w:r>
      <w:proofErr w:type="spellEnd"/>
      <w:r>
        <w:rPr>
          <w:rFonts w:ascii="Times New Roman" w:hAnsi="Times New Roman" w:cs="Times New Roman"/>
          <w:color w:val="222222"/>
          <w:sz w:val="28"/>
          <w:szCs w:val="28"/>
          <w:shd w:val="clear" w:color="auto" w:fill="FFFFFF"/>
          <w:lang w:val="en-US"/>
        </w:rPr>
        <w:t xml:space="preserve"> F. Effect of plant growth promoting rhizobacteria on young apple tree growth and fruit yield under orchard conditions // Scientia </w:t>
      </w:r>
      <w:proofErr w:type="spellStart"/>
      <w:r>
        <w:rPr>
          <w:rFonts w:ascii="Times New Roman" w:hAnsi="Times New Roman" w:cs="Times New Roman"/>
          <w:color w:val="222222"/>
          <w:sz w:val="28"/>
          <w:szCs w:val="28"/>
          <w:shd w:val="clear" w:color="auto" w:fill="FFFFFF"/>
          <w:lang w:val="en-US"/>
        </w:rPr>
        <w:t>horticulturae</w:t>
      </w:r>
      <w:proofErr w:type="spellEnd"/>
      <w:r>
        <w:rPr>
          <w:rFonts w:ascii="Times New Roman" w:hAnsi="Times New Roman" w:cs="Times New Roman"/>
          <w:color w:val="222222"/>
          <w:sz w:val="28"/>
          <w:szCs w:val="28"/>
          <w:shd w:val="clear" w:color="auto" w:fill="FFFFFF"/>
          <w:lang w:val="en-US"/>
        </w:rPr>
        <w:t>. – 2007. – Vol. 111, №4. – P. 371-377.</w:t>
      </w:r>
    </w:p>
    <w:p w14:paraId="08CE7F9E"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Szczałba</w:t>
      </w:r>
      <w:proofErr w:type="spellEnd"/>
      <w:r>
        <w:rPr>
          <w:rFonts w:ascii="Times New Roman" w:hAnsi="Times New Roman" w:cs="Times New Roman"/>
          <w:color w:val="222222"/>
          <w:sz w:val="28"/>
          <w:szCs w:val="28"/>
          <w:shd w:val="clear" w:color="auto" w:fill="FFFFFF"/>
          <w:lang w:val="en-US"/>
        </w:rPr>
        <w:t xml:space="preserve"> M. et al. Comprehensive insight into arbuscular mycorrhizal fungi, Trichoderma spp. and plant multilevel interactions with emphasis on </w:t>
      </w:r>
      <w:proofErr w:type="spellStart"/>
      <w:r>
        <w:rPr>
          <w:rFonts w:ascii="Times New Roman" w:hAnsi="Times New Roman" w:cs="Times New Roman"/>
          <w:color w:val="222222"/>
          <w:sz w:val="28"/>
          <w:szCs w:val="28"/>
          <w:shd w:val="clear" w:color="auto" w:fill="FFFFFF"/>
          <w:lang w:val="en-US"/>
        </w:rPr>
        <w:t>biostimulation</w:t>
      </w:r>
      <w:proofErr w:type="spellEnd"/>
      <w:r>
        <w:rPr>
          <w:rFonts w:ascii="Times New Roman" w:hAnsi="Times New Roman" w:cs="Times New Roman"/>
          <w:color w:val="222222"/>
          <w:sz w:val="28"/>
          <w:szCs w:val="28"/>
          <w:shd w:val="clear" w:color="auto" w:fill="FFFFFF"/>
          <w:lang w:val="en-US"/>
        </w:rPr>
        <w:t xml:space="preserve"> of horticultural crops // Journal of applied microbiology. – 2019. – Vol. 127, №3. – P. 630-647.</w:t>
      </w:r>
    </w:p>
    <w:p w14:paraId="75029016"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Thomas L., Singh I. Microbial biofertilizers: types and applications // In book: Biofertilizers for sustainable agriculture and environment. – Cham: Springer, 2019. – P. 1-19.</w:t>
      </w:r>
    </w:p>
    <w:p w14:paraId="7E5E84F7"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Khan W. et al. Seaweed extracts as </w:t>
      </w:r>
      <w:proofErr w:type="spellStart"/>
      <w:r>
        <w:rPr>
          <w:rFonts w:ascii="Times New Roman" w:hAnsi="Times New Roman" w:cs="Times New Roman"/>
          <w:color w:val="222222"/>
          <w:sz w:val="28"/>
          <w:szCs w:val="28"/>
          <w:shd w:val="clear" w:color="auto" w:fill="FFFFFF"/>
          <w:lang w:val="en-US"/>
        </w:rPr>
        <w:t>biostimulants</w:t>
      </w:r>
      <w:proofErr w:type="spellEnd"/>
      <w:r>
        <w:rPr>
          <w:rFonts w:ascii="Times New Roman" w:hAnsi="Times New Roman" w:cs="Times New Roman"/>
          <w:color w:val="222222"/>
          <w:sz w:val="28"/>
          <w:szCs w:val="28"/>
          <w:shd w:val="clear" w:color="auto" w:fill="FFFFFF"/>
          <w:lang w:val="en-US"/>
        </w:rPr>
        <w:t xml:space="preserve"> of plant growth and development // Journal of plant growth regulation. – 2009. – Vol. 28. – P. 386-399.</w:t>
      </w:r>
    </w:p>
    <w:p w14:paraId="0B1FE401"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Gousterova</w:t>
      </w:r>
      <w:proofErr w:type="spellEnd"/>
      <w:r>
        <w:rPr>
          <w:rFonts w:ascii="Times New Roman" w:hAnsi="Times New Roman" w:cs="Times New Roman"/>
          <w:color w:val="222222"/>
          <w:sz w:val="28"/>
          <w:szCs w:val="28"/>
          <w:shd w:val="clear" w:color="auto" w:fill="FFFFFF"/>
          <w:lang w:val="en-US"/>
        </w:rPr>
        <w:t xml:space="preserve"> A. et al. Development of a biotechnological procedure for treatment of animal wastes to obtain inexpensive biofertilizer // World Journal of Microbiology and Biotechnology. – 2008. – Vol. 24. – P. 2647-2652.</w:t>
      </w:r>
    </w:p>
    <w:p w14:paraId="617ABFF8"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Jeffries P. et al. The contribution of arbuscular mycorrhizal fungi in sustainable maintenance of plant health and soil fertility // Biology and fertility of soils. – 2003. – Vol. 37. – P. 1-16.</w:t>
      </w:r>
    </w:p>
    <w:p w14:paraId="3D23837B"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Podile</w:t>
      </w:r>
      <w:proofErr w:type="spellEnd"/>
      <w:r>
        <w:rPr>
          <w:rFonts w:ascii="Times New Roman" w:hAnsi="Times New Roman" w:cs="Times New Roman"/>
          <w:color w:val="222222"/>
          <w:sz w:val="28"/>
          <w:szCs w:val="28"/>
          <w:shd w:val="clear" w:color="auto" w:fill="FFFFFF"/>
          <w:lang w:val="en-US"/>
        </w:rPr>
        <w:t xml:space="preserve"> A., Kishore G. Plant growth-promoting rhizobacteria // In book: Plant-associated bacteria. – Dordrecht, 2006. – P. 195-230.</w:t>
      </w:r>
    </w:p>
    <w:p w14:paraId="1677DF3A"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lastRenderedPageBreak/>
        <w:t>Franche</w:t>
      </w:r>
      <w:proofErr w:type="spellEnd"/>
      <w:r>
        <w:rPr>
          <w:rFonts w:ascii="Times New Roman" w:hAnsi="Times New Roman" w:cs="Times New Roman"/>
          <w:color w:val="222222"/>
          <w:sz w:val="28"/>
          <w:szCs w:val="28"/>
          <w:shd w:val="clear" w:color="auto" w:fill="FFFFFF"/>
          <w:lang w:val="en-US"/>
        </w:rPr>
        <w:t xml:space="preserve"> C., </w:t>
      </w:r>
      <w:proofErr w:type="spellStart"/>
      <w:r>
        <w:rPr>
          <w:rFonts w:ascii="Times New Roman" w:hAnsi="Times New Roman" w:cs="Times New Roman"/>
          <w:color w:val="222222"/>
          <w:sz w:val="28"/>
          <w:szCs w:val="28"/>
          <w:shd w:val="clear" w:color="auto" w:fill="FFFFFF"/>
          <w:lang w:val="en-US"/>
        </w:rPr>
        <w:t>Lindström</w:t>
      </w:r>
      <w:proofErr w:type="spellEnd"/>
      <w:r>
        <w:rPr>
          <w:rFonts w:ascii="Times New Roman" w:hAnsi="Times New Roman" w:cs="Times New Roman"/>
          <w:color w:val="222222"/>
          <w:sz w:val="28"/>
          <w:szCs w:val="28"/>
          <w:shd w:val="clear" w:color="auto" w:fill="FFFFFF"/>
          <w:lang w:val="en-US"/>
        </w:rPr>
        <w:t xml:space="preserve"> K., </w:t>
      </w:r>
      <w:proofErr w:type="spellStart"/>
      <w:r>
        <w:rPr>
          <w:rFonts w:ascii="Times New Roman" w:hAnsi="Times New Roman" w:cs="Times New Roman"/>
          <w:color w:val="222222"/>
          <w:sz w:val="28"/>
          <w:szCs w:val="28"/>
          <w:shd w:val="clear" w:color="auto" w:fill="FFFFFF"/>
          <w:lang w:val="en-US"/>
        </w:rPr>
        <w:t>Elmerich</w:t>
      </w:r>
      <w:proofErr w:type="spellEnd"/>
      <w:r>
        <w:rPr>
          <w:rFonts w:ascii="Times New Roman" w:hAnsi="Times New Roman" w:cs="Times New Roman"/>
          <w:color w:val="222222"/>
          <w:sz w:val="28"/>
          <w:szCs w:val="28"/>
          <w:shd w:val="clear" w:color="auto" w:fill="FFFFFF"/>
          <w:lang w:val="en-US"/>
        </w:rPr>
        <w:t xml:space="preserve"> C. Nitrogen-fixing bacteria associated with leguminous and non-leguminous plants // </w:t>
      </w:r>
      <w:r>
        <w:rPr>
          <w:rFonts w:ascii="Times New Roman" w:eastAsiaTheme="minorHAnsi" w:hAnsi="Times New Roman" w:cs="Times New Roman"/>
          <w:color w:val="131413"/>
          <w:sz w:val="28"/>
          <w:szCs w:val="28"/>
          <w:lang w:val="en-US" w:eastAsia="en-US"/>
        </w:rPr>
        <w:t>Plant Soil. – 2009. – Vol. 321, №1. – P. 35-59</w:t>
      </w:r>
      <w:r>
        <w:rPr>
          <w:rFonts w:ascii="Times New Roman" w:hAnsi="Times New Roman" w:cs="Times New Roman"/>
          <w:color w:val="222222"/>
          <w:sz w:val="28"/>
          <w:szCs w:val="28"/>
          <w:shd w:val="clear" w:color="auto" w:fill="FFFFFF"/>
          <w:lang w:val="en-US"/>
        </w:rPr>
        <w:t xml:space="preserve">. </w:t>
      </w:r>
    </w:p>
    <w:p w14:paraId="0FBB69DF"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Lugtenberg</w:t>
      </w:r>
      <w:proofErr w:type="spellEnd"/>
      <w:r>
        <w:rPr>
          <w:rFonts w:ascii="Times New Roman" w:hAnsi="Times New Roman" w:cs="Times New Roman"/>
          <w:color w:val="222222"/>
          <w:sz w:val="28"/>
          <w:szCs w:val="28"/>
          <w:shd w:val="clear" w:color="auto" w:fill="FFFFFF"/>
          <w:lang w:val="en-US"/>
        </w:rPr>
        <w:t xml:space="preserve"> B.J.J., Chin-A-</w:t>
      </w:r>
      <w:proofErr w:type="spellStart"/>
      <w:r>
        <w:rPr>
          <w:rFonts w:ascii="Times New Roman" w:hAnsi="Times New Roman" w:cs="Times New Roman"/>
          <w:color w:val="222222"/>
          <w:sz w:val="28"/>
          <w:szCs w:val="28"/>
          <w:shd w:val="clear" w:color="auto" w:fill="FFFFFF"/>
          <w:lang w:val="en-US"/>
        </w:rPr>
        <w:t>Woeng</w:t>
      </w:r>
      <w:proofErr w:type="spellEnd"/>
      <w:r>
        <w:rPr>
          <w:rFonts w:ascii="Times New Roman" w:hAnsi="Times New Roman" w:cs="Times New Roman"/>
          <w:color w:val="222222"/>
          <w:sz w:val="28"/>
          <w:szCs w:val="28"/>
          <w:shd w:val="clear" w:color="auto" w:fill="FFFFFF"/>
          <w:lang w:val="en-US"/>
        </w:rPr>
        <w:t xml:space="preserve"> T.F.C., </w:t>
      </w:r>
      <w:proofErr w:type="spellStart"/>
      <w:r>
        <w:rPr>
          <w:rFonts w:ascii="Times New Roman" w:hAnsi="Times New Roman" w:cs="Times New Roman"/>
          <w:color w:val="222222"/>
          <w:sz w:val="28"/>
          <w:szCs w:val="28"/>
          <w:shd w:val="clear" w:color="auto" w:fill="FFFFFF"/>
          <w:lang w:val="en-US"/>
        </w:rPr>
        <w:t>Bloemberg</w:t>
      </w:r>
      <w:proofErr w:type="spellEnd"/>
      <w:r>
        <w:rPr>
          <w:rFonts w:ascii="Times New Roman" w:hAnsi="Times New Roman" w:cs="Times New Roman"/>
          <w:color w:val="222222"/>
          <w:sz w:val="28"/>
          <w:szCs w:val="28"/>
          <w:shd w:val="clear" w:color="auto" w:fill="FFFFFF"/>
          <w:lang w:val="en-US"/>
        </w:rPr>
        <w:t xml:space="preserve"> G.V. Microbe–plant interactions: principles and mechanisms // </w:t>
      </w:r>
      <w:proofErr w:type="spellStart"/>
      <w:r>
        <w:rPr>
          <w:rFonts w:ascii="Times New Roman" w:hAnsi="Times New Roman" w:cs="Times New Roman"/>
          <w:color w:val="222222"/>
          <w:sz w:val="28"/>
          <w:szCs w:val="28"/>
          <w:shd w:val="clear" w:color="auto" w:fill="FFFFFF"/>
          <w:lang w:val="en-US"/>
        </w:rPr>
        <w:t>Antonie</w:t>
      </w:r>
      <w:proofErr w:type="spellEnd"/>
      <w:r>
        <w:rPr>
          <w:rFonts w:ascii="Times New Roman" w:hAnsi="Times New Roman" w:cs="Times New Roman"/>
          <w:color w:val="222222"/>
          <w:sz w:val="28"/>
          <w:szCs w:val="28"/>
          <w:shd w:val="clear" w:color="auto" w:fill="FFFFFF"/>
          <w:lang w:val="en-US"/>
        </w:rPr>
        <w:t xml:space="preserve"> Van Leeuwenhoek. – 2002. – Vol. 81. – P. 373-383.</w:t>
      </w:r>
    </w:p>
    <w:p w14:paraId="23D95386"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Kumar K., Dasgupta C.N., Das D. Cell growth kinetics of Chlorella </w:t>
      </w:r>
      <w:proofErr w:type="spellStart"/>
      <w:r>
        <w:rPr>
          <w:rFonts w:ascii="Times New Roman" w:hAnsi="Times New Roman" w:cs="Times New Roman"/>
          <w:color w:val="222222"/>
          <w:sz w:val="28"/>
          <w:szCs w:val="28"/>
          <w:shd w:val="clear" w:color="auto" w:fill="FFFFFF"/>
          <w:lang w:val="en-US"/>
        </w:rPr>
        <w:t>sorokiniana</w:t>
      </w:r>
      <w:proofErr w:type="spellEnd"/>
      <w:r>
        <w:rPr>
          <w:rFonts w:ascii="Times New Roman" w:hAnsi="Times New Roman" w:cs="Times New Roman"/>
          <w:color w:val="222222"/>
          <w:sz w:val="28"/>
          <w:szCs w:val="28"/>
          <w:shd w:val="clear" w:color="auto" w:fill="FFFFFF"/>
          <w:lang w:val="en-US"/>
        </w:rPr>
        <w:t xml:space="preserve"> and nutritional values of its biomass // Bioresource technology. – 2014. – Vol. 167. – P. 358-366.</w:t>
      </w:r>
    </w:p>
    <w:p w14:paraId="63660868"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Ahmad M. et al. Field application of ACC-deaminase biotechnology for improving chickpea productivity in Bahawalpur // Soil Environ. – 2017. – Vol. 36, №2. – P. 197-206.</w:t>
      </w:r>
    </w:p>
    <w:p w14:paraId="5C5D579E"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Mumtaz M.Z. et al. Bacillus strains as potential alternate for zinc biofortification of maize grains // </w:t>
      </w:r>
      <w:proofErr w:type="spellStart"/>
      <w:r>
        <w:rPr>
          <w:rFonts w:ascii="Times New Roman" w:hAnsi="Times New Roman" w:cs="Times New Roman"/>
          <w:color w:val="222222"/>
          <w:sz w:val="28"/>
          <w:szCs w:val="28"/>
          <w:shd w:val="clear" w:color="auto" w:fill="FFFFFF"/>
          <w:lang w:val="en-US"/>
        </w:rPr>
        <w:t>Internat.</w:t>
      </w:r>
      <w:proofErr w:type="spellEnd"/>
      <w:r>
        <w:rPr>
          <w:rFonts w:ascii="Times New Roman" w:hAnsi="Times New Roman" w:cs="Times New Roman"/>
          <w:color w:val="222222"/>
          <w:sz w:val="28"/>
          <w:szCs w:val="28"/>
          <w:shd w:val="clear" w:color="auto" w:fill="FFFFFF"/>
          <w:lang w:val="en-US"/>
        </w:rPr>
        <w:t xml:space="preserve"> J. Agric. Biol. – 2018. – Vol. 20, №8. – P. 1779-1786.</w:t>
      </w:r>
    </w:p>
    <w:p w14:paraId="03F74070"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Khan N. et al. Insights into the interactions among roots, rhizosphere, and rhizobacteria for improving plant growth and tolerance to abiotic stresses: a review // Cells. – 2021. – Vol. 10, №6. – P. 1551-1-1551-19.</w:t>
      </w:r>
    </w:p>
    <w:p w14:paraId="3F6FBBB7"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Ahmad M. et al. Perspectives of microbial inoculation for sustainable development and environmental management // Frontiers in microbiology. – 2018. – Vol. 9. – P. 2992-1-2992-26.</w:t>
      </w:r>
    </w:p>
    <w:p w14:paraId="3C8129B5"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Ali M. A. et al. The good, the bad, and the ugly of rhizosphere microbiome // In book: Probiotics and plant health. – Singapore, 2017. – P. 253-290.</w:t>
      </w:r>
    </w:p>
    <w:p w14:paraId="4229D082"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Vassilev</w:t>
      </w:r>
      <w:proofErr w:type="spellEnd"/>
      <w:r>
        <w:rPr>
          <w:rFonts w:ascii="Times New Roman" w:hAnsi="Times New Roman" w:cs="Times New Roman"/>
          <w:color w:val="222222"/>
          <w:sz w:val="28"/>
          <w:szCs w:val="28"/>
          <w:shd w:val="clear" w:color="auto" w:fill="FFFFFF"/>
          <w:lang w:val="en-US"/>
        </w:rPr>
        <w:t xml:space="preserve"> N. et al. Immobilized cell technology applied in solubilization of insoluble inorganic (rock) phosphates and P plant acquisition //Bioresource Technology. – 2001. – Vol. 79, №3. – P. 263-271.</w:t>
      </w:r>
    </w:p>
    <w:p w14:paraId="5930D734" w14:textId="77777777" w:rsidR="00305D2B" w:rsidRDefault="00A84A3F">
      <w:pPr>
        <w:pStyle w:val="af5"/>
        <w:numPr>
          <w:ilvl w:val="0"/>
          <w:numId w:val="6"/>
        </w:numPr>
        <w:tabs>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Pr>
          <w:rFonts w:ascii="Times New Roman" w:hAnsi="Times New Roman" w:cs="Times New Roman"/>
          <w:color w:val="222222"/>
          <w:sz w:val="28"/>
          <w:szCs w:val="28"/>
          <w:shd w:val="clear" w:color="auto" w:fill="FFFFFF"/>
        </w:rPr>
        <w:t>Батькаев</w:t>
      </w:r>
      <w:proofErr w:type="spellEnd"/>
      <w:r>
        <w:rPr>
          <w:rFonts w:ascii="Times New Roman" w:hAnsi="Times New Roman" w:cs="Times New Roman"/>
          <w:color w:val="222222"/>
          <w:sz w:val="28"/>
          <w:szCs w:val="28"/>
          <w:shd w:val="clear" w:color="auto" w:fill="FFFFFF"/>
        </w:rPr>
        <w:t xml:space="preserve"> Ж.Я. Роль микроорганизмов в повышении плодородия почвы //Почвоведение и агрохимия. – 2013. – №2. – С. 24-27.</w:t>
      </w:r>
    </w:p>
    <w:p w14:paraId="41BCC6C6" w14:textId="77777777" w:rsidR="00305D2B" w:rsidRDefault="00A84A3F">
      <w:pPr>
        <w:pStyle w:val="af5"/>
        <w:numPr>
          <w:ilvl w:val="0"/>
          <w:numId w:val="6"/>
        </w:numPr>
        <w:tabs>
          <w:tab w:val="left" w:pos="1134"/>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rPr>
        <w:t xml:space="preserve">Аристовская Т.В. Микробиология процессов почвообразования. – </w:t>
      </w:r>
      <w:r>
        <w:rPr>
          <w:rFonts w:ascii="Times New Roman" w:hAnsi="Times New Roman" w:cs="Times New Roman"/>
          <w:color w:val="222222"/>
          <w:sz w:val="28"/>
          <w:szCs w:val="28"/>
          <w:shd w:val="clear" w:color="auto" w:fill="FFFFFF"/>
          <w:lang w:val="kk-KZ"/>
        </w:rPr>
        <w:t>М.,</w:t>
      </w:r>
      <w:r>
        <w:rPr>
          <w:rFonts w:ascii="Times New Roman" w:hAnsi="Times New Roman" w:cs="Times New Roman"/>
          <w:color w:val="222222"/>
          <w:sz w:val="28"/>
          <w:szCs w:val="28"/>
          <w:shd w:val="clear" w:color="auto" w:fill="FFFFFF"/>
        </w:rPr>
        <w:t xml:space="preserve"> 1980. – 187 с.</w:t>
      </w:r>
    </w:p>
    <w:p w14:paraId="02226E74" w14:textId="77777777" w:rsidR="00305D2B" w:rsidRDefault="00A84A3F">
      <w:pPr>
        <w:pStyle w:val="af5"/>
        <w:numPr>
          <w:ilvl w:val="0"/>
          <w:numId w:val="6"/>
        </w:numPr>
        <w:tabs>
          <w:tab w:val="left" w:pos="1134"/>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Виноградский С.Н. Микробиология почвы</w:t>
      </w:r>
      <w:r>
        <w:rPr>
          <w:rFonts w:ascii="Times New Roman" w:hAnsi="Times New Roman" w:cs="Times New Roman"/>
          <w:sz w:val="28"/>
          <w:szCs w:val="28"/>
          <w:lang w:val="kk-KZ"/>
        </w:rPr>
        <w:t>.</w:t>
      </w:r>
      <w:r>
        <w:rPr>
          <w:rFonts w:ascii="Times New Roman" w:hAnsi="Times New Roman" w:cs="Times New Roman"/>
          <w:sz w:val="28"/>
          <w:szCs w:val="28"/>
        </w:rPr>
        <w:t xml:space="preserve"> – М., 1952. – 792 с.</w:t>
      </w:r>
    </w:p>
    <w:p w14:paraId="7DF4076B"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Минеев В.Г. Актуальные проблемы агрохимии в современном земледелии // Состояние и перспективы агрохимических исследований в географической сети опытов с удобрениями: матер. </w:t>
      </w:r>
      <w:proofErr w:type="spellStart"/>
      <w:r>
        <w:rPr>
          <w:rFonts w:ascii="Times New Roman" w:hAnsi="Times New Roman" w:cs="Times New Roman"/>
          <w:color w:val="222222"/>
          <w:sz w:val="28"/>
          <w:szCs w:val="28"/>
          <w:shd w:val="clear" w:color="auto" w:fill="FFFFFF"/>
        </w:rPr>
        <w:t>междунар</w:t>
      </w:r>
      <w:proofErr w:type="spellEnd"/>
      <w:r>
        <w:rPr>
          <w:rFonts w:ascii="Times New Roman" w:hAnsi="Times New Roman" w:cs="Times New Roman"/>
          <w:color w:val="222222"/>
          <w:sz w:val="28"/>
          <w:szCs w:val="28"/>
          <w:shd w:val="clear" w:color="auto" w:fill="FFFFFF"/>
        </w:rPr>
        <w:t xml:space="preserve">. науч.-метод. </w:t>
      </w:r>
      <w:proofErr w:type="spellStart"/>
      <w:r>
        <w:rPr>
          <w:rFonts w:ascii="Times New Roman" w:hAnsi="Times New Roman" w:cs="Times New Roman"/>
          <w:color w:val="222222"/>
          <w:sz w:val="28"/>
          <w:szCs w:val="28"/>
          <w:shd w:val="clear" w:color="auto" w:fill="FFFFFF"/>
        </w:rPr>
        <w:t>конф</w:t>
      </w:r>
      <w:proofErr w:type="spellEnd"/>
      <w:r>
        <w:rPr>
          <w:rFonts w:ascii="Times New Roman" w:hAnsi="Times New Roman" w:cs="Times New Roman"/>
          <w:color w:val="222222"/>
          <w:sz w:val="28"/>
          <w:szCs w:val="28"/>
          <w:shd w:val="clear" w:color="auto" w:fill="FFFFFF"/>
        </w:rPr>
        <w:t xml:space="preserve">. – М., 2010. – С. 7-10. </w:t>
      </w:r>
    </w:p>
    <w:p w14:paraId="15CD8551"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Косолапова А.И. и др. Эффективность длительного применения удобрений на дерново-подзолистых почвах Предуралья // Агрохимия. – 2018. – №2. – С. 42-55.</w:t>
      </w:r>
    </w:p>
    <w:p w14:paraId="08803F22" w14:textId="77777777" w:rsidR="00305D2B" w:rsidRDefault="00A84A3F">
      <w:pPr>
        <w:pStyle w:val="af5"/>
        <w:numPr>
          <w:ilvl w:val="0"/>
          <w:numId w:val="6"/>
        </w:numPr>
        <w:tabs>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Pr>
          <w:rFonts w:ascii="Times New Roman" w:hAnsi="Times New Roman" w:cs="Times New Roman"/>
          <w:color w:val="222222"/>
          <w:sz w:val="28"/>
          <w:szCs w:val="28"/>
          <w:shd w:val="clear" w:color="auto" w:fill="FFFFFF"/>
        </w:rPr>
        <w:t>Кожемяков</w:t>
      </w:r>
      <w:proofErr w:type="spellEnd"/>
      <w:r>
        <w:rPr>
          <w:rFonts w:ascii="Times New Roman" w:hAnsi="Times New Roman" w:cs="Times New Roman"/>
          <w:color w:val="222222"/>
          <w:sz w:val="28"/>
          <w:szCs w:val="28"/>
          <w:shd w:val="clear" w:color="auto" w:fill="FFFFFF"/>
        </w:rPr>
        <w:t xml:space="preserve"> А.П., Белимов А.А. Перспективы использования ассоциаций азотфиксирующих бактерий для инокуляции важнейших сельскохозяйственных культур // </w:t>
      </w:r>
      <w:r>
        <w:rPr>
          <w:rStyle w:val="extendedtext-full"/>
          <w:rFonts w:ascii="Times New Roman" w:hAnsi="Times New Roman" w:cs="Times New Roman"/>
          <w:sz w:val="28"/>
          <w:szCs w:val="28"/>
        </w:rPr>
        <w:t xml:space="preserve">Тр. </w:t>
      </w:r>
      <w:r>
        <w:rPr>
          <w:rStyle w:val="extendedtext-full"/>
          <w:rFonts w:ascii="Times New Roman" w:hAnsi="Times New Roman" w:cs="Times New Roman"/>
          <w:bCs/>
          <w:sz w:val="28"/>
          <w:szCs w:val="28"/>
        </w:rPr>
        <w:t xml:space="preserve">ВНИИСХМ. – </w:t>
      </w:r>
      <w:r>
        <w:rPr>
          <w:rFonts w:ascii="Times New Roman" w:hAnsi="Times New Roman" w:cs="Times New Roman"/>
          <w:color w:val="222222"/>
          <w:sz w:val="28"/>
          <w:szCs w:val="28"/>
          <w:shd w:val="clear" w:color="auto" w:fill="FFFFFF"/>
        </w:rPr>
        <w:t>1991. – Т. 61. – С. 7-18.</w:t>
      </w:r>
    </w:p>
    <w:p w14:paraId="3B02B280"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Никитин С.Н., Захаров С.А. Влияние минеральных удобрений, биопрепаратов и последействия навоза на биологические свойства почвы и </w:t>
      </w:r>
      <w:r>
        <w:rPr>
          <w:rFonts w:ascii="Times New Roman" w:hAnsi="Times New Roman" w:cs="Times New Roman"/>
          <w:color w:val="222222"/>
          <w:sz w:val="28"/>
          <w:szCs w:val="28"/>
          <w:shd w:val="clear" w:color="auto" w:fill="FFFFFF"/>
        </w:rPr>
        <w:lastRenderedPageBreak/>
        <w:t>урожайность яровой пшеницы // Вестник Ульяновской государственной сельскохозяйственной академии. – 2016. – №2(34). – С. 37-42.</w:t>
      </w:r>
    </w:p>
    <w:p w14:paraId="7186A659"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333333"/>
          <w:sz w:val="28"/>
          <w:szCs w:val="28"/>
          <w:shd w:val="clear" w:color="auto" w:fill="FFFFFF"/>
        </w:rPr>
        <w:t>Карамшук</w:t>
      </w:r>
      <w:proofErr w:type="spellEnd"/>
      <w:r>
        <w:rPr>
          <w:rFonts w:ascii="Times New Roman" w:hAnsi="Times New Roman" w:cs="Times New Roman"/>
          <w:color w:val="333333"/>
          <w:sz w:val="28"/>
          <w:szCs w:val="28"/>
          <w:shd w:val="clear" w:color="auto" w:fill="FFFFFF"/>
        </w:rPr>
        <w:t xml:space="preserve"> З.П. Микробиологические основы почвозащитного земледелия. – Алма-Ата: Наука, 1989. – 200 с.</w:t>
      </w:r>
    </w:p>
    <w:p w14:paraId="55A899F8"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Митрофанова Н.С. Влияние травосмеси на микробиологические процессы в орошаемой светло-каштановой почве // Известия АН КазССР. Серия биологическая. – 1957. – </w:t>
      </w:r>
      <w:proofErr w:type="spellStart"/>
      <w:r>
        <w:rPr>
          <w:rFonts w:ascii="Times New Roman" w:hAnsi="Times New Roman" w:cs="Times New Roman"/>
          <w:color w:val="222222"/>
          <w:sz w:val="28"/>
          <w:szCs w:val="28"/>
          <w:shd w:val="clear" w:color="auto" w:fill="FFFFFF"/>
        </w:rPr>
        <w:t>Вып</w:t>
      </w:r>
      <w:proofErr w:type="spellEnd"/>
      <w:r>
        <w:rPr>
          <w:rFonts w:ascii="Times New Roman" w:hAnsi="Times New Roman" w:cs="Times New Roman"/>
          <w:color w:val="222222"/>
          <w:sz w:val="28"/>
          <w:szCs w:val="28"/>
          <w:shd w:val="clear" w:color="auto" w:fill="FFFFFF"/>
        </w:rPr>
        <w:t>. 2. – С. 20-39.</w:t>
      </w:r>
    </w:p>
    <w:p w14:paraId="40279FD4"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Лазарев В.И., </w:t>
      </w:r>
      <w:proofErr w:type="spellStart"/>
      <w:r>
        <w:rPr>
          <w:rFonts w:ascii="Times New Roman" w:hAnsi="Times New Roman" w:cs="Times New Roman"/>
          <w:color w:val="222222"/>
          <w:sz w:val="28"/>
          <w:szCs w:val="28"/>
          <w:shd w:val="clear" w:color="auto" w:fill="FFFFFF"/>
        </w:rPr>
        <w:t>Айдиев</w:t>
      </w:r>
      <w:proofErr w:type="spellEnd"/>
      <w:r>
        <w:rPr>
          <w:rFonts w:ascii="Times New Roman" w:hAnsi="Times New Roman" w:cs="Times New Roman"/>
          <w:color w:val="222222"/>
          <w:sz w:val="28"/>
          <w:szCs w:val="28"/>
          <w:shd w:val="clear" w:color="auto" w:fill="FFFFFF"/>
        </w:rPr>
        <w:t xml:space="preserve"> А.Я., Тарасов С.А. Разложения пшеничной соломы под влиянием микробиологических препаратов </w:t>
      </w:r>
      <w:proofErr w:type="spellStart"/>
      <w:r>
        <w:rPr>
          <w:rFonts w:ascii="Times New Roman" w:hAnsi="Times New Roman" w:cs="Times New Roman"/>
          <w:color w:val="222222"/>
          <w:sz w:val="28"/>
          <w:szCs w:val="28"/>
          <w:shd w:val="clear" w:color="auto" w:fill="FFFFFF"/>
        </w:rPr>
        <w:t>Гуапсин</w:t>
      </w:r>
      <w:proofErr w:type="spellEnd"/>
      <w:r>
        <w:rPr>
          <w:rFonts w:ascii="Times New Roman" w:hAnsi="Times New Roman" w:cs="Times New Roman"/>
          <w:color w:val="222222"/>
          <w:sz w:val="28"/>
          <w:szCs w:val="28"/>
          <w:shd w:val="clear" w:color="auto" w:fill="FFFFFF"/>
        </w:rPr>
        <w:t xml:space="preserve"> и Трихофит // Земледелие. – 2014. – №8. – С. 20-22.</w:t>
      </w:r>
    </w:p>
    <w:p w14:paraId="4B2B4E99"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Харченко А.Г. Новый ключ к восстановлению плодородия почвы // Зерно. – 2012. – №9. – </w:t>
      </w:r>
      <w:r>
        <w:rPr>
          <w:rFonts w:ascii="Times New Roman" w:hAnsi="Times New Roman" w:cs="Times New Roman"/>
          <w:color w:val="222222"/>
          <w:sz w:val="28"/>
          <w:szCs w:val="28"/>
          <w:shd w:val="clear" w:color="auto" w:fill="FFFFFF"/>
          <w:lang w:val="en-US"/>
        </w:rPr>
        <w:t>C</w:t>
      </w:r>
      <w:r>
        <w:rPr>
          <w:rFonts w:ascii="Times New Roman" w:hAnsi="Times New Roman" w:cs="Times New Roman"/>
          <w:color w:val="222222"/>
          <w:sz w:val="28"/>
          <w:szCs w:val="28"/>
          <w:shd w:val="clear" w:color="auto" w:fill="FFFFFF"/>
        </w:rPr>
        <w:t>. 68-75.</w:t>
      </w:r>
    </w:p>
    <w:p w14:paraId="57732177"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Семенов В. М. и др. Разложение растительных остатков и формирование активного органического вещества в почве инкубационных экспериментов // Почвоведение. – 2019. – №10. – С. 1172-1184.</w:t>
      </w:r>
    </w:p>
    <w:p w14:paraId="76D7C2EB"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Jenkinson D.S., Ladd J.N. Microbial biomass in soil: measurement and turnover // Soil biochemistry. – 1981. – Vol. 5, №1. – P. 415-471.</w:t>
      </w:r>
    </w:p>
    <w:p w14:paraId="4E5DB8C4"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Dalal</w:t>
      </w:r>
      <w:proofErr w:type="spellEnd"/>
      <w:r>
        <w:rPr>
          <w:rFonts w:ascii="Times New Roman" w:hAnsi="Times New Roman" w:cs="Times New Roman"/>
          <w:color w:val="222222"/>
          <w:sz w:val="28"/>
          <w:szCs w:val="28"/>
          <w:shd w:val="clear" w:color="auto" w:fill="FFFFFF"/>
          <w:lang w:val="en-US"/>
        </w:rPr>
        <w:t xml:space="preserve"> R.C., Mayer R.J. Long term trends in fertility of soils under continuous cultivation and cereal cropping in southern Queensland. VII. Dynamics of nitrogen mineralization potentials and microbial biomass // Soil Research. – 1987. – Vol. 25, №4. – P. 461-472.</w:t>
      </w:r>
    </w:p>
    <w:p w14:paraId="7C8619BB"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Smith J.L. Cycling of nitrogen through microbial activity // Soil Biology. – Boca Raton: CRC press, 2018. – P. 91-120.</w:t>
      </w:r>
    </w:p>
    <w:p w14:paraId="3F9615AB"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Hassink</w:t>
      </w:r>
      <w:proofErr w:type="spellEnd"/>
      <w:r>
        <w:rPr>
          <w:rFonts w:ascii="Times New Roman" w:hAnsi="Times New Roman" w:cs="Times New Roman"/>
          <w:color w:val="222222"/>
          <w:sz w:val="28"/>
          <w:szCs w:val="28"/>
          <w:shd w:val="clear" w:color="auto" w:fill="FFFFFF"/>
          <w:lang w:val="en-US"/>
        </w:rPr>
        <w:t xml:space="preserve"> J., </w:t>
      </w:r>
      <w:proofErr w:type="spellStart"/>
      <w:r>
        <w:rPr>
          <w:rFonts w:ascii="Times New Roman" w:hAnsi="Times New Roman" w:cs="Times New Roman"/>
          <w:color w:val="222222"/>
          <w:sz w:val="28"/>
          <w:szCs w:val="28"/>
          <w:shd w:val="clear" w:color="auto" w:fill="FFFFFF"/>
          <w:lang w:val="en-US"/>
        </w:rPr>
        <w:t>Lebbink</w:t>
      </w:r>
      <w:proofErr w:type="spellEnd"/>
      <w:r>
        <w:rPr>
          <w:rFonts w:ascii="Times New Roman" w:hAnsi="Times New Roman" w:cs="Times New Roman"/>
          <w:color w:val="222222"/>
          <w:sz w:val="28"/>
          <w:szCs w:val="28"/>
          <w:shd w:val="clear" w:color="auto" w:fill="FFFFFF"/>
          <w:lang w:val="en-US"/>
        </w:rPr>
        <w:t xml:space="preserve"> G., Van Veen J.A. Microbial biomass and activity of a reclaimed-polder soil under a conventional or a reduced-input farming system // Soil Biology and Biochemistry. – 1991. – Vol. 23, №6. – P. 507-513.</w:t>
      </w:r>
    </w:p>
    <w:p w14:paraId="7BCA08F9"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Maire N. et al. Influence des pratiques </w:t>
      </w:r>
      <w:proofErr w:type="spellStart"/>
      <w:r>
        <w:rPr>
          <w:rFonts w:ascii="Times New Roman" w:hAnsi="Times New Roman" w:cs="Times New Roman"/>
          <w:color w:val="222222"/>
          <w:sz w:val="28"/>
          <w:szCs w:val="28"/>
          <w:shd w:val="clear" w:color="auto" w:fill="FFFFFF"/>
          <w:lang w:val="en-US"/>
        </w:rPr>
        <w:t>culturales</w:t>
      </w:r>
      <w:proofErr w:type="spellEnd"/>
      <w:r>
        <w:rPr>
          <w:rFonts w:ascii="Times New Roman" w:hAnsi="Times New Roman" w:cs="Times New Roman"/>
          <w:color w:val="222222"/>
          <w:sz w:val="28"/>
          <w:szCs w:val="28"/>
          <w:shd w:val="clear" w:color="auto" w:fill="FFFFFF"/>
          <w:lang w:val="en-US"/>
        </w:rPr>
        <w:t xml:space="preserve"> sur </w:t>
      </w:r>
      <w:proofErr w:type="spellStart"/>
      <w:r>
        <w:rPr>
          <w:rFonts w:ascii="Times New Roman" w:hAnsi="Times New Roman" w:cs="Times New Roman"/>
          <w:color w:val="222222"/>
          <w:sz w:val="28"/>
          <w:szCs w:val="28"/>
          <w:shd w:val="clear" w:color="auto" w:fill="FFFFFF"/>
          <w:lang w:val="en-US"/>
        </w:rPr>
        <w:t>l'équilibrephysico-chimique</w:t>
      </w:r>
      <w:proofErr w:type="spellEnd"/>
      <w:r>
        <w:rPr>
          <w:rFonts w:ascii="Times New Roman" w:hAnsi="Times New Roman" w:cs="Times New Roman"/>
          <w:color w:val="222222"/>
          <w:sz w:val="28"/>
          <w:szCs w:val="28"/>
          <w:shd w:val="clear" w:color="auto" w:fill="FFFFFF"/>
          <w:lang w:val="en-US"/>
        </w:rPr>
        <w:t xml:space="preserve"> et </w:t>
      </w:r>
      <w:proofErr w:type="spellStart"/>
      <w:r>
        <w:rPr>
          <w:rFonts w:ascii="Times New Roman" w:hAnsi="Times New Roman" w:cs="Times New Roman"/>
          <w:color w:val="222222"/>
          <w:sz w:val="28"/>
          <w:szCs w:val="28"/>
          <w:shd w:val="clear" w:color="auto" w:fill="FFFFFF"/>
          <w:lang w:val="en-US"/>
        </w:rPr>
        <w:t>biologique</w:t>
      </w:r>
      <w:proofErr w:type="spellEnd"/>
      <w:r>
        <w:rPr>
          <w:rFonts w:ascii="Times New Roman" w:hAnsi="Times New Roman" w:cs="Times New Roman"/>
          <w:color w:val="222222"/>
          <w:sz w:val="28"/>
          <w:szCs w:val="28"/>
          <w:shd w:val="clear" w:color="auto" w:fill="FFFFFF"/>
          <w:lang w:val="en-US"/>
        </w:rPr>
        <w:t xml:space="preserve"> des sols </w:t>
      </w:r>
      <w:proofErr w:type="spellStart"/>
      <w:r>
        <w:rPr>
          <w:rFonts w:ascii="Times New Roman" w:hAnsi="Times New Roman" w:cs="Times New Roman"/>
          <w:color w:val="222222"/>
          <w:sz w:val="28"/>
          <w:szCs w:val="28"/>
          <w:shd w:val="clear" w:color="auto" w:fill="FFFFFF"/>
          <w:lang w:val="en-US"/>
        </w:rPr>
        <w:t>agricoles</w:t>
      </w:r>
      <w:proofErr w:type="spellEnd"/>
      <w:r>
        <w:rPr>
          <w:rFonts w:ascii="Times New Roman" w:hAnsi="Times New Roman" w:cs="Times New Roman"/>
          <w:color w:val="222222"/>
          <w:sz w:val="28"/>
          <w:szCs w:val="28"/>
          <w:shd w:val="clear" w:color="auto" w:fill="FFFFFF"/>
          <w:lang w:val="en-US"/>
        </w:rPr>
        <w:t xml:space="preserve"> // </w:t>
      </w:r>
      <w:proofErr w:type="spellStart"/>
      <w:r>
        <w:rPr>
          <w:rFonts w:ascii="Times New Roman" w:hAnsi="Times New Roman" w:cs="Times New Roman"/>
          <w:color w:val="222222"/>
          <w:sz w:val="28"/>
          <w:szCs w:val="28"/>
          <w:shd w:val="clear" w:color="auto" w:fill="FFFFFF"/>
          <w:lang w:val="en-US"/>
        </w:rPr>
        <w:t>SchweizerischeLandwirtschaftlicheForschung</w:t>
      </w:r>
      <w:proofErr w:type="spellEnd"/>
      <w:r>
        <w:rPr>
          <w:rFonts w:ascii="Times New Roman" w:hAnsi="Times New Roman" w:cs="Times New Roman"/>
          <w:color w:val="222222"/>
          <w:sz w:val="28"/>
          <w:szCs w:val="28"/>
          <w:shd w:val="clear" w:color="auto" w:fill="FFFFFF"/>
          <w:lang w:val="en-US"/>
        </w:rPr>
        <w:t>. – 1990. – Vol. 29, №1. – P. 61-74.</w:t>
      </w:r>
    </w:p>
    <w:p w14:paraId="10C74015"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Русакова И.В. Ресурсосберегающие технологии использования растительных остатков // Агрохимический вестник. – 2012. – №3. – С. 40-42.</w:t>
      </w:r>
    </w:p>
    <w:p w14:paraId="46F2106A" w14:textId="77777777" w:rsidR="00305D2B" w:rsidRDefault="00A84A3F">
      <w:pPr>
        <w:pStyle w:val="af5"/>
        <w:numPr>
          <w:ilvl w:val="0"/>
          <w:numId w:val="6"/>
        </w:numPr>
        <w:tabs>
          <w:tab w:val="left" w:pos="1134"/>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Самцевич С.А. Микрофлора южнего чернозема под лесними насаждениями и в степи //Вкн</w:t>
      </w:r>
      <w:r>
        <w:rPr>
          <w:rFonts w:ascii="Times New Roman" w:hAnsi="Times New Roman" w:cs="Times New Roman"/>
          <w:sz w:val="28"/>
          <w:szCs w:val="28"/>
        </w:rPr>
        <w:t>.</w:t>
      </w:r>
      <w:r>
        <w:rPr>
          <w:rFonts w:ascii="Times New Roman" w:hAnsi="Times New Roman" w:cs="Times New Roman"/>
          <w:sz w:val="28"/>
          <w:szCs w:val="28"/>
          <w:lang w:val="kk-KZ"/>
        </w:rPr>
        <w:t>:Микрофлора почв северной и средней части СССР.–М</w:t>
      </w:r>
      <w:r>
        <w:rPr>
          <w:rFonts w:ascii="Times New Roman" w:hAnsi="Times New Roman" w:cs="Times New Roman"/>
          <w:sz w:val="28"/>
          <w:szCs w:val="28"/>
        </w:rPr>
        <w:t>.</w:t>
      </w:r>
      <w:r>
        <w:rPr>
          <w:rFonts w:ascii="Times New Roman" w:hAnsi="Times New Roman" w:cs="Times New Roman"/>
          <w:sz w:val="28"/>
          <w:szCs w:val="28"/>
          <w:lang w:val="kk-KZ"/>
        </w:rPr>
        <w:t>:Наука, 1966.– С.186-215</w:t>
      </w:r>
      <w:r>
        <w:rPr>
          <w:rFonts w:ascii="Times New Roman" w:hAnsi="Times New Roman" w:cs="Times New Roman"/>
          <w:sz w:val="28"/>
          <w:szCs w:val="28"/>
        </w:rPr>
        <w:t>.</w:t>
      </w:r>
    </w:p>
    <w:p w14:paraId="4F6C817B"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sz w:val="28"/>
          <w:szCs w:val="28"/>
          <w:lang w:val="kk-KZ"/>
        </w:rPr>
        <w:t>Зуев П. Как получать и хранить триходермин // Микология и фитопатология. – 1971. – Т.5, №6. – С. 44.</w:t>
      </w:r>
    </w:p>
    <w:p w14:paraId="10B036C2" w14:textId="77777777" w:rsidR="00305D2B" w:rsidRDefault="00A84A3F">
      <w:pPr>
        <w:pStyle w:val="af5"/>
        <w:numPr>
          <w:ilvl w:val="0"/>
          <w:numId w:val="6"/>
        </w:numPr>
        <w:tabs>
          <w:tab w:val="left" w:pos="1134"/>
          <w:tab w:val="left" w:pos="1418"/>
        </w:tabs>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Зыбалов</w:t>
      </w:r>
      <w:proofErr w:type="spellEnd"/>
      <w:r>
        <w:rPr>
          <w:rFonts w:ascii="Times New Roman" w:hAnsi="Times New Roman" w:cs="Times New Roman"/>
          <w:sz w:val="28"/>
          <w:szCs w:val="28"/>
        </w:rPr>
        <w:t xml:space="preserve"> В.С. Влияние биопрепарата Байкал ЭМ 1 на всхожесть яровой пшеницы и биологическую активность почвы // Земледелие. – 2006. – №2. – С. 16-18.</w:t>
      </w:r>
    </w:p>
    <w:p w14:paraId="5331799B" w14:textId="77777777" w:rsidR="00305D2B" w:rsidRDefault="00A84A3F">
      <w:pPr>
        <w:pStyle w:val="af5"/>
        <w:numPr>
          <w:ilvl w:val="0"/>
          <w:numId w:val="6"/>
        </w:numPr>
        <w:tabs>
          <w:tab w:val="left" w:pos="1134"/>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rPr>
        <w:t xml:space="preserve">Бирюков Е.В. Возможность применения биопрепарата </w:t>
      </w:r>
      <w:proofErr w:type="spellStart"/>
      <w:r>
        <w:rPr>
          <w:rFonts w:ascii="Times New Roman" w:hAnsi="Times New Roman" w:cs="Times New Roman"/>
          <w:color w:val="222222"/>
          <w:sz w:val="28"/>
          <w:szCs w:val="28"/>
          <w:shd w:val="clear" w:color="auto" w:fill="FFFFFF"/>
        </w:rPr>
        <w:t>Триходермин</w:t>
      </w:r>
      <w:proofErr w:type="spellEnd"/>
      <w:r>
        <w:rPr>
          <w:rFonts w:ascii="Times New Roman" w:hAnsi="Times New Roman" w:cs="Times New Roman"/>
          <w:color w:val="222222"/>
          <w:sz w:val="28"/>
          <w:szCs w:val="28"/>
          <w:shd w:val="clear" w:color="auto" w:fill="FFFFFF"/>
        </w:rPr>
        <w:t xml:space="preserve"> в качестве микробиологического удобрения в условиях Тамбовской области // Вопросы современной науки и практики. – 2008. – Т. 1, №1(11). – С. 84-92.</w:t>
      </w:r>
    </w:p>
    <w:p w14:paraId="2C1313F0"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sz w:val="28"/>
          <w:szCs w:val="28"/>
          <w:lang w:val="en-US"/>
        </w:rPr>
        <w:lastRenderedPageBreak/>
        <w:t>Oskay</w:t>
      </w:r>
      <w:proofErr w:type="spellEnd"/>
      <w:r>
        <w:rPr>
          <w:rFonts w:ascii="Times New Roman" w:hAnsi="Times New Roman" w:cs="Times New Roman"/>
          <w:sz w:val="28"/>
          <w:szCs w:val="28"/>
          <w:lang w:val="en-US"/>
        </w:rPr>
        <w:t xml:space="preserve"> A. M., </w:t>
      </w:r>
      <w:proofErr w:type="spellStart"/>
      <w:r>
        <w:rPr>
          <w:rFonts w:ascii="Times New Roman" w:hAnsi="Times New Roman" w:cs="Times New Roman"/>
          <w:sz w:val="28"/>
          <w:szCs w:val="28"/>
          <w:lang w:val="en-US"/>
        </w:rPr>
        <w:t>Üsame</w:t>
      </w:r>
      <w:proofErr w:type="spellEnd"/>
      <w:r>
        <w:rPr>
          <w:rFonts w:ascii="Times New Roman" w:hAnsi="Times New Roman" w:cs="Times New Roman"/>
          <w:sz w:val="28"/>
          <w:szCs w:val="28"/>
          <w:lang w:val="en-US"/>
        </w:rPr>
        <w:t xml:space="preserve"> T., </w:t>
      </w:r>
      <w:proofErr w:type="spellStart"/>
      <w:r>
        <w:rPr>
          <w:rFonts w:ascii="Times New Roman" w:hAnsi="Times New Roman" w:cs="Times New Roman"/>
          <w:sz w:val="28"/>
          <w:szCs w:val="28"/>
          <w:lang w:val="en-US"/>
        </w:rPr>
        <w:t>Cem</w:t>
      </w:r>
      <w:proofErr w:type="spellEnd"/>
      <w:r>
        <w:rPr>
          <w:rFonts w:ascii="Times New Roman" w:hAnsi="Times New Roman" w:cs="Times New Roman"/>
          <w:sz w:val="28"/>
          <w:szCs w:val="28"/>
          <w:lang w:val="en-US"/>
        </w:rPr>
        <w:t xml:space="preserve"> A. Antibacterial activity of some actinomycetes isolated from farming soils of Turkey // African Journal of Biotechnology. – 2004. – Vol. 3, №9. – P. 441-446.</w:t>
      </w:r>
    </w:p>
    <w:p w14:paraId="72F0B5DA"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Lal R. The Role of Residues Management in Sustainable Agricultural Systems // Journal of Sustainable Agriculture. – 1995. – Vol. 5. – P. 51-78.</w:t>
      </w:r>
    </w:p>
    <w:p w14:paraId="177D59F8"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Завалин А.А. Биопрепараты, удобрения и урожай. – М., 2005. – 301 с.</w:t>
      </w:r>
    </w:p>
    <w:p w14:paraId="3EF1369E"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Завалин А.А., </w:t>
      </w:r>
      <w:proofErr w:type="spellStart"/>
      <w:r>
        <w:rPr>
          <w:rFonts w:ascii="Times New Roman" w:hAnsi="Times New Roman" w:cs="Times New Roman"/>
          <w:color w:val="222222"/>
          <w:sz w:val="28"/>
          <w:szCs w:val="28"/>
          <w:shd w:val="clear" w:color="auto" w:fill="FFFFFF"/>
        </w:rPr>
        <w:t>Накаряков</w:t>
      </w:r>
      <w:proofErr w:type="spellEnd"/>
      <w:r>
        <w:rPr>
          <w:rFonts w:ascii="Times New Roman" w:hAnsi="Times New Roman" w:cs="Times New Roman"/>
          <w:color w:val="222222"/>
          <w:sz w:val="28"/>
          <w:szCs w:val="28"/>
          <w:shd w:val="clear" w:color="auto" w:fill="FFFFFF"/>
        </w:rPr>
        <w:t xml:space="preserve"> А.М. Эффективность применения биопрепаратов в посеве озимой пшеницы на светло-серой лесной почве // Земледелие. – 2021. – №1. – С. 27-30.</w:t>
      </w:r>
    </w:p>
    <w:p w14:paraId="46C915BA"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Безлер</w:t>
      </w:r>
      <w:proofErr w:type="spellEnd"/>
      <w:r>
        <w:rPr>
          <w:rFonts w:ascii="Times New Roman" w:hAnsi="Times New Roman" w:cs="Times New Roman"/>
          <w:color w:val="222222"/>
          <w:sz w:val="28"/>
          <w:szCs w:val="28"/>
          <w:shd w:val="clear" w:color="auto" w:fill="FFFFFF"/>
        </w:rPr>
        <w:t xml:space="preserve"> Н.В., </w:t>
      </w:r>
      <w:proofErr w:type="spellStart"/>
      <w:r>
        <w:rPr>
          <w:rFonts w:ascii="Times New Roman" w:hAnsi="Times New Roman" w:cs="Times New Roman"/>
          <w:color w:val="222222"/>
          <w:sz w:val="28"/>
          <w:szCs w:val="28"/>
          <w:shd w:val="clear" w:color="auto" w:fill="FFFFFF"/>
        </w:rPr>
        <w:t>Черепухина</w:t>
      </w:r>
      <w:proofErr w:type="spellEnd"/>
      <w:r>
        <w:rPr>
          <w:rFonts w:ascii="Times New Roman" w:hAnsi="Times New Roman" w:cs="Times New Roman"/>
          <w:color w:val="222222"/>
          <w:sz w:val="28"/>
          <w:szCs w:val="28"/>
          <w:shd w:val="clear" w:color="auto" w:fill="FFFFFF"/>
        </w:rPr>
        <w:t xml:space="preserve"> И.В. Запашка соломы ячменя и продуктивность культур в зернопропашном севообороте // Земледелие. – 2013. – №4. – С. 11-13.</w:t>
      </w:r>
    </w:p>
    <w:p w14:paraId="2B53619B"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Li P., Zhang D.D., Wang X.J. et al. Survival and performance of two cellulose- degrading microbial systems inoculated into wheat straw-amended soil // J. Microbiol. </w:t>
      </w:r>
      <w:proofErr w:type="spellStart"/>
      <w:r>
        <w:rPr>
          <w:rFonts w:ascii="Times New Roman" w:hAnsi="Times New Roman" w:cs="Times New Roman"/>
          <w:color w:val="222222"/>
          <w:sz w:val="28"/>
          <w:szCs w:val="28"/>
          <w:shd w:val="clear" w:color="auto" w:fill="FFFFFF"/>
          <w:lang w:val="en-US"/>
        </w:rPr>
        <w:t>Biotechnol</w:t>
      </w:r>
      <w:proofErr w:type="spellEnd"/>
      <w:r>
        <w:rPr>
          <w:rFonts w:ascii="Times New Roman" w:hAnsi="Times New Roman" w:cs="Times New Roman"/>
          <w:color w:val="222222"/>
          <w:sz w:val="28"/>
          <w:szCs w:val="28"/>
          <w:shd w:val="clear" w:color="auto" w:fill="FFFFFF"/>
          <w:lang w:val="en-US"/>
        </w:rPr>
        <w:t>. – 2012. – Vol. 22. – P. 126-132.</w:t>
      </w:r>
    </w:p>
    <w:p w14:paraId="38D43367"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Сергеев Г.Я., </w:t>
      </w:r>
      <w:proofErr w:type="spellStart"/>
      <w:r>
        <w:rPr>
          <w:rFonts w:ascii="Times New Roman" w:hAnsi="Times New Roman" w:cs="Times New Roman"/>
          <w:sz w:val="28"/>
          <w:szCs w:val="28"/>
        </w:rPr>
        <w:t>Каверович</w:t>
      </w:r>
      <w:proofErr w:type="spellEnd"/>
      <w:r>
        <w:rPr>
          <w:rFonts w:ascii="Times New Roman" w:hAnsi="Times New Roman" w:cs="Times New Roman"/>
          <w:sz w:val="28"/>
          <w:szCs w:val="28"/>
        </w:rPr>
        <w:t xml:space="preserve"> В.В., Костенко Т.A. Влияние препарата Байкал ЭМ1 на скорость разложения соломы // Земледелие. – 2006. – №4. – С.</w:t>
      </w:r>
      <w:r>
        <w:rPr>
          <w:rFonts w:ascii="Times New Roman" w:hAnsi="Times New Roman" w:cs="Times New Roman"/>
          <w:sz w:val="28"/>
          <w:szCs w:val="28"/>
          <w:lang w:val="en-US"/>
        </w:rPr>
        <w:t> </w:t>
      </w:r>
      <w:r>
        <w:rPr>
          <w:rFonts w:ascii="Times New Roman" w:hAnsi="Times New Roman" w:cs="Times New Roman"/>
          <w:sz w:val="28"/>
          <w:szCs w:val="28"/>
        </w:rPr>
        <w:t>14-15.</w:t>
      </w:r>
    </w:p>
    <w:p w14:paraId="3FC4C3D2"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Schenck M. et al. Impact of effective microorganisms and other biofertilizers on soil microbial characteristics, </w:t>
      </w:r>
      <w:proofErr w:type="spellStart"/>
      <w:r>
        <w:rPr>
          <w:rFonts w:ascii="Times New Roman" w:hAnsi="Times New Roman" w:cs="Times New Roman"/>
          <w:color w:val="222222"/>
          <w:sz w:val="28"/>
          <w:szCs w:val="28"/>
          <w:shd w:val="clear" w:color="auto" w:fill="FFFFFF"/>
          <w:lang w:val="en-US"/>
        </w:rPr>
        <w:t>organicmatter</w:t>
      </w:r>
      <w:proofErr w:type="spellEnd"/>
      <w:r>
        <w:rPr>
          <w:rFonts w:ascii="Times New Roman" w:hAnsi="Times New Roman" w:cs="Times New Roman"/>
          <w:color w:val="222222"/>
          <w:sz w:val="28"/>
          <w:szCs w:val="28"/>
          <w:shd w:val="clear" w:color="auto" w:fill="FFFFFF"/>
          <w:lang w:val="en-US"/>
        </w:rPr>
        <w:t xml:space="preserve"> decomposition, and plant growth // Journal of Plant Nutrition and Soil Science. – 2009. – Vol. 172, №5. – P. 704-712.</w:t>
      </w:r>
    </w:p>
    <w:p w14:paraId="7A991B1D"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Русакова И.В. Содержание и качественный состав гумуса дерново-подзолистой супесчаной почвы при длительном применении соломы зерновых и зернобобовых культур // Агрохимия. – 2009. – №1. – С. 11-17.</w:t>
      </w:r>
    </w:p>
    <w:p w14:paraId="5EB220D8"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van </w:t>
      </w:r>
      <w:proofErr w:type="spellStart"/>
      <w:r>
        <w:rPr>
          <w:rFonts w:ascii="Times New Roman" w:hAnsi="Times New Roman" w:cs="Times New Roman"/>
          <w:color w:val="222222"/>
          <w:sz w:val="28"/>
          <w:szCs w:val="28"/>
          <w:shd w:val="clear" w:color="auto" w:fill="FFFFFF"/>
          <w:lang w:val="en-US"/>
        </w:rPr>
        <w:t>Bruggen</w:t>
      </w:r>
      <w:proofErr w:type="spellEnd"/>
      <w:r>
        <w:rPr>
          <w:rFonts w:ascii="Times New Roman" w:hAnsi="Times New Roman" w:cs="Times New Roman"/>
          <w:color w:val="222222"/>
          <w:sz w:val="28"/>
          <w:szCs w:val="28"/>
          <w:shd w:val="clear" w:color="auto" w:fill="FFFFFF"/>
          <w:lang w:val="en-US"/>
        </w:rPr>
        <w:t xml:space="preserve"> A.H.C., Gamliel A., </w:t>
      </w:r>
      <w:proofErr w:type="spellStart"/>
      <w:r>
        <w:rPr>
          <w:rFonts w:ascii="Times New Roman" w:hAnsi="Times New Roman" w:cs="Times New Roman"/>
          <w:color w:val="222222"/>
          <w:sz w:val="28"/>
          <w:szCs w:val="28"/>
          <w:shd w:val="clear" w:color="auto" w:fill="FFFFFF"/>
          <w:lang w:val="en-US"/>
        </w:rPr>
        <w:t>Finckh</w:t>
      </w:r>
      <w:proofErr w:type="spellEnd"/>
      <w:r>
        <w:rPr>
          <w:rFonts w:ascii="Times New Roman" w:hAnsi="Times New Roman" w:cs="Times New Roman"/>
          <w:color w:val="222222"/>
          <w:sz w:val="28"/>
          <w:szCs w:val="28"/>
          <w:shd w:val="clear" w:color="auto" w:fill="FFFFFF"/>
          <w:lang w:val="en-US"/>
        </w:rPr>
        <w:t xml:space="preserve"> M.R. Plant disease management in organic farming systems // Pest Management Science. – 2016. – Vol. 72, №1. – P. 30-44.</w:t>
      </w:r>
    </w:p>
    <w:p w14:paraId="72A2DB4D"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Григорук</w:t>
      </w:r>
      <w:proofErr w:type="spellEnd"/>
      <w:r>
        <w:rPr>
          <w:rFonts w:ascii="Times New Roman" w:hAnsi="Times New Roman" w:cs="Times New Roman"/>
          <w:color w:val="222222"/>
          <w:sz w:val="28"/>
          <w:szCs w:val="28"/>
          <w:shd w:val="clear" w:color="auto" w:fill="FFFFFF"/>
        </w:rPr>
        <w:t xml:space="preserve"> В.В., Климов Е.В. Развитие органического сельского хозяйства в мире и Казахстане. – Анкара: ФАО, 2016. – 168 с.</w:t>
      </w:r>
    </w:p>
    <w:p w14:paraId="6CC41B32"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Osman M.E.H. et al. Effect of two species of cyanobacteria as biofertilizers on some metabolic activities, growth, and yield of pea plant // Biology and fertility of soils. – 2010. – Vol. 46. – P. 861-875.</w:t>
      </w:r>
    </w:p>
    <w:p w14:paraId="3A5441AE"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Ahmad M. et al. Effectiveness of halo-tolerant, auxin producing Pseudomonas and Rhizobium strains to improve osmotic stress tolerance in mung bean (Vigna radiata L.) // Brazilian Journal of Microbiology. – 2013. – Vol. 44. – P. 1341-1348.</w:t>
      </w:r>
    </w:p>
    <w:p w14:paraId="4D687512"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Khalid A. et al. Effect of substrate-dependent microbial ethylene production on plant growth // Microbiology. – 2006. – Vol. 75. – P. 231-236.</w:t>
      </w:r>
    </w:p>
    <w:p w14:paraId="3B600A9B"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Гаврилова О.П., Гагкаева Т.Ю. Зараженность зерна овса грибами </w:t>
      </w:r>
      <w:proofErr w:type="spellStart"/>
      <w:r>
        <w:rPr>
          <w:rFonts w:ascii="Times New Roman" w:hAnsi="Times New Roman" w:cs="Times New Roman"/>
          <w:color w:val="222222"/>
          <w:sz w:val="28"/>
          <w:szCs w:val="28"/>
          <w:shd w:val="clear" w:color="auto" w:fill="FFFFFF"/>
        </w:rPr>
        <w:t>Fusarium</w:t>
      </w:r>
      <w:proofErr w:type="spellEnd"/>
      <w:r>
        <w:rPr>
          <w:rFonts w:ascii="Times New Roman" w:hAnsi="Times New Roman" w:cs="Times New Roman"/>
          <w:color w:val="222222"/>
          <w:sz w:val="28"/>
          <w:szCs w:val="28"/>
          <w:shd w:val="clear" w:color="auto" w:fill="FFFFFF"/>
        </w:rPr>
        <w:t xml:space="preserve"> и </w:t>
      </w:r>
      <w:proofErr w:type="spellStart"/>
      <w:r>
        <w:rPr>
          <w:rFonts w:ascii="Times New Roman" w:hAnsi="Times New Roman" w:cs="Times New Roman"/>
          <w:color w:val="222222"/>
          <w:sz w:val="28"/>
          <w:szCs w:val="28"/>
          <w:shd w:val="clear" w:color="auto" w:fill="FFFFFF"/>
        </w:rPr>
        <w:t>Alternaria</w:t>
      </w:r>
      <w:proofErr w:type="spellEnd"/>
      <w:r>
        <w:rPr>
          <w:rFonts w:ascii="Times New Roman" w:hAnsi="Times New Roman" w:cs="Times New Roman"/>
          <w:color w:val="222222"/>
          <w:sz w:val="28"/>
          <w:szCs w:val="28"/>
          <w:shd w:val="clear" w:color="auto" w:fill="FFFFFF"/>
        </w:rPr>
        <w:t xml:space="preserve"> и ее сортовая специфика в условиях северо-запада </w:t>
      </w:r>
      <w:proofErr w:type="gramStart"/>
      <w:r>
        <w:rPr>
          <w:rFonts w:ascii="Times New Roman" w:hAnsi="Times New Roman" w:cs="Times New Roman"/>
          <w:color w:val="222222"/>
          <w:sz w:val="28"/>
          <w:szCs w:val="28"/>
          <w:shd w:val="clear" w:color="auto" w:fill="FFFFFF"/>
        </w:rPr>
        <w:t>России  /</w:t>
      </w:r>
      <w:proofErr w:type="gramEnd"/>
      <w:r>
        <w:rPr>
          <w:rFonts w:ascii="Times New Roman" w:hAnsi="Times New Roman" w:cs="Times New Roman"/>
          <w:color w:val="222222"/>
          <w:sz w:val="28"/>
          <w:szCs w:val="28"/>
          <w:shd w:val="clear" w:color="auto" w:fill="FFFFFF"/>
        </w:rPr>
        <w:t>/ Сельскохозяйственная биология. – 2016. – Т. 51, №1. – С. 111-118.</w:t>
      </w:r>
    </w:p>
    <w:p w14:paraId="6E83B8B1"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lastRenderedPageBreak/>
        <w:t xml:space="preserve">Gray E.J. Intracellular and extracellular PGPR: commonalities and distinctions in the plant-bacterium signaling processes // Soil Biol. </w:t>
      </w:r>
      <w:proofErr w:type="spellStart"/>
      <w:r>
        <w:rPr>
          <w:rFonts w:ascii="Times New Roman" w:hAnsi="Times New Roman" w:cs="Times New Roman"/>
          <w:color w:val="222222"/>
          <w:sz w:val="28"/>
          <w:szCs w:val="28"/>
          <w:shd w:val="clear" w:color="auto" w:fill="FFFFFF"/>
          <w:lang w:val="en-US"/>
        </w:rPr>
        <w:t>Biochem</w:t>
      </w:r>
      <w:proofErr w:type="spellEnd"/>
      <w:r>
        <w:rPr>
          <w:rFonts w:ascii="Times New Roman" w:hAnsi="Times New Roman" w:cs="Times New Roman"/>
          <w:color w:val="222222"/>
          <w:sz w:val="28"/>
          <w:szCs w:val="28"/>
          <w:shd w:val="clear" w:color="auto" w:fill="FFFFFF"/>
          <w:lang w:val="en-US"/>
        </w:rPr>
        <w:t>. – 2005. – Vol. 37, №3. – P. 395-412.</w:t>
      </w:r>
    </w:p>
    <w:p w14:paraId="4E515D14"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Zaidi A. et al. Recent advances in plant growth promotion by phosphate-solubilizing microbes // In book: Microbial strategies for crop improvement. – Berlin, 2009. – P. 23-50.</w:t>
      </w:r>
    </w:p>
    <w:p w14:paraId="226CAEFF" w14:textId="77777777" w:rsidR="00305D2B" w:rsidRDefault="00A84A3F">
      <w:pPr>
        <w:pStyle w:val="af5"/>
        <w:widowControl w:val="0"/>
        <w:numPr>
          <w:ilvl w:val="0"/>
          <w:numId w:val="6"/>
        </w:numPr>
        <w:tabs>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r>
        <w:rPr>
          <w:rFonts w:ascii="Times New Roman" w:hAnsi="Times New Roman" w:cs="Times New Roman"/>
          <w:color w:val="231F20"/>
          <w:sz w:val="28"/>
          <w:szCs w:val="28"/>
          <w:lang w:val="en-US"/>
        </w:rPr>
        <w:t xml:space="preserve">Begum S. et al. Assessment of Mycelia Extract from </w:t>
      </w:r>
      <w:r>
        <w:rPr>
          <w:rFonts w:ascii="Times New Roman" w:hAnsi="Times New Roman" w:cs="Times New Roman"/>
          <w:i/>
          <w:color w:val="231F20"/>
          <w:sz w:val="28"/>
          <w:szCs w:val="28"/>
          <w:lang w:val="en-US"/>
        </w:rPr>
        <w:t xml:space="preserve">Trichoderma </w:t>
      </w:r>
      <w:proofErr w:type="spellStart"/>
      <w:r>
        <w:rPr>
          <w:rFonts w:ascii="Times New Roman" w:hAnsi="Times New Roman" w:cs="Times New Roman"/>
          <w:i/>
          <w:color w:val="231F20"/>
          <w:sz w:val="28"/>
          <w:szCs w:val="28"/>
          <w:lang w:val="en-US"/>
        </w:rPr>
        <w:t>harzianum</w:t>
      </w:r>
      <w:proofErr w:type="spellEnd"/>
      <w:r>
        <w:rPr>
          <w:rFonts w:ascii="Times New Roman" w:hAnsi="Times New Roman" w:cs="Times New Roman"/>
          <w:color w:val="231F20"/>
          <w:sz w:val="28"/>
          <w:szCs w:val="28"/>
          <w:lang w:val="en-US"/>
        </w:rPr>
        <w:t xml:space="preserve"> for its Antifungal, Insecticidal and Phytotoxic Importance // J. Plant </w:t>
      </w:r>
      <w:proofErr w:type="spellStart"/>
      <w:r>
        <w:rPr>
          <w:rFonts w:ascii="Times New Roman" w:hAnsi="Times New Roman" w:cs="Times New Roman"/>
          <w:color w:val="231F20"/>
          <w:sz w:val="28"/>
          <w:szCs w:val="28"/>
          <w:lang w:val="en-US"/>
        </w:rPr>
        <w:t>Biochem</w:t>
      </w:r>
      <w:proofErr w:type="spellEnd"/>
      <w:r>
        <w:rPr>
          <w:rFonts w:ascii="Times New Roman" w:hAnsi="Times New Roman" w:cs="Times New Roman"/>
          <w:color w:val="231F20"/>
          <w:sz w:val="28"/>
          <w:szCs w:val="28"/>
          <w:lang w:val="en-US"/>
        </w:rPr>
        <w:t>. Physiol. – 2018. – Vol. 06, №01. – P. 1000206.</w:t>
      </w:r>
    </w:p>
    <w:p w14:paraId="3E82213D" w14:textId="77777777" w:rsidR="00305D2B" w:rsidRDefault="00A84A3F">
      <w:pPr>
        <w:pStyle w:val="af5"/>
        <w:widowControl w:val="0"/>
        <w:numPr>
          <w:ilvl w:val="0"/>
          <w:numId w:val="6"/>
        </w:numPr>
        <w:tabs>
          <w:tab w:val="left" w:pos="567"/>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proofErr w:type="spellStart"/>
      <w:r>
        <w:rPr>
          <w:rFonts w:ascii="Times New Roman" w:hAnsi="Times New Roman" w:cs="Times New Roman"/>
          <w:color w:val="231F20"/>
          <w:sz w:val="28"/>
          <w:szCs w:val="28"/>
          <w:lang w:val="en-US"/>
        </w:rPr>
        <w:t>Papagianni</w:t>
      </w:r>
      <w:proofErr w:type="spellEnd"/>
      <w:r>
        <w:rPr>
          <w:rFonts w:ascii="Times New Roman" w:hAnsi="Times New Roman" w:cs="Times New Roman"/>
          <w:color w:val="231F20"/>
          <w:sz w:val="28"/>
          <w:szCs w:val="28"/>
          <w:lang w:val="en-US"/>
        </w:rPr>
        <w:t xml:space="preserve"> M. Fungal morphology and metabolite production in submerged mycelial processes // Biotechnology advances. – 2003. – Vol. 22, №3. – P. 189-259.</w:t>
      </w:r>
    </w:p>
    <w:p w14:paraId="2141E845" w14:textId="77777777" w:rsidR="00305D2B" w:rsidRDefault="00A84A3F">
      <w:pPr>
        <w:pStyle w:val="af5"/>
        <w:widowControl w:val="0"/>
        <w:numPr>
          <w:ilvl w:val="0"/>
          <w:numId w:val="6"/>
        </w:numPr>
        <w:tabs>
          <w:tab w:val="left" w:pos="567"/>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r>
        <w:rPr>
          <w:rFonts w:ascii="Times New Roman" w:hAnsi="Times New Roman" w:cs="Times New Roman"/>
          <w:color w:val="231F20"/>
          <w:sz w:val="28"/>
          <w:szCs w:val="28"/>
          <w:lang w:val="en-US"/>
        </w:rPr>
        <w:t xml:space="preserve">Zin N.A. et al. </w:t>
      </w:r>
      <w:proofErr w:type="gramStart"/>
      <w:r>
        <w:rPr>
          <w:rFonts w:ascii="Times New Roman" w:hAnsi="Times New Roman" w:cs="Times New Roman"/>
          <w:color w:val="231F20"/>
          <w:sz w:val="28"/>
          <w:szCs w:val="28"/>
          <w:lang w:val="en-US"/>
        </w:rPr>
        <w:t>Biological</w:t>
      </w:r>
      <w:proofErr w:type="gramEnd"/>
      <w:r>
        <w:rPr>
          <w:rFonts w:ascii="Times New Roman" w:hAnsi="Times New Roman" w:cs="Times New Roman"/>
          <w:color w:val="231F20"/>
          <w:sz w:val="28"/>
          <w:szCs w:val="28"/>
          <w:lang w:val="en-US"/>
        </w:rPr>
        <w:t xml:space="preserve"> functions of Trichoderma spp. for agriculture applications // Annals of Agricultural Sciences. – 2020. – Vol. 65, №2. – P. 168-178.</w:t>
      </w:r>
    </w:p>
    <w:p w14:paraId="78786100"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proofErr w:type="spellStart"/>
      <w:r>
        <w:rPr>
          <w:rFonts w:ascii="Times New Roman" w:hAnsi="Times New Roman" w:cs="Times New Roman"/>
          <w:color w:val="231F20"/>
          <w:sz w:val="28"/>
          <w:szCs w:val="28"/>
          <w:lang w:val="en-US"/>
        </w:rPr>
        <w:t>Elad</w:t>
      </w:r>
      <w:proofErr w:type="spellEnd"/>
      <w:r>
        <w:rPr>
          <w:rFonts w:ascii="Times New Roman" w:hAnsi="Times New Roman" w:cs="Times New Roman"/>
          <w:color w:val="231F20"/>
          <w:sz w:val="28"/>
          <w:szCs w:val="28"/>
          <w:lang w:val="en-US"/>
        </w:rPr>
        <w:t xml:space="preserve"> Y. Biological control of foliar pathogens by means of Trichoderma </w:t>
      </w:r>
      <w:proofErr w:type="spellStart"/>
      <w:r>
        <w:rPr>
          <w:rFonts w:ascii="Times New Roman" w:hAnsi="Times New Roman" w:cs="Times New Roman"/>
          <w:color w:val="231F20"/>
          <w:sz w:val="28"/>
          <w:szCs w:val="28"/>
          <w:lang w:val="en-US"/>
        </w:rPr>
        <w:t>harzianum</w:t>
      </w:r>
      <w:proofErr w:type="spellEnd"/>
      <w:r>
        <w:rPr>
          <w:rFonts w:ascii="Times New Roman" w:hAnsi="Times New Roman" w:cs="Times New Roman"/>
          <w:color w:val="231F20"/>
          <w:sz w:val="28"/>
          <w:szCs w:val="28"/>
          <w:lang w:val="en-US"/>
        </w:rPr>
        <w:t xml:space="preserve"> and potential modes of action // Crop protection. – 2000. – Vol. 19, №8. – P. 709-714.</w:t>
      </w:r>
    </w:p>
    <w:p w14:paraId="3D2E3735"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r>
        <w:rPr>
          <w:rFonts w:ascii="Times New Roman" w:hAnsi="Times New Roman" w:cs="Times New Roman"/>
          <w:color w:val="231F20"/>
          <w:sz w:val="28"/>
          <w:szCs w:val="28"/>
          <w:lang w:val="en-US"/>
        </w:rPr>
        <w:t xml:space="preserve">Benítez T. et al. Biocontrol mechanisms of </w:t>
      </w:r>
      <w:r>
        <w:rPr>
          <w:rFonts w:ascii="Times New Roman" w:hAnsi="Times New Roman" w:cs="Times New Roman"/>
          <w:i/>
          <w:iCs/>
          <w:color w:val="231F20"/>
          <w:sz w:val="28"/>
          <w:szCs w:val="28"/>
          <w:lang w:val="en-US"/>
        </w:rPr>
        <w:t>Trichoderma</w:t>
      </w:r>
      <w:r>
        <w:rPr>
          <w:rFonts w:ascii="Times New Roman" w:hAnsi="Times New Roman" w:cs="Times New Roman"/>
          <w:color w:val="231F20"/>
          <w:sz w:val="28"/>
          <w:szCs w:val="28"/>
          <w:lang w:val="en-US"/>
        </w:rPr>
        <w:t xml:space="preserve"> strains // International microbiology. – 2004. – Vol. 7, №4. – P. 249-260.</w:t>
      </w:r>
    </w:p>
    <w:p w14:paraId="3108CFFC"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r>
        <w:rPr>
          <w:rFonts w:ascii="Times New Roman" w:hAnsi="Times New Roman" w:cs="Times New Roman"/>
          <w:color w:val="231F20"/>
          <w:sz w:val="28"/>
          <w:szCs w:val="28"/>
          <w:lang w:val="en-US"/>
        </w:rPr>
        <w:t xml:space="preserve">Harman G.E. et al. Trichoderma </w:t>
      </w:r>
      <w:proofErr w:type="spellStart"/>
      <w:r>
        <w:rPr>
          <w:rFonts w:ascii="Times New Roman" w:hAnsi="Times New Roman" w:cs="Times New Roman"/>
          <w:color w:val="231F20"/>
          <w:sz w:val="28"/>
          <w:szCs w:val="28"/>
          <w:lang w:val="en-US"/>
        </w:rPr>
        <w:t>speciesopportunistic</w:t>
      </w:r>
      <w:proofErr w:type="spellEnd"/>
      <w:r>
        <w:rPr>
          <w:rFonts w:ascii="Times New Roman" w:hAnsi="Times New Roman" w:cs="Times New Roman"/>
          <w:color w:val="231F20"/>
          <w:sz w:val="28"/>
          <w:szCs w:val="28"/>
          <w:lang w:val="en-US"/>
        </w:rPr>
        <w:t>, avirulent plant symbionts // Nature reviews microbiology. – 2004. – Vol. 2, №1. – P. 43-56.</w:t>
      </w:r>
    </w:p>
    <w:p w14:paraId="3A1FC752"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proofErr w:type="spellStart"/>
      <w:r>
        <w:rPr>
          <w:rFonts w:ascii="Times New Roman" w:hAnsi="Times New Roman" w:cs="Times New Roman"/>
          <w:color w:val="231F20"/>
          <w:sz w:val="28"/>
          <w:szCs w:val="28"/>
          <w:lang w:val="en-US"/>
        </w:rPr>
        <w:t>Druzhinina</w:t>
      </w:r>
      <w:proofErr w:type="spellEnd"/>
      <w:r>
        <w:rPr>
          <w:rFonts w:ascii="Times New Roman" w:hAnsi="Times New Roman" w:cs="Times New Roman"/>
          <w:color w:val="231F20"/>
          <w:sz w:val="28"/>
          <w:szCs w:val="28"/>
          <w:lang w:val="en-US"/>
        </w:rPr>
        <w:t xml:space="preserve"> I.S. et al. Trichoderma // Nat Rev Microbiol. – 2011. – Vol. 9, №10. – </w:t>
      </w:r>
      <w:r>
        <w:rPr>
          <w:rFonts w:ascii="Times New Roman" w:hAnsi="Times New Roman" w:cs="Times New Roman"/>
          <w:color w:val="231F20"/>
          <w:sz w:val="28"/>
          <w:szCs w:val="28"/>
        </w:rPr>
        <w:t>Р</w:t>
      </w:r>
      <w:r>
        <w:rPr>
          <w:rFonts w:ascii="Times New Roman" w:hAnsi="Times New Roman" w:cs="Times New Roman"/>
          <w:color w:val="231F20"/>
          <w:sz w:val="28"/>
          <w:szCs w:val="28"/>
          <w:lang w:val="en-US"/>
        </w:rPr>
        <w:t>. 749-759.</w:t>
      </w:r>
    </w:p>
    <w:p w14:paraId="702E6748"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proofErr w:type="spellStart"/>
      <w:r>
        <w:rPr>
          <w:rFonts w:ascii="Times New Roman" w:hAnsi="Times New Roman" w:cs="Times New Roman"/>
          <w:color w:val="231F20"/>
          <w:sz w:val="28"/>
          <w:szCs w:val="28"/>
          <w:lang w:val="en-US"/>
        </w:rPr>
        <w:t>Lorito</w:t>
      </w:r>
      <w:proofErr w:type="spellEnd"/>
      <w:r>
        <w:rPr>
          <w:rFonts w:ascii="Times New Roman" w:hAnsi="Times New Roman" w:cs="Times New Roman"/>
          <w:color w:val="231F20"/>
          <w:sz w:val="28"/>
          <w:szCs w:val="28"/>
          <w:lang w:val="en-US"/>
        </w:rPr>
        <w:t xml:space="preserve"> M. et al. Translational research on Trichoderma: from\'omics to the field // </w:t>
      </w:r>
      <w:proofErr w:type="spellStart"/>
      <w:r>
        <w:rPr>
          <w:rFonts w:ascii="Times New Roman" w:hAnsi="Times New Roman" w:cs="Times New Roman"/>
          <w:color w:val="231F20"/>
          <w:sz w:val="28"/>
          <w:szCs w:val="28"/>
          <w:lang w:val="en-US"/>
        </w:rPr>
        <w:t>Annu</w:t>
      </w:r>
      <w:proofErr w:type="spellEnd"/>
      <w:r>
        <w:rPr>
          <w:rFonts w:ascii="Times New Roman" w:hAnsi="Times New Roman" w:cs="Times New Roman"/>
          <w:color w:val="231F20"/>
          <w:sz w:val="28"/>
          <w:szCs w:val="28"/>
          <w:lang w:val="en-US"/>
        </w:rPr>
        <w:t xml:space="preserve"> rev </w:t>
      </w:r>
      <w:proofErr w:type="spellStart"/>
      <w:r>
        <w:rPr>
          <w:rFonts w:ascii="Times New Roman" w:hAnsi="Times New Roman" w:cs="Times New Roman"/>
          <w:color w:val="231F20"/>
          <w:sz w:val="28"/>
          <w:szCs w:val="28"/>
          <w:lang w:val="en-US"/>
        </w:rPr>
        <w:t>Phytopathol</w:t>
      </w:r>
      <w:proofErr w:type="spellEnd"/>
      <w:r>
        <w:rPr>
          <w:rFonts w:ascii="Times New Roman" w:hAnsi="Times New Roman" w:cs="Times New Roman"/>
          <w:color w:val="231F20"/>
          <w:sz w:val="28"/>
          <w:szCs w:val="28"/>
          <w:lang w:val="en-US"/>
        </w:rPr>
        <w:t>. – 2010. – Vol. 48. – P. 395-417.</w:t>
      </w:r>
    </w:p>
    <w:p w14:paraId="3F3D34D6"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proofErr w:type="spellStart"/>
      <w:r>
        <w:rPr>
          <w:rFonts w:ascii="Times New Roman" w:hAnsi="Times New Roman" w:cs="Times New Roman"/>
          <w:color w:val="231F20"/>
          <w:sz w:val="28"/>
          <w:szCs w:val="28"/>
          <w:lang w:val="en-US"/>
        </w:rPr>
        <w:t>Vinale</w:t>
      </w:r>
      <w:proofErr w:type="spellEnd"/>
      <w:r>
        <w:rPr>
          <w:rFonts w:ascii="Times New Roman" w:hAnsi="Times New Roman" w:cs="Times New Roman"/>
          <w:color w:val="231F20"/>
          <w:sz w:val="28"/>
          <w:szCs w:val="28"/>
          <w:lang w:val="en-US"/>
        </w:rPr>
        <w:t xml:space="preserve"> F. et al. Trichoderma–plant–pathogen interactions // Soil Biology and Biochemistry. – 2007. – Vol. 40, №1. – P. 1-10.</w:t>
      </w:r>
    </w:p>
    <w:p w14:paraId="2A20BD00"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proofErr w:type="spellStart"/>
      <w:r>
        <w:rPr>
          <w:rFonts w:ascii="Times New Roman" w:hAnsi="Times New Roman" w:cs="Times New Roman"/>
          <w:color w:val="231F20"/>
          <w:sz w:val="28"/>
          <w:szCs w:val="28"/>
          <w:lang w:val="en-US"/>
        </w:rPr>
        <w:t>Guigón</w:t>
      </w:r>
      <w:proofErr w:type="spellEnd"/>
      <w:r>
        <w:rPr>
          <w:rFonts w:ascii="Times New Roman" w:hAnsi="Times New Roman" w:cs="Times New Roman"/>
          <w:color w:val="231F20"/>
          <w:sz w:val="28"/>
          <w:szCs w:val="28"/>
          <w:lang w:val="en-US"/>
        </w:rPr>
        <w:t xml:space="preserve">-López C. et al. </w:t>
      </w:r>
      <w:proofErr w:type="spellStart"/>
      <w:r>
        <w:rPr>
          <w:rFonts w:ascii="Times New Roman" w:hAnsi="Times New Roman" w:cs="Times New Roman"/>
          <w:color w:val="231F20"/>
          <w:sz w:val="28"/>
          <w:szCs w:val="28"/>
          <w:lang w:val="en-US"/>
        </w:rPr>
        <w:t>Identificación</w:t>
      </w:r>
      <w:proofErr w:type="spellEnd"/>
      <w:r>
        <w:rPr>
          <w:rFonts w:ascii="Times New Roman" w:hAnsi="Times New Roman" w:cs="Times New Roman"/>
          <w:color w:val="231F20"/>
          <w:sz w:val="28"/>
          <w:szCs w:val="28"/>
          <w:lang w:val="en-US"/>
        </w:rPr>
        <w:t xml:space="preserve"> molecular de </w:t>
      </w:r>
      <w:proofErr w:type="spellStart"/>
      <w:r>
        <w:rPr>
          <w:rFonts w:ascii="Times New Roman" w:hAnsi="Times New Roman" w:cs="Times New Roman"/>
          <w:color w:val="231F20"/>
          <w:sz w:val="28"/>
          <w:szCs w:val="28"/>
          <w:lang w:val="en-US"/>
        </w:rPr>
        <w:t>cepasnativas</w:t>
      </w:r>
      <w:proofErr w:type="spellEnd"/>
      <w:r>
        <w:rPr>
          <w:rFonts w:ascii="Times New Roman" w:hAnsi="Times New Roman" w:cs="Times New Roman"/>
          <w:color w:val="231F20"/>
          <w:sz w:val="28"/>
          <w:szCs w:val="28"/>
          <w:lang w:val="en-US"/>
        </w:rPr>
        <w:t xml:space="preserve"> de Trichoderma spp. </w:t>
      </w:r>
      <w:proofErr w:type="spellStart"/>
      <w:r>
        <w:rPr>
          <w:rFonts w:ascii="Times New Roman" w:hAnsi="Times New Roman" w:cs="Times New Roman"/>
          <w:color w:val="231F20"/>
          <w:sz w:val="28"/>
          <w:szCs w:val="28"/>
          <w:lang w:val="en-US"/>
        </w:rPr>
        <w:t>sutasa</w:t>
      </w:r>
      <w:proofErr w:type="spellEnd"/>
      <w:r>
        <w:rPr>
          <w:rFonts w:ascii="Times New Roman" w:hAnsi="Times New Roman" w:cs="Times New Roman"/>
          <w:color w:val="231F20"/>
          <w:sz w:val="28"/>
          <w:szCs w:val="28"/>
          <w:lang w:val="en-US"/>
        </w:rPr>
        <w:t xml:space="preserve"> de </w:t>
      </w:r>
      <w:proofErr w:type="spellStart"/>
      <w:r>
        <w:rPr>
          <w:rFonts w:ascii="Times New Roman" w:hAnsi="Times New Roman" w:cs="Times New Roman"/>
          <w:color w:val="231F20"/>
          <w:sz w:val="28"/>
          <w:szCs w:val="28"/>
          <w:lang w:val="en-US"/>
        </w:rPr>
        <w:t>crecimiento</w:t>
      </w:r>
      <w:proofErr w:type="spellEnd"/>
      <w:r>
        <w:rPr>
          <w:rFonts w:ascii="Times New Roman" w:hAnsi="Times New Roman" w:cs="Times New Roman"/>
          <w:color w:val="231F20"/>
          <w:sz w:val="28"/>
          <w:szCs w:val="28"/>
          <w:lang w:val="en-US"/>
        </w:rPr>
        <w:t xml:space="preserve"> in vitro y </w:t>
      </w:r>
      <w:proofErr w:type="spellStart"/>
      <w:r>
        <w:rPr>
          <w:rFonts w:ascii="Times New Roman" w:hAnsi="Times New Roman" w:cs="Times New Roman"/>
          <w:color w:val="231F20"/>
          <w:sz w:val="28"/>
          <w:szCs w:val="28"/>
          <w:lang w:val="en-US"/>
        </w:rPr>
        <w:t>antagonismo</w:t>
      </w:r>
      <w:proofErr w:type="spellEnd"/>
      <w:r>
        <w:rPr>
          <w:rFonts w:ascii="Times New Roman" w:hAnsi="Times New Roman" w:cs="Times New Roman"/>
          <w:color w:val="231F20"/>
          <w:sz w:val="28"/>
          <w:szCs w:val="28"/>
          <w:lang w:val="en-US"/>
        </w:rPr>
        <w:t xml:space="preserve"> contra </w:t>
      </w:r>
      <w:proofErr w:type="spellStart"/>
      <w:r>
        <w:rPr>
          <w:rFonts w:ascii="Times New Roman" w:hAnsi="Times New Roman" w:cs="Times New Roman"/>
          <w:color w:val="231F20"/>
          <w:sz w:val="28"/>
          <w:szCs w:val="28"/>
          <w:lang w:val="en-US"/>
        </w:rPr>
        <w:t>hongosfitopatógenos</w:t>
      </w:r>
      <w:proofErr w:type="spellEnd"/>
      <w:r>
        <w:rPr>
          <w:rFonts w:ascii="Times New Roman" w:hAnsi="Times New Roman" w:cs="Times New Roman"/>
          <w:color w:val="231F20"/>
          <w:sz w:val="28"/>
          <w:szCs w:val="28"/>
          <w:lang w:val="en-US"/>
        </w:rPr>
        <w:t xml:space="preserve"> // </w:t>
      </w:r>
      <w:proofErr w:type="spellStart"/>
      <w:r>
        <w:rPr>
          <w:rFonts w:ascii="Times New Roman" w:hAnsi="Times New Roman" w:cs="Times New Roman"/>
          <w:color w:val="231F20"/>
          <w:sz w:val="28"/>
          <w:szCs w:val="28"/>
          <w:lang w:val="en-US"/>
        </w:rPr>
        <w:t>Revistamexicana</w:t>
      </w:r>
      <w:proofErr w:type="spellEnd"/>
      <w:r>
        <w:rPr>
          <w:rFonts w:ascii="Times New Roman" w:hAnsi="Times New Roman" w:cs="Times New Roman"/>
          <w:color w:val="231F20"/>
          <w:sz w:val="28"/>
          <w:szCs w:val="28"/>
          <w:lang w:val="en-US"/>
        </w:rPr>
        <w:t xml:space="preserve"> de </w:t>
      </w:r>
      <w:proofErr w:type="spellStart"/>
      <w:r>
        <w:rPr>
          <w:rFonts w:ascii="Times New Roman" w:hAnsi="Times New Roman" w:cs="Times New Roman"/>
          <w:color w:val="231F20"/>
          <w:sz w:val="28"/>
          <w:szCs w:val="28"/>
          <w:lang w:val="en-US"/>
        </w:rPr>
        <w:t>fitopatología</w:t>
      </w:r>
      <w:proofErr w:type="spellEnd"/>
      <w:r>
        <w:rPr>
          <w:rFonts w:ascii="Times New Roman" w:hAnsi="Times New Roman" w:cs="Times New Roman"/>
          <w:color w:val="231F20"/>
          <w:sz w:val="28"/>
          <w:szCs w:val="28"/>
          <w:lang w:val="en-US"/>
        </w:rPr>
        <w:t>. – 2010. – Vol. 28. – P. 41-56.</w:t>
      </w:r>
    </w:p>
    <w:p w14:paraId="44FF78E0"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proofErr w:type="spellStart"/>
      <w:r>
        <w:rPr>
          <w:rFonts w:ascii="Times New Roman" w:hAnsi="Times New Roman" w:cs="Times New Roman"/>
          <w:color w:val="231F20"/>
          <w:sz w:val="28"/>
          <w:szCs w:val="28"/>
          <w:lang w:val="en-US"/>
        </w:rPr>
        <w:t>Kubicek</w:t>
      </w:r>
      <w:proofErr w:type="spellEnd"/>
      <w:r>
        <w:rPr>
          <w:rFonts w:ascii="Times New Roman" w:hAnsi="Times New Roman" w:cs="Times New Roman"/>
          <w:color w:val="231F20"/>
          <w:sz w:val="28"/>
          <w:szCs w:val="28"/>
          <w:lang w:val="en-US"/>
        </w:rPr>
        <w:t xml:space="preserve"> C.P. et al. Trichoderma from genes to biocontrol // Journal of Plant Pathology. – 2001. – Vol. 83, №2. – P. 11-23.</w:t>
      </w:r>
    </w:p>
    <w:p w14:paraId="17CCF4FB" w14:textId="77777777" w:rsidR="00305D2B" w:rsidRDefault="00A84A3F">
      <w:pPr>
        <w:pStyle w:val="af5"/>
        <w:widowControl w:val="0"/>
        <w:numPr>
          <w:ilvl w:val="0"/>
          <w:numId w:val="6"/>
        </w:numPr>
        <w:tabs>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proofErr w:type="spellStart"/>
      <w:r>
        <w:rPr>
          <w:rFonts w:ascii="Times New Roman" w:hAnsi="Times New Roman" w:cs="Times New Roman"/>
          <w:color w:val="231F20"/>
          <w:sz w:val="28"/>
          <w:szCs w:val="28"/>
          <w:lang w:val="en-US"/>
        </w:rPr>
        <w:t>Damalas</w:t>
      </w:r>
      <w:proofErr w:type="spellEnd"/>
      <w:r>
        <w:rPr>
          <w:rFonts w:ascii="Times New Roman" w:hAnsi="Times New Roman" w:cs="Times New Roman"/>
          <w:color w:val="231F20"/>
          <w:sz w:val="28"/>
          <w:szCs w:val="28"/>
          <w:lang w:val="en-US"/>
        </w:rPr>
        <w:t xml:space="preserve"> C.A. et al. Current status and recent developments in biopesticide use // Agriculture. – 2018. – Vol. 8, №1. – P. 13-1-13-6.</w:t>
      </w:r>
    </w:p>
    <w:p w14:paraId="2CDEFF3A"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r>
        <w:rPr>
          <w:rFonts w:ascii="Times New Roman" w:hAnsi="Times New Roman" w:cs="Times New Roman"/>
          <w:color w:val="231F20"/>
          <w:sz w:val="28"/>
          <w:szCs w:val="28"/>
          <w:lang w:val="en-US"/>
        </w:rPr>
        <w:t>Hermosa M.R. et al. Genetic diversity shown in Trichoderma biocontrol isolates // Mycological research. – 2004. – Vol. 108, Pt. 8. – P. 897-906.</w:t>
      </w:r>
    </w:p>
    <w:p w14:paraId="01F216D6"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r>
        <w:rPr>
          <w:rFonts w:ascii="Times New Roman" w:hAnsi="Times New Roman" w:cs="Times New Roman"/>
          <w:color w:val="231F20"/>
          <w:sz w:val="28"/>
          <w:szCs w:val="28"/>
          <w:lang w:val="en-US"/>
        </w:rPr>
        <w:t xml:space="preserve">Olson S. An analysis of the biopesticide market now and where it is going // Research Information. – 2015. – Vol. 26, №5. – P. 203-206. </w:t>
      </w:r>
    </w:p>
    <w:p w14:paraId="3F62BD26"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r>
        <w:rPr>
          <w:rFonts w:ascii="Times New Roman" w:hAnsi="Times New Roman" w:cs="Times New Roman"/>
          <w:color w:val="231F20"/>
          <w:sz w:val="28"/>
          <w:szCs w:val="28"/>
          <w:lang w:val="en-US"/>
        </w:rPr>
        <w:t xml:space="preserve">Pelley J.W. Citric Acid Cycle, Electron Transport Chain, and Oxidative Phosphorylation // </w:t>
      </w:r>
      <w:r>
        <w:rPr>
          <w:rFonts w:ascii="Times New Roman" w:hAnsi="Times New Roman" w:cs="Times New Roman"/>
          <w:sz w:val="28"/>
          <w:szCs w:val="28"/>
          <w:lang w:val="en-US"/>
        </w:rPr>
        <w:t>In book: Elsevier's Integrated Biochemistry. – Mosby, 2007. – P. 55-63.</w:t>
      </w:r>
    </w:p>
    <w:p w14:paraId="49FF377E" w14:textId="77777777" w:rsidR="00305D2B" w:rsidRDefault="00A84A3F">
      <w:pPr>
        <w:pStyle w:val="a5"/>
        <w:widowControl w:val="0"/>
        <w:numPr>
          <w:ilvl w:val="0"/>
          <w:numId w:val="6"/>
        </w:numPr>
        <w:tabs>
          <w:tab w:val="left" w:pos="1134"/>
          <w:tab w:val="left" w:pos="1418"/>
        </w:tabs>
        <w:autoSpaceDE w:val="0"/>
        <w:autoSpaceDN w:val="0"/>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color w:val="222222"/>
          <w:sz w:val="28"/>
          <w:szCs w:val="28"/>
          <w:shd w:val="clear" w:color="auto" w:fill="FFFFFF"/>
          <w:lang w:val="en-US"/>
        </w:rPr>
        <w:t xml:space="preserve">Mukesh Srivastava M. S. et al. Trichoderma-a potential and effective bio </w:t>
      </w:r>
      <w:r>
        <w:rPr>
          <w:rFonts w:ascii="Times New Roman" w:hAnsi="Times New Roman" w:cs="Times New Roman"/>
          <w:color w:val="222222"/>
          <w:sz w:val="28"/>
          <w:szCs w:val="28"/>
          <w:shd w:val="clear" w:color="auto" w:fill="FFFFFF"/>
          <w:lang w:val="en-US"/>
        </w:rPr>
        <w:lastRenderedPageBreak/>
        <w:t>fungicide and alternative source against notable phytopathogens: a review. – 2016.</w:t>
      </w:r>
    </w:p>
    <w:p w14:paraId="5F00C1B3" w14:textId="77777777" w:rsidR="00305D2B" w:rsidRDefault="00A84A3F">
      <w:pPr>
        <w:pStyle w:val="a5"/>
        <w:widowControl w:val="0"/>
        <w:numPr>
          <w:ilvl w:val="0"/>
          <w:numId w:val="6"/>
        </w:numPr>
        <w:tabs>
          <w:tab w:val="left" w:pos="1134"/>
          <w:tab w:val="left" w:pos="1418"/>
        </w:tabs>
        <w:autoSpaceDE w:val="0"/>
        <w:autoSpaceDN w:val="0"/>
        <w:spacing w:after="0" w:line="240" w:lineRule="auto"/>
        <w:ind w:left="0"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rPr>
        <w:t xml:space="preserve">Зиганшин Д.Д. и др. Глубинное культивирование </w:t>
      </w:r>
      <w:proofErr w:type="spellStart"/>
      <w:r>
        <w:rPr>
          <w:rFonts w:ascii="Times New Roman" w:hAnsi="Times New Roman" w:cs="Times New Roman"/>
          <w:color w:val="222222"/>
          <w:sz w:val="28"/>
          <w:szCs w:val="28"/>
          <w:shd w:val="clear" w:color="auto" w:fill="FFFFFF"/>
        </w:rPr>
        <w:t>микромицетаTrichodermaasperellum</w:t>
      </w:r>
      <w:proofErr w:type="spellEnd"/>
      <w:r>
        <w:rPr>
          <w:rFonts w:ascii="Times New Roman" w:hAnsi="Times New Roman" w:cs="Times New Roman"/>
          <w:color w:val="222222"/>
          <w:sz w:val="28"/>
          <w:szCs w:val="28"/>
          <w:shd w:val="clear" w:color="auto" w:fill="FFFFFF"/>
        </w:rPr>
        <w:t xml:space="preserve"> ВКПМ F-1323 в опытно-промышленных условиях // Известия вузов. Прикладная химия и биотехнология. – 2020. – Т. 10, №1. – С.</w:t>
      </w:r>
      <w:r>
        <w:rPr>
          <w:rFonts w:ascii="Times New Roman" w:hAnsi="Times New Roman" w:cs="Times New Roman"/>
          <w:color w:val="222222"/>
          <w:sz w:val="28"/>
          <w:szCs w:val="28"/>
          <w:shd w:val="clear" w:color="auto" w:fill="FFFFFF"/>
          <w:lang w:val="en-US"/>
        </w:rPr>
        <w:t> </w:t>
      </w:r>
      <w:r>
        <w:rPr>
          <w:rFonts w:ascii="Times New Roman" w:hAnsi="Times New Roman" w:cs="Times New Roman"/>
          <w:color w:val="222222"/>
          <w:sz w:val="28"/>
          <w:szCs w:val="28"/>
          <w:shd w:val="clear" w:color="auto" w:fill="FFFFFF"/>
        </w:rPr>
        <w:t>39-47.</w:t>
      </w:r>
    </w:p>
    <w:p w14:paraId="3B13E391" w14:textId="77777777" w:rsidR="00305D2B" w:rsidRDefault="00A84A3F">
      <w:pPr>
        <w:pStyle w:val="af5"/>
        <w:widowControl w:val="0"/>
        <w:numPr>
          <w:ilvl w:val="0"/>
          <w:numId w:val="6"/>
        </w:numPr>
        <w:tabs>
          <w:tab w:val="left" w:pos="0"/>
          <w:tab w:val="left" w:pos="1134"/>
          <w:tab w:val="left" w:pos="1418"/>
        </w:tabs>
        <w:autoSpaceDE w:val="0"/>
        <w:autoSpaceDN w:val="0"/>
        <w:spacing w:after="0" w:line="240" w:lineRule="auto"/>
        <w:ind w:left="0" w:firstLine="709"/>
        <w:contextualSpacing w:val="0"/>
        <w:jc w:val="both"/>
        <w:rPr>
          <w:rFonts w:ascii="Times New Roman" w:hAnsi="Times New Roman" w:cs="Times New Roman"/>
          <w:sz w:val="28"/>
          <w:szCs w:val="28"/>
          <w:lang w:val="en-US"/>
        </w:rPr>
      </w:pPr>
      <w:r>
        <w:rPr>
          <w:rFonts w:ascii="Times New Roman" w:hAnsi="Times New Roman" w:cs="Times New Roman"/>
          <w:color w:val="231F20"/>
          <w:sz w:val="28"/>
          <w:szCs w:val="28"/>
          <w:lang w:val="en-US"/>
        </w:rPr>
        <w:t xml:space="preserve">Pelley J.W. Citric acid cycle, electron transport chain, and oxidative phosphorylation // Elsevier's Integrated Review Biochemistry. – 2012. – Vol. 40, №1. – </w:t>
      </w:r>
      <w:r>
        <w:rPr>
          <w:rFonts w:ascii="Times New Roman" w:hAnsi="Times New Roman" w:cs="Times New Roman"/>
          <w:color w:val="231F20"/>
          <w:sz w:val="28"/>
          <w:szCs w:val="28"/>
        </w:rPr>
        <w:t>Р</w:t>
      </w:r>
      <w:r>
        <w:rPr>
          <w:rFonts w:ascii="Times New Roman" w:hAnsi="Times New Roman" w:cs="Times New Roman"/>
          <w:color w:val="231F20"/>
          <w:sz w:val="28"/>
          <w:szCs w:val="28"/>
          <w:lang w:val="en-US"/>
        </w:rPr>
        <w:t>. 1-10.</w:t>
      </w:r>
    </w:p>
    <w:p w14:paraId="050E0EF7"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lang w:val="en-US"/>
        </w:rPr>
        <w:t>Clegg J. S. Cryptobiosis – a peculiar state of biological organization // Comparative Biochemistry and Physiology Part B: Biochemistry and Molecular Biology. – 2001. – Vol. 128, №4. – P. 613-624</w:t>
      </w:r>
      <w:r>
        <w:rPr>
          <w:rFonts w:ascii="Times New Roman" w:hAnsi="Times New Roman" w:cs="Times New Roman"/>
          <w:color w:val="FF0000"/>
          <w:sz w:val="28"/>
          <w:szCs w:val="28"/>
          <w:shd w:val="clear" w:color="auto" w:fill="FFFFFF"/>
          <w:lang w:val="en-US"/>
        </w:rPr>
        <w:t>.</w:t>
      </w:r>
    </w:p>
    <w:p w14:paraId="0760D2AE"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Корсак И. В., </w:t>
      </w:r>
      <w:proofErr w:type="spellStart"/>
      <w:r>
        <w:rPr>
          <w:rFonts w:ascii="Times New Roman" w:hAnsi="Times New Roman" w:cs="Times New Roman"/>
          <w:color w:val="222222"/>
          <w:sz w:val="28"/>
          <w:szCs w:val="28"/>
          <w:shd w:val="clear" w:color="auto" w:fill="FFFFFF"/>
        </w:rPr>
        <w:t>Сенаторова</w:t>
      </w:r>
      <w:proofErr w:type="spellEnd"/>
      <w:r>
        <w:rPr>
          <w:rFonts w:ascii="Times New Roman" w:hAnsi="Times New Roman" w:cs="Times New Roman"/>
          <w:color w:val="222222"/>
          <w:sz w:val="28"/>
          <w:szCs w:val="28"/>
          <w:shd w:val="clear" w:color="auto" w:fill="FFFFFF"/>
        </w:rPr>
        <w:t xml:space="preserve"> Н. Н. Испытание биопрепаратов против корневых </w:t>
      </w:r>
      <w:proofErr w:type="spellStart"/>
      <w:r>
        <w:rPr>
          <w:rFonts w:ascii="Times New Roman" w:hAnsi="Times New Roman" w:cs="Times New Roman"/>
          <w:color w:val="222222"/>
          <w:sz w:val="28"/>
          <w:szCs w:val="28"/>
          <w:shd w:val="clear" w:color="auto" w:fill="FFFFFF"/>
        </w:rPr>
        <w:t>гнилей</w:t>
      </w:r>
      <w:proofErr w:type="spellEnd"/>
      <w:r>
        <w:rPr>
          <w:rFonts w:ascii="Times New Roman" w:hAnsi="Times New Roman" w:cs="Times New Roman"/>
          <w:color w:val="222222"/>
          <w:sz w:val="28"/>
          <w:szCs w:val="28"/>
          <w:shd w:val="clear" w:color="auto" w:fill="FFFFFF"/>
        </w:rPr>
        <w:t xml:space="preserve"> огурца в защищенном грунте // Известия Тимирязевской сельскохозяйственной академии. – 2010. – №. 3.</w:t>
      </w:r>
      <w:r>
        <w:rPr>
          <w:rFonts w:ascii="Times New Roman" w:hAnsi="Times New Roman" w:cs="Times New Roman"/>
          <w:color w:val="222222"/>
          <w:sz w:val="28"/>
          <w:szCs w:val="28"/>
          <w:shd w:val="clear" w:color="auto" w:fill="FFFFFF"/>
          <w:lang w:val="en-US"/>
        </w:rPr>
        <w:t xml:space="preserve"> – C. 115-122.</w:t>
      </w:r>
    </w:p>
    <w:p w14:paraId="287F127D" w14:textId="77777777" w:rsidR="00305D2B" w:rsidRDefault="00A84A3F">
      <w:pPr>
        <w:numPr>
          <w:ilvl w:val="0"/>
          <w:numId w:val="6"/>
        </w:numPr>
        <w:tabs>
          <w:tab w:val="left" w:pos="1134"/>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Harman G. E. et al. Trichoderma species – opportunistic, avirulent plant symbionts // Nature reviews microbiology. – 2004. – Vol. 2, №1. – P. 43-56.</w:t>
      </w:r>
    </w:p>
    <w:p w14:paraId="2DF4FE82"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Woo S.L., </w:t>
      </w:r>
      <w:proofErr w:type="spellStart"/>
      <w:r>
        <w:rPr>
          <w:rFonts w:ascii="Times New Roman" w:hAnsi="Times New Roman" w:cs="Times New Roman"/>
          <w:color w:val="222222"/>
          <w:sz w:val="28"/>
          <w:szCs w:val="28"/>
          <w:shd w:val="clear" w:color="auto" w:fill="FFFFFF"/>
          <w:lang w:val="en-US"/>
        </w:rPr>
        <w:t>Ruocco</w:t>
      </w:r>
      <w:proofErr w:type="spellEnd"/>
      <w:r>
        <w:rPr>
          <w:rFonts w:ascii="Times New Roman" w:hAnsi="Times New Roman" w:cs="Times New Roman"/>
          <w:color w:val="222222"/>
          <w:sz w:val="28"/>
          <w:szCs w:val="28"/>
          <w:shd w:val="clear" w:color="auto" w:fill="FFFFFF"/>
          <w:lang w:val="en-US"/>
        </w:rPr>
        <w:t xml:space="preserve"> M., </w:t>
      </w:r>
      <w:proofErr w:type="spellStart"/>
      <w:r>
        <w:rPr>
          <w:rFonts w:ascii="Times New Roman" w:hAnsi="Times New Roman" w:cs="Times New Roman"/>
          <w:color w:val="222222"/>
          <w:sz w:val="28"/>
          <w:szCs w:val="28"/>
          <w:shd w:val="clear" w:color="auto" w:fill="FFFFFF"/>
          <w:lang w:val="en-US"/>
        </w:rPr>
        <w:t>Vinale</w:t>
      </w:r>
      <w:proofErr w:type="spellEnd"/>
      <w:r>
        <w:rPr>
          <w:rFonts w:ascii="Times New Roman" w:hAnsi="Times New Roman" w:cs="Times New Roman"/>
          <w:color w:val="222222"/>
          <w:sz w:val="28"/>
          <w:szCs w:val="28"/>
          <w:shd w:val="clear" w:color="auto" w:fill="FFFFFF"/>
          <w:lang w:val="en-US"/>
        </w:rPr>
        <w:t xml:space="preserve"> F. et al. Trichoderma-based products and their widespread use in agriculture // The Open Mycology Journal. – 2014. – Vol. 8, №1. – P. 71-126.</w:t>
      </w:r>
    </w:p>
    <w:p w14:paraId="2AD48470"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Бабич Н.Н., Бирюков Е.В. Влияние биопрепарата </w:t>
      </w:r>
      <w:proofErr w:type="spellStart"/>
      <w:r>
        <w:rPr>
          <w:rFonts w:ascii="Times New Roman" w:hAnsi="Times New Roman" w:cs="Times New Roman"/>
          <w:color w:val="222222"/>
          <w:sz w:val="28"/>
          <w:szCs w:val="28"/>
          <w:shd w:val="clear" w:color="auto" w:fill="FFFFFF"/>
        </w:rPr>
        <w:t>trichodermalignorum</w:t>
      </w:r>
      <w:proofErr w:type="spellEnd"/>
      <w:r>
        <w:rPr>
          <w:rFonts w:ascii="Times New Roman" w:hAnsi="Times New Roman" w:cs="Times New Roman"/>
          <w:color w:val="222222"/>
          <w:sz w:val="28"/>
          <w:szCs w:val="28"/>
          <w:shd w:val="clear" w:color="auto" w:fill="FFFFFF"/>
        </w:rPr>
        <w:t xml:space="preserve"> на разложение растительных остатков в почве // Основы повышения продуктивности агроценозов: матер. </w:t>
      </w:r>
      <w:proofErr w:type="spellStart"/>
      <w:r>
        <w:rPr>
          <w:rFonts w:ascii="Times New Roman" w:hAnsi="Times New Roman" w:cs="Times New Roman"/>
          <w:color w:val="222222"/>
          <w:sz w:val="28"/>
          <w:szCs w:val="28"/>
          <w:shd w:val="clear" w:color="auto" w:fill="FFFFFF"/>
        </w:rPr>
        <w:t>междунар</w:t>
      </w:r>
      <w:proofErr w:type="spellEnd"/>
      <w:r>
        <w:rPr>
          <w:rFonts w:ascii="Times New Roman" w:hAnsi="Times New Roman" w:cs="Times New Roman"/>
          <w:color w:val="222222"/>
          <w:sz w:val="28"/>
          <w:szCs w:val="28"/>
          <w:shd w:val="clear" w:color="auto" w:fill="FFFFFF"/>
        </w:rPr>
        <w:t>. науч.-</w:t>
      </w:r>
      <w:proofErr w:type="spellStart"/>
      <w:r>
        <w:rPr>
          <w:rFonts w:ascii="Times New Roman" w:hAnsi="Times New Roman" w:cs="Times New Roman"/>
          <w:color w:val="222222"/>
          <w:sz w:val="28"/>
          <w:szCs w:val="28"/>
          <w:shd w:val="clear" w:color="auto" w:fill="FFFFFF"/>
        </w:rPr>
        <w:t>практ</w:t>
      </w:r>
      <w:proofErr w:type="spellEnd"/>
      <w:r>
        <w:rPr>
          <w:rFonts w:ascii="Times New Roman" w:hAnsi="Times New Roman" w:cs="Times New Roman"/>
          <w:color w:val="222222"/>
          <w:sz w:val="28"/>
          <w:szCs w:val="28"/>
          <w:shd w:val="clear" w:color="auto" w:fill="FFFFFF"/>
        </w:rPr>
        <w:t xml:space="preserve">. </w:t>
      </w:r>
      <w:proofErr w:type="spellStart"/>
      <w:r>
        <w:rPr>
          <w:rFonts w:ascii="Times New Roman" w:hAnsi="Times New Roman" w:cs="Times New Roman"/>
          <w:color w:val="222222"/>
          <w:sz w:val="28"/>
          <w:szCs w:val="28"/>
          <w:shd w:val="clear" w:color="auto" w:fill="FFFFFF"/>
        </w:rPr>
        <w:t>конф</w:t>
      </w:r>
      <w:proofErr w:type="spellEnd"/>
      <w:r>
        <w:rPr>
          <w:rFonts w:ascii="Times New Roman" w:hAnsi="Times New Roman" w:cs="Times New Roman"/>
          <w:color w:val="222222"/>
          <w:sz w:val="28"/>
          <w:szCs w:val="28"/>
          <w:shd w:val="clear" w:color="auto" w:fill="FFFFFF"/>
        </w:rPr>
        <w:t>. – Мичуринск, 2015. – С. 304-308.</w:t>
      </w:r>
    </w:p>
    <w:p w14:paraId="35E993E8"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Федоренко В.П., </w:t>
      </w:r>
      <w:proofErr w:type="spellStart"/>
      <w:r>
        <w:rPr>
          <w:rFonts w:ascii="Times New Roman" w:hAnsi="Times New Roman" w:cs="Times New Roman"/>
          <w:color w:val="222222"/>
          <w:sz w:val="28"/>
          <w:szCs w:val="28"/>
          <w:shd w:val="clear" w:color="auto" w:fill="FFFFFF"/>
        </w:rPr>
        <w:t>Ткаленко</w:t>
      </w:r>
      <w:proofErr w:type="spellEnd"/>
      <w:r>
        <w:rPr>
          <w:rFonts w:ascii="Times New Roman" w:hAnsi="Times New Roman" w:cs="Times New Roman"/>
          <w:color w:val="222222"/>
          <w:sz w:val="28"/>
          <w:szCs w:val="28"/>
          <w:shd w:val="clear" w:color="auto" w:fill="FFFFFF"/>
        </w:rPr>
        <w:t xml:space="preserve"> А.Н., </w:t>
      </w:r>
      <w:proofErr w:type="spellStart"/>
      <w:r>
        <w:rPr>
          <w:rFonts w:ascii="Times New Roman" w:hAnsi="Times New Roman" w:cs="Times New Roman"/>
          <w:color w:val="222222"/>
          <w:sz w:val="28"/>
          <w:szCs w:val="28"/>
          <w:shd w:val="clear" w:color="auto" w:fill="FFFFFF"/>
        </w:rPr>
        <w:t>Конверская</w:t>
      </w:r>
      <w:proofErr w:type="spellEnd"/>
      <w:r>
        <w:rPr>
          <w:rFonts w:ascii="Times New Roman" w:hAnsi="Times New Roman" w:cs="Times New Roman"/>
          <w:color w:val="222222"/>
          <w:sz w:val="28"/>
          <w:szCs w:val="28"/>
          <w:shd w:val="clear" w:color="auto" w:fill="FFFFFF"/>
        </w:rPr>
        <w:t xml:space="preserve"> В.П. Достижения и перспективы развития биологического метода защиты растений в Украине // Защита и карантин растений. – 2010. – №4. – </w:t>
      </w:r>
      <w:r>
        <w:rPr>
          <w:rFonts w:ascii="Times New Roman" w:hAnsi="Times New Roman" w:cs="Times New Roman"/>
          <w:color w:val="222222"/>
          <w:sz w:val="28"/>
          <w:szCs w:val="28"/>
          <w:shd w:val="clear" w:color="auto" w:fill="FFFFFF"/>
          <w:lang w:val="en-US"/>
        </w:rPr>
        <w:t>C</w:t>
      </w:r>
      <w:r>
        <w:rPr>
          <w:rFonts w:ascii="Times New Roman" w:hAnsi="Times New Roman" w:cs="Times New Roman"/>
          <w:color w:val="222222"/>
          <w:sz w:val="28"/>
          <w:szCs w:val="28"/>
          <w:shd w:val="clear" w:color="auto" w:fill="FFFFFF"/>
        </w:rPr>
        <w:t>. 12-15.</w:t>
      </w:r>
    </w:p>
    <w:p w14:paraId="5CDBEF3D"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Kottb</w:t>
      </w:r>
      <w:proofErr w:type="spellEnd"/>
      <w:r>
        <w:rPr>
          <w:rFonts w:ascii="Times New Roman" w:hAnsi="Times New Roman" w:cs="Times New Roman"/>
          <w:color w:val="222222"/>
          <w:sz w:val="28"/>
          <w:szCs w:val="28"/>
          <w:shd w:val="clear" w:color="auto" w:fill="FFFFFF"/>
          <w:lang w:val="en-US"/>
        </w:rPr>
        <w:t xml:space="preserve"> M., </w:t>
      </w:r>
      <w:proofErr w:type="spellStart"/>
      <w:r>
        <w:rPr>
          <w:rFonts w:ascii="Times New Roman" w:hAnsi="Times New Roman" w:cs="Times New Roman"/>
          <w:color w:val="222222"/>
          <w:sz w:val="28"/>
          <w:szCs w:val="28"/>
          <w:shd w:val="clear" w:color="auto" w:fill="FFFFFF"/>
          <w:lang w:val="en-US"/>
        </w:rPr>
        <w:t>Gigolashvili</w:t>
      </w:r>
      <w:proofErr w:type="spellEnd"/>
      <w:r>
        <w:rPr>
          <w:rFonts w:ascii="Times New Roman" w:hAnsi="Times New Roman" w:cs="Times New Roman"/>
          <w:color w:val="222222"/>
          <w:sz w:val="28"/>
          <w:szCs w:val="28"/>
          <w:shd w:val="clear" w:color="auto" w:fill="FFFFFF"/>
          <w:lang w:val="en-US"/>
        </w:rPr>
        <w:t xml:space="preserve"> T., </w:t>
      </w:r>
      <w:proofErr w:type="spellStart"/>
      <w:r>
        <w:rPr>
          <w:rFonts w:ascii="Times New Roman" w:hAnsi="Times New Roman" w:cs="Times New Roman"/>
          <w:color w:val="222222"/>
          <w:sz w:val="28"/>
          <w:szCs w:val="28"/>
          <w:shd w:val="clear" w:color="auto" w:fill="FFFFFF"/>
          <w:lang w:val="en-US"/>
        </w:rPr>
        <w:t>Großkinsky</w:t>
      </w:r>
      <w:proofErr w:type="spellEnd"/>
      <w:r>
        <w:rPr>
          <w:rFonts w:ascii="Times New Roman" w:hAnsi="Times New Roman" w:cs="Times New Roman"/>
          <w:color w:val="222222"/>
          <w:sz w:val="28"/>
          <w:szCs w:val="28"/>
          <w:shd w:val="clear" w:color="auto" w:fill="FFFFFF"/>
          <w:lang w:val="en-US"/>
        </w:rPr>
        <w:t xml:space="preserve"> D.K. et al. Trichoderma volatiles effecting Arabidopsis: from inhibition to protection against phytopathogenic fungi // Frontiers in microbiology. – 2015. – Vol. 6. – P. 995-1-995-14.</w:t>
      </w:r>
    </w:p>
    <w:p w14:paraId="7C75EDB1"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Verma M., Brar S., Tyagi R. et al. Antagonistic fungi, Trichoderma spp.: panoply of biological control // </w:t>
      </w:r>
      <w:proofErr w:type="spellStart"/>
      <w:r>
        <w:rPr>
          <w:rFonts w:ascii="Times New Roman" w:hAnsi="Times New Roman" w:cs="Times New Roman"/>
          <w:color w:val="222222"/>
          <w:sz w:val="28"/>
          <w:szCs w:val="28"/>
          <w:shd w:val="clear" w:color="auto" w:fill="FFFFFF"/>
          <w:lang w:val="en-US"/>
        </w:rPr>
        <w:t>Biochem</w:t>
      </w:r>
      <w:proofErr w:type="spellEnd"/>
      <w:r>
        <w:rPr>
          <w:rFonts w:ascii="Times New Roman" w:hAnsi="Times New Roman" w:cs="Times New Roman"/>
          <w:color w:val="222222"/>
          <w:sz w:val="28"/>
          <w:szCs w:val="28"/>
          <w:shd w:val="clear" w:color="auto" w:fill="FFFFFF"/>
          <w:lang w:val="en-US"/>
        </w:rPr>
        <w:t>. Eng. J. – 2007. – Vol. 37. – P. 1-20.</w:t>
      </w:r>
    </w:p>
    <w:p w14:paraId="532CAD24"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Lorito</w:t>
      </w:r>
      <w:proofErr w:type="spellEnd"/>
      <w:r>
        <w:rPr>
          <w:rFonts w:ascii="Times New Roman" w:hAnsi="Times New Roman" w:cs="Times New Roman"/>
          <w:color w:val="222222"/>
          <w:sz w:val="28"/>
          <w:szCs w:val="28"/>
          <w:shd w:val="clear" w:color="auto" w:fill="FFFFFF"/>
          <w:lang w:val="en-US"/>
        </w:rPr>
        <w:t xml:space="preserve"> M., Woo S.L., Harman G.E. et al. Translational research on </w:t>
      </w:r>
      <w:proofErr w:type="spellStart"/>
      <w:r>
        <w:rPr>
          <w:rFonts w:ascii="Times New Roman" w:hAnsi="Times New Roman" w:cs="Times New Roman"/>
          <w:color w:val="222222"/>
          <w:sz w:val="28"/>
          <w:szCs w:val="28"/>
          <w:shd w:val="clear" w:color="auto" w:fill="FFFFFF"/>
          <w:lang w:val="en-US"/>
        </w:rPr>
        <w:t>Tricoderma</w:t>
      </w:r>
      <w:proofErr w:type="spellEnd"/>
      <w:r>
        <w:rPr>
          <w:rFonts w:ascii="Times New Roman" w:hAnsi="Times New Roman" w:cs="Times New Roman"/>
          <w:color w:val="222222"/>
          <w:sz w:val="28"/>
          <w:szCs w:val="28"/>
          <w:shd w:val="clear" w:color="auto" w:fill="FFFFFF"/>
          <w:lang w:val="en-US"/>
        </w:rPr>
        <w:t xml:space="preserve">: from omics to the field // </w:t>
      </w:r>
      <w:proofErr w:type="spellStart"/>
      <w:r>
        <w:rPr>
          <w:rFonts w:ascii="Times New Roman" w:hAnsi="Times New Roman" w:cs="Times New Roman"/>
          <w:color w:val="222222"/>
          <w:sz w:val="28"/>
          <w:szCs w:val="28"/>
          <w:shd w:val="clear" w:color="auto" w:fill="FFFFFF"/>
          <w:lang w:val="en-US"/>
        </w:rPr>
        <w:t>Annu</w:t>
      </w:r>
      <w:proofErr w:type="spellEnd"/>
      <w:r>
        <w:rPr>
          <w:rFonts w:ascii="Times New Roman" w:hAnsi="Times New Roman" w:cs="Times New Roman"/>
          <w:color w:val="222222"/>
          <w:sz w:val="28"/>
          <w:szCs w:val="28"/>
          <w:shd w:val="clear" w:color="auto" w:fill="FFFFFF"/>
          <w:lang w:val="en-US"/>
        </w:rPr>
        <w:t xml:space="preserve">. Rev. </w:t>
      </w:r>
      <w:proofErr w:type="spellStart"/>
      <w:r>
        <w:rPr>
          <w:rFonts w:ascii="Times New Roman" w:hAnsi="Times New Roman" w:cs="Times New Roman"/>
          <w:color w:val="222222"/>
          <w:sz w:val="28"/>
          <w:szCs w:val="28"/>
          <w:shd w:val="clear" w:color="auto" w:fill="FFFFFF"/>
          <w:lang w:val="en-US"/>
        </w:rPr>
        <w:t>Phytopathol</w:t>
      </w:r>
      <w:proofErr w:type="spellEnd"/>
      <w:r>
        <w:rPr>
          <w:rFonts w:ascii="Times New Roman" w:hAnsi="Times New Roman" w:cs="Times New Roman"/>
          <w:color w:val="222222"/>
          <w:sz w:val="28"/>
          <w:szCs w:val="28"/>
          <w:shd w:val="clear" w:color="auto" w:fill="FFFFFF"/>
          <w:lang w:val="en-US"/>
        </w:rPr>
        <w:t>. – 2010. – Vol. 48. – P. 395-417.</w:t>
      </w:r>
    </w:p>
    <w:p w14:paraId="73FB1212"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Zaidi N.W., Singh U.S. Trichoderma in plant health management // In book: Trichoderma: biology and applications. – Wallingford, 2013. – P. 230-246.</w:t>
      </w:r>
    </w:p>
    <w:p w14:paraId="01F12E22"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Zaidi N.W., Singh U.S. Trichoderma in plant health management // In book: Trichoderma: Biology and Applications. – </w:t>
      </w:r>
      <w:proofErr w:type="spellStart"/>
      <w:r>
        <w:rPr>
          <w:rFonts w:ascii="Times New Roman" w:hAnsi="Times New Roman" w:cs="Times New Roman"/>
          <w:color w:val="222222"/>
          <w:sz w:val="28"/>
          <w:szCs w:val="28"/>
          <w:shd w:val="clear" w:color="auto" w:fill="FFFFFF"/>
          <w:lang w:val="en-US"/>
        </w:rPr>
        <w:t>Oxfordshire</w:t>
      </w:r>
      <w:proofErr w:type="spellEnd"/>
      <w:r>
        <w:rPr>
          <w:rFonts w:ascii="Times New Roman" w:hAnsi="Times New Roman" w:cs="Times New Roman"/>
          <w:color w:val="222222"/>
          <w:sz w:val="28"/>
          <w:szCs w:val="28"/>
          <w:shd w:val="clear" w:color="auto" w:fill="FFFFFF"/>
          <w:lang w:val="en-US"/>
        </w:rPr>
        <w:t>; Boston, 2013. – P. 230-247.</w:t>
      </w:r>
    </w:p>
    <w:p w14:paraId="1C838FEB"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Blaszczyk</w:t>
      </w:r>
      <w:proofErr w:type="spellEnd"/>
      <w:r>
        <w:rPr>
          <w:rFonts w:ascii="Times New Roman" w:hAnsi="Times New Roman" w:cs="Times New Roman"/>
          <w:color w:val="222222"/>
          <w:sz w:val="28"/>
          <w:szCs w:val="28"/>
          <w:shd w:val="clear" w:color="auto" w:fill="FFFFFF"/>
          <w:lang w:val="en-US"/>
        </w:rPr>
        <w:t xml:space="preserve"> L. et al. Trichoderma spp.–application and prospects for use in organic farming and industry // Journal of plant protection research. – 2014. – Vol. 54, №4. – P. 309-317.</w:t>
      </w:r>
    </w:p>
    <w:p w14:paraId="7E34DB60"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lastRenderedPageBreak/>
        <w:t>Rashad Y.M., Abdel-Azeem A.M. Recent Progress on Trichoderma Secondary Metabolites // In book: Fungal Biotechnology and Bioengineering. –Cham: Springer, 2020. – P. 281-303.</w:t>
      </w:r>
    </w:p>
    <w:p w14:paraId="4CD0DAC6"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Hermosa R. et al. Secondary metabolism and antimicrobial metabolites of Trichoderma // In book: Biotechnology and biology of Trichoderma. – Amsterdam: Elsevier, 2014. – P. 125-137.</w:t>
      </w:r>
    </w:p>
    <w:p w14:paraId="0365C329"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Сейкетов</w:t>
      </w:r>
      <w:proofErr w:type="spellEnd"/>
      <w:r>
        <w:rPr>
          <w:rFonts w:ascii="Times New Roman" w:hAnsi="Times New Roman" w:cs="Times New Roman"/>
          <w:color w:val="222222"/>
          <w:sz w:val="28"/>
          <w:szCs w:val="28"/>
          <w:shd w:val="clear" w:color="auto" w:fill="FFFFFF"/>
        </w:rPr>
        <w:t xml:space="preserve"> Г.Ш. Грибы рода </w:t>
      </w:r>
      <w:proofErr w:type="spellStart"/>
      <w:r>
        <w:rPr>
          <w:rFonts w:ascii="Times New Roman" w:hAnsi="Times New Roman" w:cs="Times New Roman"/>
          <w:color w:val="222222"/>
          <w:sz w:val="28"/>
          <w:szCs w:val="28"/>
          <w:shd w:val="clear" w:color="auto" w:fill="FFFFFF"/>
        </w:rPr>
        <w:t>триходерма</w:t>
      </w:r>
      <w:proofErr w:type="spellEnd"/>
      <w:r>
        <w:rPr>
          <w:rFonts w:ascii="Times New Roman" w:hAnsi="Times New Roman" w:cs="Times New Roman"/>
          <w:color w:val="222222"/>
          <w:sz w:val="28"/>
          <w:szCs w:val="28"/>
          <w:shd w:val="clear" w:color="auto" w:fill="FFFFFF"/>
        </w:rPr>
        <w:t xml:space="preserve"> и их использование в практике. – Алма-Ата: Наука, 1982. – 248 с.</w:t>
      </w:r>
    </w:p>
    <w:p w14:paraId="71FCBE94"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sz w:val="28"/>
          <w:szCs w:val="28"/>
          <w:shd w:val="clear" w:color="auto" w:fill="FFFFFF"/>
        </w:rPr>
      </w:pPr>
      <w:proofErr w:type="spellStart"/>
      <w:r>
        <w:rPr>
          <w:rFonts w:ascii="Times New Roman" w:hAnsi="Times New Roman" w:cs="Times New Roman"/>
          <w:color w:val="222222"/>
          <w:sz w:val="28"/>
          <w:szCs w:val="28"/>
          <w:shd w:val="clear" w:color="auto" w:fill="FFFFFF"/>
        </w:rPr>
        <w:t>Сейкетов</w:t>
      </w:r>
      <w:proofErr w:type="spellEnd"/>
      <w:r>
        <w:rPr>
          <w:rFonts w:ascii="Times New Roman" w:hAnsi="Times New Roman" w:cs="Times New Roman"/>
          <w:color w:val="222222"/>
          <w:sz w:val="28"/>
          <w:szCs w:val="28"/>
          <w:shd w:val="clear" w:color="auto" w:fill="FFFFFF"/>
        </w:rPr>
        <w:t xml:space="preserve"> Г.Ш. Распространение грибов из рода </w:t>
      </w:r>
      <w:proofErr w:type="spellStart"/>
      <w:r>
        <w:rPr>
          <w:rFonts w:ascii="Times New Roman" w:hAnsi="Times New Roman" w:cs="Times New Roman"/>
          <w:color w:val="222222"/>
          <w:sz w:val="28"/>
          <w:szCs w:val="28"/>
          <w:shd w:val="clear" w:color="auto" w:fill="FFFFFF"/>
        </w:rPr>
        <w:t>Trichoderma</w:t>
      </w:r>
      <w:proofErr w:type="spellEnd"/>
      <w:r>
        <w:rPr>
          <w:rFonts w:ascii="Times New Roman" w:hAnsi="Times New Roman" w:cs="Times New Roman"/>
          <w:color w:val="222222"/>
          <w:sz w:val="28"/>
          <w:szCs w:val="28"/>
          <w:shd w:val="clear" w:color="auto" w:fill="FFFFFF"/>
        </w:rPr>
        <w:t xml:space="preserve"> в почвах </w:t>
      </w:r>
      <w:r>
        <w:rPr>
          <w:rFonts w:ascii="Times New Roman" w:hAnsi="Times New Roman" w:cs="Times New Roman"/>
          <w:sz w:val="28"/>
          <w:szCs w:val="28"/>
          <w:shd w:val="clear" w:color="auto" w:fill="FFFFFF"/>
        </w:rPr>
        <w:t xml:space="preserve">Казахстана // </w:t>
      </w:r>
      <w:proofErr w:type="spellStart"/>
      <w:r>
        <w:rPr>
          <w:rFonts w:ascii="Times New Roman" w:hAnsi="Times New Roman" w:cs="Times New Roman"/>
          <w:sz w:val="28"/>
          <w:szCs w:val="28"/>
          <w:shd w:val="clear" w:color="auto" w:fill="FFFFFF"/>
        </w:rPr>
        <w:t>Изв</w:t>
      </w:r>
      <w:proofErr w:type="spellEnd"/>
      <w:r>
        <w:rPr>
          <w:rFonts w:ascii="Times New Roman" w:hAnsi="Times New Roman" w:cs="Times New Roman"/>
          <w:sz w:val="28"/>
          <w:szCs w:val="28"/>
          <w:shd w:val="clear" w:color="auto" w:fill="FFFFFF"/>
        </w:rPr>
        <w:t xml:space="preserve">. АН </w:t>
      </w:r>
      <w:proofErr w:type="spellStart"/>
      <w:r>
        <w:rPr>
          <w:rFonts w:ascii="Times New Roman" w:hAnsi="Times New Roman" w:cs="Times New Roman"/>
          <w:sz w:val="28"/>
          <w:szCs w:val="28"/>
          <w:shd w:val="clear" w:color="auto" w:fill="FFFFFF"/>
        </w:rPr>
        <w:t>Каз</w:t>
      </w:r>
      <w:proofErr w:type="spellEnd"/>
      <w:r>
        <w:rPr>
          <w:rFonts w:ascii="Times New Roman" w:hAnsi="Times New Roman" w:cs="Times New Roman"/>
          <w:sz w:val="28"/>
          <w:szCs w:val="28"/>
          <w:shd w:val="clear" w:color="auto" w:fill="FFFFFF"/>
        </w:rPr>
        <w:t xml:space="preserve"> ССР. –1951. –№3. –С. 18-27.</w:t>
      </w:r>
    </w:p>
    <w:p w14:paraId="082826EF"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eastAsia="Times New Roman" w:hAnsi="Times New Roman" w:cs="Times New Roman"/>
          <w:strike/>
          <w:color w:val="FF0000"/>
          <w:sz w:val="28"/>
          <w:szCs w:val="28"/>
          <w:lang w:val="kk-KZ"/>
        </w:rPr>
      </w:pPr>
      <w:r>
        <w:rPr>
          <w:rFonts w:ascii="Times New Roman" w:hAnsi="Times New Roman" w:cs="Times New Roman"/>
          <w:sz w:val="28"/>
          <w:szCs w:val="28"/>
          <w:shd w:val="clear" w:color="auto" w:fill="FFFFFF"/>
        </w:rPr>
        <w:t xml:space="preserve">Бородин Д.Б. Биотехнология создания и применение новых биопрепаратов в технологии возделывания гороха // Известия Санкт-Петербургского государственного аграрного университета. – 2018. – №3(52). </w:t>
      </w:r>
      <w:r>
        <w:rPr>
          <w:rFonts w:ascii="Times New Roman" w:hAnsi="Times New Roman" w:cs="Times New Roman"/>
          <w:color w:val="222222"/>
          <w:sz w:val="28"/>
          <w:szCs w:val="28"/>
          <w:shd w:val="clear" w:color="auto" w:fill="FFFFFF"/>
        </w:rPr>
        <w:t>– С. 22-25.</w:t>
      </w:r>
    </w:p>
    <w:p w14:paraId="076A5959" w14:textId="77777777" w:rsidR="00305D2B" w:rsidRDefault="00A84A3F">
      <w:pPr>
        <w:numPr>
          <w:ilvl w:val="0"/>
          <w:numId w:val="6"/>
        </w:numPr>
        <w:tabs>
          <w:tab w:val="left" w:pos="1276"/>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sz w:val="28"/>
          <w:szCs w:val="28"/>
          <w:lang w:val="en-US"/>
        </w:rPr>
        <w:t>Patel C. et al. Evolution of nano-biofertilizer as a green technology for agriculture // Agriculture. – 2023. – Vol. 13, №10. – P. 1865-1-1865-21.</w:t>
      </w:r>
    </w:p>
    <w:p w14:paraId="15F2597E"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Omidvari</w:t>
      </w:r>
      <w:proofErr w:type="spellEnd"/>
      <w:r>
        <w:rPr>
          <w:rFonts w:ascii="Times New Roman" w:hAnsi="Times New Roman" w:cs="Times New Roman"/>
          <w:color w:val="222222"/>
          <w:sz w:val="28"/>
          <w:szCs w:val="28"/>
          <w:shd w:val="clear" w:color="auto" w:fill="FFFFFF"/>
          <w:lang w:val="en-US"/>
        </w:rPr>
        <w:t xml:space="preserve"> P. et al. Mechanisms underlying the protective effects of beneficial fungi against plant diseases // </w:t>
      </w:r>
      <w:proofErr w:type="spellStart"/>
      <w:r>
        <w:rPr>
          <w:rFonts w:ascii="Times New Roman" w:hAnsi="Times New Roman" w:cs="Times New Roman"/>
          <w:color w:val="222222"/>
          <w:sz w:val="28"/>
          <w:szCs w:val="28"/>
          <w:shd w:val="clear" w:color="auto" w:fill="FFFFFF"/>
          <w:lang w:val="en-US"/>
        </w:rPr>
        <w:t>Biologi-cal</w:t>
      </w:r>
      <w:proofErr w:type="spellEnd"/>
      <w:r>
        <w:rPr>
          <w:rFonts w:ascii="Times New Roman" w:hAnsi="Times New Roman" w:cs="Times New Roman"/>
          <w:color w:val="222222"/>
          <w:sz w:val="28"/>
          <w:szCs w:val="28"/>
          <w:shd w:val="clear" w:color="auto" w:fill="FFFFFF"/>
          <w:lang w:val="en-US"/>
        </w:rPr>
        <w:t xml:space="preserve"> Control. – 2018. – Vol. 117. – P. 147-157.</w:t>
      </w:r>
    </w:p>
    <w:p w14:paraId="0D5FE60E"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Aktar</w:t>
      </w:r>
      <w:proofErr w:type="spellEnd"/>
      <w:r>
        <w:rPr>
          <w:rFonts w:ascii="Times New Roman" w:hAnsi="Times New Roman" w:cs="Times New Roman"/>
          <w:color w:val="222222"/>
          <w:sz w:val="28"/>
          <w:szCs w:val="28"/>
          <w:shd w:val="clear" w:color="auto" w:fill="FFFFFF"/>
          <w:lang w:val="en-US"/>
        </w:rPr>
        <w:t xml:space="preserve"> M.W., Sengupta D., Chowdhury A. Impact of pesticides use in agriculture: their benefits and hazards // Interdisciplinary toxicology. – 2009. – Vol. 2, №1. – P. 1-12.</w:t>
      </w:r>
    </w:p>
    <w:p w14:paraId="3309722A"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Azimi</w:t>
      </w:r>
      <w:proofErr w:type="spellEnd"/>
      <w:r>
        <w:rPr>
          <w:rFonts w:ascii="Times New Roman" w:hAnsi="Times New Roman" w:cs="Times New Roman"/>
          <w:color w:val="222222"/>
          <w:sz w:val="28"/>
          <w:szCs w:val="28"/>
          <w:shd w:val="clear" w:color="auto" w:fill="FFFFFF"/>
          <w:lang w:val="en-US"/>
        </w:rPr>
        <w:t xml:space="preserve"> S.M. et al. Effect of different biofertilizers on Seed yield of barley (</w:t>
      </w:r>
      <w:proofErr w:type="spellStart"/>
      <w:r>
        <w:rPr>
          <w:rFonts w:ascii="Times New Roman" w:hAnsi="Times New Roman" w:cs="Times New Roman"/>
          <w:color w:val="222222"/>
          <w:sz w:val="28"/>
          <w:szCs w:val="28"/>
          <w:shd w:val="clear" w:color="auto" w:fill="FFFFFF"/>
          <w:lang w:val="en-US"/>
        </w:rPr>
        <w:t>Hurdeom</w:t>
      </w:r>
      <w:proofErr w:type="spellEnd"/>
      <w:r>
        <w:rPr>
          <w:rFonts w:ascii="Times New Roman" w:hAnsi="Times New Roman" w:cs="Times New Roman"/>
          <w:color w:val="222222"/>
          <w:sz w:val="28"/>
          <w:szCs w:val="28"/>
          <w:shd w:val="clear" w:color="auto" w:fill="FFFFFF"/>
          <w:lang w:val="en-US"/>
        </w:rPr>
        <w:t xml:space="preserve"> vulgar L.), Bahman cultivar // International journal of Advanced Biological and Biomedical Research. – 2013. – Vol. 1, №5. – P. 538-546.</w:t>
      </w:r>
    </w:p>
    <w:p w14:paraId="0C6D8F40"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Alabouvette</w:t>
      </w:r>
      <w:proofErr w:type="spellEnd"/>
      <w:r>
        <w:rPr>
          <w:rFonts w:ascii="Times New Roman" w:hAnsi="Times New Roman" w:cs="Times New Roman"/>
          <w:color w:val="222222"/>
          <w:sz w:val="28"/>
          <w:szCs w:val="28"/>
          <w:shd w:val="clear" w:color="auto" w:fill="FFFFFF"/>
          <w:lang w:val="en-US"/>
        </w:rPr>
        <w:t xml:space="preserve"> C., </w:t>
      </w:r>
      <w:proofErr w:type="spellStart"/>
      <w:r>
        <w:rPr>
          <w:rFonts w:ascii="Times New Roman" w:hAnsi="Times New Roman" w:cs="Times New Roman"/>
          <w:color w:val="222222"/>
          <w:sz w:val="28"/>
          <w:szCs w:val="28"/>
          <w:shd w:val="clear" w:color="auto" w:fill="FFFFFF"/>
          <w:lang w:val="en-US"/>
        </w:rPr>
        <w:t>Olivain</w:t>
      </w:r>
      <w:proofErr w:type="spellEnd"/>
      <w:r>
        <w:rPr>
          <w:rFonts w:ascii="Times New Roman" w:hAnsi="Times New Roman" w:cs="Times New Roman"/>
          <w:color w:val="222222"/>
          <w:sz w:val="28"/>
          <w:szCs w:val="28"/>
          <w:shd w:val="clear" w:color="auto" w:fill="FFFFFF"/>
          <w:lang w:val="en-US"/>
        </w:rPr>
        <w:t xml:space="preserve"> C., Steinberg C. Biological control of plant diseases: the European situation // European journal of plant pathology. – 2006. – Vol. 114. – P. 329-341.</w:t>
      </w:r>
    </w:p>
    <w:p w14:paraId="621D437E"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Kaul S., Sharma T. et al. “Omics” tools for better understanding the plant–endophyte interactions //Frontiers in plant science. – 2016. – Vol. 7. – P. 183603.</w:t>
      </w:r>
    </w:p>
    <w:p w14:paraId="17B33049"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Saad M.M., </w:t>
      </w:r>
      <w:proofErr w:type="spellStart"/>
      <w:r>
        <w:rPr>
          <w:rFonts w:ascii="Times New Roman" w:hAnsi="Times New Roman" w:cs="Times New Roman"/>
          <w:color w:val="222222"/>
          <w:sz w:val="28"/>
          <w:szCs w:val="28"/>
          <w:shd w:val="clear" w:color="auto" w:fill="FFFFFF"/>
          <w:lang w:val="en-US"/>
        </w:rPr>
        <w:t>Eida</w:t>
      </w:r>
      <w:proofErr w:type="spellEnd"/>
      <w:r>
        <w:rPr>
          <w:rFonts w:ascii="Times New Roman" w:hAnsi="Times New Roman" w:cs="Times New Roman"/>
          <w:color w:val="222222"/>
          <w:sz w:val="28"/>
          <w:szCs w:val="28"/>
          <w:shd w:val="clear" w:color="auto" w:fill="FFFFFF"/>
          <w:lang w:val="en-US"/>
        </w:rPr>
        <w:t xml:space="preserve"> A.A., Hirt H. Tailoring plant-associated microbial inoculants in agriculture: a roadmap for successful application //Journal of Experimental Botany. – 2020. – Vol. 71, №13. – P. 3878-3901.</w:t>
      </w:r>
    </w:p>
    <w:p w14:paraId="50502F7E" w14:textId="77777777" w:rsidR="00305D2B" w:rsidRDefault="00A84A3F">
      <w:pPr>
        <w:pStyle w:val="af0"/>
        <w:numPr>
          <w:ilvl w:val="0"/>
          <w:numId w:val="6"/>
        </w:numPr>
        <w:tabs>
          <w:tab w:val="left" w:pos="1276"/>
          <w:tab w:val="left" w:pos="1418"/>
        </w:tabs>
        <w:spacing w:before="0" w:beforeAutospacing="0" w:after="0" w:afterAutospacing="0"/>
        <w:ind w:left="0" w:firstLine="709"/>
        <w:jc w:val="both"/>
        <w:textAlignment w:val="top"/>
        <w:rPr>
          <w:color w:val="000000"/>
          <w:sz w:val="28"/>
          <w:szCs w:val="28"/>
          <w:lang w:val="en-US"/>
        </w:rPr>
      </w:pPr>
      <w:proofErr w:type="spellStart"/>
      <w:r>
        <w:rPr>
          <w:color w:val="222222"/>
          <w:sz w:val="28"/>
          <w:szCs w:val="28"/>
          <w:shd w:val="clear" w:color="auto" w:fill="FFFFFF"/>
          <w:lang w:val="en-US"/>
        </w:rPr>
        <w:t>Qiu</w:t>
      </w:r>
      <w:proofErr w:type="spellEnd"/>
      <w:r>
        <w:rPr>
          <w:color w:val="222222"/>
          <w:sz w:val="28"/>
          <w:szCs w:val="28"/>
          <w:shd w:val="clear" w:color="auto" w:fill="FFFFFF"/>
          <w:lang w:val="en-US"/>
        </w:rPr>
        <w:t xml:space="preserve"> Z. et al. </w:t>
      </w:r>
      <w:proofErr w:type="gramStart"/>
      <w:r>
        <w:rPr>
          <w:color w:val="222222"/>
          <w:sz w:val="28"/>
          <w:szCs w:val="28"/>
          <w:shd w:val="clear" w:color="auto" w:fill="FFFFFF"/>
          <w:lang w:val="en-US"/>
        </w:rPr>
        <w:t>New</w:t>
      </w:r>
      <w:proofErr w:type="gramEnd"/>
      <w:r>
        <w:rPr>
          <w:color w:val="222222"/>
          <w:sz w:val="28"/>
          <w:szCs w:val="28"/>
          <w:shd w:val="clear" w:color="auto" w:fill="FFFFFF"/>
          <w:lang w:val="en-US"/>
        </w:rPr>
        <w:t xml:space="preserve"> frontiers in agriculture productivity: </w:t>
      </w:r>
      <w:proofErr w:type="spellStart"/>
      <w:r>
        <w:rPr>
          <w:color w:val="222222"/>
          <w:sz w:val="28"/>
          <w:szCs w:val="28"/>
          <w:shd w:val="clear" w:color="auto" w:fill="FFFFFF"/>
          <w:lang w:val="en-US"/>
        </w:rPr>
        <w:t>optimised</w:t>
      </w:r>
      <w:proofErr w:type="spellEnd"/>
      <w:r>
        <w:rPr>
          <w:color w:val="222222"/>
          <w:sz w:val="28"/>
          <w:szCs w:val="28"/>
          <w:shd w:val="clear" w:color="auto" w:fill="FFFFFF"/>
          <w:lang w:val="en-US"/>
        </w:rPr>
        <w:t xml:space="preserve"> microbial inoculants and in situ microbiome engineering // Biotechnology advances. – 2019. – Vol. 37, №6. – P. 107371.</w:t>
      </w:r>
    </w:p>
    <w:p w14:paraId="2F3ADFD9" w14:textId="77777777" w:rsidR="00305D2B" w:rsidRDefault="00A84A3F">
      <w:pPr>
        <w:pStyle w:val="af0"/>
        <w:numPr>
          <w:ilvl w:val="0"/>
          <w:numId w:val="6"/>
        </w:numPr>
        <w:tabs>
          <w:tab w:val="left" w:pos="1276"/>
          <w:tab w:val="left" w:pos="1418"/>
        </w:tabs>
        <w:spacing w:before="0" w:beforeAutospacing="0" w:after="0" w:afterAutospacing="0"/>
        <w:ind w:left="0" w:firstLine="709"/>
        <w:jc w:val="both"/>
        <w:textAlignment w:val="top"/>
        <w:rPr>
          <w:color w:val="000000"/>
          <w:sz w:val="28"/>
          <w:szCs w:val="28"/>
          <w:lang w:val="en-US"/>
        </w:rPr>
      </w:pPr>
      <w:r>
        <w:rPr>
          <w:color w:val="000000"/>
          <w:sz w:val="28"/>
          <w:szCs w:val="28"/>
        </w:rPr>
        <w:t>Новые технологии производства и применения биопрепаратов комплексного действия / под ред. А</w:t>
      </w:r>
      <w:r>
        <w:rPr>
          <w:color w:val="000000"/>
          <w:sz w:val="28"/>
          <w:szCs w:val="28"/>
          <w:lang w:val="en-US"/>
        </w:rPr>
        <w:t>.</w:t>
      </w:r>
      <w:r>
        <w:rPr>
          <w:color w:val="000000"/>
          <w:sz w:val="28"/>
          <w:szCs w:val="28"/>
        </w:rPr>
        <w:t>А</w:t>
      </w:r>
      <w:r>
        <w:rPr>
          <w:color w:val="000000"/>
          <w:sz w:val="28"/>
          <w:szCs w:val="28"/>
          <w:lang w:val="en-US"/>
        </w:rPr>
        <w:t xml:space="preserve">. </w:t>
      </w:r>
      <w:r>
        <w:rPr>
          <w:color w:val="000000"/>
          <w:sz w:val="28"/>
          <w:szCs w:val="28"/>
        </w:rPr>
        <w:t>Завалина</w:t>
      </w:r>
      <w:r>
        <w:rPr>
          <w:color w:val="000000"/>
          <w:sz w:val="28"/>
          <w:szCs w:val="28"/>
          <w:lang w:val="en-US"/>
        </w:rPr>
        <w:t xml:space="preserve">, </w:t>
      </w:r>
      <w:r>
        <w:rPr>
          <w:color w:val="000000"/>
          <w:sz w:val="28"/>
          <w:szCs w:val="28"/>
        </w:rPr>
        <w:t>А</w:t>
      </w:r>
      <w:r>
        <w:rPr>
          <w:color w:val="000000"/>
          <w:sz w:val="28"/>
          <w:szCs w:val="28"/>
          <w:lang w:val="en-US"/>
        </w:rPr>
        <w:t>.</w:t>
      </w:r>
      <w:r>
        <w:rPr>
          <w:color w:val="000000"/>
          <w:sz w:val="28"/>
          <w:szCs w:val="28"/>
        </w:rPr>
        <w:t>П</w:t>
      </w:r>
      <w:r>
        <w:rPr>
          <w:color w:val="000000"/>
          <w:sz w:val="28"/>
          <w:szCs w:val="28"/>
          <w:lang w:val="en-US"/>
        </w:rPr>
        <w:t xml:space="preserve">. </w:t>
      </w:r>
      <w:proofErr w:type="spellStart"/>
      <w:r>
        <w:rPr>
          <w:color w:val="000000"/>
          <w:sz w:val="28"/>
          <w:szCs w:val="28"/>
        </w:rPr>
        <w:t>Кожемякова</w:t>
      </w:r>
      <w:proofErr w:type="spellEnd"/>
      <w:r>
        <w:rPr>
          <w:color w:val="000000"/>
          <w:sz w:val="28"/>
          <w:szCs w:val="28"/>
          <w:lang w:val="en-US"/>
        </w:rPr>
        <w:t xml:space="preserve">. – </w:t>
      </w:r>
      <w:r>
        <w:rPr>
          <w:color w:val="000000"/>
          <w:sz w:val="28"/>
          <w:szCs w:val="28"/>
        </w:rPr>
        <w:t>СПб</w:t>
      </w:r>
      <w:r>
        <w:rPr>
          <w:color w:val="000000"/>
          <w:sz w:val="28"/>
          <w:szCs w:val="28"/>
          <w:lang w:val="en-US"/>
        </w:rPr>
        <w:t xml:space="preserve">.: </w:t>
      </w:r>
      <w:proofErr w:type="spellStart"/>
      <w:r>
        <w:rPr>
          <w:color w:val="000000"/>
          <w:sz w:val="28"/>
          <w:szCs w:val="28"/>
        </w:rPr>
        <w:t>Химиздат</w:t>
      </w:r>
      <w:proofErr w:type="spellEnd"/>
      <w:r>
        <w:rPr>
          <w:color w:val="000000"/>
          <w:sz w:val="28"/>
          <w:szCs w:val="28"/>
          <w:lang w:val="en-US"/>
        </w:rPr>
        <w:t xml:space="preserve">, 2010. – 64 </w:t>
      </w:r>
      <w:r>
        <w:rPr>
          <w:color w:val="000000"/>
          <w:sz w:val="28"/>
          <w:szCs w:val="28"/>
        </w:rPr>
        <w:t>с</w:t>
      </w:r>
      <w:r>
        <w:rPr>
          <w:color w:val="000000"/>
          <w:sz w:val="28"/>
          <w:szCs w:val="28"/>
          <w:lang w:val="en-US"/>
        </w:rPr>
        <w:t>.</w:t>
      </w:r>
    </w:p>
    <w:p w14:paraId="00AA50F7"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Voinnet</w:t>
      </w:r>
      <w:proofErr w:type="spellEnd"/>
      <w:r>
        <w:rPr>
          <w:rFonts w:ascii="Times New Roman" w:hAnsi="Times New Roman" w:cs="Times New Roman"/>
          <w:color w:val="222222"/>
          <w:sz w:val="28"/>
          <w:szCs w:val="28"/>
          <w:shd w:val="clear" w:color="auto" w:fill="FFFFFF"/>
          <w:lang w:val="en-US"/>
        </w:rPr>
        <w:t xml:space="preserve"> O. Post-transcriptional RNA silencing in plant–microbe interactions: a touch of robustness and versatility // Current opinion in plant biology. – 2008. – Vol. 11, №4. – P. 464-470.</w:t>
      </w:r>
    </w:p>
    <w:p w14:paraId="20F0D200" w14:textId="77777777" w:rsidR="00305D2B" w:rsidRDefault="00A84A3F">
      <w:pPr>
        <w:pStyle w:val="af0"/>
        <w:numPr>
          <w:ilvl w:val="0"/>
          <w:numId w:val="6"/>
        </w:numPr>
        <w:tabs>
          <w:tab w:val="left" w:pos="1276"/>
          <w:tab w:val="left" w:pos="1418"/>
        </w:tabs>
        <w:spacing w:before="0" w:beforeAutospacing="0" w:after="0" w:afterAutospacing="0"/>
        <w:ind w:left="0" w:firstLine="709"/>
        <w:jc w:val="both"/>
        <w:textAlignment w:val="top"/>
        <w:rPr>
          <w:color w:val="000000"/>
          <w:sz w:val="28"/>
          <w:szCs w:val="28"/>
          <w:lang w:val="en-US"/>
        </w:rPr>
      </w:pPr>
      <w:r>
        <w:rPr>
          <w:color w:val="222222"/>
          <w:sz w:val="28"/>
          <w:szCs w:val="28"/>
          <w:shd w:val="clear" w:color="auto" w:fill="FFFFFF"/>
          <w:lang w:val="en-US"/>
        </w:rPr>
        <w:lastRenderedPageBreak/>
        <w:t>Mohammadi K. et al. Bacterial biofertilizers for sustainable crop production: a review // ARPN J Agric Biol Sci. – 2012. – Vol. 7, №5. – P. 307-316.</w:t>
      </w:r>
    </w:p>
    <w:p w14:paraId="51B4FB4E" w14:textId="77777777" w:rsidR="00305D2B" w:rsidRDefault="00A84A3F">
      <w:pPr>
        <w:pStyle w:val="af0"/>
        <w:numPr>
          <w:ilvl w:val="0"/>
          <w:numId w:val="6"/>
        </w:numPr>
        <w:tabs>
          <w:tab w:val="left" w:pos="1276"/>
          <w:tab w:val="left" w:pos="1418"/>
        </w:tabs>
        <w:spacing w:before="0" w:beforeAutospacing="0" w:after="0" w:afterAutospacing="0"/>
        <w:ind w:left="0" w:firstLine="709"/>
        <w:jc w:val="both"/>
        <w:textAlignment w:val="top"/>
        <w:rPr>
          <w:color w:val="000000"/>
          <w:sz w:val="28"/>
          <w:szCs w:val="28"/>
        </w:rPr>
      </w:pPr>
      <w:proofErr w:type="spellStart"/>
      <w:r>
        <w:rPr>
          <w:color w:val="000000"/>
          <w:sz w:val="28"/>
          <w:szCs w:val="28"/>
        </w:rPr>
        <w:t>Мишустин</w:t>
      </w:r>
      <w:proofErr w:type="spellEnd"/>
      <w:r>
        <w:rPr>
          <w:color w:val="000000"/>
          <w:sz w:val="28"/>
          <w:szCs w:val="28"/>
        </w:rPr>
        <w:t xml:space="preserve"> Е.Н., Емцев В.Т. Микробиология. – М.: </w:t>
      </w:r>
      <w:proofErr w:type="spellStart"/>
      <w:r>
        <w:rPr>
          <w:color w:val="000000"/>
          <w:sz w:val="28"/>
          <w:szCs w:val="28"/>
        </w:rPr>
        <w:t>Агропромиздат</w:t>
      </w:r>
      <w:proofErr w:type="spellEnd"/>
      <w:r>
        <w:rPr>
          <w:color w:val="000000"/>
          <w:sz w:val="28"/>
          <w:szCs w:val="28"/>
        </w:rPr>
        <w:t>, 1987. – 368 с.</w:t>
      </w:r>
    </w:p>
    <w:p w14:paraId="2719B23F"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Великанов Л. Роль грибов в формировании </w:t>
      </w:r>
      <w:proofErr w:type="spellStart"/>
      <w:r>
        <w:rPr>
          <w:rFonts w:ascii="Times New Roman" w:hAnsi="Times New Roman" w:cs="Times New Roman"/>
          <w:color w:val="222222"/>
          <w:sz w:val="28"/>
          <w:szCs w:val="28"/>
          <w:shd w:val="clear" w:color="auto" w:fill="FFFFFF"/>
        </w:rPr>
        <w:t>мико</w:t>
      </w:r>
      <w:proofErr w:type="spellEnd"/>
      <w:r>
        <w:rPr>
          <w:rFonts w:ascii="Times New Roman" w:hAnsi="Times New Roman" w:cs="Times New Roman"/>
          <w:color w:val="222222"/>
          <w:sz w:val="28"/>
          <w:szCs w:val="28"/>
          <w:shd w:val="clear" w:color="auto" w:fill="FFFFFF"/>
        </w:rPr>
        <w:t xml:space="preserve">-и микробиоты почв естественных и нарушенных биоценозов и агроэкосистем: </w:t>
      </w:r>
      <w:proofErr w:type="spellStart"/>
      <w:r>
        <w:rPr>
          <w:rFonts w:ascii="Times New Roman" w:hAnsi="Times New Roman" w:cs="Times New Roman"/>
          <w:color w:val="222222"/>
          <w:sz w:val="28"/>
          <w:szCs w:val="28"/>
          <w:shd w:val="clear" w:color="auto" w:fill="FFFFFF"/>
        </w:rPr>
        <w:t>автореф</w:t>
      </w:r>
      <w:proofErr w:type="spellEnd"/>
      <w:r>
        <w:rPr>
          <w:rFonts w:ascii="Times New Roman" w:hAnsi="Times New Roman" w:cs="Times New Roman"/>
          <w:color w:val="222222"/>
          <w:sz w:val="28"/>
          <w:szCs w:val="28"/>
          <w:shd w:val="clear" w:color="auto" w:fill="FFFFFF"/>
        </w:rPr>
        <w:t>. … док. биол. наук: 03.00.24. – М., 1997. – 38 с.</w:t>
      </w:r>
    </w:p>
    <w:p w14:paraId="1FD7E106"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Завалин А.А. Биопрепараты, удобрения и урожай. – М.: Изд-во ВНИИА, 2005. – 302 с.</w:t>
      </w:r>
    </w:p>
    <w:p w14:paraId="37E05741"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Iqbal Z. et al. Combined Use of Novel Endophytic and Rhizobacterial Strains Upregulates Antioxidant Enzyme Systems and Mineral Accumulation in Wheat // Agronomy. – 2022. – Vol. 12, №3. – P. 551-1-551-14.</w:t>
      </w:r>
    </w:p>
    <w:p w14:paraId="34803BAB"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Higa</w:t>
      </w:r>
      <w:proofErr w:type="spellEnd"/>
      <w:r>
        <w:rPr>
          <w:rFonts w:ascii="Times New Roman" w:hAnsi="Times New Roman" w:cs="Times New Roman"/>
          <w:color w:val="222222"/>
          <w:sz w:val="28"/>
          <w:szCs w:val="28"/>
          <w:shd w:val="clear" w:color="auto" w:fill="FFFFFF"/>
          <w:lang w:val="en-US"/>
        </w:rPr>
        <w:t xml:space="preserve"> T. Effective microorganisms: A biotechnology for mankind // Proceed. of the 1st </w:t>
      </w:r>
      <w:proofErr w:type="spellStart"/>
      <w:r>
        <w:rPr>
          <w:rFonts w:ascii="Times New Roman" w:hAnsi="Times New Roman" w:cs="Times New Roman"/>
          <w:color w:val="222222"/>
          <w:sz w:val="28"/>
          <w:szCs w:val="28"/>
          <w:shd w:val="clear" w:color="auto" w:fill="FFFFFF"/>
          <w:lang w:val="en-US"/>
        </w:rPr>
        <w:t>internat.</w:t>
      </w:r>
      <w:proofErr w:type="spellEnd"/>
      <w:r>
        <w:rPr>
          <w:rFonts w:ascii="Times New Roman" w:hAnsi="Times New Roman" w:cs="Times New Roman"/>
          <w:color w:val="222222"/>
          <w:sz w:val="28"/>
          <w:szCs w:val="28"/>
          <w:shd w:val="clear" w:color="auto" w:fill="FFFFFF"/>
          <w:lang w:val="en-US"/>
        </w:rPr>
        <w:t xml:space="preserve"> conf. on </w:t>
      </w:r>
      <w:proofErr w:type="spellStart"/>
      <w:r>
        <w:rPr>
          <w:rFonts w:ascii="Times New Roman" w:hAnsi="Times New Roman" w:cs="Times New Roman"/>
          <w:color w:val="222222"/>
          <w:sz w:val="28"/>
          <w:szCs w:val="28"/>
          <w:shd w:val="clear" w:color="auto" w:fill="FFFFFF"/>
          <w:lang w:val="en-US"/>
        </w:rPr>
        <w:t>Kyusei</w:t>
      </w:r>
      <w:proofErr w:type="spellEnd"/>
      <w:r>
        <w:rPr>
          <w:rFonts w:ascii="Times New Roman" w:hAnsi="Times New Roman" w:cs="Times New Roman"/>
          <w:color w:val="222222"/>
          <w:sz w:val="28"/>
          <w:szCs w:val="28"/>
          <w:shd w:val="clear" w:color="auto" w:fill="FFFFFF"/>
          <w:lang w:val="en-US"/>
        </w:rPr>
        <w:t xml:space="preserve"> nature farming. – Washington, 1991. – P. 8-14.</w:t>
      </w:r>
    </w:p>
    <w:p w14:paraId="367DEDE8"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Захарова Н.Г. и др. Создание биопрепаратов, перспективных для сельского хозяйства // Ученые записки Казанского университета. – 2006. – Т.</w:t>
      </w:r>
      <w:r>
        <w:rPr>
          <w:rFonts w:ascii="Times New Roman" w:hAnsi="Times New Roman" w:cs="Times New Roman"/>
          <w:color w:val="222222"/>
          <w:sz w:val="28"/>
          <w:szCs w:val="28"/>
          <w:shd w:val="clear" w:color="auto" w:fill="FFFFFF"/>
          <w:lang w:val="en-US"/>
        </w:rPr>
        <w:t> </w:t>
      </w:r>
      <w:r>
        <w:rPr>
          <w:rFonts w:ascii="Times New Roman" w:hAnsi="Times New Roman" w:cs="Times New Roman"/>
          <w:color w:val="222222"/>
          <w:sz w:val="28"/>
          <w:szCs w:val="28"/>
          <w:shd w:val="clear" w:color="auto" w:fill="FFFFFF"/>
        </w:rPr>
        <w:t>148, №2. – С. 102-111</w:t>
      </w:r>
    </w:p>
    <w:p w14:paraId="181CAE82"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Красноперов А.Г. Перспективы применения микробиологических препаратов в сельском хозяйстве Калининградской области // Перспективы освоения инновационных технологий в сельском хозяйстве Калининградской области: матер. </w:t>
      </w:r>
      <w:proofErr w:type="spellStart"/>
      <w:r>
        <w:rPr>
          <w:rFonts w:ascii="Times New Roman" w:hAnsi="Times New Roman" w:cs="Times New Roman"/>
          <w:sz w:val="28"/>
          <w:szCs w:val="28"/>
        </w:rPr>
        <w:t>междунар</w:t>
      </w:r>
      <w:proofErr w:type="spellEnd"/>
      <w:r>
        <w:rPr>
          <w:rFonts w:ascii="Times New Roman" w:hAnsi="Times New Roman" w:cs="Times New Roman"/>
          <w:sz w:val="28"/>
          <w:szCs w:val="28"/>
        </w:rPr>
        <w:t>. науч.-</w:t>
      </w:r>
      <w:proofErr w:type="spellStart"/>
      <w:r>
        <w:rPr>
          <w:rFonts w:ascii="Times New Roman" w:hAnsi="Times New Roman" w:cs="Times New Roman"/>
          <w:sz w:val="28"/>
          <w:szCs w:val="28"/>
        </w:rPr>
        <w:t>практ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конф</w:t>
      </w:r>
      <w:proofErr w:type="spellEnd"/>
      <w:r>
        <w:rPr>
          <w:rFonts w:ascii="Times New Roman" w:hAnsi="Times New Roman" w:cs="Times New Roman"/>
          <w:sz w:val="28"/>
          <w:szCs w:val="28"/>
        </w:rPr>
        <w:t xml:space="preserve">. – Калининград: </w:t>
      </w:r>
      <w:proofErr w:type="gramStart"/>
      <w:r>
        <w:rPr>
          <w:rFonts w:ascii="Times New Roman" w:hAnsi="Times New Roman" w:cs="Times New Roman"/>
          <w:sz w:val="28"/>
          <w:szCs w:val="28"/>
        </w:rPr>
        <w:t>Изд-во</w:t>
      </w:r>
      <w:proofErr w:type="gramEnd"/>
      <w:r>
        <w:rPr>
          <w:rFonts w:ascii="Times New Roman" w:hAnsi="Times New Roman" w:cs="Times New Roman"/>
          <w:sz w:val="28"/>
          <w:szCs w:val="28"/>
        </w:rPr>
        <w:t xml:space="preserve"> Живём, 2012. – С. 127-136.</w:t>
      </w:r>
    </w:p>
    <w:p w14:paraId="1F5F60CF"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Першакова</w:t>
      </w:r>
      <w:proofErr w:type="spellEnd"/>
      <w:r>
        <w:rPr>
          <w:rFonts w:ascii="Times New Roman" w:hAnsi="Times New Roman" w:cs="Times New Roman"/>
          <w:color w:val="222222"/>
          <w:sz w:val="28"/>
          <w:szCs w:val="28"/>
          <w:shd w:val="clear" w:color="auto" w:fill="FFFFFF"/>
        </w:rPr>
        <w:t xml:space="preserve"> Т.В. и др. Современные методы предотвращения микробиологической порчи и увеличения сроков хранения продукции растениеводства // Международный журнал гуманитарных и естественных наук. – 2018. – №9. – С. 115-121.</w:t>
      </w:r>
    </w:p>
    <w:p w14:paraId="2911A5CA"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Гамзаева</w:t>
      </w:r>
      <w:proofErr w:type="spellEnd"/>
      <w:r>
        <w:rPr>
          <w:rFonts w:ascii="Times New Roman" w:hAnsi="Times New Roman" w:cs="Times New Roman"/>
          <w:color w:val="222222"/>
          <w:sz w:val="28"/>
          <w:szCs w:val="28"/>
          <w:shd w:val="clear" w:color="auto" w:fill="FFFFFF"/>
        </w:rPr>
        <w:t xml:space="preserve"> Р.С., </w:t>
      </w:r>
      <w:proofErr w:type="spellStart"/>
      <w:r>
        <w:rPr>
          <w:rFonts w:ascii="Times New Roman" w:hAnsi="Times New Roman" w:cs="Times New Roman"/>
          <w:color w:val="222222"/>
          <w:sz w:val="28"/>
          <w:szCs w:val="28"/>
          <w:shd w:val="clear" w:color="auto" w:fill="FFFFFF"/>
        </w:rPr>
        <w:t>Цымлякова</w:t>
      </w:r>
      <w:proofErr w:type="spellEnd"/>
      <w:r>
        <w:rPr>
          <w:rFonts w:ascii="Times New Roman" w:hAnsi="Times New Roman" w:cs="Times New Roman"/>
          <w:color w:val="222222"/>
          <w:sz w:val="28"/>
          <w:szCs w:val="28"/>
          <w:shd w:val="clear" w:color="auto" w:fill="FFFFFF"/>
        </w:rPr>
        <w:t xml:space="preserve"> С.В., Байков М.В. Оценка эффективности применения биопрепаратов на продуктивность различных сортов ячменя // Известия Санкт-Петербургского государственного аграрного университета. – 2014. – №35. – С. 50-55.</w:t>
      </w:r>
    </w:p>
    <w:p w14:paraId="2511FFE4"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lang w:val="en-US"/>
        </w:rPr>
        <w:t>Bahadur I. et al. Importance and application of potassic biofertilizer in Indian agriculture // Res. J. Chem. Sci. – 2014. – Vol. 3, №12. – P. 80-85.</w:t>
      </w:r>
    </w:p>
    <w:p w14:paraId="3E928893"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Naliukhin</w:t>
      </w:r>
      <w:proofErr w:type="spellEnd"/>
      <w:r>
        <w:rPr>
          <w:rFonts w:ascii="Times New Roman" w:hAnsi="Times New Roman" w:cs="Times New Roman"/>
          <w:color w:val="222222"/>
          <w:sz w:val="28"/>
          <w:szCs w:val="28"/>
          <w:shd w:val="clear" w:color="auto" w:fill="FFFFFF"/>
          <w:lang w:val="en-US"/>
        </w:rPr>
        <w:t xml:space="preserve"> A.N. et al. The influence of biomodified fertilizers on the productivity of crops and biological properties of soddy-podzolic soils // Entomology and applied science letters. – 2018. – Vol. 5, №3. – P. 1-7.</w:t>
      </w:r>
    </w:p>
    <w:p w14:paraId="168E3277"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Kamel Z., Saleh M., </w:t>
      </w:r>
      <w:proofErr w:type="spellStart"/>
      <w:r>
        <w:rPr>
          <w:rFonts w:ascii="Times New Roman" w:hAnsi="Times New Roman" w:cs="Times New Roman"/>
          <w:color w:val="222222"/>
          <w:sz w:val="28"/>
          <w:szCs w:val="28"/>
          <w:shd w:val="clear" w:color="auto" w:fill="FFFFFF"/>
          <w:lang w:val="en-US"/>
        </w:rPr>
        <w:t>Namoury</w:t>
      </w:r>
      <w:proofErr w:type="spellEnd"/>
      <w:r>
        <w:rPr>
          <w:rFonts w:ascii="Times New Roman" w:hAnsi="Times New Roman" w:cs="Times New Roman"/>
          <w:color w:val="222222"/>
          <w:sz w:val="28"/>
          <w:szCs w:val="28"/>
          <w:shd w:val="clear" w:color="auto" w:fill="FFFFFF"/>
          <w:lang w:val="en-US"/>
        </w:rPr>
        <w:t xml:space="preserve"> N. Biosynthesis, characterization, and antimicrobial activity of silver nanoparticles from actinomycetes //research journal of pharmaceutical biological and chemical sciences. – 2016. – Vol. 7, №1. – P. 119-127.</w:t>
      </w:r>
    </w:p>
    <w:p w14:paraId="6832C882"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Imran A. et al. Diazotrophs for lowering nitrogen pollution crises: looking deep into the roots // Frontiers in Microbiology. – 2021.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12.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637815.</w:t>
      </w:r>
    </w:p>
    <w:p w14:paraId="7F4315CA"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lastRenderedPageBreak/>
        <w:t>Петрова С.Н., Парахин Н.В. Микробные препараты как способ формирования эффективных растительно-микробных систем // Зернобобовые и крупяные культуры. – 2013. – №2(6). – С. 86-91.</w:t>
      </w:r>
    </w:p>
    <w:p w14:paraId="4BA7DC2B"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Курсакова</w:t>
      </w:r>
      <w:proofErr w:type="spellEnd"/>
      <w:r>
        <w:rPr>
          <w:rFonts w:ascii="Times New Roman" w:hAnsi="Times New Roman" w:cs="Times New Roman"/>
          <w:color w:val="222222"/>
          <w:sz w:val="28"/>
          <w:szCs w:val="28"/>
          <w:shd w:val="clear" w:color="auto" w:fill="FFFFFF"/>
        </w:rPr>
        <w:t xml:space="preserve"> В.С., Драчев Д.В. Роль микробных азотфиксирующих препаратов и азотных удобрений в формировании урожайности мягкой яровой пшеницы // Вестник Алтайского государственного </w:t>
      </w:r>
      <w:proofErr w:type="spellStart"/>
      <w:r>
        <w:rPr>
          <w:rFonts w:ascii="Times New Roman" w:hAnsi="Times New Roman" w:cs="Times New Roman"/>
          <w:color w:val="222222"/>
          <w:sz w:val="28"/>
          <w:szCs w:val="28"/>
          <w:shd w:val="clear" w:color="auto" w:fill="FFFFFF"/>
        </w:rPr>
        <w:t>агарарного</w:t>
      </w:r>
      <w:proofErr w:type="spellEnd"/>
      <w:r>
        <w:rPr>
          <w:rFonts w:ascii="Times New Roman" w:hAnsi="Times New Roman" w:cs="Times New Roman"/>
          <w:color w:val="222222"/>
          <w:sz w:val="28"/>
          <w:szCs w:val="28"/>
          <w:shd w:val="clear" w:color="auto" w:fill="FFFFFF"/>
        </w:rPr>
        <w:t xml:space="preserve"> университета. – 2008. – №8(46). – С. 16-20.  </w:t>
      </w:r>
    </w:p>
    <w:p w14:paraId="01B64C25"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Петрова С.Н., Парахин Н.В. Энергосбережение в растениеводстве на основе растительно-микробных взаимодействий // Зернобобовые и крупяные культуры. – 2012. – №3. – С. 18-20.</w:t>
      </w:r>
    </w:p>
    <w:p w14:paraId="4993D7D8"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Аужанова</w:t>
      </w:r>
      <w:proofErr w:type="spellEnd"/>
      <w:r>
        <w:rPr>
          <w:rFonts w:ascii="Times New Roman" w:hAnsi="Times New Roman" w:cs="Times New Roman"/>
          <w:color w:val="222222"/>
          <w:sz w:val="28"/>
          <w:szCs w:val="28"/>
          <w:shd w:val="clear" w:color="auto" w:fill="FFFFFF"/>
        </w:rPr>
        <w:t xml:space="preserve"> А.Д., </w:t>
      </w:r>
      <w:proofErr w:type="spellStart"/>
      <w:r>
        <w:rPr>
          <w:rFonts w:ascii="Times New Roman" w:hAnsi="Times New Roman" w:cs="Times New Roman"/>
          <w:color w:val="222222"/>
          <w:sz w:val="28"/>
          <w:szCs w:val="28"/>
          <w:shd w:val="clear" w:color="auto" w:fill="FFFFFF"/>
        </w:rPr>
        <w:t>Поползухина</w:t>
      </w:r>
      <w:proofErr w:type="spellEnd"/>
      <w:r>
        <w:rPr>
          <w:rFonts w:ascii="Times New Roman" w:hAnsi="Times New Roman" w:cs="Times New Roman"/>
          <w:color w:val="222222"/>
          <w:sz w:val="28"/>
          <w:szCs w:val="28"/>
          <w:shd w:val="clear" w:color="auto" w:fill="FFFFFF"/>
        </w:rPr>
        <w:t xml:space="preserve"> Н.А. Формирование продуктивности генотипов яровой мягкой пшеницы под действием биопрепарата ассоциативных </w:t>
      </w:r>
      <w:proofErr w:type="spellStart"/>
      <w:r>
        <w:rPr>
          <w:rFonts w:ascii="Times New Roman" w:hAnsi="Times New Roman" w:cs="Times New Roman"/>
          <w:color w:val="222222"/>
          <w:sz w:val="28"/>
          <w:szCs w:val="28"/>
          <w:shd w:val="clear" w:color="auto" w:fill="FFFFFF"/>
        </w:rPr>
        <w:t>диазотрофов</w:t>
      </w:r>
      <w:proofErr w:type="spellEnd"/>
      <w:r>
        <w:rPr>
          <w:rFonts w:ascii="Times New Roman" w:hAnsi="Times New Roman" w:cs="Times New Roman"/>
          <w:color w:val="222222"/>
          <w:sz w:val="28"/>
          <w:szCs w:val="28"/>
          <w:shd w:val="clear" w:color="auto" w:fill="FFFFFF"/>
        </w:rPr>
        <w:t xml:space="preserve"> в агроэкологических условиях южной лесостепи Западной Сибири // Омский научный вестник. – 2014. – №1. – С. 90-92.</w:t>
      </w:r>
    </w:p>
    <w:p w14:paraId="47CC6059"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en-US"/>
        </w:rPr>
      </w:pPr>
      <w:proofErr w:type="spellStart"/>
      <w:r>
        <w:rPr>
          <w:rFonts w:ascii="Times New Roman" w:hAnsi="Times New Roman" w:cs="Times New Roman"/>
          <w:color w:val="222222"/>
          <w:sz w:val="28"/>
          <w:szCs w:val="28"/>
          <w:shd w:val="clear" w:color="auto" w:fill="FFFFFF"/>
          <w:lang w:val="en-US"/>
        </w:rPr>
        <w:t>Sadanov</w:t>
      </w:r>
      <w:proofErr w:type="spellEnd"/>
      <w:r>
        <w:rPr>
          <w:rFonts w:ascii="Times New Roman" w:hAnsi="Times New Roman" w:cs="Times New Roman"/>
          <w:color w:val="222222"/>
          <w:sz w:val="28"/>
          <w:szCs w:val="28"/>
          <w:shd w:val="clear" w:color="auto" w:fill="FFFFFF"/>
          <w:lang w:val="en-US"/>
        </w:rPr>
        <w:t xml:space="preserve"> A.K., </w:t>
      </w:r>
      <w:proofErr w:type="spellStart"/>
      <w:r>
        <w:rPr>
          <w:rFonts w:ascii="Times New Roman" w:hAnsi="Times New Roman" w:cs="Times New Roman"/>
          <w:color w:val="222222"/>
          <w:sz w:val="28"/>
          <w:szCs w:val="28"/>
          <w:shd w:val="clear" w:color="auto" w:fill="FFFFFF"/>
          <w:lang w:val="en-US"/>
        </w:rPr>
        <w:t>Aitkeldieva</w:t>
      </w:r>
      <w:proofErr w:type="spellEnd"/>
      <w:r>
        <w:rPr>
          <w:rFonts w:ascii="Times New Roman" w:hAnsi="Times New Roman" w:cs="Times New Roman"/>
          <w:color w:val="222222"/>
          <w:sz w:val="28"/>
          <w:szCs w:val="28"/>
          <w:shd w:val="clear" w:color="auto" w:fill="FFFFFF"/>
          <w:lang w:val="en-US"/>
        </w:rPr>
        <w:t xml:space="preserve"> S.A., </w:t>
      </w:r>
      <w:proofErr w:type="spellStart"/>
      <w:r>
        <w:rPr>
          <w:rFonts w:ascii="Times New Roman" w:hAnsi="Times New Roman" w:cs="Times New Roman"/>
          <w:color w:val="222222"/>
          <w:sz w:val="28"/>
          <w:szCs w:val="28"/>
          <w:shd w:val="clear" w:color="auto" w:fill="FFFFFF"/>
          <w:lang w:val="en-US"/>
        </w:rPr>
        <w:t>Ultanbekova</w:t>
      </w:r>
      <w:proofErr w:type="spellEnd"/>
      <w:r>
        <w:rPr>
          <w:rFonts w:ascii="Times New Roman" w:hAnsi="Times New Roman" w:cs="Times New Roman"/>
          <w:color w:val="222222"/>
          <w:sz w:val="28"/>
          <w:szCs w:val="28"/>
          <w:shd w:val="clear" w:color="auto" w:fill="FFFFFF"/>
          <w:lang w:val="en-US"/>
        </w:rPr>
        <w:t xml:space="preserve"> G.D. et al. Development of new biological preparations of the “</w:t>
      </w:r>
      <w:proofErr w:type="spellStart"/>
      <w:r>
        <w:rPr>
          <w:rFonts w:ascii="Times New Roman" w:hAnsi="Times New Roman" w:cs="Times New Roman"/>
          <w:color w:val="222222"/>
          <w:sz w:val="28"/>
          <w:szCs w:val="28"/>
          <w:shd w:val="clear" w:color="auto" w:fill="FFFFFF"/>
          <w:lang w:val="en-US"/>
        </w:rPr>
        <w:t>Rizovit</w:t>
      </w:r>
      <w:proofErr w:type="spellEnd"/>
      <w:r>
        <w:rPr>
          <w:rFonts w:ascii="Times New Roman" w:hAnsi="Times New Roman" w:cs="Times New Roman"/>
          <w:color w:val="222222"/>
          <w:sz w:val="28"/>
          <w:szCs w:val="28"/>
          <w:shd w:val="clear" w:color="auto" w:fill="FFFFFF"/>
          <w:lang w:val="en-US"/>
        </w:rPr>
        <w:t xml:space="preserve">-AKS” series based on nodule </w:t>
      </w:r>
      <w:proofErr w:type="gramStart"/>
      <w:r>
        <w:rPr>
          <w:rFonts w:ascii="Times New Roman" w:hAnsi="Times New Roman" w:cs="Times New Roman"/>
          <w:color w:val="222222"/>
          <w:sz w:val="28"/>
          <w:szCs w:val="28"/>
          <w:shd w:val="clear" w:color="auto" w:fill="FFFFFF"/>
          <w:lang w:val="en-US"/>
        </w:rPr>
        <w:t>bacteria  of</w:t>
      </w:r>
      <w:proofErr w:type="gramEnd"/>
      <w:r>
        <w:rPr>
          <w:rFonts w:ascii="Times New Roman" w:hAnsi="Times New Roman" w:cs="Times New Roman"/>
          <w:color w:val="222222"/>
          <w:sz w:val="28"/>
          <w:szCs w:val="28"/>
          <w:shd w:val="clear" w:color="auto" w:fill="FFFFFF"/>
          <w:lang w:val="en-US"/>
        </w:rPr>
        <w:t xml:space="preserve"> leguminous plants cultivated  in Kazakhstan // </w:t>
      </w:r>
      <w:proofErr w:type="spellStart"/>
      <w:r>
        <w:rPr>
          <w:rFonts w:ascii="Times New Roman" w:hAnsi="Times New Roman" w:cs="Times New Roman"/>
          <w:color w:val="222222"/>
          <w:sz w:val="28"/>
          <w:szCs w:val="28"/>
          <w:shd w:val="clear" w:color="auto" w:fill="FFFFFF"/>
          <w:lang w:val="en-US"/>
        </w:rPr>
        <w:t>Abstr</w:t>
      </w:r>
      <w:proofErr w:type="spellEnd"/>
      <w:r>
        <w:rPr>
          <w:rFonts w:ascii="Times New Roman" w:hAnsi="Times New Roman" w:cs="Times New Roman"/>
          <w:color w:val="222222"/>
          <w:sz w:val="28"/>
          <w:szCs w:val="28"/>
          <w:shd w:val="clear" w:color="auto" w:fill="FFFFFF"/>
          <w:lang w:val="en-US"/>
        </w:rPr>
        <w:t xml:space="preserve">. of 6th cong. of </w:t>
      </w:r>
      <w:proofErr w:type="gramStart"/>
      <w:r>
        <w:rPr>
          <w:rFonts w:ascii="Times New Roman" w:hAnsi="Times New Roman" w:cs="Times New Roman"/>
          <w:color w:val="222222"/>
          <w:sz w:val="28"/>
          <w:szCs w:val="28"/>
          <w:shd w:val="clear" w:color="auto" w:fill="FFFFFF"/>
          <w:lang w:val="en-US"/>
        </w:rPr>
        <w:t>European  Microbiologists</w:t>
      </w:r>
      <w:proofErr w:type="gramEnd"/>
      <w:r>
        <w:rPr>
          <w:rFonts w:ascii="Times New Roman" w:hAnsi="Times New Roman" w:cs="Times New Roman"/>
          <w:color w:val="222222"/>
          <w:sz w:val="28"/>
          <w:szCs w:val="28"/>
          <w:shd w:val="clear" w:color="auto" w:fill="FFFFFF"/>
          <w:lang w:val="en-US"/>
        </w:rPr>
        <w:t xml:space="preserve"> (FEMS). – Maastricht, 2015. – </w:t>
      </w:r>
      <w:r>
        <w:rPr>
          <w:rFonts w:ascii="Times New Roman" w:hAnsi="Times New Roman" w:cs="Times New Roman"/>
          <w:color w:val="222222"/>
          <w:sz w:val="28"/>
          <w:szCs w:val="28"/>
          <w:shd w:val="clear" w:color="auto" w:fill="FFFFFF"/>
        </w:rPr>
        <w:t>Р</w:t>
      </w:r>
      <w:r>
        <w:rPr>
          <w:rFonts w:ascii="Times New Roman" w:hAnsi="Times New Roman" w:cs="Times New Roman"/>
          <w:color w:val="222222"/>
          <w:sz w:val="28"/>
          <w:szCs w:val="28"/>
          <w:shd w:val="clear" w:color="auto" w:fill="FFFFFF"/>
          <w:lang w:val="en-US"/>
        </w:rPr>
        <w:t>. 2304.</w:t>
      </w:r>
    </w:p>
    <w:p w14:paraId="06990FE0"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val="kk-KZ"/>
        </w:rPr>
      </w:pPr>
      <w:proofErr w:type="spellStart"/>
      <w:r>
        <w:rPr>
          <w:rFonts w:ascii="Times New Roman" w:hAnsi="Times New Roman" w:cs="Times New Roman"/>
          <w:color w:val="222222"/>
          <w:sz w:val="28"/>
          <w:szCs w:val="28"/>
          <w:shd w:val="clear" w:color="auto" w:fill="FFFFFF"/>
          <w:lang w:val="en-US"/>
        </w:rPr>
        <w:t>Poovarasan</w:t>
      </w:r>
      <w:proofErr w:type="spellEnd"/>
      <w:r>
        <w:rPr>
          <w:rFonts w:ascii="Times New Roman" w:hAnsi="Times New Roman" w:cs="Times New Roman"/>
          <w:color w:val="222222"/>
          <w:sz w:val="28"/>
          <w:szCs w:val="28"/>
          <w:shd w:val="clear" w:color="auto" w:fill="FFFFFF"/>
          <w:lang w:val="en-US"/>
        </w:rPr>
        <w:t xml:space="preserve"> S. et al. Mycorrhizae colonizing actinomycetes promote plant growth and control bacterial blight disease of pomegranate (Punica granatum L. cv </w:t>
      </w:r>
      <w:proofErr w:type="spellStart"/>
      <w:r>
        <w:rPr>
          <w:rFonts w:ascii="Times New Roman" w:hAnsi="Times New Roman" w:cs="Times New Roman"/>
          <w:color w:val="222222"/>
          <w:sz w:val="28"/>
          <w:szCs w:val="28"/>
          <w:shd w:val="clear" w:color="auto" w:fill="FFFFFF"/>
          <w:lang w:val="en-US"/>
        </w:rPr>
        <w:t>Bhagwa</w:t>
      </w:r>
      <w:proofErr w:type="spellEnd"/>
      <w:r>
        <w:rPr>
          <w:rFonts w:ascii="Times New Roman" w:hAnsi="Times New Roman" w:cs="Times New Roman"/>
          <w:color w:val="222222"/>
          <w:sz w:val="28"/>
          <w:szCs w:val="28"/>
          <w:shd w:val="clear" w:color="auto" w:fill="FFFFFF"/>
          <w:lang w:val="en-US"/>
        </w:rPr>
        <w:t>) // Crop protection. – 2013. – Vol. 53. – P. 175-181.</w:t>
      </w:r>
    </w:p>
    <w:p w14:paraId="3902BA2D"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hAnsi="Times New Roman" w:cs="Times New Roman"/>
          <w:color w:val="222222"/>
          <w:sz w:val="28"/>
          <w:szCs w:val="28"/>
          <w:shd w:val="clear" w:color="auto" w:fill="FFFFFF"/>
          <w:lang w:val="en-US"/>
        </w:rPr>
        <w:t>Osman M.E.H. et al. Effect of two species of cyanobacteria as biofertilizers on some metabolic activities, growth, and yield of pea plant // Biology and fertility of soils. – 2010. – Vol. 46. – P. 861-875.</w:t>
      </w:r>
    </w:p>
    <w:p w14:paraId="38AD13DC"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lang w:val="en-US"/>
        </w:rPr>
        <w:t>Khalid A. et al. Effect of substrate-dependent microbial ethylene production on plant growth // Microbiology. – 2006. – Vol. 75. – P. 231-236.</w:t>
      </w:r>
    </w:p>
    <w:p w14:paraId="62DFABA6"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rPr>
        <w:t>Захарова Н.Г. и др. Создание биопрепаратов, перспективных для сельского хозяйства // Ученые записки Казанского университета. – 2006. – Т. 148, №2. – С. 102-111.</w:t>
      </w:r>
    </w:p>
    <w:p w14:paraId="39C8D925" w14:textId="77777777" w:rsidR="00305D2B" w:rsidRDefault="00A84A3F">
      <w:pPr>
        <w:pStyle w:val="Default"/>
        <w:numPr>
          <w:ilvl w:val="0"/>
          <w:numId w:val="6"/>
        </w:numPr>
        <w:tabs>
          <w:tab w:val="left" w:pos="1276"/>
          <w:tab w:val="left" w:pos="1418"/>
        </w:tabs>
        <w:ind w:left="0" w:firstLine="709"/>
        <w:jc w:val="both"/>
        <w:rPr>
          <w:sz w:val="28"/>
          <w:szCs w:val="28"/>
          <w:lang w:val="kk-KZ"/>
        </w:rPr>
      </w:pPr>
      <w:proofErr w:type="spellStart"/>
      <w:r>
        <w:rPr>
          <w:sz w:val="28"/>
          <w:szCs w:val="28"/>
        </w:rPr>
        <w:t>Даниленкова</w:t>
      </w:r>
      <w:proofErr w:type="spellEnd"/>
      <w:r>
        <w:rPr>
          <w:sz w:val="28"/>
          <w:szCs w:val="28"/>
        </w:rPr>
        <w:t xml:space="preserve"> Г.Н. Всероссийский форум защитников растений // Защита и карантин растений. – 2004. – №1. – С. 4-8.</w:t>
      </w:r>
    </w:p>
    <w:p w14:paraId="693F321C"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rPr>
        <w:t>Петров В.Б., Чеботарь В.К. Микробиологические препараты-базовый элемент современных интенсивных агротехнологий растениеводства // Достижения науки и техники АПК. – 2011. – №8. – С. 11-15.</w:t>
      </w:r>
    </w:p>
    <w:p w14:paraId="38725BED"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rPr>
      </w:pPr>
      <w:proofErr w:type="spellStart"/>
      <w:r>
        <w:rPr>
          <w:rFonts w:ascii="Times New Roman" w:hAnsi="Times New Roman" w:cs="Times New Roman"/>
          <w:color w:val="222222"/>
          <w:sz w:val="28"/>
          <w:szCs w:val="28"/>
          <w:shd w:val="clear" w:color="auto" w:fill="FFFFFF"/>
        </w:rPr>
        <w:t>Нугманова</w:t>
      </w:r>
      <w:proofErr w:type="spellEnd"/>
      <w:r>
        <w:rPr>
          <w:rFonts w:ascii="Times New Roman" w:hAnsi="Times New Roman" w:cs="Times New Roman"/>
          <w:color w:val="222222"/>
          <w:sz w:val="28"/>
          <w:szCs w:val="28"/>
          <w:shd w:val="clear" w:color="auto" w:fill="FFFFFF"/>
        </w:rPr>
        <w:t xml:space="preserve"> Т. А. и др. Эффективность биопрепаратов для защиты и стимуляции роста и развития растений // </w:t>
      </w:r>
      <w:r>
        <w:rPr>
          <w:rFonts w:ascii="Times New Roman" w:hAnsi="Times New Roman" w:cs="Times New Roman"/>
          <w:sz w:val="28"/>
          <w:szCs w:val="28"/>
        </w:rPr>
        <w:t xml:space="preserve">Перспективные задачи разработки и внедрения инновационных технологий в ветеринарии и животноводстве: матер. </w:t>
      </w:r>
      <w:proofErr w:type="spellStart"/>
      <w:r>
        <w:rPr>
          <w:rFonts w:ascii="Times New Roman" w:hAnsi="Times New Roman" w:cs="Times New Roman"/>
          <w:sz w:val="28"/>
          <w:szCs w:val="28"/>
        </w:rPr>
        <w:t>междунар</w:t>
      </w:r>
      <w:proofErr w:type="spellEnd"/>
      <w:r>
        <w:rPr>
          <w:rFonts w:ascii="Times New Roman" w:hAnsi="Times New Roman" w:cs="Times New Roman"/>
          <w:sz w:val="28"/>
          <w:szCs w:val="28"/>
        </w:rPr>
        <w:t>. науч.-</w:t>
      </w:r>
      <w:proofErr w:type="spellStart"/>
      <w:r>
        <w:rPr>
          <w:rFonts w:ascii="Times New Roman" w:hAnsi="Times New Roman" w:cs="Times New Roman"/>
          <w:sz w:val="28"/>
          <w:szCs w:val="28"/>
        </w:rPr>
        <w:t>практ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конф</w:t>
      </w:r>
      <w:proofErr w:type="spellEnd"/>
      <w:r>
        <w:rPr>
          <w:rFonts w:ascii="Times New Roman" w:hAnsi="Times New Roman" w:cs="Times New Roman"/>
          <w:color w:val="222222"/>
          <w:sz w:val="28"/>
          <w:szCs w:val="28"/>
          <w:shd w:val="clear" w:color="auto" w:fill="FFFFFF"/>
        </w:rPr>
        <w:t>. – Самарканд, 2022. – С. 1286-1293.</w:t>
      </w:r>
    </w:p>
    <w:p w14:paraId="163D6153"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en-US"/>
        </w:rPr>
        <w:t xml:space="preserve">Kulikov S.N. et al. </w:t>
      </w:r>
      <w:proofErr w:type="gramStart"/>
      <w:r>
        <w:rPr>
          <w:rFonts w:ascii="Times New Roman" w:hAnsi="Times New Roman" w:cs="Times New Roman"/>
          <w:color w:val="222222"/>
          <w:sz w:val="28"/>
          <w:szCs w:val="28"/>
          <w:shd w:val="clear" w:color="auto" w:fill="FFFFFF"/>
          <w:lang w:val="en-US"/>
        </w:rPr>
        <w:t>Biological</w:t>
      </w:r>
      <w:proofErr w:type="gramEnd"/>
      <w:r>
        <w:rPr>
          <w:rFonts w:ascii="Times New Roman" w:hAnsi="Times New Roman" w:cs="Times New Roman"/>
          <w:color w:val="222222"/>
          <w:sz w:val="28"/>
          <w:szCs w:val="28"/>
          <w:shd w:val="clear" w:color="auto" w:fill="FFFFFF"/>
          <w:lang w:val="en-US"/>
        </w:rPr>
        <w:t xml:space="preserve"> preparations with different mechanisms of action for protecting potato against fungal diseases // Applied Biochemistry and Microbiology. – 2006. – Vol. 42. – P. 77-83.</w:t>
      </w:r>
    </w:p>
    <w:p w14:paraId="4BCB78E8"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kk-KZ"/>
        </w:rPr>
      </w:pPr>
      <w:proofErr w:type="spellStart"/>
      <w:r>
        <w:rPr>
          <w:rFonts w:ascii="Times New Roman" w:hAnsi="Times New Roman" w:cs="Times New Roman"/>
          <w:color w:val="222222"/>
          <w:sz w:val="28"/>
          <w:szCs w:val="28"/>
          <w:shd w:val="clear" w:color="auto" w:fill="FFFFFF"/>
          <w:lang w:val="en-US"/>
        </w:rPr>
        <w:t>Gazdanova</w:t>
      </w:r>
      <w:proofErr w:type="spellEnd"/>
      <w:r>
        <w:rPr>
          <w:rFonts w:ascii="Times New Roman" w:hAnsi="Times New Roman" w:cs="Times New Roman"/>
          <w:color w:val="222222"/>
          <w:sz w:val="28"/>
          <w:szCs w:val="28"/>
          <w:shd w:val="clear" w:color="auto" w:fill="FFFFFF"/>
          <w:lang w:val="en-US"/>
        </w:rPr>
        <w:t xml:space="preserve"> I., </w:t>
      </w:r>
      <w:proofErr w:type="spellStart"/>
      <w:r>
        <w:rPr>
          <w:rFonts w:ascii="Times New Roman" w:hAnsi="Times New Roman" w:cs="Times New Roman"/>
          <w:color w:val="222222"/>
          <w:sz w:val="28"/>
          <w:szCs w:val="28"/>
          <w:shd w:val="clear" w:color="auto" w:fill="FFFFFF"/>
          <w:lang w:val="en-US"/>
        </w:rPr>
        <w:t>Gerieva</w:t>
      </w:r>
      <w:proofErr w:type="spellEnd"/>
      <w:r>
        <w:rPr>
          <w:rFonts w:ascii="Times New Roman" w:hAnsi="Times New Roman" w:cs="Times New Roman"/>
          <w:color w:val="222222"/>
          <w:sz w:val="28"/>
          <w:szCs w:val="28"/>
          <w:shd w:val="clear" w:color="auto" w:fill="FFFFFF"/>
          <w:lang w:val="en-US"/>
        </w:rPr>
        <w:t xml:space="preserve"> F., </w:t>
      </w:r>
      <w:proofErr w:type="spellStart"/>
      <w:r>
        <w:rPr>
          <w:rFonts w:ascii="Times New Roman" w:hAnsi="Times New Roman" w:cs="Times New Roman"/>
          <w:color w:val="222222"/>
          <w:sz w:val="28"/>
          <w:szCs w:val="28"/>
          <w:shd w:val="clear" w:color="auto" w:fill="FFFFFF"/>
          <w:lang w:val="en-US"/>
        </w:rPr>
        <w:t>Morgoev</w:t>
      </w:r>
      <w:proofErr w:type="spellEnd"/>
      <w:r>
        <w:rPr>
          <w:rFonts w:ascii="Times New Roman" w:hAnsi="Times New Roman" w:cs="Times New Roman"/>
          <w:color w:val="222222"/>
          <w:sz w:val="28"/>
          <w:szCs w:val="28"/>
          <w:shd w:val="clear" w:color="auto" w:fill="FFFFFF"/>
          <w:lang w:val="en-US"/>
        </w:rPr>
        <w:t xml:space="preserve"> T. The effectiveness of the use of biological preparations in the production of potatoes // Bulgarian Journal of Agricultural Science. – 2022. – Vol. 28, №2. – P. 212-216.</w:t>
      </w:r>
    </w:p>
    <w:p w14:paraId="57EA2842"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kk-KZ"/>
        </w:rPr>
      </w:pPr>
      <w:bookmarkStart w:id="162" w:name="_Hlk159841279"/>
      <w:proofErr w:type="spellStart"/>
      <w:r>
        <w:rPr>
          <w:rFonts w:ascii="Times New Roman" w:hAnsi="Times New Roman" w:cs="Times New Roman"/>
          <w:color w:val="222222"/>
          <w:sz w:val="28"/>
          <w:szCs w:val="28"/>
          <w:shd w:val="clear" w:color="auto" w:fill="FFFFFF"/>
          <w:lang w:val="en-US"/>
        </w:rPr>
        <w:lastRenderedPageBreak/>
        <w:t>Gamayunova</w:t>
      </w:r>
      <w:proofErr w:type="spellEnd"/>
      <w:r>
        <w:rPr>
          <w:rFonts w:ascii="Times New Roman" w:hAnsi="Times New Roman" w:cs="Times New Roman"/>
          <w:color w:val="222222"/>
          <w:sz w:val="28"/>
          <w:szCs w:val="28"/>
          <w:shd w:val="clear" w:color="auto" w:fill="FFFFFF"/>
          <w:lang w:val="en-US"/>
        </w:rPr>
        <w:t xml:space="preserve"> V. et al. The formation of the productivity of winter wheat depends on the predecessor, doses of mineral fertilizers and bio preparations // </w:t>
      </w:r>
      <w:r>
        <w:rPr>
          <w:rFonts w:ascii="Times New Roman" w:hAnsi="Times New Roman" w:cs="Times New Roman"/>
          <w:sz w:val="28"/>
          <w:szCs w:val="28"/>
          <w:lang w:val="en-US"/>
        </w:rPr>
        <w:t>Scientific Horizons. – 2022. – Vol. 25, №6</w:t>
      </w:r>
      <w:r>
        <w:rPr>
          <w:rFonts w:ascii="Times New Roman" w:hAnsi="Times New Roman" w:cs="Times New Roman"/>
          <w:color w:val="222222"/>
          <w:sz w:val="28"/>
          <w:szCs w:val="28"/>
          <w:shd w:val="clear" w:color="auto" w:fill="FFFFFF"/>
          <w:lang w:val="en-US"/>
        </w:rPr>
        <w:t xml:space="preserve">. – </w:t>
      </w:r>
      <w:r>
        <w:rPr>
          <w:rFonts w:ascii="Times New Roman" w:hAnsi="Times New Roman" w:cs="Times New Roman"/>
          <w:color w:val="222222"/>
          <w:sz w:val="28"/>
          <w:szCs w:val="28"/>
          <w:shd w:val="clear" w:color="auto" w:fill="FFFFFF"/>
        </w:rPr>
        <w:t>Р</w:t>
      </w:r>
      <w:r>
        <w:rPr>
          <w:rFonts w:ascii="Times New Roman" w:hAnsi="Times New Roman" w:cs="Times New Roman"/>
          <w:color w:val="222222"/>
          <w:sz w:val="28"/>
          <w:szCs w:val="28"/>
          <w:shd w:val="clear" w:color="auto" w:fill="FFFFFF"/>
          <w:lang w:val="en-US"/>
        </w:rPr>
        <w:t>. 65-74.</w:t>
      </w:r>
    </w:p>
    <w:p w14:paraId="4D174CDC"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222222"/>
          <w:sz w:val="28"/>
          <w:szCs w:val="28"/>
          <w:shd w:val="clear" w:color="auto" w:fill="FFFFFF"/>
          <w:lang w:val="kk-KZ"/>
        </w:rPr>
      </w:pPr>
      <w:bookmarkStart w:id="163" w:name="_Hlk159841175"/>
      <w:bookmarkEnd w:id="162"/>
      <w:proofErr w:type="spellStart"/>
      <w:r>
        <w:rPr>
          <w:rFonts w:ascii="Times New Roman" w:hAnsi="Times New Roman" w:cs="Times New Roman"/>
          <w:color w:val="222222"/>
          <w:sz w:val="28"/>
          <w:szCs w:val="28"/>
          <w:shd w:val="clear" w:color="auto" w:fill="FFFFFF"/>
          <w:lang w:val="en-US"/>
        </w:rPr>
        <w:t>Melnichuk</w:t>
      </w:r>
      <w:proofErr w:type="spellEnd"/>
      <w:r>
        <w:rPr>
          <w:rFonts w:ascii="Times New Roman" w:hAnsi="Times New Roman" w:cs="Times New Roman"/>
          <w:color w:val="222222"/>
          <w:sz w:val="28"/>
          <w:szCs w:val="28"/>
          <w:shd w:val="clear" w:color="auto" w:fill="FFFFFF"/>
          <w:lang w:val="en-US"/>
        </w:rPr>
        <w:t xml:space="preserve"> T.N. et al. Taxonomic structure of the southern chernozem under application of biological preparations and different farming systems // IOP Conference Series: Earth and Environmental Science. – 2021. – Vol. 937, №3. – P. 032011.</w:t>
      </w:r>
    </w:p>
    <w:bookmarkEnd w:id="163"/>
    <w:p w14:paraId="11EC6872" w14:textId="77777777" w:rsidR="00305D2B" w:rsidRDefault="00A84A3F">
      <w:pPr>
        <w:numPr>
          <w:ilvl w:val="0"/>
          <w:numId w:val="6"/>
        </w:numPr>
        <w:tabs>
          <w:tab w:val="left" w:pos="567"/>
          <w:tab w:val="left" w:pos="1276"/>
          <w:tab w:val="left" w:pos="1418"/>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color w:val="222222"/>
          <w:sz w:val="28"/>
          <w:szCs w:val="28"/>
          <w:shd w:val="clear" w:color="auto" w:fill="FFFFFF"/>
        </w:rPr>
        <w:t xml:space="preserve">Тихонович И.А. и др. Биопрепараты в сельском хозяйстве: методология и практика применения микроорганизмов в растениеводстве и кормопроизводстве. – М.: Россельхозакадемия, 2005. – 154 с. </w:t>
      </w:r>
    </w:p>
    <w:p w14:paraId="356F8CB2" w14:textId="77777777" w:rsidR="00305D2B" w:rsidRDefault="00A84A3F">
      <w:pPr>
        <w:numPr>
          <w:ilvl w:val="0"/>
          <w:numId w:val="6"/>
        </w:numPr>
        <w:shd w:val="clear" w:color="auto" w:fill="FFFFFF"/>
        <w:tabs>
          <w:tab w:val="left" w:pos="284"/>
          <w:tab w:val="left" w:pos="1276"/>
          <w:tab w:val="left" w:pos="1418"/>
        </w:tabs>
        <w:spacing w:after="0" w:line="240" w:lineRule="auto"/>
        <w:ind w:left="0" w:firstLine="709"/>
        <w:jc w:val="both"/>
        <w:rPr>
          <w:rFonts w:ascii="Times New Roman" w:eastAsia="Calibri" w:hAnsi="Times New Roman" w:cs="Times New Roman"/>
          <w:sz w:val="28"/>
          <w:szCs w:val="28"/>
          <w:lang w:val="kk-KZ"/>
        </w:rPr>
      </w:pPr>
      <w:r>
        <w:rPr>
          <w:rFonts w:ascii="Times New Roman" w:hAnsi="Times New Roman" w:cs="Times New Roman"/>
          <w:color w:val="222222"/>
          <w:sz w:val="28"/>
          <w:szCs w:val="28"/>
          <w:shd w:val="clear" w:color="auto" w:fill="FFFFFF"/>
        </w:rPr>
        <w:t xml:space="preserve">Пробоотбор в химико-экологическом мониторинге: </w:t>
      </w:r>
      <w:proofErr w:type="spellStart"/>
      <w:r>
        <w:rPr>
          <w:rFonts w:ascii="Times New Roman" w:hAnsi="Times New Roman" w:cs="Times New Roman"/>
          <w:color w:val="222222"/>
          <w:sz w:val="28"/>
          <w:szCs w:val="28"/>
          <w:shd w:val="clear" w:color="auto" w:fill="FFFFFF"/>
        </w:rPr>
        <w:t>практ</w:t>
      </w:r>
      <w:proofErr w:type="spellEnd"/>
      <w:r>
        <w:rPr>
          <w:rFonts w:ascii="Times New Roman" w:hAnsi="Times New Roman" w:cs="Times New Roman"/>
          <w:color w:val="222222"/>
          <w:sz w:val="28"/>
          <w:szCs w:val="28"/>
          <w:shd w:val="clear" w:color="auto" w:fill="FFFFFF"/>
        </w:rPr>
        <w:t xml:space="preserve">. пос. по спецкурсу «Большой практикум» </w:t>
      </w:r>
      <w:proofErr w:type="gramStart"/>
      <w:r>
        <w:rPr>
          <w:rFonts w:ascii="Times New Roman" w:hAnsi="Times New Roman" w:cs="Times New Roman"/>
          <w:color w:val="222222"/>
          <w:sz w:val="28"/>
          <w:szCs w:val="28"/>
          <w:shd w:val="clear" w:color="auto" w:fill="FFFFFF"/>
        </w:rPr>
        <w:t>/  сост.</w:t>
      </w:r>
      <w:proofErr w:type="gramEnd"/>
      <w:r>
        <w:rPr>
          <w:rFonts w:ascii="Times New Roman" w:hAnsi="Times New Roman" w:cs="Times New Roman"/>
          <w:color w:val="222222"/>
          <w:sz w:val="28"/>
          <w:szCs w:val="28"/>
          <w:shd w:val="clear" w:color="auto" w:fill="FFFFFF"/>
        </w:rPr>
        <w:t xml:space="preserve"> Т.В. </w:t>
      </w:r>
      <w:proofErr w:type="spellStart"/>
      <w:r>
        <w:rPr>
          <w:rFonts w:ascii="Times New Roman" w:hAnsi="Times New Roman" w:cs="Times New Roman"/>
          <w:color w:val="222222"/>
          <w:sz w:val="28"/>
          <w:szCs w:val="28"/>
          <w:shd w:val="clear" w:color="auto" w:fill="FFFFFF"/>
        </w:rPr>
        <w:t>Мокаренко</w:t>
      </w:r>
      <w:proofErr w:type="spellEnd"/>
      <w:r>
        <w:rPr>
          <w:rFonts w:ascii="Times New Roman" w:hAnsi="Times New Roman" w:cs="Times New Roman"/>
          <w:color w:val="222222"/>
          <w:sz w:val="28"/>
          <w:szCs w:val="28"/>
          <w:shd w:val="clear" w:color="auto" w:fill="FFFFFF"/>
        </w:rPr>
        <w:t>, Е.В. Воробьева. – 2004. – 30 с.</w:t>
      </w:r>
    </w:p>
    <w:p w14:paraId="137553BF" w14:textId="77777777" w:rsidR="00305D2B" w:rsidRDefault="00A84A3F">
      <w:pPr>
        <w:numPr>
          <w:ilvl w:val="0"/>
          <w:numId w:val="6"/>
        </w:numPr>
        <w:shd w:val="clear" w:color="auto" w:fill="FFFFFF"/>
        <w:tabs>
          <w:tab w:val="left" w:pos="284"/>
          <w:tab w:val="left" w:pos="1276"/>
          <w:tab w:val="left" w:pos="1418"/>
        </w:tabs>
        <w:spacing w:after="0" w:line="240" w:lineRule="auto"/>
        <w:ind w:left="0" w:firstLine="709"/>
        <w:jc w:val="both"/>
        <w:rPr>
          <w:rFonts w:ascii="Times New Roman" w:eastAsia="Calibri" w:hAnsi="Times New Roman" w:cs="Times New Roman"/>
          <w:sz w:val="28"/>
          <w:szCs w:val="28"/>
          <w:lang w:val="kk-KZ"/>
        </w:rPr>
      </w:pPr>
      <w:proofErr w:type="spellStart"/>
      <w:r>
        <w:rPr>
          <w:rFonts w:ascii="Times New Roman" w:hAnsi="Times New Roman" w:cs="Times New Roman"/>
          <w:sz w:val="28"/>
          <w:szCs w:val="28"/>
        </w:rPr>
        <w:t>Нетрусов</w:t>
      </w:r>
      <w:proofErr w:type="spellEnd"/>
      <w:r>
        <w:rPr>
          <w:rFonts w:ascii="Times New Roman" w:hAnsi="Times New Roman" w:cs="Times New Roman"/>
          <w:sz w:val="28"/>
          <w:szCs w:val="28"/>
        </w:rPr>
        <w:t xml:space="preserve"> А.И., Егорова М.А., Захарчук Л.М. и др. Практикум по микробиологии: учеб. пос. – М.: Академия, 2005. – 608 с.</w:t>
      </w:r>
    </w:p>
    <w:p w14:paraId="171A7A04" w14:textId="77777777" w:rsidR="00305D2B" w:rsidRDefault="00A84A3F">
      <w:pPr>
        <w:pStyle w:val="af5"/>
        <w:numPr>
          <w:ilvl w:val="0"/>
          <w:numId w:val="6"/>
        </w:numPr>
        <w:tabs>
          <w:tab w:val="left" w:pos="1276"/>
          <w:tab w:val="left" w:pos="1418"/>
          <w:tab w:val="left" w:pos="1810"/>
        </w:tabs>
        <w:spacing w:after="0" w:line="240" w:lineRule="auto"/>
        <w:ind w:left="0" w:firstLine="709"/>
        <w:jc w:val="both"/>
        <w:rPr>
          <w:rFonts w:ascii="Times New Roman" w:eastAsia="Arial Unicode MS" w:hAnsi="Times New Roman" w:cs="Times New Roman"/>
          <w:sz w:val="28"/>
          <w:szCs w:val="28"/>
          <w:lang w:val="en-US" w:eastAsia="en-US"/>
        </w:rPr>
      </w:pPr>
      <w:proofErr w:type="spellStart"/>
      <w:r>
        <w:rPr>
          <w:rFonts w:ascii="Times New Roman" w:hAnsi="Times New Roman" w:cs="Times New Roman"/>
          <w:sz w:val="28"/>
          <w:szCs w:val="28"/>
          <w:lang w:val="en-US"/>
        </w:rPr>
        <w:t>Bergey’smanyal</w:t>
      </w:r>
      <w:proofErr w:type="spellEnd"/>
      <w:r>
        <w:rPr>
          <w:rFonts w:ascii="Times New Roman" w:hAnsi="Times New Roman" w:cs="Times New Roman"/>
          <w:sz w:val="28"/>
          <w:szCs w:val="28"/>
          <w:lang w:val="en-US"/>
        </w:rPr>
        <w:t xml:space="preserve"> determinative bacteriology / eds. J.A. Holt. – Baltimore: Williams and Wilkins</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1994. –787 </w:t>
      </w:r>
      <w:r>
        <w:rPr>
          <w:rFonts w:ascii="Times New Roman" w:hAnsi="Times New Roman" w:cs="Times New Roman"/>
          <w:sz w:val="28"/>
          <w:szCs w:val="28"/>
        </w:rPr>
        <w:t>р</w:t>
      </w:r>
      <w:r>
        <w:rPr>
          <w:rFonts w:ascii="Times New Roman" w:hAnsi="Times New Roman" w:cs="Times New Roman"/>
          <w:sz w:val="28"/>
          <w:szCs w:val="28"/>
          <w:lang w:val="en-US"/>
        </w:rPr>
        <w:t>.</w:t>
      </w:r>
    </w:p>
    <w:p w14:paraId="6DC7A4B2" w14:textId="77777777" w:rsidR="00305D2B" w:rsidRDefault="00A84A3F">
      <w:pPr>
        <w:numPr>
          <w:ilvl w:val="0"/>
          <w:numId w:val="6"/>
        </w:numPr>
        <w:shd w:val="clear" w:color="auto" w:fill="FFFFFF"/>
        <w:tabs>
          <w:tab w:val="left" w:pos="284"/>
          <w:tab w:val="left" w:pos="1276"/>
          <w:tab w:val="left" w:pos="1418"/>
        </w:tabs>
        <w:spacing w:after="0" w:line="240" w:lineRule="auto"/>
        <w:ind w:left="0" w:firstLine="709"/>
        <w:jc w:val="both"/>
        <w:rPr>
          <w:rFonts w:ascii="Times New Roman" w:eastAsia="Calibri" w:hAnsi="Times New Roman" w:cs="Times New Roman"/>
          <w:sz w:val="28"/>
          <w:szCs w:val="28"/>
          <w:lang w:val="kk-KZ"/>
        </w:rPr>
      </w:pPr>
      <w:proofErr w:type="spellStart"/>
      <w:r>
        <w:rPr>
          <w:rFonts w:ascii="Times New Roman" w:hAnsi="Times New Roman" w:cs="Times New Roman"/>
          <w:sz w:val="28"/>
          <w:szCs w:val="28"/>
        </w:rPr>
        <w:t>Гаузе</w:t>
      </w:r>
      <w:proofErr w:type="spellEnd"/>
      <w:r>
        <w:rPr>
          <w:rFonts w:ascii="Times New Roman" w:hAnsi="Times New Roman" w:cs="Times New Roman"/>
          <w:sz w:val="28"/>
          <w:szCs w:val="28"/>
        </w:rPr>
        <w:t xml:space="preserve"> Г.Ф., Преображенская Т.П., Свешникова М.А. и др. Определитель актиномицетов. </w:t>
      </w:r>
      <w:r>
        <w:rPr>
          <w:rFonts w:ascii="Times New Roman" w:hAnsi="Times New Roman" w:cs="Times New Roman"/>
          <w:sz w:val="28"/>
          <w:szCs w:val="28"/>
          <w:lang w:val="kk-KZ"/>
        </w:rPr>
        <w:t xml:space="preserve">– </w:t>
      </w:r>
      <w:r>
        <w:rPr>
          <w:rFonts w:ascii="Times New Roman" w:hAnsi="Times New Roman" w:cs="Times New Roman"/>
          <w:sz w:val="28"/>
          <w:szCs w:val="28"/>
        </w:rPr>
        <w:t>М.: Наука, 1983. – 248 с.</w:t>
      </w:r>
    </w:p>
    <w:p w14:paraId="1F06382D" w14:textId="77777777" w:rsidR="00305D2B" w:rsidRDefault="00A84A3F">
      <w:pPr>
        <w:pStyle w:val="af5"/>
        <w:numPr>
          <w:ilvl w:val="0"/>
          <w:numId w:val="6"/>
        </w:numPr>
        <w:tabs>
          <w:tab w:val="left" w:pos="284"/>
          <w:tab w:val="left" w:pos="993"/>
          <w:tab w:val="left" w:pos="1276"/>
          <w:tab w:val="left" w:pos="1418"/>
        </w:tabs>
        <w:spacing w:after="0" w:line="240" w:lineRule="auto"/>
        <w:ind w:left="0" w:firstLine="709"/>
        <w:jc w:val="both"/>
        <w:rPr>
          <w:rFonts w:ascii="Times New Roman" w:eastAsia="Arial Unicode MS" w:hAnsi="Times New Roman" w:cs="Times New Roman"/>
          <w:sz w:val="28"/>
          <w:szCs w:val="28"/>
          <w:lang w:eastAsia="en-US"/>
        </w:rPr>
      </w:pPr>
      <w:r>
        <w:rPr>
          <w:rFonts w:ascii="Times New Roman" w:hAnsi="Times New Roman" w:cs="Times New Roman"/>
          <w:sz w:val="28"/>
          <w:szCs w:val="28"/>
        </w:rPr>
        <w:t xml:space="preserve">Берестецкий О.А. Изучение </w:t>
      </w:r>
      <w:proofErr w:type="spellStart"/>
      <w:r>
        <w:rPr>
          <w:rFonts w:ascii="Times New Roman" w:hAnsi="Times New Roman" w:cs="Times New Roman"/>
          <w:sz w:val="28"/>
          <w:szCs w:val="28"/>
        </w:rPr>
        <w:t>фитотоксических</w:t>
      </w:r>
      <w:proofErr w:type="spellEnd"/>
      <w:r>
        <w:rPr>
          <w:rFonts w:ascii="Times New Roman" w:hAnsi="Times New Roman" w:cs="Times New Roman"/>
          <w:sz w:val="28"/>
          <w:szCs w:val="28"/>
        </w:rPr>
        <w:t xml:space="preserve"> свойств микроскопических грибов // Методы экспериментальной микологии: </w:t>
      </w:r>
      <w:proofErr w:type="spellStart"/>
      <w:r>
        <w:rPr>
          <w:rFonts w:ascii="Times New Roman" w:hAnsi="Times New Roman" w:cs="Times New Roman"/>
          <w:sz w:val="28"/>
          <w:szCs w:val="28"/>
        </w:rPr>
        <w:t>справоч</w:t>
      </w:r>
      <w:proofErr w:type="spellEnd"/>
      <w:r>
        <w:rPr>
          <w:rFonts w:ascii="Times New Roman" w:hAnsi="Times New Roman" w:cs="Times New Roman"/>
          <w:sz w:val="28"/>
          <w:szCs w:val="28"/>
        </w:rPr>
        <w:t xml:space="preserve">. – Киев: </w:t>
      </w:r>
      <w:proofErr w:type="spellStart"/>
      <w:r>
        <w:rPr>
          <w:rFonts w:ascii="Times New Roman" w:hAnsi="Times New Roman" w:cs="Times New Roman"/>
          <w:sz w:val="28"/>
          <w:szCs w:val="28"/>
        </w:rPr>
        <w:t>Наукова</w:t>
      </w:r>
      <w:proofErr w:type="spellEnd"/>
      <w:r>
        <w:rPr>
          <w:rFonts w:ascii="Times New Roman" w:hAnsi="Times New Roman" w:cs="Times New Roman"/>
          <w:sz w:val="28"/>
          <w:szCs w:val="28"/>
        </w:rPr>
        <w:t xml:space="preserve"> думка, 1982. – С. 321-333.</w:t>
      </w:r>
    </w:p>
    <w:p w14:paraId="4CA5E566" w14:textId="77777777" w:rsidR="00305D2B" w:rsidRDefault="00A84A3F">
      <w:pPr>
        <w:pStyle w:val="af5"/>
        <w:numPr>
          <w:ilvl w:val="0"/>
          <w:numId w:val="6"/>
        </w:numPr>
        <w:tabs>
          <w:tab w:val="left" w:pos="142"/>
          <w:tab w:val="left" w:pos="993"/>
          <w:tab w:val="left" w:pos="1276"/>
          <w:tab w:val="left" w:pos="1418"/>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Рудаков О.Л. </w:t>
      </w:r>
      <w:proofErr w:type="spellStart"/>
      <w:r>
        <w:rPr>
          <w:rFonts w:ascii="Times New Roman" w:hAnsi="Times New Roman" w:cs="Times New Roman"/>
          <w:color w:val="000000" w:themeColor="text1"/>
          <w:sz w:val="28"/>
          <w:szCs w:val="28"/>
        </w:rPr>
        <w:t>Микофильные</w:t>
      </w:r>
      <w:proofErr w:type="spellEnd"/>
      <w:r>
        <w:rPr>
          <w:rFonts w:ascii="Times New Roman" w:hAnsi="Times New Roman" w:cs="Times New Roman"/>
          <w:color w:val="000000" w:themeColor="text1"/>
          <w:sz w:val="28"/>
          <w:szCs w:val="28"/>
        </w:rPr>
        <w:t xml:space="preserve"> грибы и </w:t>
      </w:r>
      <w:proofErr w:type="gramStart"/>
      <w:r>
        <w:rPr>
          <w:rFonts w:ascii="Times New Roman" w:hAnsi="Times New Roman" w:cs="Times New Roman"/>
          <w:color w:val="000000" w:themeColor="text1"/>
          <w:sz w:val="28"/>
          <w:szCs w:val="28"/>
        </w:rPr>
        <w:t>их биология</w:t>
      </w:r>
      <w:proofErr w:type="gramEnd"/>
      <w:r>
        <w:rPr>
          <w:rFonts w:ascii="Times New Roman" w:hAnsi="Times New Roman" w:cs="Times New Roman"/>
          <w:color w:val="000000" w:themeColor="text1"/>
          <w:sz w:val="28"/>
          <w:szCs w:val="28"/>
        </w:rPr>
        <w:t xml:space="preserve"> и практическое значение. – М.: Наука, 1981. – 98 с.</w:t>
      </w:r>
    </w:p>
    <w:p w14:paraId="135E45BC"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Великанов Л.Л., Сухоносенко Е.Ю., Николаева С.И. и др. Сравнение гиперпаразитической и антибиотической активности изолятов рода TrichodermaPers.: FR. и GliocladiumVirensMiller, GiddensetFoster  по отношению к патогенам, вызывающим корневые гнили гороха //Микол. и фитопатология. –1994. –Т.28, В.6. –С.52-56.</w:t>
      </w:r>
    </w:p>
    <w:p w14:paraId="22A6024F"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Красильников Н.А. Методы изучения почвенных микроорганизмов и их метаболитов. – М.: МГУ, 1966. – 216 с. </w:t>
      </w:r>
    </w:p>
    <w:p w14:paraId="55B34F57"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lang w:val="kk-KZ"/>
        </w:rPr>
      </w:pPr>
      <w:r>
        <w:rPr>
          <w:sz w:val="28"/>
          <w:szCs w:val="28"/>
          <w:shd w:val="clear" w:color="auto" w:fill="FFFFFF"/>
          <w:lang w:val="kk-KZ"/>
        </w:rPr>
        <w:t>Wilson K. Preparation of genomic DNA from bacteria // Current Protocols in Molecular Biology. – 2001. – Ch. 2. – P. 241-245.</w:t>
      </w:r>
    </w:p>
    <w:p w14:paraId="5AF790C0"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lang w:val="kk-KZ"/>
        </w:rPr>
      </w:pPr>
      <w:proofErr w:type="spellStart"/>
      <w:r>
        <w:rPr>
          <w:sz w:val="28"/>
          <w:szCs w:val="28"/>
          <w:lang w:val="ru-RU"/>
        </w:rPr>
        <w:t>Сахибгареев</w:t>
      </w:r>
      <w:proofErr w:type="spellEnd"/>
      <w:r>
        <w:rPr>
          <w:sz w:val="28"/>
          <w:szCs w:val="28"/>
          <w:lang w:val="ru-RU"/>
        </w:rPr>
        <w:t xml:space="preserve"> А.А., </w:t>
      </w:r>
      <w:proofErr w:type="spellStart"/>
      <w:r>
        <w:rPr>
          <w:sz w:val="28"/>
          <w:szCs w:val="28"/>
          <w:lang w:val="ru-RU"/>
        </w:rPr>
        <w:t>Менликиев</w:t>
      </w:r>
      <w:proofErr w:type="spellEnd"/>
      <w:r>
        <w:rPr>
          <w:sz w:val="28"/>
          <w:szCs w:val="28"/>
          <w:lang w:val="ru-RU"/>
        </w:rPr>
        <w:t xml:space="preserve"> М.Я. </w:t>
      </w:r>
      <w:proofErr w:type="spellStart"/>
      <w:r>
        <w:rPr>
          <w:sz w:val="28"/>
          <w:szCs w:val="28"/>
          <w:lang w:val="ru-RU"/>
        </w:rPr>
        <w:t>Эндофитные</w:t>
      </w:r>
      <w:proofErr w:type="spellEnd"/>
      <w:r>
        <w:rPr>
          <w:sz w:val="28"/>
          <w:szCs w:val="28"/>
          <w:lang w:val="ru-RU"/>
        </w:rPr>
        <w:t xml:space="preserve"> бактерий // Вестник Российской академии сельскохозяйственных наук. – 2008. – №3. – С. 60-62.</w:t>
      </w:r>
    </w:p>
    <w:p w14:paraId="6678EEEA" w14:textId="77777777" w:rsidR="00305D2B" w:rsidRDefault="00A84A3F">
      <w:pPr>
        <w:pStyle w:val="ListParagraph1"/>
        <w:numPr>
          <w:ilvl w:val="0"/>
          <w:numId w:val="6"/>
        </w:numPr>
        <w:tabs>
          <w:tab w:val="left" w:pos="1276"/>
          <w:tab w:val="left" w:pos="1418"/>
        </w:tabs>
        <w:ind w:left="0" w:firstLine="709"/>
        <w:jc w:val="both"/>
        <w:rPr>
          <w:sz w:val="28"/>
          <w:szCs w:val="28"/>
        </w:rPr>
      </w:pPr>
      <w:r>
        <w:rPr>
          <w:bCs/>
          <w:sz w:val="28"/>
          <w:szCs w:val="28"/>
          <w:lang w:val="kk-KZ"/>
        </w:rPr>
        <w:t>C</w:t>
      </w:r>
      <w:proofErr w:type="spellStart"/>
      <w:r>
        <w:rPr>
          <w:bCs/>
          <w:sz w:val="28"/>
          <w:szCs w:val="28"/>
        </w:rPr>
        <w:t>layton</w:t>
      </w:r>
      <w:proofErr w:type="spellEnd"/>
      <w:r>
        <w:rPr>
          <w:bCs/>
          <w:sz w:val="28"/>
          <w:szCs w:val="28"/>
        </w:rPr>
        <w:t xml:space="preserve"> R.A., Sutton G., Hinkle P.S. et al.</w:t>
      </w:r>
      <w:r>
        <w:rPr>
          <w:sz w:val="28"/>
          <w:szCs w:val="28"/>
        </w:rPr>
        <w:t xml:space="preserve"> Intraspecific variation in small-subunit rRNA sequences in GenBank: why single sequences may not adequately represent prokaryotic taxa // International Journal of Systematic Bacteriology. –1995. –Vol. </w:t>
      </w:r>
      <w:r>
        <w:rPr>
          <w:bCs/>
          <w:sz w:val="28"/>
          <w:szCs w:val="28"/>
        </w:rPr>
        <w:t xml:space="preserve">45. –P. </w:t>
      </w:r>
      <w:r>
        <w:rPr>
          <w:sz w:val="28"/>
          <w:szCs w:val="28"/>
        </w:rPr>
        <w:t>595</w:t>
      </w:r>
      <w:r>
        <w:rPr>
          <w:sz w:val="28"/>
          <w:szCs w:val="28"/>
          <w:lang w:val="kk-KZ"/>
        </w:rPr>
        <w:t>-</w:t>
      </w:r>
      <w:r>
        <w:rPr>
          <w:sz w:val="28"/>
          <w:szCs w:val="28"/>
        </w:rPr>
        <w:t>599.</w:t>
      </w:r>
    </w:p>
    <w:p w14:paraId="487266B1"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bCs/>
          <w:sz w:val="28"/>
          <w:szCs w:val="28"/>
          <w:lang w:val="en-US"/>
        </w:rPr>
        <w:t xml:space="preserve">Zhang Q., Kennon R., </w:t>
      </w:r>
      <w:proofErr w:type="spellStart"/>
      <w:r>
        <w:rPr>
          <w:rFonts w:ascii="Times New Roman" w:hAnsi="Times New Roman" w:cs="Times New Roman"/>
          <w:bCs/>
          <w:sz w:val="28"/>
          <w:szCs w:val="28"/>
          <w:lang w:val="en-US"/>
        </w:rPr>
        <w:t>Koza</w:t>
      </w:r>
      <w:proofErr w:type="spellEnd"/>
      <w:r>
        <w:rPr>
          <w:rFonts w:ascii="Times New Roman" w:hAnsi="Times New Roman" w:cs="Times New Roman"/>
          <w:bCs/>
          <w:sz w:val="28"/>
          <w:szCs w:val="28"/>
          <w:lang w:val="en-US"/>
        </w:rPr>
        <w:t xml:space="preserve"> M.A. et </w:t>
      </w:r>
      <w:proofErr w:type="spellStart"/>
      <w:proofErr w:type="gramStart"/>
      <w:r>
        <w:rPr>
          <w:rFonts w:ascii="Times New Roman" w:hAnsi="Times New Roman" w:cs="Times New Roman"/>
          <w:bCs/>
          <w:sz w:val="28"/>
          <w:szCs w:val="28"/>
          <w:lang w:val="en-US"/>
        </w:rPr>
        <w:t>al.</w:t>
      </w:r>
      <w:r>
        <w:rPr>
          <w:rFonts w:ascii="Times New Roman" w:hAnsi="Times New Roman" w:cs="Times New Roman"/>
          <w:sz w:val="28"/>
          <w:szCs w:val="28"/>
          <w:lang w:val="en-US"/>
        </w:rPr>
        <w:t>Pseudoepidemic</w:t>
      </w:r>
      <w:proofErr w:type="spellEnd"/>
      <w:proofErr w:type="gramEnd"/>
      <w:r>
        <w:rPr>
          <w:rFonts w:ascii="Times New Roman" w:hAnsi="Times New Roman" w:cs="Times New Roman"/>
          <w:sz w:val="28"/>
          <w:szCs w:val="28"/>
          <w:lang w:val="en-US"/>
        </w:rPr>
        <w:t xml:space="preserve"> due to a unique strain of </w:t>
      </w:r>
      <w:r>
        <w:rPr>
          <w:rFonts w:ascii="Times New Roman" w:hAnsi="Times New Roman" w:cs="Times New Roman"/>
          <w:i/>
          <w:iCs/>
          <w:sz w:val="28"/>
          <w:szCs w:val="28"/>
          <w:lang w:val="en-US"/>
        </w:rPr>
        <w:t xml:space="preserve">Mycobacterium </w:t>
      </w:r>
      <w:proofErr w:type="spellStart"/>
      <w:r>
        <w:rPr>
          <w:rFonts w:ascii="Times New Roman" w:hAnsi="Times New Roman" w:cs="Times New Roman"/>
          <w:i/>
          <w:iCs/>
          <w:sz w:val="28"/>
          <w:szCs w:val="28"/>
          <w:lang w:val="en-US"/>
        </w:rPr>
        <w:t>szulqai</w:t>
      </w:r>
      <w:proofErr w:type="spellEnd"/>
      <w:r>
        <w:rPr>
          <w:rFonts w:ascii="Times New Roman" w:hAnsi="Times New Roman" w:cs="Times New Roman"/>
          <w:i/>
          <w:iCs/>
          <w:sz w:val="28"/>
          <w:szCs w:val="28"/>
          <w:lang w:val="en-US"/>
        </w:rPr>
        <w:t xml:space="preserve">: </w:t>
      </w:r>
      <w:r>
        <w:rPr>
          <w:rFonts w:ascii="Times New Roman" w:hAnsi="Times New Roman" w:cs="Times New Roman"/>
          <w:sz w:val="28"/>
          <w:szCs w:val="28"/>
          <w:lang w:val="en-US"/>
        </w:rPr>
        <w:t xml:space="preserve">genotypic, phenotypic, and epidemiological analysis // Journal of Clinical Microbiology. –2002. –Vol. </w:t>
      </w:r>
      <w:r>
        <w:rPr>
          <w:rFonts w:ascii="Times New Roman" w:hAnsi="Times New Roman" w:cs="Times New Roman"/>
          <w:bCs/>
          <w:sz w:val="28"/>
          <w:szCs w:val="28"/>
          <w:lang w:val="en-US"/>
        </w:rPr>
        <w:t xml:space="preserve">40. –P. </w:t>
      </w:r>
      <w:r>
        <w:rPr>
          <w:rFonts w:ascii="Times New Roman" w:hAnsi="Times New Roman" w:cs="Times New Roman"/>
          <w:sz w:val="28"/>
          <w:szCs w:val="28"/>
          <w:lang w:val="en-US"/>
        </w:rPr>
        <w:t>1134</w:t>
      </w:r>
      <w:r>
        <w:rPr>
          <w:rFonts w:ascii="Times New Roman" w:hAnsi="Times New Roman" w:cs="Times New Roman"/>
          <w:sz w:val="28"/>
          <w:szCs w:val="28"/>
          <w:lang w:val="kk-KZ"/>
        </w:rPr>
        <w:t>-</w:t>
      </w:r>
      <w:r>
        <w:rPr>
          <w:rFonts w:ascii="Times New Roman" w:hAnsi="Times New Roman" w:cs="Times New Roman"/>
          <w:sz w:val="28"/>
          <w:szCs w:val="28"/>
          <w:lang w:val="en-US"/>
        </w:rPr>
        <w:t>1139.</w:t>
      </w:r>
    </w:p>
    <w:p w14:paraId="67DA6C6A" w14:textId="77777777" w:rsidR="00305D2B" w:rsidRDefault="00A84A3F">
      <w:pPr>
        <w:pStyle w:val="ListParagraph1"/>
        <w:numPr>
          <w:ilvl w:val="0"/>
          <w:numId w:val="6"/>
        </w:numPr>
        <w:tabs>
          <w:tab w:val="left" w:pos="1276"/>
          <w:tab w:val="left" w:pos="1418"/>
        </w:tabs>
        <w:ind w:left="0" w:firstLine="709"/>
        <w:jc w:val="both"/>
        <w:rPr>
          <w:sz w:val="28"/>
          <w:szCs w:val="28"/>
        </w:rPr>
      </w:pPr>
      <w:proofErr w:type="spellStart"/>
      <w:r>
        <w:rPr>
          <w:sz w:val="28"/>
          <w:szCs w:val="28"/>
        </w:rPr>
        <w:t>Clarridge</w:t>
      </w:r>
      <w:proofErr w:type="spellEnd"/>
      <w:r>
        <w:rPr>
          <w:sz w:val="28"/>
          <w:szCs w:val="28"/>
        </w:rPr>
        <w:t xml:space="preserve"> J.E. Impact of 16S rRNA Gene Sequence Analysis for </w:t>
      </w:r>
      <w:r>
        <w:rPr>
          <w:sz w:val="28"/>
          <w:szCs w:val="28"/>
        </w:rPr>
        <w:lastRenderedPageBreak/>
        <w:t>Identification of Bacteria on Clinical Microbiology and Infectious Diseases //Clinical Microbiology Reviews. –2004. –Vol.17. –P. 840</w:t>
      </w:r>
      <w:r>
        <w:rPr>
          <w:sz w:val="28"/>
          <w:szCs w:val="28"/>
          <w:lang w:val="kk-KZ"/>
        </w:rPr>
        <w:t>-</w:t>
      </w:r>
      <w:r>
        <w:rPr>
          <w:sz w:val="28"/>
          <w:szCs w:val="28"/>
        </w:rPr>
        <w:t>862.</w:t>
      </w:r>
    </w:p>
    <w:p w14:paraId="417E0FBA" w14:textId="77777777" w:rsidR="00305D2B" w:rsidRDefault="00A84A3F">
      <w:pPr>
        <w:pStyle w:val="ListParagraph1"/>
        <w:numPr>
          <w:ilvl w:val="0"/>
          <w:numId w:val="6"/>
        </w:numPr>
        <w:tabs>
          <w:tab w:val="left" w:pos="1276"/>
          <w:tab w:val="left" w:pos="1418"/>
        </w:tabs>
        <w:ind w:left="0" w:firstLine="709"/>
        <w:jc w:val="both"/>
        <w:rPr>
          <w:sz w:val="28"/>
          <w:szCs w:val="28"/>
        </w:rPr>
      </w:pPr>
      <w:r>
        <w:rPr>
          <w:sz w:val="28"/>
          <w:szCs w:val="28"/>
        </w:rPr>
        <w:t xml:space="preserve">Pot B., </w:t>
      </w:r>
      <w:proofErr w:type="spellStart"/>
      <w:r>
        <w:rPr>
          <w:sz w:val="28"/>
          <w:szCs w:val="28"/>
        </w:rPr>
        <w:t>Tsakalidou</w:t>
      </w:r>
      <w:proofErr w:type="spellEnd"/>
      <w:r>
        <w:rPr>
          <w:sz w:val="28"/>
          <w:szCs w:val="28"/>
        </w:rPr>
        <w:t xml:space="preserve"> E. Taxonomy and Metabolism of </w:t>
      </w:r>
      <w:r>
        <w:rPr>
          <w:i/>
          <w:sz w:val="28"/>
          <w:szCs w:val="28"/>
        </w:rPr>
        <w:t>Lactobacillus</w:t>
      </w:r>
      <w:r>
        <w:rPr>
          <w:sz w:val="28"/>
          <w:szCs w:val="28"/>
        </w:rPr>
        <w:t xml:space="preserve">. </w:t>
      </w:r>
      <w:proofErr w:type="spellStart"/>
      <w:r>
        <w:rPr>
          <w:bCs/>
          <w:i/>
          <w:iCs/>
          <w:sz w:val="28"/>
          <w:szCs w:val="28"/>
        </w:rPr>
        <w:t>Lactobacillus</w:t>
      </w:r>
      <w:r>
        <w:rPr>
          <w:bCs/>
          <w:sz w:val="28"/>
          <w:szCs w:val="28"/>
        </w:rPr>
        <w:t>molecular</w:t>
      </w:r>
      <w:proofErr w:type="spellEnd"/>
      <w:r>
        <w:rPr>
          <w:bCs/>
          <w:sz w:val="28"/>
          <w:szCs w:val="28"/>
        </w:rPr>
        <w:t xml:space="preserve"> biology from Genomics to Probiotics. </w:t>
      </w:r>
      <w:r>
        <w:rPr>
          <w:sz w:val="28"/>
          <w:szCs w:val="28"/>
        </w:rPr>
        <w:t xml:space="preserve">–Norfolk UK: Caister </w:t>
      </w:r>
      <w:proofErr w:type="spellStart"/>
      <w:r>
        <w:rPr>
          <w:sz w:val="28"/>
          <w:szCs w:val="28"/>
        </w:rPr>
        <w:t>Academik</w:t>
      </w:r>
      <w:proofErr w:type="spellEnd"/>
      <w:r>
        <w:rPr>
          <w:sz w:val="28"/>
          <w:szCs w:val="28"/>
        </w:rPr>
        <w:t xml:space="preserve"> Press</w:t>
      </w:r>
      <w:r>
        <w:rPr>
          <w:sz w:val="28"/>
          <w:szCs w:val="28"/>
          <w:lang w:val="kk-KZ"/>
        </w:rPr>
        <w:t xml:space="preserve">, </w:t>
      </w:r>
      <w:r>
        <w:rPr>
          <w:sz w:val="28"/>
          <w:szCs w:val="28"/>
        </w:rPr>
        <w:t>2009. –206 p.</w:t>
      </w:r>
    </w:p>
    <w:p w14:paraId="1C2E17A8" w14:textId="77777777" w:rsidR="00305D2B" w:rsidRDefault="00A84A3F">
      <w:pPr>
        <w:pStyle w:val="ListParagraph1"/>
        <w:numPr>
          <w:ilvl w:val="0"/>
          <w:numId w:val="6"/>
        </w:numPr>
        <w:tabs>
          <w:tab w:val="left" w:pos="1276"/>
          <w:tab w:val="left" w:pos="1418"/>
        </w:tabs>
        <w:ind w:left="0" w:firstLine="709"/>
        <w:jc w:val="both"/>
        <w:rPr>
          <w:sz w:val="28"/>
          <w:szCs w:val="28"/>
        </w:rPr>
      </w:pPr>
      <w:r>
        <w:rPr>
          <w:sz w:val="28"/>
          <w:szCs w:val="28"/>
        </w:rPr>
        <w:t xml:space="preserve">Kumar S., Tamura K., </w:t>
      </w:r>
      <w:proofErr w:type="spellStart"/>
      <w:r>
        <w:rPr>
          <w:sz w:val="28"/>
          <w:szCs w:val="28"/>
        </w:rPr>
        <w:t>Nei</w:t>
      </w:r>
      <w:proofErr w:type="spellEnd"/>
      <w:r>
        <w:rPr>
          <w:sz w:val="28"/>
          <w:szCs w:val="28"/>
        </w:rPr>
        <w:t xml:space="preserve"> M. MEGA3: Integrated software for Molecular Evolutionary Genetics Analysis and sequence alignment // Briefings in bioinformatics. – 2004. – Vol. </w:t>
      </w:r>
      <w:proofErr w:type="gramStart"/>
      <w:r>
        <w:rPr>
          <w:sz w:val="28"/>
          <w:szCs w:val="28"/>
        </w:rPr>
        <w:t>5,№</w:t>
      </w:r>
      <w:proofErr w:type="gramEnd"/>
      <w:r>
        <w:rPr>
          <w:sz w:val="28"/>
          <w:szCs w:val="28"/>
        </w:rPr>
        <w:t>2. – P. 150</w:t>
      </w:r>
      <w:r>
        <w:rPr>
          <w:sz w:val="28"/>
          <w:szCs w:val="28"/>
          <w:lang w:val="kk-KZ"/>
        </w:rPr>
        <w:t>-</w:t>
      </w:r>
      <w:r>
        <w:rPr>
          <w:sz w:val="28"/>
          <w:szCs w:val="28"/>
        </w:rPr>
        <w:t>163.</w:t>
      </w:r>
    </w:p>
    <w:p w14:paraId="2F4E4DA4" w14:textId="77777777" w:rsidR="00305D2B" w:rsidRDefault="00A84A3F">
      <w:pPr>
        <w:numPr>
          <w:ilvl w:val="0"/>
          <w:numId w:val="6"/>
        </w:numPr>
        <w:tabs>
          <w:tab w:val="left" w:pos="1276"/>
          <w:tab w:val="left" w:pos="1418"/>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Егоров Н.С. Выделение микробов-антагонистов и биологические методы учета их антибиотической активности. – М., 1957. – 78 с.</w:t>
      </w:r>
    </w:p>
    <w:p w14:paraId="6A055C99" w14:textId="77777777" w:rsidR="00305D2B" w:rsidRDefault="00A84A3F">
      <w:pPr>
        <w:numPr>
          <w:ilvl w:val="0"/>
          <w:numId w:val="6"/>
        </w:numPr>
        <w:tabs>
          <w:tab w:val="left" w:pos="1276"/>
          <w:tab w:val="left" w:pos="1418"/>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eastAsia="Calibri" w:hAnsi="Times New Roman" w:cs="Times New Roman"/>
          <w:sz w:val="28"/>
          <w:szCs w:val="28"/>
        </w:rPr>
        <w:t>Наумова Н.А. Анализ семян на грибную и бактериальную инфекцию.  – М., 1970. – 208 с.</w:t>
      </w:r>
    </w:p>
    <w:p w14:paraId="6ABE597B" w14:textId="77777777" w:rsidR="00305D2B" w:rsidRDefault="00A84A3F">
      <w:pPr>
        <w:numPr>
          <w:ilvl w:val="0"/>
          <w:numId w:val="6"/>
        </w:numPr>
        <w:tabs>
          <w:tab w:val="left" w:pos="1276"/>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napToGrid w:val="0"/>
          <w:sz w:val="28"/>
          <w:szCs w:val="28"/>
        </w:rPr>
        <w:t xml:space="preserve">Литвинов М.А. </w:t>
      </w:r>
      <w:r>
        <w:rPr>
          <w:rFonts w:ascii="Times New Roman" w:hAnsi="Times New Roman" w:cs="Times New Roman"/>
          <w:sz w:val="28"/>
          <w:szCs w:val="28"/>
        </w:rPr>
        <w:t xml:space="preserve">Определитель микроскопических почвенных </w:t>
      </w:r>
      <w:proofErr w:type="gramStart"/>
      <w:r>
        <w:rPr>
          <w:rFonts w:ascii="Times New Roman" w:hAnsi="Times New Roman" w:cs="Times New Roman"/>
          <w:sz w:val="28"/>
          <w:szCs w:val="28"/>
        </w:rPr>
        <w:t>грибов :</w:t>
      </w:r>
      <w:proofErr w:type="gramEnd"/>
      <w:r>
        <w:rPr>
          <w:rFonts w:ascii="Times New Roman" w:hAnsi="Times New Roman" w:cs="Times New Roman"/>
          <w:sz w:val="28"/>
          <w:szCs w:val="28"/>
        </w:rPr>
        <w:t xml:space="preserve"> (порядок </w:t>
      </w:r>
      <w:proofErr w:type="spellStart"/>
      <w:r>
        <w:rPr>
          <w:rFonts w:ascii="Times New Roman" w:hAnsi="Times New Roman" w:cs="Times New Roman"/>
          <w:sz w:val="28"/>
          <w:szCs w:val="28"/>
        </w:rPr>
        <w:t>Moniliales</w:t>
      </w:r>
      <w:proofErr w:type="spellEnd"/>
      <w:r>
        <w:rPr>
          <w:rFonts w:ascii="Times New Roman" w:hAnsi="Times New Roman" w:cs="Times New Roman"/>
          <w:sz w:val="28"/>
          <w:szCs w:val="28"/>
        </w:rPr>
        <w:t xml:space="preserve">, за исключением подсемейства </w:t>
      </w:r>
      <w:proofErr w:type="spellStart"/>
      <w:r>
        <w:rPr>
          <w:rFonts w:ascii="Times New Roman" w:hAnsi="Times New Roman" w:cs="Times New Roman"/>
          <w:sz w:val="28"/>
          <w:szCs w:val="28"/>
        </w:rPr>
        <w:t>Aspergilleae</w:t>
      </w:r>
      <w:proofErr w:type="spellEnd"/>
      <w:r>
        <w:rPr>
          <w:rFonts w:ascii="Times New Roman" w:hAnsi="Times New Roman" w:cs="Times New Roman"/>
          <w:sz w:val="28"/>
          <w:szCs w:val="28"/>
        </w:rPr>
        <w:t>).</w:t>
      </w:r>
      <w:r>
        <w:rPr>
          <w:rFonts w:ascii="Times New Roman" w:hAnsi="Times New Roman" w:cs="Times New Roman"/>
          <w:snapToGrid w:val="0"/>
          <w:sz w:val="28"/>
          <w:szCs w:val="28"/>
        </w:rPr>
        <w:t xml:space="preserve"> – Л., 1967. – 304 с.</w:t>
      </w:r>
    </w:p>
    <w:p w14:paraId="237BC636" w14:textId="77777777" w:rsidR="00305D2B" w:rsidRDefault="00A84A3F">
      <w:pPr>
        <w:numPr>
          <w:ilvl w:val="0"/>
          <w:numId w:val="6"/>
        </w:numPr>
        <w:shd w:val="clear" w:color="auto" w:fill="FFFFFF"/>
        <w:tabs>
          <w:tab w:val="left" w:pos="284"/>
          <w:tab w:val="left" w:pos="1276"/>
          <w:tab w:val="left" w:pos="141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Методика государственного сортоиспытания сельскохозяйственных культур / Гос. </w:t>
      </w:r>
      <w:proofErr w:type="spellStart"/>
      <w:r>
        <w:rPr>
          <w:rFonts w:ascii="Times New Roman" w:hAnsi="Times New Roman" w:cs="Times New Roman"/>
          <w:sz w:val="28"/>
          <w:szCs w:val="28"/>
        </w:rPr>
        <w:t>комис</w:t>
      </w:r>
      <w:proofErr w:type="spellEnd"/>
      <w:r>
        <w:rPr>
          <w:rFonts w:ascii="Times New Roman" w:hAnsi="Times New Roman" w:cs="Times New Roman"/>
          <w:sz w:val="28"/>
          <w:szCs w:val="28"/>
        </w:rPr>
        <w:t xml:space="preserve">. По сортоиспытанию с.-х. культур. – М., 1989. – </w:t>
      </w:r>
      <w:proofErr w:type="spellStart"/>
      <w:r>
        <w:rPr>
          <w:rFonts w:ascii="Times New Roman" w:hAnsi="Times New Roman" w:cs="Times New Roman"/>
          <w:sz w:val="28"/>
          <w:szCs w:val="28"/>
        </w:rPr>
        <w:t>Вып</w:t>
      </w:r>
      <w:proofErr w:type="spellEnd"/>
      <w:r>
        <w:rPr>
          <w:rFonts w:ascii="Times New Roman" w:hAnsi="Times New Roman" w:cs="Times New Roman"/>
          <w:sz w:val="28"/>
          <w:szCs w:val="28"/>
        </w:rPr>
        <w:t>. 2. – 194 с.</w:t>
      </w:r>
    </w:p>
    <w:p w14:paraId="5E6FC920" w14:textId="77777777" w:rsidR="00305D2B" w:rsidRDefault="007C2D91">
      <w:pPr>
        <w:pStyle w:val="af5"/>
        <w:numPr>
          <w:ilvl w:val="0"/>
          <w:numId w:val="6"/>
        </w:numPr>
        <w:shd w:val="clear" w:color="auto" w:fill="FFFFFF"/>
        <w:tabs>
          <w:tab w:val="left" w:pos="0"/>
          <w:tab w:val="left" w:pos="1276"/>
          <w:tab w:val="left" w:pos="1418"/>
        </w:tabs>
        <w:spacing w:after="0" w:line="240" w:lineRule="auto"/>
        <w:ind w:left="0" w:firstLine="709"/>
        <w:jc w:val="both"/>
        <w:rPr>
          <w:rFonts w:ascii="Times New Roman" w:eastAsia="Calibri" w:hAnsi="Times New Roman" w:cs="Times New Roman"/>
          <w:sz w:val="28"/>
          <w:szCs w:val="28"/>
          <w:lang w:val="kk-KZ"/>
        </w:rPr>
      </w:pPr>
      <w:hyperlink r:id="rId129" w:tgtFrame="_blank" w:history="1">
        <w:r w:rsidR="00A84A3F">
          <w:rPr>
            <w:rStyle w:val="ae"/>
            <w:rFonts w:ascii="Times New Roman" w:hAnsi="Times New Roman" w:cs="Times New Roman"/>
            <w:color w:val="auto"/>
            <w:sz w:val="28"/>
            <w:szCs w:val="28"/>
            <w:u w:val="none"/>
          </w:rPr>
          <w:t xml:space="preserve">ГОСТ </w:t>
        </w:r>
        <w:r w:rsidR="00A84A3F">
          <w:rPr>
            <w:rFonts w:ascii="Times New Roman" w:hAnsi="Times New Roman" w:cs="Times New Roman"/>
            <w:sz w:val="28"/>
            <w:szCs w:val="28"/>
          </w:rPr>
          <w:t>13586.4-83</w:t>
        </w:r>
      </w:hyperlink>
      <w:r w:rsidR="00A84A3F">
        <w:rPr>
          <w:rFonts w:ascii="Times New Roman" w:eastAsia="Calibri" w:hAnsi="Times New Roman" w:cs="Times New Roman"/>
          <w:sz w:val="28"/>
          <w:szCs w:val="28"/>
          <w:lang w:val="kk-KZ"/>
        </w:rPr>
        <w:t>Зерно. Методы определения зараженности и поврежденности вредителями. – Введ. 1984-07-01. – М., 1984. – 5 с.</w:t>
      </w:r>
      <w:r w:rsidR="00A84A3F">
        <w:rPr>
          <w:rFonts w:ascii="Times New Roman" w:hAnsi="Times New Roman" w:cs="Times New Roman"/>
          <w:sz w:val="28"/>
          <w:szCs w:val="28"/>
          <w:lang w:val="kk-KZ"/>
        </w:rPr>
        <w:t xml:space="preserve"> (взамен ГОСТ 10841-64).</w:t>
      </w:r>
    </w:p>
    <w:p w14:paraId="0183C3B8" w14:textId="77777777" w:rsidR="00305D2B" w:rsidRDefault="00A84A3F">
      <w:pPr>
        <w:pStyle w:val="af5"/>
        <w:numPr>
          <w:ilvl w:val="0"/>
          <w:numId w:val="6"/>
        </w:numPr>
        <w:tabs>
          <w:tab w:val="left" w:pos="0"/>
          <w:tab w:val="left" w:pos="1276"/>
          <w:tab w:val="left" w:pos="1418"/>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Капелькина Л.П. и др. </w:t>
      </w:r>
      <w:r>
        <w:rPr>
          <w:rFonts w:ascii="Times New Roman" w:eastAsia="Times New Roman" w:hAnsi="Times New Roman" w:cs="Times New Roman"/>
          <w:sz w:val="28"/>
          <w:szCs w:val="28"/>
        </w:rPr>
        <w:t xml:space="preserve">Методика выполнения измерений всхожести семян и длины корней проростков высших растений для определения токсичности </w:t>
      </w:r>
      <w:proofErr w:type="spellStart"/>
      <w:r>
        <w:rPr>
          <w:rFonts w:ascii="Times New Roman" w:eastAsia="Times New Roman" w:hAnsi="Times New Roman" w:cs="Times New Roman"/>
          <w:sz w:val="28"/>
          <w:szCs w:val="28"/>
        </w:rPr>
        <w:t>техногенно</w:t>
      </w:r>
      <w:proofErr w:type="spellEnd"/>
      <w:r>
        <w:rPr>
          <w:rFonts w:ascii="Times New Roman" w:eastAsia="Times New Roman" w:hAnsi="Times New Roman" w:cs="Times New Roman"/>
          <w:sz w:val="28"/>
          <w:szCs w:val="28"/>
        </w:rPr>
        <w:t xml:space="preserve"> загрязненных почв. – СПб., 2009. – 19 с.</w:t>
      </w:r>
    </w:p>
    <w:p w14:paraId="36F81D52" w14:textId="77777777" w:rsidR="00305D2B" w:rsidRDefault="00A84A3F">
      <w:pPr>
        <w:numPr>
          <w:ilvl w:val="0"/>
          <w:numId w:val="6"/>
        </w:numPr>
        <w:shd w:val="clear" w:color="auto" w:fill="FFFFFF"/>
        <w:tabs>
          <w:tab w:val="left" w:pos="284"/>
          <w:tab w:val="left" w:pos="1276"/>
          <w:tab w:val="left" w:pos="1418"/>
        </w:tabs>
        <w:spacing w:after="0" w:line="240" w:lineRule="auto"/>
        <w:ind w:left="0" w:firstLine="709"/>
        <w:jc w:val="both"/>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 xml:space="preserve">Ермаков А.И. и др. Методы биохимического исследования растений. – Л.: </w:t>
      </w:r>
      <w:proofErr w:type="spellStart"/>
      <w:r>
        <w:rPr>
          <w:rFonts w:ascii="Times New Roman" w:eastAsia="Calibri" w:hAnsi="Times New Roman" w:cs="Times New Roman"/>
          <w:sz w:val="28"/>
          <w:szCs w:val="28"/>
          <w:shd w:val="clear" w:color="auto" w:fill="FFFFFF"/>
        </w:rPr>
        <w:t>Агропромиздат</w:t>
      </w:r>
      <w:proofErr w:type="spellEnd"/>
      <w:r>
        <w:rPr>
          <w:rFonts w:ascii="Times New Roman" w:eastAsia="Calibri" w:hAnsi="Times New Roman" w:cs="Times New Roman"/>
          <w:sz w:val="28"/>
          <w:szCs w:val="28"/>
          <w:shd w:val="clear" w:color="auto" w:fill="FFFFFF"/>
        </w:rPr>
        <w:t>. – 1987. – 429 с.</w:t>
      </w:r>
    </w:p>
    <w:p w14:paraId="6789A476" w14:textId="77777777" w:rsidR="00305D2B" w:rsidRDefault="00A84A3F">
      <w:pPr>
        <w:pStyle w:val="af5"/>
        <w:widowControl w:val="0"/>
        <w:numPr>
          <w:ilvl w:val="0"/>
          <w:numId w:val="6"/>
        </w:numPr>
        <w:tabs>
          <w:tab w:val="left" w:pos="1276"/>
          <w:tab w:val="left" w:pos="1418"/>
        </w:tabs>
        <w:suppressAutoHyphens/>
        <w:spacing w:after="0" w:line="240" w:lineRule="auto"/>
        <w:ind w:left="0" w:firstLine="709"/>
        <w:jc w:val="both"/>
        <w:rPr>
          <w:rStyle w:val="afb"/>
          <w:rFonts w:ascii="Times New Roman" w:hAnsi="Times New Roman" w:cs="Times New Roman"/>
          <w:bCs/>
          <w:sz w:val="28"/>
          <w:szCs w:val="28"/>
          <w:shd w:val="clear" w:color="auto" w:fill="FFFFFF"/>
          <w:lang w:val="kk-KZ"/>
        </w:rPr>
      </w:pPr>
      <w:r>
        <w:rPr>
          <w:rStyle w:val="afb"/>
          <w:rFonts w:ascii="Times New Roman" w:hAnsi="Times New Roman" w:cs="Times New Roman"/>
          <w:bCs/>
          <w:sz w:val="28"/>
          <w:szCs w:val="28"/>
          <w:shd w:val="clear" w:color="auto" w:fill="FFFFFF"/>
          <w:lang w:val="kk-KZ"/>
        </w:rPr>
        <w:t>Доспехов Б.А. Методика полевого опыта с основами статистической обработки результатов исследований. – Изд. 5, перер. и доп. – М.: Агропромиздат, 1985. – 351 с.</w:t>
      </w:r>
    </w:p>
    <w:p w14:paraId="267727B9" w14:textId="77777777" w:rsidR="00305D2B" w:rsidRDefault="00A84A3F">
      <w:pPr>
        <w:pStyle w:val="af5"/>
        <w:widowControl w:val="0"/>
        <w:numPr>
          <w:ilvl w:val="0"/>
          <w:numId w:val="6"/>
        </w:numPr>
        <w:tabs>
          <w:tab w:val="left" w:pos="1276"/>
          <w:tab w:val="left" w:pos="1418"/>
        </w:tabs>
        <w:suppressAutoHyphens/>
        <w:spacing w:after="0" w:line="240" w:lineRule="auto"/>
        <w:ind w:left="0" w:firstLine="709"/>
        <w:contextualSpacing w:val="0"/>
        <w:jc w:val="both"/>
        <w:rPr>
          <w:rStyle w:val="afb"/>
          <w:rFonts w:ascii="Times New Roman" w:hAnsi="Times New Roman" w:cs="Times New Roman"/>
          <w:bCs/>
          <w:sz w:val="28"/>
          <w:szCs w:val="28"/>
          <w:shd w:val="clear" w:color="auto" w:fill="FFFFFF"/>
          <w:lang w:val="kk-KZ"/>
        </w:rPr>
      </w:pPr>
      <w:r>
        <w:rPr>
          <w:rStyle w:val="afb"/>
          <w:rFonts w:ascii="Times New Roman" w:hAnsi="Times New Roman" w:cs="Times New Roman"/>
          <w:bCs/>
          <w:sz w:val="28"/>
          <w:szCs w:val="28"/>
          <w:shd w:val="clear" w:color="auto" w:fill="FFFFFF"/>
          <w:lang w:val="kk-KZ"/>
        </w:rPr>
        <w:t xml:space="preserve"> ГОСТ 20432-83. Удобрения. Термины и определения. – Введ.                                    1984-07-01 – М.: Комитет стандартизации и метрологии СССР, 1983. – 18 с.</w:t>
      </w:r>
    </w:p>
    <w:p w14:paraId="443BAA6A" w14:textId="77777777" w:rsidR="00305D2B" w:rsidRDefault="00A84A3F">
      <w:pPr>
        <w:pStyle w:val="af5"/>
        <w:widowControl w:val="0"/>
        <w:numPr>
          <w:ilvl w:val="0"/>
          <w:numId w:val="6"/>
        </w:numPr>
        <w:tabs>
          <w:tab w:val="left" w:pos="1276"/>
          <w:tab w:val="left" w:pos="1418"/>
        </w:tabs>
        <w:suppressAutoHyphens/>
        <w:spacing w:after="0" w:line="240" w:lineRule="auto"/>
        <w:ind w:left="0" w:firstLine="709"/>
        <w:contextualSpacing w:val="0"/>
        <w:jc w:val="both"/>
        <w:rPr>
          <w:rStyle w:val="afb"/>
          <w:rFonts w:ascii="Times New Roman" w:hAnsi="Times New Roman" w:cs="Times New Roman"/>
          <w:bCs/>
          <w:sz w:val="28"/>
          <w:szCs w:val="28"/>
          <w:shd w:val="clear" w:color="auto" w:fill="FFFFFF"/>
          <w:lang w:val="kk-KZ"/>
        </w:rPr>
      </w:pPr>
      <w:r>
        <w:rPr>
          <w:rStyle w:val="afb"/>
          <w:rFonts w:ascii="Times New Roman" w:hAnsi="Times New Roman" w:cs="Times New Roman"/>
          <w:bCs/>
          <w:sz w:val="28"/>
          <w:szCs w:val="28"/>
          <w:shd w:val="clear" w:color="auto" w:fill="FFFFFF"/>
          <w:lang w:val="kk-KZ"/>
        </w:rPr>
        <w:t>Зенова Г.М., Звягинцев Д.Г. Разнообразие актиномицетов в наземных экосистемах. – М.: Издательство МГУ, 2002. –132 с.</w:t>
      </w:r>
    </w:p>
    <w:p w14:paraId="400585EA" w14:textId="77777777" w:rsidR="00305D2B" w:rsidRDefault="00A84A3F">
      <w:pPr>
        <w:pStyle w:val="af5"/>
        <w:widowControl w:val="0"/>
        <w:numPr>
          <w:ilvl w:val="0"/>
          <w:numId w:val="6"/>
        </w:numPr>
        <w:tabs>
          <w:tab w:val="left" w:pos="1276"/>
          <w:tab w:val="left" w:pos="1418"/>
        </w:tabs>
        <w:suppressAutoHyphens/>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Сахибгареев</w:t>
      </w:r>
      <w:proofErr w:type="spellEnd"/>
      <w:r>
        <w:rPr>
          <w:rFonts w:ascii="Times New Roman" w:hAnsi="Times New Roman" w:cs="Times New Roman"/>
          <w:sz w:val="28"/>
          <w:szCs w:val="28"/>
        </w:rPr>
        <w:t xml:space="preserve"> А.А., </w:t>
      </w:r>
      <w:proofErr w:type="spellStart"/>
      <w:r>
        <w:rPr>
          <w:rFonts w:ascii="Times New Roman" w:hAnsi="Times New Roman" w:cs="Times New Roman"/>
          <w:sz w:val="28"/>
          <w:szCs w:val="28"/>
        </w:rPr>
        <w:t>Менликиев</w:t>
      </w:r>
      <w:proofErr w:type="spellEnd"/>
      <w:r>
        <w:rPr>
          <w:rFonts w:ascii="Times New Roman" w:hAnsi="Times New Roman" w:cs="Times New Roman"/>
          <w:sz w:val="28"/>
          <w:szCs w:val="28"/>
        </w:rPr>
        <w:t xml:space="preserve"> М.Я. </w:t>
      </w:r>
      <w:proofErr w:type="spellStart"/>
      <w:r>
        <w:rPr>
          <w:rFonts w:ascii="Times New Roman" w:hAnsi="Times New Roman" w:cs="Times New Roman"/>
          <w:sz w:val="28"/>
          <w:szCs w:val="28"/>
        </w:rPr>
        <w:t>Эндофитные</w:t>
      </w:r>
      <w:proofErr w:type="spellEnd"/>
      <w:r>
        <w:rPr>
          <w:rFonts w:ascii="Times New Roman" w:hAnsi="Times New Roman" w:cs="Times New Roman"/>
          <w:sz w:val="28"/>
          <w:szCs w:val="28"/>
        </w:rPr>
        <w:t xml:space="preserve"> бактерий // Вестник Российской академии сельскохозяйственных наук. – 2008. – №3. – С. 60-62.</w:t>
      </w:r>
    </w:p>
    <w:p w14:paraId="2EEF40F1" w14:textId="77777777" w:rsidR="00305D2B" w:rsidRDefault="00A84A3F">
      <w:pPr>
        <w:pStyle w:val="af5"/>
        <w:widowControl w:val="0"/>
        <w:numPr>
          <w:ilvl w:val="0"/>
          <w:numId w:val="6"/>
        </w:numPr>
        <w:tabs>
          <w:tab w:val="left" w:pos="1276"/>
          <w:tab w:val="left" w:pos="1418"/>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Монастырский О.А. Состояние и перспективы развития биологической защиты растений в России // Защита и карантин растений. – 2008. – №12. – С. 41-43.</w:t>
      </w:r>
    </w:p>
    <w:p w14:paraId="2B9B3CB6" w14:textId="77777777" w:rsidR="00305D2B" w:rsidRDefault="00A84A3F">
      <w:pPr>
        <w:pStyle w:val="af5"/>
        <w:widowControl w:val="0"/>
        <w:numPr>
          <w:ilvl w:val="0"/>
          <w:numId w:val="6"/>
        </w:numPr>
        <w:tabs>
          <w:tab w:val="left" w:pos="1276"/>
          <w:tab w:val="left" w:pos="1418"/>
        </w:tabs>
        <w:suppressAutoHyphens/>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Норовсурэн</w:t>
      </w:r>
      <w:proofErr w:type="spellEnd"/>
      <w:r>
        <w:rPr>
          <w:rFonts w:ascii="Times New Roman" w:hAnsi="Times New Roman" w:cs="Times New Roman"/>
          <w:sz w:val="28"/>
          <w:szCs w:val="28"/>
        </w:rPr>
        <w:t xml:space="preserve"> Ж., </w:t>
      </w:r>
      <w:proofErr w:type="spellStart"/>
      <w:r>
        <w:rPr>
          <w:rFonts w:ascii="Times New Roman" w:hAnsi="Times New Roman" w:cs="Times New Roman"/>
          <w:sz w:val="28"/>
          <w:szCs w:val="28"/>
        </w:rPr>
        <w:t>Зенова</w:t>
      </w:r>
      <w:proofErr w:type="spellEnd"/>
      <w:r>
        <w:rPr>
          <w:rFonts w:ascii="Times New Roman" w:hAnsi="Times New Roman" w:cs="Times New Roman"/>
          <w:sz w:val="28"/>
          <w:szCs w:val="28"/>
        </w:rPr>
        <w:t xml:space="preserve"> Г.М., Мосина Л.В. Актиномицеты в ризосфере растений полупустынных почв Монголии // Почвоведение. – 2007. – №4. – С. 457-460.</w:t>
      </w:r>
    </w:p>
    <w:p w14:paraId="7D74DFD0" w14:textId="77777777" w:rsidR="00305D2B" w:rsidRDefault="00A84A3F">
      <w:pPr>
        <w:pStyle w:val="af5"/>
        <w:widowControl w:val="0"/>
        <w:numPr>
          <w:ilvl w:val="0"/>
          <w:numId w:val="6"/>
        </w:numPr>
        <w:tabs>
          <w:tab w:val="left" w:pos="1276"/>
          <w:tab w:val="left" w:pos="1418"/>
        </w:tabs>
        <w:suppressAutoHyphens/>
        <w:autoSpaceDE w:val="0"/>
        <w:autoSpaceDN w:val="0"/>
        <w:adjustRightInd w:val="0"/>
        <w:spacing w:after="0" w:line="240" w:lineRule="auto"/>
        <w:ind w:left="0" w:firstLine="709"/>
        <w:jc w:val="both"/>
        <w:rPr>
          <w:rFonts w:ascii="Times New Roman" w:eastAsia="TimesNewRomanPSMT" w:hAnsi="Times New Roman" w:cs="Times New Roman"/>
          <w:sz w:val="28"/>
          <w:szCs w:val="28"/>
        </w:rPr>
      </w:pPr>
      <w:proofErr w:type="spellStart"/>
      <w:r>
        <w:rPr>
          <w:rFonts w:ascii="Times New Roman" w:eastAsia="TimesNewRomanPSMT" w:hAnsi="Times New Roman" w:cs="Times New Roman"/>
          <w:sz w:val="28"/>
          <w:szCs w:val="28"/>
        </w:rPr>
        <w:t>Зенова</w:t>
      </w:r>
      <w:proofErr w:type="spellEnd"/>
      <w:r>
        <w:rPr>
          <w:rFonts w:ascii="Times New Roman" w:eastAsia="TimesNewRomanPSMT" w:hAnsi="Times New Roman" w:cs="Times New Roman"/>
          <w:sz w:val="28"/>
          <w:szCs w:val="28"/>
        </w:rPr>
        <w:t xml:space="preserve"> Г.М. Почвенные актиномицеты: учеб. пос. – М.: Изд-во </w:t>
      </w:r>
      <w:r>
        <w:rPr>
          <w:rFonts w:ascii="Times New Roman" w:eastAsia="TimesNewRomanPSMT" w:hAnsi="Times New Roman" w:cs="Times New Roman"/>
          <w:sz w:val="28"/>
          <w:szCs w:val="28"/>
        </w:rPr>
        <w:lastRenderedPageBreak/>
        <w:t>МГУ., 1992. – 78 с.</w:t>
      </w:r>
    </w:p>
    <w:p w14:paraId="07BB3CA1" w14:textId="77777777" w:rsidR="00305D2B" w:rsidRDefault="00A84A3F">
      <w:pPr>
        <w:pStyle w:val="af5"/>
        <w:widowControl w:val="0"/>
        <w:numPr>
          <w:ilvl w:val="0"/>
          <w:numId w:val="6"/>
        </w:numPr>
        <w:tabs>
          <w:tab w:val="left" w:pos="1276"/>
          <w:tab w:val="left" w:pos="1418"/>
        </w:tabs>
        <w:suppressAutoHyphens/>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proofErr w:type="spellStart"/>
      <w:r>
        <w:rPr>
          <w:rFonts w:ascii="Times New Roman" w:eastAsia="TimesNewRomanPSMT" w:hAnsi="Times New Roman" w:cs="Times New Roman"/>
          <w:sz w:val="28"/>
          <w:szCs w:val="28"/>
          <w:lang w:val="en-US"/>
        </w:rPr>
        <w:t>Onaka</w:t>
      </w:r>
      <w:proofErr w:type="spellEnd"/>
      <w:r>
        <w:rPr>
          <w:rFonts w:ascii="Times New Roman" w:eastAsia="TimesNewRomanPSMT" w:hAnsi="Times New Roman" w:cs="Times New Roman"/>
          <w:sz w:val="28"/>
          <w:szCs w:val="28"/>
          <w:lang w:val="en-US"/>
        </w:rPr>
        <w:t xml:space="preserve"> H. Biosynthesis of Indolocarbazole and </w:t>
      </w:r>
      <w:proofErr w:type="spellStart"/>
      <w:r>
        <w:rPr>
          <w:rFonts w:ascii="Times New Roman" w:eastAsia="TimesNewRomanPSMT" w:hAnsi="Times New Roman" w:cs="Times New Roman"/>
          <w:sz w:val="28"/>
          <w:szCs w:val="28"/>
          <w:lang w:val="en-US"/>
        </w:rPr>
        <w:t>Goadsporin</w:t>
      </w:r>
      <w:proofErr w:type="spellEnd"/>
      <w:r>
        <w:rPr>
          <w:rFonts w:ascii="Times New Roman" w:eastAsia="TimesNewRomanPSMT" w:hAnsi="Times New Roman" w:cs="Times New Roman"/>
          <w:sz w:val="28"/>
          <w:szCs w:val="28"/>
          <w:lang w:val="en-US"/>
        </w:rPr>
        <w:t>. Two Different</w:t>
      </w:r>
    </w:p>
    <w:p w14:paraId="3511AEF3" w14:textId="77777777" w:rsidR="00305D2B" w:rsidRDefault="00A84A3F">
      <w:pPr>
        <w:pStyle w:val="af5"/>
        <w:widowControl w:val="0"/>
        <w:numPr>
          <w:ilvl w:val="0"/>
          <w:numId w:val="6"/>
        </w:numPr>
        <w:tabs>
          <w:tab w:val="left" w:pos="1276"/>
          <w:tab w:val="left" w:pos="1418"/>
        </w:tabs>
        <w:suppressAutoHyphens/>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Pr>
          <w:rFonts w:ascii="Times New Roman" w:eastAsia="TimesNewRomanPSMT" w:hAnsi="Times New Roman" w:cs="Times New Roman"/>
          <w:sz w:val="28"/>
          <w:szCs w:val="28"/>
          <w:lang w:val="en-US"/>
        </w:rPr>
        <w:t xml:space="preserve"> Stephan H. et al. Kanchana </w:t>
      </w:r>
      <w:proofErr w:type="spellStart"/>
      <w:r>
        <w:rPr>
          <w:rFonts w:ascii="Times New Roman" w:eastAsia="TimesNewRomanPSMT" w:hAnsi="Times New Roman" w:cs="Times New Roman"/>
          <w:sz w:val="28"/>
          <w:szCs w:val="28"/>
          <w:lang w:val="en-US"/>
        </w:rPr>
        <w:t>micins</w:t>
      </w:r>
      <w:proofErr w:type="spellEnd"/>
      <w:r>
        <w:rPr>
          <w:rFonts w:ascii="Times New Roman" w:eastAsia="TimesNewRomanPSMT" w:hAnsi="Times New Roman" w:cs="Times New Roman"/>
          <w:sz w:val="28"/>
          <w:szCs w:val="28"/>
          <w:lang w:val="en-US"/>
        </w:rPr>
        <w:t xml:space="preserve">, new polyol macrolide antibiotics produced by </w:t>
      </w:r>
      <w:r>
        <w:rPr>
          <w:rFonts w:ascii="Times New Roman" w:eastAsia="TimesNewRomanPSMT" w:hAnsi="Times New Roman" w:cs="Times New Roman"/>
          <w:iCs/>
          <w:sz w:val="28"/>
          <w:szCs w:val="28"/>
          <w:lang w:val="en-US"/>
        </w:rPr>
        <w:t xml:space="preserve">Streptomyces </w:t>
      </w:r>
      <w:proofErr w:type="spellStart"/>
      <w:r>
        <w:rPr>
          <w:rFonts w:ascii="Times New Roman" w:eastAsia="TimesNewRomanPSMT" w:hAnsi="Times New Roman" w:cs="Times New Roman"/>
          <w:iCs/>
          <w:sz w:val="28"/>
          <w:szCs w:val="28"/>
          <w:lang w:val="en-US"/>
        </w:rPr>
        <w:t>olivaceus</w:t>
      </w:r>
      <w:r>
        <w:rPr>
          <w:rFonts w:ascii="Times New Roman" w:eastAsia="TimesNewRomanPSMT" w:hAnsi="Times New Roman" w:cs="Times New Roman"/>
          <w:sz w:val="28"/>
          <w:szCs w:val="28"/>
          <w:lang w:val="en-US"/>
        </w:rPr>
        <w:t>Tu</w:t>
      </w:r>
      <w:proofErr w:type="spellEnd"/>
      <w:r>
        <w:rPr>
          <w:rFonts w:ascii="Times New Roman" w:eastAsia="TimesNewRomanPSMT" w:hAnsi="Times New Roman" w:cs="Times New Roman"/>
          <w:sz w:val="28"/>
          <w:szCs w:val="28"/>
          <w:lang w:val="en-US"/>
        </w:rPr>
        <w:t xml:space="preserve"> 4018. 2. Structure elucidation // J. </w:t>
      </w:r>
      <w:proofErr w:type="spellStart"/>
      <w:r>
        <w:rPr>
          <w:rFonts w:ascii="Times New Roman" w:eastAsia="TimesNewRomanPSMT" w:hAnsi="Times New Roman" w:cs="Times New Roman"/>
          <w:sz w:val="28"/>
          <w:szCs w:val="28"/>
          <w:lang w:val="en-US"/>
        </w:rPr>
        <w:t>antibiot</w:t>
      </w:r>
      <w:proofErr w:type="spellEnd"/>
      <w:r>
        <w:rPr>
          <w:rFonts w:ascii="Times New Roman" w:eastAsia="TimesNewRomanPSMT" w:hAnsi="Times New Roman" w:cs="Times New Roman"/>
          <w:sz w:val="28"/>
          <w:szCs w:val="28"/>
          <w:lang w:val="en-US"/>
        </w:rPr>
        <w:t>. –1996. –Vol.</w:t>
      </w:r>
      <w:proofErr w:type="gramStart"/>
      <w:r>
        <w:rPr>
          <w:rFonts w:ascii="Times New Roman" w:eastAsia="TimesNewRomanPSMT" w:hAnsi="Times New Roman" w:cs="Times New Roman"/>
          <w:sz w:val="28"/>
          <w:szCs w:val="28"/>
          <w:lang w:val="en-US"/>
        </w:rPr>
        <w:t>49,№</w:t>
      </w:r>
      <w:proofErr w:type="gramEnd"/>
      <w:r>
        <w:rPr>
          <w:rFonts w:ascii="Times New Roman" w:eastAsia="TimesNewRomanPSMT" w:hAnsi="Times New Roman" w:cs="Times New Roman"/>
          <w:sz w:val="28"/>
          <w:szCs w:val="28"/>
          <w:lang w:val="en-US"/>
        </w:rPr>
        <w:t>8. – P.765</w:t>
      </w:r>
      <w:r>
        <w:rPr>
          <w:rFonts w:ascii="Times New Roman" w:eastAsia="TimesNewRomanPSMT" w:hAnsi="Times New Roman" w:cs="Times New Roman"/>
          <w:sz w:val="28"/>
          <w:szCs w:val="28"/>
          <w:lang w:val="kk-KZ"/>
        </w:rPr>
        <w:t>-</w:t>
      </w:r>
      <w:r>
        <w:rPr>
          <w:rFonts w:ascii="Times New Roman" w:eastAsia="TimesNewRomanPSMT" w:hAnsi="Times New Roman" w:cs="Times New Roman"/>
          <w:sz w:val="28"/>
          <w:szCs w:val="28"/>
          <w:lang w:val="en-US"/>
        </w:rPr>
        <w:t>769.</w:t>
      </w:r>
    </w:p>
    <w:p w14:paraId="02717E8B"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r>
        <w:rPr>
          <w:sz w:val="28"/>
          <w:szCs w:val="28"/>
        </w:rPr>
        <w:t xml:space="preserve">Al-Tai A.M., </w:t>
      </w:r>
      <w:proofErr w:type="spellStart"/>
      <w:r>
        <w:rPr>
          <w:sz w:val="28"/>
          <w:szCs w:val="28"/>
        </w:rPr>
        <w:t>Ruan</w:t>
      </w:r>
      <w:proofErr w:type="spellEnd"/>
      <w:r>
        <w:rPr>
          <w:sz w:val="28"/>
          <w:szCs w:val="28"/>
        </w:rPr>
        <w:t xml:space="preserve"> J.-S. </w:t>
      </w:r>
      <w:proofErr w:type="spellStart"/>
      <w:r>
        <w:rPr>
          <w:sz w:val="28"/>
          <w:szCs w:val="28"/>
        </w:rPr>
        <w:t>Nocardiopsis</w:t>
      </w:r>
      <w:proofErr w:type="spellEnd"/>
      <w:r>
        <w:rPr>
          <w:sz w:val="28"/>
          <w:szCs w:val="28"/>
        </w:rPr>
        <w:t xml:space="preserve"> halophila sp. </w:t>
      </w:r>
      <w:proofErr w:type="spellStart"/>
      <w:r>
        <w:rPr>
          <w:sz w:val="28"/>
          <w:szCs w:val="28"/>
        </w:rPr>
        <w:t>nov.</w:t>
      </w:r>
      <w:proofErr w:type="spellEnd"/>
      <w:r>
        <w:rPr>
          <w:sz w:val="28"/>
          <w:szCs w:val="28"/>
        </w:rPr>
        <w:t xml:space="preserve">, a New </w:t>
      </w:r>
      <w:proofErr w:type="spellStart"/>
      <w:r>
        <w:rPr>
          <w:sz w:val="28"/>
          <w:szCs w:val="28"/>
        </w:rPr>
        <w:t>HalophilicActinomycete</w:t>
      </w:r>
      <w:proofErr w:type="spellEnd"/>
      <w:r>
        <w:rPr>
          <w:sz w:val="28"/>
          <w:szCs w:val="28"/>
        </w:rPr>
        <w:t xml:space="preserve"> isolated from Soil //Int. J. Syst. </w:t>
      </w:r>
      <w:proofErr w:type="spellStart"/>
      <w:r>
        <w:rPr>
          <w:sz w:val="28"/>
          <w:szCs w:val="28"/>
        </w:rPr>
        <w:t>Bacteriol</w:t>
      </w:r>
      <w:proofErr w:type="spellEnd"/>
      <w:r>
        <w:rPr>
          <w:sz w:val="28"/>
          <w:szCs w:val="28"/>
        </w:rPr>
        <w:t>. –1994. – Vol. 44. – P.474</w:t>
      </w:r>
      <w:r>
        <w:rPr>
          <w:sz w:val="28"/>
          <w:szCs w:val="28"/>
          <w:lang w:val="kk-KZ"/>
        </w:rPr>
        <w:t>-</w:t>
      </w:r>
      <w:r>
        <w:rPr>
          <w:sz w:val="28"/>
          <w:szCs w:val="28"/>
        </w:rPr>
        <w:t>478.</w:t>
      </w:r>
    </w:p>
    <w:p w14:paraId="57103AF0"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proofErr w:type="spellStart"/>
      <w:r>
        <w:rPr>
          <w:sz w:val="28"/>
          <w:szCs w:val="28"/>
        </w:rPr>
        <w:t>Ayuso-Sacido</w:t>
      </w:r>
      <w:proofErr w:type="spellEnd"/>
      <w:r>
        <w:rPr>
          <w:sz w:val="28"/>
          <w:szCs w:val="28"/>
        </w:rPr>
        <w:t xml:space="preserve"> A., </w:t>
      </w:r>
      <w:proofErr w:type="spellStart"/>
      <w:r>
        <w:rPr>
          <w:sz w:val="28"/>
          <w:szCs w:val="28"/>
        </w:rPr>
        <w:t>Genilloud</w:t>
      </w:r>
      <w:proofErr w:type="spellEnd"/>
      <w:r>
        <w:rPr>
          <w:sz w:val="28"/>
          <w:szCs w:val="28"/>
        </w:rPr>
        <w:t xml:space="preserve"> O. New PCR primers for the screening of NRPS </w:t>
      </w:r>
      <w:proofErr w:type="spellStart"/>
      <w:r>
        <w:rPr>
          <w:sz w:val="28"/>
          <w:szCs w:val="28"/>
        </w:rPr>
        <w:t>andPKS</w:t>
      </w:r>
      <w:proofErr w:type="spellEnd"/>
      <w:r>
        <w:rPr>
          <w:sz w:val="28"/>
          <w:szCs w:val="28"/>
        </w:rPr>
        <w:t>-I systems in actinomycetes: detection and distribution of these biosynthetic gene sequences in major taxonomic groups //</w:t>
      </w:r>
      <w:proofErr w:type="spellStart"/>
      <w:r>
        <w:rPr>
          <w:sz w:val="28"/>
          <w:szCs w:val="28"/>
        </w:rPr>
        <w:t>Microb</w:t>
      </w:r>
      <w:proofErr w:type="spellEnd"/>
      <w:r>
        <w:rPr>
          <w:sz w:val="28"/>
          <w:szCs w:val="28"/>
        </w:rPr>
        <w:t>. Ecol. –2005. –Vol.49. –P.10</w:t>
      </w:r>
      <w:r>
        <w:rPr>
          <w:sz w:val="28"/>
          <w:szCs w:val="28"/>
          <w:lang w:val="kk-KZ"/>
        </w:rPr>
        <w:t>-</w:t>
      </w:r>
      <w:r>
        <w:rPr>
          <w:sz w:val="28"/>
          <w:szCs w:val="28"/>
        </w:rPr>
        <w:t>24.</w:t>
      </w:r>
    </w:p>
    <w:p w14:paraId="24B1FBFB"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proofErr w:type="spellStart"/>
      <w:r>
        <w:rPr>
          <w:sz w:val="28"/>
          <w:szCs w:val="28"/>
        </w:rPr>
        <w:t>Selianin</w:t>
      </w:r>
      <w:proofErr w:type="spellEnd"/>
      <w:r>
        <w:rPr>
          <w:sz w:val="28"/>
          <w:szCs w:val="28"/>
        </w:rPr>
        <w:t xml:space="preserve"> V.V., </w:t>
      </w:r>
      <w:proofErr w:type="spellStart"/>
      <w:r>
        <w:rPr>
          <w:sz w:val="28"/>
          <w:szCs w:val="28"/>
        </w:rPr>
        <w:t>Oborotov</w:t>
      </w:r>
      <w:proofErr w:type="spellEnd"/>
      <w:r>
        <w:rPr>
          <w:sz w:val="28"/>
          <w:szCs w:val="28"/>
        </w:rPr>
        <w:t xml:space="preserve"> G.E., </w:t>
      </w:r>
      <w:proofErr w:type="spellStart"/>
      <w:r>
        <w:rPr>
          <w:sz w:val="28"/>
          <w:szCs w:val="28"/>
        </w:rPr>
        <w:t>Zenova</w:t>
      </w:r>
      <w:proofErr w:type="spellEnd"/>
      <w:r>
        <w:rPr>
          <w:sz w:val="28"/>
          <w:szCs w:val="28"/>
        </w:rPr>
        <w:t xml:space="preserve"> G.M. et al. Alkaliphilic soil actinomycetes //</w:t>
      </w:r>
      <w:proofErr w:type="spellStart"/>
      <w:r>
        <w:rPr>
          <w:sz w:val="28"/>
          <w:szCs w:val="28"/>
        </w:rPr>
        <w:t>Mikrobiologiia</w:t>
      </w:r>
      <w:proofErr w:type="spellEnd"/>
      <w:r>
        <w:rPr>
          <w:sz w:val="28"/>
          <w:szCs w:val="28"/>
        </w:rPr>
        <w:t>. –2005. – Vol.74. –Р.838</w:t>
      </w:r>
      <w:r>
        <w:rPr>
          <w:sz w:val="28"/>
          <w:szCs w:val="28"/>
          <w:lang w:val="kk-KZ"/>
        </w:rPr>
        <w:t>-</w:t>
      </w:r>
      <w:r>
        <w:rPr>
          <w:sz w:val="28"/>
          <w:szCs w:val="28"/>
        </w:rPr>
        <w:t>844.</w:t>
      </w:r>
    </w:p>
    <w:p w14:paraId="5B1CA127"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r>
        <w:rPr>
          <w:sz w:val="28"/>
          <w:szCs w:val="28"/>
        </w:rPr>
        <w:t xml:space="preserve">Bentley S.D., </w:t>
      </w:r>
      <w:proofErr w:type="spellStart"/>
      <w:r>
        <w:rPr>
          <w:sz w:val="28"/>
          <w:szCs w:val="28"/>
        </w:rPr>
        <w:t>Chater</w:t>
      </w:r>
      <w:proofErr w:type="spellEnd"/>
      <w:r>
        <w:rPr>
          <w:sz w:val="28"/>
          <w:szCs w:val="28"/>
        </w:rPr>
        <w:t xml:space="preserve"> K.F. et al. Complete genome sequence of the model actinomycete Streptomyces coelicolorA3(2) //Nature. –2002. – Vol.</w:t>
      </w:r>
      <w:proofErr w:type="gramStart"/>
      <w:r>
        <w:rPr>
          <w:sz w:val="28"/>
          <w:szCs w:val="28"/>
        </w:rPr>
        <w:t>417,№</w:t>
      </w:r>
      <w:proofErr w:type="gramEnd"/>
      <w:r>
        <w:rPr>
          <w:sz w:val="28"/>
          <w:szCs w:val="28"/>
        </w:rPr>
        <w:t>6885. –Р. 141</w:t>
      </w:r>
      <w:r>
        <w:rPr>
          <w:sz w:val="28"/>
          <w:szCs w:val="28"/>
          <w:lang w:val="kk-KZ"/>
        </w:rPr>
        <w:t>-</w:t>
      </w:r>
      <w:r>
        <w:rPr>
          <w:sz w:val="28"/>
          <w:szCs w:val="28"/>
        </w:rPr>
        <w:t>147.</w:t>
      </w:r>
    </w:p>
    <w:p w14:paraId="745F2E41"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proofErr w:type="spellStart"/>
      <w:r>
        <w:rPr>
          <w:sz w:val="28"/>
          <w:szCs w:val="28"/>
        </w:rPr>
        <w:t>Sosio</w:t>
      </w:r>
      <w:proofErr w:type="spellEnd"/>
      <w:r>
        <w:rPr>
          <w:sz w:val="28"/>
          <w:szCs w:val="28"/>
        </w:rPr>
        <w:t xml:space="preserve"> M., </w:t>
      </w:r>
      <w:proofErr w:type="spellStart"/>
      <w:r>
        <w:rPr>
          <w:sz w:val="28"/>
          <w:szCs w:val="28"/>
        </w:rPr>
        <w:t>Bossi</w:t>
      </w:r>
      <w:proofErr w:type="spellEnd"/>
      <w:r>
        <w:rPr>
          <w:sz w:val="28"/>
          <w:szCs w:val="28"/>
        </w:rPr>
        <w:t xml:space="preserve"> E., Bianchi A. et al. Multiple peptide synthetase gene clusters in actinomycetes //Molecular and General Genetics. –2000. –Vol.</w:t>
      </w:r>
      <w:proofErr w:type="gramStart"/>
      <w:r>
        <w:rPr>
          <w:sz w:val="28"/>
          <w:szCs w:val="28"/>
        </w:rPr>
        <w:t>264,№</w:t>
      </w:r>
      <w:proofErr w:type="gramEnd"/>
      <w:r>
        <w:rPr>
          <w:sz w:val="28"/>
          <w:szCs w:val="28"/>
        </w:rPr>
        <w:t>3. –Р. 213</w:t>
      </w:r>
      <w:r>
        <w:rPr>
          <w:sz w:val="28"/>
          <w:szCs w:val="28"/>
          <w:lang w:val="kk-KZ"/>
        </w:rPr>
        <w:t>-</w:t>
      </w:r>
      <w:r>
        <w:rPr>
          <w:sz w:val="28"/>
          <w:szCs w:val="28"/>
        </w:rPr>
        <w:t>221.</w:t>
      </w:r>
    </w:p>
    <w:p w14:paraId="027E72B2"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r>
        <w:rPr>
          <w:sz w:val="28"/>
          <w:szCs w:val="28"/>
        </w:rPr>
        <w:t>Hopwood D.A. Therapeutic treasures from the deep //Nature Chemical Biology. – 2007. –Vol.</w:t>
      </w:r>
      <w:proofErr w:type="gramStart"/>
      <w:r>
        <w:rPr>
          <w:sz w:val="28"/>
          <w:szCs w:val="28"/>
        </w:rPr>
        <w:t>3,№</w:t>
      </w:r>
      <w:proofErr w:type="gramEnd"/>
      <w:r>
        <w:rPr>
          <w:sz w:val="28"/>
          <w:szCs w:val="28"/>
        </w:rPr>
        <w:t>8.–Р.457</w:t>
      </w:r>
      <w:r>
        <w:rPr>
          <w:sz w:val="28"/>
          <w:szCs w:val="28"/>
          <w:lang w:val="kk-KZ"/>
        </w:rPr>
        <w:t>-</w:t>
      </w:r>
      <w:r>
        <w:rPr>
          <w:sz w:val="28"/>
          <w:szCs w:val="28"/>
        </w:rPr>
        <w:t>458.</w:t>
      </w:r>
    </w:p>
    <w:p w14:paraId="4802CC8A"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r>
        <w:rPr>
          <w:sz w:val="28"/>
          <w:szCs w:val="28"/>
        </w:rPr>
        <w:t>Babalola O.O., Kirby B.M., Le Roes-Hill M. et al. Phylogenetic analysis of actinobacterial populations associated with Antarctic dry valley mineral soils //Environ. Microbiol. –2009. –Vol.11. –Р. 566-576.</w:t>
      </w:r>
    </w:p>
    <w:p w14:paraId="2E6D949E"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proofErr w:type="spellStart"/>
      <w:r>
        <w:rPr>
          <w:sz w:val="28"/>
          <w:szCs w:val="28"/>
        </w:rPr>
        <w:t>Hozzein</w:t>
      </w:r>
      <w:proofErr w:type="spellEnd"/>
      <w:r>
        <w:rPr>
          <w:sz w:val="28"/>
          <w:szCs w:val="28"/>
        </w:rPr>
        <w:t xml:space="preserve"> W.N., Goodfellow M. </w:t>
      </w:r>
      <w:proofErr w:type="spellStart"/>
      <w:r>
        <w:rPr>
          <w:iCs/>
          <w:sz w:val="28"/>
          <w:szCs w:val="28"/>
        </w:rPr>
        <w:t>Actinopolysporaegyptensis</w:t>
      </w:r>
      <w:r>
        <w:rPr>
          <w:sz w:val="28"/>
          <w:szCs w:val="28"/>
        </w:rPr>
        <w:t>sp</w:t>
      </w:r>
      <w:proofErr w:type="spellEnd"/>
      <w:r>
        <w:rPr>
          <w:sz w:val="28"/>
          <w:szCs w:val="28"/>
        </w:rPr>
        <w:t xml:space="preserve">. </w:t>
      </w:r>
      <w:proofErr w:type="spellStart"/>
      <w:r>
        <w:rPr>
          <w:sz w:val="28"/>
          <w:szCs w:val="28"/>
        </w:rPr>
        <w:t>nov.</w:t>
      </w:r>
      <w:proofErr w:type="spellEnd"/>
      <w:r>
        <w:rPr>
          <w:sz w:val="28"/>
          <w:szCs w:val="28"/>
        </w:rPr>
        <w:t>, a new halophilic actinomycete //Afr. J. Microbiol. Res. –2011. –Vol.5. –Р. 100-105.</w:t>
      </w:r>
    </w:p>
    <w:p w14:paraId="3CEB2AA5"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shd w:val="clear" w:color="auto" w:fill="FFFFFF"/>
          <w:lang w:val="en-US"/>
        </w:rPr>
        <w:t>Kumar S., Upadhyay J.P. Compatibility of Rhizobium and Trichoderma in vitro and in vivo // RAU J. Res. – 2003. – Vol. 13, №1-2. – P. 61-64.</w:t>
      </w:r>
    </w:p>
    <w:p w14:paraId="24CFCD17"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r>
        <w:rPr>
          <w:color w:val="000000" w:themeColor="text1"/>
          <w:sz w:val="28"/>
          <w:szCs w:val="28"/>
          <w:shd w:val="clear" w:color="auto" w:fill="FFFFFF"/>
        </w:rPr>
        <w:t>Rao Y. et al. Management of brown spot (</w:t>
      </w:r>
      <w:proofErr w:type="spellStart"/>
      <w:r>
        <w:rPr>
          <w:color w:val="000000" w:themeColor="text1"/>
          <w:sz w:val="28"/>
          <w:szCs w:val="28"/>
          <w:shd w:val="clear" w:color="auto" w:fill="FFFFFF"/>
        </w:rPr>
        <w:t>Drechsleraoryzae</w:t>
      </w:r>
      <w:proofErr w:type="spellEnd"/>
      <w:r>
        <w:rPr>
          <w:color w:val="000000" w:themeColor="text1"/>
          <w:sz w:val="28"/>
          <w:szCs w:val="28"/>
          <w:shd w:val="clear" w:color="auto" w:fill="FFFFFF"/>
        </w:rPr>
        <w:t>) of Rice // Annals of Plant Protection Sciences. – 2013. – Vol. 21, №2. – P. 450-452.</w:t>
      </w:r>
    </w:p>
    <w:p w14:paraId="52FBBA54" w14:textId="77777777" w:rsidR="00305D2B" w:rsidRDefault="00A84A3F">
      <w:pPr>
        <w:pStyle w:val="ListParagraph1"/>
        <w:numPr>
          <w:ilvl w:val="0"/>
          <w:numId w:val="6"/>
        </w:numPr>
        <w:tabs>
          <w:tab w:val="left" w:pos="1276"/>
          <w:tab w:val="left" w:pos="1418"/>
        </w:tabs>
        <w:ind w:left="0" w:firstLine="709"/>
        <w:jc w:val="both"/>
        <w:rPr>
          <w:sz w:val="28"/>
          <w:szCs w:val="28"/>
          <w:shd w:val="clear" w:color="auto" w:fill="FFFFFF"/>
        </w:rPr>
      </w:pPr>
      <w:r>
        <w:rPr>
          <w:color w:val="000000" w:themeColor="text1"/>
          <w:sz w:val="28"/>
          <w:szCs w:val="28"/>
          <w:shd w:val="clear" w:color="auto" w:fill="FFFFFF"/>
        </w:rPr>
        <w:t>Fernandez-</w:t>
      </w:r>
      <w:proofErr w:type="spellStart"/>
      <w:r>
        <w:rPr>
          <w:color w:val="000000" w:themeColor="text1"/>
          <w:sz w:val="28"/>
          <w:szCs w:val="28"/>
          <w:shd w:val="clear" w:color="auto" w:fill="FFFFFF"/>
        </w:rPr>
        <w:t>Daza</w:t>
      </w:r>
      <w:proofErr w:type="spellEnd"/>
      <w:r>
        <w:rPr>
          <w:color w:val="000000" w:themeColor="text1"/>
          <w:sz w:val="28"/>
          <w:szCs w:val="28"/>
          <w:shd w:val="clear" w:color="auto" w:fill="FFFFFF"/>
        </w:rPr>
        <w:t xml:space="preserve"> F. F. et al. Spores of </w:t>
      </w:r>
      <w:proofErr w:type="spellStart"/>
      <w:r>
        <w:rPr>
          <w:color w:val="000000" w:themeColor="text1"/>
          <w:sz w:val="28"/>
          <w:szCs w:val="28"/>
          <w:shd w:val="clear" w:color="auto" w:fill="FFFFFF"/>
        </w:rPr>
        <w:t>Beauveriabassiana</w:t>
      </w:r>
      <w:proofErr w:type="spellEnd"/>
      <w:r>
        <w:rPr>
          <w:color w:val="000000" w:themeColor="text1"/>
          <w:sz w:val="28"/>
          <w:szCs w:val="28"/>
          <w:shd w:val="clear" w:color="auto" w:fill="FFFFFF"/>
        </w:rPr>
        <w:t xml:space="preserve"> and Trichoderma </w:t>
      </w:r>
      <w:proofErr w:type="spellStart"/>
      <w:r>
        <w:rPr>
          <w:color w:val="000000" w:themeColor="text1"/>
          <w:sz w:val="28"/>
          <w:szCs w:val="28"/>
          <w:shd w:val="clear" w:color="auto" w:fill="FFFFFF"/>
        </w:rPr>
        <w:t>lignorum</w:t>
      </w:r>
      <w:proofErr w:type="spellEnd"/>
      <w:r>
        <w:rPr>
          <w:color w:val="000000" w:themeColor="text1"/>
          <w:sz w:val="28"/>
          <w:szCs w:val="28"/>
          <w:shd w:val="clear" w:color="auto" w:fill="FFFFFF"/>
        </w:rPr>
        <w:t xml:space="preserve"> as a bioinsecticide for the control of Atta </w:t>
      </w:r>
      <w:proofErr w:type="spellStart"/>
      <w:r>
        <w:rPr>
          <w:color w:val="000000" w:themeColor="text1"/>
          <w:sz w:val="28"/>
          <w:szCs w:val="28"/>
          <w:shd w:val="clear" w:color="auto" w:fill="FFFFFF"/>
        </w:rPr>
        <w:t>cephalotes</w:t>
      </w:r>
      <w:proofErr w:type="spellEnd"/>
      <w:r>
        <w:rPr>
          <w:color w:val="000000" w:themeColor="text1"/>
          <w:sz w:val="28"/>
          <w:szCs w:val="28"/>
          <w:shd w:val="clear" w:color="auto" w:fill="FFFFFF"/>
        </w:rPr>
        <w:t xml:space="preserve"> // Biological research. – 2019. – Vol. 52, </w:t>
      </w:r>
      <w:r>
        <w:rPr>
          <w:color w:val="000000" w:themeColor="text1"/>
          <w:sz w:val="28"/>
          <w:szCs w:val="28"/>
          <w:shd w:val="clear" w:color="auto" w:fill="FFFFFF"/>
          <w:lang w:val="kk-KZ"/>
        </w:rPr>
        <w:t>№</w:t>
      </w:r>
      <w:r>
        <w:rPr>
          <w:color w:val="000000" w:themeColor="text1"/>
          <w:sz w:val="28"/>
          <w:szCs w:val="28"/>
          <w:shd w:val="clear" w:color="auto" w:fill="FFFFFF"/>
        </w:rPr>
        <w:t>1. – P. 51-1-51-8.</w:t>
      </w:r>
    </w:p>
    <w:p w14:paraId="1E281397"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en-US"/>
        </w:rPr>
        <w:t xml:space="preserve">Ali S.A.M., Saleh A.A.A. et al. </w:t>
      </w:r>
      <w:proofErr w:type="spellStart"/>
      <w:r>
        <w:rPr>
          <w:rFonts w:ascii="Times New Roman" w:hAnsi="Times New Roman" w:cs="Times New Roman"/>
          <w:color w:val="000000" w:themeColor="text1"/>
          <w:sz w:val="28"/>
          <w:szCs w:val="28"/>
          <w:shd w:val="clear" w:color="auto" w:fill="FFFFFF"/>
          <w:lang w:val="en-US"/>
        </w:rPr>
        <w:t>Bioefficacy</w:t>
      </w:r>
      <w:proofErr w:type="spellEnd"/>
      <w:r>
        <w:rPr>
          <w:rFonts w:ascii="Times New Roman" w:hAnsi="Times New Roman" w:cs="Times New Roman"/>
          <w:color w:val="000000" w:themeColor="text1"/>
          <w:sz w:val="28"/>
          <w:szCs w:val="28"/>
          <w:shd w:val="clear" w:color="auto" w:fill="FFFFFF"/>
          <w:lang w:val="en-US"/>
        </w:rPr>
        <w:t xml:space="preserve"> of plant extracts and entomopathogenic fungi (</w:t>
      </w:r>
      <w:proofErr w:type="spellStart"/>
      <w:r>
        <w:rPr>
          <w:rFonts w:ascii="Times New Roman" w:hAnsi="Times New Roman" w:cs="Times New Roman"/>
          <w:color w:val="000000" w:themeColor="text1"/>
          <w:sz w:val="28"/>
          <w:szCs w:val="28"/>
          <w:shd w:val="clear" w:color="auto" w:fill="FFFFFF"/>
          <w:lang w:val="en-US"/>
        </w:rPr>
        <w:t>trichoderma</w:t>
      </w:r>
      <w:proofErr w:type="spellEnd"/>
      <w:r>
        <w:rPr>
          <w:rFonts w:ascii="Times New Roman" w:hAnsi="Times New Roman" w:cs="Times New Roman"/>
          <w:color w:val="000000" w:themeColor="text1"/>
          <w:sz w:val="28"/>
          <w:szCs w:val="28"/>
          <w:shd w:val="clear" w:color="auto" w:fill="FFFFFF"/>
          <w:lang w:val="en-US"/>
        </w:rPr>
        <w:t xml:space="preserve"> album) in </w:t>
      </w:r>
      <w:proofErr w:type="spellStart"/>
      <w:r>
        <w:rPr>
          <w:rFonts w:ascii="Times New Roman" w:hAnsi="Times New Roman" w:cs="Times New Roman"/>
          <w:color w:val="000000" w:themeColor="text1"/>
          <w:sz w:val="28"/>
          <w:szCs w:val="28"/>
          <w:shd w:val="clear" w:color="auto" w:fill="FFFFFF"/>
          <w:lang w:val="en-US"/>
        </w:rPr>
        <w:t>controlingmyzuspersicae</w:t>
      </w:r>
      <w:proofErr w:type="spellEnd"/>
      <w:r>
        <w:rPr>
          <w:rFonts w:ascii="Times New Roman" w:hAnsi="Times New Roman" w:cs="Times New Roman"/>
          <w:color w:val="000000" w:themeColor="text1"/>
          <w:sz w:val="28"/>
          <w:szCs w:val="28"/>
          <w:shd w:val="clear" w:color="auto" w:fill="FFFFFF"/>
          <w:lang w:val="en-US"/>
        </w:rPr>
        <w:t xml:space="preserve"> and </w:t>
      </w:r>
      <w:proofErr w:type="spellStart"/>
      <w:r>
        <w:rPr>
          <w:rFonts w:ascii="Times New Roman" w:hAnsi="Times New Roman" w:cs="Times New Roman"/>
          <w:color w:val="000000" w:themeColor="text1"/>
          <w:sz w:val="28"/>
          <w:szCs w:val="28"/>
          <w:shd w:val="clear" w:color="auto" w:fill="FFFFFF"/>
          <w:lang w:val="en-US"/>
        </w:rPr>
        <w:t>bemisiatabaci</w:t>
      </w:r>
      <w:proofErr w:type="spellEnd"/>
      <w:r>
        <w:rPr>
          <w:rFonts w:ascii="Times New Roman" w:hAnsi="Times New Roman" w:cs="Times New Roman"/>
          <w:color w:val="000000" w:themeColor="text1"/>
          <w:sz w:val="28"/>
          <w:szCs w:val="28"/>
          <w:shd w:val="clear" w:color="auto" w:fill="FFFFFF"/>
          <w:lang w:val="en-US"/>
        </w:rPr>
        <w:t xml:space="preserve"> // Plant archives. – 2020. – Vol. 20, №1. – P. 1450-1459.</w:t>
      </w:r>
    </w:p>
    <w:p w14:paraId="028450FD"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000000" w:themeColor="text1"/>
          <w:sz w:val="28"/>
          <w:szCs w:val="28"/>
          <w:shd w:val="clear" w:color="auto" w:fill="FFFFFF"/>
          <w:lang w:val="en-US"/>
        </w:rPr>
      </w:pPr>
      <w:proofErr w:type="spellStart"/>
      <w:r>
        <w:rPr>
          <w:rFonts w:ascii="Times New Roman" w:hAnsi="Times New Roman" w:cs="Times New Roman"/>
          <w:color w:val="000000" w:themeColor="text1"/>
          <w:sz w:val="28"/>
          <w:szCs w:val="28"/>
          <w:shd w:val="clear" w:color="auto" w:fill="FFFFFF"/>
          <w:lang w:val="en-US"/>
        </w:rPr>
        <w:t>Elzawahry</w:t>
      </w:r>
      <w:proofErr w:type="spellEnd"/>
      <w:r>
        <w:rPr>
          <w:rFonts w:ascii="Times New Roman" w:hAnsi="Times New Roman" w:cs="Times New Roman"/>
          <w:color w:val="000000" w:themeColor="text1"/>
          <w:sz w:val="28"/>
          <w:szCs w:val="28"/>
          <w:shd w:val="clear" w:color="auto" w:fill="FFFFFF"/>
          <w:lang w:val="en-US"/>
        </w:rPr>
        <w:t xml:space="preserve"> A.M. et al. Effect of the Bio-agents (Bacillus megaterium and Trichoderma album) on Citrus Nematode (</w:t>
      </w:r>
      <w:proofErr w:type="spellStart"/>
      <w:r>
        <w:rPr>
          <w:rFonts w:ascii="Times New Roman" w:hAnsi="Times New Roman" w:cs="Times New Roman"/>
          <w:color w:val="000000" w:themeColor="text1"/>
          <w:sz w:val="28"/>
          <w:szCs w:val="28"/>
          <w:shd w:val="clear" w:color="auto" w:fill="FFFFFF"/>
          <w:lang w:val="en-US"/>
        </w:rPr>
        <w:t>Tylenchulussemipenetrans</w:t>
      </w:r>
      <w:proofErr w:type="spellEnd"/>
      <w:r>
        <w:rPr>
          <w:rFonts w:ascii="Times New Roman" w:hAnsi="Times New Roman" w:cs="Times New Roman"/>
          <w:color w:val="000000" w:themeColor="text1"/>
          <w:sz w:val="28"/>
          <w:szCs w:val="28"/>
          <w:shd w:val="clear" w:color="auto" w:fill="FFFFFF"/>
          <w:lang w:val="en-US"/>
        </w:rPr>
        <w:t xml:space="preserve">) Infecting Baladi orange and // Journal of Phytopathology and Pest Management. – 2015. – Vol. 2, </w:t>
      </w:r>
      <w:r>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en-US"/>
        </w:rPr>
        <w:t>2. – P. 1-8.</w:t>
      </w:r>
    </w:p>
    <w:p w14:paraId="2923B82D"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shd w:val="clear" w:color="auto" w:fill="FFFFFF"/>
          <w:lang w:val="en-US"/>
        </w:rPr>
        <w:lastRenderedPageBreak/>
        <w:t xml:space="preserve">Jha M.M., Kumar S., Hasan S. Response of bioagents against maydis leaf blight of maize // Annals of Biology (India). – 2004. – Vol. 20, </w:t>
      </w:r>
      <w:r>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en-US"/>
        </w:rPr>
        <w:t>12. – P. 177-179.</w:t>
      </w:r>
    </w:p>
    <w:p w14:paraId="5A5D6E04"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color w:val="000000" w:themeColor="text1"/>
          <w:sz w:val="28"/>
          <w:szCs w:val="28"/>
          <w:shd w:val="clear" w:color="auto" w:fill="FFFFFF"/>
        </w:rPr>
      </w:pPr>
      <w:proofErr w:type="spellStart"/>
      <w:r>
        <w:rPr>
          <w:rFonts w:ascii="Times New Roman" w:hAnsi="Times New Roman" w:cs="Times New Roman"/>
          <w:color w:val="222222"/>
          <w:sz w:val="28"/>
          <w:szCs w:val="28"/>
          <w:shd w:val="clear" w:color="auto" w:fill="FFFFFF"/>
        </w:rPr>
        <w:t>Маслиенко</w:t>
      </w:r>
      <w:proofErr w:type="spellEnd"/>
      <w:r>
        <w:rPr>
          <w:rFonts w:ascii="Times New Roman" w:hAnsi="Times New Roman" w:cs="Times New Roman"/>
          <w:color w:val="222222"/>
          <w:sz w:val="28"/>
          <w:szCs w:val="28"/>
          <w:shd w:val="clear" w:color="auto" w:fill="FFFFFF"/>
        </w:rPr>
        <w:t xml:space="preserve"> Л.В., Воронкова А.Х. Биологические особенности и </w:t>
      </w:r>
      <w:proofErr w:type="spellStart"/>
      <w:r>
        <w:rPr>
          <w:rFonts w:ascii="Times New Roman" w:hAnsi="Times New Roman" w:cs="Times New Roman"/>
          <w:color w:val="222222"/>
          <w:sz w:val="28"/>
          <w:szCs w:val="28"/>
          <w:shd w:val="clear" w:color="auto" w:fill="FFFFFF"/>
        </w:rPr>
        <w:t>условияповерхностного</w:t>
      </w:r>
      <w:proofErr w:type="spellEnd"/>
      <w:r>
        <w:rPr>
          <w:rFonts w:ascii="Times New Roman" w:hAnsi="Times New Roman" w:cs="Times New Roman"/>
          <w:color w:val="222222"/>
          <w:sz w:val="28"/>
          <w:szCs w:val="28"/>
          <w:shd w:val="clear" w:color="auto" w:fill="FFFFFF"/>
        </w:rPr>
        <w:t xml:space="preserve"> культивирования штамма-продуцента микробиопрепаратаТ-1Trichodermasp. против возбудителей фузариоза льна масличного // Масличные культуры. – 2020. – №3(183). – С. 121-128.</w:t>
      </w:r>
    </w:p>
    <w:p w14:paraId="4D526DDD" w14:textId="77777777" w:rsidR="00305D2B" w:rsidRDefault="00A84A3F">
      <w:pPr>
        <w:pStyle w:val="af5"/>
        <w:numPr>
          <w:ilvl w:val="0"/>
          <w:numId w:val="6"/>
        </w:numPr>
        <w:tabs>
          <w:tab w:val="left" w:pos="1276"/>
          <w:tab w:val="left" w:pos="1418"/>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Коробова Л.Н., Шинделов А.В. Микробный отклик выщелоченного чернозема на превышение нормы гербицидной нагрузки // Вестник Алтайского государственного аграрного университета. – 2012. – </w:t>
      </w:r>
      <w:r>
        <w:rPr>
          <w:rFonts w:ascii="Times New Roman" w:hAnsi="Times New Roman" w:cs="Times New Roman"/>
          <w:sz w:val="28"/>
          <w:szCs w:val="28"/>
        </w:rPr>
        <w:t xml:space="preserve">№8. – C. 51-54. </w:t>
      </w:r>
    </w:p>
    <w:p w14:paraId="6E4D8C07"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Osman M.E.H. et al. Effect of two species of cyanobacteria as biofertilizers </w:t>
      </w:r>
      <w:proofErr w:type="spellStart"/>
      <w:r>
        <w:rPr>
          <w:rFonts w:ascii="Times New Roman" w:hAnsi="Times New Roman" w:cs="Times New Roman"/>
          <w:color w:val="000000"/>
          <w:sz w:val="28"/>
          <w:szCs w:val="28"/>
          <w:lang w:val="en-US"/>
        </w:rPr>
        <w:t>onsome</w:t>
      </w:r>
      <w:proofErr w:type="spellEnd"/>
      <w:r>
        <w:rPr>
          <w:rFonts w:ascii="Times New Roman" w:hAnsi="Times New Roman" w:cs="Times New Roman"/>
          <w:color w:val="000000"/>
          <w:sz w:val="28"/>
          <w:szCs w:val="28"/>
          <w:lang w:val="en-US"/>
        </w:rPr>
        <w:t xml:space="preserve"> metabolic activities, growth, and yield of pea plant // Biology and fertility of soils. – 2010. – Vol. 46, №8. – P. 861-875.</w:t>
      </w:r>
    </w:p>
    <w:p w14:paraId="3001D318"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Ahmad M. et al. Effectiveness of halo-tolerant, </w:t>
      </w:r>
      <w:proofErr w:type="spellStart"/>
      <w:r>
        <w:rPr>
          <w:rFonts w:ascii="Times New Roman" w:hAnsi="Times New Roman" w:cs="Times New Roman"/>
          <w:color w:val="000000"/>
          <w:sz w:val="28"/>
          <w:szCs w:val="28"/>
          <w:lang w:val="en-US"/>
        </w:rPr>
        <w:t>auxinproducing</w:t>
      </w:r>
      <w:proofErr w:type="spellEnd"/>
      <w:r>
        <w:rPr>
          <w:rFonts w:ascii="Times New Roman" w:hAnsi="Times New Roman" w:cs="Times New Roman"/>
          <w:color w:val="000000"/>
          <w:sz w:val="28"/>
          <w:szCs w:val="28"/>
          <w:lang w:val="en-US"/>
        </w:rPr>
        <w:t xml:space="preserve"> </w:t>
      </w:r>
      <w:r>
        <w:rPr>
          <w:rFonts w:ascii="Times New Roman" w:eastAsia="TimesNewRomanPS-ItalicMT" w:hAnsi="Times New Roman" w:cs="Times New Roman"/>
          <w:iCs/>
          <w:color w:val="282828"/>
          <w:sz w:val="28"/>
          <w:szCs w:val="28"/>
          <w:lang w:val="en-US"/>
        </w:rPr>
        <w:t xml:space="preserve">Pseudomonas </w:t>
      </w:r>
      <w:r>
        <w:rPr>
          <w:rFonts w:ascii="Times New Roman" w:hAnsi="Times New Roman" w:cs="Times New Roman"/>
          <w:color w:val="000000"/>
          <w:sz w:val="28"/>
          <w:szCs w:val="28"/>
          <w:lang w:val="en-US"/>
        </w:rPr>
        <w:t xml:space="preserve">and </w:t>
      </w:r>
      <w:r>
        <w:rPr>
          <w:rFonts w:ascii="Times New Roman" w:eastAsia="TimesNewRomanPS-ItalicMT" w:hAnsi="Times New Roman" w:cs="Times New Roman"/>
          <w:iCs/>
          <w:color w:val="282828"/>
          <w:sz w:val="28"/>
          <w:szCs w:val="28"/>
          <w:lang w:val="en-US"/>
        </w:rPr>
        <w:t xml:space="preserve">Rhizobium </w:t>
      </w:r>
      <w:r>
        <w:rPr>
          <w:rFonts w:ascii="Times New Roman" w:hAnsi="Times New Roman" w:cs="Times New Roman"/>
          <w:color w:val="000000"/>
          <w:sz w:val="28"/>
          <w:szCs w:val="28"/>
          <w:lang w:val="en-US"/>
        </w:rPr>
        <w:t>strains to improve osmotic stress tolerance in mung bean (</w:t>
      </w:r>
      <w:r>
        <w:rPr>
          <w:rFonts w:ascii="Times New Roman" w:eastAsia="TimesNewRomanPS-ItalicMT" w:hAnsi="Times New Roman" w:cs="Times New Roman"/>
          <w:iCs/>
          <w:color w:val="282828"/>
          <w:sz w:val="28"/>
          <w:szCs w:val="28"/>
          <w:lang w:val="en-US"/>
        </w:rPr>
        <w:t xml:space="preserve">Vigna </w:t>
      </w:r>
      <w:proofErr w:type="spellStart"/>
      <w:r>
        <w:rPr>
          <w:rFonts w:ascii="Times New Roman" w:eastAsia="TimesNewRomanPS-ItalicMT" w:hAnsi="Times New Roman" w:cs="Times New Roman"/>
          <w:iCs/>
          <w:color w:val="282828"/>
          <w:sz w:val="28"/>
          <w:szCs w:val="28"/>
          <w:lang w:val="en-US"/>
        </w:rPr>
        <w:t>radiata</w:t>
      </w:r>
      <w:r>
        <w:rPr>
          <w:rFonts w:ascii="Times New Roman" w:hAnsi="Times New Roman" w:cs="Times New Roman"/>
          <w:color w:val="000000"/>
          <w:sz w:val="28"/>
          <w:szCs w:val="28"/>
          <w:lang w:val="en-US"/>
        </w:rPr>
        <w:t>L</w:t>
      </w:r>
      <w:proofErr w:type="spellEnd"/>
      <w:r>
        <w:rPr>
          <w:rFonts w:ascii="Times New Roman" w:hAnsi="Times New Roman" w:cs="Times New Roman"/>
          <w:color w:val="000000"/>
          <w:sz w:val="28"/>
          <w:szCs w:val="28"/>
          <w:lang w:val="en-US"/>
        </w:rPr>
        <w:t xml:space="preserve">.) // </w:t>
      </w:r>
      <w:r>
        <w:rPr>
          <w:rFonts w:ascii="Times New Roman" w:eastAsia="TimesNewRomanPS-ItalicMT" w:hAnsi="Times New Roman" w:cs="Times New Roman"/>
          <w:iCs/>
          <w:color w:val="282828"/>
          <w:sz w:val="28"/>
          <w:szCs w:val="28"/>
          <w:lang w:val="en-US"/>
        </w:rPr>
        <w:t>Microbiol</w:t>
      </w:r>
      <w:r>
        <w:rPr>
          <w:rFonts w:ascii="Times New Roman" w:eastAsia="TimesNewRomanPS-ItalicMT" w:hAnsi="Times New Roman" w:cs="Times New Roman"/>
          <w:i/>
          <w:iCs/>
          <w:color w:val="282828"/>
          <w:sz w:val="28"/>
          <w:szCs w:val="28"/>
          <w:lang w:val="en-US"/>
        </w:rPr>
        <w:t xml:space="preserve">. </w:t>
      </w:r>
      <w:r>
        <w:rPr>
          <w:rFonts w:ascii="Times New Roman" w:hAnsi="Times New Roman" w:cs="Times New Roman"/>
          <w:color w:val="000000"/>
          <w:sz w:val="28"/>
          <w:szCs w:val="28"/>
          <w:lang w:val="en-US"/>
        </w:rPr>
        <w:t xml:space="preserve">– 2013. – Vol. 44, №4. – </w:t>
      </w:r>
      <w:r>
        <w:rPr>
          <w:rFonts w:ascii="Times New Roman" w:hAnsi="Times New Roman" w:cs="Times New Roman"/>
          <w:color w:val="000000"/>
          <w:sz w:val="28"/>
          <w:szCs w:val="28"/>
        </w:rPr>
        <w:t>Р</w:t>
      </w:r>
      <w:r>
        <w:rPr>
          <w:rFonts w:ascii="Times New Roman" w:hAnsi="Times New Roman" w:cs="Times New Roman"/>
          <w:color w:val="000000"/>
          <w:sz w:val="28"/>
          <w:szCs w:val="28"/>
          <w:lang w:val="en-US"/>
        </w:rPr>
        <w:t>. 1341-1348.</w:t>
      </w:r>
    </w:p>
    <w:p w14:paraId="510BFE95"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Khalid A. et al. Effect of substrate-dependent microbial ethylene production on plant growth // Microbiology. – 2006. – Vol. 75, №2. – P. 231-236.</w:t>
      </w:r>
    </w:p>
    <w:p w14:paraId="5432832D"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222222"/>
          <w:sz w:val="28"/>
          <w:szCs w:val="28"/>
        </w:rPr>
      </w:pPr>
      <w:r>
        <w:rPr>
          <w:rFonts w:ascii="Times New Roman" w:hAnsi="Times New Roman" w:cs="Times New Roman"/>
          <w:color w:val="222222"/>
          <w:sz w:val="28"/>
          <w:szCs w:val="28"/>
        </w:rPr>
        <w:t xml:space="preserve">Гаврилова О.П. и др. Зараженность зерна овса грибами </w:t>
      </w:r>
      <w:proofErr w:type="spellStart"/>
      <w:r>
        <w:rPr>
          <w:rFonts w:ascii="Times New Roman" w:hAnsi="Times New Roman" w:cs="Times New Roman"/>
          <w:color w:val="222222"/>
          <w:sz w:val="28"/>
          <w:szCs w:val="28"/>
        </w:rPr>
        <w:t>Fusarium</w:t>
      </w:r>
      <w:proofErr w:type="spellEnd"/>
      <w:r>
        <w:rPr>
          <w:rFonts w:ascii="Times New Roman" w:hAnsi="Times New Roman" w:cs="Times New Roman"/>
          <w:color w:val="222222"/>
          <w:sz w:val="28"/>
          <w:szCs w:val="28"/>
        </w:rPr>
        <w:t xml:space="preserve"> и </w:t>
      </w:r>
      <w:proofErr w:type="spellStart"/>
      <w:r>
        <w:rPr>
          <w:rFonts w:ascii="Times New Roman" w:hAnsi="Times New Roman" w:cs="Times New Roman"/>
          <w:color w:val="222222"/>
          <w:sz w:val="28"/>
          <w:szCs w:val="28"/>
        </w:rPr>
        <w:t>Alternaria</w:t>
      </w:r>
      <w:proofErr w:type="spellEnd"/>
      <w:r>
        <w:rPr>
          <w:rFonts w:ascii="Times New Roman" w:hAnsi="Times New Roman" w:cs="Times New Roman"/>
          <w:color w:val="222222"/>
          <w:sz w:val="28"/>
          <w:szCs w:val="28"/>
        </w:rPr>
        <w:t xml:space="preserve"> и ее сортовая специфика в условиях северо-запада России // Сельскохозяйственная биология. – 2016. – Т. 51, №1. – С. 111-118.</w:t>
      </w:r>
    </w:p>
    <w:p w14:paraId="30DF4884"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222222"/>
          <w:sz w:val="28"/>
          <w:szCs w:val="28"/>
          <w:lang w:val="en-US"/>
        </w:rPr>
      </w:pPr>
      <w:proofErr w:type="spellStart"/>
      <w:r>
        <w:rPr>
          <w:rFonts w:ascii="Times New Roman" w:eastAsia="Times New Roman" w:hAnsi="Times New Roman" w:cs="Times New Roman"/>
          <w:sz w:val="28"/>
          <w:szCs w:val="28"/>
          <w:shd w:val="clear" w:color="auto" w:fill="FFFFFF"/>
          <w:lang w:val="en-US"/>
        </w:rPr>
        <w:t>Agrios</w:t>
      </w:r>
      <w:proofErr w:type="spellEnd"/>
      <w:r>
        <w:rPr>
          <w:rFonts w:ascii="Times New Roman" w:eastAsia="Times New Roman" w:hAnsi="Times New Roman" w:cs="Times New Roman"/>
          <w:sz w:val="28"/>
          <w:szCs w:val="28"/>
          <w:shd w:val="clear" w:color="auto" w:fill="FFFFFF"/>
          <w:lang w:val="en-US"/>
        </w:rPr>
        <w:t xml:space="preserve"> G.N. Plant pathology. – Boston: Elsevier, 2005. – 952 p.</w:t>
      </w:r>
    </w:p>
    <w:p w14:paraId="00EDAA67"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222222"/>
          <w:sz w:val="28"/>
          <w:szCs w:val="28"/>
          <w:lang w:val="en-US"/>
        </w:rPr>
      </w:pPr>
      <w:r>
        <w:rPr>
          <w:rFonts w:ascii="Times New Roman" w:eastAsia="Times New Roman" w:hAnsi="Times New Roman" w:cs="Times New Roman"/>
          <w:sz w:val="28"/>
          <w:szCs w:val="28"/>
          <w:shd w:val="clear" w:color="auto" w:fill="FFFFFF"/>
          <w:lang w:val="en-US"/>
        </w:rPr>
        <w:t>Tamm L. Pesticides in perspective. Organic agriculture: development and state of the art // Journal of Environmental Monitoring. – 2001. – Vol. 3, №6. – P. 92N-96N.</w:t>
      </w:r>
    </w:p>
    <w:p w14:paraId="38AED89B"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222222"/>
          <w:sz w:val="28"/>
          <w:szCs w:val="28"/>
          <w:lang w:val="en-US"/>
        </w:rPr>
      </w:pPr>
      <w:r>
        <w:rPr>
          <w:rFonts w:ascii="Times New Roman" w:eastAsia="Times New Roman" w:hAnsi="Times New Roman" w:cs="Times New Roman"/>
          <w:sz w:val="28"/>
          <w:szCs w:val="28"/>
          <w:shd w:val="clear" w:color="auto" w:fill="FFFFFF"/>
          <w:lang w:val="en-US"/>
        </w:rPr>
        <w:t>Schneider S., Ullrich W.R. Differential induction of resistance and enhanced enzyme activities in cucumber and tobacco caused by treatment with various abiotic and biotic inducers // Physiological and Molecular Plant Pathology. – 1994. – Vol. 45, №4. – P. 291-304.</w:t>
      </w:r>
    </w:p>
    <w:p w14:paraId="26B88C13"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222222"/>
          <w:sz w:val="28"/>
          <w:szCs w:val="28"/>
          <w:lang w:val="en-US"/>
        </w:rPr>
      </w:pPr>
      <w:r>
        <w:rPr>
          <w:rFonts w:ascii="Times New Roman" w:eastAsia="Times New Roman" w:hAnsi="Times New Roman" w:cs="Times New Roman"/>
          <w:sz w:val="28"/>
          <w:szCs w:val="28"/>
          <w:shd w:val="clear" w:color="auto" w:fill="FFFFFF"/>
          <w:lang w:val="en-US"/>
        </w:rPr>
        <w:t>Bakker P.A.H.M. et al. The soil-borne identity and microbiome-assisted agriculture: looking back to the future // Molecular plant. – 2020. – Vol. 13, №10. – P. 1394-1401.</w:t>
      </w:r>
    </w:p>
    <w:p w14:paraId="10E28B13"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222222"/>
          <w:sz w:val="28"/>
          <w:szCs w:val="28"/>
          <w:lang w:val="en-US"/>
        </w:rPr>
      </w:pPr>
      <w:r>
        <w:rPr>
          <w:rFonts w:ascii="Times New Roman" w:eastAsia="Times New Roman" w:hAnsi="Times New Roman" w:cs="Times New Roman"/>
          <w:sz w:val="28"/>
          <w:szCs w:val="28"/>
          <w:shd w:val="clear" w:color="auto" w:fill="FFFFFF"/>
          <w:lang w:val="en-US"/>
        </w:rPr>
        <w:t xml:space="preserve">Pieterse C.M.J., de </w:t>
      </w:r>
      <w:proofErr w:type="spellStart"/>
      <w:r>
        <w:rPr>
          <w:rFonts w:ascii="Times New Roman" w:eastAsia="Times New Roman" w:hAnsi="Times New Roman" w:cs="Times New Roman"/>
          <w:sz w:val="28"/>
          <w:szCs w:val="28"/>
          <w:shd w:val="clear" w:color="auto" w:fill="FFFFFF"/>
          <w:lang w:val="en-US"/>
        </w:rPr>
        <w:t>Jonge</w:t>
      </w:r>
      <w:proofErr w:type="spellEnd"/>
      <w:r>
        <w:rPr>
          <w:rFonts w:ascii="Times New Roman" w:eastAsia="Times New Roman" w:hAnsi="Times New Roman" w:cs="Times New Roman"/>
          <w:sz w:val="28"/>
          <w:szCs w:val="28"/>
          <w:shd w:val="clear" w:color="auto" w:fill="FFFFFF"/>
          <w:lang w:val="en-US"/>
        </w:rPr>
        <w:t xml:space="preserve"> R., Berendsen R.L. The soil-borne supremacy // Trends in plant science. – 2016. – Vol. 21, №3. – P. 171-173.</w:t>
      </w:r>
    </w:p>
    <w:p w14:paraId="5DFE0708" w14:textId="77777777" w:rsidR="00305D2B" w:rsidRDefault="00A84A3F">
      <w:pPr>
        <w:pStyle w:val="af5"/>
        <w:numPr>
          <w:ilvl w:val="0"/>
          <w:numId w:val="6"/>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color w:val="222222"/>
          <w:sz w:val="28"/>
          <w:szCs w:val="28"/>
          <w:lang w:val="en-US"/>
        </w:rPr>
      </w:pPr>
      <w:proofErr w:type="spellStart"/>
      <w:r>
        <w:rPr>
          <w:rFonts w:ascii="Times New Roman" w:eastAsia="Times New Roman" w:hAnsi="Times New Roman" w:cs="Times New Roman"/>
          <w:sz w:val="28"/>
          <w:szCs w:val="28"/>
          <w:shd w:val="clear" w:color="auto" w:fill="FFFFFF"/>
          <w:lang w:val="en-US"/>
        </w:rPr>
        <w:t>Philippot</w:t>
      </w:r>
      <w:proofErr w:type="spellEnd"/>
      <w:r>
        <w:rPr>
          <w:rFonts w:ascii="Times New Roman" w:eastAsia="Times New Roman" w:hAnsi="Times New Roman" w:cs="Times New Roman"/>
          <w:sz w:val="28"/>
          <w:szCs w:val="28"/>
          <w:shd w:val="clear" w:color="auto" w:fill="FFFFFF"/>
          <w:lang w:val="en-US"/>
        </w:rPr>
        <w:t xml:space="preserve"> L. et al. Going back to the roots: the microbial ecology of the rhizosphere // Nature Reviews Microbiology. – 2013. – Vol. 11, №11. – P. 789-799.</w:t>
      </w:r>
    </w:p>
    <w:p w14:paraId="7560A168" w14:textId="77777777" w:rsidR="00305D2B" w:rsidRDefault="00305D2B">
      <w:pPr>
        <w:tabs>
          <w:tab w:val="left" w:pos="1418"/>
        </w:tabs>
        <w:spacing w:after="0" w:line="240" w:lineRule="auto"/>
        <w:ind w:firstLine="709"/>
        <w:jc w:val="both"/>
        <w:rPr>
          <w:rFonts w:ascii="Times New Roman" w:hAnsi="Times New Roman" w:cs="Times New Roman"/>
          <w:color w:val="222222"/>
          <w:sz w:val="28"/>
          <w:szCs w:val="28"/>
          <w:lang w:val="kk-KZ"/>
        </w:rPr>
      </w:pPr>
    </w:p>
    <w:p w14:paraId="171D1B61" w14:textId="77777777" w:rsidR="00305D2B" w:rsidRDefault="00305D2B">
      <w:pPr>
        <w:pStyle w:val="ListParagraph1"/>
        <w:ind w:left="0"/>
        <w:jc w:val="both"/>
        <w:rPr>
          <w:sz w:val="28"/>
          <w:szCs w:val="28"/>
          <w:shd w:val="clear" w:color="auto" w:fill="FFFFFF"/>
        </w:rPr>
      </w:pPr>
    </w:p>
    <w:bookmarkEnd w:id="160"/>
    <w:p w14:paraId="52B010CF" w14:textId="77777777" w:rsidR="00305D2B" w:rsidRDefault="00305D2B">
      <w:pPr>
        <w:spacing w:after="0" w:line="240" w:lineRule="auto"/>
        <w:ind w:firstLine="709"/>
        <w:jc w:val="both"/>
        <w:rPr>
          <w:rFonts w:ascii="Times New Roman" w:hAnsi="Times New Roman" w:cs="Times New Roman"/>
          <w:color w:val="000000" w:themeColor="text1"/>
          <w:sz w:val="28"/>
          <w:szCs w:val="28"/>
          <w:lang w:val="kk-KZ"/>
        </w:rPr>
      </w:pPr>
    </w:p>
    <w:p w14:paraId="4781B45C" w14:textId="77777777" w:rsidR="00305D2B" w:rsidRDefault="00305D2B">
      <w:pPr>
        <w:spacing w:after="0" w:line="240" w:lineRule="auto"/>
        <w:ind w:firstLine="709"/>
        <w:jc w:val="both"/>
        <w:rPr>
          <w:rFonts w:ascii="Times New Roman" w:hAnsi="Times New Roman" w:cs="Times New Roman"/>
          <w:color w:val="000000" w:themeColor="text1"/>
          <w:sz w:val="28"/>
          <w:szCs w:val="28"/>
          <w:lang w:val="kk-KZ"/>
        </w:rPr>
      </w:pPr>
    </w:p>
    <w:p w14:paraId="55F0FB1F" w14:textId="77777777" w:rsidR="00305D2B" w:rsidRDefault="00305D2B">
      <w:pPr>
        <w:spacing w:after="0" w:line="240" w:lineRule="auto"/>
        <w:ind w:firstLine="709"/>
        <w:jc w:val="both"/>
        <w:rPr>
          <w:rFonts w:ascii="Times New Roman" w:hAnsi="Times New Roman" w:cs="Times New Roman"/>
          <w:color w:val="000000" w:themeColor="text1"/>
          <w:sz w:val="28"/>
          <w:szCs w:val="28"/>
          <w:lang w:val="en-US"/>
        </w:rPr>
      </w:pPr>
    </w:p>
    <w:p w14:paraId="18DEBBF7" w14:textId="77777777" w:rsidR="00305D2B" w:rsidRDefault="00305D2B">
      <w:pPr>
        <w:spacing w:after="0" w:line="240" w:lineRule="auto"/>
        <w:ind w:firstLine="709"/>
        <w:jc w:val="both"/>
        <w:rPr>
          <w:rFonts w:ascii="Times New Roman" w:hAnsi="Times New Roman" w:cs="Times New Roman"/>
          <w:color w:val="000000" w:themeColor="text1"/>
          <w:sz w:val="28"/>
          <w:szCs w:val="28"/>
          <w:lang w:val="kk-KZ"/>
        </w:rPr>
      </w:pPr>
    </w:p>
    <w:p w14:paraId="33DDB531" w14:textId="77777777" w:rsidR="00305D2B" w:rsidRDefault="00A84A3F">
      <w:pPr>
        <w:spacing w:after="0" w:line="240" w:lineRule="auto"/>
        <w:ind w:right="-143"/>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А</w:t>
      </w:r>
    </w:p>
    <w:p w14:paraId="5B7CF70F" w14:textId="77777777" w:rsidR="00305D2B" w:rsidRDefault="00305D2B">
      <w:pPr>
        <w:spacing w:after="0" w:line="240" w:lineRule="auto"/>
        <w:ind w:right="-143"/>
        <w:jc w:val="center"/>
        <w:rPr>
          <w:rFonts w:ascii="Times New Roman" w:hAnsi="Times New Roman" w:cs="Times New Roman"/>
          <w:b/>
          <w:sz w:val="28"/>
          <w:szCs w:val="28"/>
        </w:rPr>
      </w:pPr>
    </w:p>
    <w:p w14:paraId="641EE79E" w14:textId="7D78A318" w:rsidR="00305D2B" w:rsidRDefault="00A84A3F">
      <w:pPr>
        <w:spacing w:after="0" w:line="240" w:lineRule="auto"/>
        <w:ind w:right="-143"/>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036C38" wp14:editId="3A5FDDE9">
            <wp:extent cx="2369806" cy="2804541"/>
            <wp:effectExtent l="0" t="0" r="0" b="0"/>
            <wp:docPr id="1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4"/>
                    <pic:cNvPicPr>
                      <a:picLocks noChangeAspect="1" noChangeArrowheads="1"/>
                    </pic:cNvPicPr>
                  </pic:nvPicPr>
                  <pic:blipFill>
                    <a:blip r:embed="rId130"/>
                    <a:srcRect/>
                    <a:stretch>
                      <a:fillRect/>
                    </a:stretch>
                  </pic:blipFill>
                  <pic:spPr>
                    <a:xfrm>
                      <a:off x="0" y="0"/>
                      <a:ext cx="2415224" cy="2858291"/>
                    </a:xfrm>
                    <a:prstGeom prst="rect">
                      <a:avLst/>
                    </a:prstGeom>
                    <a:noFill/>
                    <a:ln w="9525">
                      <a:noFill/>
                      <a:miter lim="800000"/>
                      <a:headEnd/>
                      <a:tailEnd/>
                    </a:ln>
                  </pic:spPr>
                </pic:pic>
              </a:graphicData>
            </a:graphic>
          </wp:inline>
        </w:drawing>
      </w:r>
      <w:r w:rsidR="004A64E5" w:rsidRPr="00CB4D6A">
        <w:rPr>
          <w:rFonts w:ascii="Times New Roman" w:hAnsi="Times New Roman" w:cs="Times New Roman"/>
          <w:sz w:val="24"/>
          <w:szCs w:val="24"/>
        </w:rPr>
        <w:object w:dxaOrig="3744" w:dyaOrig="4320" w14:anchorId="06C1C1E4">
          <v:shape id="_x0000_i1054" type="#_x0000_t75" style="width:187.85pt;height:220.4pt" o:ole="">
            <v:imagedata r:id="rId131" o:title=""/>
          </v:shape>
          <o:OLEObject Type="Embed" ProgID="PBrush" ShapeID="_x0000_i1054" DrawAspect="Content" ObjectID="_1793090772" r:id="rId132"/>
        </w:object>
      </w:r>
    </w:p>
    <w:p w14:paraId="10A88B31" w14:textId="77777777" w:rsidR="00305D2B" w:rsidRDefault="00A84A3F">
      <w:pPr>
        <w:spacing w:after="0" w:line="240" w:lineRule="auto"/>
        <w:ind w:right="-143" w:firstLine="2694"/>
        <w:rPr>
          <w:rFonts w:ascii="Times New Roman" w:hAnsi="Times New Roman" w:cs="Times New Roman"/>
          <w:sz w:val="24"/>
          <w:szCs w:val="24"/>
          <w:lang w:val="kk-KZ"/>
        </w:rPr>
      </w:pPr>
      <w:r>
        <w:rPr>
          <w:rFonts w:ascii="Times New Roman" w:hAnsi="Times New Roman" w:cs="Times New Roman"/>
          <w:sz w:val="24"/>
          <w:szCs w:val="24"/>
        </w:rPr>
        <w:t xml:space="preserve">а                                                               </w:t>
      </w:r>
      <w:r>
        <w:rPr>
          <w:rFonts w:ascii="Times New Roman" w:hAnsi="Times New Roman" w:cs="Times New Roman"/>
          <w:sz w:val="24"/>
          <w:szCs w:val="24"/>
          <w:lang w:val="kk-KZ"/>
        </w:rPr>
        <w:t>ә</w:t>
      </w:r>
    </w:p>
    <w:p w14:paraId="2CF094C5" w14:textId="5DA96083" w:rsidR="00305D2B" w:rsidRDefault="00A84A3F">
      <w:pPr>
        <w:spacing w:after="0" w:line="240" w:lineRule="auto"/>
        <w:ind w:right="-143"/>
        <w:jc w:val="center"/>
        <w:rPr>
          <w:rFonts w:ascii="Times New Roman" w:hAnsi="Times New Roman" w:cs="Times New Roman"/>
          <w:sz w:val="24"/>
          <w:szCs w:val="24"/>
        </w:rPr>
      </w:pPr>
      <w:r w:rsidRPr="00CB4D6A">
        <w:rPr>
          <w:rFonts w:ascii="Times New Roman" w:hAnsi="Times New Roman" w:cs="Times New Roman"/>
          <w:sz w:val="24"/>
          <w:szCs w:val="24"/>
        </w:rPr>
        <w:object w:dxaOrig="3871" w:dyaOrig="4032" w14:anchorId="5237F6F5">
          <v:shape id="_x0000_i1055" type="#_x0000_t75" style="width:193.45pt;height:201.6pt" o:ole="">
            <v:imagedata r:id="rId133" o:title=""/>
          </v:shape>
          <o:OLEObject Type="Embed" ProgID="PBrush" ShapeID="_x0000_i1055" DrawAspect="Content" ObjectID="_1793090773" r:id="rId134"/>
        </w:object>
      </w:r>
      <w:r w:rsidR="004A64E5" w:rsidRPr="00CB4D6A">
        <w:rPr>
          <w:rFonts w:ascii="Times New Roman" w:hAnsi="Times New Roman" w:cs="Times New Roman"/>
          <w:sz w:val="24"/>
          <w:szCs w:val="24"/>
        </w:rPr>
        <w:object w:dxaOrig="3882" w:dyaOrig="3871" w14:anchorId="4809F882">
          <v:shape id="_x0000_i1056" type="#_x0000_t75" style="width:194.1pt;height:201.6pt" o:ole="">
            <v:imagedata r:id="rId135" o:title=""/>
          </v:shape>
          <o:OLEObject Type="Embed" ProgID="PBrush" ShapeID="_x0000_i1056" DrawAspect="Content" ObjectID="_1793090774" r:id="rId136"/>
        </w:object>
      </w:r>
    </w:p>
    <w:p w14:paraId="2488055C" w14:textId="77777777" w:rsidR="00305D2B" w:rsidRDefault="00A84A3F">
      <w:pPr>
        <w:spacing w:after="0" w:line="240" w:lineRule="auto"/>
        <w:ind w:right="-143" w:firstLine="2694"/>
        <w:rPr>
          <w:rFonts w:ascii="Times New Roman" w:hAnsi="Times New Roman" w:cs="Times New Roman"/>
          <w:sz w:val="24"/>
          <w:szCs w:val="24"/>
          <w:lang w:val="kk-KZ"/>
        </w:rPr>
      </w:pPr>
      <w:r>
        <w:rPr>
          <w:rFonts w:ascii="Times New Roman" w:hAnsi="Times New Roman" w:cs="Times New Roman"/>
          <w:sz w:val="24"/>
          <w:szCs w:val="24"/>
          <w:lang w:val="kk-KZ"/>
        </w:rPr>
        <w:t>б                                                                      в</w:t>
      </w:r>
    </w:p>
    <w:p w14:paraId="11427251" w14:textId="77777777" w:rsidR="00305D2B" w:rsidRDefault="00A84A3F">
      <w:pPr>
        <w:spacing w:after="0" w:line="240" w:lineRule="auto"/>
        <w:ind w:right="-143"/>
        <w:jc w:val="center"/>
        <w:rPr>
          <w:rFonts w:ascii="Times New Roman" w:hAnsi="Times New Roman" w:cs="Times New Roman"/>
          <w:sz w:val="24"/>
          <w:szCs w:val="24"/>
          <w:lang w:val="kk-KZ"/>
        </w:rPr>
      </w:pPr>
      <w:r w:rsidRPr="00CB4D6A">
        <w:rPr>
          <w:rFonts w:ascii="Times New Roman" w:hAnsi="Times New Roman" w:cs="Times New Roman"/>
          <w:sz w:val="24"/>
          <w:szCs w:val="24"/>
        </w:rPr>
        <w:object w:dxaOrig="3882" w:dyaOrig="3871" w14:anchorId="418F7575">
          <v:shape id="_x0000_i1057" type="#_x0000_t75" style="width:194.1pt;height:193.45pt" o:ole="">
            <v:imagedata r:id="rId137" o:title=""/>
          </v:shape>
          <o:OLEObject Type="Embed" ProgID="PBrush" ShapeID="_x0000_i1057" DrawAspect="Content" ObjectID="_1793090775" r:id="rId138"/>
        </w:object>
      </w:r>
      <w:r w:rsidRPr="00CB4D6A">
        <w:rPr>
          <w:rFonts w:ascii="Times New Roman" w:hAnsi="Times New Roman" w:cs="Times New Roman"/>
          <w:sz w:val="24"/>
          <w:szCs w:val="24"/>
        </w:rPr>
        <w:object w:dxaOrig="3882" w:dyaOrig="3871" w14:anchorId="3799E85D">
          <v:shape id="_x0000_i1058" type="#_x0000_t75" style="width:194.1pt;height:193.45pt" o:ole="">
            <v:imagedata r:id="rId139" o:title=""/>
          </v:shape>
          <o:OLEObject Type="Embed" ProgID="PBrush" ShapeID="_x0000_i1058" DrawAspect="Content" ObjectID="_1793090776" r:id="rId140"/>
        </w:object>
      </w:r>
    </w:p>
    <w:p w14:paraId="3D284360" w14:textId="2089B31C" w:rsidR="00A9244C" w:rsidRDefault="00A9244C" w:rsidP="00A9244C">
      <w:pPr>
        <w:spacing w:after="0" w:line="240" w:lineRule="auto"/>
        <w:ind w:right="-143" w:firstLine="2694"/>
        <w:rPr>
          <w:rFonts w:ascii="Times New Roman" w:hAnsi="Times New Roman" w:cs="Times New Roman"/>
          <w:sz w:val="24"/>
          <w:szCs w:val="24"/>
          <w:lang w:val="kk-KZ"/>
        </w:rPr>
      </w:pPr>
    </w:p>
    <w:p w14:paraId="4CAD8B52" w14:textId="77777777" w:rsidR="00305D2B" w:rsidRPr="00A9244C" w:rsidRDefault="00A84A3F" w:rsidP="00A9244C">
      <w:pPr>
        <w:spacing w:after="0" w:line="240" w:lineRule="auto"/>
        <w:ind w:right="-143" w:firstLine="2694"/>
        <w:rPr>
          <w:rFonts w:ascii="Times New Roman" w:hAnsi="Times New Roman" w:cs="Times New Roman"/>
          <w:sz w:val="24"/>
          <w:szCs w:val="24"/>
          <w:lang w:val="kk-KZ"/>
        </w:rPr>
      </w:pPr>
      <w:r>
        <w:rPr>
          <w:rFonts w:ascii="Times New Roman" w:hAnsi="Times New Roman" w:cs="Times New Roman"/>
          <w:sz w:val="28"/>
          <w:szCs w:val="28"/>
          <w:lang w:val="kk-KZ"/>
        </w:rPr>
        <w:t>Сурет А.1 – Көктемгі егіс жұмыстары</w:t>
      </w:r>
    </w:p>
    <w:p w14:paraId="38C6B3A3" w14:textId="77777777" w:rsidR="00305D2B" w:rsidRDefault="00305D2B">
      <w:pPr>
        <w:spacing w:after="0" w:line="240" w:lineRule="auto"/>
        <w:jc w:val="both"/>
        <w:rPr>
          <w:rFonts w:ascii="Times New Roman" w:hAnsi="Times New Roman" w:cs="Times New Roman"/>
          <w:sz w:val="28"/>
          <w:szCs w:val="28"/>
          <w:lang w:val="kk-KZ"/>
        </w:rPr>
      </w:pPr>
    </w:p>
    <w:p w14:paraId="5369FF77" w14:textId="5DA8FE8E" w:rsidR="00F451F2" w:rsidRDefault="00F451F2" w:rsidP="006C7D86">
      <w:pPr>
        <w:spacing w:line="240" w:lineRule="auto"/>
        <w:ind w:right="-143"/>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Б</w:t>
      </w:r>
    </w:p>
    <w:p w14:paraId="247A4EC6" w14:textId="77777777" w:rsidR="00305D2B" w:rsidRDefault="00A84A3F">
      <w:pPr>
        <w:spacing w:after="0" w:line="240" w:lineRule="auto"/>
        <w:jc w:val="both"/>
        <w:rPr>
          <w:rFonts w:ascii="Times New Roman" w:hAnsi="Times New Roman" w:cs="Times New Roman"/>
          <w:sz w:val="28"/>
          <w:szCs w:val="28"/>
          <w:lang w:val="kk-KZ"/>
        </w:rPr>
      </w:pPr>
      <w:bookmarkStart w:id="164" w:name="_Hlk178342823"/>
      <w:r>
        <w:rPr>
          <w:rFonts w:ascii="Times New Roman" w:hAnsi="Times New Roman" w:cs="Times New Roman"/>
          <w:sz w:val="28"/>
          <w:szCs w:val="28"/>
          <w:lang w:val="kk-KZ"/>
        </w:rPr>
        <w:t>Жаздық арпа өсіру технологияларында биологиялық тыңайтқышты қолданудың экономикалық тиімділігін есептеу (2021-2023)</w:t>
      </w:r>
    </w:p>
    <w:p w14:paraId="032CD3E8" w14:textId="77777777" w:rsidR="00305D2B" w:rsidRDefault="00305D2B">
      <w:pPr>
        <w:spacing w:after="0" w:line="240" w:lineRule="auto"/>
        <w:jc w:val="both"/>
        <w:rPr>
          <w:rFonts w:ascii="Times New Roman" w:hAnsi="Times New Roman" w:cs="Times New Roman"/>
          <w:sz w:val="24"/>
          <w:szCs w:val="24"/>
          <w:lang w:val="kk-KZ"/>
        </w:rPr>
      </w:pPr>
    </w:p>
    <w:tbl>
      <w:tblPr>
        <w:tblStyle w:val="af2"/>
        <w:tblW w:w="9923" w:type="dxa"/>
        <w:tblInd w:w="-459" w:type="dxa"/>
        <w:tblLayout w:type="fixed"/>
        <w:tblLook w:val="04A0" w:firstRow="1" w:lastRow="0" w:firstColumn="1" w:lastColumn="0" w:noHBand="0" w:noVBand="1"/>
      </w:tblPr>
      <w:tblGrid>
        <w:gridCol w:w="2835"/>
        <w:gridCol w:w="1134"/>
        <w:gridCol w:w="1134"/>
        <w:gridCol w:w="1418"/>
        <w:gridCol w:w="1559"/>
        <w:gridCol w:w="1843"/>
      </w:tblGrid>
      <w:tr w:rsidR="00305D2B" w:rsidRPr="006C7D86" w14:paraId="7BAAC2CF" w14:textId="77777777">
        <w:trPr>
          <w:trHeight w:val="276"/>
        </w:trPr>
        <w:tc>
          <w:tcPr>
            <w:tcW w:w="2835" w:type="dxa"/>
            <w:vMerge w:val="restart"/>
            <w:vAlign w:val="center"/>
          </w:tcPr>
          <w:p w14:paraId="338C3760" w14:textId="77777777" w:rsidR="00411C3A" w:rsidRDefault="00411C3A" w:rsidP="00411C3A">
            <w:pPr>
              <w:rPr>
                <w:rFonts w:ascii="Times New Roman" w:hAnsi="Times New Roman"/>
                <w:bCs/>
                <w:sz w:val="20"/>
                <w:szCs w:val="20"/>
                <w:lang w:val="kk-KZ"/>
              </w:rPr>
            </w:pPr>
            <w:bookmarkStart w:id="165" w:name="_Hlk181952161"/>
            <w:r w:rsidRPr="006C7D86">
              <w:rPr>
                <w:rFonts w:ascii="Times New Roman" w:hAnsi="Times New Roman"/>
                <w:bCs/>
                <w:sz w:val="20"/>
                <w:szCs w:val="20"/>
                <w:lang w:val="kk-KZ"/>
              </w:rPr>
              <w:t>Тәжірибе нұсқасы</w:t>
            </w:r>
          </w:p>
          <w:p w14:paraId="69CA13D1" w14:textId="3A358DC3" w:rsidR="00305D2B" w:rsidRPr="006C7D86" w:rsidRDefault="00305D2B" w:rsidP="009E47F7">
            <w:pPr>
              <w:spacing w:after="0" w:line="240" w:lineRule="auto"/>
              <w:rPr>
                <w:rFonts w:ascii="Times New Roman" w:hAnsi="Times New Roman"/>
                <w:sz w:val="20"/>
                <w:szCs w:val="20"/>
                <w:lang w:val="kk-KZ"/>
              </w:rPr>
            </w:pPr>
          </w:p>
        </w:tc>
        <w:tc>
          <w:tcPr>
            <w:tcW w:w="1134" w:type="dxa"/>
            <w:vMerge w:val="restart"/>
            <w:vAlign w:val="center"/>
          </w:tcPr>
          <w:p w14:paraId="08671D09"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Бақылау</w:t>
            </w:r>
          </w:p>
        </w:tc>
        <w:tc>
          <w:tcPr>
            <w:tcW w:w="1134" w:type="dxa"/>
            <w:vMerge w:val="restart"/>
            <w:vAlign w:val="center"/>
          </w:tcPr>
          <w:p w14:paraId="76D1A028" w14:textId="77777777" w:rsidR="00305D2B" w:rsidRPr="006C7D86" w:rsidRDefault="00A84A3F" w:rsidP="009E47F7">
            <w:pPr>
              <w:spacing w:line="240" w:lineRule="auto"/>
              <w:rPr>
                <w:rFonts w:ascii="Times New Roman" w:hAnsi="Times New Roman"/>
                <w:sz w:val="20"/>
                <w:szCs w:val="20"/>
                <w:lang w:val="kk-KZ"/>
              </w:rPr>
            </w:pPr>
            <w:r w:rsidRPr="006C7D86">
              <w:rPr>
                <w:rFonts w:ascii="Times New Roman" w:hAnsi="Times New Roman"/>
                <w:sz w:val="20"/>
                <w:szCs w:val="20"/>
              </w:rPr>
              <w:t>"</w:t>
            </w:r>
            <w:proofErr w:type="spellStart"/>
            <w:r w:rsidRPr="006C7D86">
              <w:rPr>
                <w:rFonts w:ascii="Times New Roman" w:hAnsi="Times New Roman"/>
                <w:sz w:val="20"/>
                <w:szCs w:val="20"/>
              </w:rPr>
              <w:t>Compo</w:t>
            </w:r>
            <w:proofErr w:type="spellEnd"/>
            <w:r w:rsidRPr="006C7D86">
              <w:rPr>
                <w:rFonts w:ascii="Times New Roman" w:hAnsi="Times New Roman"/>
                <w:sz w:val="20"/>
                <w:szCs w:val="20"/>
              </w:rPr>
              <w:t>-MIX"</w:t>
            </w:r>
          </w:p>
        </w:tc>
        <w:tc>
          <w:tcPr>
            <w:tcW w:w="1418" w:type="dxa"/>
            <w:vMerge w:val="restart"/>
            <w:vAlign w:val="center"/>
          </w:tcPr>
          <w:p w14:paraId="62FA2015" w14:textId="77777777" w:rsidR="00305D2B" w:rsidRPr="006C7D86" w:rsidRDefault="00A84A3F" w:rsidP="009E47F7">
            <w:pPr>
              <w:spacing w:line="240" w:lineRule="auto"/>
              <w:rPr>
                <w:rFonts w:ascii="Times New Roman" w:hAnsi="Times New Roman"/>
                <w:sz w:val="20"/>
                <w:szCs w:val="20"/>
                <w:lang w:val="kk-KZ"/>
              </w:rPr>
            </w:pPr>
            <w:r w:rsidRPr="006C7D86">
              <w:rPr>
                <w:rFonts w:ascii="Times New Roman" w:hAnsi="Times New Roman"/>
                <w:sz w:val="20"/>
                <w:szCs w:val="20"/>
              </w:rPr>
              <w:t>"</w:t>
            </w:r>
            <w:proofErr w:type="spellStart"/>
            <w:r w:rsidRPr="006C7D86">
              <w:rPr>
                <w:rFonts w:ascii="Times New Roman" w:hAnsi="Times New Roman"/>
                <w:sz w:val="20"/>
                <w:szCs w:val="20"/>
              </w:rPr>
              <w:t>Аграрка</w:t>
            </w:r>
            <w:proofErr w:type="spellEnd"/>
            <w:r w:rsidRPr="006C7D86">
              <w:rPr>
                <w:rFonts w:ascii="Times New Roman" w:hAnsi="Times New Roman"/>
                <w:sz w:val="20"/>
                <w:szCs w:val="20"/>
              </w:rPr>
              <w:t>"</w:t>
            </w:r>
          </w:p>
        </w:tc>
        <w:tc>
          <w:tcPr>
            <w:tcW w:w="1559" w:type="dxa"/>
            <w:vMerge w:val="restart"/>
            <w:vAlign w:val="center"/>
          </w:tcPr>
          <w:p w14:paraId="30ADA1B8" w14:textId="77777777" w:rsidR="00305D2B" w:rsidRPr="006C7D86" w:rsidRDefault="00A84A3F" w:rsidP="009E47F7">
            <w:pPr>
              <w:spacing w:line="240" w:lineRule="auto"/>
              <w:rPr>
                <w:rFonts w:ascii="Times New Roman" w:hAnsi="Times New Roman"/>
                <w:sz w:val="20"/>
                <w:szCs w:val="20"/>
                <w:lang w:val="kk-KZ"/>
              </w:rPr>
            </w:pPr>
            <w:r w:rsidRPr="006C7D86">
              <w:rPr>
                <w:rFonts w:ascii="Times New Roman" w:hAnsi="Times New Roman"/>
                <w:sz w:val="20"/>
                <w:szCs w:val="20"/>
              </w:rPr>
              <w:t>"</w:t>
            </w:r>
            <w:proofErr w:type="spellStart"/>
            <w:r w:rsidRPr="006C7D86">
              <w:rPr>
                <w:rFonts w:ascii="Times New Roman" w:hAnsi="Times New Roman"/>
                <w:sz w:val="20"/>
                <w:szCs w:val="20"/>
              </w:rPr>
              <w:t>Agro</w:t>
            </w:r>
            <w:proofErr w:type="spellEnd"/>
            <w:r w:rsidRPr="006C7D86">
              <w:rPr>
                <w:rFonts w:ascii="Times New Roman" w:hAnsi="Times New Roman"/>
                <w:sz w:val="20"/>
                <w:szCs w:val="20"/>
              </w:rPr>
              <w:t>-MIX"</w:t>
            </w:r>
          </w:p>
        </w:tc>
        <w:tc>
          <w:tcPr>
            <w:tcW w:w="1843" w:type="dxa"/>
            <w:vMerge w:val="restart"/>
            <w:vAlign w:val="center"/>
          </w:tcPr>
          <w:p w14:paraId="1021CC64" w14:textId="77777777" w:rsidR="00305D2B" w:rsidRPr="006C7D86" w:rsidRDefault="00A84A3F" w:rsidP="009E47F7">
            <w:pPr>
              <w:spacing w:line="240" w:lineRule="auto"/>
              <w:rPr>
                <w:rFonts w:ascii="Times New Roman" w:hAnsi="Times New Roman"/>
                <w:sz w:val="20"/>
                <w:szCs w:val="20"/>
                <w:lang w:val="kk-KZ"/>
              </w:rPr>
            </w:pPr>
            <w:r w:rsidRPr="006C7D86">
              <w:rPr>
                <w:rFonts w:ascii="Times New Roman" w:hAnsi="Times New Roman"/>
                <w:sz w:val="20"/>
                <w:szCs w:val="20"/>
              </w:rPr>
              <w:t>"</w:t>
            </w:r>
            <w:proofErr w:type="spellStart"/>
            <w:r w:rsidRPr="006C7D86">
              <w:rPr>
                <w:rFonts w:ascii="Times New Roman" w:hAnsi="Times New Roman"/>
                <w:sz w:val="20"/>
                <w:szCs w:val="20"/>
              </w:rPr>
              <w:t>Триходермин</w:t>
            </w:r>
            <w:proofErr w:type="spellEnd"/>
            <w:r w:rsidRPr="006C7D86">
              <w:rPr>
                <w:rFonts w:ascii="Times New Roman" w:hAnsi="Times New Roman"/>
                <w:sz w:val="20"/>
                <w:szCs w:val="20"/>
              </w:rPr>
              <w:t>-KZ"</w:t>
            </w:r>
          </w:p>
        </w:tc>
      </w:tr>
      <w:tr w:rsidR="00305D2B" w:rsidRPr="006C7D86" w14:paraId="00E38EC1" w14:textId="77777777">
        <w:trPr>
          <w:trHeight w:val="491"/>
        </w:trPr>
        <w:tc>
          <w:tcPr>
            <w:tcW w:w="2835" w:type="dxa"/>
            <w:vMerge/>
          </w:tcPr>
          <w:p w14:paraId="61007F06" w14:textId="77777777" w:rsidR="00305D2B" w:rsidRPr="006C7D86" w:rsidRDefault="00305D2B" w:rsidP="009E47F7">
            <w:pPr>
              <w:spacing w:after="0" w:line="240" w:lineRule="auto"/>
              <w:rPr>
                <w:rFonts w:ascii="Times New Roman" w:hAnsi="Times New Roman"/>
                <w:sz w:val="20"/>
                <w:szCs w:val="20"/>
              </w:rPr>
            </w:pPr>
          </w:p>
        </w:tc>
        <w:tc>
          <w:tcPr>
            <w:tcW w:w="1134" w:type="dxa"/>
            <w:vMerge/>
          </w:tcPr>
          <w:p w14:paraId="6B1604E2" w14:textId="77777777" w:rsidR="00305D2B" w:rsidRPr="006C7D86" w:rsidRDefault="00305D2B" w:rsidP="009E47F7">
            <w:pPr>
              <w:spacing w:after="0" w:line="240" w:lineRule="auto"/>
              <w:rPr>
                <w:rFonts w:ascii="Times New Roman" w:hAnsi="Times New Roman"/>
                <w:sz w:val="20"/>
                <w:szCs w:val="20"/>
              </w:rPr>
            </w:pPr>
          </w:p>
        </w:tc>
        <w:tc>
          <w:tcPr>
            <w:tcW w:w="1134" w:type="dxa"/>
            <w:vMerge/>
          </w:tcPr>
          <w:p w14:paraId="46C64E08" w14:textId="77777777" w:rsidR="00305D2B" w:rsidRPr="006C7D86" w:rsidRDefault="00305D2B" w:rsidP="009E47F7">
            <w:pPr>
              <w:spacing w:line="240" w:lineRule="auto"/>
              <w:rPr>
                <w:rFonts w:ascii="Times New Roman" w:hAnsi="Times New Roman"/>
                <w:sz w:val="20"/>
                <w:szCs w:val="20"/>
              </w:rPr>
            </w:pPr>
          </w:p>
        </w:tc>
        <w:tc>
          <w:tcPr>
            <w:tcW w:w="1418" w:type="dxa"/>
            <w:vMerge/>
          </w:tcPr>
          <w:p w14:paraId="40AC7388" w14:textId="77777777" w:rsidR="00305D2B" w:rsidRPr="006C7D86" w:rsidRDefault="00305D2B" w:rsidP="009E47F7">
            <w:pPr>
              <w:spacing w:line="240" w:lineRule="auto"/>
              <w:rPr>
                <w:rFonts w:ascii="Times New Roman" w:hAnsi="Times New Roman"/>
                <w:sz w:val="20"/>
                <w:szCs w:val="20"/>
              </w:rPr>
            </w:pPr>
          </w:p>
        </w:tc>
        <w:tc>
          <w:tcPr>
            <w:tcW w:w="1559" w:type="dxa"/>
            <w:vMerge/>
          </w:tcPr>
          <w:p w14:paraId="32D8EE17" w14:textId="77777777" w:rsidR="00305D2B" w:rsidRPr="006C7D86" w:rsidRDefault="00305D2B" w:rsidP="009E47F7">
            <w:pPr>
              <w:spacing w:line="240" w:lineRule="auto"/>
              <w:rPr>
                <w:rFonts w:ascii="Times New Roman" w:hAnsi="Times New Roman"/>
                <w:sz w:val="20"/>
                <w:szCs w:val="20"/>
              </w:rPr>
            </w:pPr>
          </w:p>
        </w:tc>
        <w:tc>
          <w:tcPr>
            <w:tcW w:w="1843" w:type="dxa"/>
            <w:vMerge/>
          </w:tcPr>
          <w:p w14:paraId="4732BF59" w14:textId="77777777" w:rsidR="00305D2B" w:rsidRPr="006C7D86" w:rsidRDefault="00305D2B" w:rsidP="009E47F7">
            <w:pPr>
              <w:spacing w:line="240" w:lineRule="auto"/>
              <w:rPr>
                <w:rFonts w:ascii="Times New Roman" w:hAnsi="Times New Roman"/>
                <w:sz w:val="20"/>
                <w:szCs w:val="20"/>
              </w:rPr>
            </w:pPr>
          </w:p>
        </w:tc>
      </w:tr>
      <w:tr w:rsidR="00305D2B" w:rsidRPr="006C7D86" w14:paraId="37805056" w14:textId="77777777" w:rsidTr="0023283E">
        <w:trPr>
          <w:trHeight w:val="276"/>
        </w:trPr>
        <w:tc>
          <w:tcPr>
            <w:tcW w:w="2835" w:type="dxa"/>
            <w:vMerge/>
          </w:tcPr>
          <w:p w14:paraId="34E8384A" w14:textId="77777777" w:rsidR="00305D2B" w:rsidRPr="006C7D86" w:rsidRDefault="00305D2B" w:rsidP="009E47F7">
            <w:pPr>
              <w:spacing w:after="0" w:line="240" w:lineRule="auto"/>
              <w:rPr>
                <w:rFonts w:ascii="Times New Roman" w:hAnsi="Times New Roman"/>
                <w:sz w:val="20"/>
                <w:szCs w:val="20"/>
              </w:rPr>
            </w:pPr>
          </w:p>
        </w:tc>
        <w:tc>
          <w:tcPr>
            <w:tcW w:w="1134" w:type="dxa"/>
            <w:vMerge/>
          </w:tcPr>
          <w:p w14:paraId="4BC42EDF" w14:textId="77777777" w:rsidR="00305D2B" w:rsidRPr="006C7D86" w:rsidRDefault="00305D2B" w:rsidP="009E47F7">
            <w:pPr>
              <w:spacing w:after="0" w:line="240" w:lineRule="auto"/>
              <w:rPr>
                <w:rFonts w:ascii="Times New Roman" w:hAnsi="Times New Roman"/>
                <w:sz w:val="20"/>
                <w:szCs w:val="20"/>
              </w:rPr>
            </w:pPr>
          </w:p>
        </w:tc>
        <w:tc>
          <w:tcPr>
            <w:tcW w:w="1134" w:type="dxa"/>
            <w:vMerge/>
          </w:tcPr>
          <w:p w14:paraId="40470B00" w14:textId="77777777" w:rsidR="00305D2B" w:rsidRPr="006C7D86" w:rsidRDefault="00305D2B" w:rsidP="009E47F7">
            <w:pPr>
              <w:spacing w:line="240" w:lineRule="auto"/>
              <w:rPr>
                <w:rFonts w:ascii="Times New Roman" w:hAnsi="Times New Roman"/>
                <w:sz w:val="20"/>
                <w:szCs w:val="20"/>
              </w:rPr>
            </w:pPr>
          </w:p>
        </w:tc>
        <w:tc>
          <w:tcPr>
            <w:tcW w:w="1418" w:type="dxa"/>
            <w:vMerge/>
          </w:tcPr>
          <w:p w14:paraId="007DC30A" w14:textId="77777777" w:rsidR="00305D2B" w:rsidRPr="006C7D86" w:rsidRDefault="00305D2B" w:rsidP="009E47F7">
            <w:pPr>
              <w:spacing w:line="240" w:lineRule="auto"/>
              <w:rPr>
                <w:rFonts w:ascii="Times New Roman" w:hAnsi="Times New Roman"/>
                <w:sz w:val="20"/>
                <w:szCs w:val="20"/>
              </w:rPr>
            </w:pPr>
          </w:p>
        </w:tc>
        <w:tc>
          <w:tcPr>
            <w:tcW w:w="1559" w:type="dxa"/>
            <w:vMerge/>
          </w:tcPr>
          <w:p w14:paraId="73B00769" w14:textId="77777777" w:rsidR="00305D2B" w:rsidRPr="006C7D86" w:rsidRDefault="00305D2B" w:rsidP="009E47F7">
            <w:pPr>
              <w:spacing w:line="240" w:lineRule="auto"/>
              <w:rPr>
                <w:rFonts w:ascii="Times New Roman" w:hAnsi="Times New Roman"/>
                <w:sz w:val="20"/>
                <w:szCs w:val="20"/>
              </w:rPr>
            </w:pPr>
          </w:p>
        </w:tc>
        <w:tc>
          <w:tcPr>
            <w:tcW w:w="1843" w:type="dxa"/>
            <w:vMerge/>
          </w:tcPr>
          <w:p w14:paraId="43192A80" w14:textId="77777777" w:rsidR="00305D2B" w:rsidRPr="006C7D86" w:rsidRDefault="00305D2B" w:rsidP="009E47F7">
            <w:pPr>
              <w:spacing w:line="240" w:lineRule="auto"/>
              <w:rPr>
                <w:rFonts w:ascii="Times New Roman" w:hAnsi="Times New Roman"/>
                <w:sz w:val="20"/>
                <w:szCs w:val="20"/>
              </w:rPr>
            </w:pPr>
          </w:p>
        </w:tc>
      </w:tr>
      <w:tr w:rsidR="00305D2B" w:rsidRPr="006C7D86" w14:paraId="405B3D70" w14:textId="77777777">
        <w:trPr>
          <w:trHeight w:val="175"/>
        </w:trPr>
        <w:tc>
          <w:tcPr>
            <w:tcW w:w="9923" w:type="dxa"/>
            <w:gridSpan w:val="6"/>
          </w:tcPr>
          <w:p w14:paraId="5096B2E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2021 жыл</w:t>
            </w:r>
          </w:p>
        </w:tc>
      </w:tr>
      <w:tr w:rsidR="00305D2B" w:rsidRPr="006C7D86" w14:paraId="7A932F30" w14:textId="77777777" w:rsidTr="009E47F7">
        <w:trPr>
          <w:trHeight w:val="328"/>
        </w:trPr>
        <w:tc>
          <w:tcPr>
            <w:tcW w:w="2835" w:type="dxa"/>
          </w:tcPr>
          <w:p w14:paraId="0750B78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Өнімділік</w:t>
            </w:r>
            <w:r w:rsidRPr="006C7D86">
              <w:rPr>
                <w:rFonts w:ascii="Times New Roman" w:hAnsi="Times New Roman"/>
                <w:sz w:val="20"/>
                <w:szCs w:val="20"/>
              </w:rPr>
              <w:t xml:space="preserve">, ц/га </w:t>
            </w:r>
          </w:p>
        </w:tc>
        <w:tc>
          <w:tcPr>
            <w:tcW w:w="1134" w:type="dxa"/>
            <w:vAlign w:val="center"/>
          </w:tcPr>
          <w:p w14:paraId="3E9D4E3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eastAsia="Times New Roman" w:hAnsi="Times New Roman"/>
                <w:sz w:val="20"/>
                <w:szCs w:val="20"/>
                <w:lang w:val="kk-KZ"/>
              </w:rPr>
              <w:t>7,7</w:t>
            </w:r>
          </w:p>
        </w:tc>
        <w:tc>
          <w:tcPr>
            <w:tcW w:w="1134" w:type="dxa"/>
            <w:vAlign w:val="center"/>
          </w:tcPr>
          <w:p w14:paraId="33CF941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13</w:t>
            </w:r>
          </w:p>
        </w:tc>
        <w:tc>
          <w:tcPr>
            <w:tcW w:w="1418" w:type="dxa"/>
            <w:vAlign w:val="center"/>
          </w:tcPr>
          <w:p w14:paraId="3D70071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14,5</w:t>
            </w:r>
          </w:p>
        </w:tc>
        <w:tc>
          <w:tcPr>
            <w:tcW w:w="1559" w:type="dxa"/>
            <w:vAlign w:val="center"/>
          </w:tcPr>
          <w:p w14:paraId="0DCD296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9,5</w:t>
            </w:r>
          </w:p>
        </w:tc>
        <w:tc>
          <w:tcPr>
            <w:tcW w:w="1843" w:type="dxa"/>
            <w:vAlign w:val="center"/>
          </w:tcPr>
          <w:p w14:paraId="12B9BCF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15,5</w:t>
            </w:r>
          </w:p>
        </w:tc>
      </w:tr>
      <w:tr w:rsidR="00305D2B" w:rsidRPr="006C7D86" w14:paraId="497847C3" w14:textId="77777777">
        <w:trPr>
          <w:trHeight w:val="299"/>
        </w:trPr>
        <w:tc>
          <w:tcPr>
            <w:tcW w:w="2835" w:type="dxa"/>
          </w:tcPr>
          <w:p w14:paraId="7B862E0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Үстеме</w:t>
            </w:r>
            <w:r w:rsidRPr="006C7D86">
              <w:rPr>
                <w:rFonts w:ascii="Times New Roman" w:hAnsi="Times New Roman"/>
                <w:sz w:val="20"/>
                <w:szCs w:val="20"/>
              </w:rPr>
              <w:t>, ц/га , %</w:t>
            </w:r>
          </w:p>
        </w:tc>
        <w:tc>
          <w:tcPr>
            <w:tcW w:w="1134" w:type="dxa"/>
          </w:tcPr>
          <w:p w14:paraId="65A00061" w14:textId="77777777" w:rsidR="00305D2B" w:rsidRPr="006C7D86" w:rsidRDefault="00A84A3F" w:rsidP="009E47F7">
            <w:pPr>
              <w:spacing w:after="0" w:line="240" w:lineRule="auto"/>
              <w:jc w:val="center"/>
              <w:rPr>
                <w:rFonts w:ascii="Times New Roman" w:hAnsi="Times New Roman"/>
                <w:sz w:val="20"/>
                <w:szCs w:val="20"/>
                <w:lang w:val="en-US"/>
              </w:rPr>
            </w:pPr>
            <w:r w:rsidRPr="006C7D86">
              <w:rPr>
                <w:rFonts w:ascii="Times New Roman" w:hAnsi="Times New Roman"/>
                <w:sz w:val="20"/>
                <w:szCs w:val="20"/>
                <w:lang w:val="en-US"/>
              </w:rPr>
              <w:t>-</w:t>
            </w:r>
          </w:p>
        </w:tc>
        <w:tc>
          <w:tcPr>
            <w:tcW w:w="1134" w:type="dxa"/>
            <w:vAlign w:val="center"/>
          </w:tcPr>
          <w:p w14:paraId="463B7A9B"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5,3/69</w:t>
            </w:r>
          </w:p>
        </w:tc>
        <w:tc>
          <w:tcPr>
            <w:tcW w:w="1418" w:type="dxa"/>
            <w:vAlign w:val="center"/>
          </w:tcPr>
          <w:p w14:paraId="72DB5F5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eastAsia="Times New Roman" w:hAnsi="Times New Roman"/>
                <w:sz w:val="20"/>
                <w:szCs w:val="20"/>
                <w:lang w:val="kk-KZ"/>
              </w:rPr>
              <w:t>6,8/88</w:t>
            </w:r>
          </w:p>
        </w:tc>
        <w:tc>
          <w:tcPr>
            <w:tcW w:w="1559" w:type="dxa"/>
            <w:vAlign w:val="center"/>
          </w:tcPr>
          <w:p w14:paraId="64E4FD3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1,8/23</w:t>
            </w:r>
          </w:p>
        </w:tc>
        <w:tc>
          <w:tcPr>
            <w:tcW w:w="1843" w:type="dxa"/>
            <w:vAlign w:val="center"/>
          </w:tcPr>
          <w:p w14:paraId="3FD42AB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7,8/101</w:t>
            </w:r>
          </w:p>
        </w:tc>
      </w:tr>
      <w:tr w:rsidR="00305D2B" w:rsidRPr="006C7D86" w14:paraId="344284AA" w14:textId="77777777">
        <w:trPr>
          <w:trHeight w:val="264"/>
        </w:trPr>
        <w:tc>
          <w:tcPr>
            <w:tcW w:w="2835" w:type="dxa"/>
          </w:tcPr>
          <w:p w14:paraId="2665D909"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Жалпы түсім, тг</w:t>
            </w:r>
          </w:p>
        </w:tc>
        <w:tc>
          <w:tcPr>
            <w:tcW w:w="1134" w:type="dxa"/>
          </w:tcPr>
          <w:p w14:paraId="2C43F5E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69 300</w:t>
            </w:r>
          </w:p>
        </w:tc>
        <w:tc>
          <w:tcPr>
            <w:tcW w:w="1134" w:type="dxa"/>
            <w:vAlign w:val="center"/>
          </w:tcPr>
          <w:p w14:paraId="463D6B4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117 000</w:t>
            </w:r>
          </w:p>
        </w:tc>
        <w:tc>
          <w:tcPr>
            <w:tcW w:w="1418" w:type="dxa"/>
            <w:vAlign w:val="center"/>
          </w:tcPr>
          <w:p w14:paraId="3D49136D"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130 500</w:t>
            </w:r>
          </w:p>
        </w:tc>
        <w:tc>
          <w:tcPr>
            <w:tcW w:w="1559" w:type="dxa"/>
            <w:vAlign w:val="center"/>
          </w:tcPr>
          <w:p w14:paraId="377B22E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85 500</w:t>
            </w:r>
          </w:p>
        </w:tc>
        <w:tc>
          <w:tcPr>
            <w:tcW w:w="1843" w:type="dxa"/>
            <w:vAlign w:val="center"/>
          </w:tcPr>
          <w:p w14:paraId="09F5C2E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139 500</w:t>
            </w:r>
          </w:p>
        </w:tc>
      </w:tr>
      <w:tr w:rsidR="00305D2B" w:rsidRPr="006C7D86" w14:paraId="3D07C494" w14:textId="77777777">
        <w:trPr>
          <w:trHeight w:val="265"/>
        </w:trPr>
        <w:tc>
          <w:tcPr>
            <w:tcW w:w="2835" w:type="dxa"/>
          </w:tcPr>
          <w:p w14:paraId="76E82D72"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Тұқымның құны тг/кг.,</w:t>
            </w:r>
          </w:p>
          <w:p w14:paraId="44245764"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Биотыңайтқыштарды қолдану құны мл/гр., Жанар жағар май л/тг.,</w:t>
            </w:r>
          </w:p>
          <w:p w14:paraId="41395D3D"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Электра энергия квт/тг., Еңбек ақы тг.</w:t>
            </w:r>
          </w:p>
        </w:tc>
        <w:tc>
          <w:tcPr>
            <w:tcW w:w="1134" w:type="dxa"/>
          </w:tcPr>
          <w:p w14:paraId="50BAB2B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18 000</w:t>
            </w:r>
          </w:p>
          <w:p w14:paraId="25661FB9" w14:textId="77777777" w:rsidR="00305D2B" w:rsidRPr="006C7D86" w:rsidRDefault="00305D2B" w:rsidP="009E47F7">
            <w:pPr>
              <w:spacing w:after="0" w:line="240" w:lineRule="auto"/>
              <w:jc w:val="center"/>
              <w:rPr>
                <w:rFonts w:ascii="Times New Roman" w:hAnsi="Times New Roman"/>
                <w:sz w:val="20"/>
                <w:szCs w:val="20"/>
                <w:lang w:val="kk-KZ"/>
              </w:rPr>
            </w:pPr>
          </w:p>
          <w:p w14:paraId="59DBB38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p w14:paraId="5C8237A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0A9DC8B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62295C5C" w14:textId="77777777" w:rsidR="00305D2B" w:rsidRPr="006C7D86" w:rsidRDefault="00A84A3F" w:rsidP="009E47F7">
            <w:pPr>
              <w:spacing w:after="0" w:line="240" w:lineRule="auto"/>
              <w:jc w:val="center"/>
              <w:rPr>
                <w:rFonts w:ascii="Times New Roman" w:hAnsi="Times New Roman"/>
                <w:sz w:val="20"/>
                <w:szCs w:val="20"/>
                <w:lang w:val="en-US"/>
              </w:rPr>
            </w:pPr>
            <w:r w:rsidRPr="006C7D86">
              <w:rPr>
                <w:rFonts w:ascii="Times New Roman" w:hAnsi="Times New Roman"/>
                <w:sz w:val="20"/>
                <w:szCs w:val="20"/>
                <w:lang w:val="kk-KZ"/>
              </w:rPr>
              <w:t>352</w:t>
            </w:r>
          </w:p>
        </w:tc>
        <w:tc>
          <w:tcPr>
            <w:tcW w:w="1134" w:type="dxa"/>
          </w:tcPr>
          <w:p w14:paraId="67C90D6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18 000</w:t>
            </w:r>
          </w:p>
          <w:p w14:paraId="2713723F" w14:textId="77777777" w:rsidR="00305D2B" w:rsidRPr="006C7D86" w:rsidRDefault="00305D2B" w:rsidP="009E47F7">
            <w:pPr>
              <w:spacing w:after="0" w:line="240" w:lineRule="auto"/>
              <w:jc w:val="center"/>
              <w:rPr>
                <w:rFonts w:ascii="Times New Roman" w:hAnsi="Times New Roman"/>
                <w:sz w:val="20"/>
                <w:szCs w:val="20"/>
                <w:lang w:val="kk-KZ"/>
              </w:rPr>
            </w:pPr>
          </w:p>
          <w:p w14:paraId="3012A83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56CC0AD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6CC8B12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6A41C15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352</w:t>
            </w:r>
          </w:p>
        </w:tc>
        <w:tc>
          <w:tcPr>
            <w:tcW w:w="1418" w:type="dxa"/>
          </w:tcPr>
          <w:p w14:paraId="77A4320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18 000</w:t>
            </w:r>
          </w:p>
          <w:p w14:paraId="711F17B1" w14:textId="77777777" w:rsidR="00305D2B" w:rsidRPr="006C7D86" w:rsidRDefault="00305D2B" w:rsidP="009E47F7">
            <w:pPr>
              <w:spacing w:after="0" w:line="240" w:lineRule="auto"/>
              <w:jc w:val="center"/>
              <w:rPr>
                <w:rFonts w:ascii="Times New Roman" w:hAnsi="Times New Roman"/>
                <w:sz w:val="20"/>
                <w:szCs w:val="20"/>
                <w:lang w:val="kk-KZ"/>
              </w:rPr>
            </w:pPr>
          </w:p>
          <w:p w14:paraId="50DCDE8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4450E8C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6EFF2C6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4E574CE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352</w:t>
            </w:r>
          </w:p>
        </w:tc>
        <w:tc>
          <w:tcPr>
            <w:tcW w:w="1559" w:type="dxa"/>
          </w:tcPr>
          <w:p w14:paraId="062DF989"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18 000</w:t>
            </w:r>
          </w:p>
          <w:p w14:paraId="2CCAB86A" w14:textId="77777777" w:rsidR="00305D2B" w:rsidRPr="006C7D86" w:rsidRDefault="00305D2B" w:rsidP="009E47F7">
            <w:pPr>
              <w:spacing w:after="0" w:line="240" w:lineRule="auto"/>
              <w:jc w:val="center"/>
              <w:rPr>
                <w:rFonts w:ascii="Times New Roman" w:hAnsi="Times New Roman"/>
                <w:sz w:val="20"/>
                <w:szCs w:val="20"/>
                <w:lang w:val="kk-KZ"/>
              </w:rPr>
            </w:pPr>
          </w:p>
          <w:p w14:paraId="7811847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5313876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2F3F0B1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2098FE1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352</w:t>
            </w:r>
          </w:p>
        </w:tc>
        <w:tc>
          <w:tcPr>
            <w:tcW w:w="1843" w:type="dxa"/>
          </w:tcPr>
          <w:p w14:paraId="2858B3E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18 000</w:t>
            </w:r>
          </w:p>
          <w:p w14:paraId="6DFADFA3" w14:textId="77777777" w:rsidR="00305D2B" w:rsidRPr="006C7D86" w:rsidRDefault="00305D2B" w:rsidP="009E47F7">
            <w:pPr>
              <w:spacing w:after="0" w:line="240" w:lineRule="auto"/>
              <w:jc w:val="center"/>
              <w:rPr>
                <w:rFonts w:ascii="Times New Roman" w:hAnsi="Times New Roman"/>
                <w:sz w:val="20"/>
                <w:szCs w:val="20"/>
                <w:lang w:val="kk-KZ"/>
              </w:rPr>
            </w:pPr>
          </w:p>
          <w:p w14:paraId="4C6262E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757A21E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69733B6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04BC0B3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352</w:t>
            </w:r>
          </w:p>
        </w:tc>
      </w:tr>
      <w:tr w:rsidR="00305D2B" w:rsidRPr="006C7D86" w14:paraId="098F4B50" w14:textId="77777777">
        <w:trPr>
          <w:trHeight w:val="265"/>
        </w:trPr>
        <w:tc>
          <w:tcPr>
            <w:tcW w:w="2835" w:type="dxa"/>
          </w:tcPr>
          <w:p w14:paraId="6E0D3C0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Тыңайтқышты қолдану нормасы гр/га</w:t>
            </w:r>
          </w:p>
        </w:tc>
        <w:tc>
          <w:tcPr>
            <w:tcW w:w="1134" w:type="dxa"/>
          </w:tcPr>
          <w:p w14:paraId="0CC5BA3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tc>
        <w:tc>
          <w:tcPr>
            <w:tcW w:w="1134" w:type="dxa"/>
          </w:tcPr>
          <w:p w14:paraId="188543E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418" w:type="dxa"/>
          </w:tcPr>
          <w:p w14:paraId="4B8B5ED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559" w:type="dxa"/>
          </w:tcPr>
          <w:p w14:paraId="3CC2617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843" w:type="dxa"/>
          </w:tcPr>
          <w:p w14:paraId="082188F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r>
      <w:tr w:rsidR="00305D2B" w:rsidRPr="006C7D86" w14:paraId="02B9D54C" w14:textId="77777777">
        <w:trPr>
          <w:trHeight w:val="265"/>
        </w:trPr>
        <w:tc>
          <w:tcPr>
            <w:tcW w:w="2835" w:type="dxa"/>
          </w:tcPr>
          <w:p w14:paraId="5948F3A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Сату бағасы, тг/кг</w:t>
            </w:r>
          </w:p>
        </w:tc>
        <w:tc>
          <w:tcPr>
            <w:tcW w:w="1134" w:type="dxa"/>
          </w:tcPr>
          <w:p w14:paraId="5EB86BB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90</w:t>
            </w:r>
          </w:p>
        </w:tc>
        <w:tc>
          <w:tcPr>
            <w:tcW w:w="1134" w:type="dxa"/>
          </w:tcPr>
          <w:p w14:paraId="64084236"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 xml:space="preserve">   90</w:t>
            </w:r>
          </w:p>
        </w:tc>
        <w:tc>
          <w:tcPr>
            <w:tcW w:w="1418" w:type="dxa"/>
          </w:tcPr>
          <w:p w14:paraId="2BE0F47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90</w:t>
            </w:r>
          </w:p>
        </w:tc>
        <w:tc>
          <w:tcPr>
            <w:tcW w:w="1559" w:type="dxa"/>
          </w:tcPr>
          <w:p w14:paraId="700EA9A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90</w:t>
            </w:r>
          </w:p>
        </w:tc>
        <w:tc>
          <w:tcPr>
            <w:tcW w:w="1843" w:type="dxa"/>
          </w:tcPr>
          <w:p w14:paraId="7D8F6F9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90</w:t>
            </w:r>
          </w:p>
        </w:tc>
      </w:tr>
      <w:tr w:rsidR="00305D2B" w:rsidRPr="006C7D86" w14:paraId="64F458EB" w14:textId="77777777">
        <w:trPr>
          <w:trHeight w:val="199"/>
        </w:trPr>
        <w:tc>
          <w:tcPr>
            <w:tcW w:w="2835" w:type="dxa"/>
          </w:tcPr>
          <w:p w14:paraId="2E38707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 ц астықтың өзіндік құны, теңге</w:t>
            </w:r>
          </w:p>
        </w:tc>
        <w:tc>
          <w:tcPr>
            <w:tcW w:w="1134" w:type="dxa"/>
          </w:tcPr>
          <w:p w14:paraId="463E82D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22 456</w:t>
            </w:r>
          </w:p>
        </w:tc>
        <w:tc>
          <w:tcPr>
            <w:tcW w:w="1134" w:type="dxa"/>
          </w:tcPr>
          <w:p w14:paraId="672EFA4D"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22 756,2</w:t>
            </w:r>
          </w:p>
        </w:tc>
        <w:tc>
          <w:tcPr>
            <w:tcW w:w="1418" w:type="dxa"/>
          </w:tcPr>
          <w:p w14:paraId="104547A6"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22 756,2</w:t>
            </w:r>
          </w:p>
        </w:tc>
        <w:tc>
          <w:tcPr>
            <w:tcW w:w="1559" w:type="dxa"/>
          </w:tcPr>
          <w:p w14:paraId="4CDA5F7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22 756,2</w:t>
            </w:r>
          </w:p>
        </w:tc>
        <w:tc>
          <w:tcPr>
            <w:tcW w:w="1843" w:type="dxa"/>
          </w:tcPr>
          <w:p w14:paraId="708CCF2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22 756,2</w:t>
            </w:r>
          </w:p>
        </w:tc>
      </w:tr>
      <w:tr w:rsidR="00305D2B" w:rsidRPr="006C7D86" w14:paraId="3813C704" w14:textId="77777777">
        <w:trPr>
          <w:trHeight w:val="253"/>
        </w:trPr>
        <w:tc>
          <w:tcPr>
            <w:tcW w:w="2835" w:type="dxa"/>
          </w:tcPr>
          <w:p w14:paraId="0D04277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Шартты таза пайда, тг</w:t>
            </w:r>
          </w:p>
        </w:tc>
        <w:tc>
          <w:tcPr>
            <w:tcW w:w="1134" w:type="dxa"/>
          </w:tcPr>
          <w:p w14:paraId="736B7A0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46 844</w:t>
            </w:r>
          </w:p>
        </w:tc>
        <w:tc>
          <w:tcPr>
            <w:tcW w:w="1134" w:type="dxa"/>
          </w:tcPr>
          <w:p w14:paraId="7D35C21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94 244</w:t>
            </w:r>
          </w:p>
        </w:tc>
        <w:tc>
          <w:tcPr>
            <w:tcW w:w="1418" w:type="dxa"/>
          </w:tcPr>
          <w:p w14:paraId="12642BA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107 744</w:t>
            </w:r>
          </w:p>
        </w:tc>
        <w:tc>
          <w:tcPr>
            <w:tcW w:w="1559" w:type="dxa"/>
          </w:tcPr>
          <w:p w14:paraId="27EB4EC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62 744</w:t>
            </w:r>
          </w:p>
        </w:tc>
        <w:tc>
          <w:tcPr>
            <w:tcW w:w="1843" w:type="dxa"/>
          </w:tcPr>
          <w:p w14:paraId="093B03F7" w14:textId="77777777" w:rsidR="00305D2B" w:rsidRPr="006C7D86" w:rsidRDefault="00A84A3F" w:rsidP="009E47F7">
            <w:pPr>
              <w:spacing w:line="240" w:lineRule="auto"/>
              <w:rPr>
                <w:rFonts w:ascii="Times New Roman" w:hAnsi="Times New Roman"/>
                <w:b/>
                <w:bCs/>
                <w:sz w:val="20"/>
                <w:szCs w:val="20"/>
                <w:lang w:val="kk-KZ"/>
              </w:rPr>
            </w:pPr>
            <w:r w:rsidRPr="006C7D86">
              <w:rPr>
                <w:rFonts w:ascii="Times New Roman" w:hAnsi="Times New Roman"/>
                <w:sz w:val="20"/>
                <w:szCs w:val="20"/>
                <w:lang w:val="kk-KZ"/>
              </w:rPr>
              <w:t xml:space="preserve">        116 744</w:t>
            </w:r>
          </w:p>
        </w:tc>
      </w:tr>
      <w:tr w:rsidR="00305D2B" w:rsidRPr="006C7D86" w14:paraId="01D19A24" w14:textId="77777777" w:rsidTr="0023283E">
        <w:trPr>
          <w:trHeight w:val="130"/>
        </w:trPr>
        <w:tc>
          <w:tcPr>
            <w:tcW w:w="2835" w:type="dxa"/>
          </w:tcPr>
          <w:p w14:paraId="69C6A55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Рентабельділік, </w:t>
            </w:r>
            <w:r w:rsidRPr="006C7D86">
              <w:rPr>
                <w:rFonts w:ascii="Times New Roman" w:hAnsi="Times New Roman"/>
                <w:sz w:val="20"/>
                <w:szCs w:val="20"/>
              </w:rPr>
              <w:t>%</w:t>
            </w:r>
          </w:p>
        </w:tc>
        <w:tc>
          <w:tcPr>
            <w:tcW w:w="1134" w:type="dxa"/>
          </w:tcPr>
          <w:p w14:paraId="04C1DFF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67,5</w:t>
            </w:r>
          </w:p>
        </w:tc>
        <w:tc>
          <w:tcPr>
            <w:tcW w:w="1134" w:type="dxa"/>
          </w:tcPr>
          <w:p w14:paraId="1CBA972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80,5</w:t>
            </w:r>
          </w:p>
        </w:tc>
        <w:tc>
          <w:tcPr>
            <w:tcW w:w="1418" w:type="dxa"/>
          </w:tcPr>
          <w:p w14:paraId="3D46378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82,5</w:t>
            </w:r>
          </w:p>
        </w:tc>
        <w:tc>
          <w:tcPr>
            <w:tcW w:w="1559" w:type="dxa"/>
          </w:tcPr>
          <w:p w14:paraId="49CDB10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73,3</w:t>
            </w:r>
          </w:p>
        </w:tc>
        <w:tc>
          <w:tcPr>
            <w:tcW w:w="1843" w:type="dxa"/>
          </w:tcPr>
          <w:p w14:paraId="730E2C97" w14:textId="77777777" w:rsidR="00305D2B" w:rsidRPr="006C7D86" w:rsidRDefault="00A84A3F" w:rsidP="0023283E">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83,6</w:t>
            </w:r>
          </w:p>
        </w:tc>
      </w:tr>
      <w:tr w:rsidR="00305D2B" w:rsidRPr="006C7D86" w14:paraId="30D3CEEB" w14:textId="77777777">
        <w:trPr>
          <w:trHeight w:val="253"/>
        </w:trPr>
        <w:tc>
          <w:tcPr>
            <w:tcW w:w="9923" w:type="dxa"/>
            <w:gridSpan w:val="6"/>
          </w:tcPr>
          <w:p w14:paraId="6112FF2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2022 жыл</w:t>
            </w:r>
          </w:p>
        </w:tc>
      </w:tr>
      <w:tr w:rsidR="00305D2B" w:rsidRPr="006C7D86" w14:paraId="0C0435E1" w14:textId="77777777">
        <w:tc>
          <w:tcPr>
            <w:tcW w:w="2835" w:type="dxa"/>
          </w:tcPr>
          <w:p w14:paraId="48B5E3F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Өнімділік</w:t>
            </w:r>
            <w:r w:rsidRPr="006C7D86">
              <w:rPr>
                <w:rFonts w:ascii="Times New Roman" w:hAnsi="Times New Roman"/>
                <w:sz w:val="20"/>
                <w:szCs w:val="20"/>
              </w:rPr>
              <w:t xml:space="preserve">, ц/га </w:t>
            </w:r>
          </w:p>
        </w:tc>
        <w:tc>
          <w:tcPr>
            <w:tcW w:w="1134" w:type="dxa"/>
            <w:vAlign w:val="center"/>
          </w:tcPr>
          <w:p w14:paraId="04F839DB"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eastAsia="Times New Roman" w:hAnsi="Times New Roman"/>
                <w:sz w:val="20"/>
                <w:szCs w:val="20"/>
                <w:lang w:val="kk-KZ"/>
              </w:rPr>
              <w:t>12,08</w:t>
            </w:r>
          </w:p>
        </w:tc>
        <w:tc>
          <w:tcPr>
            <w:tcW w:w="1134" w:type="dxa"/>
            <w:vAlign w:val="center"/>
          </w:tcPr>
          <w:p w14:paraId="41D02AF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19,4</w:t>
            </w:r>
          </w:p>
        </w:tc>
        <w:tc>
          <w:tcPr>
            <w:tcW w:w="1418" w:type="dxa"/>
            <w:vAlign w:val="center"/>
          </w:tcPr>
          <w:p w14:paraId="6A0D76EF"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14,64</w:t>
            </w:r>
          </w:p>
        </w:tc>
        <w:tc>
          <w:tcPr>
            <w:tcW w:w="1559" w:type="dxa"/>
            <w:vAlign w:val="center"/>
          </w:tcPr>
          <w:p w14:paraId="21989EEB"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14,44</w:t>
            </w:r>
          </w:p>
        </w:tc>
        <w:tc>
          <w:tcPr>
            <w:tcW w:w="1843" w:type="dxa"/>
            <w:vAlign w:val="center"/>
          </w:tcPr>
          <w:p w14:paraId="77156D0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13,59</w:t>
            </w:r>
          </w:p>
        </w:tc>
      </w:tr>
      <w:tr w:rsidR="00305D2B" w:rsidRPr="006C7D86" w14:paraId="73020964" w14:textId="77777777">
        <w:tc>
          <w:tcPr>
            <w:tcW w:w="2835" w:type="dxa"/>
          </w:tcPr>
          <w:p w14:paraId="1893C34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Үстеме</w:t>
            </w:r>
            <w:r w:rsidRPr="006C7D86">
              <w:rPr>
                <w:rFonts w:ascii="Times New Roman" w:hAnsi="Times New Roman"/>
                <w:sz w:val="20"/>
                <w:szCs w:val="20"/>
              </w:rPr>
              <w:t>, ц/га , %</w:t>
            </w:r>
          </w:p>
        </w:tc>
        <w:tc>
          <w:tcPr>
            <w:tcW w:w="1134" w:type="dxa"/>
            <w:vAlign w:val="center"/>
          </w:tcPr>
          <w:p w14:paraId="77B7E3D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eastAsia="Times New Roman" w:hAnsi="Times New Roman"/>
                <w:sz w:val="20"/>
                <w:szCs w:val="20"/>
                <w:lang w:val="kk-KZ"/>
              </w:rPr>
              <w:t>-</w:t>
            </w:r>
          </w:p>
        </w:tc>
        <w:tc>
          <w:tcPr>
            <w:tcW w:w="1134" w:type="dxa"/>
            <w:vAlign w:val="center"/>
          </w:tcPr>
          <w:p w14:paraId="64ABC561"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7,32/61</w:t>
            </w:r>
          </w:p>
        </w:tc>
        <w:tc>
          <w:tcPr>
            <w:tcW w:w="1418" w:type="dxa"/>
            <w:vAlign w:val="center"/>
          </w:tcPr>
          <w:p w14:paraId="2CC00F3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2,56/21</w:t>
            </w:r>
          </w:p>
        </w:tc>
        <w:tc>
          <w:tcPr>
            <w:tcW w:w="1559" w:type="dxa"/>
            <w:vAlign w:val="center"/>
          </w:tcPr>
          <w:p w14:paraId="5F14061F"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2,36/20</w:t>
            </w:r>
          </w:p>
        </w:tc>
        <w:tc>
          <w:tcPr>
            <w:tcW w:w="1843" w:type="dxa"/>
            <w:vAlign w:val="center"/>
          </w:tcPr>
          <w:p w14:paraId="1E3BB10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1,51/13</w:t>
            </w:r>
          </w:p>
        </w:tc>
      </w:tr>
      <w:tr w:rsidR="00305D2B" w:rsidRPr="006C7D86" w14:paraId="5AEF822B" w14:textId="77777777">
        <w:tc>
          <w:tcPr>
            <w:tcW w:w="2835" w:type="dxa"/>
          </w:tcPr>
          <w:p w14:paraId="302F2A9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Жалпы түсім, тг</w:t>
            </w:r>
          </w:p>
        </w:tc>
        <w:tc>
          <w:tcPr>
            <w:tcW w:w="1134" w:type="dxa"/>
            <w:vAlign w:val="center"/>
          </w:tcPr>
          <w:p w14:paraId="1C8237B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eastAsia="Times New Roman" w:hAnsi="Times New Roman"/>
                <w:sz w:val="20"/>
                <w:szCs w:val="20"/>
                <w:lang w:val="kk-KZ"/>
              </w:rPr>
              <w:t>111 136</w:t>
            </w:r>
          </w:p>
        </w:tc>
        <w:tc>
          <w:tcPr>
            <w:tcW w:w="1134" w:type="dxa"/>
            <w:vAlign w:val="center"/>
          </w:tcPr>
          <w:p w14:paraId="4AA0B5F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178 480</w:t>
            </w:r>
          </w:p>
        </w:tc>
        <w:tc>
          <w:tcPr>
            <w:tcW w:w="1418" w:type="dxa"/>
            <w:vAlign w:val="center"/>
          </w:tcPr>
          <w:p w14:paraId="12724F1B"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134 688</w:t>
            </w:r>
          </w:p>
        </w:tc>
        <w:tc>
          <w:tcPr>
            <w:tcW w:w="1559" w:type="dxa"/>
            <w:vAlign w:val="center"/>
          </w:tcPr>
          <w:p w14:paraId="4651680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132 848</w:t>
            </w:r>
          </w:p>
        </w:tc>
        <w:tc>
          <w:tcPr>
            <w:tcW w:w="1843" w:type="dxa"/>
            <w:vAlign w:val="center"/>
          </w:tcPr>
          <w:p w14:paraId="3C105DE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125 028</w:t>
            </w:r>
          </w:p>
        </w:tc>
      </w:tr>
      <w:tr w:rsidR="00305D2B" w:rsidRPr="006C7D86" w14:paraId="39FE05AD" w14:textId="77777777">
        <w:trPr>
          <w:trHeight w:val="1410"/>
        </w:trPr>
        <w:tc>
          <w:tcPr>
            <w:tcW w:w="2835" w:type="dxa"/>
          </w:tcPr>
          <w:p w14:paraId="31619340"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Тұқымның құны тг/кг.,</w:t>
            </w:r>
          </w:p>
          <w:p w14:paraId="075AB9BF"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Биотыңайтқыштарды қолдану құны мл/гр., Жанар жағар май л/тг.,</w:t>
            </w:r>
          </w:p>
          <w:p w14:paraId="3E949068"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Электра энергия квт/тг.,</w:t>
            </w:r>
          </w:p>
          <w:p w14:paraId="6474AC36"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Еңбек ақы тг.</w:t>
            </w:r>
          </w:p>
        </w:tc>
        <w:tc>
          <w:tcPr>
            <w:tcW w:w="1134" w:type="dxa"/>
          </w:tcPr>
          <w:p w14:paraId="6AFF89E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27 000</w:t>
            </w:r>
          </w:p>
          <w:p w14:paraId="685B4208" w14:textId="77777777" w:rsidR="00305D2B" w:rsidRPr="006C7D86" w:rsidRDefault="00305D2B" w:rsidP="009E47F7">
            <w:pPr>
              <w:spacing w:after="0" w:line="240" w:lineRule="auto"/>
              <w:jc w:val="center"/>
              <w:rPr>
                <w:rFonts w:ascii="Times New Roman" w:hAnsi="Times New Roman"/>
                <w:sz w:val="20"/>
                <w:szCs w:val="20"/>
                <w:lang w:val="kk-KZ"/>
              </w:rPr>
            </w:pPr>
          </w:p>
          <w:p w14:paraId="10010D5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p w14:paraId="136993A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377</w:t>
            </w:r>
          </w:p>
          <w:p w14:paraId="5453423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1920272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134" w:type="dxa"/>
          </w:tcPr>
          <w:p w14:paraId="018BB21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27 000</w:t>
            </w:r>
          </w:p>
          <w:p w14:paraId="673C7798" w14:textId="77777777" w:rsidR="00305D2B" w:rsidRPr="006C7D86" w:rsidRDefault="00305D2B" w:rsidP="009E47F7">
            <w:pPr>
              <w:spacing w:after="0" w:line="240" w:lineRule="auto"/>
              <w:jc w:val="center"/>
              <w:rPr>
                <w:rFonts w:ascii="Times New Roman" w:hAnsi="Times New Roman"/>
                <w:sz w:val="20"/>
                <w:szCs w:val="20"/>
                <w:lang w:val="kk-KZ"/>
              </w:rPr>
            </w:pPr>
          </w:p>
          <w:p w14:paraId="15C4EE7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3EFE28C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377</w:t>
            </w:r>
          </w:p>
          <w:p w14:paraId="376EF4F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36B89B0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418" w:type="dxa"/>
          </w:tcPr>
          <w:p w14:paraId="6320E3B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27 000</w:t>
            </w:r>
          </w:p>
          <w:p w14:paraId="7FCDB554" w14:textId="77777777" w:rsidR="00305D2B" w:rsidRPr="006C7D86" w:rsidRDefault="00305D2B" w:rsidP="009E47F7">
            <w:pPr>
              <w:spacing w:after="0" w:line="240" w:lineRule="auto"/>
              <w:jc w:val="center"/>
              <w:rPr>
                <w:rFonts w:ascii="Times New Roman" w:hAnsi="Times New Roman"/>
                <w:sz w:val="20"/>
                <w:szCs w:val="20"/>
                <w:lang w:val="kk-KZ"/>
              </w:rPr>
            </w:pPr>
          </w:p>
          <w:p w14:paraId="11B2586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01F5DE5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377</w:t>
            </w:r>
          </w:p>
          <w:p w14:paraId="505FFD5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0D87840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559" w:type="dxa"/>
          </w:tcPr>
          <w:p w14:paraId="22E09D3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27 000</w:t>
            </w:r>
          </w:p>
          <w:p w14:paraId="1DFD1CCE" w14:textId="77777777" w:rsidR="00305D2B" w:rsidRPr="006C7D86" w:rsidRDefault="00305D2B" w:rsidP="009E47F7">
            <w:pPr>
              <w:spacing w:after="0" w:line="240" w:lineRule="auto"/>
              <w:jc w:val="center"/>
              <w:rPr>
                <w:rFonts w:ascii="Times New Roman" w:hAnsi="Times New Roman"/>
                <w:sz w:val="20"/>
                <w:szCs w:val="20"/>
                <w:lang w:val="kk-KZ"/>
              </w:rPr>
            </w:pPr>
          </w:p>
          <w:p w14:paraId="1246D70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42B46A0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377</w:t>
            </w:r>
          </w:p>
          <w:p w14:paraId="1E55899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528CD61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843" w:type="dxa"/>
          </w:tcPr>
          <w:p w14:paraId="7FFD7DC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27 000</w:t>
            </w:r>
          </w:p>
          <w:p w14:paraId="3ACF2431" w14:textId="77777777" w:rsidR="00305D2B" w:rsidRPr="006C7D86" w:rsidRDefault="00305D2B" w:rsidP="009E47F7">
            <w:pPr>
              <w:spacing w:after="0" w:line="240" w:lineRule="auto"/>
              <w:jc w:val="center"/>
              <w:rPr>
                <w:rFonts w:ascii="Times New Roman" w:hAnsi="Times New Roman"/>
                <w:sz w:val="20"/>
                <w:szCs w:val="20"/>
                <w:lang w:val="kk-KZ"/>
              </w:rPr>
            </w:pPr>
          </w:p>
          <w:p w14:paraId="37AC510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68AD629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377</w:t>
            </w:r>
          </w:p>
          <w:p w14:paraId="5EAC2E0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0E6E56A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r>
      <w:tr w:rsidR="00305D2B" w:rsidRPr="006C7D86" w14:paraId="77C81847" w14:textId="77777777">
        <w:tc>
          <w:tcPr>
            <w:tcW w:w="2835" w:type="dxa"/>
          </w:tcPr>
          <w:p w14:paraId="612C979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Тыңайтқышты қолдану нормасы гр/га</w:t>
            </w:r>
          </w:p>
        </w:tc>
        <w:tc>
          <w:tcPr>
            <w:tcW w:w="1134" w:type="dxa"/>
          </w:tcPr>
          <w:p w14:paraId="06C12CB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tc>
        <w:tc>
          <w:tcPr>
            <w:tcW w:w="1134" w:type="dxa"/>
          </w:tcPr>
          <w:p w14:paraId="3BDE2C2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418" w:type="dxa"/>
          </w:tcPr>
          <w:p w14:paraId="555161D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559" w:type="dxa"/>
          </w:tcPr>
          <w:p w14:paraId="2E231E0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843" w:type="dxa"/>
          </w:tcPr>
          <w:p w14:paraId="1443600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r>
      <w:tr w:rsidR="00305D2B" w:rsidRPr="006C7D86" w14:paraId="6725AB31" w14:textId="77777777" w:rsidTr="009E47F7">
        <w:trPr>
          <w:trHeight w:val="255"/>
        </w:trPr>
        <w:tc>
          <w:tcPr>
            <w:tcW w:w="2835" w:type="dxa"/>
          </w:tcPr>
          <w:p w14:paraId="525841E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Сату бағасы, тг/кг</w:t>
            </w:r>
          </w:p>
        </w:tc>
        <w:tc>
          <w:tcPr>
            <w:tcW w:w="1134" w:type="dxa"/>
          </w:tcPr>
          <w:p w14:paraId="1EE5C46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92</w:t>
            </w:r>
          </w:p>
        </w:tc>
        <w:tc>
          <w:tcPr>
            <w:tcW w:w="1134" w:type="dxa"/>
          </w:tcPr>
          <w:p w14:paraId="6FABF902"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92</w:t>
            </w:r>
          </w:p>
        </w:tc>
        <w:tc>
          <w:tcPr>
            <w:tcW w:w="1418" w:type="dxa"/>
          </w:tcPr>
          <w:p w14:paraId="337CA2E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92</w:t>
            </w:r>
          </w:p>
        </w:tc>
        <w:tc>
          <w:tcPr>
            <w:tcW w:w="1559" w:type="dxa"/>
          </w:tcPr>
          <w:p w14:paraId="4F828EBF"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92</w:t>
            </w:r>
          </w:p>
        </w:tc>
        <w:tc>
          <w:tcPr>
            <w:tcW w:w="1843" w:type="dxa"/>
          </w:tcPr>
          <w:p w14:paraId="5EAB27E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92</w:t>
            </w:r>
          </w:p>
        </w:tc>
      </w:tr>
      <w:tr w:rsidR="00305D2B" w:rsidRPr="006C7D86" w14:paraId="6D059B62" w14:textId="77777777">
        <w:tc>
          <w:tcPr>
            <w:tcW w:w="2835" w:type="dxa"/>
          </w:tcPr>
          <w:p w14:paraId="2B25697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 ц астықтың өзіндік құны, теңге</w:t>
            </w:r>
          </w:p>
        </w:tc>
        <w:tc>
          <w:tcPr>
            <w:tcW w:w="1134" w:type="dxa"/>
          </w:tcPr>
          <w:p w14:paraId="554AEA7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32 771</w:t>
            </w:r>
          </w:p>
        </w:tc>
        <w:tc>
          <w:tcPr>
            <w:tcW w:w="1134" w:type="dxa"/>
          </w:tcPr>
          <w:p w14:paraId="3610DB73"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33 071</w:t>
            </w:r>
          </w:p>
        </w:tc>
        <w:tc>
          <w:tcPr>
            <w:tcW w:w="1418" w:type="dxa"/>
          </w:tcPr>
          <w:p w14:paraId="3FBFA1EB"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33 071</w:t>
            </w:r>
          </w:p>
        </w:tc>
        <w:tc>
          <w:tcPr>
            <w:tcW w:w="1559" w:type="dxa"/>
          </w:tcPr>
          <w:p w14:paraId="35B397B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33 071</w:t>
            </w:r>
          </w:p>
        </w:tc>
        <w:tc>
          <w:tcPr>
            <w:tcW w:w="1843" w:type="dxa"/>
          </w:tcPr>
          <w:p w14:paraId="45D08EDD"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33 071</w:t>
            </w:r>
          </w:p>
        </w:tc>
      </w:tr>
      <w:tr w:rsidR="00305D2B" w:rsidRPr="006C7D86" w14:paraId="671628BB" w14:textId="77777777">
        <w:tc>
          <w:tcPr>
            <w:tcW w:w="2835" w:type="dxa"/>
          </w:tcPr>
          <w:p w14:paraId="0B26FC69"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Шартты таза пайда, тг</w:t>
            </w:r>
          </w:p>
        </w:tc>
        <w:tc>
          <w:tcPr>
            <w:tcW w:w="1134" w:type="dxa"/>
          </w:tcPr>
          <w:p w14:paraId="71ADFAB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78 365</w:t>
            </w:r>
          </w:p>
        </w:tc>
        <w:tc>
          <w:tcPr>
            <w:tcW w:w="1134" w:type="dxa"/>
          </w:tcPr>
          <w:p w14:paraId="3A7855F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145 409</w:t>
            </w:r>
          </w:p>
        </w:tc>
        <w:tc>
          <w:tcPr>
            <w:tcW w:w="1418" w:type="dxa"/>
          </w:tcPr>
          <w:p w14:paraId="3587892D"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101 617</w:t>
            </w:r>
          </w:p>
        </w:tc>
        <w:tc>
          <w:tcPr>
            <w:tcW w:w="1559" w:type="dxa"/>
          </w:tcPr>
          <w:p w14:paraId="2BA65B0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99 777</w:t>
            </w:r>
          </w:p>
        </w:tc>
        <w:tc>
          <w:tcPr>
            <w:tcW w:w="1843" w:type="dxa"/>
          </w:tcPr>
          <w:p w14:paraId="27FE6FDD"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91 957</w:t>
            </w:r>
          </w:p>
        </w:tc>
      </w:tr>
      <w:tr w:rsidR="00305D2B" w:rsidRPr="006C7D86" w14:paraId="4AD82B53" w14:textId="77777777">
        <w:trPr>
          <w:trHeight w:val="56"/>
        </w:trPr>
        <w:tc>
          <w:tcPr>
            <w:tcW w:w="2835" w:type="dxa"/>
          </w:tcPr>
          <w:p w14:paraId="582577A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Рентабельділік, </w:t>
            </w:r>
            <w:r w:rsidRPr="006C7D86">
              <w:rPr>
                <w:rFonts w:ascii="Times New Roman" w:hAnsi="Times New Roman"/>
                <w:sz w:val="20"/>
                <w:szCs w:val="20"/>
              </w:rPr>
              <w:t>%</w:t>
            </w:r>
          </w:p>
        </w:tc>
        <w:tc>
          <w:tcPr>
            <w:tcW w:w="1134" w:type="dxa"/>
          </w:tcPr>
          <w:p w14:paraId="306C4D3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70,5</w:t>
            </w:r>
          </w:p>
        </w:tc>
        <w:tc>
          <w:tcPr>
            <w:tcW w:w="1134" w:type="dxa"/>
          </w:tcPr>
          <w:p w14:paraId="45D9E62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81,4</w:t>
            </w:r>
          </w:p>
        </w:tc>
        <w:tc>
          <w:tcPr>
            <w:tcW w:w="1418" w:type="dxa"/>
          </w:tcPr>
          <w:p w14:paraId="535F5D7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75,4</w:t>
            </w:r>
          </w:p>
        </w:tc>
        <w:tc>
          <w:tcPr>
            <w:tcW w:w="1559" w:type="dxa"/>
          </w:tcPr>
          <w:p w14:paraId="0C910B9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75</w:t>
            </w:r>
          </w:p>
        </w:tc>
        <w:tc>
          <w:tcPr>
            <w:tcW w:w="1843" w:type="dxa"/>
          </w:tcPr>
          <w:p w14:paraId="3375D77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73,5</w:t>
            </w:r>
          </w:p>
        </w:tc>
      </w:tr>
      <w:tr w:rsidR="00305D2B" w:rsidRPr="006C7D86" w14:paraId="27E46517" w14:textId="77777777">
        <w:tc>
          <w:tcPr>
            <w:tcW w:w="9923" w:type="dxa"/>
            <w:gridSpan w:val="6"/>
          </w:tcPr>
          <w:p w14:paraId="6202FE5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2023 жыл</w:t>
            </w:r>
          </w:p>
        </w:tc>
      </w:tr>
      <w:tr w:rsidR="00305D2B" w:rsidRPr="006C7D86" w14:paraId="40707574" w14:textId="77777777">
        <w:tc>
          <w:tcPr>
            <w:tcW w:w="2835" w:type="dxa"/>
          </w:tcPr>
          <w:p w14:paraId="0006E52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Өнімділік</w:t>
            </w:r>
            <w:r w:rsidRPr="006C7D86">
              <w:rPr>
                <w:rFonts w:ascii="Times New Roman" w:hAnsi="Times New Roman"/>
                <w:sz w:val="20"/>
                <w:szCs w:val="20"/>
              </w:rPr>
              <w:t xml:space="preserve">, ц/га </w:t>
            </w:r>
          </w:p>
        </w:tc>
        <w:tc>
          <w:tcPr>
            <w:tcW w:w="1134" w:type="dxa"/>
            <w:vAlign w:val="center"/>
          </w:tcPr>
          <w:p w14:paraId="2391825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rPr>
              <w:t>3,8</w:t>
            </w:r>
          </w:p>
        </w:tc>
        <w:tc>
          <w:tcPr>
            <w:tcW w:w="1134" w:type="dxa"/>
            <w:vAlign w:val="center"/>
          </w:tcPr>
          <w:p w14:paraId="20427C3B"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5,1</w:t>
            </w:r>
          </w:p>
        </w:tc>
        <w:tc>
          <w:tcPr>
            <w:tcW w:w="1418" w:type="dxa"/>
            <w:vAlign w:val="center"/>
          </w:tcPr>
          <w:p w14:paraId="31A4BA2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4,2</w:t>
            </w:r>
          </w:p>
        </w:tc>
        <w:tc>
          <w:tcPr>
            <w:tcW w:w="1559" w:type="dxa"/>
            <w:vAlign w:val="center"/>
          </w:tcPr>
          <w:p w14:paraId="17853D8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5,4</w:t>
            </w:r>
          </w:p>
        </w:tc>
        <w:tc>
          <w:tcPr>
            <w:tcW w:w="1843" w:type="dxa"/>
            <w:vAlign w:val="center"/>
          </w:tcPr>
          <w:p w14:paraId="6D96776D"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5,7</w:t>
            </w:r>
          </w:p>
        </w:tc>
      </w:tr>
      <w:tr w:rsidR="00305D2B" w:rsidRPr="006C7D86" w14:paraId="0C2B44C0" w14:textId="77777777">
        <w:tc>
          <w:tcPr>
            <w:tcW w:w="2835" w:type="dxa"/>
          </w:tcPr>
          <w:p w14:paraId="3556A98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Үстеме</w:t>
            </w:r>
            <w:r w:rsidRPr="006C7D86">
              <w:rPr>
                <w:rFonts w:ascii="Times New Roman" w:hAnsi="Times New Roman"/>
                <w:sz w:val="20"/>
                <w:szCs w:val="20"/>
              </w:rPr>
              <w:t>, ц/га , %</w:t>
            </w:r>
          </w:p>
        </w:tc>
        <w:tc>
          <w:tcPr>
            <w:tcW w:w="1134" w:type="dxa"/>
            <w:vAlign w:val="center"/>
          </w:tcPr>
          <w:p w14:paraId="58B15C7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rPr>
              <w:t>-</w:t>
            </w:r>
          </w:p>
        </w:tc>
        <w:tc>
          <w:tcPr>
            <w:tcW w:w="1134" w:type="dxa"/>
            <w:vAlign w:val="center"/>
          </w:tcPr>
          <w:p w14:paraId="2735B161"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1,3</w:t>
            </w:r>
            <w:r w:rsidRPr="006C7D86">
              <w:rPr>
                <w:rFonts w:ascii="Times New Roman" w:hAnsi="Times New Roman"/>
                <w:sz w:val="20"/>
                <w:szCs w:val="20"/>
                <w:lang w:val="kk-KZ"/>
              </w:rPr>
              <w:t>/34</w:t>
            </w:r>
          </w:p>
        </w:tc>
        <w:tc>
          <w:tcPr>
            <w:tcW w:w="1418" w:type="dxa"/>
            <w:vAlign w:val="center"/>
          </w:tcPr>
          <w:p w14:paraId="51E28FC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0,4</w:t>
            </w:r>
            <w:r w:rsidRPr="006C7D86">
              <w:rPr>
                <w:rFonts w:ascii="Times New Roman" w:hAnsi="Times New Roman"/>
                <w:sz w:val="20"/>
                <w:szCs w:val="20"/>
                <w:lang w:val="kk-KZ"/>
              </w:rPr>
              <w:t>/11</w:t>
            </w:r>
          </w:p>
        </w:tc>
        <w:tc>
          <w:tcPr>
            <w:tcW w:w="1559" w:type="dxa"/>
            <w:vAlign w:val="center"/>
          </w:tcPr>
          <w:p w14:paraId="7BB2D8A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1,6</w:t>
            </w:r>
            <w:r w:rsidRPr="006C7D86">
              <w:rPr>
                <w:rFonts w:ascii="Times New Roman" w:hAnsi="Times New Roman"/>
                <w:sz w:val="20"/>
                <w:szCs w:val="20"/>
                <w:lang w:val="kk-KZ"/>
              </w:rPr>
              <w:t>/42</w:t>
            </w:r>
          </w:p>
        </w:tc>
        <w:tc>
          <w:tcPr>
            <w:tcW w:w="1843" w:type="dxa"/>
            <w:vAlign w:val="center"/>
          </w:tcPr>
          <w:p w14:paraId="172F49B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1,9</w:t>
            </w:r>
            <w:r w:rsidRPr="006C7D86">
              <w:rPr>
                <w:rFonts w:ascii="Times New Roman" w:hAnsi="Times New Roman"/>
                <w:sz w:val="20"/>
                <w:szCs w:val="20"/>
                <w:lang w:val="kk-KZ"/>
              </w:rPr>
              <w:t>/50</w:t>
            </w:r>
          </w:p>
        </w:tc>
      </w:tr>
      <w:tr w:rsidR="00305D2B" w:rsidRPr="006C7D86" w14:paraId="14F0B67B" w14:textId="77777777">
        <w:tc>
          <w:tcPr>
            <w:tcW w:w="2835" w:type="dxa"/>
          </w:tcPr>
          <w:p w14:paraId="72F942B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Жалпы түсім, тг</w:t>
            </w:r>
          </w:p>
        </w:tc>
        <w:tc>
          <w:tcPr>
            <w:tcW w:w="1134" w:type="dxa"/>
            <w:vAlign w:val="center"/>
          </w:tcPr>
          <w:p w14:paraId="5F81D6A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38 000</w:t>
            </w:r>
          </w:p>
        </w:tc>
        <w:tc>
          <w:tcPr>
            <w:tcW w:w="1134" w:type="dxa"/>
            <w:vAlign w:val="center"/>
          </w:tcPr>
          <w:p w14:paraId="1313981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51 000</w:t>
            </w:r>
          </w:p>
        </w:tc>
        <w:tc>
          <w:tcPr>
            <w:tcW w:w="1418" w:type="dxa"/>
            <w:vAlign w:val="center"/>
          </w:tcPr>
          <w:p w14:paraId="71BF37CB"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42 000</w:t>
            </w:r>
          </w:p>
        </w:tc>
        <w:tc>
          <w:tcPr>
            <w:tcW w:w="1559" w:type="dxa"/>
            <w:vAlign w:val="center"/>
          </w:tcPr>
          <w:p w14:paraId="4FCC6DD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54 000</w:t>
            </w:r>
          </w:p>
        </w:tc>
        <w:tc>
          <w:tcPr>
            <w:tcW w:w="1843" w:type="dxa"/>
            <w:vAlign w:val="center"/>
          </w:tcPr>
          <w:p w14:paraId="709EBE2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57 000</w:t>
            </w:r>
          </w:p>
        </w:tc>
      </w:tr>
      <w:tr w:rsidR="00305D2B" w:rsidRPr="006C7D86" w14:paraId="1F37A2EF" w14:textId="77777777">
        <w:tc>
          <w:tcPr>
            <w:tcW w:w="2835" w:type="dxa"/>
          </w:tcPr>
          <w:p w14:paraId="7195530A"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Тұқымның құны тг/кг.,</w:t>
            </w:r>
          </w:p>
          <w:p w14:paraId="089F95FB"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lastRenderedPageBreak/>
              <w:t>Биотыңайтқыштарды қолдану құны мл/гр., Жанар жағар май л/тг.,</w:t>
            </w:r>
          </w:p>
          <w:p w14:paraId="6D496EA9"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Электра энергия квт/тг.</w:t>
            </w:r>
          </w:p>
          <w:p w14:paraId="3527373E"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Еңбек ақы тг.</w:t>
            </w:r>
          </w:p>
        </w:tc>
        <w:tc>
          <w:tcPr>
            <w:tcW w:w="1134" w:type="dxa"/>
          </w:tcPr>
          <w:p w14:paraId="3C7F041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25 200</w:t>
            </w:r>
          </w:p>
          <w:p w14:paraId="6FCCB38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w:t>
            </w:r>
          </w:p>
          <w:p w14:paraId="1B1045B2" w14:textId="77777777" w:rsidR="00305D2B" w:rsidRPr="006C7D86" w:rsidRDefault="00305D2B" w:rsidP="009E47F7">
            <w:pPr>
              <w:spacing w:after="0" w:line="240" w:lineRule="auto"/>
              <w:jc w:val="center"/>
              <w:rPr>
                <w:rFonts w:ascii="Times New Roman" w:hAnsi="Times New Roman"/>
                <w:sz w:val="20"/>
                <w:szCs w:val="20"/>
                <w:lang w:val="en-US"/>
              </w:rPr>
            </w:pPr>
          </w:p>
          <w:p w14:paraId="5A4E76A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0F2BFA2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2529920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134" w:type="dxa"/>
          </w:tcPr>
          <w:p w14:paraId="46D4C04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25 200</w:t>
            </w:r>
          </w:p>
          <w:p w14:paraId="6AE26A6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300</w:t>
            </w:r>
          </w:p>
          <w:p w14:paraId="0B187A6A" w14:textId="77777777" w:rsidR="00305D2B" w:rsidRPr="006C7D86" w:rsidRDefault="00305D2B" w:rsidP="009E47F7">
            <w:pPr>
              <w:spacing w:after="0" w:line="240" w:lineRule="auto"/>
              <w:jc w:val="center"/>
              <w:rPr>
                <w:rFonts w:ascii="Times New Roman" w:hAnsi="Times New Roman"/>
                <w:sz w:val="20"/>
                <w:szCs w:val="20"/>
                <w:lang w:val="en-US"/>
              </w:rPr>
            </w:pPr>
          </w:p>
          <w:p w14:paraId="451CE03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7FD18DA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2534B91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418" w:type="dxa"/>
          </w:tcPr>
          <w:p w14:paraId="72AE0E8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 xml:space="preserve">25 200  </w:t>
            </w:r>
          </w:p>
          <w:p w14:paraId="1A6F78E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300</w:t>
            </w:r>
          </w:p>
          <w:p w14:paraId="417F04EC" w14:textId="77777777" w:rsidR="00305D2B" w:rsidRPr="006C7D86" w:rsidRDefault="00305D2B" w:rsidP="009E47F7">
            <w:pPr>
              <w:spacing w:after="0" w:line="240" w:lineRule="auto"/>
              <w:jc w:val="center"/>
              <w:rPr>
                <w:rFonts w:ascii="Times New Roman" w:hAnsi="Times New Roman"/>
                <w:sz w:val="20"/>
                <w:szCs w:val="20"/>
                <w:lang w:val="en-US"/>
              </w:rPr>
            </w:pPr>
          </w:p>
          <w:p w14:paraId="40ECAFF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5328907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563A31D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559" w:type="dxa"/>
          </w:tcPr>
          <w:p w14:paraId="1196E97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 xml:space="preserve">25 200  </w:t>
            </w:r>
          </w:p>
          <w:p w14:paraId="6586297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300</w:t>
            </w:r>
          </w:p>
          <w:p w14:paraId="66F22B93" w14:textId="77777777" w:rsidR="00305D2B" w:rsidRPr="006C7D86" w:rsidRDefault="00305D2B" w:rsidP="009E47F7">
            <w:pPr>
              <w:spacing w:after="0" w:line="240" w:lineRule="auto"/>
              <w:jc w:val="center"/>
              <w:rPr>
                <w:rFonts w:ascii="Times New Roman" w:hAnsi="Times New Roman"/>
                <w:sz w:val="20"/>
                <w:szCs w:val="20"/>
                <w:lang w:val="en-US"/>
              </w:rPr>
            </w:pPr>
          </w:p>
          <w:p w14:paraId="737E82B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576977E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042AAA0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843" w:type="dxa"/>
          </w:tcPr>
          <w:p w14:paraId="73C9635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 xml:space="preserve">25 200 </w:t>
            </w:r>
          </w:p>
          <w:p w14:paraId="0FF6206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 xml:space="preserve"> 300</w:t>
            </w:r>
          </w:p>
          <w:p w14:paraId="70452697" w14:textId="77777777" w:rsidR="00305D2B" w:rsidRPr="006C7D86" w:rsidRDefault="00305D2B" w:rsidP="009E47F7">
            <w:pPr>
              <w:spacing w:after="0" w:line="240" w:lineRule="auto"/>
              <w:jc w:val="center"/>
              <w:rPr>
                <w:rFonts w:ascii="Times New Roman" w:hAnsi="Times New Roman"/>
                <w:sz w:val="20"/>
                <w:szCs w:val="20"/>
                <w:lang w:val="en-US"/>
              </w:rPr>
            </w:pPr>
          </w:p>
          <w:p w14:paraId="27E66AA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4D95CBC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06B66B1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r>
      <w:tr w:rsidR="00305D2B" w:rsidRPr="006C7D86" w14:paraId="16A491A1" w14:textId="77777777">
        <w:tc>
          <w:tcPr>
            <w:tcW w:w="2835" w:type="dxa"/>
          </w:tcPr>
          <w:p w14:paraId="3472602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lastRenderedPageBreak/>
              <w:t>Тыңайтқышты қолдану нормасы гр/га</w:t>
            </w:r>
          </w:p>
        </w:tc>
        <w:tc>
          <w:tcPr>
            <w:tcW w:w="1134" w:type="dxa"/>
          </w:tcPr>
          <w:p w14:paraId="22E05E6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tc>
        <w:tc>
          <w:tcPr>
            <w:tcW w:w="1134" w:type="dxa"/>
          </w:tcPr>
          <w:p w14:paraId="1492C79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418" w:type="dxa"/>
          </w:tcPr>
          <w:p w14:paraId="5E00102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559" w:type="dxa"/>
          </w:tcPr>
          <w:p w14:paraId="43794EC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843" w:type="dxa"/>
          </w:tcPr>
          <w:p w14:paraId="1FD056F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r>
      <w:tr w:rsidR="00305D2B" w:rsidRPr="006C7D86" w14:paraId="0842EEF4" w14:textId="77777777">
        <w:tc>
          <w:tcPr>
            <w:tcW w:w="2835" w:type="dxa"/>
          </w:tcPr>
          <w:p w14:paraId="42738FC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Сату бағасы, тг/кг</w:t>
            </w:r>
          </w:p>
        </w:tc>
        <w:tc>
          <w:tcPr>
            <w:tcW w:w="1134" w:type="dxa"/>
          </w:tcPr>
          <w:p w14:paraId="66607BC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c>
          <w:tcPr>
            <w:tcW w:w="1134" w:type="dxa"/>
          </w:tcPr>
          <w:p w14:paraId="1E7A102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c>
          <w:tcPr>
            <w:tcW w:w="1418" w:type="dxa"/>
          </w:tcPr>
          <w:p w14:paraId="4BCAC092"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c>
          <w:tcPr>
            <w:tcW w:w="1559" w:type="dxa"/>
          </w:tcPr>
          <w:p w14:paraId="3C4A8C6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c>
          <w:tcPr>
            <w:tcW w:w="1843" w:type="dxa"/>
          </w:tcPr>
          <w:p w14:paraId="12F97D2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r>
      <w:tr w:rsidR="00305D2B" w:rsidRPr="006C7D86" w14:paraId="27C5D3C9" w14:textId="77777777">
        <w:tc>
          <w:tcPr>
            <w:tcW w:w="2835" w:type="dxa"/>
          </w:tcPr>
          <w:p w14:paraId="0AD5B97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 ц астықтың өзіндік құны, теңге</w:t>
            </w:r>
          </w:p>
        </w:tc>
        <w:tc>
          <w:tcPr>
            <w:tcW w:w="1134" w:type="dxa"/>
          </w:tcPr>
          <w:p w14:paraId="443803B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31 009</w:t>
            </w:r>
          </w:p>
        </w:tc>
        <w:tc>
          <w:tcPr>
            <w:tcW w:w="1134" w:type="dxa"/>
          </w:tcPr>
          <w:p w14:paraId="33F41B6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 xml:space="preserve">31 </w:t>
            </w:r>
            <w:r w:rsidRPr="006C7D86">
              <w:rPr>
                <w:rFonts w:ascii="Times New Roman" w:hAnsi="Times New Roman"/>
                <w:sz w:val="20"/>
                <w:szCs w:val="20"/>
                <w:lang w:val="kk-KZ"/>
              </w:rPr>
              <w:t>309</w:t>
            </w:r>
          </w:p>
        </w:tc>
        <w:tc>
          <w:tcPr>
            <w:tcW w:w="1418" w:type="dxa"/>
          </w:tcPr>
          <w:p w14:paraId="36CC7C5D" w14:textId="77777777" w:rsidR="00305D2B" w:rsidRPr="006C7D86" w:rsidRDefault="00A84A3F" w:rsidP="009E47F7">
            <w:pPr>
              <w:spacing w:line="240" w:lineRule="auto"/>
              <w:ind w:left="360"/>
              <w:jc w:val="center"/>
              <w:rPr>
                <w:rFonts w:ascii="Times New Roman" w:hAnsi="Times New Roman"/>
                <w:sz w:val="20"/>
                <w:szCs w:val="20"/>
                <w:lang w:val="kk-KZ"/>
              </w:rPr>
            </w:pPr>
            <w:r w:rsidRPr="006C7D86">
              <w:rPr>
                <w:rFonts w:ascii="Times New Roman" w:hAnsi="Times New Roman"/>
                <w:sz w:val="20"/>
                <w:szCs w:val="20"/>
              </w:rPr>
              <w:t xml:space="preserve">31 </w:t>
            </w:r>
            <w:r w:rsidRPr="006C7D86">
              <w:rPr>
                <w:rFonts w:ascii="Times New Roman" w:hAnsi="Times New Roman"/>
                <w:sz w:val="20"/>
                <w:szCs w:val="20"/>
                <w:lang w:val="kk-KZ"/>
              </w:rPr>
              <w:t>309</w:t>
            </w:r>
          </w:p>
        </w:tc>
        <w:tc>
          <w:tcPr>
            <w:tcW w:w="1559" w:type="dxa"/>
          </w:tcPr>
          <w:p w14:paraId="5DCBC0D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 xml:space="preserve">31 </w:t>
            </w:r>
            <w:r w:rsidRPr="006C7D86">
              <w:rPr>
                <w:rFonts w:ascii="Times New Roman" w:hAnsi="Times New Roman"/>
                <w:sz w:val="20"/>
                <w:szCs w:val="20"/>
                <w:lang w:val="kk-KZ"/>
              </w:rPr>
              <w:t>309</w:t>
            </w:r>
          </w:p>
        </w:tc>
        <w:tc>
          <w:tcPr>
            <w:tcW w:w="1843" w:type="dxa"/>
          </w:tcPr>
          <w:p w14:paraId="6CB2F09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 xml:space="preserve">31 </w:t>
            </w:r>
            <w:r w:rsidRPr="006C7D86">
              <w:rPr>
                <w:rFonts w:ascii="Times New Roman" w:hAnsi="Times New Roman"/>
                <w:sz w:val="20"/>
                <w:szCs w:val="20"/>
                <w:lang w:val="kk-KZ"/>
              </w:rPr>
              <w:t>309</w:t>
            </w:r>
          </w:p>
        </w:tc>
      </w:tr>
      <w:tr w:rsidR="00305D2B" w:rsidRPr="006C7D86" w14:paraId="47CA12DA" w14:textId="77777777">
        <w:tc>
          <w:tcPr>
            <w:tcW w:w="2835" w:type="dxa"/>
          </w:tcPr>
          <w:p w14:paraId="6B5A9F8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Шартты таза пайда, тг</w:t>
            </w:r>
          </w:p>
        </w:tc>
        <w:tc>
          <w:tcPr>
            <w:tcW w:w="1134" w:type="dxa"/>
          </w:tcPr>
          <w:p w14:paraId="0EA80D1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6 991</w:t>
            </w:r>
          </w:p>
        </w:tc>
        <w:tc>
          <w:tcPr>
            <w:tcW w:w="1134" w:type="dxa"/>
          </w:tcPr>
          <w:p w14:paraId="600BD532"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19 691</w:t>
            </w:r>
          </w:p>
        </w:tc>
        <w:tc>
          <w:tcPr>
            <w:tcW w:w="1418" w:type="dxa"/>
          </w:tcPr>
          <w:p w14:paraId="40FEB9D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27 109</w:t>
            </w:r>
          </w:p>
        </w:tc>
        <w:tc>
          <w:tcPr>
            <w:tcW w:w="1559" w:type="dxa"/>
          </w:tcPr>
          <w:p w14:paraId="072BCB9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22 691</w:t>
            </w:r>
          </w:p>
        </w:tc>
        <w:tc>
          <w:tcPr>
            <w:tcW w:w="1843" w:type="dxa"/>
          </w:tcPr>
          <w:p w14:paraId="362F187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25 691</w:t>
            </w:r>
          </w:p>
        </w:tc>
      </w:tr>
      <w:tr w:rsidR="00305D2B" w:rsidRPr="006C7D86" w14:paraId="0D85F251" w14:textId="77777777">
        <w:tc>
          <w:tcPr>
            <w:tcW w:w="2835" w:type="dxa"/>
          </w:tcPr>
          <w:p w14:paraId="2E42009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Рентабельділік, </w:t>
            </w:r>
            <w:r w:rsidRPr="006C7D86">
              <w:rPr>
                <w:rFonts w:ascii="Times New Roman" w:hAnsi="Times New Roman"/>
                <w:sz w:val="20"/>
                <w:szCs w:val="20"/>
              </w:rPr>
              <w:t>%</w:t>
            </w:r>
          </w:p>
        </w:tc>
        <w:tc>
          <w:tcPr>
            <w:tcW w:w="1134" w:type="dxa"/>
          </w:tcPr>
          <w:p w14:paraId="351CD6E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18,3</w:t>
            </w:r>
          </w:p>
        </w:tc>
        <w:tc>
          <w:tcPr>
            <w:tcW w:w="1134" w:type="dxa"/>
          </w:tcPr>
          <w:p w14:paraId="2E6D2B0B"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38,6</w:t>
            </w:r>
          </w:p>
        </w:tc>
        <w:tc>
          <w:tcPr>
            <w:tcW w:w="1418" w:type="dxa"/>
          </w:tcPr>
          <w:p w14:paraId="2D1917A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64,5</w:t>
            </w:r>
          </w:p>
        </w:tc>
        <w:tc>
          <w:tcPr>
            <w:tcW w:w="1559" w:type="dxa"/>
          </w:tcPr>
          <w:p w14:paraId="36ACD5D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42</w:t>
            </w:r>
          </w:p>
        </w:tc>
        <w:tc>
          <w:tcPr>
            <w:tcW w:w="1843" w:type="dxa"/>
          </w:tcPr>
          <w:p w14:paraId="1F940B6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45  </w:t>
            </w:r>
          </w:p>
        </w:tc>
      </w:tr>
      <w:bookmarkEnd w:id="165"/>
    </w:tbl>
    <w:p w14:paraId="66ADD1FC" w14:textId="77777777" w:rsidR="00305D2B" w:rsidRDefault="00305D2B" w:rsidP="009E47F7">
      <w:pPr>
        <w:spacing w:after="0" w:line="240" w:lineRule="auto"/>
        <w:ind w:left="-567"/>
        <w:jc w:val="center"/>
        <w:rPr>
          <w:rFonts w:ascii="Times New Roman" w:hAnsi="Times New Roman" w:cs="Times New Roman"/>
          <w:sz w:val="28"/>
          <w:szCs w:val="28"/>
          <w:lang w:val="kk-KZ"/>
        </w:rPr>
      </w:pPr>
    </w:p>
    <w:p w14:paraId="355D921B" w14:textId="77777777" w:rsidR="00305D2B" w:rsidRDefault="00A84A3F" w:rsidP="009E47F7">
      <w:pPr>
        <w:spacing w:after="0" w:line="240" w:lineRule="auto"/>
        <w:ind w:left="-567"/>
        <w:jc w:val="center"/>
        <w:rPr>
          <w:rFonts w:ascii="Times New Roman" w:hAnsi="Times New Roman" w:cs="Times New Roman"/>
          <w:sz w:val="28"/>
          <w:szCs w:val="28"/>
          <w:lang w:val="kk-KZ"/>
        </w:rPr>
      </w:pPr>
      <w:r>
        <w:rPr>
          <w:rFonts w:ascii="Times New Roman" w:hAnsi="Times New Roman" w:cs="Times New Roman"/>
          <w:sz w:val="28"/>
          <w:szCs w:val="28"/>
          <w:lang w:val="kk-KZ"/>
        </w:rPr>
        <w:t>Майлы зығыр өсіру технологияларында биологиялық тыңайтқышты қолданудың экономикалық тиімділігін есептеу (2021-2023)</w:t>
      </w:r>
    </w:p>
    <w:p w14:paraId="61BADC50" w14:textId="77777777" w:rsidR="00305D2B" w:rsidRDefault="00305D2B" w:rsidP="009E47F7">
      <w:pPr>
        <w:spacing w:after="0" w:line="240" w:lineRule="auto"/>
        <w:ind w:firstLine="709"/>
        <w:jc w:val="both"/>
        <w:rPr>
          <w:rFonts w:ascii="Times New Roman" w:hAnsi="Times New Roman" w:cs="Times New Roman"/>
          <w:sz w:val="16"/>
          <w:szCs w:val="16"/>
          <w:lang w:val="kk-KZ"/>
        </w:rPr>
      </w:pPr>
    </w:p>
    <w:tbl>
      <w:tblPr>
        <w:tblStyle w:val="af2"/>
        <w:tblW w:w="9923" w:type="dxa"/>
        <w:tblInd w:w="-572" w:type="dxa"/>
        <w:tblLayout w:type="fixed"/>
        <w:tblLook w:val="04A0" w:firstRow="1" w:lastRow="0" w:firstColumn="1" w:lastColumn="0" w:noHBand="0" w:noVBand="1"/>
      </w:tblPr>
      <w:tblGrid>
        <w:gridCol w:w="2694"/>
        <w:gridCol w:w="1134"/>
        <w:gridCol w:w="1275"/>
        <w:gridCol w:w="1418"/>
        <w:gridCol w:w="1559"/>
        <w:gridCol w:w="1843"/>
      </w:tblGrid>
      <w:tr w:rsidR="00305D2B" w:rsidRPr="006C7D86" w14:paraId="58066A44" w14:textId="77777777">
        <w:trPr>
          <w:trHeight w:val="276"/>
        </w:trPr>
        <w:tc>
          <w:tcPr>
            <w:tcW w:w="2694" w:type="dxa"/>
            <w:vMerge w:val="restart"/>
            <w:vAlign w:val="center"/>
          </w:tcPr>
          <w:p w14:paraId="58A2E657"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bCs/>
                <w:sz w:val="20"/>
                <w:szCs w:val="20"/>
                <w:lang w:val="kk-KZ"/>
              </w:rPr>
              <w:t>Тәжірибе нұсқасы</w:t>
            </w:r>
          </w:p>
        </w:tc>
        <w:tc>
          <w:tcPr>
            <w:tcW w:w="1134" w:type="dxa"/>
            <w:vMerge w:val="restart"/>
            <w:vAlign w:val="center"/>
          </w:tcPr>
          <w:p w14:paraId="7C6B8C6A"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Бақылау</w:t>
            </w:r>
          </w:p>
        </w:tc>
        <w:tc>
          <w:tcPr>
            <w:tcW w:w="1275" w:type="dxa"/>
            <w:vMerge w:val="restart"/>
            <w:vAlign w:val="center"/>
          </w:tcPr>
          <w:p w14:paraId="44F6C587" w14:textId="77777777" w:rsidR="00305D2B" w:rsidRPr="006C7D86" w:rsidRDefault="00A84A3F" w:rsidP="009E47F7">
            <w:pPr>
              <w:spacing w:line="240" w:lineRule="auto"/>
              <w:rPr>
                <w:rFonts w:ascii="Times New Roman" w:hAnsi="Times New Roman"/>
                <w:sz w:val="20"/>
                <w:szCs w:val="20"/>
                <w:lang w:val="kk-KZ"/>
              </w:rPr>
            </w:pPr>
            <w:r w:rsidRPr="006C7D86">
              <w:rPr>
                <w:rFonts w:ascii="Times New Roman" w:hAnsi="Times New Roman"/>
                <w:sz w:val="20"/>
                <w:szCs w:val="20"/>
              </w:rPr>
              <w:t>"</w:t>
            </w:r>
            <w:proofErr w:type="spellStart"/>
            <w:r w:rsidRPr="006C7D86">
              <w:rPr>
                <w:rFonts w:ascii="Times New Roman" w:hAnsi="Times New Roman"/>
                <w:sz w:val="20"/>
                <w:szCs w:val="20"/>
              </w:rPr>
              <w:t>Compo</w:t>
            </w:r>
            <w:proofErr w:type="spellEnd"/>
            <w:r w:rsidRPr="006C7D86">
              <w:rPr>
                <w:rFonts w:ascii="Times New Roman" w:hAnsi="Times New Roman"/>
                <w:sz w:val="20"/>
                <w:szCs w:val="20"/>
              </w:rPr>
              <w:t>-MIX"</w:t>
            </w:r>
          </w:p>
        </w:tc>
        <w:tc>
          <w:tcPr>
            <w:tcW w:w="1418" w:type="dxa"/>
            <w:vMerge w:val="restart"/>
            <w:vAlign w:val="center"/>
          </w:tcPr>
          <w:p w14:paraId="4A04B22C" w14:textId="77777777" w:rsidR="00305D2B" w:rsidRPr="006C7D86" w:rsidRDefault="00A84A3F" w:rsidP="009E47F7">
            <w:pPr>
              <w:spacing w:line="240" w:lineRule="auto"/>
              <w:rPr>
                <w:rFonts w:ascii="Times New Roman" w:hAnsi="Times New Roman"/>
                <w:sz w:val="20"/>
                <w:szCs w:val="20"/>
                <w:lang w:val="kk-KZ"/>
              </w:rPr>
            </w:pPr>
            <w:r w:rsidRPr="006C7D86">
              <w:rPr>
                <w:rFonts w:ascii="Times New Roman" w:hAnsi="Times New Roman"/>
                <w:sz w:val="20"/>
                <w:szCs w:val="20"/>
              </w:rPr>
              <w:t>"</w:t>
            </w:r>
            <w:proofErr w:type="spellStart"/>
            <w:r w:rsidRPr="006C7D86">
              <w:rPr>
                <w:rFonts w:ascii="Times New Roman" w:hAnsi="Times New Roman"/>
                <w:sz w:val="20"/>
                <w:szCs w:val="20"/>
              </w:rPr>
              <w:t>Аграрка</w:t>
            </w:r>
            <w:proofErr w:type="spellEnd"/>
            <w:r w:rsidRPr="006C7D86">
              <w:rPr>
                <w:rFonts w:ascii="Times New Roman" w:hAnsi="Times New Roman"/>
                <w:sz w:val="20"/>
                <w:szCs w:val="20"/>
              </w:rPr>
              <w:t>"</w:t>
            </w:r>
          </w:p>
        </w:tc>
        <w:tc>
          <w:tcPr>
            <w:tcW w:w="1559" w:type="dxa"/>
            <w:vMerge w:val="restart"/>
            <w:vAlign w:val="center"/>
          </w:tcPr>
          <w:p w14:paraId="31340B91" w14:textId="77777777" w:rsidR="00305D2B" w:rsidRPr="006C7D86" w:rsidRDefault="00A84A3F" w:rsidP="009E47F7">
            <w:pPr>
              <w:spacing w:line="240" w:lineRule="auto"/>
              <w:rPr>
                <w:rFonts w:ascii="Times New Roman" w:hAnsi="Times New Roman"/>
                <w:sz w:val="20"/>
                <w:szCs w:val="20"/>
                <w:lang w:val="kk-KZ"/>
              </w:rPr>
            </w:pPr>
            <w:r w:rsidRPr="006C7D86">
              <w:rPr>
                <w:rFonts w:ascii="Times New Roman" w:hAnsi="Times New Roman"/>
                <w:sz w:val="20"/>
                <w:szCs w:val="20"/>
              </w:rPr>
              <w:t>"</w:t>
            </w:r>
            <w:proofErr w:type="spellStart"/>
            <w:r w:rsidRPr="006C7D86">
              <w:rPr>
                <w:rFonts w:ascii="Times New Roman" w:hAnsi="Times New Roman"/>
                <w:sz w:val="20"/>
                <w:szCs w:val="20"/>
              </w:rPr>
              <w:t>Agro</w:t>
            </w:r>
            <w:proofErr w:type="spellEnd"/>
            <w:r w:rsidRPr="006C7D86">
              <w:rPr>
                <w:rFonts w:ascii="Times New Roman" w:hAnsi="Times New Roman"/>
                <w:sz w:val="20"/>
                <w:szCs w:val="20"/>
              </w:rPr>
              <w:t>-MIX"</w:t>
            </w:r>
          </w:p>
        </w:tc>
        <w:tc>
          <w:tcPr>
            <w:tcW w:w="1843" w:type="dxa"/>
            <w:vMerge w:val="restart"/>
            <w:vAlign w:val="center"/>
          </w:tcPr>
          <w:p w14:paraId="34AC7B64" w14:textId="77777777" w:rsidR="00305D2B" w:rsidRPr="006C7D86" w:rsidRDefault="00A84A3F" w:rsidP="009E47F7">
            <w:pPr>
              <w:spacing w:line="240" w:lineRule="auto"/>
              <w:rPr>
                <w:rFonts w:ascii="Times New Roman" w:hAnsi="Times New Roman"/>
                <w:sz w:val="20"/>
                <w:szCs w:val="20"/>
                <w:lang w:val="kk-KZ"/>
              </w:rPr>
            </w:pPr>
            <w:r w:rsidRPr="006C7D86">
              <w:rPr>
                <w:rFonts w:ascii="Times New Roman" w:hAnsi="Times New Roman"/>
                <w:sz w:val="20"/>
                <w:szCs w:val="20"/>
              </w:rPr>
              <w:t>"</w:t>
            </w:r>
            <w:proofErr w:type="spellStart"/>
            <w:r w:rsidRPr="006C7D86">
              <w:rPr>
                <w:rFonts w:ascii="Times New Roman" w:hAnsi="Times New Roman"/>
                <w:sz w:val="20"/>
                <w:szCs w:val="20"/>
              </w:rPr>
              <w:t>Триходермин</w:t>
            </w:r>
            <w:proofErr w:type="spellEnd"/>
            <w:r w:rsidRPr="006C7D86">
              <w:rPr>
                <w:rFonts w:ascii="Times New Roman" w:hAnsi="Times New Roman"/>
                <w:sz w:val="20"/>
                <w:szCs w:val="20"/>
              </w:rPr>
              <w:t>-KZ"</w:t>
            </w:r>
          </w:p>
        </w:tc>
      </w:tr>
      <w:tr w:rsidR="00305D2B" w:rsidRPr="006C7D86" w14:paraId="4B15DF8A" w14:textId="77777777">
        <w:trPr>
          <w:trHeight w:val="491"/>
        </w:trPr>
        <w:tc>
          <w:tcPr>
            <w:tcW w:w="2694" w:type="dxa"/>
            <w:vMerge/>
          </w:tcPr>
          <w:p w14:paraId="0927A2B9" w14:textId="77777777" w:rsidR="00305D2B" w:rsidRPr="006C7D86" w:rsidRDefault="00305D2B" w:rsidP="009E47F7">
            <w:pPr>
              <w:spacing w:after="0" w:line="240" w:lineRule="auto"/>
              <w:rPr>
                <w:rFonts w:ascii="Times New Roman" w:hAnsi="Times New Roman"/>
                <w:sz w:val="20"/>
                <w:szCs w:val="20"/>
              </w:rPr>
            </w:pPr>
          </w:p>
        </w:tc>
        <w:tc>
          <w:tcPr>
            <w:tcW w:w="1134" w:type="dxa"/>
            <w:vMerge/>
          </w:tcPr>
          <w:p w14:paraId="509A5BE3" w14:textId="77777777" w:rsidR="00305D2B" w:rsidRPr="006C7D86" w:rsidRDefault="00305D2B" w:rsidP="009E47F7">
            <w:pPr>
              <w:spacing w:after="0" w:line="240" w:lineRule="auto"/>
              <w:rPr>
                <w:rFonts w:ascii="Times New Roman" w:hAnsi="Times New Roman"/>
                <w:sz w:val="20"/>
                <w:szCs w:val="20"/>
              </w:rPr>
            </w:pPr>
          </w:p>
        </w:tc>
        <w:tc>
          <w:tcPr>
            <w:tcW w:w="1275" w:type="dxa"/>
            <w:vMerge/>
          </w:tcPr>
          <w:p w14:paraId="4CC3F4A5" w14:textId="77777777" w:rsidR="00305D2B" w:rsidRPr="006C7D86" w:rsidRDefault="00305D2B" w:rsidP="009E47F7">
            <w:pPr>
              <w:spacing w:line="240" w:lineRule="auto"/>
              <w:rPr>
                <w:rFonts w:ascii="Times New Roman" w:hAnsi="Times New Roman"/>
                <w:sz w:val="20"/>
                <w:szCs w:val="20"/>
              </w:rPr>
            </w:pPr>
          </w:p>
        </w:tc>
        <w:tc>
          <w:tcPr>
            <w:tcW w:w="1418" w:type="dxa"/>
            <w:vMerge/>
          </w:tcPr>
          <w:p w14:paraId="148D4E56" w14:textId="77777777" w:rsidR="00305D2B" w:rsidRPr="006C7D86" w:rsidRDefault="00305D2B" w:rsidP="009E47F7">
            <w:pPr>
              <w:spacing w:line="240" w:lineRule="auto"/>
              <w:rPr>
                <w:rFonts w:ascii="Times New Roman" w:hAnsi="Times New Roman"/>
                <w:sz w:val="20"/>
                <w:szCs w:val="20"/>
              </w:rPr>
            </w:pPr>
          </w:p>
        </w:tc>
        <w:tc>
          <w:tcPr>
            <w:tcW w:w="1559" w:type="dxa"/>
            <w:vMerge/>
          </w:tcPr>
          <w:p w14:paraId="0C02FE68" w14:textId="77777777" w:rsidR="00305D2B" w:rsidRPr="006C7D86" w:rsidRDefault="00305D2B" w:rsidP="009E47F7">
            <w:pPr>
              <w:spacing w:line="240" w:lineRule="auto"/>
              <w:rPr>
                <w:rFonts w:ascii="Times New Roman" w:hAnsi="Times New Roman"/>
                <w:sz w:val="20"/>
                <w:szCs w:val="20"/>
              </w:rPr>
            </w:pPr>
          </w:p>
        </w:tc>
        <w:tc>
          <w:tcPr>
            <w:tcW w:w="1843" w:type="dxa"/>
            <w:vMerge/>
          </w:tcPr>
          <w:p w14:paraId="69E681FE" w14:textId="77777777" w:rsidR="00305D2B" w:rsidRPr="006C7D86" w:rsidRDefault="00305D2B" w:rsidP="009E47F7">
            <w:pPr>
              <w:spacing w:line="240" w:lineRule="auto"/>
              <w:rPr>
                <w:rFonts w:ascii="Times New Roman" w:hAnsi="Times New Roman"/>
                <w:sz w:val="20"/>
                <w:szCs w:val="20"/>
              </w:rPr>
            </w:pPr>
          </w:p>
        </w:tc>
      </w:tr>
      <w:tr w:rsidR="00305D2B" w:rsidRPr="006C7D86" w14:paraId="7980B502" w14:textId="77777777" w:rsidTr="0023283E">
        <w:trPr>
          <w:trHeight w:val="276"/>
        </w:trPr>
        <w:tc>
          <w:tcPr>
            <w:tcW w:w="2694" w:type="dxa"/>
            <w:vMerge/>
          </w:tcPr>
          <w:p w14:paraId="212D8B0D" w14:textId="77777777" w:rsidR="00305D2B" w:rsidRPr="006C7D86" w:rsidRDefault="00305D2B" w:rsidP="009E47F7">
            <w:pPr>
              <w:spacing w:after="0" w:line="240" w:lineRule="auto"/>
              <w:rPr>
                <w:rFonts w:ascii="Times New Roman" w:hAnsi="Times New Roman"/>
                <w:sz w:val="20"/>
                <w:szCs w:val="20"/>
              </w:rPr>
            </w:pPr>
          </w:p>
        </w:tc>
        <w:tc>
          <w:tcPr>
            <w:tcW w:w="1134" w:type="dxa"/>
            <w:vMerge/>
          </w:tcPr>
          <w:p w14:paraId="6B3C23FF" w14:textId="77777777" w:rsidR="00305D2B" w:rsidRPr="006C7D86" w:rsidRDefault="00305D2B" w:rsidP="009E47F7">
            <w:pPr>
              <w:spacing w:after="0" w:line="240" w:lineRule="auto"/>
              <w:rPr>
                <w:rFonts w:ascii="Times New Roman" w:hAnsi="Times New Roman"/>
                <w:sz w:val="20"/>
                <w:szCs w:val="20"/>
              </w:rPr>
            </w:pPr>
          </w:p>
        </w:tc>
        <w:tc>
          <w:tcPr>
            <w:tcW w:w="1275" w:type="dxa"/>
            <w:vMerge/>
          </w:tcPr>
          <w:p w14:paraId="7D3DE944" w14:textId="77777777" w:rsidR="00305D2B" w:rsidRPr="006C7D86" w:rsidRDefault="00305D2B" w:rsidP="009E47F7">
            <w:pPr>
              <w:spacing w:line="240" w:lineRule="auto"/>
              <w:rPr>
                <w:rFonts w:ascii="Times New Roman" w:hAnsi="Times New Roman"/>
                <w:sz w:val="20"/>
                <w:szCs w:val="20"/>
              </w:rPr>
            </w:pPr>
          </w:p>
        </w:tc>
        <w:tc>
          <w:tcPr>
            <w:tcW w:w="1418" w:type="dxa"/>
            <w:vMerge/>
          </w:tcPr>
          <w:p w14:paraId="4B2ACAD1" w14:textId="77777777" w:rsidR="00305D2B" w:rsidRPr="006C7D86" w:rsidRDefault="00305D2B" w:rsidP="009E47F7">
            <w:pPr>
              <w:spacing w:line="240" w:lineRule="auto"/>
              <w:rPr>
                <w:rFonts w:ascii="Times New Roman" w:hAnsi="Times New Roman"/>
                <w:sz w:val="20"/>
                <w:szCs w:val="20"/>
              </w:rPr>
            </w:pPr>
          </w:p>
        </w:tc>
        <w:tc>
          <w:tcPr>
            <w:tcW w:w="1559" w:type="dxa"/>
            <w:vMerge/>
          </w:tcPr>
          <w:p w14:paraId="43B38A2B" w14:textId="77777777" w:rsidR="00305D2B" w:rsidRPr="006C7D86" w:rsidRDefault="00305D2B" w:rsidP="009E47F7">
            <w:pPr>
              <w:spacing w:line="240" w:lineRule="auto"/>
              <w:rPr>
                <w:rFonts w:ascii="Times New Roman" w:hAnsi="Times New Roman"/>
                <w:sz w:val="20"/>
                <w:szCs w:val="20"/>
              </w:rPr>
            </w:pPr>
          </w:p>
        </w:tc>
        <w:tc>
          <w:tcPr>
            <w:tcW w:w="1843" w:type="dxa"/>
            <w:vMerge/>
          </w:tcPr>
          <w:p w14:paraId="59C87015" w14:textId="77777777" w:rsidR="00305D2B" w:rsidRPr="006C7D86" w:rsidRDefault="00305D2B" w:rsidP="009E47F7">
            <w:pPr>
              <w:spacing w:line="240" w:lineRule="auto"/>
              <w:rPr>
                <w:rFonts w:ascii="Times New Roman" w:hAnsi="Times New Roman"/>
                <w:sz w:val="20"/>
                <w:szCs w:val="20"/>
              </w:rPr>
            </w:pPr>
          </w:p>
        </w:tc>
      </w:tr>
      <w:tr w:rsidR="00305D2B" w:rsidRPr="006C7D86" w14:paraId="604C8600" w14:textId="77777777">
        <w:trPr>
          <w:trHeight w:val="175"/>
        </w:trPr>
        <w:tc>
          <w:tcPr>
            <w:tcW w:w="9923" w:type="dxa"/>
            <w:gridSpan w:val="6"/>
          </w:tcPr>
          <w:p w14:paraId="59AD16B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2021 жыл</w:t>
            </w:r>
          </w:p>
        </w:tc>
      </w:tr>
      <w:tr w:rsidR="00305D2B" w:rsidRPr="006C7D86" w14:paraId="2DC18506" w14:textId="77777777">
        <w:trPr>
          <w:trHeight w:val="245"/>
        </w:trPr>
        <w:tc>
          <w:tcPr>
            <w:tcW w:w="2694" w:type="dxa"/>
          </w:tcPr>
          <w:p w14:paraId="72BD97F2"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Өнімділік</w:t>
            </w:r>
            <w:proofErr w:type="spellEnd"/>
            <w:r w:rsidRPr="006C7D86">
              <w:rPr>
                <w:rFonts w:ascii="Times New Roman" w:hAnsi="Times New Roman"/>
                <w:sz w:val="20"/>
                <w:szCs w:val="20"/>
              </w:rPr>
              <w:t xml:space="preserve">, ц/га </w:t>
            </w:r>
          </w:p>
        </w:tc>
        <w:tc>
          <w:tcPr>
            <w:tcW w:w="1134" w:type="dxa"/>
            <w:vAlign w:val="center"/>
          </w:tcPr>
          <w:p w14:paraId="6E7B18F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eastAsia="Times New Roman" w:hAnsi="Times New Roman"/>
                <w:sz w:val="20"/>
                <w:szCs w:val="20"/>
                <w:lang w:val="kk-KZ"/>
              </w:rPr>
              <w:t>10,6</w:t>
            </w:r>
          </w:p>
        </w:tc>
        <w:tc>
          <w:tcPr>
            <w:tcW w:w="1275" w:type="dxa"/>
            <w:vAlign w:val="center"/>
          </w:tcPr>
          <w:p w14:paraId="0379DE41"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10,8</w:t>
            </w:r>
          </w:p>
        </w:tc>
        <w:tc>
          <w:tcPr>
            <w:tcW w:w="1418" w:type="dxa"/>
            <w:vAlign w:val="center"/>
          </w:tcPr>
          <w:p w14:paraId="75501656"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11,6</w:t>
            </w:r>
          </w:p>
        </w:tc>
        <w:tc>
          <w:tcPr>
            <w:tcW w:w="1559" w:type="dxa"/>
            <w:vAlign w:val="center"/>
          </w:tcPr>
          <w:p w14:paraId="1C75E053"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12,3</w:t>
            </w:r>
          </w:p>
        </w:tc>
        <w:tc>
          <w:tcPr>
            <w:tcW w:w="1843" w:type="dxa"/>
            <w:vAlign w:val="center"/>
          </w:tcPr>
          <w:p w14:paraId="712B8606"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11,5</w:t>
            </w:r>
          </w:p>
        </w:tc>
      </w:tr>
      <w:tr w:rsidR="00305D2B" w:rsidRPr="006C7D86" w14:paraId="25C5B477" w14:textId="77777777">
        <w:trPr>
          <w:trHeight w:val="299"/>
        </w:trPr>
        <w:tc>
          <w:tcPr>
            <w:tcW w:w="2694" w:type="dxa"/>
          </w:tcPr>
          <w:p w14:paraId="7418FFEF"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Үстеме</w:t>
            </w:r>
            <w:proofErr w:type="spellEnd"/>
            <w:r w:rsidRPr="006C7D86">
              <w:rPr>
                <w:rFonts w:ascii="Times New Roman" w:hAnsi="Times New Roman"/>
                <w:sz w:val="20"/>
                <w:szCs w:val="20"/>
              </w:rPr>
              <w:t>, ц/га, %</w:t>
            </w:r>
          </w:p>
        </w:tc>
        <w:tc>
          <w:tcPr>
            <w:tcW w:w="1134" w:type="dxa"/>
            <w:vAlign w:val="center"/>
          </w:tcPr>
          <w:p w14:paraId="7E1F5BF9" w14:textId="77777777" w:rsidR="00305D2B" w:rsidRPr="006C7D86" w:rsidRDefault="00A84A3F" w:rsidP="009E47F7">
            <w:pPr>
              <w:spacing w:after="0" w:line="240" w:lineRule="auto"/>
              <w:jc w:val="center"/>
              <w:rPr>
                <w:rFonts w:ascii="Times New Roman" w:hAnsi="Times New Roman"/>
                <w:sz w:val="20"/>
                <w:szCs w:val="20"/>
                <w:lang w:val="en-US"/>
              </w:rPr>
            </w:pPr>
            <w:r w:rsidRPr="006C7D86">
              <w:rPr>
                <w:rFonts w:ascii="Times New Roman" w:eastAsia="Times New Roman" w:hAnsi="Times New Roman"/>
                <w:sz w:val="20"/>
                <w:szCs w:val="20"/>
              </w:rPr>
              <w:t>-</w:t>
            </w:r>
          </w:p>
        </w:tc>
        <w:tc>
          <w:tcPr>
            <w:tcW w:w="1275" w:type="dxa"/>
            <w:vAlign w:val="center"/>
          </w:tcPr>
          <w:p w14:paraId="14184BE2"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0,2/1,8</w:t>
            </w:r>
          </w:p>
        </w:tc>
        <w:tc>
          <w:tcPr>
            <w:tcW w:w="1418" w:type="dxa"/>
            <w:vAlign w:val="center"/>
          </w:tcPr>
          <w:p w14:paraId="0323CA4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1/8,6</w:t>
            </w:r>
          </w:p>
        </w:tc>
        <w:tc>
          <w:tcPr>
            <w:tcW w:w="1559" w:type="dxa"/>
            <w:vAlign w:val="center"/>
          </w:tcPr>
          <w:p w14:paraId="0F141A4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1,7/13,8</w:t>
            </w:r>
          </w:p>
        </w:tc>
        <w:tc>
          <w:tcPr>
            <w:tcW w:w="1843" w:type="dxa"/>
            <w:vAlign w:val="center"/>
          </w:tcPr>
          <w:p w14:paraId="1141D64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0,9/7,8</w:t>
            </w:r>
          </w:p>
        </w:tc>
      </w:tr>
      <w:tr w:rsidR="00305D2B" w:rsidRPr="006C7D86" w14:paraId="5E6CC82D" w14:textId="77777777">
        <w:trPr>
          <w:trHeight w:val="264"/>
        </w:trPr>
        <w:tc>
          <w:tcPr>
            <w:tcW w:w="2694" w:type="dxa"/>
          </w:tcPr>
          <w:p w14:paraId="2CA8F0D4"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Жалпытүсім</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тг</w:t>
            </w:r>
            <w:proofErr w:type="spellEnd"/>
          </w:p>
        </w:tc>
        <w:tc>
          <w:tcPr>
            <w:tcW w:w="1134" w:type="dxa"/>
            <w:vAlign w:val="center"/>
          </w:tcPr>
          <w:p w14:paraId="682BC650" w14:textId="77777777" w:rsidR="00305D2B" w:rsidRPr="006C7D86" w:rsidRDefault="00A84A3F" w:rsidP="009E47F7">
            <w:pPr>
              <w:spacing w:after="0" w:line="240" w:lineRule="auto"/>
              <w:jc w:val="center"/>
              <w:rPr>
                <w:rFonts w:ascii="Times New Roman" w:hAnsi="Times New Roman"/>
                <w:sz w:val="20"/>
                <w:szCs w:val="20"/>
                <w:lang w:val="en-US"/>
              </w:rPr>
            </w:pPr>
            <w:r w:rsidRPr="006C7D86">
              <w:rPr>
                <w:rFonts w:ascii="Times New Roman" w:eastAsia="Times New Roman" w:hAnsi="Times New Roman"/>
                <w:sz w:val="20"/>
                <w:szCs w:val="20"/>
              </w:rPr>
              <w:t>265 000</w:t>
            </w:r>
          </w:p>
        </w:tc>
        <w:tc>
          <w:tcPr>
            <w:tcW w:w="1275" w:type="dxa"/>
            <w:vAlign w:val="center"/>
          </w:tcPr>
          <w:p w14:paraId="7263C7F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270 000</w:t>
            </w:r>
          </w:p>
        </w:tc>
        <w:tc>
          <w:tcPr>
            <w:tcW w:w="1418" w:type="dxa"/>
            <w:vAlign w:val="center"/>
          </w:tcPr>
          <w:p w14:paraId="78FB7E4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290 000</w:t>
            </w:r>
          </w:p>
        </w:tc>
        <w:tc>
          <w:tcPr>
            <w:tcW w:w="1559" w:type="dxa"/>
            <w:vAlign w:val="center"/>
          </w:tcPr>
          <w:p w14:paraId="6328A6D6"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307 500</w:t>
            </w:r>
          </w:p>
        </w:tc>
        <w:tc>
          <w:tcPr>
            <w:tcW w:w="1843" w:type="dxa"/>
            <w:vAlign w:val="center"/>
          </w:tcPr>
          <w:p w14:paraId="2995445F"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287 500</w:t>
            </w:r>
          </w:p>
        </w:tc>
      </w:tr>
      <w:tr w:rsidR="00305D2B" w:rsidRPr="006C7D86" w14:paraId="403F866D" w14:textId="77777777">
        <w:trPr>
          <w:trHeight w:val="265"/>
        </w:trPr>
        <w:tc>
          <w:tcPr>
            <w:tcW w:w="2694" w:type="dxa"/>
          </w:tcPr>
          <w:p w14:paraId="0E48541F"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Тұқымның құны тг/кг.,</w:t>
            </w:r>
          </w:p>
          <w:p w14:paraId="07CFE0B6"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Биотыңайтқыштарды қолдану құны мл/гр., Жанар жағар май л/тг.,</w:t>
            </w:r>
          </w:p>
          <w:p w14:paraId="4CEC697A"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Электра энергия квт/тг.,</w:t>
            </w:r>
          </w:p>
          <w:p w14:paraId="2497527A"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Еңбек ақы тг.</w:t>
            </w:r>
          </w:p>
        </w:tc>
        <w:tc>
          <w:tcPr>
            <w:tcW w:w="1134" w:type="dxa"/>
          </w:tcPr>
          <w:p w14:paraId="5C43CE09"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18 000 </w:t>
            </w:r>
          </w:p>
          <w:p w14:paraId="3044268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p w14:paraId="4187F605" w14:textId="77777777" w:rsidR="00305D2B" w:rsidRPr="006C7D86" w:rsidRDefault="00305D2B" w:rsidP="009E47F7">
            <w:pPr>
              <w:spacing w:after="0" w:line="240" w:lineRule="auto"/>
              <w:jc w:val="center"/>
              <w:rPr>
                <w:rFonts w:ascii="Times New Roman" w:hAnsi="Times New Roman"/>
                <w:sz w:val="20"/>
                <w:szCs w:val="20"/>
                <w:lang w:val="kk-KZ"/>
              </w:rPr>
            </w:pPr>
          </w:p>
          <w:p w14:paraId="17F5EEE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50DA68D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65F4A292" w14:textId="77777777" w:rsidR="00305D2B" w:rsidRPr="006C7D86" w:rsidRDefault="00A84A3F" w:rsidP="009E47F7">
            <w:pPr>
              <w:spacing w:after="0" w:line="240" w:lineRule="auto"/>
              <w:jc w:val="center"/>
              <w:rPr>
                <w:rFonts w:ascii="Times New Roman" w:hAnsi="Times New Roman"/>
                <w:sz w:val="20"/>
                <w:szCs w:val="20"/>
                <w:lang w:val="en-US"/>
              </w:rPr>
            </w:pPr>
            <w:r w:rsidRPr="006C7D86">
              <w:rPr>
                <w:rFonts w:ascii="Times New Roman" w:hAnsi="Times New Roman"/>
                <w:sz w:val="20"/>
                <w:szCs w:val="20"/>
                <w:lang w:val="kk-KZ"/>
              </w:rPr>
              <w:t>375</w:t>
            </w:r>
          </w:p>
        </w:tc>
        <w:tc>
          <w:tcPr>
            <w:tcW w:w="1275" w:type="dxa"/>
          </w:tcPr>
          <w:p w14:paraId="750DAA2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18 000 </w:t>
            </w:r>
          </w:p>
          <w:p w14:paraId="2845A8A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136507A3" w14:textId="77777777" w:rsidR="00305D2B" w:rsidRPr="006C7D86" w:rsidRDefault="00305D2B" w:rsidP="009E47F7">
            <w:pPr>
              <w:spacing w:after="0" w:line="240" w:lineRule="auto"/>
              <w:jc w:val="center"/>
              <w:rPr>
                <w:rFonts w:ascii="Times New Roman" w:hAnsi="Times New Roman"/>
                <w:sz w:val="20"/>
                <w:szCs w:val="20"/>
                <w:lang w:val="kk-KZ"/>
              </w:rPr>
            </w:pPr>
          </w:p>
          <w:p w14:paraId="25E2A55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02ED21F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5E3CDF2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418" w:type="dxa"/>
          </w:tcPr>
          <w:p w14:paraId="60493CD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18 000 </w:t>
            </w:r>
          </w:p>
          <w:p w14:paraId="74AF45D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0317251F" w14:textId="77777777" w:rsidR="00305D2B" w:rsidRPr="006C7D86" w:rsidRDefault="00305D2B" w:rsidP="009E47F7">
            <w:pPr>
              <w:spacing w:after="0" w:line="240" w:lineRule="auto"/>
              <w:jc w:val="center"/>
              <w:rPr>
                <w:rFonts w:ascii="Times New Roman" w:hAnsi="Times New Roman"/>
                <w:sz w:val="20"/>
                <w:szCs w:val="20"/>
                <w:lang w:val="kk-KZ"/>
              </w:rPr>
            </w:pPr>
          </w:p>
          <w:p w14:paraId="29F7CBD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2253A5B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7E09273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559" w:type="dxa"/>
          </w:tcPr>
          <w:p w14:paraId="4032124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18 000</w:t>
            </w:r>
          </w:p>
          <w:p w14:paraId="5BF397D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 300</w:t>
            </w:r>
          </w:p>
          <w:p w14:paraId="2B14E47B" w14:textId="77777777" w:rsidR="00305D2B" w:rsidRPr="006C7D86" w:rsidRDefault="00305D2B" w:rsidP="009E47F7">
            <w:pPr>
              <w:spacing w:after="0" w:line="240" w:lineRule="auto"/>
              <w:jc w:val="center"/>
              <w:rPr>
                <w:rFonts w:ascii="Times New Roman" w:hAnsi="Times New Roman"/>
                <w:sz w:val="20"/>
                <w:szCs w:val="20"/>
                <w:lang w:val="kk-KZ"/>
              </w:rPr>
            </w:pPr>
          </w:p>
          <w:p w14:paraId="5B8E003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71AA833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3579856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843" w:type="dxa"/>
          </w:tcPr>
          <w:p w14:paraId="12000DA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18 000 </w:t>
            </w:r>
          </w:p>
          <w:p w14:paraId="2718607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6D3A6450" w14:textId="77777777" w:rsidR="00305D2B" w:rsidRPr="006C7D86" w:rsidRDefault="00305D2B" w:rsidP="009E47F7">
            <w:pPr>
              <w:spacing w:after="0" w:line="240" w:lineRule="auto"/>
              <w:jc w:val="center"/>
              <w:rPr>
                <w:rFonts w:ascii="Times New Roman" w:hAnsi="Times New Roman"/>
                <w:sz w:val="20"/>
                <w:szCs w:val="20"/>
                <w:lang w:val="kk-KZ"/>
              </w:rPr>
            </w:pPr>
          </w:p>
          <w:p w14:paraId="7427472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4085</w:t>
            </w:r>
          </w:p>
          <w:p w14:paraId="21E160D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5E4CB819"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r>
      <w:tr w:rsidR="00305D2B" w:rsidRPr="006C7D86" w14:paraId="781CF579" w14:textId="77777777">
        <w:trPr>
          <w:trHeight w:val="265"/>
        </w:trPr>
        <w:tc>
          <w:tcPr>
            <w:tcW w:w="2694" w:type="dxa"/>
          </w:tcPr>
          <w:p w14:paraId="6014DA4A"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Тыңайтқыштықолданунормасыгр</w:t>
            </w:r>
            <w:proofErr w:type="spellEnd"/>
            <w:r w:rsidRPr="006C7D86">
              <w:rPr>
                <w:rFonts w:ascii="Times New Roman" w:hAnsi="Times New Roman"/>
                <w:sz w:val="20"/>
                <w:szCs w:val="20"/>
              </w:rPr>
              <w:t>/га</w:t>
            </w:r>
          </w:p>
        </w:tc>
        <w:tc>
          <w:tcPr>
            <w:tcW w:w="1134" w:type="dxa"/>
          </w:tcPr>
          <w:p w14:paraId="1B0728C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tc>
        <w:tc>
          <w:tcPr>
            <w:tcW w:w="1275" w:type="dxa"/>
          </w:tcPr>
          <w:p w14:paraId="7CB4BA6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418" w:type="dxa"/>
          </w:tcPr>
          <w:p w14:paraId="3C5FE64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559" w:type="dxa"/>
          </w:tcPr>
          <w:p w14:paraId="4611D1C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843" w:type="dxa"/>
          </w:tcPr>
          <w:p w14:paraId="34A9FB5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r>
      <w:tr w:rsidR="00305D2B" w:rsidRPr="006C7D86" w14:paraId="447793C3" w14:textId="77777777">
        <w:trPr>
          <w:trHeight w:val="265"/>
        </w:trPr>
        <w:tc>
          <w:tcPr>
            <w:tcW w:w="2694" w:type="dxa"/>
          </w:tcPr>
          <w:p w14:paraId="0A02293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rPr>
              <w:t xml:space="preserve">Сату </w:t>
            </w:r>
            <w:proofErr w:type="spellStart"/>
            <w:r w:rsidRPr="006C7D86">
              <w:rPr>
                <w:rFonts w:ascii="Times New Roman" w:hAnsi="Times New Roman"/>
                <w:sz w:val="20"/>
                <w:szCs w:val="20"/>
              </w:rPr>
              <w:t>бағасы</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тг</w:t>
            </w:r>
            <w:proofErr w:type="spellEnd"/>
            <w:r w:rsidRPr="006C7D86">
              <w:rPr>
                <w:rFonts w:ascii="Times New Roman" w:hAnsi="Times New Roman"/>
                <w:sz w:val="20"/>
                <w:szCs w:val="20"/>
              </w:rPr>
              <w:t>/кг</w:t>
            </w:r>
          </w:p>
        </w:tc>
        <w:tc>
          <w:tcPr>
            <w:tcW w:w="1134" w:type="dxa"/>
          </w:tcPr>
          <w:p w14:paraId="0FF4831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250</w:t>
            </w:r>
          </w:p>
        </w:tc>
        <w:tc>
          <w:tcPr>
            <w:tcW w:w="1275" w:type="dxa"/>
          </w:tcPr>
          <w:p w14:paraId="3255EE3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250</w:t>
            </w:r>
          </w:p>
        </w:tc>
        <w:tc>
          <w:tcPr>
            <w:tcW w:w="1418" w:type="dxa"/>
          </w:tcPr>
          <w:p w14:paraId="25A053D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250</w:t>
            </w:r>
          </w:p>
        </w:tc>
        <w:tc>
          <w:tcPr>
            <w:tcW w:w="1559" w:type="dxa"/>
          </w:tcPr>
          <w:p w14:paraId="12BCA71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250</w:t>
            </w:r>
          </w:p>
        </w:tc>
        <w:tc>
          <w:tcPr>
            <w:tcW w:w="1843" w:type="dxa"/>
          </w:tcPr>
          <w:p w14:paraId="6A61C96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250</w:t>
            </w:r>
          </w:p>
        </w:tc>
      </w:tr>
      <w:tr w:rsidR="00305D2B" w:rsidRPr="006C7D86" w14:paraId="02D9016C" w14:textId="77777777">
        <w:trPr>
          <w:trHeight w:val="199"/>
        </w:trPr>
        <w:tc>
          <w:tcPr>
            <w:tcW w:w="2694" w:type="dxa"/>
          </w:tcPr>
          <w:p w14:paraId="3A6C6D8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rPr>
              <w:t xml:space="preserve">1 ц </w:t>
            </w:r>
            <w:proofErr w:type="spellStart"/>
            <w:r w:rsidRPr="006C7D86">
              <w:rPr>
                <w:rFonts w:ascii="Times New Roman" w:hAnsi="Times New Roman"/>
                <w:sz w:val="20"/>
                <w:szCs w:val="20"/>
              </w:rPr>
              <w:t>астықтыңөзіндікқұны</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теңге</w:t>
            </w:r>
            <w:proofErr w:type="spellEnd"/>
          </w:p>
        </w:tc>
        <w:tc>
          <w:tcPr>
            <w:tcW w:w="1134" w:type="dxa"/>
          </w:tcPr>
          <w:p w14:paraId="6CB32ED5" w14:textId="77777777" w:rsidR="00305D2B" w:rsidRPr="006C7D86" w:rsidRDefault="00A84A3F" w:rsidP="009E47F7">
            <w:pPr>
              <w:spacing w:after="0" w:line="240" w:lineRule="auto"/>
              <w:jc w:val="center"/>
              <w:rPr>
                <w:rFonts w:ascii="Times New Roman" w:hAnsi="Times New Roman"/>
                <w:sz w:val="20"/>
                <w:szCs w:val="20"/>
              </w:rPr>
            </w:pPr>
            <w:r w:rsidRPr="006C7D86">
              <w:rPr>
                <w:rFonts w:ascii="Times New Roman" w:hAnsi="Times New Roman"/>
                <w:sz w:val="20"/>
                <w:szCs w:val="20"/>
              </w:rPr>
              <w:t>22 479</w:t>
            </w:r>
          </w:p>
        </w:tc>
        <w:tc>
          <w:tcPr>
            <w:tcW w:w="1275" w:type="dxa"/>
          </w:tcPr>
          <w:p w14:paraId="31188A3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22 779</w:t>
            </w:r>
          </w:p>
        </w:tc>
        <w:tc>
          <w:tcPr>
            <w:tcW w:w="1418" w:type="dxa"/>
          </w:tcPr>
          <w:p w14:paraId="157ACB3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22 779</w:t>
            </w:r>
          </w:p>
        </w:tc>
        <w:tc>
          <w:tcPr>
            <w:tcW w:w="1559" w:type="dxa"/>
          </w:tcPr>
          <w:p w14:paraId="22D33DD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22 779</w:t>
            </w:r>
          </w:p>
        </w:tc>
        <w:tc>
          <w:tcPr>
            <w:tcW w:w="1843" w:type="dxa"/>
          </w:tcPr>
          <w:p w14:paraId="1CF8762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22 779</w:t>
            </w:r>
          </w:p>
        </w:tc>
      </w:tr>
      <w:tr w:rsidR="00305D2B" w:rsidRPr="006C7D86" w14:paraId="059B30EE" w14:textId="77777777">
        <w:trPr>
          <w:trHeight w:val="253"/>
        </w:trPr>
        <w:tc>
          <w:tcPr>
            <w:tcW w:w="2694" w:type="dxa"/>
          </w:tcPr>
          <w:p w14:paraId="5A184481"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Шартты</w:t>
            </w:r>
            <w:proofErr w:type="spellEnd"/>
            <w:r w:rsidRPr="006C7D86">
              <w:rPr>
                <w:rFonts w:ascii="Times New Roman" w:hAnsi="Times New Roman"/>
                <w:sz w:val="20"/>
                <w:szCs w:val="20"/>
              </w:rPr>
              <w:t xml:space="preserve"> таза </w:t>
            </w:r>
            <w:proofErr w:type="spellStart"/>
            <w:r w:rsidRPr="006C7D86">
              <w:rPr>
                <w:rFonts w:ascii="Times New Roman" w:hAnsi="Times New Roman"/>
                <w:sz w:val="20"/>
                <w:szCs w:val="20"/>
              </w:rPr>
              <w:t>пайда</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тг</w:t>
            </w:r>
            <w:proofErr w:type="spellEnd"/>
          </w:p>
        </w:tc>
        <w:tc>
          <w:tcPr>
            <w:tcW w:w="1134" w:type="dxa"/>
          </w:tcPr>
          <w:p w14:paraId="7008F283" w14:textId="77777777" w:rsidR="00305D2B" w:rsidRPr="006C7D86" w:rsidRDefault="00A84A3F" w:rsidP="009E47F7">
            <w:pPr>
              <w:spacing w:after="0" w:line="240" w:lineRule="auto"/>
              <w:jc w:val="center"/>
              <w:rPr>
                <w:rFonts w:ascii="Times New Roman" w:hAnsi="Times New Roman"/>
                <w:sz w:val="20"/>
                <w:szCs w:val="20"/>
              </w:rPr>
            </w:pPr>
            <w:r w:rsidRPr="006C7D86">
              <w:rPr>
                <w:rFonts w:ascii="Times New Roman" w:hAnsi="Times New Roman"/>
                <w:sz w:val="20"/>
                <w:szCs w:val="20"/>
              </w:rPr>
              <w:t>242 521</w:t>
            </w:r>
          </w:p>
        </w:tc>
        <w:tc>
          <w:tcPr>
            <w:tcW w:w="1275" w:type="dxa"/>
          </w:tcPr>
          <w:p w14:paraId="224C80C8" w14:textId="77777777" w:rsidR="00305D2B" w:rsidRPr="006C7D86" w:rsidRDefault="00A84A3F" w:rsidP="009E47F7">
            <w:pPr>
              <w:spacing w:line="240" w:lineRule="auto"/>
              <w:rPr>
                <w:rFonts w:ascii="Times New Roman" w:hAnsi="Times New Roman"/>
                <w:sz w:val="20"/>
                <w:szCs w:val="20"/>
                <w:lang w:val="kk-KZ"/>
              </w:rPr>
            </w:pPr>
            <w:r w:rsidRPr="006C7D86">
              <w:rPr>
                <w:rFonts w:ascii="Times New Roman" w:hAnsi="Times New Roman"/>
                <w:sz w:val="20"/>
                <w:szCs w:val="20"/>
                <w:lang w:val="kk-KZ"/>
              </w:rPr>
              <w:t>247 221</w:t>
            </w:r>
          </w:p>
        </w:tc>
        <w:tc>
          <w:tcPr>
            <w:tcW w:w="1418" w:type="dxa"/>
          </w:tcPr>
          <w:p w14:paraId="6BF52F6D"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265 221</w:t>
            </w:r>
          </w:p>
        </w:tc>
        <w:tc>
          <w:tcPr>
            <w:tcW w:w="1559" w:type="dxa"/>
          </w:tcPr>
          <w:p w14:paraId="3829605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284 721</w:t>
            </w:r>
          </w:p>
        </w:tc>
        <w:tc>
          <w:tcPr>
            <w:tcW w:w="1843" w:type="dxa"/>
          </w:tcPr>
          <w:p w14:paraId="266180E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264 721</w:t>
            </w:r>
          </w:p>
        </w:tc>
      </w:tr>
      <w:tr w:rsidR="00305D2B" w:rsidRPr="006C7D86" w14:paraId="502012DA" w14:textId="77777777">
        <w:trPr>
          <w:trHeight w:val="253"/>
        </w:trPr>
        <w:tc>
          <w:tcPr>
            <w:tcW w:w="2694" w:type="dxa"/>
          </w:tcPr>
          <w:p w14:paraId="2DB0DC79"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Рентабельділік</w:t>
            </w:r>
            <w:proofErr w:type="spellEnd"/>
            <w:r w:rsidRPr="006C7D86">
              <w:rPr>
                <w:rFonts w:ascii="Times New Roman" w:hAnsi="Times New Roman"/>
                <w:sz w:val="20"/>
                <w:szCs w:val="20"/>
              </w:rPr>
              <w:t>, %</w:t>
            </w:r>
          </w:p>
        </w:tc>
        <w:tc>
          <w:tcPr>
            <w:tcW w:w="1134" w:type="dxa"/>
          </w:tcPr>
          <w:p w14:paraId="7506E8C4" w14:textId="77777777" w:rsidR="00305D2B" w:rsidRPr="006C7D86" w:rsidRDefault="00A84A3F" w:rsidP="009E47F7">
            <w:pPr>
              <w:spacing w:after="0" w:line="240" w:lineRule="auto"/>
              <w:jc w:val="center"/>
              <w:rPr>
                <w:rFonts w:ascii="Times New Roman" w:hAnsi="Times New Roman"/>
                <w:sz w:val="20"/>
                <w:szCs w:val="20"/>
              </w:rPr>
            </w:pPr>
            <w:r w:rsidRPr="006C7D86">
              <w:rPr>
                <w:rFonts w:ascii="Times New Roman" w:hAnsi="Times New Roman"/>
                <w:sz w:val="20"/>
                <w:szCs w:val="20"/>
              </w:rPr>
              <w:t>91</w:t>
            </w:r>
          </w:p>
        </w:tc>
        <w:tc>
          <w:tcPr>
            <w:tcW w:w="1275" w:type="dxa"/>
          </w:tcPr>
          <w:p w14:paraId="251CAD1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91,5</w:t>
            </w:r>
          </w:p>
        </w:tc>
        <w:tc>
          <w:tcPr>
            <w:tcW w:w="1418" w:type="dxa"/>
          </w:tcPr>
          <w:p w14:paraId="582988B3"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91,4</w:t>
            </w:r>
          </w:p>
        </w:tc>
        <w:tc>
          <w:tcPr>
            <w:tcW w:w="1559" w:type="dxa"/>
          </w:tcPr>
          <w:p w14:paraId="4C6E151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92,5</w:t>
            </w:r>
          </w:p>
        </w:tc>
        <w:tc>
          <w:tcPr>
            <w:tcW w:w="1843" w:type="dxa"/>
          </w:tcPr>
          <w:p w14:paraId="362BF9EF"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92</w:t>
            </w:r>
          </w:p>
        </w:tc>
      </w:tr>
      <w:tr w:rsidR="00305D2B" w:rsidRPr="006C7D86" w14:paraId="3F3B300C" w14:textId="77777777">
        <w:trPr>
          <w:trHeight w:val="253"/>
        </w:trPr>
        <w:tc>
          <w:tcPr>
            <w:tcW w:w="9923" w:type="dxa"/>
            <w:gridSpan w:val="6"/>
          </w:tcPr>
          <w:p w14:paraId="7980048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2022 жыл</w:t>
            </w:r>
          </w:p>
        </w:tc>
      </w:tr>
      <w:tr w:rsidR="00305D2B" w:rsidRPr="006C7D86" w14:paraId="58C0A5B2" w14:textId="77777777">
        <w:tc>
          <w:tcPr>
            <w:tcW w:w="2694" w:type="dxa"/>
          </w:tcPr>
          <w:p w14:paraId="5CAF1765"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Өнімділік</w:t>
            </w:r>
            <w:proofErr w:type="spellEnd"/>
            <w:r w:rsidRPr="006C7D86">
              <w:rPr>
                <w:rFonts w:ascii="Times New Roman" w:hAnsi="Times New Roman"/>
                <w:sz w:val="20"/>
                <w:szCs w:val="20"/>
              </w:rPr>
              <w:t xml:space="preserve">, ц/га </w:t>
            </w:r>
          </w:p>
        </w:tc>
        <w:tc>
          <w:tcPr>
            <w:tcW w:w="1134" w:type="dxa"/>
          </w:tcPr>
          <w:p w14:paraId="4421722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rPr>
              <w:t>10,27</w:t>
            </w:r>
          </w:p>
        </w:tc>
        <w:tc>
          <w:tcPr>
            <w:tcW w:w="1275" w:type="dxa"/>
          </w:tcPr>
          <w:p w14:paraId="5224402B"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11,68</w:t>
            </w:r>
          </w:p>
        </w:tc>
        <w:tc>
          <w:tcPr>
            <w:tcW w:w="1418" w:type="dxa"/>
          </w:tcPr>
          <w:p w14:paraId="53BE85D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10,9</w:t>
            </w:r>
          </w:p>
        </w:tc>
        <w:tc>
          <w:tcPr>
            <w:tcW w:w="1559" w:type="dxa"/>
          </w:tcPr>
          <w:p w14:paraId="4F21693D"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10,43</w:t>
            </w:r>
          </w:p>
        </w:tc>
        <w:tc>
          <w:tcPr>
            <w:tcW w:w="1843" w:type="dxa"/>
          </w:tcPr>
          <w:p w14:paraId="4FCF24B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11,05</w:t>
            </w:r>
          </w:p>
        </w:tc>
      </w:tr>
      <w:tr w:rsidR="00305D2B" w:rsidRPr="006C7D86" w14:paraId="46D14425" w14:textId="77777777">
        <w:tc>
          <w:tcPr>
            <w:tcW w:w="2694" w:type="dxa"/>
          </w:tcPr>
          <w:p w14:paraId="71A18B5B"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Үстеме</w:t>
            </w:r>
            <w:proofErr w:type="spellEnd"/>
            <w:r w:rsidRPr="006C7D86">
              <w:rPr>
                <w:rFonts w:ascii="Times New Roman" w:hAnsi="Times New Roman"/>
                <w:sz w:val="20"/>
                <w:szCs w:val="20"/>
              </w:rPr>
              <w:t>, ц/га, %</w:t>
            </w:r>
          </w:p>
        </w:tc>
        <w:tc>
          <w:tcPr>
            <w:tcW w:w="1134" w:type="dxa"/>
            <w:vAlign w:val="center"/>
          </w:tcPr>
          <w:p w14:paraId="5D6C1F4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eastAsia="Times New Roman" w:hAnsi="Times New Roman"/>
                <w:sz w:val="20"/>
                <w:szCs w:val="20"/>
                <w:lang w:val="kk-KZ"/>
              </w:rPr>
              <w:t>-</w:t>
            </w:r>
          </w:p>
        </w:tc>
        <w:tc>
          <w:tcPr>
            <w:tcW w:w="1275" w:type="dxa"/>
            <w:vAlign w:val="center"/>
          </w:tcPr>
          <w:p w14:paraId="17F83B43"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1,41/14</w:t>
            </w:r>
          </w:p>
        </w:tc>
        <w:tc>
          <w:tcPr>
            <w:tcW w:w="1418" w:type="dxa"/>
            <w:vAlign w:val="center"/>
          </w:tcPr>
          <w:p w14:paraId="29063EB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0,63/6</w:t>
            </w:r>
          </w:p>
        </w:tc>
        <w:tc>
          <w:tcPr>
            <w:tcW w:w="1559" w:type="dxa"/>
            <w:vAlign w:val="center"/>
          </w:tcPr>
          <w:p w14:paraId="6FA120B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0,16/2</w:t>
            </w:r>
          </w:p>
        </w:tc>
        <w:tc>
          <w:tcPr>
            <w:tcW w:w="1843" w:type="dxa"/>
            <w:vAlign w:val="center"/>
          </w:tcPr>
          <w:p w14:paraId="136FE5D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0,78/8</w:t>
            </w:r>
          </w:p>
        </w:tc>
      </w:tr>
      <w:tr w:rsidR="00305D2B" w:rsidRPr="006C7D86" w14:paraId="170491EC" w14:textId="77777777">
        <w:trPr>
          <w:trHeight w:val="355"/>
        </w:trPr>
        <w:tc>
          <w:tcPr>
            <w:tcW w:w="2694" w:type="dxa"/>
          </w:tcPr>
          <w:p w14:paraId="65300D84"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Жалпытүсім</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тг</w:t>
            </w:r>
            <w:proofErr w:type="spellEnd"/>
          </w:p>
        </w:tc>
        <w:tc>
          <w:tcPr>
            <w:tcW w:w="1134" w:type="dxa"/>
            <w:vAlign w:val="center"/>
          </w:tcPr>
          <w:p w14:paraId="7F83652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eastAsia="Times New Roman" w:hAnsi="Times New Roman"/>
                <w:sz w:val="20"/>
                <w:szCs w:val="20"/>
                <w:lang w:val="kk-KZ"/>
              </w:rPr>
              <w:t>205 400</w:t>
            </w:r>
          </w:p>
        </w:tc>
        <w:tc>
          <w:tcPr>
            <w:tcW w:w="1275" w:type="dxa"/>
            <w:vAlign w:val="center"/>
          </w:tcPr>
          <w:p w14:paraId="6ECB9D92"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233 600</w:t>
            </w:r>
          </w:p>
        </w:tc>
        <w:tc>
          <w:tcPr>
            <w:tcW w:w="1418" w:type="dxa"/>
            <w:vAlign w:val="center"/>
          </w:tcPr>
          <w:p w14:paraId="1468CA2D"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218 000</w:t>
            </w:r>
          </w:p>
        </w:tc>
        <w:tc>
          <w:tcPr>
            <w:tcW w:w="1559" w:type="dxa"/>
            <w:vAlign w:val="center"/>
          </w:tcPr>
          <w:p w14:paraId="1320D5A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208 600</w:t>
            </w:r>
          </w:p>
        </w:tc>
        <w:tc>
          <w:tcPr>
            <w:tcW w:w="1843" w:type="dxa"/>
            <w:vAlign w:val="center"/>
          </w:tcPr>
          <w:p w14:paraId="6DB0143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221 000</w:t>
            </w:r>
          </w:p>
        </w:tc>
      </w:tr>
      <w:tr w:rsidR="00305D2B" w:rsidRPr="006C7D86" w14:paraId="62A76FA4" w14:textId="77777777">
        <w:tc>
          <w:tcPr>
            <w:tcW w:w="2694" w:type="dxa"/>
          </w:tcPr>
          <w:p w14:paraId="255EBBAA"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Тұқымның құны тг/кг.,</w:t>
            </w:r>
          </w:p>
          <w:p w14:paraId="3E5233B0"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Биотыңайтқыштарды қолдану құны мл/гр., Жанар жағар май л/тг.,</w:t>
            </w:r>
          </w:p>
          <w:p w14:paraId="7295B2FD"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Электра энергия квт/тг.,</w:t>
            </w:r>
          </w:p>
          <w:p w14:paraId="74007BC2"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Еңбек ақы тг.</w:t>
            </w:r>
          </w:p>
        </w:tc>
        <w:tc>
          <w:tcPr>
            <w:tcW w:w="1134" w:type="dxa"/>
          </w:tcPr>
          <w:p w14:paraId="5198B86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20 400 </w:t>
            </w:r>
          </w:p>
          <w:p w14:paraId="6AE691F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p w14:paraId="2A7BA9EC" w14:textId="77777777" w:rsidR="00305D2B" w:rsidRPr="006C7D86" w:rsidRDefault="00305D2B" w:rsidP="009E47F7">
            <w:pPr>
              <w:spacing w:after="0" w:line="240" w:lineRule="auto"/>
              <w:jc w:val="center"/>
              <w:rPr>
                <w:rFonts w:ascii="Times New Roman" w:hAnsi="Times New Roman"/>
                <w:sz w:val="20"/>
                <w:szCs w:val="20"/>
                <w:lang w:val="en-US"/>
              </w:rPr>
            </w:pPr>
          </w:p>
          <w:p w14:paraId="653284E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377</w:t>
            </w:r>
          </w:p>
          <w:p w14:paraId="5E212DF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39EC4DD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275" w:type="dxa"/>
          </w:tcPr>
          <w:p w14:paraId="3973226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20 400 </w:t>
            </w:r>
          </w:p>
          <w:p w14:paraId="10FB6F1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18E246A9" w14:textId="77777777" w:rsidR="00305D2B" w:rsidRPr="006C7D86" w:rsidRDefault="00305D2B" w:rsidP="009E47F7">
            <w:pPr>
              <w:spacing w:after="0" w:line="240" w:lineRule="auto"/>
              <w:jc w:val="center"/>
              <w:rPr>
                <w:rFonts w:ascii="Times New Roman" w:hAnsi="Times New Roman"/>
                <w:sz w:val="20"/>
                <w:szCs w:val="20"/>
                <w:lang w:val="en-US"/>
              </w:rPr>
            </w:pPr>
          </w:p>
          <w:p w14:paraId="3BBD91C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377</w:t>
            </w:r>
          </w:p>
          <w:p w14:paraId="728EEEC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706A9CC2"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418" w:type="dxa"/>
          </w:tcPr>
          <w:p w14:paraId="450CAA4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20 400</w:t>
            </w:r>
          </w:p>
          <w:p w14:paraId="11EE0E2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 300</w:t>
            </w:r>
          </w:p>
          <w:p w14:paraId="74A11719" w14:textId="77777777" w:rsidR="00305D2B" w:rsidRPr="006C7D86" w:rsidRDefault="00305D2B" w:rsidP="009E47F7">
            <w:pPr>
              <w:spacing w:after="0" w:line="240" w:lineRule="auto"/>
              <w:jc w:val="center"/>
              <w:rPr>
                <w:rFonts w:ascii="Times New Roman" w:hAnsi="Times New Roman"/>
                <w:sz w:val="20"/>
                <w:szCs w:val="20"/>
                <w:lang w:val="kk-KZ"/>
              </w:rPr>
            </w:pPr>
          </w:p>
          <w:p w14:paraId="630017B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5 377</w:t>
            </w:r>
          </w:p>
          <w:p w14:paraId="159B78A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0870E4C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559" w:type="dxa"/>
          </w:tcPr>
          <w:p w14:paraId="6E058A0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20 400 </w:t>
            </w:r>
          </w:p>
          <w:p w14:paraId="658CD8F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676BDB49" w14:textId="77777777" w:rsidR="00305D2B" w:rsidRPr="006C7D86" w:rsidRDefault="00305D2B" w:rsidP="009E47F7">
            <w:pPr>
              <w:spacing w:after="0" w:line="240" w:lineRule="auto"/>
              <w:jc w:val="center"/>
              <w:rPr>
                <w:rFonts w:ascii="Times New Roman" w:hAnsi="Times New Roman"/>
                <w:sz w:val="20"/>
                <w:szCs w:val="20"/>
                <w:lang w:val="kk-KZ"/>
              </w:rPr>
            </w:pPr>
          </w:p>
          <w:p w14:paraId="2FC866C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5 377</w:t>
            </w:r>
          </w:p>
          <w:p w14:paraId="361B78F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56FBAC89"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843" w:type="dxa"/>
          </w:tcPr>
          <w:p w14:paraId="1016EEB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20 400 </w:t>
            </w:r>
          </w:p>
          <w:p w14:paraId="5ACFDDD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737F076D" w14:textId="77777777" w:rsidR="00305D2B" w:rsidRPr="006C7D86" w:rsidRDefault="00305D2B" w:rsidP="009E47F7">
            <w:pPr>
              <w:spacing w:after="0" w:line="240" w:lineRule="auto"/>
              <w:jc w:val="center"/>
              <w:rPr>
                <w:rFonts w:ascii="Times New Roman" w:hAnsi="Times New Roman"/>
                <w:sz w:val="20"/>
                <w:szCs w:val="20"/>
                <w:lang w:val="kk-KZ"/>
              </w:rPr>
            </w:pPr>
          </w:p>
          <w:p w14:paraId="6B4CDDE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5 377</w:t>
            </w:r>
          </w:p>
          <w:p w14:paraId="7EE8CF2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4461452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r>
      <w:tr w:rsidR="00305D2B" w:rsidRPr="006C7D86" w14:paraId="47E5D924" w14:textId="77777777">
        <w:tc>
          <w:tcPr>
            <w:tcW w:w="2694" w:type="dxa"/>
          </w:tcPr>
          <w:p w14:paraId="4C72CB6E"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Тыңайтқыштықолданунормасыгр</w:t>
            </w:r>
            <w:proofErr w:type="spellEnd"/>
            <w:r w:rsidRPr="006C7D86">
              <w:rPr>
                <w:rFonts w:ascii="Times New Roman" w:hAnsi="Times New Roman"/>
                <w:sz w:val="20"/>
                <w:szCs w:val="20"/>
              </w:rPr>
              <w:t>/га</w:t>
            </w:r>
          </w:p>
        </w:tc>
        <w:tc>
          <w:tcPr>
            <w:tcW w:w="1134" w:type="dxa"/>
          </w:tcPr>
          <w:p w14:paraId="6AF3278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tc>
        <w:tc>
          <w:tcPr>
            <w:tcW w:w="1275" w:type="dxa"/>
          </w:tcPr>
          <w:p w14:paraId="0D406DD1"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418" w:type="dxa"/>
          </w:tcPr>
          <w:p w14:paraId="7BC1A37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559" w:type="dxa"/>
          </w:tcPr>
          <w:p w14:paraId="4EAA1E4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843" w:type="dxa"/>
          </w:tcPr>
          <w:p w14:paraId="6F59177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r>
      <w:tr w:rsidR="00305D2B" w:rsidRPr="006C7D86" w14:paraId="271AD847" w14:textId="77777777">
        <w:tc>
          <w:tcPr>
            <w:tcW w:w="2694" w:type="dxa"/>
          </w:tcPr>
          <w:p w14:paraId="57C81AC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rPr>
              <w:lastRenderedPageBreak/>
              <w:t xml:space="preserve">Сату </w:t>
            </w:r>
            <w:proofErr w:type="spellStart"/>
            <w:r w:rsidRPr="006C7D86">
              <w:rPr>
                <w:rFonts w:ascii="Times New Roman" w:hAnsi="Times New Roman"/>
                <w:sz w:val="20"/>
                <w:szCs w:val="20"/>
              </w:rPr>
              <w:t>бағасы</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тг</w:t>
            </w:r>
            <w:proofErr w:type="spellEnd"/>
            <w:r w:rsidRPr="006C7D86">
              <w:rPr>
                <w:rFonts w:ascii="Times New Roman" w:hAnsi="Times New Roman"/>
                <w:sz w:val="20"/>
                <w:szCs w:val="20"/>
              </w:rPr>
              <w:t>/кг</w:t>
            </w:r>
          </w:p>
        </w:tc>
        <w:tc>
          <w:tcPr>
            <w:tcW w:w="1134" w:type="dxa"/>
          </w:tcPr>
          <w:p w14:paraId="32B96425"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200</w:t>
            </w:r>
          </w:p>
        </w:tc>
        <w:tc>
          <w:tcPr>
            <w:tcW w:w="1275" w:type="dxa"/>
          </w:tcPr>
          <w:p w14:paraId="0D43BD5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200</w:t>
            </w:r>
          </w:p>
        </w:tc>
        <w:tc>
          <w:tcPr>
            <w:tcW w:w="1418" w:type="dxa"/>
          </w:tcPr>
          <w:p w14:paraId="7AC309D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200</w:t>
            </w:r>
          </w:p>
        </w:tc>
        <w:tc>
          <w:tcPr>
            <w:tcW w:w="1559" w:type="dxa"/>
          </w:tcPr>
          <w:p w14:paraId="275D8481"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200</w:t>
            </w:r>
          </w:p>
        </w:tc>
        <w:tc>
          <w:tcPr>
            <w:tcW w:w="1843" w:type="dxa"/>
          </w:tcPr>
          <w:p w14:paraId="49B1050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200</w:t>
            </w:r>
          </w:p>
        </w:tc>
      </w:tr>
      <w:tr w:rsidR="00305D2B" w:rsidRPr="006C7D86" w14:paraId="689CDF8E" w14:textId="77777777">
        <w:tc>
          <w:tcPr>
            <w:tcW w:w="2694" w:type="dxa"/>
          </w:tcPr>
          <w:p w14:paraId="4BE7E38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rPr>
              <w:t xml:space="preserve">1 ц </w:t>
            </w:r>
            <w:proofErr w:type="spellStart"/>
            <w:r w:rsidRPr="006C7D86">
              <w:rPr>
                <w:rFonts w:ascii="Times New Roman" w:hAnsi="Times New Roman"/>
                <w:sz w:val="20"/>
                <w:szCs w:val="20"/>
              </w:rPr>
              <w:t>астықтыңөзіндікқұны</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теңге</w:t>
            </w:r>
            <w:proofErr w:type="spellEnd"/>
          </w:p>
        </w:tc>
        <w:tc>
          <w:tcPr>
            <w:tcW w:w="1134" w:type="dxa"/>
          </w:tcPr>
          <w:p w14:paraId="1A0F78D3"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26 171</w:t>
            </w:r>
          </w:p>
        </w:tc>
        <w:tc>
          <w:tcPr>
            <w:tcW w:w="1275" w:type="dxa"/>
          </w:tcPr>
          <w:p w14:paraId="5E9AE98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26 471</w:t>
            </w:r>
          </w:p>
        </w:tc>
        <w:tc>
          <w:tcPr>
            <w:tcW w:w="1418" w:type="dxa"/>
          </w:tcPr>
          <w:p w14:paraId="77FDC6B1"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26 471</w:t>
            </w:r>
          </w:p>
        </w:tc>
        <w:tc>
          <w:tcPr>
            <w:tcW w:w="1559" w:type="dxa"/>
          </w:tcPr>
          <w:p w14:paraId="5DBC6EA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26 471</w:t>
            </w:r>
          </w:p>
        </w:tc>
        <w:tc>
          <w:tcPr>
            <w:tcW w:w="1843" w:type="dxa"/>
          </w:tcPr>
          <w:p w14:paraId="20EE14B3" w14:textId="77777777" w:rsidR="00305D2B" w:rsidRPr="006C7D86" w:rsidRDefault="00A84A3F" w:rsidP="009E47F7">
            <w:pPr>
              <w:pStyle w:val="af5"/>
              <w:spacing w:line="240" w:lineRule="auto"/>
              <w:rPr>
                <w:rFonts w:ascii="Times New Roman" w:hAnsi="Times New Roman"/>
                <w:sz w:val="20"/>
                <w:szCs w:val="20"/>
                <w:lang w:val="kk-KZ"/>
              </w:rPr>
            </w:pPr>
            <w:r w:rsidRPr="006C7D86">
              <w:rPr>
                <w:rFonts w:ascii="Times New Roman" w:hAnsi="Times New Roman"/>
                <w:sz w:val="20"/>
                <w:szCs w:val="20"/>
                <w:lang w:val="kk-KZ"/>
              </w:rPr>
              <w:t>26 471</w:t>
            </w:r>
          </w:p>
        </w:tc>
      </w:tr>
      <w:tr w:rsidR="00305D2B" w:rsidRPr="006C7D86" w14:paraId="1EFF6862" w14:textId="77777777">
        <w:tc>
          <w:tcPr>
            <w:tcW w:w="2694" w:type="dxa"/>
          </w:tcPr>
          <w:p w14:paraId="65394431"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Шартты</w:t>
            </w:r>
            <w:proofErr w:type="spellEnd"/>
            <w:r w:rsidRPr="006C7D86">
              <w:rPr>
                <w:rFonts w:ascii="Times New Roman" w:hAnsi="Times New Roman"/>
                <w:sz w:val="20"/>
                <w:szCs w:val="20"/>
              </w:rPr>
              <w:t xml:space="preserve"> таза </w:t>
            </w:r>
            <w:proofErr w:type="spellStart"/>
            <w:r w:rsidRPr="006C7D86">
              <w:rPr>
                <w:rFonts w:ascii="Times New Roman" w:hAnsi="Times New Roman"/>
                <w:sz w:val="20"/>
                <w:szCs w:val="20"/>
              </w:rPr>
              <w:t>пайда</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тг</w:t>
            </w:r>
            <w:proofErr w:type="spellEnd"/>
          </w:p>
        </w:tc>
        <w:tc>
          <w:tcPr>
            <w:tcW w:w="1134" w:type="dxa"/>
          </w:tcPr>
          <w:p w14:paraId="60FA046F"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179 229</w:t>
            </w:r>
          </w:p>
        </w:tc>
        <w:tc>
          <w:tcPr>
            <w:tcW w:w="1275" w:type="dxa"/>
          </w:tcPr>
          <w:p w14:paraId="7289011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207 129</w:t>
            </w:r>
          </w:p>
        </w:tc>
        <w:tc>
          <w:tcPr>
            <w:tcW w:w="1418" w:type="dxa"/>
          </w:tcPr>
          <w:p w14:paraId="0CFBEFB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191 529</w:t>
            </w:r>
          </w:p>
        </w:tc>
        <w:tc>
          <w:tcPr>
            <w:tcW w:w="1559" w:type="dxa"/>
          </w:tcPr>
          <w:p w14:paraId="38279B2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182 129</w:t>
            </w:r>
          </w:p>
        </w:tc>
        <w:tc>
          <w:tcPr>
            <w:tcW w:w="1843" w:type="dxa"/>
          </w:tcPr>
          <w:p w14:paraId="62778A3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194 529</w:t>
            </w:r>
          </w:p>
        </w:tc>
      </w:tr>
      <w:tr w:rsidR="00305D2B" w:rsidRPr="006C7D86" w14:paraId="5CE4511F" w14:textId="77777777">
        <w:tc>
          <w:tcPr>
            <w:tcW w:w="2694" w:type="dxa"/>
          </w:tcPr>
          <w:p w14:paraId="475434BE" w14:textId="77777777" w:rsidR="00305D2B" w:rsidRPr="006C7D86" w:rsidRDefault="00A84A3F" w:rsidP="009E47F7">
            <w:pPr>
              <w:spacing w:after="0" w:line="240" w:lineRule="auto"/>
              <w:jc w:val="center"/>
              <w:rPr>
                <w:rFonts w:ascii="Times New Roman" w:hAnsi="Times New Roman"/>
                <w:sz w:val="20"/>
                <w:szCs w:val="20"/>
                <w:lang w:val="kk-KZ"/>
              </w:rPr>
            </w:pPr>
            <w:proofErr w:type="spellStart"/>
            <w:r w:rsidRPr="006C7D86">
              <w:rPr>
                <w:rFonts w:ascii="Times New Roman" w:hAnsi="Times New Roman"/>
                <w:sz w:val="20"/>
                <w:szCs w:val="20"/>
              </w:rPr>
              <w:t>Рентабельділік</w:t>
            </w:r>
            <w:proofErr w:type="spellEnd"/>
            <w:r w:rsidRPr="006C7D86">
              <w:rPr>
                <w:rFonts w:ascii="Times New Roman" w:hAnsi="Times New Roman"/>
                <w:sz w:val="20"/>
                <w:szCs w:val="20"/>
              </w:rPr>
              <w:t>, %</w:t>
            </w:r>
          </w:p>
        </w:tc>
        <w:tc>
          <w:tcPr>
            <w:tcW w:w="1134" w:type="dxa"/>
          </w:tcPr>
          <w:p w14:paraId="04783F4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87,2</w:t>
            </w:r>
          </w:p>
        </w:tc>
        <w:tc>
          <w:tcPr>
            <w:tcW w:w="1275" w:type="dxa"/>
          </w:tcPr>
          <w:p w14:paraId="141F7F7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88,6</w:t>
            </w:r>
          </w:p>
        </w:tc>
        <w:tc>
          <w:tcPr>
            <w:tcW w:w="1418" w:type="dxa"/>
          </w:tcPr>
          <w:p w14:paraId="176A1D2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87,8</w:t>
            </w:r>
          </w:p>
        </w:tc>
        <w:tc>
          <w:tcPr>
            <w:tcW w:w="1559" w:type="dxa"/>
          </w:tcPr>
          <w:p w14:paraId="5CED0CA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87,3</w:t>
            </w:r>
          </w:p>
        </w:tc>
        <w:tc>
          <w:tcPr>
            <w:tcW w:w="1843" w:type="dxa"/>
          </w:tcPr>
          <w:p w14:paraId="0D0A3D7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88</w:t>
            </w:r>
          </w:p>
        </w:tc>
      </w:tr>
      <w:tr w:rsidR="00305D2B" w:rsidRPr="006C7D86" w14:paraId="7B1687EB" w14:textId="77777777">
        <w:trPr>
          <w:trHeight w:val="213"/>
        </w:trPr>
        <w:tc>
          <w:tcPr>
            <w:tcW w:w="9923" w:type="dxa"/>
            <w:gridSpan w:val="6"/>
          </w:tcPr>
          <w:p w14:paraId="3E09052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2023 жыл</w:t>
            </w:r>
          </w:p>
        </w:tc>
      </w:tr>
      <w:tr w:rsidR="00305D2B" w:rsidRPr="006C7D86" w14:paraId="48F3BC9B" w14:textId="77777777">
        <w:tc>
          <w:tcPr>
            <w:tcW w:w="2694" w:type="dxa"/>
          </w:tcPr>
          <w:p w14:paraId="2A6946C5" w14:textId="77777777" w:rsidR="00305D2B" w:rsidRPr="006C7D86" w:rsidRDefault="00A84A3F" w:rsidP="009E47F7">
            <w:pPr>
              <w:spacing w:after="0" w:line="240" w:lineRule="auto"/>
              <w:jc w:val="center"/>
              <w:rPr>
                <w:rFonts w:ascii="Times New Roman" w:hAnsi="Times New Roman"/>
                <w:sz w:val="20"/>
                <w:szCs w:val="20"/>
              </w:rPr>
            </w:pPr>
            <w:proofErr w:type="spellStart"/>
            <w:r w:rsidRPr="006C7D86">
              <w:rPr>
                <w:rFonts w:ascii="Times New Roman" w:hAnsi="Times New Roman"/>
                <w:sz w:val="20"/>
                <w:szCs w:val="20"/>
              </w:rPr>
              <w:t>Өнімділік</w:t>
            </w:r>
            <w:proofErr w:type="spellEnd"/>
            <w:r w:rsidRPr="006C7D86">
              <w:rPr>
                <w:rFonts w:ascii="Times New Roman" w:hAnsi="Times New Roman"/>
                <w:sz w:val="20"/>
                <w:szCs w:val="20"/>
              </w:rPr>
              <w:t xml:space="preserve">, ц/га </w:t>
            </w:r>
          </w:p>
        </w:tc>
        <w:tc>
          <w:tcPr>
            <w:tcW w:w="1134" w:type="dxa"/>
            <w:vAlign w:val="center"/>
          </w:tcPr>
          <w:p w14:paraId="23CCCBE9"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rPr>
              <w:t>7,3</w:t>
            </w:r>
          </w:p>
        </w:tc>
        <w:tc>
          <w:tcPr>
            <w:tcW w:w="1275" w:type="dxa"/>
            <w:vAlign w:val="center"/>
          </w:tcPr>
          <w:p w14:paraId="02B7630B"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8,6</w:t>
            </w:r>
          </w:p>
        </w:tc>
        <w:tc>
          <w:tcPr>
            <w:tcW w:w="1418" w:type="dxa"/>
            <w:vAlign w:val="center"/>
          </w:tcPr>
          <w:p w14:paraId="505F55B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8,2</w:t>
            </w:r>
          </w:p>
        </w:tc>
        <w:tc>
          <w:tcPr>
            <w:tcW w:w="1559" w:type="dxa"/>
            <w:vAlign w:val="center"/>
          </w:tcPr>
          <w:p w14:paraId="74683A93"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8,5</w:t>
            </w:r>
          </w:p>
        </w:tc>
        <w:tc>
          <w:tcPr>
            <w:tcW w:w="1843" w:type="dxa"/>
            <w:vAlign w:val="center"/>
          </w:tcPr>
          <w:p w14:paraId="5D9C1C3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9,1</w:t>
            </w:r>
          </w:p>
        </w:tc>
      </w:tr>
      <w:tr w:rsidR="00305D2B" w:rsidRPr="006C7D86" w14:paraId="19876BAD" w14:textId="77777777">
        <w:tc>
          <w:tcPr>
            <w:tcW w:w="2694" w:type="dxa"/>
          </w:tcPr>
          <w:p w14:paraId="4997507D" w14:textId="77777777" w:rsidR="00305D2B" w:rsidRPr="006C7D86" w:rsidRDefault="00A84A3F" w:rsidP="009E47F7">
            <w:pPr>
              <w:spacing w:after="0" w:line="240" w:lineRule="auto"/>
              <w:jc w:val="center"/>
              <w:rPr>
                <w:rFonts w:ascii="Times New Roman" w:hAnsi="Times New Roman"/>
                <w:sz w:val="20"/>
                <w:szCs w:val="20"/>
              </w:rPr>
            </w:pPr>
            <w:proofErr w:type="spellStart"/>
            <w:r w:rsidRPr="006C7D86">
              <w:rPr>
                <w:rFonts w:ascii="Times New Roman" w:hAnsi="Times New Roman"/>
                <w:sz w:val="20"/>
                <w:szCs w:val="20"/>
              </w:rPr>
              <w:t>Үстеме</w:t>
            </w:r>
            <w:proofErr w:type="spellEnd"/>
            <w:r w:rsidRPr="006C7D86">
              <w:rPr>
                <w:rFonts w:ascii="Times New Roman" w:hAnsi="Times New Roman"/>
                <w:sz w:val="20"/>
                <w:szCs w:val="20"/>
              </w:rPr>
              <w:t>, ц/га, %</w:t>
            </w:r>
          </w:p>
        </w:tc>
        <w:tc>
          <w:tcPr>
            <w:tcW w:w="1134" w:type="dxa"/>
            <w:vAlign w:val="center"/>
          </w:tcPr>
          <w:p w14:paraId="4CF79E8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rPr>
              <w:t>-</w:t>
            </w:r>
          </w:p>
        </w:tc>
        <w:tc>
          <w:tcPr>
            <w:tcW w:w="1275" w:type="dxa"/>
            <w:vAlign w:val="center"/>
          </w:tcPr>
          <w:p w14:paraId="5288A58F"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1,3</w:t>
            </w:r>
            <w:r w:rsidRPr="006C7D86">
              <w:rPr>
                <w:rFonts w:ascii="Times New Roman" w:hAnsi="Times New Roman"/>
                <w:sz w:val="20"/>
                <w:szCs w:val="20"/>
                <w:lang w:val="kk-KZ"/>
              </w:rPr>
              <w:t>/18</w:t>
            </w:r>
          </w:p>
        </w:tc>
        <w:tc>
          <w:tcPr>
            <w:tcW w:w="1418" w:type="dxa"/>
            <w:vAlign w:val="center"/>
          </w:tcPr>
          <w:p w14:paraId="5F4451F6"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0,9</w:t>
            </w:r>
            <w:r w:rsidRPr="006C7D86">
              <w:rPr>
                <w:rFonts w:ascii="Times New Roman" w:hAnsi="Times New Roman"/>
                <w:sz w:val="20"/>
                <w:szCs w:val="20"/>
                <w:lang w:val="kk-KZ"/>
              </w:rPr>
              <w:t>/12</w:t>
            </w:r>
          </w:p>
        </w:tc>
        <w:tc>
          <w:tcPr>
            <w:tcW w:w="1559" w:type="dxa"/>
            <w:vAlign w:val="center"/>
          </w:tcPr>
          <w:p w14:paraId="5B09439A"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1,2</w:t>
            </w:r>
            <w:r w:rsidRPr="006C7D86">
              <w:rPr>
                <w:rFonts w:ascii="Times New Roman" w:hAnsi="Times New Roman"/>
                <w:sz w:val="20"/>
                <w:szCs w:val="20"/>
                <w:lang w:val="kk-KZ"/>
              </w:rPr>
              <w:t>/16</w:t>
            </w:r>
          </w:p>
        </w:tc>
        <w:tc>
          <w:tcPr>
            <w:tcW w:w="1843" w:type="dxa"/>
            <w:vAlign w:val="center"/>
          </w:tcPr>
          <w:p w14:paraId="0D7340B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rPr>
              <w:t>1,8</w:t>
            </w:r>
            <w:r w:rsidRPr="006C7D86">
              <w:rPr>
                <w:rFonts w:ascii="Times New Roman" w:hAnsi="Times New Roman"/>
                <w:sz w:val="20"/>
                <w:szCs w:val="20"/>
                <w:lang w:val="kk-KZ"/>
              </w:rPr>
              <w:t>/25</w:t>
            </w:r>
          </w:p>
        </w:tc>
      </w:tr>
      <w:tr w:rsidR="00305D2B" w:rsidRPr="006C7D86" w14:paraId="2CAC8838" w14:textId="77777777">
        <w:tc>
          <w:tcPr>
            <w:tcW w:w="2694" w:type="dxa"/>
          </w:tcPr>
          <w:p w14:paraId="7B3A9D97" w14:textId="77777777" w:rsidR="00305D2B" w:rsidRPr="006C7D86" w:rsidRDefault="00A84A3F" w:rsidP="009E47F7">
            <w:pPr>
              <w:spacing w:after="0" w:line="240" w:lineRule="auto"/>
              <w:jc w:val="center"/>
              <w:rPr>
                <w:rFonts w:ascii="Times New Roman" w:hAnsi="Times New Roman"/>
                <w:sz w:val="20"/>
                <w:szCs w:val="20"/>
              </w:rPr>
            </w:pPr>
            <w:proofErr w:type="spellStart"/>
            <w:r w:rsidRPr="006C7D86">
              <w:rPr>
                <w:rFonts w:ascii="Times New Roman" w:hAnsi="Times New Roman"/>
                <w:sz w:val="20"/>
                <w:szCs w:val="20"/>
              </w:rPr>
              <w:t>Жалпытүсім</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тг</w:t>
            </w:r>
            <w:proofErr w:type="spellEnd"/>
          </w:p>
        </w:tc>
        <w:tc>
          <w:tcPr>
            <w:tcW w:w="1134" w:type="dxa"/>
          </w:tcPr>
          <w:p w14:paraId="12BCB09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73 000</w:t>
            </w:r>
          </w:p>
        </w:tc>
        <w:tc>
          <w:tcPr>
            <w:tcW w:w="1275" w:type="dxa"/>
          </w:tcPr>
          <w:p w14:paraId="6BCEE80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86 000</w:t>
            </w:r>
          </w:p>
        </w:tc>
        <w:tc>
          <w:tcPr>
            <w:tcW w:w="1418" w:type="dxa"/>
          </w:tcPr>
          <w:p w14:paraId="7BA7E1E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82 000</w:t>
            </w:r>
          </w:p>
        </w:tc>
        <w:tc>
          <w:tcPr>
            <w:tcW w:w="1559" w:type="dxa"/>
          </w:tcPr>
          <w:p w14:paraId="72915B76"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85 000</w:t>
            </w:r>
          </w:p>
        </w:tc>
        <w:tc>
          <w:tcPr>
            <w:tcW w:w="1843" w:type="dxa"/>
          </w:tcPr>
          <w:p w14:paraId="4D6EBF4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91 000</w:t>
            </w:r>
          </w:p>
        </w:tc>
      </w:tr>
      <w:tr w:rsidR="00305D2B" w:rsidRPr="006C7D86" w14:paraId="0FED91BA" w14:textId="77777777">
        <w:tc>
          <w:tcPr>
            <w:tcW w:w="2694" w:type="dxa"/>
          </w:tcPr>
          <w:p w14:paraId="71F29120"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Тұқымның құны тг/кг.,</w:t>
            </w:r>
          </w:p>
          <w:p w14:paraId="01B66F17"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Биотыңайтқыштарды қолдану құны мл/гр., Жанар жағар май л/тг.,</w:t>
            </w:r>
          </w:p>
          <w:p w14:paraId="4ED07F93" w14:textId="77777777" w:rsidR="00305D2B" w:rsidRPr="006C7D86" w:rsidRDefault="00A84A3F" w:rsidP="009E47F7">
            <w:pPr>
              <w:spacing w:after="0" w:line="240" w:lineRule="auto"/>
              <w:rPr>
                <w:rFonts w:ascii="Times New Roman" w:hAnsi="Times New Roman"/>
                <w:sz w:val="20"/>
                <w:szCs w:val="20"/>
                <w:lang w:val="kk-KZ"/>
              </w:rPr>
            </w:pPr>
            <w:r w:rsidRPr="006C7D86">
              <w:rPr>
                <w:rFonts w:ascii="Times New Roman" w:hAnsi="Times New Roman"/>
                <w:sz w:val="20"/>
                <w:szCs w:val="20"/>
                <w:lang w:val="kk-KZ"/>
              </w:rPr>
              <w:t>Электра энергия квт/тг.,</w:t>
            </w:r>
          </w:p>
          <w:p w14:paraId="2FBB096A" w14:textId="77777777" w:rsidR="00305D2B" w:rsidRPr="006C7D86" w:rsidRDefault="00A84A3F" w:rsidP="009E47F7">
            <w:pPr>
              <w:spacing w:after="0" w:line="240" w:lineRule="auto"/>
              <w:rPr>
                <w:rFonts w:ascii="Times New Roman" w:hAnsi="Times New Roman"/>
                <w:sz w:val="20"/>
                <w:szCs w:val="20"/>
              </w:rPr>
            </w:pPr>
            <w:r w:rsidRPr="006C7D86">
              <w:rPr>
                <w:rFonts w:ascii="Times New Roman" w:hAnsi="Times New Roman"/>
                <w:sz w:val="20"/>
                <w:szCs w:val="20"/>
                <w:lang w:val="kk-KZ"/>
              </w:rPr>
              <w:t>Еңбек ақы тг.</w:t>
            </w:r>
          </w:p>
        </w:tc>
        <w:tc>
          <w:tcPr>
            <w:tcW w:w="1134" w:type="dxa"/>
          </w:tcPr>
          <w:p w14:paraId="3564FE4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14 700 </w:t>
            </w:r>
          </w:p>
          <w:p w14:paraId="7E7BAA4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w:t>
            </w:r>
          </w:p>
          <w:p w14:paraId="69415B3C" w14:textId="77777777" w:rsidR="00305D2B" w:rsidRPr="006C7D86" w:rsidRDefault="00305D2B" w:rsidP="009E47F7">
            <w:pPr>
              <w:spacing w:after="0" w:line="240" w:lineRule="auto"/>
              <w:jc w:val="center"/>
              <w:rPr>
                <w:rFonts w:ascii="Times New Roman" w:hAnsi="Times New Roman"/>
                <w:sz w:val="20"/>
                <w:szCs w:val="20"/>
                <w:lang w:val="en-US"/>
              </w:rPr>
            </w:pPr>
          </w:p>
          <w:p w14:paraId="0B55F20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7B32B93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63F8D93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275" w:type="dxa"/>
          </w:tcPr>
          <w:p w14:paraId="5CB2B3AD"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14 700 </w:t>
            </w:r>
          </w:p>
          <w:p w14:paraId="4EA3EEB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020A5195" w14:textId="77777777" w:rsidR="00305D2B" w:rsidRPr="006C7D86" w:rsidRDefault="00305D2B" w:rsidP="009E47F7">
            <w:pPr>
              <w:spacing w:after="0" w:line="240" w:lineRule="auto"/>
              <w:jc w:val="center"/>
              <w:rPr>
                <w:rFonts w:ascii="Times New Roman" w:hAnsi="Times New Roman"/>
                <w:sz w:val="20"/>
                <w:szCs w:val="20"/>
                <w:lang w:val="en-US"/>
              </w:rPr>
            </w:pPr>
          </w:p>
          <w:p w14:paraId="60E865D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4E97E97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34E4241E"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418" w:type="dxa"/>
          </w:tcPr>
          <w:p w14:paraId="2F4A5AF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14 700 </w:t>
            </w:r>
          </w:p>
          <w:p w14:paraId="52911EF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245E6E2F" w14:textId="77777777" w:rsidR="00305D2B" w:rsidRPr="006C7D86" w:rsidRDefault="00305D2B" w:rsidP="009E47F7">
            <w:pPr>
              <w:spacing w:after="0" w:line="240" w:lineRule="auto"/>
              <w:jc w:val="center"/>
              <w:rPr>
                <w:rFonts w:ascii="Times New Roman" w:hAnsi="Times New Roman"/>
                <w:sz w:val="20"/>
                <w:szCs w:val="20"/>
                <w:lang w:val="en-US"/>
              </w:rPr>
            </w:pPr>
          </w:p>
          <w:p w14:paraId="55B5C33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390FBD8C"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2BE77B27"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559" w:type="dxa"/>
          </w:tcPr>
          <w:p w14:paraId="6A6C5218"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14 700 </w:t>
            </w:r>
          </w:p>
          <w:p w14:paraId="58965522"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1A4CE134" w14:textId="77777777" w:rsidR="00305D2B" w:rsidRPr="006C7D86" w:rsidRDefault="00305D2B" w:rsidP="009E47F7">
            <w:pPr>
              <w:spacing w:after="0" w:line="240" w:lineRule="auto"/>
              <w:jc w:val="center"/>
              <w:rPr>
                <w:rFonts w:ascii="Times New Roman" w:hAnsi="Times New Roman"/>
                <w:sz w:val="20"/>
                <w:szCs w:val="20"/>
                <w:lang w:val="en-US"/>
              </w:rPr>
            </w:pPr>
          </w:p>
          <w:p w14:paraId="1268584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480FE4E6"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24CD397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c>
          <w:tcPr>
            <w:tcW w:w="1843" w:type="dxa"/>
          </w:tcPr>
          <w:p w14:paraId="7022C2B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 xml:space="preserve">14 700 </w:t>
            </w:r>
          </w:p>
          <w:p w14:paraId="009454E0"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p w14:paraId="5588D4FD" w14:textId="77777777" w:rsidR="00305D2B" w:rsidRPr="006C7D86" w:rsidRDefault="00305D2B" w:rsidP="009E47F7">
            <w:pPr>
              <w:spacing w:after="0" w:line="240" w:lineRule="auto"/>
              <w:jc w:val="center"/>
              <w:rPr>
                <w:rFonts w:ascii="Times New Roman" w:hAnsi="Times New Roman"/>
                <w:sz w:val="20"/>
                <w:szCs w:val="20"/>
                <w:lang w:val="en-US"/>
              </w:rPr>
            </w:pPr>
          </w:p>
          <w:p w14:paraId="7D5FCFE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en-US"/>
              </w:rPr>
              <w:t>5 </w:t>
            </w:r>
            <w:r w:rsidRPr="006C7D86">
              <w:rPr>
                <w:rFonts w:ascii="Times New Roman" w:hAnsi="Times New Roman"/>
                <w:sz w:val="20"/>
                <w:szCs w:val="20"/>
                <w:lang w:val="kk-KZ"/>
              </w:rPr>
              <w:t>415</w:t>
            </w:r>
          </w:p>
          <w:p w14:paraId="5FB83FC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19,2</w:t>
            </w:r>
          </w:p>
          <w:p w14:paraId="3A7404EB"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375</w:t>
            </w:r>
          </w:p>
        </w:tc>
      </w:tr>
      <w:tr w:rsidR="00305D2B" w:rsidRPr="006C7D86" w14:paraId="2CC192FF" w14:textId="77777777">
        <w:tc>
          <w:tcPr>
            <w:tcW w:w="2694" w:type="dxa"/>
          </w:tcPr>
          <w:p w14:paraId="27FC44B2" w14:textId="77777777" w:rsidR="00305D2B" w:rsidRPr="006C7D86" w:rsidRDefault="00A84A3F" w:rsidP="009E47F7">
            <w:pPr>
              <w:spacing w:after="0" w:line="240" w:lineRule="auto"/>
              <w:jc w:val="center"/>
              <w:rPr>
                <w:rFonts w:ascii="Times New Roman" w:hAnsi="Times New Roman"/>
                <w:sz w:val="20"/>
                <w:szCs w:val="20"/>
              </w:rPr>
            </w:pPr>
            <w:proofErr w:type="spellStart"/>
            <w:r w:rsidRPr="006C7D86">
              <w:rPr>
                <w:rFonts w:ascii="Times New Roman" w:hAnsi="Times New Roman"/>
                <w:sz w:val="20"/>
                <w:szCs w:val="20"/>
              </w:rPr>
              <w:t>Тыңайтқыштықолданунормасыгр</w:t>
            </w:r>
            <w:proofErr w:type="spellEnd"/>
            <w:r w:rsidRPr="006C7D86">
              <w:rPr>
                <w:rFonts w:ascii="Times New Roman" w:hAnsi="Times New Roman"/>
                <w:sz w:val="20"/>
                <w:szCs w:val="20"/>
              </w:rPr>
              <w:t>/га</w:t>
            </w:r>
          </w:p>
        </w:tc>
        <w:tc>
          <w:tcPr>
            <w:tcW w:w="1134" w:type="dxa"/>
          </w:tcPr>
          <w:p w14:paraId="13E41604"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275" w:type="dxa"/>
          </w:tcPr>
          <w:p w14:paraId="302D578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418" w:type="dxa"/>
          </w:tcPr>
          <w:p w14:paraId="5683486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559" w:type="dxa"/>
          </w:tcPr>
          <w:p w14:paraId="057D956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c>
          <w:tcPr>
            <w:tcW w:w="1843" w:type="dxa"/>
          </w:tcPr>
          <w:p w14:paraId="3DD84450"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300</w:t>
            </w:r>
          </w:p>
        </w:tc>
      </w:tr>
      <w:tr w:rsidR="00305D2B" w:rsidRPr="006C7D86" w14:paraId="5CCACF0C" w14:textId="77777777" w:rsidTr="009E47F7">
        <w:trPr>
          <w:trHeight w:val="255"/>
        </w:trPr>
        <w:tc>
          <w:tcPr>
            <w:tcW w:w="2694" w:type="dxa"/>
          </w:tcPr>
          <w:p w14:paraId="193103A0" w14:textId="77777777" w:rsidR="00305D2B" w:rsidRPr="006C7D86" w:rsidRDefault="00A84A3F" w:rsidP="009E47F7">
            <w:pPr>
              <w:spacing w:after="0" w:line="240" w:lineRule="auto"/>
              <w:jc w:val="center"/>
              <w:rPr>
                <w:rFonts w:ascii="Times New Roman" w:hAnsi="Times New Roman"/>
                <w:sz w:val="20"/>
                <w:szCs w:val="20"/>
              </w:rPr>
            </w:pPr>
            <w:r w:rsidRPr="006C7D86">
              <w:rPr>
                <w:rFonts w:ascii="Times New Roman" w:hAnsi="Times New Roman"/>
                <w:sz w:val="20"/>
                <w:szCs w:val="20"/>
              </w:rPr>
              <w:t xml:space="preserve">Сату </w:t>
            </w:r>
            <w:proofErr w:type="spellStart"/>
            <w:r w:rsidRPr="006C7D86">
              <w:rPr>
                <w:rFonts w:ascii="Times New Roman" w:hAnsi="Times New Roman"/>
                <w:sz w:val="20"/>
                <w:szCs w:val="20"/>
              </w:rPr>
              <w:t>бағасы</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тг</w:t>
            </w:r>
            <w:proofErr w:type="spellEnd"/>
            <w:r w:rsidRPr="006C7D86">
              <w:rPr>
                <w:rFonts w:ascii="Times New Roman" w:hAnsi="Times New Roman"/>
                <w:sz w:val="20"/>
                <w:szCs w:val="20"/>
              </w:rPr>
              <w:t>/кг</w:t>
            </w:r>
          </w:p>
        </w:tc>
        <w:tc>
          <w:tcPr>
            <w:tcW w:w="1134" w:type="dxa"/>
          </w:tcPr>
          <w:p w14:paraId="0864D37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c>
          <w:tcPr>
            <w:tcW w:w="1275" w:type="dxa"/>
          </w:tcPr>
          <w:p w14:paraId="1F104003"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c>
          <w:tcPr>
            <w:tcW w:w="1418" w:type="dxa"/>
          </w:tcPr>
          <w:p w14:paraId="4D74822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c>
          <w:tcPr>
            <w:tcW w:w="1559" w:type="dxa"/>
          </w:tcPr>
          <w:p w14:paraId="09B16AC2"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c>
          <w:tcPr>
            <w:tcW w:w="1843" w:type="dxa"/>
          </w:tcPr>
          <w:p w14:paraId="7659597C"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100</w:t>
            </w:r>
          </w:p>
        </w:tc>
      </w:tr>
      <w:tr w:rsidR="00305D2B" w:rsidRPr="006C7D86" w14:paraId="12E6A04F" w14:textId="77777777">
        <w:tc>
          <w:tcPr>
            <w:tcW w:w="2694" w:type="dxa"/>
          </w:tcPr>
          <w:p w14:paraId="6B75F9DD" w14:textId="77777777" w:rsidR="00305D2B" w:rsidRPr="006C7D86" w:rsidRDefault="00A84A3F" w:rsidP="009E47F7">
            <w:pPr>
              <w:spacing w:after="0" w:line="240" w:lineRule="auto"/>
              <w:jc w:val="center"/>
              <w:rPr>
                <w:rFonts w:ascii="Times New Roman" w:hAnsi="Times New Roman"/>
                <w:sz w:val="20"/>
                <w:szCs w:val="20"/>
              </w:rPr>
            </w:pPr>
            <w:r w:rsidRPr="006C7D86">
              <w:rPr>
                <w:rFonts w:ascii="Times New Roman" w:hAnsi="Times New Roman"/>
                <w:sz w:val="20"/>
                <w:szCs w:val="20"/>
              </w:rPr>
              <w:t xml:space="preserve">1 ц </w:t>
            </w:r>
            <w:proofErr w:type="spellStart"/>
            <w:r w:rsidRPr="006C7D86">
              <w:rPr>
                <w:rFonts w:ascii="Times New Roman" w:hAnsi="Times New Roman"/>
                <w:sz w:val="20"/>
                <w:szCs w:val="20"/>
              </w:rPr>
              <w:t>астықтыңөзіндікқұны</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теңге</w:t>
            </w:r>
            <w:proofErr w:type="spellEnd"/>
          </w:p>
        </w:tc>
        <w:tc>
          <w:tcPr>
            <w:tcW w:w="1134" w:type="dxa"/>
          </w:tcPr>
          <w:p w14:paraId="27FF92D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20 509</w:t>
            </w:r>
          </w:p>
        </w:tc>
        <w:tc>
          <w:tcPr>
            <w:tcW w:w="1275" w:type="dxa"/>
          </w:tcPr>
          <w:p w14:paraId="12B01566"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20 809</w:t>
            </w:r>
          </w:p>
        </w:tc>
        <w:tc>
          <w:tcPr>
            <w:tcW w:w="1418" w:type="dxa"/>
          </w:tcPr>
          <w:p w14:paraId="0831A9BF"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20 809</w:t>
            </w:r>
          </w:p>
        </w:tc>
        <w:tc>
          <w:tcPr>
            <w:tcW w:w="1559" w:type="dxa"/>
          </w:tcPr>
          <w:p w14:paraId="7449C6FF"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20 809</w:t>
            </w:r>
          </w:p>
        </w:tc>
        <w:tc>
          <w:tcPr>
            <w:tcW w:w="1843" w:type="dxa"/>
          </w:tcPr>
          <w:p w14:paraId="4D6410D5"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20 809</w:t>
            </w:r>
          </w:p>
        </w:tc>
      </w:tr>
      <w:tr w:rsidR="00305D2B" w:rsidRPr="006C7D86" w14:paraId="07F6AB9F" w14:textId="77777777">
        <w:tc>
          <w:tcPr>
            <w:tcW w:w="2694" w:type="dxa"/>
          </w:tcPr>
          <w:p w14:paraId="34A0C3E0" w14:textId="77777777" w:rsidR="00305D2B" w:rsidRPr="006C7D86" w:rsidRDefault="00A84A3F" w:rsidP="009E47F7">
            <w:pPr>
              <w:spacing w:after="0" w:line="240" w:lineRule="auto"/>
              <w:jc w:val="center"/>
              <w:rPr>
                <w:rFonts w:ascii="Times New Roman" w:hAnsi="Times New Roman"/>
                <w:sz w:val="20"/>
                <w:szCs w:val="20"/>
              </w:rPr>
            </w:pPr>
            <w:proofErr w:type="spellStart"/>
            <w:r w:rsidRPr="006C7D86">
              <w:rPr>
                <w:rFonts w:ascii="Times New Roman" w:hAnsi="Times New Roman"/>
                <w:sz w:val="20"/>
                <w:szCs w:val="20"/>
              </w:rPr>
              <w:t>Шартты</w:t>
            </w:r>
            <w:proofErr w:type="spellEnd"/>
            <w:r w:rsidRPr="006C7D86">
              <w:rPr>
                <w:rFonts w:ascii="Times New Roman" w:hAnsi="Times New Roman"/>
                <w:sz w:val="20"/>
                <w:szCs w:val="20"/>
              </w:rPr>
              <w:t xml:space="preserve"> таза </w:t>
            </w:r>
            <w:proofErr w:type="spellStart"/>
            <w:r w:rsidRPr="006C7D86">
              <w:rPr>
                <w:rFonts w:ascii="Times New Roman" w:hAnsi="Times New Roman"/>
                <w:sz w:val="20"/>
                <w:szCs w:val="20"/>
              </w:rPr>
              <w:t>пайда</w:t>
            </w:r>
            <w:proofErr w:type="spellEnd"/>
            <w:r w:rsidRPr="006C7D86">
              <w:rPr>
                <w:rFonts w:ascii="Times New Roman" w:hAnsi="Times New Roman"/>
                <w:sz w:val="20"/>
                <w:szCs w:val="20"/>
              </w:rPr>
              <w:t xml:space="preserve">, </w:t>
            </w:r>
            <w:proofErr w:type="spellStart"/>
            <w:r w:rsidRPr="006C7D86">
              <w:rPr>
                <w:rFonts w:ascii="Times New Roman" w:hAnsi="Times New Roman"/>
                <w:sz w:val="20"/>
                <w:szCs w:val="20"/>
              </w:rPr>
              <w:t>тг</w:t>
            </w:r>
            <w:proofErr w:type="spellEnd"/>
          </w:p>
        </w:tc>
        <w:tc>
          <w:tcPr>
            <w:tcW w:w="1134" w:type="dxa"/>
          </w:tcPr>
          <w:p w14:paraId="168745AA"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52 491</w:t>
            </w:r>
          </w:p>
        </w:tc>
        <w:tc>
          <w:tcPr>
            <w:tcW w:w="1275" w:type="dxa"/>
          </w:tcPr>
          <w:p w14:paraId="5E8843B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65191</w:t>
            </w:r>
          </w:p>
        </w:tc>
        <w:tc>
          <w:tcPr>
            <w:tcW w:w="1418" w:type="dxa"/>
          </w:tcPr>
          <w:p w14:paraId="2C9A2C08"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61 191</w:t>
            </w:r>
          </w:p>
        </w:tc>
        <w:tc>
          <w:tcPr>
            <w:tcW w:w="1559" w:type="dxa"/>
          </w:tcPr>
          <w:p w14:paraId="3197E801"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64 191</w:t>
            </w:r>
          </w:p>
        </w:tc>
        <w:tc>
          <w:tcPr>
            <w:tcW w:w="1843" w:type="dxa"/>
          </w:tcPr>
          <w:p w14:paraId="2BAC3193"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70 191</w:t>
            </w:r>
          </w:p>
        </w:tc>
      </w:tr>
      <w:tr w:rsidR="00305D2B" w:rsidRPr="006C7D86" w14:paraId="6ACCF62E" w14:textId="77777777">
        <w:tc>
          <w:tcPr>
            <w:tcW w:w="2694" w:type="dxa"/>
          </w:tcPr>
          <w:p w14:paraId="1D22B6B9" w14:textId="77777777" w:rsidR="00305D2B" w:rsidRPr="006C7D86" w:rsidRDefault="00A84A3F" w:rsidP="009E47F7">
            <w:pPr>
              <w:spacing w:after="0" w:line="240" w:lineRule="auto"/>
              <w:jc w:val="center"/>
              <w:rPr>
                <w:rFonts w:ascii="Times New Roman" w:hAnsi="Times New Roman"/>
                <w:sz w:val="20"/>
                <w:szCs w:val="20"/>
              </w:rPr>
            </w:pPr>
            <w:proofErr w:type="spellStart"/>
            <w:r w:rsidRPr="006C7D86">
              <w:rPr>
                <w:rFonts w:ascii="Times New Roman" w:hAnsi="Times New Roman"/>
                <w:sz w:val="20"/>
                <w:szCs w:val="20"/>
              </w:rPr>
              <w:t>Рентабельділік</w:t>
            </w:r>
            <w:proofErr w:type="spellEnd"/>
            <w:r w:rsidRPr="006C7D86">
              <w:rPr>
                <w:rFonts w:ascii="Times New Roman" w:hAnsi="Times New Roman"/>
                <w:sz w:val="20"/>
                <w:szCs w:val="20"/>
              </w:rPr>
              <w:t>, %</w:t>
            </w:r>
          </w:p>
        </w:tc>
        <w:tc>
          <w:tcPr>
            <w:tcW w:w="1134" w:type="dxa"/>
          </w:tcPr>
          <w:p w14:paraId="57C8A761" w14:textId="77777777" w:rsidR="00305D2B" w:rsidRPr="006C7D86" w:rsidRDefault="00A84A3F" w:rsidP="009E47F7">
            <w:pPr>
              <w:spacing w:after="0" w:line="240" w:lineRule="auto"/>
              <w:jc w:val="center"/>
              <w:rPr>
                <w:rFonts w:ascii="Times New Roman" w:hAnsi="Times New Roman"/>
                <w:sz w:val="20"/>
                <w:szCs w:val="20"/>
                <w:lang w:val="kk-KZ"/>
              </w:rPr>
            </w:pPr>
            <w:r w:rsidRPr="006C7D86">
              <w:rPr>
                <w:rFonts w:ascii="Times New Roman" w:hAnsi="Times New Roman"/>
                <w:sz w:val="20"/>
                <w:szCs w:val="20"/>
                <w:lang w:val="kk-KZ"/>
              </w:rPr>
              <w:t>71,9</w:t>
            </w:r>
          </w:p>
        </w:tc>
        <w:tc>
          <w:tcPr>
            <w:tcW w:w="1275" w:type="dxa"/>
          </w:tcPr>
          <w:p w14:paraId="47CA1BB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75,8</w:t>
            </w:r>
          </w:p>
        </w:tc>
        <w:tc>
          <w:tcPr>
            <w:tcW w:w="1418" w:type="dxa"/>
          </w:tcPr>
          <w:p w14:paraId="2F960F67"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74,6</w:t>
            </w:r>
          </w:p>
        </w:tc>
        <w:tc>
          <w:tcPr>
            <w:tcW w:w="1559" w:type="dxa"/>
          </w:tcPr>
          <w:p w14:paraId="2AD9A6AE"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75,5</w:t>
            </w:r>
          </w:p>
        </w:tc>
        <w:tc>
          <w:tcPr>
            <w:tcW w:w="1843" w:type="dxa"/>
          </w:tcPr>
          <w:p w14:paraId="7ADC26E4" w14:textId="77777777" w:rsidR="00305D2B" w:rsidRPr="006C7D86" w:rsidRDefault="00A84A3F" w:rsidP="009E47F7">
            <w:pPr>
              <w:spacing w:line="240" w:lineRule="auto"/>
              <w:jc w:val="center"/>
              <w:rPr>
                <w:rFonts w:ascii="Times New Roman" w:hAnsi="Times New Roman"/>
                <w:sz w:val="20"/>
                <w:szCs w:val="20"/>
                <w:lang w:val="kk-KZ"/>
              </w:rPr>
            </w:pPr>
            <w:r w:rsidRPr="006C7D86">
              <w:rPr>
                <w:rFonts w:ascii="Times New Roman" w:hAnsi="Times New Roman"/>
                <w:sz w:val="20"/>
                <w:szCs w:val="20"/>
                <w:lang w:val="kk-KZ"/>
              </w:rPr>
              <w:t>77,1</w:t>
            </w:r>
          </w:p>
        </w:tc>
      </w:tr>
    </w:tbl>
    <w:p w14:paraId="540D3E91" w14:textId="77777777" w:rsidR="00305D2B" w:rsidRDefault="00305D2B">
      <w:pPr>
        <w:rPr>
          <w:lang w:val="kk-KZ"/>
        </w:rPr>
      </w:pPr>
    </w:p>
    <w:p w14:paraId="1B262442" w14:textId="77777777" w:rsidR="00305D2B" w:rsidRDefault="00305D2B">
      <w:pPr>
        <w:rPr>
          <w:lang w:val="kk-KZ"/>
        </w:rPr>
      </w:pPr>
    </w:p>
    <w:bookmarkEnd w:id="164"/>
    <w:p w14:paraId="2149BAD1" w14:textId="77777777" w:rsidR="00305D2B" w:rsidRDefault="00305D2B">
      <w:pPr>
        <w:rPr>
          <w:lang w:val="kk-KZ"/>
        </w:rPr>
        <w:sectPr w:rsidR="00305D2B" w:rsidSect="009E6BA3">
          <w:pgSz w:w="11906" w:h="16838"/>
          <w:pgMar w:top="1134" w:right="851" w:bottom="1134" w:left="1701" w:header="709" w:footer="709" w:gutter="0"/>
          <w:cols w:space="708"/>
          <w:docGrid w:linePitch="360"/>
        </w:sectPr>
      </w:pPr>
    </w:p>
    <w:p w14:paraId="2490984D" w14:textId="77777777" w:rsidR="00F451F2" w:rsidRDefault="00F451F2" w:rsidP="00F451F2">
      <w:pPr>
        <w:spacing w:after="0" w:line="240" w:lineRule="auto"/>
        <w:ind w:right="-143"/>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В</w:t>
      </w:r>
    </w:p>
    <w:p w14:paraId="5A2F9A89" w14:textId="77777777" w:rsidR="00305D2B" w:rsidRDefault="00A84A3F">
      <w:pPr>
        <w:jc w:val="center"/>
        <w:rPr>
          <w:rFonts w:ascii="Times New Roman" w:hAnsi="Times New Roman" w:cs="Times New Roman"/>
          <w:sz w:val="24"/>
          <w:szCs w:val="24"/>
          <w:lang w:val="kk-KZ"/>
        </w:rPr>
      </w:pPr>
      <w:r>
        <w:rPr>
          <w:rFonts w:ascii="Times New Roman" w:hAnsi="Times New Roman" w:cs="Times New Roman"/>
          <w:sz w:val="24"/>
          <w:szCs w:val="24"/>
          <w:lang w:val="kk-KZ"/>
        </w:rPr>
        <w:t>Жаздық арпаны өсіру технологиясы бойынша (1 га егістікке алғанда 2021ж.)</w:t>
      </w:r>
    </w:p>
    <w:p w14:paraId="6F486E6E"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Шаруашылық : А.И. Бараев атындағы АШҒӨО </w:t>
      </w:r>
    </w:p>
    <w:p w14:paraId="48C16B0B"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Сорт: Целинный 2005. Себу мерзімі: 20 мамыр. Себу мөлшері: 180 кг/га. Себу тереңдігі: 6-7 см.</w:t>
      </w:r>
    </w:p>
    <w:p w14:paraId="3F347337" w14:textId="77777777" w:rsidR="00305D2B" w:rsidRDefault="00305D2B">
      <w:pPr>
        <w:spacing w:after="0" w:line="240" w:lineRule="auto"/>
        <w:rPr>
          <w:rFonts w:ascii="Times New Roman" w:hAnsi="Times New Roman" w:cs="Times New Roman"/>
          <w:sz w:val="24"/>
          <w:szCs w:val="24"/>
          <w:lang w:val="kk-KZ"/>
        </w:rPr>
      </w:pPr>
    </w:p>
    <w:tbl>
      <w:tblPr>
        <w:tblStyle w:val="af2"/>
        <w:tblW w:w="15139" w:type="dxa"/>
        <w:tblInd w:w="-714" w:type="dxa"/>
        <w:tblLayout w:type="fixed"/>
        <w:tblLook w:val="04A0" w:firstRow="1" w:lastRow="0" w:firstColumn="1" w:lastColumn="0" w:noHBand="0" w:noVBand="1"/>
      </w:tblPr>
      <w:tblGrid>
        <w:gridCol w:w="396"/>
        <w:gridCol w:w="1277"/>
        <w:gridCol w:w="1701"/>
        <w:gridCol w:w="737"/>
        <w:gridCol w:w="993"/>
        <w:gridCol w:w="1247"/>
        <w:gridCol w:w="595"/>
        <w:gridCol w:w="1134"/>
        <w:gridCol w:w="851"/>
        <w:gridCol w:w="850"/>
        <w:gridCol w:w="993"/>
        <w:gridCol w:w="1134"/>
        <w:gridCol w:w="1134"/>
        <w:gridCol w:w="850"/>
        <w:gridCol w:w="1247"/>
      </w:tblGrid>
      <w:tr w:rsidR="00305D2B" w14:paraId="506713EA" w14:textId="77777777" w:rsidTr="004A64E5">
        <w:trPr>
          <w:trHeight w:val="196"/>
        </w:trPr>
        <w:tc>
          <w:tcPr>
            <w:tcW w:w="396" w:type="dxa"/>
            <w:vMerge w:val="restart"/>
          </w:tcPr>
          <w:p w14:paraId="5A34E63C" w14:textId="77777777" w:rsidR="00305D2B" w:rsidRDefault="00A84A3F">
            <w:pPr>
              <w:spacing w:after="0" w:line="240" w:lineRule="auto"/>
              <w:rPr>
                <w:rFonts w:ascii="Times New Roman" w:hAnsi="Times New Roman"/>
                <w:sz w:val="20"/>
                <w:szCs w:val="20"/>
              </w:rPr>
            </w:pPr>
            <w:r>
              <w:rPr>
                <w:rFonts w:ascii="Times New Roman" w:hAnsi="Times New Roman"/>
                <w:sz w:val="20"/>
                <w:szCs w:val="20"/>
              </w:rPr>
              <w:t>№</w:t>
            </w:r>
          </w:p>
        </w:tc>
        <w:tc>
          <w:tcPr>
            <w:tcW w:w="1277" w:type="dxa"/>
            <w:vMerge w:val="restart"/>
          </w:tcPr>
          <w:p w14:paraId="3A71832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 xml:space="preserve">Жұмыстың </w:t>
            </w:r>
          </w:p>
          <w:p w14:paraId="2FC17CE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атауы</w:t>
            </w:r>
          </w:p>
        </w:tc>
        <w:tc>
          <w:tcPr>
            <w:tcW w:w="1701" w:type="dxa"/>
            <w:vMerge w:val="restart"/>
          </w:tcPr>
          <w:p w14:paraId="2CE2A9C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Сапа көрсет-кіштері</w:t>
            </w:r>
          </w:p>
        </w:tc>
        <w:tc>
          <w:tcPr>
            <w:tcW w:w="737" w:type="dxa"/>
            <w:vMerge w:val="restart"/>
          </w:tcPr>
          <w:p w14:paraId="0E97FFA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Мерзімі</w:t>
            </w:r>
          </w:p>
        </w:tc>
        <w:tc>
          <w:tcPr>
            <w:tcW w:w="2240" w:type="dxa"/>
            <w:gridSpan w:val="2"/>
          </w:tcPr>
          <w:p w14:paraId="7838552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Агрегаттар құрамы</w:t>
            </w:r>
          </w:p>
        </w:tc>
        <w:tc>
          <w:tcPr>
            <w:tcW w:w="1729" w:type="dxa"/>
            <w:gridSpan w:val="2"/>
          </w:tcPr>
          <w:p w14:paraId="2427BA0C"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жанар май</w:t>
            </w:r>
          </w:p>
        </w:tc>
        <w:tc>
          <w:tcPr>
            <w:tcW w:w="1701" w:type="dxa"/>
            <w:gridSpan w:val="2"/>
          </w:tcPr>
          <w:p w14:paraId="23192206"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Жағар май</w:t>
            </w:r>
          </w:p>
        </w:tc>
        <w:tc>
          <w:tcPr>
            <w:tcW w:w="2127" w:type="dxa"/>
            <w:gridSpan w:val="2"/>
          </w:tcPr>
          <w:p w14:paraId="163AF47C"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Электра энергия</w:t>
            </w:r>
          </w:p>
        </w:tc>
        <w:tc>
          <w:tcPr>
            <w:tcW w:w="1984" w:type="dxa"/>
            <w:gridSpan w:val="2"/>
          </w:tcPr>
          <w:p w14:paraId="6EC1E447"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Биотыңайтқыш</w:t>
            </w:r>
          </w:p>
        </w:tc>
        <w:tc>
          <w:tcPr>
            <w:tcW w:w="1247" w:type="dxa"/>
          </w:tcPr>
          <w:p w14:paraId="1F5F7094"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Жұмысшылардың</w:t>
            </w:r>
          </w:p>
          <w:p w14:paraId="2B6EB01D"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еңбек ақысы</w:t>
            </w:r>
          </w:p>
        </w:tc>
      </w:tr>
      <w:tr w:rsidR="00305D2B" w14:paraId="6D6728F3" w14:textId="77777777" w:rsidTr="004A64E5">
        <w:trPr>
          <w:trHeight w:val="564"/>
        </w:trPr>
        <w:tc>
          <w:tcPr>
            <w:tcW w:w="396" w:type="dxa"/>
            <w:vMerge/>
          </w:tcPr>
          <w:p w14:paraId="1D73C782" w14:textId="77777777" w:rsidR="00305D2B" w:rsidRDefault="00305D2B">
            <w:pPr>
              <w:spacing w:after="0" w:line="240" w:lineRule="auto"/>
              <w:rPr>
                <w:rFonts w:ascii="Times New Roman" w:hAnsi="Times New Roman"/>
                <w:sz w:val="20"/>
                <w:szCs w:val="20"/>
              </w:rPr>
            </w:pPr>
          </w:p>
        </w:tc>
        <w:tc>
          <w:tcPr>
            <w:tcW w:w="1277" w:type="dxa"/>
            <w:vMerge/>
          </w:tcPr>
          <w:p w14:paraId="7DB99559" w14:textId="77777777" w:rsidR="00305D2B" w:rsidRDefault="00305D2B">
            <w:pPr>
              <w:spacing w:after="0" w:line="240" w:lineRule="auto"/>
              <w:rPr>
                <w:rFonts w:ascii="Times New Roman" w:hAnsi="Times New Roman"/>
                <w:sz w:val="20"/>
                <w:szCs w:val="20"/>
                <w:lang w:val="kk-KZ"/>
              </w:rPr>
            </w:pPr>
          </w:p>
        </w:tc>
        <w:tc>
          <w:tcPr>
            <w:tcW w:w="1701" w:type="dxa"/>
            <w:vMerge/>
          </w:tcPr>
          <w:p w14:paraId="53A37057" w14:textId="77777777" w:rsidR="00305D2B" w:rsidRDefault="00305D2B">
            <w:pPr>
              <w:spacing w:after="0" w:line="240" w:lineRule="auto"/>
              <w:rPr>
                <w:rFonts w:ascii="Times New Roman" w:hAnsi="Times New Roman"/>
                <w:sz w:val="20"/>
                <w:szCs w:val="20"/>
                <w:lang w:val="kk-KZ"/>
              </w:rPr>
            </w:pPr>
          </w:p>
        </w:tc>
        <w:tc>
          <w:tcPr>
            <w:tcW w:w="737" w:type="dxa"/>
            <w:vMerge/>
          </w:tcPr>
          <w:p w14:paraId="4019A0EF" w14:textId="77777777" w:rsidR="00305D2B" w:rsidRDefault="00305D2B">
            <w:pPr>
              <w:spacing w:after="0" w:line="240" w:lineRule="auto"/>
              <w:rPr>
                <w:rFonts w:ascii="Times New Roman" w:hAnsi="Times New Roman"/>
                <w:sz w:val="20"/>
                <w:szCs w:val="20"/>
                <w:lang w:val="kk-KZ"/>
              </w:rPr>
            </w:pPr>
          </w:p>
        </w:tc>
        <w:tc>
          <w:tcPr>
            <w:tcW w:w="993" w:type="dxa"/>
          </w:tcPr>
          <w:p w14:paraId="323FB6C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 xml:space="preserve">Трактор </w:t>
            </w:r>
          </w:p>
          <w:p w14:paraId="5154EFB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және авто</w:t>
            </w:r>
          </w:p>
          <w:p w14:paraId="427C915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мобильдер</w:t>
            </w:r>
          </w:p>
        </w:tc>
        <w:tc>
          <w:tcPr>
            <w:tcW w:w="1247" w:type="dxa"/>
          </w:tcPr>
          <w:p w14:paraId="3FDFFB3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а.ш.құралдары</w:t>
            </w:r>
          </w:p>
          <w:p w14:paraId="0EB438B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-ның</w:t>
            </w:r>
          </w:p>
          <w:p w14:paraId="32F02A2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маркасы</w:t>
            </w:r>
          </w:p>
        </w:tc>
        <w:tc>
          <w:tcPr>
            <w:tcW w:w="595" w:type="dxa"/>
          </w:tcPr>
          <w:p w14:paraId="428F09EB"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кг</w:t>
            </w:r>
          </w:p>
        </w:tc>
        <w:tc>
          <w:tcPr>
            <w:tcW w:w="1134" w:type="dxa"/>
          </w:tcPr>
          <w:p w14:paraId="047C42BC"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851" w:type="dxa"/>
          </w:tcPr>
          <w:p w14:paraId="2E18C8EA"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кг</w:t>
            </w:r>
          </w:p>
        </w:tc>
        <w:tc>
          <w:tcPr>
            <w:tcW w:w="850" w:type="dxa"/>
          </w:tcPr>
          <w:p w14:paraId="07E08FB4"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993" w:type="dxa"/>
          </w:tcPr>
          <w:p w14:paraId="4CF5A5EF"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КВТ</w:t>
            </w:r>
          </w:p>
        </w:tc>
        <w:tc>
          <w:tcPr>
            <w:tcW w:w="1134" w:type="dxa"/>
          </w:tcPr>
          <w:p w14:paraId="06EBAED9"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1134" w:type="dxa"/>
          </w:tcPr>
          <w:p w14:paraId="1A9F7953"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мл</w:t>
            </w:r>
          </w:p>
        </w:tc>
        <w:tc>
          <w:tcPr>
            <w:tcW w:w="850" w:type="dxa"/>
          </w:tcPr>
          <w:p w14:paraId="72FE2B5B"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1247" w:type="dxa"/>
          </w:tcPr>
          <w:p w14:paraId="1BD249D5" w14:textId="77777777" w:rsidR="00305D2B" w:rsidRDefault="00305D2B">
            <w:pPr>
              <w:spacing w:after="0" w:line="240" w:lineRule="auto"/>
              <w:rPr>
                <w:rFonts w:ascii="Times New Roman" w:hAnsi="Times New Roman"/>
                <w:sz w:val="20"/>
                <w:szCs w:val="20"/>
                <w:lang w:val="kk-KZ"/>
              </w:rPr>
            </w:pPr>
          </w:p>
        </w:tc>
      </w:tr>
      <w:tr w:rsidR="00305D2B" w14:paraId="551E58CC" w14:textId="77777777" w:rsidTr="004A64E5">
        <w:tc>
          <w:tcPr>
            <w:tcW w:w="396" w:type="dxa"/>
          </w:tcPr>
          <w:p w14:paraId="299AD17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w:t>
            </w:r>
          </w:p>
        </w:tc>
        <w:tc>
          <w:tcPr>
            <w:tcW w:w="1277" w:type="dxa"/>
          </w:tcPr>
          <w:p w14:paraId="3361838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 жабу тырмалау</w:t>
            </w:r>
          </w:p>
        </w:tc>
        <w:tc>
          <w:tcPr>
            <w:tcW w:w="1701" w:type="dxa"/>
          </w:tcPr>
          <w:p w14:paraId="3F00146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Топырақтың физикалық пісіуі жеткенде</w:t>
            </w:r>
          </w:p>
        </w:tc>
        <w:tc>
          <w:tcPr>
            <w:tcW w:w="737" w:type="dxa"/>
          </w:tcPr>
          <w:p w14:paraId="011BBA5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1FC960C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Т-4А</w:t>
            </w:r>
          </w:p>
        </w:tc>
        <w:tc>
          <w:tcPr>
            <w:tcW w:w="1247" w:type="dxa"/>
          </w:tcPr>
          <w:p w14:paraId="0B9331E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БИГ-3А</w:t>
            </w:r>
          </w:p>
        </w:tc>
        <w:tc>
          <w:tcPr>
            <w:tcW w:w="595" w:type="dxa"/>
          </w:tcPr>
          <w:p w14:paraId="28ED337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w:t>
            </w:r>
          </w:p>
        </w:tc>
        <w:tc>
          <w:tcPr>
            <w:tcW w:w="1134" w:type="dxa"/>
          </w:tcPr>
          <w:p w14:paraId="2EDBDFD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4,8*215=1032</w:t>
            </w:r>
          </w:p>
        </w:tc>
        <w:tc>
          <w:tcPr>
            <w:tcW w:w="851" w:type="dxa"/>
          </w:tcPr>
          <w:p w14:paraId="4428070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4EA167C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3" w:type="dxa"/>
          </w:tcPr>
          <w:p w14:paraId="2117E8B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2D473B4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20BAC0C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3781866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47" w:type="dxa"/>
          </w:tcPr>
          <w:p w14:paraId="7F0DF288"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1DA96BA9" w14:textId="77777777" w:rsidTr="004A64E5">
        <w:tc>
          <w:tcPr>
            <w:tcW w:w="396" w:type="dxa"/>
          </w:tcPr>
          <w:p w14:paraId="08415AA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w:t>
            </w:r>
          </w:p>
        </w:tc>
        <w:tc>
          <w:tcPr>
            <w:tcW w:w="1277" w:type="dxa"/>
          </w:tcPr>
          <w:p w14:paraId="4E3FC2F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 себер алдында өңдеу</w:t>
            </w:r>
          </w:p>
        </w:tc>
        <w:tc>
          <w:tcPr>
            <w:tcW w:w="1701" w:type="dxa"/>
          </w:tcPr>
          <w:p w14:paraId="7F28233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Өңдеу тереңдігі 6-8 см</w:t>
            </w:r>
          </w:p>
        </w:tc>
        <w:tc>
          <w:tcPr>
            <w:tcW w:w="737" w:type="dxa"/>
          </w:tcPr>
          <w:p w14:paraId="41DC2E3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36E55B5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247" w:type="dxa"/>
          </w:tcPr>
          <w:p w14:paraId="17ED889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КСП-4</w:t>
            </w:r>
          </w:p>
        </w:tc>
        <w:tc>
          <w:tcPr>
            <w:tcW w:w="595" w:type="dxa"/>
          </w:tcPr>
          <w:p w14:paraId="0E9D27D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w:t>
            </w:r>
          </w:p>
        </w:tc>
        <w:tc>
          <w:tcPr>
            <w:tcW w:w="1134" w:type="dxa"/>
          </w:tcPr>
          <w:p w14:paraId="3E0D9AE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2,9*215=623,5</w:t>
            </w:r>
          </w:p>
        </w:tc>
        <w:tc>
          <w:tcPr>
            <w:tcW w:w="851" w:type="dxa"/>
          </w:tcPr>
          <w:p w14:paraId="2AFB595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079E5F6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3" w:type="dxa"/>
          </w:tcPr>
          <w:p w14:paraId="61BDD5B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4ABDBB2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6BC0CA6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5E220DC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47" w:type="dxa"/>
          </w:tcPr>
          <w:p w14:paraId="5B77CABC"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0FE992F7" w14:textId="77777777" w:rsidTr="004A64E5">
        <w:tc>
          <w:tcPr>
            <w:tcW w:w="396" w:type="dxa"/>
          </w:tcPr>
          <w:p w14:paraId="0793F25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w:t>
            </w:r>
          </w:p>
        </w:tc>
        <w:tc>
          <w:tcPr>
            <w:tcW w:w="1277" w:type="dxa"/>
          </w:tcPr>
          <w:p w14:paraId="51C3983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Тұқымды себуге дай-у: Күн көзіне қыздыру</w:t>
            </w:r>
          </w:p>
        </w:tc>
        <w:tc>
          <w:tcPr>
            <w:tcW w:w="1701" w:type="dxa"/>
          </w:tcPr>
          <w:p w14:paraId="57B355D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5,6 кг тұқым</w:t>
            </w:r>
          </w:p>
          <w:p w14:paraId="15EFF29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Өну эергиясын арттыру Жазық алаңдарда  Қалыңдығы 0,5-1,0 м</w:t>
            </w:r>
          </w:p>
        </w:tc>
        <w:tc>
          <w:tcPr>
            <w:tcW w:w="737" w:type="dxa"/>
          </w:tcPr>
          <w:p w14:paraId="313B5A0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4CF8EAE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Эл.двигатель</w:t>
            </w:r>
          </w:p>
        </w:tc>
        <w:tc>
          <w:tcPr>
            <w:tcW w:w="1247" w:type="dxa"/>
          </w:tcPr>
          <w:p w14:paraId="045944A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ПС-15</w:t>
            </w:r>
          </w:p>
        </w:tc>
        <w:tc>
          <w:tcPr>
            <w:tcW w:w="595" w:type="dxa"/>
          </w:tcPr>
          <w:p w14:paraId="6FABFAE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33C6801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1" w:type="dxa"/>
          </w:tcPr>
          <w:p w14:paraId="612D918E" w14:textId="77777777" w:rsidR="00305D2B" w:rsidRDefault="00305D2B">
            <w:pPr>
              <w:spacing w:after="0" w:line="240" w:lineRule="auto"/>
              <w:rPr>
                <w:rFonts w:ascii="Times New Roman" w:hAnsi="Times New Roman"/>
                <w:sz w:val="20"/>
                <w:szCs w:val="20"/>
                <w:lang w:val="kk-KZ"/>
              </w:rPr>
            </w:pPr>
          </w:p>
        </w:tc>
        <w:tc>
          <w:tcPr>
            <w:tcW w:w="850" w:type="dxa"/>
          </w:tcPr>
          <w:p w14:paraId="2C35D731" w14:textId="77777777" w:rsidR="00305D2B" w:rsidRDefault="00305D2B">
            <w:pPr>
              <w:spacing w:after="0" w:line="240" w:lineRule="auto"/>
              <w:rPr>
                <w:rFonts w:ascii="Times New Roman" w:hAnsi="Times New Roman"/>
                <w:sz w:val="20"/>
                <w:szCs w:val="20"/>
                <w:lang w:val="kk-KZ"/>
              </w:rPr>
            </w:pPr>
          </w:p>
        </w:tc>
        <w:tc>
          <w:tcPr>
            <w:tcW w:w="993" w:type="dxa"/>
          </w:tcPr>
          <w:p w14:paraId="288D4E2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6,6/0,8</w:t>
            </w:r>
          </w:p>
        </w:tc>
        <w:tc>
          <w:tcPr>
            <w:tcW w:w="1134" w:type="dxa"/>
          </w:tcPr>
          <w:p w14:paraId="4FFB7EA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0,8*24=19,2 теңге/сағ</w:t>
            </w:r>
          </w:p>
        </w:tc>
        <w:tc>
          <w:tcPr>
            <w:tcW w:w="1134" w:type="dxa"/>
          </w:tcPr>
          <w:p w14:paraId="7E37137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200</w:t>
            </w:r>
          </w:p>
        </w:tc>
        <w:tc>
          <w:tcPr>
            <w:tcW w:w="850" w:type="dxa"/>
          </w:tcPr>
          <w:p w14:paraId="21F21ED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300</w:t>
            </w:r>
          </w:p>
        </w:tc>
        <w:tc>
          <w:tcPr>
            <w:tcW w:w="1247" w:type="dxa"/>
          </w:tcPr>
          <w:p w14:paraId="6096AFF7"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118</w:t>
            </w:r>
          </w:p>
        </w:tc>
      </w:tr>
      <w:tr w:rsidR="00305D2B" w14:paraId="677F3CDF" w14:textId="77777777" w:rsidTr="004A64E5">
        <w:tc>
          <w:tcPr>
            <w:tcW w:w="396" w:type="dxa"/>
          </w:tcPr>
          <w:p w14:paraId="0EB7C75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w:t>
            </w:r>
          </w:p>
        </w:tc>
        <w:tc>
          <w:tcPr>
            <w:tcW w:w="1277" w:type="dxa"/>
          </w:tcPr>
          <w:p w14:paraId="3B67955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жұмыс-ы</w:t>
            </w:r>
          </w:p>
        </w:tc>
        <w:tc>
          <w:tcPr>
            <w:tcW w:w="1701" w:type="dxa"/>
          </w:tcPr>
          <w:p w14:paraId="0FD84B8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нормасы 180 кг/га Тереңдігі 6-7 см</w:t>
            </w:r>
          </w:p>
        </w:tc>
        <w:tc>
          <w:tcPr>
            <w:tcW w:w="737" w:type="dxa"/>
          </w:tcPr>
          <w:p w14:paraId="77D61A4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15-20 мамыр</w:t>
            </w:r>
          </w:p>
        </w:tc>
        <w:tc>
          <w:tcPr>
            <w:tcW w:w="993" w:type="dxa"/>
          </w:tcPr>
          <w:p w14:paraId="6BBA5A3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247" w:type="dxa"/>
          </w:tcPr>
          <w:p w14:paraId="67242D7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СЗС-2,0</w:t>
            </w:r>
          </w:p>
        </w:tc>
        <w:tc>
          <w:tcPr>
            <w:tcW w:w="595" w:type="dxa"/>
          </w:tcPr>
          <w:p w14:paraId="71F1630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w:t>
            </w:r>
          </w:p>
        </w:tc>
        <w:tc>
          <w:tcPr>
            <w:tcW w:w="1134" w:type="dxa"/>
          </w:tcPr>
          <w:p w14:paraId="54710F3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9*215=</w:t>
            </w:r>
          </w:p>
          <w:p w14:paraId="1061544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1935</w:t>
            </w:r>
          </w:p>
        </w:tc>
        <w:tc>
          <w:tcPr>
            <w:tcW w:w="851" w:type="dxa"/>
          </w:tcPr>
          <w:p w14:paraId="00EACA1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4A58755B" w14:textId="77777777" w:rsidR="00305D2B" w:rsidRDefault="00305D2B">
            <w:pPr>
              <w:spacing w:after="0" w:line="240" w:lineRule="auto"/>
              <w:rPr>
                <w:rFonts w:ascii="Times New Roman" w:hAnsi="Times New Roman"/>
                <w:sz w:val="20"/>
                <w:szCs w:val="20"/>
                <w:lang w:val="kk-KZ"/>
              </w:rPr>
            </w:pPr>
          </w:p>
        </w:tc>
        <w:tc>
          <w:tcPr>
            <w:tcW w:w="993" w:type="dxa"/>
          </w:tcPr>
          <w:p w14:paraId="3E9AEE1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58ACB8F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754139B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62510F9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47" w:type="dxa"/>
          </w:tcPr>
          <w:p w14:paraId="5ACF8DC9"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70</w:t>
            </w:r>
          </w:p>
        </w:tc>
      </w:tr>
      <w:tr w:rsidR="00305D2B" w14:paraId="04D97347" w14:textId="77777777" w:rsidTr="004A64E5">
        <w:tc>
          <w:tcPr>
            <w:tcW w:w="396" w:type="dxa"/>
          </w:tcPr>
          <w:p w14:paraId="174F239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5</w:t>
            </w:r>
          </w:p>
        </w:tc>
        <w:tc>
          <w:tcPr>
            <w:tcW w:w="1277" w:type="dxa"/>
          </w:tcPr>
          <w:p w14:paraId="5214EC8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Тікелей орып бастыру</w:t>
            </w:r>
          </w:p>
        </w:tc>
        <w:tc>
          <w:tcPr>
            <w:tcW w:w="1701" w:type="dxa"/>
          </w:tcPr>
          <w:p w14:paraId="07C322B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Ылғалдығы 20% -дан төмен болғанда</w:t>
            </w:r>
          </w:p>
        </w:tc>
        <w:tc>
          <w:tcPr>
            <w:tcW w:w="737" w:type="dxa"/>
          </w:tcPr>
          <w:p w14:paraId="6417328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Толық піскенде</w:t>
            </w:r>
          </w:p>
        </w:tc>
        <w:tc>
          <w:tcPr>
            <w:tcW w:w="993" w:type="dxa"/>
          </w:tcPr>
          <w:p w14:paraId="68FB18EC" w14:textId="77777777" w:rsidR="00305D2B" w:rsidRDefault="00305D2B">
            <w:pPr>
              <w:spacing w:after="0" w:line="240" w:lineRule="auto"/>
              <w:rPr>
                <w:rFonts w:ascii="Times New Roman" w:hAnsi="Times New Roman"/>
                <w:sz w:val="20"/>
                <w:szCs w:val="20"/>
                <w:lang w:val="kk-KZ"/>
              </w:rPr>
            </w:pPr>
          </w:p>
        </w:tc>
        <w:tc>
          <w:tcPr>
            <w:tcW w:w="1247" w:type="dxa"/>
          </w:tcPr>
          <w:p w14:paraId="03F7FD7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Винтерштайгер</w:t>
            </w:r>
          </w:p>
        </w:tc>
        <w:tc>
          <w:tcPr>
            <w:tcW w:w="595" w:type="dxa"/>
          </w:tcPr>
          <w:p w14:paraId="5BC2742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w:t>
            </w:r>
          </w:p>
        </w:tc>
        <w:tc>
          <w:tcPr>
            <w:tcW w:w="1134" w:type="dxa"/>
          </w:tcPr>
          <w:p w14:paraId="4DEEB41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2,3*215=</w:t>
            </w:r>
          </w:p>
          <w:p w14:paraId="597EB6F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494,5</w:t>
            </w:r>
          </w:p>
        </w:tc>
        <w:tc>
          <w:tcPr>
            <w:tcW w:w="851" w:type="dxa"/>
          </w:tcPr>
          <w:p w14:paraId="6D3EADF9" w14:textId="77777777" w:rsidR="00305D2B" w:rsidRDefault="00305D2B">
            <w:pPr>
              <w:spacing w:after="0" w:line="240" w:lineRule="auto"/>
              <w:rPr>
                <w:rFonts w:ascii="Times New Roman" w:hAnsi="Times New Roman"/>
                <w:sz w:val="20"/>
                <w:szCs w:val="20"/>
                <w:lang w:val="kk-KZ"/>
              </w:rPr>
            </w:pPr>
          </w:p>
        </w:tc>
        <w:tc>
          <w:tcPr>
            <w:tcW w:w="850" w:type="dxa"/>
          </w:tcPr>
          <w:p w14:paraId="18A50DCA" w14:textId="77777777" w:rsidR="00305D2B" w:rsidRDefault="00305D2B">
            <w:pPr>
              <w:spacing w:after="0" w:line="240" w:lineRule="auto"/>
              <w:rPr>
                <w:rFonts w:ascii="Times New Roman" w:hAnsi="Times New Roman"/>
                <w:sz w:val="20"/>
                <w:szCs w:val="20"/>
                <w:lang w:val="kk-KZ"/>
              </w:rPr>
            </w:pPr>
          </w:p>
        </w:tc>
        <w:tc>
          <w:tcPr>
            <w:tcW w:w="993" w:type="dxa"/>
          </w:tcPr>
          <w:p w14:paraId="0F0EBA41" w14:textId="77777777" w:rsidR="00305D2B" w:rsidRDefault="00305D2B">
            <w:pPr>
              <w:spacing w:after="0" w:line="240" w:lineRule="auto"/>
              <w:rPr>
                <w:rFonts w:ascii="Times New Roman" w:hAnsi="Times New Roman"/>
                <w:sz w:val="20"/>
                <w:szCs w:val="20"/>
                <w:lang w:val="kk-KZ"/>
              </w:rPr>
            </w:pPr>
          </w:p>
        </w:tc>
        <w:tc>
          <w:tcPr>
            <w:tcW w:w="1134" w:type="dxa"/>
          </w:tcPr>
          <w:p w14:paraId="430C081C" w14:textId="77777777" w:rsidR="00305D2B" w:rsidRDefault="00305D2B">
            <w:pPr>
              <w:spacing w:after="0" w:line="240" w:lineRule="auto"/>
              <w:rPr>
                <w:rFonts w:ascii="Times New Roman" w:hAnsi="Times New Roman"/>
                <w:sz w:val="20"/>
                <w:szCs w:val="20"/>
                <w:lang w:val="kk-KZ"/>
              </w:rPr>
            </w:pPr>
          </w:p>
        </w:tc>
        <w:tc>
          <w:tcPr>
            <w:tcW w:w="1134" w:type="dxa"/>
          </w:tcPr>
          <w:p w14:paraId="3F9FF25D" w14:textId="77777777" w:rsidR="00305D2B" w:rsidRDefault="00305D2B">
            <w:pPr>
              <w:spacing w:after="0" w:line="240" w:lineRule="auto"/>
              <w:rPr>
                <w:rFonts w:ascii="Times New Roman" w:hAnsi="Times New Roman"/>
                <w:sz w:val="20"/>
                <w:szCs w:val="20"/>
                <w:lang w:val="kk-KZ"/>
              </w:rPr>
            </w:pPr>
          </w:p>
        </w:tc>
        <w:tc>
          <w:tcPr>
            <w:tcW w:w="850" w:type="dxa"/>
          </w:tcPr>
          <w:p w14:paraId="7621AB9B" w14:textId="77777777" w:rsidR="00305D2B" w:rsidRDefault="00305D2B">
            <w:pPr>
              <w:spacing w:after="0" w:line="240" w:lineRule="auto"/>
              <w:rPr>
                <w:rFonts w:ascii="Times New Roman" w:hAnsi="Times New Roman"/>
                <w:sz w:val="20"/>
                <w:szCs w:val="20"/>
                <w:lang w:val="kk-KZ"/>
              </w:rPr>
            </w:pPr>
          </w:p>
        </w:tc>
        <w:tc>
          <w:tcPr>
            <w:tcW w:w="1247" w:type="dxa"/>
          </w:tcPr>
          <w:p w14:paraId="04C140A3"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104</w:t>
            </w:r>
          </w:p>
        </w:tc>
      </w:tr>
      <w:tr w:rsidR="00305D2B" w14:paraId="69714A3B" w14:textId="77777777" w:rsidTr="004A64E5">
        <w:tc>
          <w:tcPr>
            <w:tcW w:w="6946" w:type="dxa"/>
            <w:gridSpan w:val="7"/>
          </w:tcPr>
          <w:p w14:paraId="252817E7"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Шығындар жиынтығы:</w:t>
            </w:r>
          </w:p>
        </w:tc>
        <w:tc>
          <w:tcPr>
            <w:tcW w:w="1134" w:type="dxa"/>
          </w:tcPr>
          <w:p w14:paraId="0E29B9BC"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4085</w:t>
            </w:r>
          </w:p>
        </w:tc>
        <w:tc>
          <w:tcPr>
            <w:tcW w:w="851" w:type="dxa"/>
          </w:tcPr>
          <w:p w14:paraId="71C71957" w14:textId="77777777" w:rsidR="00305D2B" w:rsidRDefault="00305D2B">
            <w:pPr>
              <w:spacing w:after="0" w:line="240" w:lineRule="auto"/>
              <w:rPr>
                <w:rFonts w:ascii="Times New Roman" w:hAnsi="Times New Roman"/>
                <w:sz w:val="20"/>
                <w:szCs w:val="20"/>
                <w:lang w:val="kk-KZ"/>
              </w:rPr>
            </w:pPr>
          </w:p>
        </w:tc>
        <w:tc>
          <w:tcPr>
            <w:tcW w:w="850" w:type="dxa"/>
          </w:tcPr>
          <w:p w14:paraId="7E2419B6" w14:textId="77777777" w:rsidR="00305D2B" w:rsidRDefault="00305D2B">
            <w:pPr>
              <w:spacing w:after="0" w:line="240" w:lineRule="auto"/>
              <w:rPr>
                <w:rFonts w:ascii="Times New Roman" w:hAnsi="Times New Roman"/>
                <w:sz w:val="20"/>
                <w:szCs w:val="20"/>
                <w:lang w:val="kk-KZ"/>
              </w:rPr>
            </w:pPr>
          </w:p>
        </w:tc>
        <w:tc>
          <w:tcPr>
            <w:tcW w:w="993" w:type="dxa"/>
          </w:tcPr>
          <w:p w14:paraId="49FB45BD" w14:textId="77777777" w:rsidR="00305D2B" w:rsidRDefault="00305D2B">
            <w:pPr>
              <w:spacing w:after="0" w:line="240" w:lineRule="auto"/>
              <w:rPr>
                <w:rFonts w:ascii="Times New Roman" w:hAnsi="Times New Roman"/>
                <w:sz w:val="20"/>
                <w:szCs w:val="20"/>
                <w:lang w:val="kk-KZ"/>
              </w:rPr>
            </w:pPr>
          </w:p>
        </w:tc>
        <w:tc>
          <w:tcPr>
            <w:tcW w:w="1134" w:type="dxa"/>
          </w:tcPr>
          <w:p w14:paraId="47AF4FC8"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19,2</w:t>
            </w:r>
          </w:p>
        </w:tc>
        <w:tc>
          <w:tcPr>
            <w:tcW w:w="1134" w:type="dxa"/>
          </w:tcPr>
          <w:p w14:paraId="2B94899E" w14:textId="77777777" w:rsidR="00305D2B" w:rsidRDefault="00305D2B">
            <w:pPr>
              <w:spacing w:after="0" w:line="240" w:lineRule="auto"/>
              <w:rPr>
                <w:rFonts w:ascii="Times New Roman" w:hAnsi="Times New Roman"/>
                <w:b/>
                <w:bCs/>
                <w:sz w:val="20"/>
                <w:szCs w:val="20"/>
                <w:lang w:val="kk-KZ"/>
              </w:rPr>
            </w:pPr>
          </w:p>
        </w:tc>
        <w:tc>
          <w:tcPr>
            <w:tcW w:w="850" w:type="dxa"/>
          </w:tcPr>
          <w:p w14:paraId="7C7043B1"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300</w:t>
            </w:r>
          </w:p>
        </w:tc>
        <w:tc>
          <w:tcPr>
            <w:tcW w:w="1247" w:type="dxa"/>
          </w:tcPr>
          <w:p w14:paraId="79E1E092" w14:textId="77777777" w:rsidR="00305D2B" w:rsidRDefault="00A84A3F" w:rsidP="004A64E5">
            <w:pPr>
              <w:spacing w:after="0" w:line="240" w:lineRule="auto"/>
              <w:jc w:val="center"/>
              <w:rPr>
                <w:rFonts w:ascii="Times New Roman" w:hAnsi="Times New Roman"/>
                <w:b/>
                <w:bCs/>
                <w:sz w:val="20"/>
                <w:szCs w:val="20"/>
                <w:lang w:val="kk-KZ"/>
              </w:rPr>
            </w:pPr>
            <w:r>
              <w:rPr>
                <w:rFonts w:ascii="Times New Roman" w:hAnsi="Times New Roman"/>
                <w:b/>
                <w:bCs/>
                <w:sz w:val="20"/>
                <w:szCs w:val="20"/>
                <w:lang w:val="kk-KZ"/>
              </w:rPr>
              <w:t>352</w:t>
            </w:r>
          </w:p>
        </w:tc>
      </w:tr>
      <w:tr w:rsidR="00305D2B" w14:paraId="366343D9" w14:textId="77777777" w:rsidTr="004A64E5">
        <w:tc>
          <w:tcPr>
            <w:tcW w:w="6946" w:type="dxa"/>
            <w:gridSpan w:val="7"/>
          </w:tcPr>
          <w:p w14:paraId="3A39A9C0"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 xml:space="preserve">  1 гектарға кеткен жалпы шығындр:</w:t>
            </w:r>
          </w:p>
        </w:tc>
        <w:tc>
          <w:tcPr>
            <w:tcW w:w="1134" w:type="dxa"/>
          </w:tcPr>
          <w:p w14:paraId="51320F4E" w14:textId="77777777" w:rsidR="00305D2B" w:rsidRDefault="00305D2B">
            <w:pPr>
              <w:spacing w:after="0" w:line="240" w:lineRule="auto"/>
              <w:rPr>
                <w:rFonts w:ascii="Times New Roman" w:hAnsi="Times New Roman"/>
                <w:sz w:val="20"/>
                <w:szCs w:val="20"/>
                <w:lang w:val="kk-KZ"/>
              </w:rPr>
            </w:pPr>
          </w:p>
        </w:tc>
        <w:tc>
          <w:tcPr>
            <w:tcW w:w="851" w:type="dxa"/>
          </w:tcPr>
          <w:p w14:paraId="0881F40A" w14:textId="77777777" w:rsidR="00305D2B" w:rsidRDefault="00305D2B">
            <w:pPr>
              <w:spacing w:after="0" w:line="240" w:lineRule="auto"/>
              <w:rPr>
                <w:rFonts w:ascii="Times New Roman" w:hAnsi="Times New Roman"/>
                <w:sz w:val="20"/>
                <w:szCs w:val="20"/>
                <w:lang w:val="kk-KZ"/>
              </w:rPr>
            </w:pPr>
          </w:p>
        </w:tc>
        <w:tc>
          <w:tcPr>
            <w:tcW w:w="850" w:type="dxa"/>
          </w:tcPr>
          <w:p w14:paraId="7C7BC8CB" w14:textId="77777777" w:rsidR="00305D2B" w:rsidRDefault="00305D2B">
            <w:pPr>
              <w:spacing w:after="0" w:line="240" w:lineRule="auto"/>
              <w:rPr>
                <w:rFonts w:ascii="Times New Roman" w:hAnsi="Times New Roman"/>
                <w:sz w:val="20"/>
                <w:szCs w:val="20"/>
                <w:lang w:val="kk-KZ"/>
              </w:rPr>
            </w:pPr>
          </w:p>
        </w:tc>
        <w:tc>
          <w:tcPr>
            <w:tcW w:w="993" w:type="dxa"/>
          </w:tcPr>
          <w:p w14:paraId="33D3178C" w14:textId="77777777" w:rsidR="00305D2B" w:rsidRDefault="00305D2B">
            <w:pPr>
              <w:spacing w:after="0" w:line="240" w:lineRule="auto"/>
              <w:rPr>
                <w:rFonts w:ascii="Times New Roman" w:hAnsi="Times New Roman"/>
                <w:sz w:val="20"/>
                <w:szCs w:val="20"/>
                <w:lang w:val="kk-KZ"/>
              </w:rPr>
            </w:pPr>
          </w:p>
        </w:tc>
        <w:tc>
          <w:tcPr>
            <w:tcW w:w="1134" w:type="dxa"/>
          </w:tcPr>
          <w:p w14:paraId="443B1CD1" w14:textId="77777777" w:rsidR="00305D2B" w:rsidRDefault="00305D2B">
            <w:pPr>
              <w:spacing w:after="0" w:line="240" w:lineRule="auto"/>
              <w:rPr>
                <w:rFonts w:ascii="Times New Roman" w:hAnsi="Times New Roman"/>
                <w:sz w:val="20"/>
                <w:szCs w:val="20"/>
                <w:lang w:val="kk-KZ"/>
              </w:rPr>
            </w:pPr>
          </w:p>
        </w:tc>
        <w:tc>
          <w:tcPr>
            <w:tcW w:w="1134" w:type="dxa"/>
          </w:tcPr>
          <w:p w14:paraId="2ACD584A" w14:textId="77777777" w:rsidR="00305D2B" w:rsidRDefault="00305D2B">
            <w:pPr>
              <w:spacing w:after="0" w:line="240" w:lineRule="auto"/>
              <w:rPr>
                <w:rFonts w:ascii="Times New Roman" w:hAnsi="Times New Roman"/>
                <w:sz w:val="20"/>
                <w:szCs w:val="20"/>
                <w:lang w:val="kk-KZ"/>
              </w:rPr>
            </w:pPr>
          </w:p>
        </w:tc>
        <w:tc>
          <w:tcPr>
            <w:tcW w:w="850" w:type="dxa"/>
          </w:tcPr>
          <w:p w14:paraId="22C0EAF9" w14:textId="77777777" w:rsidR="00305D2B" w:rsidRDefault="00305D2B">
            <w:pPr>
              <w:spacing w:after="0" w:line="240" w:lineRule="auto"/>
              <w:rPr>
                <w:rFonts w:ascii="Times New Roman" w:hAnsi="Times New Roman"/>
                <w:sz w:val="20"/>
                <w:szCs w:val="20"/>
                <w:lang w:val="kk-KZ"/>
              </w:rPr>
            </w:pPr>
          </w:p>
        </w:tc>
        <w:tc>
          <w:tcPr>
            <w:tcW w:w="1247" w:type="dxa"/>
          </w:tcPr>
          <w:p w14:paraId="5E030EFF"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4756,2</w:t>
            </w:r>
          </w:p>
        </w:tc>
      </w:tr>
    </w:tbl>
    <w:p w14:paraId="2FEDF9CE" w14:textId="77777777" w:rsidR="009E47F7" w:rsidRDefault="009E47F7" w:rsidP="004A64E5">
      <w:pPr>
        <w:rPr>
          <w:rFonts w:ascii="Times New Roman" w:hAnsi="Times New Roman" w:cs="Times New Roman"/>
          <w:sz w:val="24"/>
          <w:szCs w:val="24"/>
          <w:lang w:val="kk-KZ"/>
        </w:rPr>
      </w:pPr>
    </w:p>
    <w:p w14:paraId="57951B77" w14:textId="77777777" w:rsidR="00305D2B" w:rsidRDefault="00A84A3F">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Жаздық арпаны өсіру технологиясы бойынша (1 га егістікке алғанда 2022ж.)</w:t>
      </w:r>
    </w:p>
    <w:p w14:paraId="0E4B96F3"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Шаруашылық : А.И. Бараев атындағы АШҒӨО </w:t>
      </w:r>
    </w:p>
    <w:p w14:paraId="04EA9F47"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Сорт: Целинный 2005. Себу мерзімі: 20 мамыр.Себу мөлшері: 180 кг/га. Себу тереңдігі: 6-7 см</w:t>
      </w:r>
    </w:p>
    <w:p w14:paraId="37ED26B5" w14:textId="77777777" w:rsidR="00305D2B" w:rsidRDefault="00305D2B">
      <w:pPr>
        <w:spacing w:after="0" w:line="240" w:lineRule="auto"/>
        <w:rPr>
          <w:rFonts w:ascii="Times New Roman" w:hAnsi="Times New Roman" w:cs="Times New Roman"/>
          <w:sz w:val="20"/>
          <w:szCs w:val="20"/>
          <w:lang w:val="kk-KZ"/>
        </w:rPr>
      </w:pPr>
    </w:p>
    <w:tbl>
      <w:tblPr>
        <w:tblStyle w:val="af2"/>
        <w:tblW w:w="15139" w:type="dxa"/>
        <w:tblInd w:w="-714" w:type="dxa"/>
        <w:tblLayout w:type="fixed"/>
        <w:tblLook w:val="04A0" w:firstRow="1" w:lastRow="0" w:firstColumn="1" w:lastColumn="0" w:noHBand="0" w:noVBand="1"/>
      </w:tblPr>
      <w:tblGrid>
        <w:gridCol w:w="396"/>
        <w:gridCol w:w="1277"/>
        <w:gridCol w:w="1559"/>
        <w:gridCol w:w="879"/>
        <w:gridCol w:w="993"/>
        <w:gridCol w:w="1134"/>
        <w:gridCol w:w="567"/>
        <w:gridCol w:w="992"/>
        <w:gridCol w:w="850"/>
        <w:gridCol w:w="1134"/>
        <w:gridCol w:w="993"/>
        <w:gridCol w:w="1134"/>
        <w:gridCol w:w="1134"/>
        <w:gridCol w:w="850"/>
        <w:gridCol w:w="1247"/>
      </w:tblGrid>
      <w:tr w:rsidR="00305D2B" w14:paraId="14B522D7" w14:textId="77777777" w:rsidTr="004A64E5">
        <w:trPr>
          <w:trHeight w:val="196"/>
        </w:trPr>
        <w:tc>
          <w:tcPr>
            <w:tcW w:w="396" w:type="dxa"/>
            <w:vMerge w:val="restart"/>
          </w:tcPr>
          <w:p w14:paraId="1FF2C546" w14:textId="77777777" w:rsidR="00305D2B" w:rsidRDefault="00A84A3F">
            <w:pPr>
              <w:spacing w:after="0" w:line="240" w:lineRule="auto"/>
              <w:rPr>
                <w:rFonts w:ascii="Times New Roman" w:hAnsi="Times New Roman"/>
                <w:sz w:val="20"/>
                <w:szCs w:val="20"/>
              </w:rPr>
            </w:pPr>
            <w:r>
              <w:rPr>
                <w:rFonts w:ascii="Times New Roman" w:hAnsi="Times New Roman"/>
                <w:sz w:val="20"/>
                <w:szCs w:val="20"/>
              </w:rPr>
              <w:t>№</w:t>
            </w:r>
          </w:p>
        </w:tc>
        <w:tc>
          <w:tcPr>
            <w:tcW w:w="1277" w:type="dxa"/>
            <w:vMerge w:val="restart"/>
          </w:tcPr>
          <w:p w14:paraId="3F86C7E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 xml:space="preserve">Жұмыстың </w:t>
            </w:r>
          </w:p>
          <w:p w14:paraId="30AFA89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атауы</w:t>
            </w:r>
          </w:p>
        </w:tc>
        <w:tc>
          <w:tcPr>
            <w:tcW w:w="1559" w:type="dxa"/>
            <w:vMerge w:val="restart"/>
          </w:tcPr>
          <w:p w14:paraId="5DE42B4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Сапа көрсет-кіштері</w:t>
            </w:r>
          </w:p>
        </w:tc>
        <w:tc>
          <w:tcPr>
            <w:tcW w:w="879" w:type="dxa"/>
            <w:vMerge w:val="restart"/>
          </w:tcPr>
          <w:p w14:paraId="155D555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Мерзімі</w:t>
            </w:r>
          </w:p>
        </w:tc>
        <w:tc>
          <w:tcPr>
            <w:tcW w:w="2127" w:type="dxa"/>
            <w:gridSpan w:val="2"/>
          </w:tcPr>
          <w:p w14:paraId="38A042A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Агрегаттар құрамы</w:t>
            </w:r>
          </w:p>
        </w:tc>
        <w:tc>
          <w:tcPr>
            <w:tcW w:w="1559" w:type="dxa"/>
            <w:gridSpan w:val="2"/>
          </w:tcPr>
          <w:p w14:paraId="7728C14C"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жанар май</w:t>
            </w:r>
          </w:p>
        </w:tc>
        <w:tc>
          <w:tcPr>
            <w:tcW w:w="1984" w:type="dxa"/>
            <w:gridSpan w:val="2"/>
          </w:tcPr>
          <w:p w14:paraId="718C8441"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Жағар май</w:t>
            </w:r>
          </w:p>
        </w:tc>
        <w:tc>
          <w:tcPr>
            <w:tcW w:w="2127" w:type="dxa"/>
            <w:gridSpan w:val="2"/>
          </w:tcPr>
          <w:p w14:paraId="36BAB75C"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Электра энергия</w:t>
            </w:r>
          </w:p>
        </w:tc>
        <w:tc>
          <w:tcPr>
            <w:tcW w:w="1984" w:type="dxa"/>
            <w:gridSpan w:val="2"/>
          </w:tcPr>
          <w:p w14:paraId="3419271A"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Биотыңайтқыш</w:t>
            </w:r>
          </w:p>
        </w:tc>
        <w:tc>
          <w:tcPr>
            <w:tcW w:w="1247" w:type="dxa"/>
          </w:tcPr>
          <w:p w14:paraId="43FDF2C0"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Жұмысшылардың</w:t>
            </w:r>
          </w:p>
          <w:p w14:paraId="00569595"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еңбек ақысы</w:t>
            </w:r>
          </w:p>
        </w:tc>
      </w:tr>
      <w:tr w:rsidR="00305D2B" w14:paraId="04FEE492" w14:textId="77777777" w:rsidTr="004A64E5">
        <w:trPr>
          <w:trHeight w:val="564"/>
        </w:trPr>
        <w:tc>
          <w:tcPr>
            <w:tcW w:w="396" w:type="dxa"/>
            <w:vMerge/>
          </w:tcPr>
          <w:p w14:paraId="04063DF2" w14:textId="77777777" w:rsidR="00305D2B" w:rsidRDefault="00305D2B">
            <w:pPr>
              <w:spacing w:after="0" w:line="240" w:lineRule="auto"/>
              <w:rPr>
                <w:rFonts w:ascii="Times New Roman" w:hAnsi="Times New Roman"/>
                <w:sz w:val="20"/>
                <w:szCs w:val="20"/>
              </w:rPr>
            </w:pPr>
          </w:p>
        </w:tc>
        <w:tc>
          <w:tcPr>
            <w:tcW w:w="1277" w:type="dxa"/>
            <w:vMerge/>
          </w:tcPr>
          <w:p w14:paraId="7E83125B" w14:textId="77777777" w:rsidR="00305D2B" w:rsidRDefault="00305D2B">
            <w:pPr>
              <w:spacing w:after="0" w:line="240" w:lineRule="auto"/>
              <w:rPr>
                <w:rFonts w:ascii="Times New Roman" w:hAnsi="Times New Roman"/>
                <w:sz w:val="20"/>
                <w:szCs w:val="20"/>
                <w:lang w:val="kk-KZ"/>
              </w:rPr>
            </w:pPr>
          </w:p>
        </w:tc>
        <w:tc>
          <w:tcPr>
            <w:tcW w:w="1559" w:type="dxa"/>
            <w:vMerge/>
          </w:tcPr>
          <w:p w14:paraId="05642E38" w14:textId="77777777" w:rsidR="00305D2B" w:rsidRDefault="00305D2B">
            <w:pPr>
              <w:spacing w:after="0" w:line="240" w:lineRule="auto"/>
              <w:rPr>
                <w:rFonts w:ascii="Times New Roman" w:hAnsi="Times New Roman"/>
                <w:sz w:val="20"/>
                <w:szCs w:val="20"/>
                <w:lang w:val="kk-KZ"/>
              </w:rPr>
            </w:pPr>
          </w:p>
        </w:tc>
        <w:tc>
          <w:tcPr>
            <w:tcW w:w="879" w:type="dxa"/>
            <w:vMerge/>
          </w:tcPr>
          <w:p w14:paraId="6F4DDB74" w14:textId="77777777" w:rsidR="00305D2B" w:rsidRDefault="00305D2B">
            <w:pPr>
              <w:spacing w:after="0" w:line="240" w:lineRule="auto"/>
              <w:rPr>
                <w:rFonts w:ascii="Times New Roman" w:hAnsi="Times New Roman"/>
                <w:sz w:val="20"/>
                <w:szCs w:val="20"/>
                <w:lang w:val="kk-KZ"/>
              </w:rPr>
            </w:pPr>
          </w:p>
        </w:tc>
        <w:tc>
          <w:tcPr>
            <w:tcW w:w="993" w:type="dxa"/>
          </w:tcPr>
          <w:p w14:paraId="18E8EB6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 xml:space="preserve">Трактор </w:t>
            </w:r>
          </w:p>
          <w:p w14:paraId="3A9C78D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және авто</w:t>
            </w:r>
          </w:p>
          <w:p w14:paraId="1FD5559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мобильдер</w:t>
            </w:r>
          </w:p>
        </w:tc>
        <w:tc>
          <w:tcPr>
            <w:tcW w:w="1134" w:type="dxa"/>
          </w:tcPr>
          <w:p w14:paraId="5641F24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а.ш.құралдары</w:t>
            </w:r>
          </w:p>
          <w:p w14:paraId="3AF9496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-ның</w:t>
            </w:r>
          </w:p>
          <w:p w14:paraId="08815DD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маркасы</w:t>
            </w:r>
          </w:p>
        </w:tc>
        <w:tc>
          <w:tcPr>
            <w:tcW w:w="567" w:type="dxa"/>
          </w:tcPr>
          <w:p w14:paraId="65FACDA3"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кг</w:t>
            </w:r>
          </w:p>
        </w:tc>
        <w:tc>
          <w:tcPr>
            <w:tcW w:w="992" w:type="dxa"/>
          </w:tcPr>
          <w:p w14:paraId="61AFC4B3"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850" w:type="dxa"/>
          </w:tcPr>
          <w:p w14:paraId="2F19E2BE"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кг</w:t>
            </w:r>
          </w:p>
        </w:tc>
        <w:tc>
          <w:tcPr>
            <w:tcW w:w="1134" w:type="dxa"/>
          </w:tcPr>
          <w:p w14:paraId="0F1C5317"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993" w:type="dxa"/>
          </w:tcPr>
          <w:p w14:paraId="4CAC5872"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КВТ</w:t>
            </w:r>
          </w:p>
        </w:tc>
        <w:tc>
          <w:tcPr>
            <w:tcW w:w="1134" w:type="dxa"/>
          </w:tcPr>
          <w:p w14:paraId="0AC9E502"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1134" w:type="dxa"/>
          </w:tcPr>
          <w:p w14:paraId="7E633E29"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мл</w:t>
            </w:r>
          </w:p>
        </w:tc>
        <w:tc>
          <w:tcPr>
            <w:tcW w:w="850" w:type="dxa"/>
          </w:tcPr>
          <w:p w14:paraId="4054B330"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1247" w:type="dxa"/>
          </w:tcPr>
          <w:p w14:paraId="0C6B21DD" w14:textId="77777777" w:rsidR="00305D2B" w:rsidRDefault="00305D2B">
            <w:pPr>
              <w:spacing w:after="0" w:line="240" w:lineRule="auto"/>
              <w:rPr>
                <w:rFonts w:ascii="Times New Roman" w:hAnsi="Times New Roman"/>
                <w:sz w:val="20"/>
                <w:szCs w:val="20"/>
                <w:lang w:val="kk-KZ"/>
              </w:rPr>
            </w:pPr>
          </w:p>
        </w:tc>
      </w:tr>
      <w:tr w:rsidR="00305D2B" w14:paraId="1D6D80AE" w14:textId="77777777" w:rsidTr="004A64E5">
        <w:tc>
          <w:tcPr>
            <w:tcW w:w="396" w:type="dxa"/>
          </w:tcPr>
          <w:p w14:paraId="41935AE1"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w:t>
            </w:r>
          </w:p>
        </w:tc>
        <w:tc>
          <w:tcPr>
            <w:tcW w:w="1277" w:type="dxa"/>
          </w:tcPr>
          <w:p w14:paraId="4D123929"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2</w:t>
            </w:r>
          </w:p>
        </w:tc>
        <w:tc>
          <w:tcPr>
            <w:tcW w:w="1559" w:type="dxa"/>
          </w:tcPr>
          <w:p w14:paraId="4F27C86A"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3</w:t>
            </w:r>
          </w:p>
        </w:tc>
        <w:tc>
          <w:tcPr>
            <w:tcW w:w="879" w:type="dxa"/>
          </w:tcPr>
          <w:p w14:paraId="44406146"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4</w:t>
            </w:r>
          </w:p>
        </w:tc>
        <w:tc>
          <w:tcPr>
            <w:tcW w:w="993" w:type="dxa"/>
          </w:tcPr>
          <w:p w14:paraId="74E0A14E"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5</w:t>
            </w:r>
          </w:p>
        </w:tc>
        <w:tc>
          <w:tcPr>
            <w:tcW w:w="1134" w:type="dxa"/>
          </w:tcPr>
          <w:p w14:paraId="6899163C"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6</w:t>
            </w:r>
          </w:p>
        </w:tc>
        <w:tc>
          <w:tcPr>
            <w:tcW w:w="567" w:type="dxa"/>
          </w:tcPr>
          <w:p w14:paraId="53F6E106"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7</w:t>
            </w:r>
          </w:p>
        </w:tc>
        <w:tc>
          <w:tcPr>
            <w:tcW w:w="992" w:type="dxa"/>
          </w:tcPr>
          <w:p w14:paraId="41238C3B"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8</w:t>
            </w:r>
          </w:p>
        </w:tc>
        <w:tc>
          <w:tcPr>
            <w:tcW w:w="850" w:type="dxa"/>
          </w:tcPr>
          <w:p w14:paraId="0BC7803D"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9</w:t>
            </w:r>
          </w:p>
        </w:tc>
        <w:tc>
          <w:tcPr>
            <w:tcW w:w="1134" w:type="dxa"/>
          </w:tcPr>
          <w:p w14:paraId="7F8F5E9A"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10</w:t>
            </w:r>
          </w:p>
        </w:tc>
        <w:tc>
          <w:tcPr>
            <w:tcW w:w="993" w:type="dxa"/>
          </w:tcPr>
          <w:p w14:paraId="3A2D2DDC"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11</w:t>
            </w:r>
          </w:p>
        </w:tc>
        <w:tc>
          <w:tcPr>
            <w:tcW w:w="1134" w:type="dxa"/>
          </w:tcPr>
          <w:p w14:paraId="72452AC2"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12</w:t>
            </w:r>
          </w:p>
        </w:tc>
        <w:tc>
          <w:tcPr>
            <w:tcW w:w="1134" w:type="dxa"/>
          </w:tcPr>
          <w:p w14:paraId="62864C83"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13</w:t>
            </w:r>
          </w:p>
        </w:tc>
        <w:tc>
          <w:tcPr>
            <w:tcW w:w="850" w:type="dxa"/>
          </w:tcPr>
          <w:p w14:paraId="55321721"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14</w:t>
            </w:r>
          </w:p>
        </w:tc>
        <w:tc>
          <w:tcPr>
            <w:tcW w:w="1247" w:type="dxa"/>
          </w:tcPr>
          <w:p w14:paraId="7DAE2926" w14:textId="77777777" w:rsidR="00305D2B" w:rsidRDefault="00A84A3F" w:rsidP="004A64E5">
            <w:pPr>
              <w:spacing w:after="0" w:line="240" w:lineRule="auto"/>
              <w:jc w:val="center"/>
              <w:rPr>
                <w:rFonts w:ascii="Times New Roman" w:hAnsi="Times New Roman"/>
                <w:b/>
                <w:bCs/>
                <w:sz w:val="20"/>
                <w:szCs w:val="20"/>
                <w:lang w:val="kk-KZ"/>
              </w:rPr>
            </w:pPr>
            <w:r>
              <w:rPr>
                <w:rFonts w:ascii="Times New Roman" w:hAnsi="Times New Roman"/>
                <w:b/>
                <w:bCs/>
                <w:sz w:val="20"/>
                <w:szCs w:val="20"/>
                <w:lang w:val="kk-KZ"/>
              </w:rPr>
              <w:t>15</w:t>
            </w:r>
          </w:p>
        </w:tc>
      </w:tr>
      <w:tr w:rsidR="00305D2B" w14:paraId="0EF2E23A" w14:textId="77777777" w:rsidTr="004A64E5">
        <w:tc>
          <w:tcPr>
            <w:tcW w:w="396" w:type="dxa"/>
          </w:tcPr>
          <w:p w14:paraId="0CEE600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w:t>
            </w:r>
          </w:p>
        </w:tc>
        <w:tc>
          <w:tcPr>
            <w:tcW w:w="1277" w:type="dxa"/>
          </w:tcPr>
          <w:p w14:paraId="2FE633E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 жабу тырмалау</w:t>
            </w:r>
          </w:p>
        </w:tc>
        <w:tc>
          <w:tcPr>
            <w:tcW w:w="1559" w:type="dxa"/>
          </w:tcPr>
          <w:p w14:paraId="2D61CC1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Топырақтың физикалық пісіуі жеткенде</w:t>
            </w:r>
          </w:p>
        </w:tc>
        <w:tc>
          <w:tcPr>
            <w:tcW w:w="879" w:type="dxa"/>
          </w:tcPr>
          <w:p w14:paraId="1BE0019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7BA92F1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Т-4А</w:t>
            </w:r>
          </w:p>
        </w:tc>
        <w:tc>
          <w:tcPr>
            <w:tcW w:w="1134" w:type="dxa"/>
          </w:tcPr>
          <w:p w14:paraId="2480FC5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БИГ-3А</w:t>
            </w:r>
          </w:p>
        </w:tc>
        <w:tc>
          <w:tcPr>
            <w:tcW w:w="567" w:type="dxa"/>
          </w:tcPr>
          <w:p w14:paraId="035CA3A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w:t>
            </w:r>
          </w:p>
        </w:tc>
        <w:tc>
          <w:tcPr>
            <w:tcW w:w="992" w:type="dxa"/>
          </w:tcPr>
          <w:p w14:paraId="13FE99D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4,8*283=1358,4</w:t>
            </w:r>
          </w:p>
        </w:tc>
        <w:tc>
          <w:tcPr>
            <w:tcW w:w="850" w:type="dxa"/>
          </w:tcPr>
          <w:p w14:paraId="296120C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0E33514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3" w:type="dxa"/>
          </w:tcPr>
          <w:p w14:paraId="61C2DD1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0BA8F80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6C3FE64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6A7130E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47" w:type="dxa"/>
          </w:tcPr>
          <w:p w14:paraId="136E7107"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114DF0E7" w14:textId="77777777" w:rsidTr="004A64E5">
        <w:tc>
          <w:tcPr>
            <w:tcW w:w="396" w:type="dxa"/>
          </w:tcPr>
          <w:p w14:paraId="16DD85E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w:t>
            </w:r>
          </w:p>
        </w:tc>
        <w:tc>
          <w:tcPr>
            <w:tcW w:w="1277" w:type="dxa"/>
          </w:tcPr>
          <w:p w14:paraId="4B6645D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 себер алдында өңдеу</w:t>
            </w:r>
          </w:p>
        </w:tc>
        <w:tc>
          <w:tcPr>
            <w:tcW w:w="1559" w:type="dxa"/>
          </w:tcPr>
          <w:p w14:paraId="2D92CE1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Өңдеу тереңдігі 6-8 см</w:t>
            </w:r>
          </w:p>
        </w:tc>
        <w:tc>
          <w:tcPr>
            <w:tcW w:w="879" w:type="dxa"/>
          </w:tcPr>
          <w:p w14:paraId="73F8C83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2A25652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134" w:type="dxa"/>
          </w:tcPr>
          <w:p w14:paraId="77A6898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КСП-4</w:t>
            </w:r>
          </w:p>
        </w:tc>
        <w:tc>
          <w:tcPr>
            <w:tcW w:w="567" w:type="dxa"/>
          </w:tcPr>
          <w:p w14:paraId="4AF692E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w:t>
            </w:r>
          </w:p>
        </w:tc>
        <w:tc>
          <w:tcPr>
            <w:tcW w:w="992" w:type="dxa"/>
          </w:tcPr>
          <w:p w14:paraId="706F5F3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2,9*283=820,7</w:t>
            </w:r>
          </w:p>
        </w:tc>
        <w:tc>
          <w:tcPr>
            <w:tcW w:w="850" w:type="dxa"/>
          </w:tcPr>
          <w:p w14:paraId="7BA5C2D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21315D2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3" w:type="dxa"/>
          </w:tcPr>
          <w:p w14:paraId="7DCF2B9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0FC7D67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007C277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3603DB7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47" w:type="dxa"/>
          </w:tcPr>
          <w:p w14:paraId="4D0699FA"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29619C17" w14:textId="77777777" w:rsidTr="004A64E5">
        <w:tc>
          <w:tcPr>
            <w:tcW w:w="396" w:type="dxa"/>
          </w:tcPr>
          <w:p w14:paraId="761F82A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w:t>
            </w:r>
          </w:p>
        </w:tc>
        <w:tc>
          <w:tcPr>
            <w:tcW w:w="1277" w:type="dxa"/>
          </w:tcPr>
          <w:p w14:paraId="31E4AF2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Тұқымды себуге дай-у:Күн көзіне қыздыру</w:t>
            </w:r>
          </w:p>
        </w:tc>
        <w:tc>
          <w:tcPr>
            <w:tcW w:w="1559" w:type="dxa"/>
          </w:tcPr>
          <w:p w14:paraId="2D20BE6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5,6 кг тұқым</w:t>
            </w:r>
          </w:p>
          <w:p w14:paraId="5C34DDE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Өну эергиясын арттыру Жазық алаңдарда  Қалыңдығы 0,5-1,0 м</w:t>
            </w:r>
          </w:p>
        </w:tc>
        <w:tc>
          <w:tcPr>
            <w:tcW w:w="879" w:type="dxa"/>
          </w:tcPr>
          <w:p w14:paraId="73314C5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4549AD1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Эл.двигатель</w:t>
            </w:r>
          </w:p>
        </w:tc>
        <w:tc>
          <w:tcPr>
            <w:tcW w:w="1134" w:type="dxa"/>
          </w:tcPr>
          <w:p w14:paraId="3683551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ПС-15</w:t>
            </w:r>
          </w:p>
        </w:tc>
        <w:tc>
          <w:tcPr>
            <w:tcW w:w="567" w:type="dxa"/>
          </w:tcPr>
          <w:p w14:paraId="6764B44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2" w:type="dxa"/>
          </w:tcPr>
          <w:p w14:paraId="1D655FA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5513BBFF" w14:textId="77777777" w:rsidR="00305D2B" w:rsidRDefault="00305D2B">
            <w:pPr>
              <w:spacing w:after="0" w:line="240" w:lineRule="auto"/>
              <w:rPr>
                <w:rFonts w:ascii="Times New Roman" w:hAnsi="Times New Roman"/>
                <w:sz w:val="20"/>
                <w:szCs w:val="20"/>
                <w:lang w:val="kk-KZ"/>
              </w:rPr>
            </w:pPr>
          </w:p>
        </w:tc>
        <w:tc>
          <w:tcPr>
            <w:tcW w:w="1134" w:type="dxa"/>
          </w:tcPr>
          <w:p w14:paraId="71200B29" w14:textId="77777777" w:rsidR="00305D2B" w:rsidRDefault="00305D2B">
            <w:pPr>
              <w:spacing w:after="0" w:line="240" w:lineRule="auto"/>
              <w:rPr>
                <w:rFonts w:ascii="Times New Roman" w:hAnsi="Times New Roman"/>
                <w:sz w:val="20"/>
                <w:szCs w:val="20"/>
                <w:lang w:val="kk-KZ"/>
              </w:rPr>
            </w:pPr>
          </w:p>
        </w:tc>
        <w:tc>
          <w:tcPr>
            <w:tcW w:w="993" w:type="dxa"/>
          </w:tcPr>
          <w:p w14:paraId="755928D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6,6/0,8</w:t>
            </w:r>
          </w:p>
        </w:tc>
        <w:tc>
          <w:tcPr>
            <w:tcW w:w="1134" w:type="dxa"/>
          </w:tcPr>
          <w:p w14:paraId="787FBCC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0,8*24=19,2 теңге/сағ</w:t>
            </w:r>
          </w:p>
        </w:tc>
        <w:tc>
          <w:tcPr>
            <w:tcW w:w="1134" w:type="dxa"/>
          </w:tcPr>
          <w:p w14:paraId="5779286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200</w:t>
            </w:r>
          </w:p>
        </w:tc>
        <w:tc>
          <w:tcPr>
            <w:tcW w:w="850" w:type="dxa"/>
          </w:tcPr>
          <w:p w14:paraId="5E10E89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300</w:t>
            </w:r>
          </w:p>
        </w:tc>
        <w:tc>
          <w:tcPr>
            <w:tcW w:w="1247" w:type="dxa"/>
          </w:tcPr>
          <w:p w14:paraId="49B7C085"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118</w:t>
            </w:r>
          </w:p>
        </w:tc>
      </w:tr>
      <w:tr w:rsidR="00305D2B" w14:paraId="1CC137E0" w14:textId="77777777" w:rsidTr="004A64E5">
        <w:tc>
          <w:tcPr>
            <w:tcW w:w="396" w:type="dxa"/>
          </w:tcPr>
          <w:p w14:paraId="20ADD5C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w:t>
            </w:r>
          </w:p>
        </w:tc>
        <w:tc>
          <w:tcPr>
            <w:tcW w:w="1277" w:type="dxa"/>
          </w:tcPr>
          <w:p w14:paraId="47F0033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жұмыс-ы</w:t>
            </w:r>
          </w:p>
        </w:tc>
        <w:tc>
          <w:tcPr>
            <w:tcW w:w="1559" w:type="dxa"/>
          </w:tcPr>
          <w:p w14:paraId="5DB77A5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нормасы 180 кг/га Тереңдігі 6-7 см</w:t>
            </w:r>
          </w:p>
        </w:tc>
        <w:tc>
          <w:tcPr>
            <w:tcW w:w="879" w:type="dxa"/>
          </w:tcPr>
          <w:p w14:paraId="62DC578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15-20 мамыр</w:t>
            </w:r>
          </w:p>
        </w:tc>
        <w:tc>
          <w:tcPr>
            <w:tcW w:w="993" w:type="dxa"/>
          </w:tcPr>
          <w:p w14:paraId="3A15E72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134" w:type="dxa"/>
          </w:tcPr>
          <w:p w14:paraId="75517D3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СЗС-2,0</w:t>
            </w:r>
          </w:p>
        </w:tc>
        <w:tc>
          <w:tcPr>
            <w:tcW w:w="567" w:type="dxa"/>
          </w:tcPr>
          <w:p w14:paraId="523E5E3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w:t>
            </w:r>
          </w:p>
        </w:tc>
        <w:tc>
          <w:tcPr>
            <w:tcW w:w="992" w:type="dxa"/>
          </w:tcPr>
          <w:p w14:paraId="3DB1EBF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9*283=2547</w:t>
            </w:r>
          </w:p>
          <w:p w14:paraId="6DB5C668" w14:textId="77777777" w:rsidR="00305D2B" w:rsidRDefault="00305D2B">
            <w:pPr>
              <w:spacing w:after="0" w:line="240" w:lineRule="auto"/>
              <w:rPr>
                <w:rFonts w:ascii="Times New Roman" w:hAnsi="Times New Roman"/>
                <w:sz w:val="20"/>
                <w:szCs w:val="20"/>
                <w:lang w:val="kk-KZ"/>
              </w:rPr>
            </w:pPr>
          </w:p>
        </w:tc>
        <w:tc>
          <w:tcPr>
            <w:tcW w:w="850" w:type="dxa"/>
          </w:tcPr>
          <w:p w14:paraId="71896AA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3FCD9802" w14:textId="77777777" w:rsidR="00305D2B" w:rsidRDefault="00305D2B">
            <w:pPr>
              <w:spacing w:after="0" w:line="240" w:lineRule="auto"/>
              <w:rPr>
                <w:rFonts w:ascii="Times New Roman" w:hAnsi="Times New Roman"/>
                <w:sz w:val="20"/>
                <w:szCs w:val="20"/>
                <w:lang w:val="kk-KZ"/>
              </w:rPr>
            </w:pPr>
          </w:p>
        </w:tc>
        <w:tc>
          <w:tcPr>
            <w:tcW w:w="993" w:type="dxa"/>
          </w:tcPr>
          <w:p w14:paraId="4D4D4AA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293514C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7469D2C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1AC9068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47" w:type="dxa"/>
          </w:tcPr>
          <w:p w14:paraId="2D0B1213"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70</w:t>
            </w:r>
          </w:p>
        </w:tc>
      </w:tr>
      <w:tr w:rsidR="00305D2B" w14:paraId="2A79CA71" w14:textId="77777777" w:rsidTr="004A64E5">
        <w:trPr>
          <w:trHeight w:val="56"/>
        </w:trPr>
        <w:tc>
          <w:tcPr>
            <w:tcW w:w="396" w:type="dxa"/>
          </w:tcPr>
          <w:p w14:paraId="3B893F1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5</w:t>
            </w:r>
          </w:p>
        </w:tc>
        <w:tc>
          <w:tcPr>
            <w:tcW w:w="1277" w:type="dxa"/>
          </w:tcPr>
          <w:p w14:paraId="1B46A12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Тікелей орып бастыру</w:t>
            </w:r>
          </w:p>
        </w:tc>
        <w:tc>
          <w:tcPr>
            <w:tcW w:w="1559" w:type="dxa"/>
          </w:tcPr>
          <w:p w14:paraId="7FA17E2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Ылғалдығы 20% -дан төмен болғанда</w:t>
            </w:r>
          </w:p>
        </w:tc>
        <w:tc>
          <w:tcPr>
            <w:tcW w:w="879" w:type="dxa"/>
          </w:tcPr>
          <w:p w14:paraId="7170A8D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Толық піскенде</w:t>
            </w:r>
          </w:p>
        </w:tc>
        <w:tc>
          <w:tcPr>
            <w:tcW w:w="993" w:type="dxa"/>
          </w:tcPr>
          <w:p w14:paraId="0A09BC23" w14:textId="77777777" w:rsidR="00305D2B" w:rsidRDefault="00305D2B">
            <w:pPr>
              <w:spacing w:after="0" w:line="240" w:lineRule="auto"/>
              <w:rPr>
                <w:rFonts w:ascii="Times New Roman" w:hAnsi="Times New Roman"/>
                <w:sz w:val="20"/>
                <w:szCs w:val="20"/>
                <w:lang w:val="kk-KZ"/>
              </w:rPr>
            </w:pPr>
          </w:p>
        </w:tc>
        <w:tc>
          <w:tcPr>
            <w:tcW w:w="1134" w:type="dxa"/>
          </w:tcPr>
          <w:p w14:paraId="32834C9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Винтерштайгер</w:t>
            </w:r>
          </w:p>
        </w:tc>
        <w:tc>
          <w:tcPr>
            <w:tcW w:w="567" w:type="dxa"/>
          </w:tcPr>
          <w:p w14:paraId="721D96A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w:t>
            </w:r>
          </w:p>
        </w:tc>
        <w:tc>
          <w:tcPr>
            <w:tcW w:w="992" w:type="dxa"/>
          </w:tcPr>
          <w:p w14:paraId="7428F95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2,3*283=650,9</w:t>
            </w:r>
          </w:p>
          <w:p w14:paraId="62F2E190" w14:textId="77777777" w:rsidR="00305D2B" w:rsidRDefault="00305D2B">
            <w:pPr>
              <w:spacing w:after="0" w:line="240" w:lineRule="auto"/>
              <w:rPr>
                <w:rFonts w:ascii="Times New Roman" w:hAnsi="Times New Roman"/>
                <w:sz w:val="20"/>
                <w:szCs w:val="20"/>
                <w:lang w:val="kk-KZ"/>
              </w:rPr>
            </w:pPr>
          </w:p>
        </w:tc>
        <w:tc>
          <w:tcPr>
            <w:tcW w:w="850" w:type="dxa"/>
          </w:tcPr>
          <w:p w14:paraId="1AC4327F" w14:textId="77777777" w:rsidR="00305D2B" w:rsidRDefault="00305D2B">
            <w:pPr>
              <w:spacing w:after="0" w:line="240" w:lineRule="auto"/>
              <w:rPr>
                <w:rFonts w:ascii="Times New Roman" w:hAnsi="Times New Roman"/>
                <w:sz w:val="20"/>
                <w:szCs w:val="20"/>
                <w:lang w:val="kk-KZ"/>
              </w:rPr>
            </w:pPr>
          </w:p>
        </w:tc>
        <w:tc>
          <w:tcPr>
            <w:tcW w:w="1134" w:type="dxa"/>
          </w:tcPr>
          <w:p w14:paraId="73D1FC2A" w14:textId="77777777" w:rsidR="00305D2B" w:rsidRDefault="00305D2B">
            <w:pPr>
              <w:spacing w:after="0" w:line="240" w:lineRule="auto"/>
              <w:rPr>
                <w:rFonts w:ascii="Times New Roman" w:hAnsi="Times New Roman"/>
                <w:sz w:val="20"/>
                <w:szCs w:val="20"/>
                <w:lang w:val="kk-KZ"/>
              </w:rPr>
            </w:pPr>
          </w:p>
        </w:tc>
        <w:tc>
          <w:tcPr>
            <w:tcW w:w="993" w:type="dxa"/>
          </w:tcPr>
          <w:p w14:paraId="59C3C2C7" w14:textId="77777777" w:rsidR="00305D2B" w:rsidRDefault="00305D2B">
            <w:pPr>
              <w:spacing w:after="0" w:line="240" w:lineRule="auto"/>
              <w:rPr>
                <w:rFonts w:ascii="Times New Roman" w:hAnsi="Times New Roman"/>
                <w:sz w:val="20"/>
                <w:szCs w:val="20"/>
                <w:lang w:val="kk-KZ"/>
              </w:rPr>
            </w:pPr>
          </w:p>
        </w:tc>
        <w:tc>
          <w:tcPr>
            <w:tcW w:w="1134" w:type="dxa"/>
          </w:tcPr>
          <w:p w14:paraId="46143F4F" w14:textId="77777777" w:rsidR="00305D2B" w:rsidRDefault="00305D2B">
            <w:pPr>
              <w:spacing w:after="0" w:line="240" w:lineRule="auto"/>
              <w:rPr>
                <w:rFonts w:ascii="Times New Roman" w:hAnsi="Times New Roman"/>
                <w:sz w:val="20"/>
                <w:szCs w:val="20"/>
                <w:lang w:val="kk-KZ"/>
              </w:rPr>
            </w:pPr>
          </w:p>
        </w:tc>
        <w:tc>
          <w:tcPr>
            <w:tcW w:w="1134" w:type="dxa"/>
          </w:tcPr>
          <w:p w14:paraId="11CD8C93" w14:textId="77777777" w:rsidR="00305D2B" w:rsidRDefault="00305D2B">
            <w:pPr>
              <w:spacing w:after="0" w:line="240" w:lineRule="auto"/>
              <w:rPr>
                <w:rFonts w:ascii="Times New Roman" w:hAnsi="Times New Roman"/>
                <w:sz w:val="20"/>
                <w:szCs w:val="20"/>
                <w:lang w:val="kk-KZ"/>
              </w:rPr>
            </w:pPr>
          </w:p>
        </w:tc>
        <w:tc>
          <w:tcPr>
            <w:tcW w:w="850" w:type="dxa"/>
          </w:tcPr>
          <w:p w14:paraId="159692D6" w14:textId="77777777" w:rsidR="00305D2B" w:rsidRDefault="00305D2B">
            <w:pPr>
              <w:spacing w:after="0" w:line="240" w:lineRule="auto"/>
              <w:rPr>
                <w:rFonts w:ascii="Times New Roman" w:hAnsi="Times New Roman"/>
                <w:sz w:val="20"/>
                <w:szCs w:val="20"/>
                <w:lang w:val="kk-KZ"/>
              </w:rPr>
            </w:pPr>
          </w:p>
        </w:tc>
        <w:tc>
          <w:tcPr>
            <w:tcW w:w="1247" w:type="dxa"/>
          </w:tcPr>
          <w:p w14:paraId="4C8BCE65"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104</w:t>
            </w:r>
          </w:p>
        </w:tc>
      </w:tr>
      <w:tr w:rsidR="00305D2B" w14:paraId="1A882FF5" w14:textId="77777777" w:rsidTr="004A64E5">
        <w:tc>
          <w:tcPr>
            <w:tcW w:w="6805" w:type="dxa"/>
            <w:gridSpan w:val="7"/>
          </w:tcPr>
          <w:p w14:paraId="1D580B0C"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 xml:space="preserve">           Шығындар жиынтығы:</w:t>
            </w:r>
          </w:p>
        </w:tc>
        <w:tc>
          <w:tcPr>
            <w:tcW w:w="992" w:type="dxa"/>
          </w:tcPr>
          <w:p w14:paraId="55AC9576"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5377</w:t>
            </w:r>
          </w:p>
        </w:tc>
        <w:tc>
          <w:tcPr>
            <w:tcW w:w="850" w:type="dxa"/>
          </w:tcPr>
          <w:p w14:paraId="58EEC25B" w14:textId="77777777" w:rsidR="00305D2B" w:rsidRDefault="00305D2B">
            <w:pPr>
              <w:spacing w:after="0" w:line="240" w:lineRule="auto"/>
              <w:rPr>
                <w:rFonts w:ascii="Times New Roman" w:hAnsi="Times New Roman"/>
                <w:sz w:val="20"/>
                <w:szCs w:val="20"/>
                <w:lang w:val="kk-KZ"/>
              </w:rPr>
            </w:pPr>
          </w:p>
        </w:tc>
        <w:tc>
          <w:tcPr>
            <w:tcW w:w="1134" w:type="dxa"/>
          </w:tcPr>
          <w:p w14:paraId="5AA30BE0" w14:textId="77777777" w:rsidR="00305D2B" w:rsidRDefault="00305D2B">
            <w:pPr>
              <w:spacing w:after="0" w:line="240" w:lineRule="auto"/>
              <w:rPr>
                <w:rFonts w:ascii="Times New Roman" w:hAnsi="Times New Roman"/>
                <w:sz w:val="20"/>
                <w:szCs w:val="20"/>
                <w:lang w:val="kk-KZ"/>
              </w:rPr>
            </w:pPr>
          </w:p>
        </w:tc>
        <w:tc>
          <w:tcPr>
            <w:tcW w:w="993" w:type="dxa"/>
          </w:tcPr>
          <w:p w14:paraId="3C0B8304" w14:textId="77777777" w:rsidR="00305D2B" w:rsidRDefault="00305D2B">
            <w:pPr>
              <w:spacing w:after="0" w:line="240" w:lineRule="auto"/>
              <w:rPr>
                <w:rFonts w:ascii="Times New Roman" w:hAnsi="Times New Roman"/>
                <w:sz w:val="20"/>
                <w:szCs w:val="20"/>
                <w:lang w:val="kk-KZ"/>
              </w:rPr>
            </w:pPr>
          </w:p>
        </w:tc>
        <w:tc>
          <w:tcPr>
            <w:tcW w:w="1134" w:type="dxa"/>
          </w:tcPr>
          <w:p w14:paraId="20AE06D9"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19,2</w:t>
            </w:r>
          </w:p>
        </w:tc>
        <w:tc>
          <w:tcPr>
            <w:tcW w:w="1134" w:type="dxa"/>
          </w:tcPr>
          <w:p w14:paraId="4F4976DE" w14:textId="77777777" w:rsidR="00305D2B" w:rsidRDefault="00305D2B">
            <w:pPr>
              <w:spacing w:after="0" w:line="240" w:lineRule="auto"/>
              <w:rPr>
                <w:rFonts w:ascii="Times New Roman" w:hAnsi="Times New Roman"/>
                <w:b/>
                <w:bCs/>
                <w:sz w:val="20"/>
                <w:szCs w:val="20"/>
                <w:lang w:val="kk-KZ"/>
              </w:rPr>
            </w:pPr>
          </w:p>
        </w:tc>
        <w:tc>
          <w:tcPr>
            <w:tcW w:w="850" w:type="dxa"/>
          </w:tcPr>
          <w:p w14:paraId="5061F9CA"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300</w:t>
            </w:r>
          </w:p>
        </w:tc>
        <w:tc>
          <w:tcPr>
            <w:tcW w:w="1247" w:type="dxa"/>
          </w:tcPr>
          <w:p w14:paraId="59B89DBD" w14:textId="77777777" w:rsidR="00305D2B" w:rsidRDefault="00A84A3F" w:rsidP="004A64E5">
            <w:pPr>
              <w:spacing w:after="0" w:line="240" w:lineRule="auto"/>
              <w:jc w:val="center"/>
              <w:rPr>
                <w:rFonts w:ascii="Times New Roman" w:hAnsi="Times New Roman"/>
                <w:b/>
                <w:bCs/>
                <w:sz w:val="20"/>
                <w:szCs w:val="20"/>
                <w:lang w:val="kk-KZ"/>
              </w:rPr>
            </w:pPr>
            <w:r>
              <w:rPr>
                <w:rFonts w:ascii="Times New Roman" w:hAnsi="Times New Roman"/>
                <w:b/>
                <w:bCs/>
                <w:sz w:val="20"/>
                <w:szCs w:val="20"/>
                <w:lang w:val="kk-KZ"/>
              </w:rPr>
              <w:t>352</w:t>
            </w:r>
          </w:p>
        </w:tc>
      </w:tr>
      <w:tr w:rsidR="00305D2B" w14:paraId="4381AECE" w14:textId="77777777" w:rsidTr="004A64E5">
        <w:trPr>
          <w:trHeight w:val="56"/>
        </w:trPr>
        <w:tc>
          <w:tcPr>
            <w:tcW w:w="6805" w:type="dxa"/>
            <w:gridSpan w:val="7"/>
          </w:tcPr>
          <w:p w14:paraId="75A48ABD"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 xml:space="preserve">  1 гектарға кеткен жалпы шығындр:</w:t>
            </w:r>
          </w:p>
        </w:tc>
        <w:tc>
          <w:tcPr>
            <w:tcW w:w="992" w:type="dxa"/>
          </w:tcPr>
          <w:p w14:paraId="446B7277" w14:textId="77777777" w:rsidR="00305D2B" w:rsidRDefault="00305D2B">
            <w:pPr>
              <w:spacing w:after="0" w:line="240" w:lineRule="auto"/>
              <w:rPr>
                <w:rFonts w:ascii="Times New Roman" w:hAnsi="Times New Roman"/>
                <w:sz w:val="20"/>
                <w:szCs w:val="20"/>
                <w:lang w:val="kk-KZ"/>
              </w:rPr>
            </w:pPr>
          </w:p>
        </w:tc>
        <w:tc>
          <w:tcPr>
            <w:tcW w:w="850" w:type="dxa"/>
          </w:tcPr>
          <w:p w14:paraId="6913182B" w14:textId="77777777" w:rsidR="00305D2B" w:rsidRDefault="00305D2B">
            <w:pPr>
              <w:spacing w:after="0" w:line="240" w:lineRule="auto"/>
              <w:rPr>
                <w:rFonts w:ascii="Times New Roman" w:hAnsi="Times New Roman"/>
                <w:sz w:val="20"/>
                <w:szCs w:val="20"/>
                <w:lang w:val="kk-KZ"/>
              </w:rPr>
            </w:pPr>
          </w:p>
        </w:tc>
        <w:tc>
          <w:tcPr>
            <w:tcW w:w="1134" w:type="dxa"/>
          </w:tcPr>
          <w:p w14:paraId="1C931AC4" w14:textId="77777777" w:rsidR="00305D2B" w:rsidRDefault="00305D2B">
            <w:pPr>
              <w:spacing w:after="0" w:line="240" w:lineRule="auto"/>
              <w:rPr>
                <w:rFonts w:ascii="Times New Roman" w:hAnsi="Times New Roman"/>
                <w:sz w:val="20"/>
                <w:szCs w:val="20"/>
                <w:lang w:val="kk-KZ"/>
              </w:rPr>
            </w:pPr>
          </w:p>
        </w:tc>
        <w:tc>
          <w:tcPr>
            <w:tcW w:w="993" w:type="dxa"/>
          </w:tcPr>
          <w:p w14:paraId="52768F51" w14:textId="77777777" w:rsidR="00305D2B" w:rsidRDefault="00305D2B">
            <w:pPr>
              <w:spacing w:after="0" w:line="240" w:lineRule="auto"/>
              <w:rPr>
                <w:rFonts w:ascii="Times New Roman" w:hAnsi="Times New Roman"/>
                <w:sz w:val="20"/>
                <w:szCs w:val="20"/>
                <w:lang w:val="kk-KZ"/>
              </w:rPr>
            </w:pPr>
          </w:p>
        </w:tc>
        <w:tc>
          <w:tcPr>
            <w:tcW w:w="1134" w:type="dxa"/>
          </w:tcPr>
          <w:p w14:paraId="29650685" w14:textId="77777777" w:rsidR="00305D2B" w:rsidRDefault="00305D2B">
            <w:pPr>
              <w:spacing w:after="0" w:line="240" w:lineRule="auto"/>
              <w:rPr>
                <w:rFonts w:ascii="Times New Roman" w:hAnsi="Times New Roman"/>
                <w:sz w:val="20"/>
                <w:szCs w:val="20"/>
                <w:lang w:val="kk-KZ"/>
              </w:rPr>
            </w:pPr>
          </w:p>
        </w:tc>
        <w:tc>
          <w:tcPr>
            <w:tcW w:w="1134" w:type="dxa"/>
          </w:tcPr>
          <w:p w14:paraId="23B7EBF8" w14:textId="77777777" w:rsidR="00305D2B" w:rsidRDefault="00305D2B">
            <w:pPr>
              <w:spacing w:after="0" w:line="240" w:lineRule="auto"/>
              <w:rPr>
                <w:rFonts w:ascii="Times New Roman" w:hAnsi="Times New Roman"/>
                <w:sz w:val="20"/>
                <w:szCs w:val="20"/>
                <w:lang w:val="kk-KZ"/>
              </w:rPr>
            </w:pPr>
          </w:p>
        </w:tc>
        <w:tc>
          <w:tcPr>
            <w:tcW w:w="850" w:type="dxa"/>
          </w:tcPr>
          <w:p w14:paraId="61E43FCA" w14:textId="77777777" w:rsidR="00305D2B" w:rsidRDefault="00305D2B">
            <w:pPr>
              <w:spacing w:after="0" w:line="240" w:lineRule="auto"/>
              <w:rPr>
                <w:rFonts w:ascii="Times New Roman" w:hAnsi="Times New Roman"/>
                <w:sz w:val="20"/>
                <w:szCs w:val="20"/>
                <w:lang w:val="kk-KZ"/>
              </w:rPr>
            </w:pPr>
          </w:p>
        </w:tc>
        <w:tc>
          <w:tcPr>
            <w:tcW w:w="1247" w:type="dxa"/>
          </w:tcPr>
          <w:p w14:paraId="0C701927" w14:textId="77777777" w:rsidR="00305D2B" w:rsidRDefault="00A84A3F" w:rsidP="004A64E5">
            <w:pPr>
              <w:spacing w:after="0" w:line="240" w:lineRule="auto"/>
              <w:jc w:val="center"/>
              <w:rPr>
                <w:rFonts w:ascii="Times New Roman" w:hAnsi="Times New Roman"/>
                <w:b/>
                <w:bCs/>
                <w:sz w:val="20"/>
                <w:szCs w:val="20"/>
                <w:lang w:val="kk-KZ"/>
              </w:rPr>
            </w:pPr>
            <w:r>
              <w:rPr>
                <w:rFonts w:ascii="Times New Roman" w:hAnsi="Times New Roman"/>
                <w:b/>
                <w:bCs/>
                <w:sz w:val="20"/>
                <w:szCs w:val="20"/>
                <w:lang w:val="kk-KZ"/>
              </w:rPr>
              <w:t>6048,2</w:t>
            </w:r>
          </w:p>
        </w:tc>
      </w:tr>
    </w:tbl>
    <w:p w14:paraId="611BF32B" w14:textId="77777777" w:rsidR="00305D2B" w:rsidRDefault="00305D2B">
      <w:pPr>
        <w:spacing w:after="0" w:line="240" w:lineRule="auto"/>
        <w:rPr>
          <w:rFonts w:ascii="Times New Roman" w:hAnsi="Times New Roman" w:cs="Times New Roman"/>
          <w:lang w:val="kk-KZ"/>
        </w:rPr>
      </w:pPr>
    </w:p>
    <w:p w14:paraId="084CACC3" w14:textId="77777777" w:rsidR="00305D2B" w:rsidRDefault="00305D2B">
      <w:pPr>
        <w:spacing w:after="0" w:line="240" w:lineRule="auto"/>
        <w:rPr>
          <w:rFonts w:ascii="Times New Roman" w:hAnsi="Times New Roman" w:cs="Times New Roman"/>
          <w:sz w:val="20"/>
          <w:szCs w:val="20"/>
          <w:lang w:val="kk-KZ"/>
        </w:rPr>
      </w:pPr>
    </w:p>
    <w:p w14:paraId="28A9D926" w14:textId="77777777" w:rsidR="00305D2B" w:rsidRDefault="00305D2B" w:rsidP="004A64E5">
      <w:pPr>
        <w:rPr>
          <w:rFonts w:ascii="Times New Roman" w:hAnsi="Times New Roman" w:cs="Times New Roman"/>
          <w:sz w:val="20"/>
          <w:szCs w:val="20"/>
          <w:lang w:val="kk-KZ"/>
        </w:rPr>
      </w:pPr>
    </w:p>
    <w:p w14:paraId="16FC3F14" w14:textId="77777777" w:rsidR="00305D2B" w:rsidRDefault="00A84A3F">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Жаздық арпаны өсіру технологиясы бойынша (1 га егістікке алғанда 2023ж.)</w:t>
      </w:r>
    </w:p>
    <w:p w14:paraId="660CB10D"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Шаруашылық : А.И. Бараев атындағы АШҒӨО</w:t>
      </w:r>
    </w:p>
    <w:p w14:paraId="0FF12C8F"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Сорт: Целинный 2005. Себу мерзімі: 20 мамыр.Себу мөлшері: 180 кг/га. Себу тереңдігі: 6-7 см</w:t>
      </w:r>
    </w:p>
    <w:p w14:paraId="32472A3D" w14:textId="77777777" w:rsidR="00305D2B" w:rsidRDefault="00305D2B">
      <w:pPr>
        <w:spacing w:after="0" w:line="240" w:lineRule="auto"/>
        <w:rPr>
          <w:rFonts w:ascii="Times New Roman" w:hAnsi="Times New Roman" w:cs="Times New Roman"/>
          <w:sz w:val="24"/>
          <w:szCs w:val="24"/>
          <w:lang w:val="kk-KZ"/>
        </w:rPr>
      </w:pPr>
    </w:p>
    <w:tbl>
      <w:tblPr>
        <w:tblStyle w:val="af2"/>
        <w:tblW w:w="14997" w:type="dxa"/>
        <w:tblInd w:w="-714" w:type="dxa"/>
        <w:tblLayout w:type="fixed"/>
        <w:tblLook w:val="04A0" w:firstRow="1" w:lastRow="0" w:firstColumn="1" w:lastColumn="0" w:noHBand="0" w:noVBand="1"/>
      </w:tblPr>
      <w:tblGrid>
        <w:gridCol w:w="396"/>
        <w:gridCol w:w="1277"/>
        <w:gridCol w:w="1588"/>
        <w:gridCol w:w="850"/>
        <w:gridCol w:w="993"/>
        <w:gridCol w:w="1134"/>
        <w:gridCol w:w="567"/>
        <w:gridCol w:w="992"/>
        <w:gridCol w:w="850"/>
        <w:gridCol w:w="1134"/>
        <w:gridCol w:w="993"/>
        <w:gridCol w:w="1134"/>
        <w:gridCol w:w="1134"/>
        <w:gridCol w:w="850"/>
        <w:gridCol w:w="1105"/>
      </w:tblGrid>
      <w:tr w:rsidR="00305D2B" w14:paraId="24F8EAD0" w14:textId="77777777" w:rsidTr="004A64E5">
        <w:trPr>
          <w:trHeight w:val="196"/>
        </w:trPr>
        <w:tc>
          <w:tcPr>
            <w:tcW w:w="396" w:type="dxa"/>
            <w:vMerge w:val="restart"/>
          </w:tcPr>
          <w:p w14:paraId="6F2C3A27" w14:textId="77777777" w:rsidR="00305D2B" w:rsidRDefault="00A84A3F">
            <w:pPr>
              <w:spacing w:after="0" w:line="240" w:lineRule="auto"/>
              <w:rPr>
                <w:rFonts w:ascii="Times New Roman" w:hAnsi="Times New Roman"/>
                <w:sz w:val="20"/>
                <w:szCs w:val="20"/>
              </w:rPr>
            </w:pPr>
            <w:r>
              <w:rPr>
                <w:rFonts w:ascii="Times New Roman" w:hAnsi="Times New Roman"/>
                <w:sz w:val="20"/>
                <w:szCs w:val="20"/>
              </w:rPr>
              <w:t>№</w:t>
            </w:r>
          </w:p>
        </w:tc>
        <w:tc>
          <w:tcPr>
            <w:tcW w:w="1277" w:type="dxa"/>
            <w:vMerge w:val="restart"/>
          </w:tcPr>
          <w:p w14:paraId="0EBFDBC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 xml:space="preserve">Жұмыстың </w:t>
            </w:r>
          </w:p>
          <w:p w14:paraId="715E896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атауы</w:t>
            </w:r>
          </w:p>
        </w:tc>
        <w:tc>
          <w:tcPr>
            <w:tcW w:w="1588" w:type="dxa"/>
            <w:vMerge w:val="restart"/>
          </w:tcPr>
          <w:p w14:paraId="52CA0BC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Сапа көрсет-кіштері</w:t>
            </w:r>
          </w:p>
        </w:tc>
        <w:tc>
          <w:tcPr>
            <w:tcW w:w="850" w:type="dxa"/>
            <w:vMerge w:val="restart"/>
          </w:tcPr>
          <w:p w14:paraId="2C32F01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Мерзімі</w:t>
            </w:r>
          </w:p>
        </w:tc>
        <w:tc>
          <w:tcPr>
            <w:tcW w:w="2127" w:type="dxa"/>
            <w:gridSpan w:val="2"/>
          </w:tcPr>
          <w:p w14:paraId="3930920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Агрегаттар құрамы</w:t>
            </w:r>
          </w:p>
        </w:tc>
        <w:tc>
          <w:tcPr>
            <w:tcW w:w="1559" w:type="dxa"/>
            <w:gridSpan w:val="2"/>
          </w:tcPr>
          <w:p w14:paraId="175F8FFB"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жанар май</w:t>
            </w:r>
          </w:p>
        </w:tc>
        <w:tc>
          <w:tcPr>
            <w:tcW w:w="1984" w:type="dxa"/>
            <w:gridSpan w:val="2"/>
          </w:tcPr>
          <w:p w14:paraId="48235DCF"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Жағар май</w:t>
            </w:r>
          </w:p>
        </w:tc>
        <w:tc>
          <w:tcPr>
            <w:tcW w:w="2127" w:type="dxa"/>
            <w:gridSpan w:val="2"/>
          </w:tcPr>
          <w:p w14:paraId="0FD2AEEF"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Электра энергия</w:t>
            </w:r>
          </w:p>
        </w:tc>
        <w:tc>
          <w:tcPr>
            <w:tcW w:w="1984" w:type="dxa"/>
            <w:gridSpan w:val="2"/>
          </w:tcPr>
          <w:p w14:paraId="208DCD69"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Биотыңайтқыш</w:t>
            </w:r>
          </w:p>
        </w:tc>
        <w:tc>
          <w:tcPr>
            <w:tcW w:w="1105" w:type="dxa"/>
          </w:tcPr>
          <w:p w14:paraId="7B0DECAA"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Жұмысшылардың</w:t>
            </w:r>
          </w:p>
          <w:p w14:paraId="603D2673"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еңбек ақысы</w:t>
            </w:r>
          </w:p>
        </w:tc>
      </w:tr>
      <w:tr w:rsidR="00305D2B" w14:paraId="11C13050" w14:textId="77777777" w:rsidTr="004A64E5">
        <w:trPr>
          <w:trHeight w:val="564"/>
        </w:trPr>
        <w:tc>
          <w:tcPr>
            <w:tcW w:w="396" w:type="dxa"/>
            <w:vMerge/>
          </w:tcPr>
          <w:p w14:paraId="7C54E9A7" w14:textId="77777777" w:rsidR="00305D2B" w:rsidRDefault="00305D2B">
            <w:pPr>
              <w:spacing w:after="0" w:line="240" w:lineRule="auto"/>
              <w:rPr>
                <w:rFonts w:ascii="Times New Roman" w:hAnsi="Times New Roman"/>
                <w:sz w:val="20"/>
                <w:szCs w:val="20"/>
              </w:rPr>
            </w:pPr>
          </w:p>
        </w:tc>
        <w:tc>
          <w:tcPr>
            <w:tcW w:w="1277" w:type="dxa"/>
            <w:vMerge/>
          </w:tcPr>
          <w:p w14:paraId="60949F6E" w14:textId="77777777" w:rsidR="00305D2B" w:rsidRDefault="00305D2B">
            <w:pPr>
              <w:spacing w:after="0" w:line="240" w:lineRule="auto"/>
              <w:rPr>
                <w:rFonts w:ascii="Times New Roman" w:hAnsi="Times New Roman"/>
                <w:sz w:val="20"/>
                <w:szCs w:val="20"/>
                <w:lang w:val="kk-KZ"/>
              </w:rPr>
            </w:pPr>
          </w:p>
        </w:tc>
        <w:tc>
          <w:tcPr>
            <w:tcW w:w="1588" w:type="dxa"/>
            <w:vMerge/>
          </w:tcPr>
          <w:p w14:paraId="40B5313A" w14:textId="77777777" w:rsidR="00305D2B" w:rsidRDefault="00305D2B">
            <w:pPr>
              <w:spacing w:after="0" w:line="240" w:lineRule="auto"/>
              <w:rPr>
                <w:rFonts w:ascii="Times New Roman" w:hAnsi="Times New Roman"/>
                <w:sz w:val="20"/>
                <w:szCs w:val="20"/>
                <w:lang w:val="kk-KZ"/>
              </w:rPr>
            </w:pPr>
          </w:p>
        </w:tc>
        <w:tc>
          <w:tcPr>
            <w:tcW w:w="850" w:type="dxa"/>
            <w:vMerge/>
          </w:tcPr>
          <w:p w14:paraId="022E57FD" w14:textId="77777777" w:rsidR="00305D2B" w:rsidRDefault="00305D2B">
            <w:pPr>
              <w:spacing w:after="0" w:line="240" w:lineRule="auto"/>
              <w:rPr>
                <w:rFonts w:ascii="Times New Roman" w:hAnsi="Times New Roman"/>
                <w:sz w:val="20"/>
                <w:szCs w:val="20"/>
                <w:lang w:val="kk-KZ"/>
              </w:rPr>
            </w:pPr>
          </w:p>
        </w:tc>
        <w:tc>
          <w:tcPr>
            <w:tcW w:w="993" w:type="dxa"/>
          </w:tcPr>
          <w:p w14:paraId="46F2373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 xml:space="preserve">Трактор </w:t>
            </w:r>
          </w:p>
          <w:p w14:paraId="553C01B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және авто</w:t>
            </w:r>
          </w:p>
          <w:p w14:paraId="7A1A625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мобильдер</w:t>
            </w:r>
          </w:p>
        </w:tc>
        <w:tc>
          <w:tcPr>
            <w:tcW w:w="1134" w:type="dxa"/>
          </w:tcPr>
          <w:p w14:paraId="613C229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а.ш.құралдары</w:t>
            </w:r>
          </w:p>
          <w:p w14:paraId="5B07B32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-ның</w:t>
            </w:r>
          </w:p>
          <w:p w14:paraId="516FBC4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маркасы</w:t>
            </w:r>
          </w:p>
        </w:tc>
        <w:tc>
          <w:tcPr>
            <w:tcW w:w="567" w:type="dxa"/>
          </w:tcPr>
          <w:p w14:paraId="4696A79D"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кг</w:t>
            </w:r>
          </w:p>
        </w:tc>
        <w:tc>
          <w:tcPr>
            <w:tcW w:w="992" w:type="dxa"/>
          </w:tcPr>
          <w:p w14:paraId="1CA9183D"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850" w:type="dxa"/>
          </w:tcPr>
          <w:p w14:paraId="1E13ACB6"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кг</w:t>
            </w:r>
          </w:p>
        </w:tc>
        <w:tc>
          <w:tcPr>
            <w:tcW w:w="1134" w:type="dxa"/>
          </w:tcPr>
          <w:p w14:paraId="73D57FB5"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993" w:type="dxa"/>
          </w:tcPr>
          <w:p w14:paraId="6091286E"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КВТ</w:t>
            </w:r>
          </w:p>
        </w:tc>
        <w:tc>
          <w:tcPr>
            <w:tcW w:w="1134" w:type="dxa"/>
          </w:tcPr>
          <w:p w14:paraId="3BC8F088"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1134" w:type="dxa"/>
          </w:tcPr>
          <w:p w14:paraId="26C072D1"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мл</w:t>
            </w:r>
          </w:p>
        </w:tc>
        <w:tc>
          <w:tcPr>
            <w:tcW w:w="850" w:type="dxa"/>
          </w:tcPr>
          <w:p w14:paraId="4001747F"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тг</w:t>
            </w:r>
          </w:p>
        </w:tc>
        <w:tc>
          <w:tcPr>
            <w:tcW w:w="1105" w:type="dxa"/>
          </w:tcPr>
          <w:p w14:paraId="12DF0B4C" w14:textId="77777777" w:rsidR="00305D2B" w:rsidRDefault="00305D2B">
            <w:pPr>
              <w:spacing w:after="0" w:line="240" w:lineRule="auto"/>
              <w:rPr>
                <w:rFonts w:ascii="Times New Roman" w:hAnsi="Times New Roman"/>
                <w:sz w:val="20"/>
                <w:szCs w:val="20"/>
                <w:lang w:val="kk-KZ"/>
              </w:rPr>
            </w:pPr>
          </w:p>
        </w:tc>
      </w:tr>
      <w:tr w:rsidR="00305D2B" w14:paraId="6AEFB864" w14:textId="77777777" w:rsidTr="004A64E5">
        <w:tc>
          <w:tcPr>
            <w:tcW w:w="396" w:type="dxa"/>
          </w:tcPr>
          <w:p w14:paraId="3B672E6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w:t>
            </w:r>
          </w:p>
        </w:tc>
        <w:tc>
          <w:tcPr>
            <w:tcW w:w="1277" w:type="dxa"/>
          </w:tcPr>
          <w:p w14:paraId="006BE7E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 жабу тырмалау</w:t>
            </w:r>
          </w:p>
        </w:tc>
        <w:tc>
          <w:tcPr>
            <w:tcW w:w="1588" w:type="dxa"/>
          </w:tcPr>
          <w:p w14:paraId="46AB80F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Топырақтың физикалық пісіуі жеткенде</w:t>
            </w:r>
          </w:p>
        </w:tc>
        <w:tc>
          <w:tcPr>
            <w:tcW w:w="850" w:type="dxa"/>
          </w:tcPr>
          <w:p w14:paraId="3C80A3C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2E19141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Т-4А</w:t>
            </w:r>
          </w:p>
        </w:tc>
        <w:tc>
          <w:tcPr>
            <w:tcW w:w="1134" w:type="dxa"/>
          </w:tcPr>
          <w:p w14:paraId="132492A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БИГ-3А</w:t>
            </w:r>
          </w:p>
        </w:tc>
        <w:tc>
          <w:tcPr>
            <w:tcW w:w="567" w:type="dxa"/>
          </w:tcPr>
          <w:p w14:paraId="7D1B7B9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w:t>
            </w:r>
          </w:p>
        </w:tc>
        <w:tc>
          <w:tcPr>
            <w:tcW w:w="992" w:type="dxa"/>
          </w:tcPr>
          <w:p w14:paraId="2260548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4,8*285=1368</w:t>
            </w:r>
          </w:p>
        </w:tc>
        <w:tc>
          <w:tcPr>
            <w:tcW w:w="850" w:type="dxa"/>
          </w:tcPr>
          <w:p w14:paraId="6497736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2133A87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3" w:type="dxa"/>
          </w:tcPr>
          <w:p w14:paraId="55D19EF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65CD22A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09B668B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35DBC90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05" w:type="dxa"/>
          </w:tcPr>
          <w:p w14:paraId="4BBB4916"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2ADAD5EC" w14:textId="77777777" w:rsidTr="004A64E5">
        <w:tc>
          <w:tcPr>
            <w:tcW w:w="396" w:type="dxa"/>
          </w:tcPr>
          <w:p w14:paraId="0981C7A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w:t>
            </w:r>
          </w:p>
        </w:tc>
        <w:tc>
          <w:tcPr>
            <w:tcW w:w="1277" w:type="dxa"/>
          </w:tcPr>
          <w:p w14:paraId="52D4CD6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 себер алдында өңдеу</w:t>
            </w:r>
          </w:p>
        </w:tc>
        <w:tc>
          <w:tcPr>
            <w:tcW w:w="1588" w:type="dxa"/>
          </w:tcPr>
          <w:p w14:paraId="48D88E5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Өңдеу тереңдігі 6-8 см</w:t>
            </w:r>
          </w:p>
        </w:tc>
        <w:tc>
          <w:tcPr>
            <w:tcW w:w="850" w:type="dxa"/>
          </w:tcPr>
          <w:p w14:paraId="36D9294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4411267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134" w:type="dxa"/>
          </w:tcPr>
          <w:p w14:paraId="60FD7A5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КСП-4</w:t>
            </w:r>
          </w:p>
        </w:tc>
        <w:tc>
          <w:tcPr>
            <w:tcW w:w="567" w:type="dxa"/>
          </w:tcPr>
          <w:p w14:paraId="774C71D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w:t>
            </w:r>
          </w:p>
        </w:tc>
        <w:tc>
          <w:tcPr>
            <w:tcW w:w="992" w:type="dxa"/>
          </w:tcPr>
          <w:p w14:paraId="4AB925F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2,9*285=826,5</w:t>
            </w:r>
          </w:p>
        </w:tc>
        <w:tc>
          <w:tcPr>
            <w:tcW w:w="850" w:type="dxa"/>
          </w:tcPr>
          <w:p w14:paraId="3BF175B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393E3EF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3" w:type="dxa"/>
          </w:tcPr>
          <w:p w14:paraId="2402F7E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20EE29A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6BC0840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53958EE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05" w:type="dxa"/>
          </w:tcPr>
          <w:p w14:paraId="2B991582"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1712598D" w14:textId="77777777" w:rsidTr="004A64E5">
        <w:tc>
          <w:tcPr>
            <w:tcW w:w="396" w:type="dxa"/>
          </w:tcPr>
          <w:p w14:paraId="284D935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w:t>
            </w:r>
          </w:p>
        </w:tc>
        <w:tc>
          <w:tcPr>
            <w:tcW w:w="1277" w:type="dxa"/>
          </w:tcPr>
          <w:p w14:paraId="4319DA2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Тұқымды себуге дай-у:Күн көзіне қыздыру</w:t>
            </w:r>
          </w:p>
        </w:tc>
        <w:tc>
          <w:tcPr>
            <w:tcW w:w="1588" w:type="dxa"/>
          </w:tcPr>
          <w:p w14:paraId="51D1EAF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5,6 кг тұқым</w:t>
            </w:r>
          </w:p>
          <w:p w14:paraId="7D2F204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Өну эергиясын арттыру Жазық алаңдарда  Қалыңдығы 0,5-1,0 м</w:t>
            </w:r>
          </w:p>
        </w:tc>
        <w:tc>
          <w:tcPr>
            <w:tcW w:w="850" w:type="dxa"/>
          </w:tcPr>
          <w:p w14:paraId="13F61FE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6431DDB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Эл.двигатель</w:t>
            </w:r>
          </w:p>
        </w:tc>
        <w:tc>
          <w:tcPr>
            <w:tcW w:w="1134" w:type="dxa"/>
          </w:tcPr>
          <w:p w14:paraId="6813B3A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ПС-15</w:t>
            </w:r>
          </w:p>
        </w:tc>
        <w:tc>
          <w:tcPr>
            <w:tcW w:w="567" w:type="dxa"/>
          </w:tcPr>
          <w:p w14:paraId="56E02FB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2" w:type="dxa"/>
          </w:tcPr>
          <w:p w14:paraId="71943B3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5EB10A8B" w14:textId="77777777" w:rsidR="00305D2B" w:rsidRDefault="00305D2B">
            <w:pPr>
              <w:spacing w:after="0" w:line="240" w:lineRule="auto"/>
              <w:rPr>
                <w:rFonts w:ascii="Times New Roman" w:hAnsi="Times New Roman"/>
                <w:sz w:val="20"/>
                <w:szCs w:val="20"/>
                <w:lang w:val="kk-KZ"/>
              </w:rPr>
            </w:pPr>
          </w:p>
        </w:tc>
        <w:tc>
          <w:tcPr>
            <w:tcW w:w="1134" w:type="dxa"/>
          </w:tcPr>
          <w:p w14:paraId="48EE54AE" w14:textId="77777777" w:rsidR="00305D2B" w:rsidRDefault="00305D2B">
            <w:pPr>
              <w:spacing w:after="0" w:line="240" w:lineRule="auto"/>
              <w:rPr>
                <w:rFonts w:ascii="Times New Roman" w:hAnsi="Times New Roman"/>
                <w:sz w:val="20"/>
                <w:szCs w:val="20"/>
                <w:lang w:val="kk-KZ"/>
              </w:rPr>
            </w:pPr>
          </w:p>
        </w:tc>
        <w:tc>
          <w:tcPr>
            <w:tcW w:w="993" w:type="dxa"/>
          </w:tcPr>
          <w:p w14:paraId="7A337D6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6,6/0,8</w:t>
            </w:r>
          </w:p>
        </w:tc>
        <w:tc>
          <w:tcPr>
            <w:tcW w:w="1134" w:type="dxa"/>
          </w:tcPr>
          <w:p w14:paraId="245F1C0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0,8*24=19,2 теңге/сағ</w:t>
            </w:r>
          </w:p>
        </w:tc>
        <w:tc>
          <w:tcPr>
            <w:tcW w:w="1134" w:type="dxa"/>
          </w:tcPr>
          <w:p w14:paraId="6FC4291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200</w:t>
            </w:r>
          </w:p>
        </w:tc>
        <w:tc>
          <w:tcPr>
            <w:tcW w:w="850" w:type="dxa"/>
          </w:tcPr>
          <w:p w14:paraId="536A2A2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300</w:t>
            </w:r>
          </w:p>
        </w:tc>
        <w:tc>
          <w:tcPr>
            <w:tcW w:w="1105" w:type="dxa"/>
          </w:tcPr>
          <w:p w14:paraId="2AE10F3D"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118</w:t>
            </w:r>
          </w:p>
        </w:tc>
      </w:tr>
      <w:tr w:rsidR="00305D2B" w14:paraId="03F106E9" w14:textId="77777777" w:rsidTr="004A64E5">
        <w:tc>
          <w:tcPr>
            <w:tcW w:w="396" w:type="dxa"/>
          </w:tcPr>
          <w:p w14:paraId="3602272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w:t>
            </w:r>
          </w:p>
        </w:tc>
        <w:tc>
          <w:tcPr>
            <w:tcW w:w="1277" w:type="dxa"/>
          </w:tcPr>
          <w:p w14:paraId="0BA4CE1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жұмысы</w:t>
            </w:r>
          </w:p>
        </w:tc>
        <w:tc>
          <w:tcPr>
            <w:tcW w:w="1588" w:type="dxa"/>
          </w:tcPr>
          <w:p w14:paraId="4C83612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нормасы 180 кг/га Тереңдігі 6-7 см</w:t>
            </w:r>
          </w:p>
        </w:tc>
        <w:tc>
          <w:tcPr>
            <w:tcW w:w="850" w:type="dxa"/>
          </w:tcPr>
          <w:p w14:paraId="67323D3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15-20 мамыр</w:t>
            </w:r>
          </w:p>
        </w:tc>
        <w:tc>
          <w:tcPr>
            <w:tcW w:w="993" w:type="dxa"/>
          </w:tcPr>
          <w:p w14:paraId="0D62C44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134" w:type="dxa"/>
          </w:tcPr>
          <w:p w14:paraId="211120E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СЗС-2,0</w:t>
            </w:r>
          </w:p>
        </w:tc>
        <w:tc>
          <w:tcPr>
            <w:tcW w:w="567" w:type="dxa"/>
          </w:tcPr>
          <w:p w14:paraId="2928057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w:t>
            </w:r>
          </w:p>
        </w:tc>
        <w:tc>
          <w:tcPr>
            <w:tcW w:w="992" w:type="dxa"/>
          </w:tcPr>
          <w:p w14:paraId="7F66DEB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9*285=2565</w:t>
            </w:r>
          </w:p>
          <w:p w14:paraId="287A80E0" w14:textId="77777777" w:rsidR="00305D2B" w:rsidRDefault="00305D2B">
            <w:pPr>
              <w:spacing w:after="0" w:line="240" w:lineRule="auto"/>
              <w:rPr>
                <w:rFonts w:ascii="Times New Roman" w:hAnsi="Times New Roman"/>
                <w:sz w:val="20"/>
                <w:szCs w:val="20"/>
                <w:lang w:val="kk-KZ"/>
              </w:rPr>
            </w:pPr>
          </w:p>
        </w:tc>
        <w:tc>
          <w:tcPr>
            <w:tcW w:w="850" w:type="dxa"/>
          </w:tcPr>
          <w:p w14:paraId="7EAED0F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13945BEB" w14:textId="77777777" w:rsidR="00305D2B" w:rsidRDefault="00305D2B">
            <w:pPr>
              <w:spacing w:after="0" w:line="240" w:lineRule="auto"/>
              <w:rPr>
                <w:rFonts w:ascii="Times New Roman" w:hAnsi="Times New Roman"/>
                <w:sz w:val="20"/>
                <w:szCs w:val="20"/>
                <w:lang w:val="kk-KZ"/>
              </w:rPr>
            </w:pPr>
          </w:p>
        </w:tc>
        <w:tc>
          <w:tcPr>
            <w:tcW w:w="993" w:type="dxa"/>
          </w:tcPr>
          <w:p w14:paraId="3D97105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675A24B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083F047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749AA1A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05" w:type="dxa"/>
          </w:tcPr>
          <w:p w14:paraId="6B38FA8E"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70</w:t>
            </w:r>
          </w:p>
        </w:tc>
      </w:tr>
      <w:tr w:rsidR="00305D2B" w14:paraId="05605F37" w14:textId="77777777" w:rsidTr="004A64E5">
        <w:tc>
          <w:tcPr>
            <w:tcW w:w="396" w:type="dxa"/>
          </w:tcPr>
          <w:p w14:paraId="50A2CCB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5</w:t>
            </w:r>
          </w:p>
        </w:tc>
        <w:tc>
          <w:tcPr>
            <w:tcW w:w="1277" w:type="dxa"/>
          </w:tcPr>
          <w:p w14:paraId="109491E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Тікелей орып бастыру</w:t>
            </w:r>
          </w:p>
        </w:tc>
        <w:tc>
          <w:tcPr>
            <w:tcW w:w="1588" w:type="dxa"/>
          </w:tcPr>
          <w:p w14:paraId="2EAE035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Ылғалдығы 20% -дан төмен болғанда</w:t>
            </w:r>
          </w:p>
        </w:tc>
        <w:tc>
          <w:tcPr>
            <w:tcW w:w="850" w:type="dxa"/>
          </w:tcPr>
          <w:p w14:paraId="64C2F1D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Толық піскенде</w:t>
            </w:r>
          </w:p>
        </w:tc>
        <w:tc>
          <w:tcPr>
            <w:tcW w:w="993" w:type="dxa"/>
          </w:tcPr>
          <w:p w14:paraId="25C427F6" w14:textId="77777777" w:rsidR="00305D2B" w:rsidRDefault="00305D2B">
            <w:pPr>
              <w:spacing w:after="0" w:line="240" w:lineRule="auto"/>
              <w:rPr>
                <w:rFonts w:ascii="Times New Roman" w:hAnsi="Times New Roman"/>
                <w:sz w:val="20"/>
                <w:szCs w:val="20"/>
                <w:lang w:val="kk-KZ"/>
              </w:rPr>
            </w:pPr>
          </w:p>
        </w:tc>
        <w:tc>
          <w:tcPr>
            <w:tcW w:w="1134" w:type="dxa"/>
          </w:tcPr>
          <w:p w14:paraId="713DC8F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Винтерштайгер</w:t>
            </w:r>
          </w:p>
        </w:tc>
        <w:tc>
          <w:tcPr>
            <w:tcW w:w="567" w:type="dxa"/>
          </w:tcPr>
          <w:p w14:paraId="6A53288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w:t>
            </w:r>
          </w:p>
        </w:tc>
        <w:tc>
          <w:tcPr>
            <w:tcW w:w="992" w:type="dxa"/>
          </w:tcPr>
          <w:p w14:paraId="1345E46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2,3*285=655,5</w:t>
            </w:r>
          </w:p>
        </w:tc>
        <w:tc>
          <w:tcPr>
            <w:tcW w:w="850" w:type="dxa"/>
          </w:tcPr>
          <w:p w14:paraId="7B585A2C" w14:textId="77777777" w:rsidR="00305D2B" w:rsidRDefault="00305D2B">
            <w:pPr>
              <w:spacing w:after="0" w:line="240" w:lineRule="auto"/>
              <w:rPr>
                <w:rFonts w:ascii="Times New Roman" w:hAnsi="Times New Roman"/>
                <w:sz w:val="20"/>
                <w:szCs w:val="20"/>
                <w:lang w:val="kk-KZ"/>
              </w:rPr>
            </w:pPr>
          </w:p>
        </w:tc>
        <w:tc>
          <w:tcPr>
            <w:tcW w:w="1134" w:type="dxa"/>
          </w:tcPr>
          <w:p w14:paraId="07883583" w14:textId="77777777" w:rsidR="00305D2B" w:rsidRDefault="00305D2B">
            <w:pPr>
              <w:spacing w:after="0" w:line="240" w:lineRule="auto"/>
              <w:rPr>
                <w:rFonts w:ascii="Times New Roman" w:hAnsi="Times New Roman"/>
                <w:sz w:val="20"/>
                <w:szCs w:val="20"/>
                <w:lang w:val="kk-KZ"/>
              </w:rPr>
            </w:pPr>
          </w:p>
        </w:tc>
        <w:tc>
          <w:tcPr>
            <w:tcW w:w="993" w:type="dxa"/>
          </w:tcPr>
          <w:p w14:paraId="0F7988E2" w14:textId="77777777" w:rsidR="00305D2B" w:rsidRDefault="00305D2B">
            <w:pPr>
              <w:spacing w:after="0" w:line="240" w:lineRule="auto"/>
              <w:rPr>
                <w:rFonts w:ascii="Times New Roman" w:hAnsi="Times New Roman"/>
                <w:sz w:val="20"/>
                <w:szCs w:val="20"/>
                <w:lang w:val="kk-KZ"/>
              </w:rPr>
            </w:pPr>
          </w:p>
        </w:tc>
        <w:tc>
          <w:tcPr>
            <w:tcW w:w="1134" w:type="dxa"/>
          </w:tcPr>
          <w:p w14:paraId="4484F29C" w14:textId="77777777" w:rsidR="00305D2B" w:rsidRDefault="00305D2B">
            <w:pPr>
              <w:spacing w:after="0" w:line="240" w:lineRule="auto"/>
              <w:rPr>
                <w:rFonts w:ascii="Times New Roman" w:hAnsi="Times New Roman"/>
                <w:sz w:val="20"/>
                <w:szCs w:val="20"/>
                <w:lang w:val="kk-KZ"/>
              </w:rPr>
            </w:pPr>
          </w:p>
        </w:tc>
        <w:tc>
          <w:tcPr>
            <w:tcW w:w="1134" w:type="dxa"/>
          </w:tcPr>
          <w:p w14:paraId="3B5C2077" w14:textId="77777777" w:rsidR="00305D2B" w:rsidRDefault="00305D2B">
            <w:pPr>
              <w:spacing w:after="0" w:line="240" w:lineRule="auto"/>
              <w:rPr>
                <w:rFonts w:ascii="Times New Roman" w:hAnsi="Times New Roman"/>
                <w:sz w:val="20"/>
                <w:szCs w:val="20"/>
                <w:lang w:val="kk-KZ"/>
              </w:rPr>
            </w:pPr>
          </w:p>
        </w:tc>
        <w:tc>
          <w:tcPr>
            <w:tcW w:w="850" w:type="dxa"/>
          </w:tcPr>
          <w:p w14:paraId="58564E3E" w14:textId="77777777" w:rsidR="00305D2B" w:rsidRDefault="00305D2B">
            <w:pPr>
              <w:spacing w:after="0" w:line="240" w:lineRule="auto"/>
              <w:rPr>
                <w:rFonts w:ascii="Times New Roman" w:hAnsi="Times New Roman"/>
                <w:sz w:val="20"/>
                <w:szCs w:val="20"/>
                <w:lang w:val="kk-KZ"/>
              </w:rPr>
            </w:pPr>
          </w:p>
        </w:tc>
        <w:tc>
          <w:tcPr>
            <w:tcW w:w="1105" w:type="dxa"/>
          </w:tcPr>
          <w:p w14:paraId="020498A3"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104</w:t>
            </w:r>
          </w:p>
        </w:tc>
      </w:tr>
      <w:tr w:rsidR="00305D2B" w14:paraId="30190455" w14:textId="77777777" w:rsidTr="004A64E5">
        <w:trPr>
          <w:trHeight w:val="56"/>
        </w:trPr>
        <w:tc>
          <w:tcPr>
            <w:tcW w:w="6805" w:type="dxa"/>
            <w:gridSpan w:val="7"/>
          </w:tcPr>
          <w:p w14:paraId="5D3164B9"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 xml:space="preserve">                                                                                  Шығындар жиынтығы:</w:t>
            </w:r>
          </w:p>
        </w:tc>
        <w:tc>
          <w:tcPr>
            <w:tcW w:w="992" w:type="dxa"/>
          </w:tcPr>
          <w:p w14:paraId="4AF1F054"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5415</w:t>
            </w:r>
          </w:p>
        </w:tc>
        <w:tc>
          <w:tcPr>
            <w:tcW w:w="850" w:type="dxa"/>
          </w:tcPr>
          <w:p w14:paraId="3E9D9CFC" w14:textId="77777777" w:rsidR="00305D2B" w:rsidRDefault="00305D2B">
            <w:pPr>
              <w:spacing w:after="0" w:line="240" w:lineRule="auto"/>
              <w:rPr>
                <w:rFonts w:ascii="Times New Roman" w:hAnsi="Times New Roman"/>
                <w:sz w:val="20"/>
                <w:szCs w:val="20"/>
                <w:lang w:val="kk-KZ"/>
              </w:rPr>
            </w:pPr>
          </w:p>
        </w:tc>
        <w:tc>
          <w:tcPr>
            <w:tcW w:w="1134" w:type="dxa"/>
          </w:tcPr>
          <w:p w14:paraId="3F9C3A8D" w14:textId="77777777" w:rsidR="00305D2B" w:rsidRDefault="00305D2B">
            <w:pPr>
              <w:spacing w:after="0" w:line="240" w:lineRule="auto"/>
              <w:rPr>
                <w:rFonts w:ascii="Times New Roman" w:hAnsi="Times New Roman"/>
                <w:sz w:val="20"/>
                <w:szCs w:val="20"/>
                <w:lang w:val="kk-KZ"/>
              </w:rPr>
            </w:pPr>
          </w:p>
        </w:tc>
        <w:tc>
          <w:tcPr>
            <w:tcW w:w="993" w:type="dxa"/>
          </w:tcPr>
          <w:p w14:paraId="677F063E" w14:textId="77777777" w:rsidR="00305D2B" w:rsidRDefault="00305D2B">
            <w:pPr>
              <w:spacing w:after="0" w:line="240" w:lineRule="auto"/>
              <w:rPr>
                <w:rFonts w:ascii="Times New Roman" w:hAnsi="Times New Roman"/>
                <w:sz w:val="20"/>
                <w:szCs w:val="20"/>
                <w:lang w:val="kk-KZ"/>
              </w:rPr>
            </w:pPr>
          </w:p>
        </w:tc>
        <w:tc>
          <w:tcPr>
            <w:tcW w:w="1134" w:type="dxa"/>
          </w:tcPr>
          <w:p w14:paraId="0F1F5C42"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19,2</w:t>
            </w:r>
          </w:p>
        </w:tc>
        <w:tc>
          <w:tcPr>
            <w:tcW w:w="1134" w:type="dxa"/>
          </w:tcPr>
          <w:p w14:paraId="4122FA63" w14:textId="77777777" w:rsidR="00305D2B" w:rsidRDefault="00305D2B">
            <w:pPr>
              <w:spacing w:after="0" w:line="240" w:lineRule="auto"/>
              <w:rPr>
                <w:rFonts w:ascii="Times New Roman" w:hAnsi="Times New Roman"/>
                <w:b/>
                <w:bCs/>
                <w:sz w:val="20"/>
                <w:szCs w:val="20"/>
                <w:lang w:val="kk-KZ"/>
              </w:rPr>
            </w:pPr>
          </w:p>
        </w:tc>
        <w:tc>
          <w:tcPr>
            <w:tcW w:w="850" w:type="dxa"/>
          </w:tcPr>
          <w:p w14:paraId="75EC7A75"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300</w:t>
            </w:r>
          </w:p>
        </w:tc>
        <w:tc>
          <w:tcPr>
            <w:tcW w:w="1105" w:type="dxa"/>
          </w:tcPr>
          <w:p w14:paraId="0C22DA2F" w14:textId="77777777" w:rsidR="00305D2B" w:rsidRDefault="00A84A3F" w:rsidP="004A64E5">
            <w:pPr>
              <w:spacing w:after="0" w:line="240" w:lineRule="auto"/>
              <w:jc w:val="center"/>
              <w:rPr>
                <w:rFonts w:ascii="Times New Roman" w:hAnsi="Times New Roman"/>
                <w:b/>
                <w:bCs/>
                <w:sz w:val="20"/>
                <w:szCs w:val="20"/>
                <w:lang w:val="kk-KZ"/>
              </w:rPr>
            </w:pPr>
            <w:r>
              <w:rPr>
                <w:rFonts w:ascii="Times New Roman" w:hAnsi="Times New Roman"/>
                <w:b/>
                <w:bCs/>
                <w:sz w:val="20"/>
                <w:szCs w:val="20"/>
                <w:lang w:val="kk-KZ"/>
              </w:rPr>
              <w:t>352</w:t>
            </w:r>
          </w:p>
        </w:tc>
      </w:tr>
      <w:tr w:rsidR="00305D2B" w14:paraId="4EDF954A" w14:textId="77777777" w:rsidTr="004A64E5">
        <w:trPr>
          <w:trHeight w:val="56"/>
        </w:trPr>
        <w:tc>
          <w:tcPr>
            <w:tcW w:w="6805" w:type="dxa"/>
            <w:gridSpan w:val="7"/>
          </w:tcPr>
          <w:p w14:paraId="4AC800C1"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 xml:space="preserve">                                                           1 гектарға кеткен жалпы шығындр:</w:t>
            </w:r>
          </w:p>
        </w:tc>
        <w:tc>
          <w:tcPr>
            <w:tcW w:w="992" w:type="dxa"/>
          </w:tcPr>
          <w:p w14:paraId="75D1B7B7" w14:textId="77777777" w:rsidR="00305D2B" w:rsidRDefault="00305D2B">
            <w:pPr>
              <w:spacing w:after="0" w:line="240" w:lineRule="auto"/>
              <w:rPr>
                <w:rFonts w:ascii="Times New Roman" w:hAnsi="Times New Roman"/>
                <w:sz w:val="20"/>
                <w:szCs w:val="20"/>
                <w:lang w:val="kk-KZ"/>
              </w:rPr>
            </w:pPr>
          </w:p>
        </w:tc>
        <w:tc>
          <w:tcPr>
            <w:tcW w:w="850" w:type="dxa"/>
          </w:tcPr>
          <w:p w14:paraId="0981CBE3" w14:textId="77777777" w:rsidR="00305D2B" w:rsidRDefault="00305D2B">
            <w:pPr>
              <w:spacing w:after="0" w:line="240" w:lineRule="auto"/>
              <w:rPr>
                <w:rFonts w:ascii="Times New Roman" w:hAnsi="Times New Roman"/>
                <w:sz w:val="20"/>
                <w:szCs w:val="20"/>
                <w:lang w:val="kk-KZ"/>
              </w:rPr>
            </w:pPr>
          </w:p>
        </w:tc>
        <w:tc>
          <w:tcPr>
            <w:tcW w:w="1134" w:type="dxa"/>
          </w:tcPr>
          <w:p w14:paraId="5377863A" w14:textId="77777777" w:rsidR="00305D2B" w:rsidRDefault="00305D2B">
            <w:pPr>
              <w:spacing w:after="0" w:line="240" w:lineRule="auto"/>
              <w:rPr>
                <w:rFonts w:ascii="Times New Roman" w:hAnsi="Times New Roman"/>
                <w:sz w:val="20"/>
                <w:szCs w:val="20"/>
                <w:lang w:val="kk-KZ"/>
              </w:rPr>
            </w:pPr>
          </w:p>
        </w:tc>
        <w:tc>
          <w:tcPr>
            <w:tcW w:w="993" w:type="dxa"/>
          </w:tcPr>
          <w:p w14:paraId="2B6532D7" w14:textId="77777777" w:rsidR="00305D2B" w:rsidRDefault="00305D2B">
            <w:pPr>
              <w:spacing w:after="0" w:line="240" w:lineRule="auto"/>
              <w:rPr>
                <w:rFonts w:ascii="Times New Roman" w:hAnsi="Times New Roman"/>
                <w:sz w:val="20"/>
                <w:szCs w:val="20"/>
                <w:lang w:val="kk-KZ"/>
              </w:rPr>
            </w:pPr>
          </w:p>
        </w:tc>
        <w:tc>
          <w:tcPr>
            <w:tcW w:w="1134" w:type="dxa"/>
          </w:tcPr>
          <w:p w14:paraId="645C3ECA" w14:textId="77777777" w:rsidR="00305D2B" w:rsidRDefault="00305D2B">
            <w:pPr>
              <w:spacing w:after="0" w:line="240" w:lineRule="auto"/>
              <w:rPr>
                <w:rFonts w:ascii="Times New Roman" w:hAnsi="Times New Roman"/>
                <w:sz w:val="20"/>
                <w:szCs w:val="20"/>
                <w:lang w:val="kk-KZ"/>
              </w:rPr>
            </w:pPr>
          </w:p>
        </w:tc>
        <w:tc>
          <w:tcPr>
            <w:tcW w:w="1134" w:type="dxa"/>
          </w:tcPr>
          <w:p w14:paraId="41E1BFAC" w14:textId="77777777" w:rsidR="00305D2B" w:rsidRDefault="00305D2B">
            <w:pPr>
              <w:spacing w:after="0" w:line="240" w:lineRule="auto"/>
              <w:rPr>
                <w:rFonts w:ascii="Times New Roman" w:hAnsi="Times New Roman"/>
                <w:sz w:val="20"/>
                <w:szCs w:val="20"/>
                <w:lang w:val="kk-KZ"/>
              </w:rPr>
            </w:pPr>
          </w:p>
        </w:tc>
        <w:tc>
          <w:tcPr>
            <w:tcW w:w="850" w:type="dxa"/>
          </w:tcPr>
          <w:p w14:paraId="0C82FFBB" w14:textId="77777777" w:rsidR="00305D2B" w:rsidRDefault="00305D2B">
            <w:pPr>
              <w:spacing w:after="0" w:line="240" w:lineRule="auto"/>
              <w:rPr>
                <w:rFonts w:ascii="Times New Roman" w:hAnsi="Times New Roman"/>
                <w:sz w:val="20"/>
                <w:szCs w:val="20"/>
                <w:lang w:val="kk-KZ"/>
              </w:rPr>
            </w:pPr>
          </w:p>
        </w:tc>
        <w:tc>
          <w:tcPr>
            <w:tcW w:w="1105" w:type="dxa"/>
          </w:tcPr>
          <w:p w14:paraId="18995F09"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6086,2</w:t>
            </w:r>
          </w:p>
        </w:tc>
      </w:tr>
    </w:tbl>
    <w:p w14:paraId="726F1A7C" w14:textId="77777777" w:rsidR="00305D2B" w:rsidRDefault="00305D2B">
      <w:pPr>
        <w:spacing w:after="0" w:line="240" w:lineRule="auto"/>
        <w:jc w:val="center"/>
        <w:rPr>
          <w:rFonts w:ascii="Times New Roman" w:hAnsi="Times New Roman" w:cs="Times New Roman"/>
          <w:sz w:val="20"/>
          <w:szCs w:val="20"/>
          <w:lang w:val="kk-KZ"/>
        </w:rPr>
      </w:pPr>
    </w:p>
    <w:p w14:paraId="2B5808C0" w14:textId="77777777" w:rsidR="00305D2B" w:rsidRDefault="00305D2B">
      <w:pPr>
        <w:spacing w:after="0" w:line="240" w:lineRule="auto"/>
        <w:jc w:val="center"/>
        <w:rPr>
          <w:rFonts w:ascii="Times New Roman" w:hAnsi="Times New Roman" w:cs="Times New Roman"/>
          <w:sz w:val="20"/>
          <w:szCs w:val="20"/>
          <w:lang w:val="kk-KZ"/>
        </w:rPr>
      </w:pPr>
    </w:p>
    <w:p w14:paraId="6B547168" w14:textId="77777777" w:rsidR="00305D2B" w:rsidRDefault="00305D2B">
      <w:pPr>
        <w:spacing w:after="0" w:line="240" w:lineRule="auto"/>
        <w:jc w:val="center"/>
        <w:rPr>
          <w:rFonts w:ascii="Times New Roman" w:hAnsi="Times New Roman" w:cs="Times New Roman"/>
          <w:sz w:val="20"/>
          <w:szCs w:val="20"/>
          <w:lang w:val="kk-KZ"/>
        </w:rPr>
      </w:pPr>
    </w:p>
    <w:p w14:paraId="1E8C0DF3" w14:textId="77777777" w:rsidR="00305D2B" w:rsidRDefault="00305D2B" w:rsidP="00F451F2">
      <w:pPr>
        <w:spacing w:after="0" w:line="240" w:lineRule="auto"/>
        <w:rPr>
          <w:rFonts w:ascii="Times New Roman" w:hAnsi="Times New Roman" w:cs="Times New Roman"/>
          <w:sz w:val="20"/>
          <w:szCs w:val="20"/>
          <w:lang w:val="kk-KZ"/>
        </w:rPr>
      </w:pPr>
    </w:p>
    <w:p w14:paraId="7DFFDD45" w14:textId="77777777" w:rsidR="00305D2B" w:rsidRDefault="00A84A3F" w:rsidP="00F451F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Майлы зығырдың өсіру технологиясы бойынша (1 га егістікке алғанда  2021ж.)</w:t>
      </w:r>
    </w:p>
    <w:p w14:paraId="5BD89088" w14:textId="77777777" w:rsidR="00305D2B" w:rsidRDefault="00305D2B">
      <w:pPr>
        <w:spacing w:after="0" w:line="240" w:lineRule="auto"/>
        <w:jc w:val="center"/>
        <w:rPr>
          <w:rFonts w:ascii="Times New Roman" w:hAnsi="Times New Roman" w:cs="Times New Roman"/>
          <w:sz w:val="24"/>
          <w:szCs w:val="24"/>
          <w:lang w:val="kk-KZ"/>
        </w:rPr>
      </w:pPr>
    </w:p>
    <w:p w14:paraId="1E2DA3F9"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Шаруашылық : А.И. Бараев атындағы АШҒӨО</w:t>
      </w:r>
    </w:p>
    <w:p w14:paraId="57F856E1"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Сорт: </w:t>
      </w:r>
      <w:r>
        <w:rPr>
          <w:rFonts w:ascii="Times New Roman" w:eastAsia="Times New Roman" w:hAnsi="Times New Roman"/>
          <w:sz w:val="24"/>
          <w:szCs w:val="24"/>
          <w:lang w:val="kk-KZ"/>
        </w:rPr>
        <w:t>Кустанайский янтарь.</w:t>
      </w:r>
      <w:r>
        <w:rPr>
          <w:rFonts w:ascii="Times New Roman" w:hAnsi="Times New Roman" w:cs="Times New Roman"/>
          <w:sz w:val="24"/>
          <w:szCs w:val="24"/>
          <w:lang w:val="kk-KZ"/>
        </w:rPr>
        <w:t xml:space="preserve">Себу мерзімі: 20 мамыр. Себу мөлшері: 60 кг/га. Себу тереңдігі: </w:t>
      </w:r>
      <w:r>
        <w:rPr>
          <w:rFonts w:ascii="Times New Roman" w:eastAsia="Times New Roman" w:hAnsi="Times New Roman"/>
          <w:sz w:val="24"/>
          <w:szCs w:val="24"/>
          <w:lang w:val="kk-KZ"/>
        </w:rPr>
        <w:t>3-4 см</w:t>
      </w:r>
    </w:p>
    <w:p w14:paraId="6D29E441" w14:textId="77777777" w:rsidR="00305D2B" w:rsidRDefault="00305D2B">
      <w:pPr>
        <w:spacing w:after="0" w:line="240" w:lineRule="auto"/>
        <w:rPr>
          <w:rFonts w:ascii="Times New Roman" w:hAnsi="Times New Roman" w:cs="Times New Roman"/>
          <w:sz w:val="24"/>
          <w:szCs w:val="24"/>
          <w:lang w:val="kk-KZ"/>
        </w:rPr>
      </w:pPr>
    </w:p>
    <w:tbl>
      <w:tblPr>
        <w:tblStyle w:val="af2"/>
        <w:tblW w:w="15139" w:type="dxa"/>
        <w:tblInd w:w="-714" w:type="dxa"/>
        <w:tblLayout w:type="fixed"/>
        <w:tblLook w:val="04A0" w:firstRow="1" w:lastRow="0" w:firstColumn="1" w:lastColumn="0" w:noHBand="0" w:noVBand="1"/>
      </w:tblPr>
      <w:tblGrid>
        <w:gridCol w:w="396"/>
        <w:gridCol w:w="1135"/>
        <w:gridCol w:w="1730"/>
        <w:gridCol w:w="850"/>
        <w:gridCol w:w="993"/>
        <w:gridCol w:w="1134"/>
        <w:gridCol w:w="567"/>
        <w:gridCol w:w="992"/>
        <w:gridCol w:w="850"/>
        <w:gridCol w:w="1134"/>
        <w:gridCol w:w="993"/>
        <w:gridCol w:w="1134"/>
        <w:gridCol w:w="1134"/>
        <w:gridCol w:w="850"/>
        <w:gridCol w:w="1247"/>
      </w:tblGrid>
      <w:tr w:rsidR="00305D2B" w14:paraId="34CAA357" w14:textId="77777777" w:rsidTr="004A64E5">
        <w:trPr>
          <w:trHeight w:val="196"/>
        </w:trPr>
        <w:tc>
          <w:tcPr>
            <w:tcW w:w="396" w:type="dxa"/>
            <w:vMerge w:val="restart"/>
          </w:tcPr>
          <w:p w14:paraId="7B268EBE" w14:textId="77777777" w:rsidR="00305D2B" w:rsidRDefault="00A84A3F">
            <w:pPr>
              <w:rPr>
                <w:rFonts w:ascii="Times New Roman" w:hAnsi="Times New Roman"/>
                <w:sz w:val="20"/>
                <w:szCs w:val="20"/>
              </w:rPr>
            </w:pPr>
            <w:r>
              <w:rPr>
                <w:rFonts w:ascii="Times New Roman" w:hAnsi="Times New Roman"/>
                <w:sz w:val="20"/>
                <w:szCs w:val="20"/>
              </w:rPr>
              <w:t>№</w:t>
            </w:r>
          </w:p>
        </w:tc>
        <w:tc>
          <w:tcPr>
            <w:tcW w:w="1135" w:type="dxa"/>
            <w:vMerge w:val="restart"/>
          </w:tcPr>
          <w:p w14:paraId="113EF60E" w14:textId="77777777" w:rsidR="00305D2B" w:rsidRDefault="00A84A3F">
            <w:pPr>
              <w:rPr>
                <w:rFonts w:ascii="Times New Roman" w:hAnsi="Times New Roman"/>
                <w:sz w:val="20"/>
                <w:szCs w:val="20"/>
                <w:lang w:val="kk-KZ"/>
              </w:rPr>
            </w:pPr>
            <w:r>
              <w:rPr>
                <w:rFonts w:ascii="Times New Roman" w:hAnsi="Times New Roman"/>
                <w:sz w:val="20"/>
                <w:szCs w:val="20"/>
                <w:lang w:val="kk-KZ"/>
              </w:rPr>
              <w:t xml:space="preserve">Жұмыстың </w:t>
            </w:r>
          </w:p>
          <w:p w14:paraId="37722145" w14:textId="77777777" w:rsidR="00305D2B" w:rsidRDefault="00A84A3F">
            <w:pPr>
              <w:rPr>
                <w:rFonts w:ascii="Times New Roman" w:hAnsi="Times New Roman"/>
                <w:sz w:val="20"/>
                <w:szCs w:val="20"/>
                <w:lang w:val="kk-KZ"/>
              </w:rPr>
            </w:pPr>
            <w:r>
              <w:rPr>
                <w:rFonts w:ascii="Times New Roman" w:hAnsi="Times New Roman"/>
                <w:sz w:val="20"/>
                <w:szCs w:val="20"/>
                <w:lang w:val="kk-KZ"/>
              </w:rPr>
              <w:t>атауы</w:t>
            </w:r>
          </w:p>
        </w:tc>
        <w:tc>
          <w:tcPr>
            <w:tcW w:w="1730" w:type="dxa"/>
            <w:vMerge w:val="restart"/>
          </w:tcPr>
          <w:p w14:paraId="30733806" w14:textId="77777777" w:rsidR="00305D2B" w:rsidRDefault="00A84A3F">
            <w:pPr>
              <w:rPr>
                <w:rFonts w:ascii="Times New Roman" w:hAnsi="Times New Roman"/>
                <w:sz w:val="20"/>
                <w:szCs w:val="20"/>
                <w:lang w:val="kk-KZ"/>
              </w:rPr>
            </w:pPr>
            <w:r>
              <w:rPr>
                <w:rFonts w:ascii="Times New Roman" w:hAnsi="Times New Roman"/>
                <w:sz w:val="20"/>
                <w:szCs w:val="20"/>
                <w:lang w:val="kk-KZ"/>
              </w:rPr>
              <w:t>Сапа көрсет-кіштері</w:t>
            </w:r>
          </w:p>
        </w:tc>
        <w:tc>
          <w:tcPr>
            <w:tcW w:w="850" w:type="dxa"/>
            <w:vMerge w:val="restart"/>
          </w:tcPr>
          <w:p w14:paraId="4F38FD7E" w14:textId="77777777" w:rsidR="00305D2B" w:rsidRDefault="00A84A3F">
            <w:pPr>
              <w:rPr>
                <w:rFonts w:ascii="Times New Roman" w:hAnsi="Times New Roman"/>
                <w:sz w:val="20"/>
                <w:szCs w:val="20"/>
                <w:lang w:val="kk-KZ"/>
              </w:rPr>
            </w:pPr>
            <w:r>
              <w:rPr>
                <w:rFonts w:ascii="Times New Roman" w:hAnsi="Times New Roman"/>
                <w:sz w:val="20"/>
                <w:szCs w:val="20"/>
                <w:lang w:val="kk-KZ"/>
              </w:rPr>
              <w:t>Мерзімі</w:t>
            </w:r>
          </w:p>
        </w:tc>
        <w:tc>
          <w:tcPr>
            <w:tcW w:w="2127" w:type="dxa"/>
            <w:gridSpan w:val="2"/>
          </w:tcPr>
          <w:p w14:paraId="5861B745" w14:textId="77777777" w:rsidR="00305D2B" w:rsidRDefault="00A84A3F">
            <w:pPr>
              <w:rPr>
                <w:rFonts w:ascii="Times New Roman" w:hAnsi="Times New Roman"/>
                <w:sz w:val="20"/>
                <w:szCs w:val="20"/>
                <w:lang w:val="kk-KZ"/>
              </w:rPr>
            </w:pPr>
            <w:r>
              <w:rPr>
                <w:rFonts w:ascii="Times New Roman" w:hAnsi="Times New Roman"/>
                <w:sz w:val="20"/>
                <w:szCs w:val="20"/>
                <w:lang w:val="kk-KZ"/>
              </w:rPr>
              <w:t>Агрегаттар құрамы</w:t>
            </w:r>
          </w:p>
        </w:tc>
        <w:tc>
          <w:tcPr>
            <w:tcW w:w="1559" w:type="dxa"/>
            <w:gridSpan w:val="2"/>
          </w:tcPr>
          <w:p w14:paraId="37C0AC81" w14:textId="77777777" w:rsidR="00305D2B" w:rsidRDefault="00A84A3F">
            <w:pPr>
              <w:jc w:val="center"/>
              <w:rPr>
                <w:rFonts w:ascii="Times New Roman" w:hAnsi="Times New Roman"/>
                <w:sz w:val="20"/>
                <w:szCs w:val="20"/>
                <w:lang w:val="kk-KZ"/>
              </w:rPr>
            </w:pPr>
            <w:r>
              <w:rPr>
                <w:rFonts w:ascii="Times New Roman" w:hAnsi="Times New Roman"/>
                <w:sz w:val="20"/>
                <w:szCs w:val="20"/>
                <w:lang w:val="kk-KZ"/>
              </w:rPr>
              <w:t>жанар май</w:t>
            </w:r>
          </w:p>
        </w:tc>
        <w:tc>
          <w:tcPr>
            <w:tcW w:w="1984" w:type="dxa"/>
            <w:gridSpan w:val="2"/>
          </w:tcPr>
          <w:p w14:paraId="75A6B3EA" w14:textId="77777777" w:rsidR="00305D2B" w:rsidRDefault="00A84A3F">
            <w:pPr>
              <w:jc w:val="center"/>
              <w:rPr>
                <w:rFonts w:ascii="Times New Roman" w:hAnsi="Times New Roman"/>
                <w:sz w:val="20"/>
                <w:szCs w:val="20"/>
                <w:lang w:val="kk-KZ"/>
              </w:rPr>
            </w:pPr>
            <w:r>
              <w:rPr>
                <w:rFonts w:ascii="Times New Roman" w:hAnsi="Times New Roman"/>
                <w:sz w:val="20"/>
                <w:szCs w:val="20"/>
                <w:lang w:val="kk-KZ"/>
              </w:rPr>
              <w:t>Жағар май</w:t>
            </w:r>
          </w:p>
        </w:tc>
        <w:tc>
          <w:tcPr>
            <w:tcW w:w="2127" w:type="dxa"/>
            <w:gridSpan w:val="2"/>
          </w:tcPr>
          <w:p w14:paraId="17511D28" w14:textId="77777777" w:rsidR="00305D2B" w:rsidRDefault="00A84A3F">
            <w:pPr>
              <w:jc w:val="center"/>
              <w:rPr>
                <w:rFonts w:ascii="Times New Roman" w:hAnsi="Times New Roman"/>
                <w:sz w:val="20"/>
                <w:szCs w:val="20"/>
                <w:lang w:val="kk-KZ"/>
              </w:rPr>
            </w:pPr>
            <w:r>
              <w:rPr>
                <w:rFonts w:ascii="Times New Roman" w:hAnsi="Times New Roman"/>
                <w:sz w:val="20"/>
                <w:szCs w:val="20"/>
                <w:lang w:val="kk-KZ"/>
              </w:rPr>
              <w:t>Электра энергия</w:t>
            </w:r>
          </w:p>
        </w:tc>
        <w:tc>
          <w:tcPr>
            <w:tcW w:w="1984" w:type="dxa"/>
            <w:gridSpan w:val="2"/>
          </w:tcPr>
          <w:p w14:paraId="1DD858D5" w14:textId="77777777" w:rsidR="00305D2B" w:rsidRDefault="00A84A3F">
            <w:pPr>
              <w:jc w:val="center"/>
              <w:rPr>
                <w:rFonts w:ascii="Times New Roman" w:hAnsi="Times New Roman"/>
                <w:sz w:val="20"/>
                <w:szCs w:val="20"/>
                <w:lang w:val="kk-KZ"/>
              </w:rPr>
            </w:pPr>
            <w:r>
              <w:rPr>
                <w:rFonts w:ascii="Times New Roman" w:hAnsi="Times New Roman"/>
                <w:sz w:val="20"/>
                <w:szCs w:val="20"/>
                <w:lang w:val="kk-KZ"/>
              </w:rPr>
              <w:t>Биотыңайтқыш</w:t>
            </w:r>
          </w:p>
        </w:tc>
        <w:tc>
          <w:tcPr>
            <w:tcW w:w="1247" w:type="dxa"/>
          </w:tcPr>
          <w:p w14:paraId="0FD499EE" w14:textId="77777777" w:rsidR="00305D2B" w:rsidRDefault="00A84A3F">
            <w:pPr>
              <w:jc w:val="center"/>
              <w:rPr>
                <w:rFonts w:ascii="Times New Roman" w:hAnsi="Times New Roman"/>
                <w:sz w:val="20"/>
                <w:szCs w:val="20"/>
                <w:lang w:val="kk-KZ"/>
              </w:rPr>
            </w:pPr>
            <w:r>
              <w:rPr>
                <w:rFonts w:ascii="Times New Roman" w:hAnsi="Times New Roman"/>
                <w:sz w:val="20"/>
                <w:szCs w:val="20"/>
                <w:lang w:val="kk-KZ"/>
              </w:rPr>
              <w:t>Жұмысшылардың</w:t>
            </w:r>
          </w:p>
          <w:p w14:paraId="6A21FBED" w14:textId="77777777" w:rsidR="00305D2B" w:rsidRDefault="00A84A3F">
            <w:pPr>
              <w:jc w:val="center"/>
              <w:rPr>
                <w:rFonts w:ascii="Times New Roman" w:hAnsi="Times New Roman"/>
                <w:sz w:val="20"/>
                <w:szCs w:val="20"/>
                <w:lang w:val="kk-KZ"/>
              </w:rPr>
            </w:pPr>
            <w:r>
              <w:rPr>
                <w:rFonts w:ascii="Times New Roman" w:hAnsi="Times New Roman"/>
                <w:sz w:val="20"/>
                <w:szCs w:val="20"/>
                <w:lang w:val="kk-KZ"/>
              </w:rPr>
              <w:t>еңбек ақысы</w:t>
            </w:r>
          </w:p>
        </w:tc>
      </w:tr>
      <w:tr w:rsidR="00305D2B" w14:paraId="21918B95" w14:textId="77777777" w:rsidTr="004A64E5">
        <w:trPr>
          <w:trHeight w:val="564"/>
        </w:trPr>
        <w:tc>
          <w:tcPr>
            <w:tcW w:w="396" w:type="dxa"/>
            <w:vMerge/>
          </w:tcPr>
          <w:p w14:paraId="5CE91E31" w14:textId="77777777" w:rsidR="00305D2B" w:rsidRDefault="00305D2B">
            <w:pPr>
              <w:rPr>
                <w:rFonts w:ascii="Times New Roman" w:hAnsi="Times New Roman"/>
                <w:sz w:val="20"/>
                <w:szCs w:val="20"/>
              </w:rPr>
            </w:pPr>
          </w:p>
        </w:tc>
        <w:tc>
          <w:tcPr>
            <w:tcW w:w="1135" w:type="dxa"/>
            <w:vMerge/>
          </w:tcPr>
          <w:p w14:paraId="7638129E" w14:textId="77777777" w:rsidR="00305D2B" w:rsidRDefault="00305D2B">
            <w:pPr>
              <w:rPr>
                <w:rFonts w:ascii="Times New Roman" w:hAnsi="Times New Roman"/>
                <w:sz w:val="20"/>
                <w:szCs w:val="20"/>
                <w:lang w:val="kk-KZ"/>
              </w:rPr>
            </w:pPr>
          </w:p>
        </w:tc>
        <w:tc>
          <w:tcPr>
            <w:tcW w:w="1730" w:type="dxa"/>
            <w:vMerge/>
          </w:tcPr>
          <w:p w14:paraId="602F28EA" w14:textId="77777777" w:rsidR="00305D2B" w:rsidRDefault="00305D2B">
            <w:pPr>
              <w:rPr>
                <w:rFonts w:ascii="Times New Roman" w:hAnsi="Times New Roman"/>
                <w:sz w:val="20"/>
                <w:szCs w:val="20"/>
                <w:lang w:val="kk-KZ"/>
              </w:rPr>
            </w:pPr>
          </w:p>
        </w:tc>
        <w:tc>
          <w:tcPr>
            <w:tcW w:w="850" w:type="dxa"/>
            <w:vMerge/>
          </w:tcPr>
          <w:p w14:paraId="0C417A0B" w14:textId="77777777" w:rsidR="00305D2B" w:rsidRDefault="00305D2B">
            <w:pPr>
              <w:rPr>
                <w:rFonts w:ascii="Times New Roman" w:hAnsi="Times New Roman"/>
                <w:sz w:val="20"/>
                <w:szCs w:val="20"/>
                <w:lang w:val="kk-KZ"/>
              </w:rPr>
            </w:pPr>
          </w:p>
        </w:tc>
        <w:tc>
          <w:tcPr>
            <w:tcW w:w="993" w:type="dxa"/>
          </w:tcPr>
          <w:p w14:paraId="46F3B41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 xml:space="preserve">Трактор </w:t>
            </w:r>
          </w:p>
          <w:p w14:paraId="0E50A3C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және авто</w:t>
            </w:r>
          </w:p>
          <w:p w14:paraId="46A7154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мобильдер</w:t>
            </w:r>
          </w:p>
        </w:tc>
        <w:tc>
          <w:tcPr>
            <w:tcW w:w="1134" w:type="dxa"/>
          </w:tcPr>
          <w:p w14:paraId="12E9244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а.ш.құралдары</w:t>
            </w:r>
          </w:p>
          <w:p w14:paraId="1521BAE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-ның</w:t>
            </w:r>
          </w:p>
          <w:p w14:paraId="4A0C9E4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маркасы</w:t>
            </w:r>
          </w:p>
        </w:tc>
        <w:tc>
          <w:tcPr>
            <w:tcW w:w="567" w:type="dxa"/>
          </w:tcPr>
          <w:p w14:paraId="612068D3" w14:textId="77777777" w:rsidR="00305D2B" w:rsidRDefault="00A84A3F">
            <w:pPr>
              <w:rPr>
                <w:rFonts w:ascii="Times New Roman" w:hAnsi="Times New Roman"/>
                <w:sz w:val="20"/>
                <w:szCs w:val="20"/>
                <w:lang w:val="kk-KZ"/>
              </w:rPr>
            </w:pPr>
            <w:r>
              <w:rPr>
                <w:rFonts w:ascii="Times New Roman" w:hAnsi="Times New Roman"/>
                <w:sz w:val="20"/>
                <w:szCs w:val="20"/>
                <w:lang w:val="kk-KZ"/>
              </w:rPr>
              <w:t>кг</w:t>
            </w:r>
          </w:p>
        </w:tc>
        <w:tc>
          <w:tcPr>
            <w:tcW w:w="992" w:type="dxa"/>
          </w:tcPr>
          <w:p w14:paraId="3362437D" w14:textId="77777777" w:rsidR="00305D2B" w:rsidRDefault="00A84A3F">
            <w:pPr>
              <w:rPr>
                <w:rFonts w:ascii="Times New Roman" w:hAnsi="Times New Roman"/>
                <w:sz w:val="20"/>
                <w:szCs w:val="20"/>
                <w:lang w:val="kk-KZ"/>
              </w:rPr>
            </w:pPr>
            <w:r>
              <w:rPr>
                <w:rFonts w:ascii="Times New Roman" w:hAnsi="Times New Roman"/>
                <w:sz w:val="20"/>
                <w:szCs w:val="20"/>
                <w:lang w:val="kk-KZ"/>
              </w:rPr>
              <w:t>тг</w:t>
            </w:r>
          </w:p>
        </w:tc>
        <w:tc>
          <w:tcPr>
            <w:tcW w:w="850" w:type="dxa"/>
          </w:tcPr>
          <w:p w14:paraId="5BC3EE45" w14:textId="77777777" w:rsidR="00305D2B" w:rsidRDefault="00A84A3F">
            <w:pPr>
              <w:rPr>
                <w:rFonts w:ascii="Times New Roman" w:hAnsi="Times New Roman"/>
                <w:sz w:val="20"/>
                <w:szCs w:val="20"/>
                <w:lang w:val="kk-KZ"/>
              </w:rPr>
            </w:pPr>
            <w:r>
              <w:rPr>
                <w:rFonts w:ascii="Times New Roman" w:hAnsi="Times New Roman"/>
                <w:sz w:val="20"/>
                <w:szCs w:val="20"/>
                <w:lang w:val="kk-KZ"/>
              </w:rPr>
              <w:t>кг</w:t>
            </w:r>
          </w:p>
        </w:tc>
        <w:tc>
          <w:tcPr>
            <w:tcW w:w="1134" w:type="dxa"/>
          </w:tcPr>
          <w:p w14:paraId="0698C16F" w14:textId="77777777" w:rsidR="00305D2B" w:rsidRDefault="00A84A3F">
            <w:pPr>
              <w:rPr>
                <w:rFonts w:ascii="Times New Roman" w:hAnsi="Times New Roman"/>
                <w:sz w:val="20"/>
                <w:szCs w:val="20"/>
                <w:lang w:val="kk-KZ"/>
              </w:rPr>
            </w:pPr>
            <w:r>
              <w:rPr>
                <w:rFonts w:ascii="Times New Roman" w:hAnsi="Times New Roman"/>
                <w:sz w:val="20"/>
                <w:szCs w:val="20"/>
                <w:lang w:val="kk-KZ"/>
              </w:rPr>
              <w:t>тг</w:t>
            </w:r>
          </w:p>
        </w:tc>
        <w:tc>
          <w:tcPr>
            <w:tcW w:w="993" w:type="dxa"/>
          </w:tcPr>
          <w:p w14:paraId="2D41762C" w14:textId="77777777" w:rsidR="00305D2B" w:rsidRDefault="00A84A3F">
            <w:pPr>
              <w:rPr>
                <w:rFonts w:ascii="Times New Roman" w:hAnsi="Times New Roman"/>
                <w:sz w:val="20"/>
                <w:szCs w:val="20"/>
                <w:lang w:val="kk-KZ"/>
              </w:rPr>
            </w:pPr>
            <w:r>
              <w:rPr>
                <w:rFonts w:ascii="Times New Roman" w:hAnsi="Times New Roman"/>
                <w:sz w:val="20"/>
                <w:szCs w:val="20"/>
                <w:lang w:val="kk-KZ"/>
              </w:rPr>
              <w:t>КВТ</w:t>
            </w:r>
          </w:p>
        </w:tc>
        <w:tc>
          <w:tcPr>
            <w:tcW w:w="1134" w:type="dxa"/>
          </w:tcPr>
          <w:p w14:paraId="435F4E53" w14:textId="77777777" w:rsidR="00305D2B" w:rsidRDefault="00A84A3F">
            <w:pPr>
              <w:rPr>
                <w:rFonts w:ascii="Times New Roman" w:hAnsi="Times New Roman"/>
                <w:sz w:val="20"/>
                <w:szCs w:val="20"/>
                <w:lang w:val="kk-KZ"/>
              </w:rPr>
            </w:pPr>
            <w:r>
              <w:rPr>
                <w:rFonts w:ascii="Times New Roman" w:hAnsi="Times New Roman"/>
                <w:sz w:val="20"/>
                <w:szCs w:val="20"/>
                <w:lang w:val="kk-KZ"/>
              </w:rPr>
              <w:t>тг</w:t>
            </w:r>
          </w:p>
        </w:tc>
        <w:tc>
          <w:tcPr>
            <w:tcW w:w="1134" w:type="dxa"/>
          </w:tcPr>
          <w:p w14:paraId="3A4CA5E9" w14:textId="77777777" w:rsidR="00305D2B" w:rsidRDefault="00A84A3F">
            <w:pPr>
              <w:rPr>
                <w:rFonts w:ascii="Times New Roman" w:hAnsi="Times New Roman"/>
                <w:sz w:val="20"/>
                <w:szCs w:val="20"/>
                <w:lang w:val="kk-KZ"/>
              </w:rPr>
            </w:pPr>
            <w:r>
              <w:rPr>
                <w:rFonts w:ascii="Times New Roman" w:hAnsi="Times New Roman"/>
                <w:sz w:val="20"/>
                <w:szCs w:val="20"/>
                <w:lang w:val="kk-KZ"/>
              </w:rPr>
              <w:t>мл</w:t>
            </w:r>
          </w:p>
        </w:tc>
        <w:tc>
          <w:tcPr>
            <w:tcW w:w="850" w:type="dxa"/>
          </w:tcPr>
          <w:p w14:paraId="2985BABB" w14:textId="77777777" w:rsidR="00305D2B" w:rsidRDefault="00A84A3F">
            <w:pPr>
              <w:rPr>
                <w:rFonts w:ascii="Times New Roman" w:hAnsi="Times New Roman"/>
                <w:sz w:val="20"/>
                <w:szCs w:val="20"/>
                <w:lang w:val="kk-KZ"/>
              </w:rPr>
            </w:pPr>
            <w:r>
              <w:rPr>
                <w:rFonts w:ascii="Times New Roman" w:hAnsi="Times New Roman"/>
                <w:sz w:val="20"/>
                <w:szCs w:val="20"/>
                <w:lang w:val="kk-KZ"/>
              </w:rPr>
              <w:t>тг</w:t>
            </w:r>
          </w:p>
        </w:tc>
        <w:tc>
          <w:tcPr>
            <w:tcW w:w="1247" w:type="dxa"/>
          </w:tcPr>
          <w:p w14:paraId="0A595EAB" w14:textId="77777777" w:rsidR="00305D2B" w:rsidRDefault="00305D2B">
            <w:pPr>
              <w:rPr>
                <w:rFonts w:ascii="Times New Roman" w:hAnsi="Times New Roman"/>
                <w:sz w:val="20"/>
                <w:szCs w:val="20"/>
                <w:lang w:val="kk-KZ"/>
              </w:rPr>
            </w:pPr>
          </w:p>
        </w:tc>
      </w:tr>
      <w:tr w:rsidR="00305D2B" w14:paraId="2F662540" w14:textId="77777777" w:rsidTr="004A64E5">
        <w:tc>
          <w:tcPr>
            <w:tcW w:w="396" w:type="dxa"/>
          </w:tcPr>
          <w:p w14:paraId="67A49537" w14:textId="77777777" w:rsidR="00305D2B" w:rsidRDefault="00A84A3F">
            <w:pPr>
              <w:rPr>
                <w:rFonts w:ascii="Times New Roman" w:hAnsi="Times New Roman"/>
                <w:sz w:val="20"/>
                <w:szCs w:val="20"/>
                <w:lang w:val="kk-KZ"/>
              </w:rPr>
            </w:pPr>
            <w:r>
              <w:rPr>
                <w:rFonts w:ascii="Times New Roman" w:hAnsi="Times New Roman"/>
                <w:sz w:val="20"/>
                <w:szCs w:val="20"/>
                <w:lang w:val="kk-KZ"/>
              </w:rPr>
              <w:t>1</w:t>
            </w:r>
          </w:p>
        </w:tc>
        <w:tc>
          <w:tcPr>
            <w:tcW w:w="1135" w:type="dxa"/>
          </w:tcPr>
          <w:p w14:paraId="2FFD40C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 жабу тырмалау</w:t>
            </w:r>
          </w:p>
        </w:tc>
        <w:tc>
          <w:tcPr>
            <w:tcW w:w="1730" w:type="dxa"/>
          </w:tcPr>
          <w:p w14:paraId="21AA544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Топырақтың физикалық пісіуі жеткенде</w:t>
            </w:r>
          </w:p>
        </w:tc>
        <w:tc>
          <w:tcPr>
            <w:tcW w:w="850" w:type="dxa"/>
          </w:tcPr>
          <w:p w14:paraId="1E6F0C2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25329D3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Т-4А</w:t>
            </w:r>
          </w:p>
        </w:tc>
        <w:tc>
          <w:tcPr>
            <w:tcW w:w="1134" w:type="dxa"/>
          </w:tcPr>
          <w:p w14:paraId="21C55D4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БИГ-3А</w:t>
            </w:r>
          </w:p>
        </w:tc>
        <w:tc>
          <w:tcPr>
            <w:tcW w:w="567" w:type="dxa"/>
          </w:tcPr>
          <w:p w14:paraId="2B977B8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w:t>
            </w:r>
          </w:p>
        </w:tc>
        <w:tc>
          <w:tcPr>
            <w:tcW w:w="992" w:type="dxa"/>
          </w:tcPr>
          <w:p w14:paraId="6D69C52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4,8*215=1032</w:t>
            </w:r>
          </w:p>
        </w:tc>
        <w:tc>
          <w:tcPr>
            <w:tcW w:w="850" w:type="dxa"/>
          </w:tcPr>
          <w:p w14:paraId="0DBC3E7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09B5D73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3" w:type="dxa"/>
          </w:tcPr>
          <w:p w14:paraId="200E2D5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5AEE9D6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0F194BB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587B6AE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47" w:type="dxa"/>
          </w:tcPr>
          <w:p w14:paraId="11C0E036"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0B5A2353" w14:textId="77777777" w:rsidTr="004A64E5">
        <w:trPr>
          <w:trHeight w:val="1010"/>
        </w:trPr>
        <w:tc>
          <w:tcPr>
            <w:tcW w:w="396" w:type="dxa"/>
          </w:tcPr>
          <w:p w14:paraId="7CAFD37A" w14:textId="77777777" w:rsidR="00305D2B" w:rsidRDefault="00A84A3F">
            <w:pPr>
              <w:rPr>
                <w:rFonts w:ascii="Times New Roman" w:hAnsi="Times New Roman"/>
                <w:sz w:val="20"/>
                <w:szCs w:val="20"/>
                <w:lang w:val="kk-KZ"/>
              </w:rPr>
            </w:pPr>
            <w:r>
              <w:rPr>
                <w:rFonts w:ascii="Times New Roman" w:hAnsi="Times New Roman"/>
                <w:sz w:val="20"/>
                <w:szCs w:val="20"/>
                <w:lang w:val="kk-KZ"/>
              </w:rPr>
              <w:t>2</w:t>
            </w:r>
          </w:p>
        </w:tc>
        <w:tc>
          <w:tcPr>
            <w:tcW w:w="1135" w:type="dxa"/>
          </w:tcPr>
          <w:p w14:paraId="0050D74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 себер алдында өңдеу</w:t>
            </w:r>
          </w:p>
        </w:tc>
        <w:tc>
          <w:tcPr>
            <w:tcW w:w="1730" w:type="dxa"/>
          </w:tcPr>
          <w:p w14:paraId="385E635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Өңдеу тереңдігі 6-8 см</w:t>
            </w:r>
          </w:p>
        </w:tc>
        <w:tc>
          <w:tcPr>
            <w:tcW w:w="850" w:type="dxa"/>
          </w:tcPr>
          <w:p w14:paraId="1815666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08058FC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134" w:type="dxa"/>
          </w:tcPr>
          <w:p w14:paraId="586A68E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КСП-4</w:t>
            </w:r>
          </w:p>
        </w:tc>
        <w:tc>
          <w:tcPr>
            <w:tcW w:w="567" w:type="dxa"/>
          </w:tcPr>
          <w:p w14:paraId="0547B0C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w:t>
            </w:r>
          </w:p>
        </w:tc>
        <w:tc>
          <w:tcPr>
            <w:tcW w:w="992" w:type="dxa"/>
          </w:tcPr>
          <w:p w14:paraId="2A54842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2,9*215=623,5</w:t>
            </w:r>
          </w:p>
        </w:tc>
        <w:tc>
          <w:tcPr>
            <w:tcW w:w="850" w:type="dxa"/>
          </w:tcPr>
          <w:p w14:paraId="075D995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2CCF7C2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3" w:type="dxa"/>
          </w:tcPr>
          <w:p w14:paraId="2EDB1287"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2562928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519BCB1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60CBE65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47" w:type="dxa"/>
          </w:tcPr>
          <w:p w14:paraId="09513490"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4FB92567" w14:textId="77777777" w:rsidTr="004A64E5">
        <w:tc>
          <w:tcPr>
            <w:tcW w:w="396" w:type="dxa"/>
          </w:tcPr>
          <w:p w14:paraId="1C09E4AC" w14:textId="77777777" w:rsidR="00305D2B" w:rsidRDefault="00A84A3F">
            <w:pPr>
              <w:rPr>
                <w:rFonts w:ascii="Times New Roman" w:hAnsi="Times New Roman"/>
                <w:sz w:val="20"/>
                <w:szCs w:val="20"/>
                <w:lang w:val="kk-KZ"/>
              </w:rPr>
            </w:pPr>
            <w:r>
              <w:rPr>
                <w:rFonts w:ascii="Times New Roman" w:hAnsi="Times New Roman"/>
                <w:sz w:val="20"/>
                <w:szCs w:val="20"/>
                <w:lang w:val="kk-KZ"/>
              </w:rPr>
              <w:t>3</w:t>
            </w:r>
          </w:p>
        </w:tc>
        <w:tc>
          <w:tcPr>
            <w:tcW w:w="1135" w:type="dxa"/>
          </w:tcPr>
          <w:p w14:paraId="429652D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Тұқымды себуге дай-у:Күн көзіне қыздыру</w:t>
            </w:r>
          </w:p>
        </w:tc>
        <w:tc>
          <w:tcPr>
            <w:tcW w:w="1730" w:type="dxa"/>
          </w:tcPr>
          <w:p w14:paraId="1BF47FA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5,</w:t>
            </w:r>
          </w:p>
          <w:p w14:paraId="0DD143E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6 кг тұқым</w:t>
            </w:r>
          </w:p>
          <w:p w14:paraId="30274E9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Өну эергиясын арттыру Жазық алаңдарда  Қалыңдығы 0,5-1,0 м</w:t>
            </w:r>
          </w:p>
        </w:tc>
        <w:tc>
          <w:tcPr>
            <w:tcW w:w="850" w:type="dxa"/>
          </w:tcPr>
          <w:p w14:paraId="6EFE9D8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38EDC6A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Эл.двигатель</w:t>
            </w:r>
          </w:p>
        </w:tc>
        <w:tc>
          <w:tcPr>
            <w:tcW w:w="1134" w:type="dxa"/>
          </w:tcPr>
          <w:p w14:paraId="14EB4F6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ПС-15</w:t>
            </w:r>
          </w:p>
        </w:tc>
        <w:tc>
          <w:tcPr>
            <w:tcW w:w="567" w:type="dxa"/>
          </w:tcPr>
          <w:p w14:paraId="2251447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2" w:type="dxa"/>
          </w:tcPr>
          <w:p w14:paraId="22BC1EE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25F9B0E6" w14:textId="77777777" w:rsidR="00305D2B" w:rsidRDefault="00305D2B">
            <w:pPr>
              <w:spacing w:after="0" w:line="240" w:lineRule="auto"/>
              <w:rPr>
                <w:rFonts w:ascii="Times New Roman" w:hAnsi="Times New Roman"/>
                <w:sz w:val="20"/>
                <w:szCs w:val="20"/>
                <w:lang w:val="kk-KZ"/>
              </w:rPr>
            </w:pPr>
          </w:p>
        </w:tc>
        <w:tc>
          <w:tcPr>
            <w:tcW w:w="1134" w:type="dxa"/>
          </w:tcPr>
          <w:p w14:paraId="77043780" w14:textId="77777777" w:rsidR="00305D2B" w:rsidRDefault="00305D2B">
            <w:pPr>
              <w:spacing w:after="0" w:line="240" w:lineRule="auto"/>
              <w:rPr>
                <w:rFonts w:ascii="Times New Roman" w:hAnsi="Times New Roman"/>
                <w:sz w:val="20"/>
                <w:szCs w:val="20"/>
                <w:lang w:val="kk-KZ"/>
              </w:rPr>
            </w:pPr>
          </w:p>
        </w:tc>
        <w:tc>
          <w:tcPr>
            <w:tcW w:w="993" w:type="dxa"/>
          </w:tcPr>
          <w:p w14:paraId="77D2226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6,6/0,8</w:t>
            </w:r>
          </w:p>
        </w:tc>
        <w:tc>
          <w:tcPr>
            <w:tcW w:w="1134" w:type="dxa"/>
          </w:tcPr>
          <w:p w14:paraId="537FDCC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0,8*24=19,2 теңге/сағ</w:t>
            </w:r>
          </w:p>
        </w:tc>
        <w:tc>
          <w:tcPr>
            <w:tcW w:w="1134" w:type="dxa"/>
          </w:tcPr>
          <w:p w14:paraId="6B44CF9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200</w:t>
            </w:r>
          </w:p>
        </w:tc>
        <w:tc>
          <w:tcPr>
            <w:tcW w:w="850" w:type="dxa"/>
          </w:tcPr>
          <w:p w14:paraId="49DDFC1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300</w:t>
            </w:r>
          </w:p>
        </w:tc>
        <w:tc>
          <w:tcPr>
            <w:tcW w:w="1247" w:type="dxa"/>
          </w:tcPr>
          <w:p w14:paraId="641D364D"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118</w:t>
            </w:r>
          </w:p>
        </w:tc>
      </w:tr>
      <w:tr w:rsidR="00305D2B" w14:paraId="29691361" w14:textId="77777777" w:rsidTr="004A64E5">
        <w:tc>
          <w:tcPr>
            <w:tcW w:w="396" w:type="dxa"/>
          </w:tcPr>
          <w:p w14:paraId="0CDCBCCF" w14:textId="77777777" w:rsidR="00305D2B" w:rsidRDefault="00A84A3F">
            <w:pPr>
              <w:rPr>
                <w:rFonts w:ascii="Times New Roman" w:hAnsi="Times New Roman"/>
                <w:sz w:val="20"/>
                <w:szCs w:val="20"/>
                <w:lang w:val="kk-KZ"/>
              </w:rPr>
            </w:pPr>
            <w:r>
              <w:rPr>
                <w:rFonts w:ascii="Times New Roman" w:hAnsi="Times New Roman"/>
                <w:sz w:val="20"/>
                <w:szCs w:val="20"/>
                <w:lang w:val="kk-KZ"/>
              </w:rPr>
              <w:t>4</w:t>
            </w:r>
          </w:p>
        </w:tc>
        <w:tc>
          <w:tcPr>
            <w:tcW w:w="1135" w:type="dxa"/>
          </w:tcPr>
          <w:p w14:paraId="0B44034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жұмыс-ы</w:t>
            </w:r>
          </w:p>
        </w:tc>
        <w:tc>
          <w:tcPr>
            <w:tcW w:w="1730" w:type="dxa"/>
          </w:tcPr>
          <w:p w14:paraId="4B3D94F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нормасы 180 кг/га Тереңдігі 3-4 см</w:t>
            </w:r>
          </w:p>
        </w:tc>
        <w:tc>
          <w:tcPr>
            <w:tcW w:w="850" w:type="dxa"/>
          </w:tcPr>
          <w:p w14:paraId="148915C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15-20 мамыр</w:t>
            </w:r>
          </w:p>
        </w:tc>
        <w:tc>
          <w:tcPr>
            <w:tcW w:w="993" w:type="dxa"/>
          </w:tcPr>
          <w:p w14:paraId="6A15872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134" w:type="dxa"/>
          </w:tcPr>
          <w:p w14:paraId="56EDBEE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СЗС-2,0</w:t>
            </w:r>
          </w:p>
        </w:tc>
        <w:tc>
          <w:tcPr>
            <w:tcW w:w="567" w:type="dxa"/>
          </w:tcPr>
          <w:p w14:paraId="79C25DF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w:t>
            </w:r>
          </w:p>
        </w:tc>
        <w:tc>
          <w:tcPr>
            <w:tcW w:w="992" w:type="dxa"/>
          </w:tcPr>
          <w:p w14:paraId="309ACA3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9*215=</w:t>
            </w:r>
          </w:p>
          <w:p w14:paraId="3D4C1D3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1935</w:t>
            </w:r>
          </w:p>
        </w:tc>
        <w:tc>
          <w:tcPr>
            <w:tcW w:w="850" w:type="dxa"/>
          </w:tcPr>
          <w:p w14:paraId="2C095EC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7E86FBE5" w14:textId="77777777" w:rsidR="00305D2B" w:rsidRDefault="00305D2B">
            <w:pPr>
              <w:spacing w:after="0" w:line="240" w:lineRule="auto"/>
              <w:rPr>
                <w:rFonts w:ascii="Times New Roman" w:hAnsi="Times New Roman"/>
                <w:sz w:val="20"/>
                <w:szCs w:val="20"/>
                <w:lang w:val="kk-KZ"/>
              </w:rPr>
            </w:pPr>
          </w:p>
        </w:tc>
        <w:tc>
          <w:tcPr>
            <w:tcW w:w="993" w:type="dxa"/>
          </w:tcPr>
          <w:p w14:paraId="1B7A721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43776D1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34" w:type="dxa"/>
          </w:tcPr>
          <w:p w14:paraId="579FEC0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2D2FCED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47" w:type="dxa"/>
          </w:tcPr>
          <w:p w14:paraId="1E1F14AE"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70</w:t>
            </w:r>
          </w:p>
        </w:tc>
      </w:tr>
      <w:tr w:rsidR="00305D2B" w14:paraId="7AAB60D4" w14:textId="77777777" w:rsidTr="004A64E5">
        <w:tc>
          <w:tcPr>
            <w:tcW w:w="396" w:type="dxa"/>
          </w:tcPr>
          <w:p w14:paraId="3F19449C" w14:textId="77777777" w:rsidR="00305D2B" w:rsidRDefault="00A84A3F">
            <w:pPr>
              <w:rPr>
                <w:rFonts w:ascii="Times New Roman" w:hAnsi="Times New Roman"/>
                <w:sz w:val="20"/>
                <w:szCs w:val="20"/>
                <w:lang w:val="kk-KZ"/>
              </w:rPr>
            </w:pPr>
            <w:r>
              <w:rPr>
                <w:rFonts w:ascii="Times New Roman" w:hAnsi="Times New Roman"/>
                <w:sz w:val="20"/>
                <w:szCs w:val="20"/>
                <w:lang w:val="kk-KZ"/>
              </w:rPr>
              <w:t>5</w:t>
            </w:r>
          </w:p>
        </w:tc>
        <w:tc>
          <w:tcPr>
            <w:tcW w:w="1135" w:type="dxa"/>
          </w:tcPr>
          <w:p w14:paraId="4769DC6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Тікелей орып бастыру</w:t>
            </w:r>
          </w:p>
        </w:tc>
        <w:tc>
          <w:tcPr>
            <w:tcW w:w="1730" w:type="dxa"/>
          </w:tcPr>
          <w:p w14:paraId="4338488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Ылғалдығы 20% -дан төмен болғанда</w:t>
            </w:r>
          </w:p>
        </w:tc>
        <w:tc>
          <w:tcPr>
            <w:tcW w:w="850" w:type="dxa"/>
          </w:tcPr>
          <w:p w14:paraId="61446F3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Толық піскенде</w:t>
            </w:r>
          </w:p>
        </w:tc>
        <w:tc>
          <w:tcPr>
            <w:tcW w:w="993" w:type="dxa"/>
          </w:tcPr>
          <w:p w14:paraId="196A6B18" w14:textId="77777777" w:rsidR="00305D2B" w:rsidRDefault="00305D2B">
            <w:pPr>
              <w:spacing w:after="0" w:line="240" w:lineRule="auto"/>
              <w:rPr>
                <w:rFonts w:ascii="Times New Roman" w:hAnsi="Times New Roman"/>
                <w:sz w:val="20"/>
                <w:szCs w:val="20"/>
                <w:lang w:val="kk-KZ"/>
              </w:rPr>
            </w:pPr>
          </w:p>
        </w:tc>
        <w:tc>
          <w:tcPr>
            <w:tcW w:w="1134" w:type="dxa"/>
          </w:tcPr>
          <w:p w14:paraId="229B255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Винтерштайгер</w:t>
            </w:r>
          </w:p>
        </w:tc>
        <w:tc>
          <w:tcPr>
            <w:tcW w:w="567" w:type="dxa"/>
          </w:tcPr>
          <w:p w14:paraId="34F4B8E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w:t>
            </w:r>
          </w:p>
        </w:tc>
        <w:tc>
          <w:tcPr>
            <w:tcW w:w="992" w:type="dxa"/>
          </w:tcPr>
          <w:p w14:paraId="2B671DA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2,3*215=</w:t>
            </w:r>
          </w:p>
          <w:p w14:paraId="2DE9B3C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494,5</w:t>
            </w:r>
          </w:p>
        </w:tc>
        <w:tc>
          <w:tcPr>
            <w:tcW w:w="850" w:type="dxa"/>
          </w:tcPr>
          <w:p w14:paraId="79A211BC" w14:textId="77777777" w:rsidR="00305D2B" w:rsidRDefault="00305D2B">
            <w:pPr>
              <w:spacing w:after="0" w:line="240" w:lineRule="auto"/>
              <w:rPr>
                <w:rFonts w:ascii="Times New Roman" w:hAnsi="Times New Roman"/>
                <w:sz w:val="20"/>
                <w:szCs w:val="20"/>
                <w:lang w:val="kk-KZ"/>
              </w:rPr>
            </w:pPr>
          </w:p>
        </w:tc>
        <w:tc>
          <w:tcPr>
            <w:tcW w:w="1134" w:type="dxa"/>
          </w:tcPr>
          <w:p w14:paraId="598F4797" w14:textId="77777777" w:rsidR="00305D2B" w:rsidRDefault="00305D2B">
            <w:pPr>
              <w:spacing w:after="0" w:line="240" w:lineRule="auto"/>
              <w:rPr>
                <w:rFonts w:ascii="Times New Roman" w:hAnsi="Times New Roman"/>
                <w:sz w:val="20"/>
                <w:szCs w:val="20"/>
                <w:lang w:val="kk-KZ"/>
              </w:rPr>
            </w:pPr>
          </w:p>
        </w:tc>
        <w:tc>
          <w:tcPr>
            <w:tcW w:w="993" w:type="dxa"/>
          </w:tcPr>
          <w:p w14:paraId="68BA5414" w14:textId="77777777" w:rsidR="00305D2B" w:rsidRDefault="00305D2B">
            <w:pPr>
              <w:spacing w:after="0" w:line="240" w:lineRule="auto"/>
              <w:rPr>
                <w:rFonts w:ascii="Times New Roman" w:hAnsi="Times New Roman"/>
                <w:sz w:val="20"/>
                <w:szCs w:val="20"/>
                <w:lang w:val="kk-KZ"/>
              </w:rPr>
            </w:pPr>
          </w:p>
        </w:tc>
        <w:tc>
          <w:tcPr>
            <w:tcW w:w="1134" w:type="dxa"/>
          </w:tcPr>
          <w:p w14:paraId="4F387681" w14:textId="77777777" w:rsidR="00305D2B" w:rsidRDefault="00305D2B">
            <w:pPr>
              <w:spacing w:after="0" w:line="240" w:lineRule="auto"/>
              <w:rPr>
                <w:rFonts w:ascii="Times New Roman" w:hAnsi="Times New Roman"/>
                <w:sz w:val="20"/>
                <w:szCs w:val="20"/>
                <w:lang w:val="kk-KZ"/>
              </w:rPr>
            </w:pPr>
          </w:p>
        </w:tc>
        <w:tc>
          <w:tcPr>
            <w:tcW w:w="1134" w:type="dxa"/>
          </w:tcPr>
          <w:p w14:paraId="44271AA4" w14:textId="77777777" w:rsidR="00305D2B" w:rsidRDefault="00305D2B">
            <w:pPr>
              <w:spacing w:after="0" w:line="240" w:lineRule="auto"/>
              <w:rPr>
                <w:rFonts w:ascii="Times New Roman" w:hAnsi="Times New Roman"/>
                <w:sz w:val="20"/>
                <w:szCs w:val="20"/>
                <w:lang w:val="kk-KZ"/>
              </w:rPr>
            </w:pPr>
          </w:p>
        </w:tc>
        <w:tc>
          <w:tcPr>
            <w:tcW w:w="850" w:type="dxa"/>
          </w:tcPr>
          <w:p w14:paraId="2B35CF02" w14:textId="77777777" w:rsidR="00305D2B" w:rsidRDefault="00305D2B">
            <w:pPr>
              <w:spacing w:after="0" w:line="240" w:lineRule="auto"/>
              <w:rPr>
                <w:rFonts w:ascii="Times New Roman" w:hAnsi="Times New Roman"/>
                <w:sz w:val="20"/>
                <w:szCs w:val="20"/>
                <w:lang w:val="kk-KZ"/>
              </w:rPr>
            </w:pPr>
          </w:p>
        </w:tc>
        <w:tc>
          <w:tcPr>
            <w:tcW w:w="1247" w:type="dxa"/>
          </w:tcPr>
          <w:p w14:paraId="4A5359DD"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104</w:t>
            </w:r>
          </w:p>
        </w:tc>
      </w:tr>
      <w:tr w:rsidR="00305D2B" w14:paraId="5038A360" w14:textId="77777777" w:rsidTr="004A64E5">
        <w:tc>
          <w:tcPr>
            <w:tcW w:w="6805" w:type="dxa"/>
            <w:gridSpan w:val="7"/>
          </w:tcPr>
          <w:p w14:paraId="1BAE9449"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 xml:space="preserve">                                                                                  Шығындар жиынтығы:</w:t>
            </w:r>
          </w:p>
        </w:tc>
        <w:tc>
          <w:tcPr>
            <w:tcW w:w="992" w:type="dxa"/>
          </w:tcPr>
          <w:p w14:paraId="137B8452" w14:textId="77777777" w:rsidR="00305D2B" w:rsidRDefault="00A84A3F">
            <w:pPr>
              <w:spacing w:after="0" w:line="240" w:lineRule="auto"/>
              <w:rPr>
                <w:rFonts w:ascii="Times New Roman" w:hAnsi="Times New Roman"/>
                <w:sz w:val="20"/>
                <w:szCs w:val="20"/>
                <w:lang w:val="kk-KZ"/>
              </w:rPr>
            </w:pPr>
            <w:r>
              <w:rPr>
                <w:rFonts w:ascii="Times New Roman" w:hAnsi="Times New Roman"/>
                <w:b/>
                <w:bCs/>
                <w:sz w:val="20"/>
                <w:szCs w:val="20"/>
                <w:lang w:val="kk-KZ"/>
              </w:rPr>
              <w:t>4085</w:t>
            </w:r>
          </w:p>
        </w:tc>
        <w:tc>
          <w:tcPr>
            <w:tcW w:w="850" w:type="dxa"/>
          </w:tcPr>
          <w:p w14:paraId="0490026D" w14:textId="77777777" w:rsidR="00305D2B" w:rsidRDefault="00305D2B">
            <w:pPr>
              <w:spacing w:after="0" w:line="240" w:lineRule="auto"/>
              <w:rPr>
                <w:rFonts w:ascii="Times New Roman" w:hAnsi="Times New Roman"/>
                <w:sz w:val="20"/>
                <w:szCs w:val="20"/>
                <w:lang w:val="kk-KZ"/>
              </w:rPr>
            </w:pPr>
          </w:p>
        </w:tc>
        <w:tc>
          <w:tcPr>
            <w:tcW w:w="1134" w:type="dxa"/>
          </w:tcPr>
          <w:p w14:paraId="23B9D1C3" w14:textId="77777777" w:rsidR="00305D2B" w:rsidRDefault="00305D2B">
            <w:pPr>
              <w:spacing w:after="0" w:line="240" w:lineRule="auto"/>
              <w:rPr>
                <w:rFonts w:ascii="Times New Roman" w:hAnsi="Times New Roman"/>
                <w:sz w:val="20"/>
                <w:szCs w:val="20"/>
                <w:lang w:val="kk-KZ"/>
              </w:rPr>
            </w:pPr>
          </w:p>
        </w:tc>
        <w:tc>
          <w:tcPr>
            <w:tcW w:w="993" w:type="dxa"/>
          </w:tcPr>
          <w:p w14:paraId="2AB0E83A" w14:textId="77777777" w:rsidR="00305D2B" w:rsidRDefault="00305D2B">
            <w:pPr>
              <w:spacing w:after="0" w:line="240" w:lineRule="auto"/>
              <w:rPr>
                <w:rFonts w:ascii="Times New Roman" w:hAnsi="Times New Roman"/>
                <w:sz w:val="20"/>
                <w:szCs w:val="20"/>
                <w:lang w:val="kk-KZ"/>
              </w:rPr>
            </w:pPr>
          </w:p>
        </w:tc>
        <w:tc>
          <w:tcPr>
            <w:tcW w:w="1134" w:type="dxa"/>
          </w:tcPr>
          <w:p w14:paraId="5FC9D05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19,2</w:t>
            </w:r>
          </w:p>
        </w:tc>
        <w:tc>
          <w:tcPr>
            <w:tcW w:w="1134" w:type="dxa"/>
          </w:tcPr>
          <w:p w14:paraId="5C4B4AB6" w14:textId="77777777" w:rsidR="00305D2B" w:rsidRDefault="00305D2B">
            <w:pPr>
              <w:spacing w:after="0" w:line="240" w:lineRule="auto"/>
              <w:rPr>
                <w:rFonts w:ascii="Times New Roman" w:hAnsi="Times New Roman"/>
                <w:sz w:val="20"/>
                <w:szCs w:val="20"/>
                <w:lang w:val="kk-KZ"/>
              </w:rPr>
            </w:pPr>
          </w:p>
        </w:tc>
        <w:tc>
          <w:tcPr>
            <w:tcW w:w="850" w:type="dxa"/>
          </w:tcPr>
          <w:p w14:paraId="4F7E1A8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300</w:t>
            </w:r>
          </w:p>
        </w:tc>
        <w:tc>
          <w:tcPr>
            <w:tcW w:w="1247" w:type="dxa"/>
          </w:tcPr>
          <w:p w14:paraId="33CCBB42"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352</w:t>
            </w:r>
          </w:p>
        </w:tc>
      </w:tr>
      <w:tr w:rsidR="00305D2B" w14:paraId="47BEC0C9" w14:textId="77777777" w:rsidTr="004A64E5">
        <w:tc>
          <w:tcPr>
            <w:tcW w:w="6805" w:type="dxa"/>
            <w:gridSpan w:val="7"/>
          </w:tcPr>
          <w:p w14:paraId="27E06FE5"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 xml:space="preserve">                                                           1 гектарға кеткен жалпы шығындр:</w:t>
            </w:r>
          </w:p>
        </w:tc>
        <w:tc>
          <w:tcPr>
            <w:tcW w:w="992" w:type="dxa"/>
          </w:tcPr>
          <w:p w14:paraId="68316BBF" w14:textId="77777777" w:rsidR="00305D2B" w:rsidRDefault="00305D2B">
            <w:pPr>
              <w:spacing w:after="0" w:line="240" w:lineRule="auto"/>
              <w:rPr>
                <w:rFonts w:ascii="Times New Roman" w:hAnsi="Times New Roman"/>
                <w:sz w:val="20"/>
                <w:szCs w:val="20"/>
                <w:lang w:val="kk-KZ"/>
              </w:rPr>
            </w:pPr>
          </w:p>
        </w:tc>
        <w:tc>
          <w:tcPr>
            <w:tcW w:w="850" w:type="dxa"/>
          </w:tcPr>
          <w:p w14:paraId="4AFF6A22" w14:textId="77777777" w:rsidR="00305D2B" w:rsidRDefault="00305D2B">
            <w:pPr>
              <w:spacing w:after="0" w:line="240" w:lineRule="auto"/>
              <w:rPr>
                <w:rFonts w:ascii="Times New Roman" w:hAnsi="Times New Roman"/>
                <w:sz w:val="20"/>
                <w:szCs w:val="20"/>
                <w:lang w:val="kk-KZ"/>
              </w:rPr>
            </w:pPr>
          </w:p>
        </w:tc>
        <w:tc>
          <w:tcPr>
            <w:tcW w:w="1134" w:type="dxa"/>
          </w:tcPr>
          <w:p w14:paraId="43977BD5" w14:textId="77777777" w:rsidR="00305D2B" w:rsidRDefault="00305D2B">
            <w:pPr>
              <w:spacing w:after="0" w:line="240" w:lineRule="auto"/>
              <w:rPr>
                <w:rFonts w:ascii="Times New Roman" w:hAnsi="Times New Roman"/>
                <w:sz w:val="20"/>
                <w:szCs w:val="20"/>
                <w:lang w:val="kk-KZ"/>
              </w:rPr>
            </w:pPr>
          </w:p>
        </w:tc>
        <w:tc>
          <w:tcPr>
            <w:tcW w:w="993" w:type="dxa"/>
          </w:tcPr>
          <w:p w14:paraId="25768049" w14:textId="77777777" w:rsidR="00305D2B" w:rsidRDefault="00305D2B">
            <w:pPr>
              <w:spacing w:after="0" w:line="240" w:lineRule="auto"/>
              <w:rPr>
                <w:rFonts w:ascii="Times New Roman" w:hAnsi="Times New Roman"/>
                <w:sz w:val="20"/>
                <w:szCs w:val="20"/>
                <w:lang w:val="kk-KZ"/>
              </w:rPr>
            </w:pPr>
          </w:p>
        </w:tc>
        <w:tc>
          <w:tcPr>
            <w:tcW w:w="1134" w:type="dxa"/>
          </w:tcPr>
          <w:p w14:paraId="4E242532" w14:textId="77777777" w:rsidR="00305D2B" w:rsidRDefault="00305D2B">
            <w:pPr>
              <w:spacing w:after="0" w:line="240" w:lineRule="auto"/>
              <w:rPr>
                <w:rFonts w:ascii="Times New Roman" w:hAnsi="Times New Roman"/>
                <w:sz w:val="20"/>
                <w:szCs w:val="20"/>
                <w:lang w:val="kk-KZ"/>
              </w:rPr>
            </w:pPr>
          </w:p>
        </w:tc>
        <w:tc>
          <w:tcPr>
            <w:tcW w:w="1134" w:type="dxa"/>
          </w:tcPr>
          <w:p w14:paraId="5BB3BD3D" w14:textId="77777777" w:rsidR="00305D2B" w:rsidRDefault="00305D2B">
            <w:pPr>
              <w:spacing w:after="0" w:line="240" w:lineRule="auto"/>
              <w:rPr>
                <w:rFonts w:ascii="Times New Roman" w:hAnsi="Times New Roman"/>
                <w:sz w:val="20"/>
                <w:szCs w:val="20"/>
                <w:lang w:val="kk-KZ"/>
              </w:rPr>
            </w:pPr>
          </w:p>
        </w:tc>
        <w:tc>
          <w:tcPr>
            <w:tcW w:w="850" w:type="dxa"/>
          </w:tcPr>
          <w:p w14:paraId="196FB158" w14:textId="77777777" w:rsidR="00305D2B" w:rsidRDefault="00305D2B">
            <w:pPr>
              <w:spacing w:after="0" w:line="240" w:lineRule="auto"/>
              <w:rPr>
                <w:rFonts w:ascii="Times New Roman" w:hAnsi="Times New Roman"/>
                <w:sz w:val="20"/>
                <w:szCs w:val="20"/>
                <w:lang w:val="kk-KZ"/>
              </w:rPr>
            </w:pPr>
          </w:p>
        </w:tc>
        <w:tc>
          <w:tcPr>
            <w:tcW w:w="1247" w:type="dxa"/>
          </w:tcPr>
          <w:p w14:paraId="6CF32AD3" w14:textId="0E42900D" w:rsidR="00305D2B" w:rsidRPr="004A64E5" w:rsidRDefault="004A64E5" w:rsidP="004A64E5">
            <w:pPr>
              <w:spacing w:after="0" w:line="240" w:lineRule="auto"/>
              <w:jc w:val="center"/>
              <w:rPr>
                <w:rFonts w:ascii="Times New Roman" w:hAnsi="Times New Roman"/>
                <w:b/>
                <w:bCs/>
                <w:sz w:val="20"/>
                <w:szCs w:val="20"/>
                <w:lang w:val="kk-KZ"/>
              </w:rPr>
            </w:pPr>
            <w:r w:rsidRPr="004A64E5">
              <w:rPr>
                <w:rFonts w:ascii="Times New Roman" w:hAnsi="Times New Roman"/>
                <w:b/>
                <w:bCs/>
                <w:sz w:val="20"/>
                <w:szCs w:val="20"/>
                <w:lang w:val="kk-KZ"/>
              </w:rPr>
              <w:t>4 756,2</w:t>
            </w:r>
          </w:p>
        </w:tc>
      </w:tr>
    </w:tbl>
    <w:p w14:paraId="7BF6BAA7" w14:textId="77777777" w:rsidR="00305D2B" w:rsidRDefault="00305D2B">
      <w:pPr>
        <w:spacing w:after="0" w:line="240" w:lineRule="auto"/>
        <w:rPr>
          <w:rFonts w:ascii="Times New Roman" w:hAnsi="Times New Roman" w:cs="Times New Roman"/>
          <w:lang w:val="kk-KZ"/>
        </w:rPr>
      </w:pPr>
    </w:p>
    <w:p w14:paraId="43639E7D" w14:textId="77777777" w:rsidR="00305D2B" w:rsidRDefault="00305D2B">
      <w:pPr>
        <w:spacing w:after="0" w:line="240" w:lineRule="auto"/>
        <w:jc w:val="center"/>
        <w:rPr>
          <w:rFonts w:ascii="Times New Roman" w:hAnsi="Times New Roman" w:cs="Times New Roman"/>
          <w:sz w:val="20"/>
          <w:szCs w:val="20"/>
          <w:lang w:val="kk-KZ"/>
        </w:rPr>
      </w:pPr>
    </w:p>
    <w:p w14:paraId="5FC40B22" w14:textId="77777777" w:rsidR="00305D2B" w:rsidRDefault="00305D2B">
      <w:pPr>
        <w:spacing w:after="0" w:line="240" w:lineRule="auto"/>
        <w:rPr>
          <w:rFonts w:ascii="Times New Roman" w:hAnsi="Times New Roman" w:cs="Times New Roman"/>
          <w:sz w:val="20"/>
          <w:szCs w:val="20"/>
          <w:lang w:val="kk-KZ"/>
        </w:rPr>
      </w:pPr>
    </w:p>
    <w:p w14:paraId="7EEBFC80" w14:textId="4588427B"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Майлы зығырдың өсіру технологиясы бойынша (1 га егістікке алғанда 2022ж.)</w:t>
      </w:r>
    </w:p>
    <w:p w14:paraId="3E42C2F2" w14:textId="77777777" w:rsidR="00305D2B" w:rsidRDefault="00305D2B">
      <w:pPr>
        <w:spacing w:after="0" w:line="240" w:lineRule="auto"/>
        <w:jc w:val="center"/>
        <w:rPr>
          <w:rFonts w:ascii="Times New Roman" w:hAnsi="Times New Roman" w:cs="Times New Roman"/>
          <w:sz w:val="24"/>
          <w:szCs w:val="24"/>
          <w:lang w:val="kk-KZ"/>
        </w:rPr>
      </w:pPr>
    </w:p>
    <w:p w14:paraId="223D8EEA"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Шаруашылық : А.И. Бараев атындағы АШҒӨО</w:t>
      </w:r>
    </w:p>
    <w:p w14:paraId="2EA0680C"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Сорт: </w:t>
      </w:r>
      <w:r>
        <w:rPr>
          <w:rFonts w:ascii="Times New Roman" w:eastAsia="Times New Roman" w:hAnsi="Times New Roman"/>
          <w:sz w:val="24"/>
          <w:szCs w:val="24"/>
          <w:lang w:val="kk-KZ"/>
        </w:rPr>
        <w:t>Кустанайский янтарь</w:t>
      </w:r>
      <w:r>
        <w:rPr>
          <w:rFonts w:ascii="Times New Roman" w:hAnsi="Times New Roman" w:cs="Times New Roman"/>
          <w:sz w:val="24"/>
          <w:szCs w:val="24"/>
          <w:lang w:val="kk-KZ"/>
        </w:rPr>
        <w:t xml:space="preserve">.Себу мерзімі: 20 мамыр. Себу мөлшері: 60 кг/га. Себу тереңдігі: </w:t>
      </w:r>
      <w:r>
        <w:rPr>
          <w:rFonts w:ascii="Times New Roman" w:eastAsia="Times New Roman" w:hAnsi="Times New Roman"/>
          <w:sz w:val="24"/>
          <w:szCs w:val="24"/>
          <w:lang w:val="kk-KZ"/>
        </w:rPr>
        <w:t>3-4 см</w:t>
      </w:r>
    </w:p>
    <w:tbl>
      <w:tblPr>
        <w:tblStyle w:val="af2"/>
        <w:tblW w:w="15423" w:type="dxa"/>
        <w:tblInd w:w="-714" w:type="dxa"/>
        <w:tblLayout w:type="fixed"/>
        <w:tblLook w:val="04A0" w:firstRow="1" w:lastRow="0" w:firstColumn="1" w:lastColumn="0" w:noHBand="0" w:noVBand="1"/>
      </w:tblPr>
      <w:tblGrid>
        <w:gridCol w:w="396"/>
        <w:gridCol w:w="1277"/>
        <w:gridCol w:w="1588"/>
        <w:gridCol w:w="850"/>
        <w:gridCol w:w="993"/>
        <w:gridCol w:w="1134"/>
        <w:gridCol w:w="567"/>
        <w:gridCol w:w="992"/>
        <w:gridCol w:w="850"/>
        <w:gridCol w:w="1389"/>
        <w:gridCol w:w="738"/>
        <w:gridCol w:w="1530"/>
        <w:gridCol w:w="738"/>
        <w:gridCol w:w="1105"/>
        <w:gridCol w:w="1276"/>
      </w:tblGrid>
      <w:tr w:rsidR="00305D2B" w14:paraId="53C5A61F" w14:textId="77777777" w:rsidTr="004A64E5">
        <w:trPr>
          <w:trHeight w:val="196"/>
        </w:trPr>
        <w:tc>
          <w:tcPr>
            <w:tcW w:w="396" w:type="dxa"/>
            <w:vMerge w:val="restart"/>
          </w:tcPr>
          <w:p w14:paraId="5AC4614F" w14:textId="77777777" w:rsidR="00305D2B" w:rsidRDefault="00A84A3F">
            <w:pPr>
              <w:spacing w:after="0" w:line="240" w:lineRule="auto"/>
              <w:rPr>
                <w:rFonts w:ascii="Times New Roman" w:hAnsi="Times New Roman"/>
                <w:sz w:val="20"/>
                <w:szCs w:val="20"/>
              </w:rPr>
            </w:pPr>
            <w:r>
              <w:rPr>
                <w:rFonts w:ascii="Times New Roman" w:hAnsi="Times New Roman"/>
                <w:sz w:val="20"/>
                <w:szCs w:val="20"/>
              </w:rPr>
              <w:t>№</w:t>
            </w:r>
          </w:p>
        </w:tc>
        <w:tc>
          <w:tcPr>
            <w:tcW w:w="1277" w:type="dxa"/>
            <w:vMerge w:val="restart"/>
          </w:tcPr>
          <w:p w14:paraId="3AD6027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 xml:space="preserve">Жұмыстың </w:t>
            </w:r>
          </w:p>
          <w:p w14:paraId="3F2894B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атауы</w:t>
            </w:r>
          </w:p>
        </w:tc>
        <w:tc>
          <w:tcPr>
            <w:tcW w:w="1588" w:type="dxa"/>
            <w:vMerge w:val="restart"/>
          </w:tcPr>
          <w:p w14:paraId="12DE57B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Сапа көрсет-кіштері</w:t>
            </w:r>
          </w:p>
        </w:tc>
        <w:tc>
          <w:tcPr>
            <w:tcW w:w="850" w:type="dxa"/>
            <w:vMerge w:val="restart"/>
          </w:tcPr>
          <w:p w14:paraId="76D817D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Мерзімі</w:t>
            </w:r>
          </w:p>
        </w:tc>
        <w:tc>
          <w:tcPr>
            <w:tcW w:w="2127" w:type="dxa"/>
            <w:gridSpan w:val="2"/>
          </w:tcPr>
          <w:p w14:paraId="5B187A4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Агрегаттар құрамы</w:t>
            </w:r>
          </w:p>
        </w:tc>
        <w:tc>
          <w:tcPr>
            <w:tcW w:w="1559" w:type="dxa"/>
            <w:gridSpan w:val="2"/>
          </w:tcPr>
          <w:p w14:paraId="551920CF"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жанар май</w:t>
            </w:r>
          </w:p>
        </w:tc>
        <w:tc>
          <w:tcPr>
            <w:tcW w:w="2239" w:type="dxa"/>
            <w:gridSpan w:val="2"/>
          </w:tcPr>
          <w:p w14:paraId="400C858F"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Жағар май</w:t>
            </w:r>
          </w:p>
        </w:tc>
        <w:tc>
          <w:tcPr>
            <w:tcW w:w="2268" w:type="dxa"/>
            <w:gridSpan w:val="2"/>
          </w:tcPr>
          <w:p w14:paraId="3B6C890E"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Электра энергия</w:t>
            </w:r>
          </w:p>
        </w:tc>
        <w:tc>
          <w:tcPr>
            <w:tcW w:w="1843" w:type="dxa"/>
            <w:gridSpan w:val="2"/>
          </w:tcPr>
          <w:p w14:paraId="4DD2AA36"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Биотыңайтқыш</w:t>
            </w:r>
          </w:p>
        </w:tc>
        <w:tc>
          <w:tcPr>
            <w:tcW w:w="1276" w:type="dxa"/>
          </w:tcPr>
          <w:p w14:paraId="25D8C870"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Жұмысшылардың</w:t>
            </w:r>
          </w:p>
          <w:p w14:paraId="088E3CF8" w14:textId="77777777" w:rsidR="00305D2B" w:rsidRDefault="00A84A3F">
            <w:pPr>
              <w:spacing w:after="0" w:line="240" w:lineRule="auto"/>
              <w:jc w:val="center"/>
              <w:rPr>
                <w:rFonts w:ascii="Times New Roman" w:hAnsi="Times New Roman"/>
                <w:sz w:val="20"/>
                <w:szCs w:val="20"/>
                <w:lang w:val="kk-KZ"/>
              </w:rPr>
            </w:pPr>
            <w:r>
              <w:rPr>
                <w:rFonts w:ascii="Times New Roman" w:hAnsi="Times New Roman"/>
                <w:sz w:val="20"/>
                <w:szCs w:val="20"/>
                <w:lang w:val="kk-KZ"/>
              </w:rPr>
              <w:t>еңбек ақысы</w:t>
            </w:r>
          </w:p>
        </w:tc>
      </w:tr>
      <w:tr w:rsidR="00305D2B" w14:paraId="3CA915C2" w14:textId="77777777" w:rsidTr="004A64E5">
        <w:trPr>
          <w:trHeight w:val="564"/>
        </w:trPr>
        <w:tc>
          <w:tcPr>
            <w:tcW w:w="396" w:type="dxa"/>
            <w:vMerge/>
          </w:tcPr>
          <w:p w14:paraId="6082DDA9" w14:textId="77777777" w:rsidR="00305D2B" w:rsidRDefault="00305D2B">
            <w:pPr>
              <w:spacing w:after="0" w:line="240" w:lineRule="auto"/>
              <w:rPr>
                <w:rFonts w:ascii="Times New Roman" w:hAnsi="Times New Roman"/>
                <w:sz w:val="20"/>
                <w:szCs w:val="20"/>
              </w:rPr>
            </w:pPr>
          </w:p>
        </w:tc>
        <w:tc>
          <w:tcPr>
            <w:tcW w:w="1277" w:type="dxa"/>
            <w:vMerge/>
          </w:tcPr>
          <w:p w14:paraId="177E738A" w14:textId="77777777" w:rsidR="00305D2B" w:rsidRDefault="00305D2B">
            <w:pPr>
              <w:spacing w:after="0" w:line="240" w:lineRule="auto"/>
              <w:rPr>
                <w:rFonts w:ascii="Times New Roman" w:hAnsi="Times New Roman"/>
                <w:sz w:val="20"/>
                <w:szCs w:val="20"/>
                <w:lang w:val="kk-KZ"/>
              </w:rPr>
            </w:pPr>
          </w:p>
        </w:tc>
        <w:tc>
          <w:tcPr>
            <w:tcW w:w="1588" w:type="dxa"/>
            <w:vMerge/>
          </w:tcPr>
          <w:p w14:paraId="6923321F" w14:textId="77777777" w:rsidR="00305D2B" w:rsidRDefault="00305D2B">
            <w:pPr>
              <w:spacing w:after="0" w:line="240" w:lineRule="auto"/>
              <w:rPr>
                <w:rFonts w:ascii="Times New Roman" w:hAnsi="Times New Roman"/>
                <w:sz w:val="20"/>
                <w:szCs w:val="20"/>
                <w:lang w:val="kk-KZ"/>
              </w:rPr>
            </w:pPr>
          </w:p>
        </w:tc>
        <w:tc>
          <w:tcPr>
            <w:tcW w:w="850" w:type="dxa"/>
            <w:vMerge/>
          </w:tcPr>
          <w:p w14:paraId="0646C9EC" w14:textId="77777777" w:rsidR="00305D2B" w:rsidRDefault="00305D2B">
            <w:pPr>
              <w:spacing w:after="0" w:line="240" w:lineRule="auto"/>
              <w:rPr>
                <w:rFonts w:ascii="Times New Roman" w:hAnsi="Times New Roman"/>
                <w:sz w:val="20"/>
                <w:szCs w:val="20"/>
                <w:lang w:val="kk-KZ"/>
              </w:rPr>
            </w:pPr>
          </w:p>
        </w:tc>
        <w:tc>
          <w:tcPr>
            <w:tcW w:w="993" w:type="dxa"/>
          </w:tcPr>
          <w:p w14:paraId="64BD237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 xml:space="preserve">Трактор </w:t>
            </w:r>
          </w:p>
          <w:p w14:paraId="4706B06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және авто</w:t>
            </w:r>
          </w:p>
          <w:p w14:paraId="66AA11E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мобильдер</w:t>
            </w:r>
          </w:p>
        </w:tc>
        <w:tc>
          <w:tcPr>
            <w:tcW w:w="1134" w:type="dxa"/>
          </w:tcPr>
          <w:p w14:paraId="257E4E8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а.ш.құралдары</w:t>
            </w:r>
          </w:p>
          <w:p w14:paraId="7998131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-ның</w:t>
            </w:r>
          </w:p>
          <w:p w14:paraId="5A216F7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маркасы</w:t>
            </w:r>
          </w:p>
        </w:tc>
        <w:tc>
          <w:tcPr>
            <w:tcW w:w="567" w:type="dxa"/>
          </w:tcPr>
          <w:p w14:paraId="4FBCEEE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кг</w:t>
            </w:r>
          </w:p>
        </w:tc>
        <w:tc>
          <w:tcPr>
            <w:tcW w:w="992" w:type="dxa"/>
          </w:tcPr>
          <w:p w14:paraId="1E27191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тг</w:t>
            </w:r>
          </w:p>
        </w:tc>
        <w:tc>
          <w:tcPr>
            <w:tcW w:w="850" w:type="dxa"/>
          </w:tcPr>
          <w:p w14:paraId="5CFA987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кг</w:t>
            </w:r>
          </w:p>
        </w:tc>
        <w:tc>
          <w:tcPr>
            <w:tcW w:w="1389" w:type="dxa"/>
          </w:tcPr>
          <w:p w14:paraId="14B8ED6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тг</w:t>
            </w:r>
          </w:p>
        </w:tc>
        <w:tc>
          <w:tcPr>
            <w:tcW w:w="738" w:type="dxa"/>
          </w:tcPr>
          <w:p w14:paraId="15780A7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КВТ</w:t>
            </w:r>
          </w:p>
        </w:tc>
        <w:tc>
          <w:tcPr>
            <w:tcW w:w="1530" w:type="dxa"/>
          </w:tcPr>
          <w:p w14:paraId="3935673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тг</w:t>
            </w:r>
          </w:p>
        </w:tc>
        <w:tc>
          <w:tcPr>
            <w:tcW w:w="738" w:type="dxa"/>
          </w:tcPr>
          <w:p w14:paraId="50C5A4D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мл</w:t>
            </w:r>
          </w:p>
        </w:tc>
        <w:tc>
          <w:tcPr>
            <w:tcW w:w="1105" w:type="dxa"/>
          </w:tcPr>
          <w:p w14:paraId="4951893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тг</w:t>
            </w:r>
          </w:p>
        </w:tc>
        <w:tc>
          <w:tcPr>
            <w:tcW w:w="1276" w:type="dxa"/>
          </w:tcPr>
          <w:p w14:paraId="580B181E" w14:textId="77777777" w:rsidR="00305D2B" w:rsidRDefault="00305D2B">
            <w:pPr>
              <w:spacing w:after="0" w:line="240" w:lineRule="auto"/>
              <w:rPr>
                <w:rFonts w:ascii="Times New Roman" w:hAnsi="Times New Roman"/>
                <w:sz w:val="20"/>
                <w:szCs w:val="20"/>
                <w:lang w:val="kk-KZ"/>
              </w:rPr>
            </w:pPr>
          </w:p>
        </w:tc>
      </w:tr>
      <w:tr w:rsidR="00305D2B" w14:paraId="769AFB1D" w14:textId="77777777" w:rsidTr="004A64E5">
        <w:tc>
          <w:tcPr>
            <w:tcW w:w="396" w:type="dxa"/>
          </w:tcPr>
          <w:p w14:paraId="3DB48BAB"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w:t>
            </w:r>
          </w:p>
        </w:tc>
        <w:tc>
          <w:tcPr>
            <w:tcW w:w="1277" w:type="dxa"/>
          </w:tcPr>
          <w:p w14:paraId="525EF0F1"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2</w:t>
            </w:r>
          </w:p>
        </w:tc>
        <w:tc>
          <w:tcPr>
            <w:tcW w:w="1588" w:type="dxa"/>
          </w:tcPr>
          <w:p w14:paraId="1F4E34E1"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3</w:t>
            </w:r>
          </w:p>
        </w:tc>
        <w:tc>
          <w:tcPr>
            <w:tcW w:w="850" w:type="dxa"/>
          </w:tcPr>
          <w:p w14:paraId="164F61B9"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4</w:t>
            </w:r>
          </w:p>
        </w:tc>
        <w:tc>
          <w:tcPr>
            <w:tcW w:w="993" w:type="dxa"/>
          </w:tcPr>
          <w:p w14:paraId="7E64C2B5"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5</w:t>
            </w:r>
          </w:p>
        </w:tc>
        <w:tc>
          <w:tcPr>
            <w:tcW w:w="1134" w:type="dxa"/>
          </w:tcPr>
          <w:p w14:paraId="7A8E850C"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6</w:t>
            </w:r>
          </w:p>
        </w:tc>
        <w:tc>
          <w:tcPr>
            <w:tcW w:w="567" w:type="dxa"/>
          </w:tcPr>
          <w:p w14:paraId="489321C2"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7</w:t>
            </w:r>
          </w:p>
        </w:tc>
        <w:tc>
          <w:tcPr>
            <w:tcW w:w="992" w:type="dxa"/>
          </w:tcPr>
          <w:p w14:paraId="4F82E7D1"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8</w:t>
            </w:r>
          </w:p>
        </w:tc>
        <w:tc>
          <w:tcPr>
            <w:tcW w:w="850" w:type="dxa"/>
          </w:tcPr>
          <w:p w14:paraId="6C041CAF"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9</w:t>
            </w:r>
          </w:p>
        </w:tc>
        <w:tc>
          <w:tcPr>
            <w:tcW w:w="1389" w:type="dxa"/>
          </w:tcPr>
          <w:p w14:paraId="74CD44A8"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10</w:t>
            </w:r>
          </w:p>
        </w:tc>
        <w:tc>
          <w:tcPr>
            <w:tcW w:w="738" w:type="dxa"/>
          </w:tcPr>
          <w:p w14:paraId="01CFCE35"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11</w:t>
            </w:r>
          </w:p>
        </w:tc>
        <w:tc>
          <w:tcPr>
            <w:tcW w:w="1530" w:type="dxa"/>
          </w:tcPr>
          <w:p w14:paraId="1C266D65"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12</w:t>
            </w:r>
          </w:p>
        </w:tc>
        <w:tc>
          <w:tcPr>
            <w:tcW w:w="738" w:type="dxa"/>
          </w:tcPr>
          <w:p w14:paraId="093F80A2"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13</w:t>
            </w:r>
          </w:p>
        </w:tc>
        <w:tc>
          <w:tcPr>
            <w:tcW w:w="1105" w:type="dxa"/>
          </w:tcPr>
          <w:p w14:paraId="64366F29"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14</w:t>
            </w:r>
          </w:p>
        </w:tc>
        <w:tc>
          <w:tcPr>
            <w:tcW w:w="1276" w:type="dxa"/>
          </w:tcPr>
          <w:p w14:paraId="17536D76"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15</w:t>
            </w:r>
          </w:p>
        </w:tc>
      </w:tr>
      <w:tr w:rsidR="00305D2B" w14:paraId="2B50BFA0" w14:textId="77777777" w:rsidTr="004A64E5">
        <w:tc>
          <w:tcPr>
            <w:tcW w:w="396" w:type="dxa"/>
          </w:tcPr>
          <w:p w14:paraId="32A0910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w:t>
            </w:r>
          </w:p>
        </w:tc>
        <w:tc>
          <w:tcPr>
            <w:tcW w:w="1277" w:type="dxa"/>
          </w:tcPr>
          <w:p w14:paraId="54E89F5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 жабу тырмалау</w:t>
            </w:r>
          </w:p>
        </w:tc>
        <w:tc>
          <w:tcPr>
            <w:tcW w:w="1588" w:type="dxa"/>
          </w:tcPr>
          <w:p w14:paraId="7B36D39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Топырақтың физикалық пісіуі жеткенде</w:t>
            </w:r>
          </w:p>
        </w:tc>
        <w:tc>
          <w:tcPr>
            <w:tcW w:w="850" w:type="dxa"/>
          </w:tcPr>
          <w:p w14:paraId="015FCD5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5354CD0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Т-4А</w:t>
            </w:r>
          </w:p>
        </w:tc>
        <w:tc>
          <w:tcPr>
            <w:tcW w:w="1134" w:type="dxa"/>
          </w:tcPr>
          <w:p w14:paraId="774A8A9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БИГ-3А</w:t>
            </w:r>
          </w:p>
        </w:tc>
        <w:tc>
          <w:tcPr>
            <w:tcW w:w="567" w:type="dxa"/>
          </w:tcPr>
          <w:p w14:paraId="01B4A51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w:t>
            </w:r>
          </w:p>
        </w:tc>
        <w:tc>
          <w:tcPr>
            <w:tcW w:w="992" w:type="dxa"/>
          </w:tcPr>
          <w:p w14:paraId="0A2F41F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4,8*283=1358,4</w:t>
            </w:r>
          </w:p>
        </w:tc>
        <w:tc>
          <w:tcPr>
            <w:tcW w:w="850" w:type="dxa"/>
          </w:tcPr>
          <w:p w14:paraId="5201B6C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389" w:type="dxa"/>
          </w:tcPr>
          <w:p w14:paraId="26CE0DA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738" w:type="dxa"/>
          </w:tcPr>
          <w:p w14:paraId="49EDDB7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530" w:type="dxa"/>
          </w:tcPr>
          <w:p w14:paraId="450A29D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738" w:type="dxa"/>
          </w:tcPr>
          <w:p w14:paraId="31F5133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05" w:type="dxa"/>
          </w:tcPr>
          <w:p w14:paraId="21EF48E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76" w:type="dxa"/>
          </w:tcPr>
          <w:p w14:paraId="73CD700E"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3789DC6B" w14:textId="77777777" w:rsidTr="004A64E5">
        <w:tc>
          <w:tcPr>
            <w:tcW w:w="396" w:type="dxa"/>
          </w:tcPr>
          <w:p w14:paraId="53D41E6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w:t>
            </w:r>
          </w:p>
        </w:tc>
        <w:tc>
          <w:tcPr>
            <w:tcW w:w="1277" w:type="dxa"/>
          </w:tcPr>
          <w:p w14:paraId="0B9E9DD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Топырақты себер алдында өңдеу</w:t>
            </w:r>
          </w:p>
        </w:tc>
        <w:tc>
          <w:tcPr>
            <w:tcW w:w="1588" w:type="dxa"/>
          </w:tcPr>
          <w:p w14:paraId="5F1963A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Өңдеу тереңдігі 6-8 см</w:t>
            </w:r>
          </w:p>
        </w:tc>
        <w:tc>
          <w:tcPr>
            <w:tcW w:w="850" w:type="dxa"/>
          </w:tcPr>
          <w:p w14:paraId="6C1183E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76FE9E5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134" w:type="dxa"/>
          </w:tcPr>
          <w:p w14:paraId="210C827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КСП-4</w:t>
            </w:r>
          </w:p>
        </w:tc>
        <w:tc>
          <w:tcPr>
            <w:tcW w:w="567" w:type="dxa"/>
          </w:tcPr>
          <w:p w14:paraId="77F4C3A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w:t>
            </w:r>
          </w:p>
        </w:tc>
        <w:tc>
          <w:tcPr>
            <w:tcW w:w="992" w:type="dxa"/>
          </w:tcPr>
          <w:p w14:paraId="0402A3A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2,9*283=820,7</w:t>
            </w:r>
          </w:p>
        </w:tc>
        <w:tc>
          <w:tcPr>
            <w:tcW w:w="850" w:type="dxa"/>
          </w:tcPr>
          <w:p w14:paraId="744D0A5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389" w:type="dxa"/>
          </w:tcPr>
          <w:p w14:paraId="4A91BEA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738" w:type="dxa"/>
          </w:tcPr>
          <w:p w14:paraId="544C2F5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530" w:type="dxa"/>
          </w:tcPr>
          <w:p w14:paraId="09C0DD3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738" w:type="dxa"/>
          </w:tcPr>
          <w:p w14:paraId="46F290A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05" w:type="dxa"/>
          </w:tcPr>
          <w:p w14:paraId="62A4D13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76" w:type="dxa"/>
          </w:tcPr>
          <w:p w14:paraId="67FB877E"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30</w:t>
            </w:r>
          </w:p>
        </w:tc>
      </w:tr>
      <w:tr w:rsidR="00305D2B" w14:paraId="4341EDCC" w14:textId="77777777" w:rsidTr="004A64E5">
        <w:tc>
          <w:tcPr>
            <w:tcW w:w="396" w:type="dxa"/>
          </w:tcPr>
          <w:p w14:paraId="3ED9C113"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w:t>
            </w:r>
          </w:p>
        </w:tc>
        <w:tc>
          <w:tcPr>
            <w:tcW w:w="1277" w:type="dxa"/>
          </w:tcPr>
          <w:p w14:paraId="42D0C55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Тұқымды себуге дай-у:Күн көзіне қыздыру</w:t>
            </w:r>
          </w:p>
        </w:tc>
        <w:tc>
          <w:tcPr>
            <w:tcW w:w="1588" w:type="dxa"/>
          </w:tcPr>
          <w:p w14:paraId="5E2EEFA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5,</w:t>
            </w:r>
          </w:p>
          <w:p w14:paraId="49AD704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6 кг тұқым</w:t>
            </w:r>
          </w:p>
          <w:p w14:paraId="1DB82E2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Өну эергиясын арттыру Жазық алаңдарда  Қалыңдығы 0,5-1,0 м</w:t>
            </w:r>
          </w:p>
        </w:tc>
        <w:tc>
          <w:tcPr>
            <w:tcW w:w="850" w:type="dxa"/>
          </w:tcPr>
          <w:p w14:paraId="3DCE6A8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Сәуір-мамыр</w:t>
            </w:r>
          </w:p>
        </w:tc>
        <w:tc>
          <w:tcPr>
            <w:tcW w:w="993" w:type="dxa"/>
          </w:tcPr>
          <w:p w14:paraId="32D97BE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Эл.двигатель</w:t>
            </w:r>
          </w:p>
        </w:tc>
        <w:tc>
          <w:tcPr>
            <w:tcW w:w="1134" w:type="dxa"/>
          </w:tcPr>
          <w:p w14:paraId="5C735C5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ПС-15</w:t>
            </w:r>
          </w:p>
        </w:tc>
        <w:tc>
          <w:tcPr>
            <w:tcW w:w="567" w:type="dxa"/>
          </w:tcPr>
          <w:p w14:paraId="50A9F5A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992" w:type="dxa"/>
          </w:tcPr>
          <w:p w14:paraId="2342F50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850" w:type="dxa"/>
          </w:tcPr>
          <w:p w14:paraId="5ABE8E5E" w14:textId="77777777" w:rsidR="00305D2B" w:rsidRDefault="00305D2B">
            <w:pPr>
              <w:spacing w:after="0" w:line="240" w:lineRule="auto"/>
              <w:rPr>
                <w:rFonts w:ascii="Times New Roman" w:hAnsi="Times New Roman"/>
                <w:sz w:val="20"/>
                <w:szCs w:val="20"/>
                <w:lang w:val="kk-KZ"/>
              </w:rPr>
            </w:pPr>
          </w:p>
        </w:tc>
        <w:tc>
          <w:tcPr>
            <w:tcW w:w="1389" w:type="dxa"/>
          </w:tcPr>
          <w:p w14:paraId="5B6885E9" w14:textId="77777777" w:rsidR="00305D2B" w:rsidRDefault="00305D2B">
            <w:pPr>
              <w:spacing w:after="0" w:line="240" w:lineRule="auto"/>
              <w:rPr>
                <w:rFonts w:ascii="Times New Roman" w:hAnsi="Times New Roman"/>
                <w:sz w:val="20"/>
                <w:szCs w:val="20"/>
                <w:lang w:val="kk-KZ"/>
              </w:rPr>
            </w:pPr>
          </w:p>
        </w:tc>
        <w:tc>
          <w:tcPr>
            <w:tcW w:w="738" w:type="dxa"/>
          </w:tcPr>
          <w:p w14:paraId="53E62CB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6,6/0,8</w:t>
            </w:r>
          </w:p>
        </w:tc>
        <w:tc>
          <w:tcPr>
            <w:tcW w:w="1530" w:type="dxa"/>
          </w:tcPr>
          <w:p w14:paraId="404E1FA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0,8*24=19,2 теңге/сағ</w:t>
            </w:r>
          </w:p>
        </w:tc>
        <w:tc>
          <w:tcPr>
            <w:tcW w:w="738" w:type="dxa"/>
          </w:tcPr>
          <w:p w14:paraId="10203158"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200</w:t>
            </w:r>
          </w:p>
        </w:tc>
        <w:tc>
          <w:tcPr>
            <w:tcW w:w="1105" w:type="dxa"/>
          </w:tcPr>
          <w:p w14:paraId="3E11A5E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300</w:t>
            </w:r>
          </w:p>
        </w:tc>
        <w:tc>
          <w:tcPr>
            <w:tcW w:w="1276" w:type="dxa"/>
          </w:tcPr>
          <w:p w14:paraId="46158952"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118</w:t>
            </w:r>
          </w:p>
        </w:tc>
      </w:tr>
      <w:tr w:rsidR="00305D2B" w14:paraId="6526C4BF" w14:textId="77777777" w:rsidTr="004A64E5">
        <w:tc>
          <w:tcPr>
            <w:tcW w:w="396" w:type="dxa"/>
          </w:tcPr>
          <w:p w14:paraId="534C913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4</w:t>
            </w:r>
          </w:p>
        </w:tc>
        <w:tc>
          <w:tcPr>
            <w:tcW w:w="1277" w:type="dxa"/>
          </w:tcPr>
          <w:p w14:paraId="3B6C9ABE"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жұмыс-ы</w:t>
            </w:r>
          </w:p>
        </w:tc>
        <w:tc>
          <w:tcPr>
            <w:tcW w:w="1588" w:type="dxa"/>
          </w:tcPr>
          <w:p w14:paraId="50792CB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Себу нормасы 180 кг/га Тереңдігі 3-4 см</w:t>
            </w:r>
          </w:p>
        </w:tc>
        <w:tc>
          <w:tcPr>
            <w:tcW w:w="850" w:type="dxa"/>
          </w:tcPr>
          <w:p w14:paraId="53B60D99"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15-20 мамыр</w:t>
            </w:r>
          </w:p>
        </w:tc>
        <w:tc>
          <w:tcPr>
            <w:tcW w:w="993" w:type="dxa"/>
          </w:tcPr>
          <w:p w14:paraId="0A34969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МТЗ-80</w:t>
            </w:r>
          </w:p>
        </w:tc>
        <w:tc>
          <w:tcPr>
            <w:tcW w:w="1134" w:type="dxa"/>
          </w:tcPr>
          <w:p w14:paraId="1E825AA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СЗС-2,0</w:t>
            </w:r>
          </w:p>
        </w:tc>
        <w:tc>
          <w:tcPr>
            <w:tcW w:w="567" w:type="dxa"/>
          </w:tcPr>
          <w:p w14:paraId="09DB8D50"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w:t>
            </w:r>
          </w:p>
        </w:tc>
        <w:tc>
          <w:tcPr>
            <w:tcW w:w="992" w:type="dxa"/>
          </w:tcPr>
          <w:p w14:paraId="46C8D9B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9*283=2547</w:t>
            </w:r>
          </w:p>
          <w:p w14:paraId="2255A018" w14:textId="77777777" w:rsidR="00305D2B" w:rsidRDefault="00305D2B">
            <w:pPr>
              <w:spacing w:after="0" w:line="240" w:lineRule="auto"/>
              <w:rPr>
                <w:rFonts w:ascii="Times New Roman" w:hAnsi="Times New Roman"/>
                <w:sz w:val="20"/>
                <w:szCs w:val="20"/>
                <w:lang w:val="kk-KZ"/>
              </w:rPr>
            </w:pPr>
          </w:p>
        </w:tc>
        <w:tc>
          <w:tcPr>
            <w:tcW w:w="850" w:type="dxa"/>
          </w:tcPr>
          <w:p w14:paraId="49EB854C"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389" w:type="dxa"/>
          </w:tcPr>
          <w:p w14:paraId="6B658082" w14:textId="77777777" w:rsidR="00305D2B" w:rsidRDefault="00305D2B">
            <w:pPr>
              <w:spacing w:after="0" w:line="240" w:lineRule="auto"/>
              <w:rPr>
                <w:rFonts w:ascii="Times New Roman" w:hAnsi="Times New Roman"/>
                <w:sz w:val="20"/>
                <w:szCs w:val="20"/>
                <w:lang w:val="kk-KZ"/>
              </w:rPr>
            </w:pPr>
          </w:p>
        </w:tc>
        <w:tc>
          <w:tcPr>
            <w:tcW w:w="738" w:type="dxa"/>
          </w:tcPr>
          <w:p w14:paraId="2FFFFB81"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530" w:type="dxa"/>
          </w:tcPr>
          <w:p w14:paraId="0A605C8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738" w:type="dxa"/>
          </w:tcPr>
          <w:p w14:paraId="2DC99622"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105" w:type="dxa"/>
          </w:tcPr>
          <w:p w14:paraId="299164F4"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w:t>
            </w:r>
          </w:p>
        </w:tc>
        <w:tc>
          <w:tcPr>
            <w:tcW w:w="1276" w:type="dxa"/>
          </w:tcPr>
          <w:p w14:paraId="49DAACDF"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70</w:t>
            </w:r>
          </w:p>
        </w:tc>
      </w:tr>
      <w:tr w:rsidR="00305D2B" w14:paraId="4A9BD0C3" w14:textId="77777777" w:rsidTr="004A64E5">
        <w:tc>
          <w:tcPr>
            <w:tcW w:w="396" w:type="dxa"/>
          </w:tcPr>
          <w:p w14:paraId="1B56B625"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5</w:t>
            </w:r>
          </w:p>
        </w:tc>
        <w:tc>
          <w:tcPr>
            <w:tcW w:w="1277" w:type="dxa"/>
          </w:tcPr>
          <w:p w14:paraId="68966C5A"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Тікелей орып бастыру</w:t>
            </w:r>
          </w:p>
        </w:tc>
        <w:tc>
          <w:tcPr>
            <w:tcW w:w="1588" w:type="dxa"/>
          </w:tcPr>
          <w:p w14:paraId="6DC79A66"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Ылғалдығы 20% -дан төмен болғанда</w:t>
            </w:r>
          </w:p>
        </w:tc>
        <w:tc>
          <w:tcPr>
            <w:tcW w:w="850" w:type="dxa"/>
          </w:tcPr>
          <w:p w14:paraId="1D7B35DD"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Толық піскенде</w:t>
            </w:r>
          </w:p>
        </w:tc>
        <w:tc>
          <w:tcPr>
            <w:tcW w:w="993" w:type="dxa"/>
          </w:tcPr>
          <w:p w14:paraId="1ACE2E0A" w14:textId="77777777" w:rsidR="00305D2B" w:rsidRDefault="00305D2B">
            <w:pPr>
              <w:spacing w:after="0" w:line="240" w:lineRule="auto"/>
              <w:rPr>
                <w:rFonts w:ascii="Times New Roman" w:hAnsi="Times New Roman"/>
                <w:sz w:val="20"/>
                <w:szCs w:val="20"/>
                <w:lang w:val="kk-KZ"/>
              </w:rPr>
            </w:pPr>
          </w:p>
        </w:tc>
        <w:tc>
          <w:tcPr>
            <w:tcW w:w="1134" w:type="dxa"/>
          </w:tcPr>
          <w:p w14:paraId="72C8E56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Винтерштайгер</w:t>
            </w:r>
          </w:p>
        </w:tc>
        <w:tc>
          <w:tcPr>
            <w:tcW w:w="567" w:type="dxa"/>
          </w:tcPr>
          <w:p w14:paraId="2016CF2F"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w:t>
            </w:r>
          </w:p>
        </w:tc>
        <w:tc>
          <w:tcPr>
            <w:tcW w:w="992" w:type="dxa"/>
          </w:tcPr>
          <w:p w14:paraId="2616FB4B" w14:textId="77777777" w:rsidR="00305D2B" w:rsidRDefault="00A84A3F">
            <w:pPr>
              <w:spacing w:after="0" w:line="240" w:lineRule="auto"/>
              <w:rPr>
                <w:rFonts w:ascii="Times New Roman" w:hAnsi="Times New Roman"/>
                <w:sz w:val="20"/>
                <w:szCs w:val="20"/>
                <w:lang w:val="kk-KZ"/>
              </w:rPr>
            </w:pPr>
            <w:r>
              <w:rPr>
                <w:rFonts w:ascii="Times New Roman" w:hAnsi="Times New Roman"/>
                <w:sz w:val="20"/>
                <w:szCs w:val="20"/>
                <w:lang w:val="kk-KZ"/>
              </w:rPr>
              <w:t>2,3*283=650,9</w:t>
            </w:r>
          </w:p>
          <w:p w14:paraId="5AB32F15" w14:textId="77777777" w:rsidR="00305D2B" w:rsidRDefault="00305D2B">
            <w:pPr>
              <w:spacing w:after="0" w:line="240" w:lineRule="auto"/>
              <w:rPr>
                <w:rFonts w:ascii="Times New Roman" w:hAnsi="Times New Roman"/>
                <w:sz w:val="20"/>
                <w:szCs w:val="20"/>
                <w:lang w:val="kk-KZ"/>
              </w:rPr>
            </w:pPr>
          </w:p>
        </w:tc>
        <w:tc>
          <w:tcPr>
            <w:tcW w:w="850" w:type="dxa"/>
          </w:tcPr>
          <w:p w14:paraId="2722135E" w14:textId="77777777" w:rsidR="00305D2B" w:rsidRDefault="00305D2B">
            <w:pPr>
              <w:spacing w:after="0" w:line="240" w:lineRule="auto"/>
              <w:rPr>
                <w:rFonts w:ascii="Times New Roman" w:hAnsi="Times New Roman"/>
                <w:sz w:val="20"/>
                <w:szCs w:val="20"/>
                <w:lang w:val="kk-KZ"/>
              </w:rPr>
            </w:pPr>
          </w:p>
        </w:tc>
        <w:tc>
          <w:tcPr>
            <w:tcW w:w="1389" w:type="dxa"/>
          </w:tcPr>
          <w:p w14:paraId="614DD5B6" w14:textId="77777777" w:rsidR="00305D2B" w:rsidRDefault="00305D2B">
            <w:pPr>
              <w:spacing w:after="0" w:line="240" w:lineRule="auto"/>
              <w:rPr>
                <w:rFonts w:ascii="Times New Roman" w:hAnsi="Times New Roman"/>
                <w:sz w:val="20"/>
                <w:szCs w:val="20"/>
                <w:lang w:val="kk-KZ"/>
              </w:rPr>
            </w:pPr>
          </w:p>
        </w:tc>
        <w:tc>
          <w:tcPr>
            <w:tcW w:w="738" w:type="dxa"/>
          </w:tcPr>
          <w:p w14:paraId="020C9BC9" w14:textId="77777777" w:rsidR="00305D2B" w:rsidRDefault="00305D2B">
            <w:pPr>
              <w:spacing w:after="0" w:line="240" w:lineRule="auto"/>
              <w:rPr>
                <w:rFonts w:ascii="Times New Roman" w:hAnsi="Times New Roman"/>
                <w:sz w:val="20"/>
                <w:szCs w:val="20"/>
                <w:lang w:val="kk-KZ"/>
              </w:rPr>
            </w:pPr>
          </w:p>
        </w:tc>
        <w:tc>
          <w:tcPr>
            <w:tcW w:w="1530" w:type="dxa"/>
          </w:tcPr>
          <w:p w14:paraId="38C11A61" w14:textId="77777777" w:rsidR="00305D2B" w:rsidRDefault="00305D2B">
            <w:pPr>
              <w:spacing w:after="0" w:line="240" w:lineRule="auto"/>
              <w:rPr>
                <w:rFonts w:ascii="Times New Roman" w:hAnsi="Times New Roman"/>
                <w:sz w:val="20"/>
                <w:szCs w:val="20"/>
                <w:lang w:val="kk-KZ"/>
              </w:rPr>
            </w:pPr>
          </w:p>
        </w:tc>
        <w:tc>
          <w:tcPr>
            <w:tcW w:w="738" w:type="dxa"/>
          </w:tcPr>
          <w:p w14:paraId="631DC318" w14:textId="77777777" w:rsidR="00305D2B" w:rsidRDefault="00305D2B">
            <w:pPr>
              <w:spacing w:after="0" w:line="240" w:lineRule="auto"/>
              <w:rPr>
                <w:rFonts w:ascii="Times New Roman" w:hAnsi="Times New Roman"/>
                <w:sz w:val="20"/>
                <w:szCs w:val="20"/>
                <w:lang w:val="kk-KZ"/>
              </w:rPr>
            </w:pPr>
          </w:p>
        </w:tc>
        <w:tc>
          <w:tcPr>
            <w:tcW w:w="1105" w:type="dxa"/>
          </w:tcPr>
          <w:p w14:paraId="07D267FB" w14:textId="77777777" w:rsidR="00305D2B" w:rsidRDefault="00305D2B">
            <w:pPr>
              <w:spacing w:after="0" w:line="240" w:lineRule="auto"/>
              <w:rPr>
                <w:rFonts w:ascii="Times New Roman" w:hAnsi="Times New Roman"/>
                <w:sz w:val="20"/>
                <w:szCs w:val="20"/>
                <w:lang w:val="kk-KZ"/>
              </w:rPr>
            </w:pPr>
          </w:p>
        </w:tc>
        <w:tc>
          <w:tcPr>
            <w:tcW w:w="1276" w:type="dxa"/>
          </w:tcPr>
          <w:p w14:paraId="2DEBD01E" w14:textId="77777777" w:rsidR="00305D2B" w:rsidRDefault="00A84A3F" w:rsidP="004A64E5">
            <w:pPr>
              <w:spacing w:after="0" w:line="240" w:lineRule="auto"/>
              <w:jc w:val="center"/>
              <w:rPr>
                <w:rFonts w:ascii="Times New Roman" w:hAnsi="Times New Roman"/>
                <w:sz w:val="20"/>
                <w:szCs w:val="20"/>
                <w:lang w:val="kk-KZ"/>
              </w:rPr>
            </w:pPr>
            <w:r>
              <w:rPr>
                <w:rFonts w:ascii="Times New Roman" w:hAnsi="Times New Roman"/>
                <w:sz w:val="20"/>
                <w:szCs w:val="20"/>
                <w:lang w:val="kk-KZ"/>
              </w:rPr>
              <w:t>104</w:t>
            </w:r>
          </w:p>
        </w:tc>
      </w:tr>
      <w:tr w:rsidR="00305D2B" w14:paraId="122C21AC" w14:textId="77777777" w:rsidTr="004A64E5">
        <w:tc>
          <w:tcPr>
            <w:tcW w:w="6805" w:type="dxa"/>
            <w:gridSpan w:val="7"/>
          </w:tcPr>
          <w:p w14:paraId="56A495B7"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 xml:space="preserve">                                                                                  Шығындар жиынтығы:</w:t>
            </w:r>
          </w:p>
        </w:tc>
        <w:tc>
          <w:tcPr>
            <w:tcW w:w="992" w:type="dxa"/>
          </w:tcPr>
          <w:p w14:paraId="03107543"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5377</w:t>
            </w:r>
          </w:p>
        </w:tc>
        <w:tc>
          <w:tcPr>
            <w:tcW w:w="850" w:type="dxa"/>
          </w:tcPr>
          <w:p w14:paraId="296F2E68" w14:textId="77777777" w:rsidR="00305D2B" w:rsidRDefault="00305D2B">
            <w:pPr>
              <w:spacing w:after="0" w:line="240" w:lineRule="auto"/>
              <w:rPr>
                <w:rFonts w:ascii="Times New Roman" w:hAnsi="Times New Roman"/>
                <w:b/>
                <w:bCs/>
                <w:sz w:val="20"/>
                <w:szCs w:val="20"/>
                <w:lang w:val="kk-KZ"/>
              </w:rPr>
            </w:pPr>
          </w:p>
        </w:tc>
        <w:tc>
          <w:tcPr>
            <w:tcW w:w="1389" w:type="dxa"/>
          </w:tcPr>
          <w:p w14:paraId="295425ED" w14:textId="77777777" w:rsidR="00305D2B" w:rsidRDefault="00305D2B">
            <w:pPr>
              <w:spacing w:after="0" w:line="240" w:lineRule="auto"/>
              <w:rPr>
                <w:rFonts w:ascii="Times New Roman" w:hAnsi="Times New Roman"/>
                <w:b/>
                <w:bCs/>
                <w:sz w:val="20"/>
                <w:szCs w:val="20"/>
                <w:lang w:val="kk-KZ"/>
              </w:rPr>
            </w:pPr>
          </w:p>
        </w:tc>
        <w:tc>
          <w:tcPr>
            <w:tcW w:w="738" w:type="dxa"/>
          </w:tcPr>
          <w:p w14:paraId="1C3FACEC" w14:textId="77777777" w:rsidR="00305D2B" w:rsidRDefault="00305D2B">
            <w:pPr>
              <w:spacing w:after="0" w:line="240" w:lineRule="auto"/>
              <w:rPr>
                <w:rFonts w:ascii="Times New Roman" w:hAnsi="Times New Roman"/>
                <w:b/>
                <w:bCs/>
                <w:sz w:val="20"/>
                <w:szCs w:val="20"/>
                <w:lang w:val="kk-KZ"/>
              </w:rPr>
            </w:pPr>
          </w:p>
        </w:tc>
        <w:tc>
          <w:tcPr>
            <w:tcW w:w="1530" w:type="dxa"/>
          </w:tcPr>
          <w:p w14:paraId="51D99993"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19,2</w:t>
            </w:r>
          </w:p>
        </w:tc>
        <w:tc>
          <w:tcPr>
            <w:tcW w:w="738" w:type="dxa"/>
          </w:tcPr>
          <w:p w14:paraId="23E56CF4" w14:textId="77777777" w:rsidR="00305D2B" w:rsidRDefault="00305D2B">
            <w:pPr>
              <w:spacing w:after="0" w:line="240" w:lineRule="auto"/>
              <w:rPr>
                <w:rFonts w:ascii="Times New Roman" w:hAnsi="Times New Roman"/>
                <w:b/>
                <w:bCs/>
                <w:sz w:val="20"/>
                <w:szCs w:val="20"/>
                <w:lang w:val="kk-KZ"/>
              </w:rPr>
            </w:pPr>
          </w:p>
        </w:tc>
        <w:tc>
          <w:tcPr>
            <w:tcW w:w="1105" w:type="dxa"/>
          </w:tcPr>
          <w:p w14:paraId="33918A3C"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300</w:t>
            </w:r>
          </w:p>
        </w:tc>
        <w:tc>
          <w:tcPr>
            <w:tcW w:w="1276" w:type="dxa"/>
          </w:tcPr>
          <w:p w14:paraId="7170DF1C" w14:textId="77777777" w:rsidR="00305D2B" w:rsidRDefault="00A84A3F" w:rsidP="004A64E5">
            <w:pPr>
              <w:spacing w:after="0" w:line="240" w:lineRule="auto"/>
              <w:jc w:val="center"/>
              <w:rPr>
                <w:rFonts w:ascii="Times New Roman" w:hAnsi="Times New Roman"/>
                <w:b/>
                <w:bCs/>
                <w:sz w:val="20"/>
                <w:szCs w:val="20"/>
                <w:lang w:val="kk-KZ"/>
              </w:rPr>
            </w:pPr>
            <w:r>
              <w:rPr>
                <w:rFonts w:ascii="Times New Roman" w:hAnsi="Times New Roman"/>
                <w:b/>
                <w:bCs/>
                <w:sz w:val="20"/>
                <w:szCs w:val="20"/>
                <w:lang w:val="kk-KZ"/>
              </w:rPr>
              <w:t>352</w:t>
            </w:r>
          </w:p>
        </w:tc>
      </w:tr>
      <w:tr w:rsidR="00305D2B" w14:paraId="594D3EBE" w14:textId="77777777" w:rsidTr="004A64E5">
        <w:tc>
          <w:tcPr>
            <w:tcW w:w="6805" w:type="dxa"/>
            <w:gridSpan w:val="7"/>
          </w:tcPr>
          <w:p w14:paraId="4214778F" w14:textId="77777777" w:rsidR="00305D2B" w:rsidRDefault="00A84A3F">
            <w:pPr>
              <w:spacing w:after="0" w:line="240" w:lineRule="auto"/>
              <w:rPr>
                <w:rFonts w:ascii="Times New Roman" w:hAnsi="Times New Roman"/>
                <w:b/>
                <w:bCs/>
                <w:sz w:val="20"/>
                <w:szCs w:val="20"/>
                <w:lang w:val="kk-KZ"/>
              </w:rPr>
            </w:pPr>
            <w:r>
              <w:rPr>
                <w:rFonts w:ascii="Times New Roman" w:hAnsi="Times New Roman"/>
                <w:b/>
                <w:bCs/>
                <w:sz w:val="20"/>
                <w:szCs w:val="20"/>
                <w:lang w:val="kk-KZ"/>
              </w:rPr>
              <w:t xml:space="preserve">                                                           1 гектарға кеткен жалпы шығындр:</w:t>
            </w:r>
          </w:p>
        </w:tc>
        <w:tc>
          <w:tcPr>
            <w:tcW w:w="992" w:type="dxa"/>
          </w:tcPr>
          <w:p w14:paraId="263B8C02" w14:textId="77777777" w:rsidR="00305D2B" w:rsidRDefault="00305D2B">
            <w:pPr>
              <w:spacing w:after="0" w:line="240" w:lineRule="auto"/>
              <w:rPr>
                <w:rFonts w:ascii="Times New Roman" w:hAnsi="Times New Roman"/>
                <w:sz w:val="20"/>
                <w:szCs w:val="20"/>
                <w:lang w:val="kk-KZ"/>
              </w:rPr>
            </w:pPr>
          </w:p>
        </w:tc>
        <w:tc>
          <w:tcPr>
            <w:tcW w:w="850" w:type="dxa"/>
          </w:tcPr>
          <w:p w14:paraId="5576E126" w14:textId="77777777" w:rsidR="00305D2B" w:rsidRDefault="00305D2B">
            <w:pPr>
              <w:spacing w:after="0" w:line="240" w:lineRule="auto"/>
              <w:rPr>
                <w:rFonts w:ascii="Times New Roman" w:hAnsi="Times New Roman"/>
                <w:sz w:val="20"/>
                <w:szCs w:val="20"/>
                <w:lang w:val="kk-KZ"/>
              </w:rPr>
            </w:pPr>
          </w:p>
        </w:tc>
        <w:tc>
          <w:tcPr>
            <w:tcW w:w="1389" w:type="dxa"/>
          </w:tcPr>
          <w:p w14:paraId="4CA84007" w14:textId="77777777" w:rsidR="00305D2B" w:rsidRDefault="00305D2B">
            <w:pPr>
              <w:spacing w:after="0" w:line="240" w:lineRule="auto"/>
              <w:rPr>
                <w:rFonts w:ascii="Times New Roman" w:hAnsi="Times New Roman"/>
                <w:sz w:val="20"/>
                <w:szCs w:val="20"/>
                <w:lang w:val="kk-KZ"/>
              </w:rPr>
            </w:pPr>
          </w:p>
        </w:tc>
        <w:tc>
          <w:tcPr>
            <w:tcW w:w="738" w:type="dxa"/>
          </w:tcPr>
          <w:p w14:paraId="6DAD227C" w14:textId="77777777" w:rsidR="00305D2B" w:rsidRDefault="00305D2B">
            <w:pPr>
              <w:spacing w:after="0" w:line="240" w:lineRule="auto"/>
              <w:rPr>
                <w:rFonts w:ascii="Times New Roman" w:hAnsi="Times New Roman"/>
                <w:sz w:val="20"/>
                <w:szCs w:val="20"/>
                <w:lang w:val="kk-KZ"/>
              </w:rPr>
            </w:pPr>
          </w:p>
        </w:tc>
        <w:tc>
          <w:tcPr>
            <w:tcW w:w="1530" w:type="dxa"/>
          </w:tcPr>
          <w:p w14:paraId="2610D600" w14:textId="77777777" w:rsidR="00305D2B" w:rsidRDefault="00305D2B">
            <w:pPr>
              <w:spacing w:after="0" w:line="240" w:lineRule="auto"/>
              <w:rPr>
                <w:rFonts w:ascii="Times New Roman" w:hAnsi="Times New Roman"/>
                <w:sz w:val="20"/>
                <w:szCs w:val="20"/>
                <w:lang w:val="kk-KZ"/>
              </w:rPr>
            </w:pPr>
          </w:p>
        </w:tc>
        <w:tc>
          <w:tcPr>
            <w:tcW w:w="738" w:type="dxa"/>
          </w:tcPr>
          <w:p w14:paraId="6EEE87A7" w14:textId="77777777" w:rsidR="00305D2B" w:rsidRDefault="00305D2B">
            <w:pPr>
              <w:spacing w:after="0" w:line="240" w:lineRule="auto"/>
              <w:rPr>
                <w:rFonts w:ascii="Times New Roman" w:hAnsi="Times New Roman"/>
                <w:sz w:val="20"/>
                <w:szCs w:val="20"/>
                <w:lang w:val="kk-KZ"/>
              </w:rPr>
            </w:pPr>
          </w:p>
        </w:tc>
        <w:tc>
          <w:tcPr>
            <w:tcW w:w="1105" w:type="dxa"/>
          </w:tcPr>
          <w:p w14:paraId="4FD700B6" w14:textId="77777777" w:rsidR="00305D2B" w:rsidRDefault="00305D2B">
            <w:pPr>
              <w:spacing w:after="0" w:line="240" w:lineRule="auto"/>
              <w:rPr>
                <w:rFonts w:ascii="Times New Roman" w:hAnsi="Times New Roman"/>
                <w:sz w:val="20"/>
                <w:szCs w:val="20"/>
                <w:lang w:val="kk-KZ"/>
              </w:rPr>
            </w:pPr>
          </w:p>
        </w:tc>
        <w:tc>
          <w:tcPr>
            <w:tcW w:w="1276" w:type="dxa"/>
          </w:tcPr>
          <w:p w14:paraId="06432774" w14:textId="77777777" w:rsidR="00305D2B" w:rsidRDefault="00A84A3F" w:rsidP="004A64E5">
            <w:pPr>
              <w:spacing w:after="0" w:line="240" w:lineRule="auto"/>
              <w:jc w:val="center"/>
              <w:rPr>
                <w:rFonts w:ascii="Times New Roman" w:hAnsi="Times New Roman"/>
                <w:b/>
                <w:bCs/>
                <w:sz w:val="20"/>
                <w:szCs w:val="20"/>
                <w:lang w:val="kk-KZ"/>
              </w:rPr>
            </w:pPr>
            <w:r>
              <w:rPr>
                <w:rFonts w:ascii="Times New Roman" w:hAnsi="Times New Roman"/>
                <w:b/>
                <w:bCs/>
                <w:sz w:val="20"/>
                <w:szCs w:val="20"/>
                <w:lang w:val="kk-KZ"/>
              </w:rPr>
              <w:t>6048,2</w:t>
            </w:r>
          </w:p>
        </w:tc>
      </w:tr>
    </w:tbl>
    <w:p w14:paraId="46F1199E" w14:textId="77777777" w:rsidR="00305D2B" w:rsidRDefault="00305D2B" w:rsidP="006B5647">
      <w:pPr>
        <w:spacing w:after="0" w:line="240" w:lineRule="auto"/>
        <w:rPr>
          <w:rFonts w:ascii="Times New Roman" w:hAnsi="Times New Roman" w:cs="Times New Roman"/>
          <w:sz w:val="20"/>
          <w:szCs w:val="20"/>
          <w:lang w:val="kk-KZ"/>
        </w:rPr>
      </w:pPr>
    </w:p>
    <w:p w14:paraId="2A709978" w14:textId="77777777" w:rsidR="00305D2B" w:rsidRDefault="00305D2B">
      <w:pPr>
        <w:spacing w:after="0" w:line="240" w:lineRule="auto"/>
        <w:rPr>
          <w:rFonts w:ascii="Times New Roman" w:hAnsi="Times New Roman" w:cs="Times New Roman"/>
          <w:sz w:val="20"/>
          <w:szCs w:val="20"/>
          <w:lang w:val="kk-KZ"/>
        </w:rPr>
      </w:pPr>
    </w:p>
    <w:p w14:paraId="3CBC5D9F" w14:textId="77777777" w:rsidR="00305D2B" w:rsidRDefault="00A84A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Майлы зығырдың өсіру технологиясы бойынша (1 га егістікке алғанда 2023.)</w:t>
      </w:r>
    </w:p>
    <w:p w14:paraId="21606C1D" w14:textId="77777777" w:rsidR="00305D2B" w:rsidRDefault="00305D2B">
      <w:pPr>
        <w:spacing w:after="0" w:line="240" w:lineRule="auto"/>
        <w:rPr>
          <w:rFonts w:ascii="Times New Roman" w:hAnsi="Times New Roman" w:cs="Times New Roman"/>
          <w:sz w:val="24"/>
          <w:szCs w:val="24"/>
          <w:lang w:val="kk-KZ"/>
        </w:rPr>
      </w:pPr>
    </w:p>
    <w:p w14:paraId="0B2055BA"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Шаруашылық : А.И. Бараев атындағы АШҒӨО</w:t>
      </w:r>
    </w:p>
    <w:p w14:paraId="72857518" w14:textId="77777777" w:rsidR="00305D2B" w:rsidRDefault="00A84A3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Сорт: </w:t>
      </w:r>
      <w:r>
        <w:rPr>
          <w:rFonts w:ascii="Times New Roman" w:eastAsia="Times New Roman" w:hAnsi="Times New Roman"/>
          <w:sz w:val="24"/>
          <w:szCs w:val="24"/>
          <w:lang w:val="kk-KZ"/>
        </w:rPr>
        <w:t>Кустанайский янтарь</w:t>
      </w:r>
      <w:r>
        <w:rPr>
          <w:rFonts w:ascii="Times New Roman" w:hAnsi="Times New Roman" w:cs="Times New Roman"/>
          <w:sz w:val="24"/>
          <w:szCs w:val="24"/>
          <w:lang w:val="kk-KZ"/>
        </w:rPr>
        <w:t xml:space="preserve">. Себу мерзімі: 20 мамыр. Себу мөлшері: 60 кг/га Себу тереңдігі: </w:t>
      </w:r>
      <w:r>
        <w:rPr>
          <w:rFonts w:ascii="Times New Roman" w:eastAsia="Times New Roman" w:hAnsi="Times New Roman"/>
          <w:sz w:val="24"/>
          <w:szCs w:val="24"/>
          <w:lang w:val="kk-KZ"/>
        </w:rPr>
        <w:t>3-4 см</w:t>
      </w:r>
    </w:p>
    <w:p w14:paraId="04EA0039" w14:textId="77777777" w:rsidR="00305D2B" w:rsidRDefault="00305D2B">
      <w:pPr>
        <w:spacing w:after="0" w:line="240" w:lineRule="auto"/>
        <w:rPr>
          <w:rFonts w:ascii="Times New Roman" w:hAnsi="Times New Roman" w:cs="Times New Roman"/>
          <w:sz w:val="24"/>
          <w:szCs w:val="24"/>
          <w:lang w:val="kk-KZ"/>
        </w:rPr>
      </w:pPr>
    </w:p>
    <w:tbl>
      <w:tblPr>
        <w:tblStyle w:val="af2"/>
        <w:tblW w:w="14997" w:type="dxa"/>
        <w:tblInd w:w="-714" w:type="dxa"/>
        <w:tblLayout w:type="fixed"/>
        <w:tblLook w:val="04A0" w:firstRow="1" w:lastRow="0" w:firstColumn="1" w:lastColumn="0" w:noHBand="0" w:noVBand="1"/>
      </w:tblPr>
      <w:tblGrid>
        <w:gridCol w:w="396"/>
        <w:gridCol w:w="1135"/>
        <w:gridCol w:w="1730"/>
        <w:gridCol w:w="822"/>
        <w:gridCol w:w="1134"/>
        <w:gridCol w:w="1021"/>
        <w:gridCol w:w="567"/>
        <w:gridCol w:w="992"/>
        <w:gridCol w:w="850"/>
        <w:gridCol w:w="1134"/>
        <w:gridCol w:w="993"/>
        <w:gridCol w:w="1134"/>
        <w:gridCol w:w="1134"/>
        <w:gridCol w:w="850"/>
        <w:gridCol w:w="1105"/>
      </w:tblGrid>
      <w:tr w:rsidR="00305D2B" w:rsidRPr="004A64E5" w14:paraId="74A585E0" w14:textId="77777777" w:rsidTr="004A64E5">
        <w:trPr>
          <w:trHeight w:val="196"/>
        </w:trPr>
        <w:tc>
          <w:tcPr>
            <w:tcW w:w="396" w:type="dxa"/>
            <w:vMerge w:val="restart"/>
          </w:tcPr>
          <w:p w14:paraId="201750C4" w14:textId="77777777" w:rsidR="00305D2B" w:rsidRPr="004A64E5" w:rsidRDefault="00A84A3F" w:rsidP="004A64E5">
            <w:pPr>
              <w:spacing w:after="0" w:line="240" w:lineRule="auto"/>
              <w:rPr>
                <w:rFonts w:ascii="Times New Roman" w:hAnsi="Times New Roman"/>
                <w:sz w:val="20"/>
                <w:szCs w:val="20"/>
              </w:rPr>
            </w:pPr>
            <w:r w:rsidRPr="004A64E5">
              <w:rPr>
                <w:rFonts w:ascii="Times New Roman" w:hAnsi="Times New Roman"/>
                <w:sz w:val="20"/>
                <w:szCs w:val="20"/>
              </w:rPr>
              <w:t>№</w:t>
            </w:r>
          </w:p>
        </w:tc>
        <w:tc>
          <w:tcPr>
            <w:tcW w:w="1135" w:type="dxa"/>
            <w:vMerge w:val="restart"/>
          </w:tcPr>
          <w:p w14:paraId="398242AD"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 xml:space="preserve">Жұмыстың </w:t>
            </w:r>
          </w:p>
          <w:p w14:paraId="5544A7A9"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атауы</w:t>
            </w:r>
          </w:p>
        </w:tc>
        <w:tc>
          <w:tcPr>
            <w:tcW w:w="1730" w:type="dxa"/>
            <w:vMerge w:val="restart"/>
          </w:tcPr>
          <w:p w14:paraId="45E0DCCE"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Сапа көрсет-кіштері</w:t>
            </w:r>
          </w:p>
        </w:tc>
        <w:tc>
          <w:tcPr>
            <w:tcW w:w="822" w:type="dxa"/>
            <w:vMerge w:val="restart"/>
          </w:tcPr>
          <w:p w14:paraId="5E839F94"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Мерзімі</w:t>
            </w:r>
          </w:p>
        </w:tc>
        <w:tc>
          <w:tcPr>
            <w:tcW w:w="2155" w:type="dxa"/>
            <w:gridSpan w:val="2"/>
          </w:tcPr>
          <w:p w14:paraId="7A8DDB4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Агрегаттар құрамы</w:t>
            </w:r>
          </w:p>
        </w:tc>
        <w:tc>
          <w:tcPr>
            <w:tcW w:w="1559" w:type="dxa"/>
            <w:gridSpan w:val="2"/>
          </w:tcPr>
          <w:p w14:paraId="2F237124"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жанар май</w:t>
            </w:r>
          </w:p>
        </w:tc>
        <w:tc>
          <w:tcPr>
            <w:tcW w:w="1984" w:type="dxa"/>
            <w:gridSpan w:val="2"/>
          </w:tcPr>
          <w:p w14:paraId="7DB84D43"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Жағар май</w:t>
            </w:r>
          </w:p>
        </w:tc>
        <w:tc>
          <w:tcPr>
            <w:tcW w:w="2127" w:type="dxa"/>
            <w:gridSpan w:val="2"/>
          </w:tcPr>
          <w:p w14:paraId="227905B8"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Электра энергия</w:t>
            </w:r>
          </w:p>
        </w:tc>
        <w:tc>
          <w:tcPr>
            <w:tcW w:w="1984" w:type="dxa"/>
            <w:gridSpan w:val="2"/>
          </w:tcPr>
          <w:p w14:paraId="17DD196C"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Биотыңайтқыш</w:t>
            </w:r>
          </w:p>
        </w:tc>
        <w:tc>
          <w:tcPr>
            <w:tcW w:w="1105" w:type="dxa"/>
          </w:tcPr>
          <w:p w14:paraId="1824F2D8"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Жұмысшылардың</w:t>
            </w:r>
          </w:p>
          <w:p w14:paraId="5C84FB32"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еңбек ақысы</w:t>
            </w:r>
          </w:p>
        </w:tc>
      </w:tr>
      <w:tr w:rsidR="00305D2B" w:rsidRPr="004A64E5" w14:paraId="41626F37" w14:textId="77777777" w:rsidTr="004A64E5">
        <w:trPr>
          <w:trHeight w:val="564"/>
        </w:trPr>
        <w:tc>
          <w:tcPr>
            <w:tcW w:w="396" w:type="dxa"/>
            <w:vMerge/>
          </w:tcPr>
          <w:p w14:paraId="0D0DE4FA" w14:textId="77777777" w:rsidR="00305D2B" w:rsidRPr="004A64E5" w:rsidRDefault="00305D2B" w:rsidP="004A64E5">
            <w:pPr>
              <w:spacing w:after="0" w:line="240" w:lineRule="auto"/>
              <w:rPr>
                <w:rFonts w:ascii="Times New Roman" w:hAnsi="Times New Roman"/>
                <w:sz w:val="20"/>
                <w:szCs w:val="20"/>
              </w:rPr>
            </w:pPr>
          </w:p>
        </w:tc>
        <w:tc>
          <w:tcPr>
            <w:tcW w:w="1135" w:type="dxa"/>
            <w:vMerge/>
          </w:tcPr>
          <w:p w14:paraId="6916155F" w14:textId="77777777" w:rsidR="00305D2B" w:rsidRPr="004A64E5" w:rsidRDefault="00305D2B" w:rsidP="004A64E5">
            <w:pPr>
              <w:spacing w:after="0" w:line="240" w:lineRule="auto"/>
              <w:rPr>
                <w:rFonts w:ascii="Times New Roman" w:hAnsi="Times New Roman"/>
                <w:sz w:val="20"/>
                <w:szCs w:val="20"/>
                <w:lang w:val="kk-KZ"/>
              </w:rPr>
            </w:pPr>
          </w:p>
        </w:tc>
        <w:tc>
          <w:tcPr>
            <w:tcW w:w="1730" w:type="dxa"/>
            <w:vMerge/>
          </w:tcPr>
          <w:p w14:paraId="0F3ED374" w14:textId="77777777" w:rsidR="00305D2B" w:rsidRPr="004A64E5" w:rsidRDefault="00305D2B" w:rsidP="004A64E5">
            <w:pPr>
              <w:spacing w:after="0" w:line="240" w:lineRule="auto"/>
              <w:rPr>
                <w:rFonts w:ascii="Times New Roman" w:hAnsi="Times New Roman"/>
                <w:sz w:val="20"/>
                <w:szCs w:val="20"/>
                <w:lang w:val="kk-KZ"/>
              </w:rPr>
            </w:pPr>
          </w:p>
        </w:tc>
        <w:tc>
          <w:tcPr>
            <w:tcW w:w="822" w:type="dxa"/>
            <w:vMerge/>
          </w:tcPr>
          <w:p w14:paraId="7842B8DE"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32BB118A"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 xml:space="preserve">Трактор </w:t>
            </w:r>
          </w:p>
          <w:p w14:paraId="4D9C9C65"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және авто</w:t>
            </w:r>
          </w:p>
          <w:p w14:paraId="0C28B08D"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мобильдер</w:t>
            </w:r>
          </w:p>
        </w:tc>
        <w:tc>
          <w:tcPr>
            <w:tcW w:w="1021" w:type="dxa"/>
          </w:tcPr>
          <w:p w14:paraId="1009CD3E"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а.ш.құралдары</w:t>
            </w:r>
          </w:p>
          <w:p w14:paraId="631389F4"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-ның</w:t>
            </w:r>
          </w:p>
          <w:p w14:paraId="7FA04BF3"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маркасы</w:t>
            </w:r>
          </w:p>
        </w:tc>
        <w:tc>
          <w:tcPr>
            <w:tcW w:w="567" w:type="dxa"/>
          </w:tcPr>
          <w:p w14:paraId="438EA236"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кг</w:t>
            </w:r>
          </w:p>
        </w:tc>
        <w:tc>
          <w:tcPr>
            <w:tcW w:w="992" w:type="dxa"/>
          </w:tcPr>
          <w:p w14:paraId="51F1D20D"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тг</w:t>
            </w:r>
          </w:p>
        </w:tc>
        <w:tc>
          <w:tcPr>
            <w:tcW w:w="850" w:type="dxa"/>
          </w:tcPr>
          <w:p w14:paraId="45140DCC"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кг</w:t>
            </w:r>
          </w:p>
        </w:tc>
        <w:tc>
          <w:tcPr>
            <w:tcW w:w="1134" w:type="dxa"/>
          </w:tcPr>
          <w:p w14:paraId="2D62131E"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тг</w:t>
            </w:r>
          </w:p>
        </w:tc>
        <w:tc>
          <w:tcPr>
            <w:tcW w:w="993" w:type="dxa"/>
          </w:tcPr>
          <w:p w14:paraId="26842EBB"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КВТ</w:t>
            </w:r>
          </w:p>
        </w:tc>
        <w:tc>
          <w:tcPr>
            <w:tcW w:w="1134" w:type="dxa"/>
          </w:tcPr>
          <w:p w14:paraId="380184B1"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тг</w:t>
            </w:r>
          </w:p>
        </w:tc>
        <w:tc>
          <w:tcPr>
            <w:tcW w:w="1134" w:type="dxa"/>
          </w:tcPr>
          <w:p w14:paraId="2D4C3C17"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мл</w:t>
            </w:r>
          </w:p>
        </w:tc>
        <w:tc>
          <w:tcPr>
            <w:tcW w:w="850" w:type="dxa"/>
          </w:tcPr>
          <w:p w14:paraId="60AA0443"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тг</w:t>
            </w:r>
          </w:p>
        </w:tc>
        <w:tc>
          <w:tcPr>
            <w:tcW w:w="1105" w:type="dxa"/>
          </w:tcPr>
          <w:p w14:paraId="75726A3C" w14:textId="77777777" w:rsidR="00305D2B" w:rsidRPr="004A64E5" w:rsidRDefault="00305D2B" w:rsidP="004A64E5">
            <w:pPr>
              <w:spacing w:after="0" w:line="240" w:lineRule="auto"/>
              <w:rPr>
                <w:rFonts w:ascii="Times New Roman" w:hAnsi="Times New Roman"/>
                <w:sz w:val="20"/>
                <w:szCs w:val="20"/>
                <w:lang w:val="kk-KZ"/>
              </w:rPr>
            </w:pPr>
          </w:p>
        </w:tc>
      </w:tr>
      <w:tr w:rsidR="00305D2B" w:rsidRPr="004A64E5" w14:paraId="68F60D18" w14:textId="77777777" w:rsidTr="004A64E5">
        <w:tc>
          <w:tcPr>
            <w:tcW w:w="396" w:type="dxa"/>
          </w:tcPr>
          <w:p w14:paraId="78516EB6"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1</w:t>
            </w:r>
          </w:p>
        </w:tc>
        <w:tc>
          <w:tcPr>
            <w:tcW w:w="1135" w:type="dxa"/>
          </w:tcPr>
          <w:p w14:paraId="6711453C"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2</w:t>
            </w:r>
          </w:p>
        </w:tc>
        <w:tc>
          <w:tcPr>
            <w:tcW w:w="1730" w:type="dxa"/>
          </w:tcPr>
          <w:p w14:paraId="1C99F839"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3</w:t>
            </w:r>
          </w:p>
        </w:tc>
        <w:tc>
          <w:tcPr>
            <w:tcW w:w="822" w:type="dxa"/>
          </w:tcPr>
          <w:p w14:paraId="59D46BFC"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4</w:t>
            </w:r>
          </w:p>
        </w:tc>
        <w:tc>
          <w:tcPr>
            <w:tcW w:w="1134" w:type="dxa"/>
          </w:tcPr>
          <w:p w14:paraId="453F951D"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5</w:t>
            </w:r>
          </w:p>
        </w:tc>
        <w:tc>
          <w:tcPr>
            <w:tcW w:w="1021" w:type="dxa"/>
          </w:tcPr>
          <w:p w14:paraId="334848F6"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6</w:t>
            </w:r>
          </w:p>
        </w:tc>
        <w:tc>
          <w:tcPr>
            <w:tcW w:w="567" w:type="dxa"/>
          </w:tcPr>
          <w:p w14:paraId="7723CD85"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7</w:t>
            </w:r>
          </w:p>
        </w:tc>
        <w:tc>
          <w:tcPr>
            <w:tcW w:w="992" w:type="dxa"/>
          </w:tcPr>
          <w:p w14:paraId="33906473"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8</w:t>
            </w:r>
          </w:p>
        </w:tc>
        <w:tc>
          <w:tcPr>
            <w:tcW w:w="850" w:type="dxa"/>
          </w:tcPr>
          <w:p w14:paraId="456A5071"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9</w:t>
            </w:r>
          </w:p>
        </w:tc>
        <w:tc>
          <w:tcPr>
            <w:tcW w:w="1134" w:type="dxa"/>
          </w:tcPr>
          <w:p w14:paraId="1A9CCF87"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10</w:t>
            </w:r>
          </w:p>
        </w:tc>
        <w:tc>
          <w:tcPr>
            <w:tcW w:w="993" w:type="dxa"/>
          </w:tcPr>
          <w:p w14:paraId="0CD224AB"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11</w:t>
            </w:r>
          </w:p>
        </w:tc>
        <w:tc>
          <w:tcPr>
            <w:tcW w:w="1134" w:type="dxa"/>
          </w:tcPr>
          <w:p w14:paraId="74D5778E"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12</w:t>
            </w:r>
          </w:p>
        </w:tc>
        <w:tc>
          <w:tcPr>
            <w:tcW w:w="1134" w:type="dxa"/>
          </w:tcPr>
          <w:p w14:paraId="3C586EB5"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13</w:t>
            </w:r>
          </w:p>
        </w:tc>
        <w:tc>
          <w:tcPr>
            <w:tcW w:w="850" w:type="dxa"/>
          </w:tcPr>
          <w:p w14:paraId="279BF3CA"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14</w:t>
            </w:r>
          </w:p>
        </w:tc>
        <w:tc>
          <w:tcPr>
            <w:tcW w:w="1105" w:type="dxa"/>
          </w:tcPr>
          <w:p w14:paraId="24E464A6"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15</w:t>
            </w:r>
          </w:p>
        </w:tc>
      </w:tr>
      <w:tr w:rsidR="00305D2B" w:rsidRPr="004A64E5" w14:paraId="147B1E26" w14:textId="77777777" w:rsidTr="004A64E5">
        <w:tc>
          <w:tcPr>
            <w:tcW w:w="396" w:type="dxa"/>
          </w:tcPr>
          <w:p w14:paraId="426134ED"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1</w:t>
            </w:r>
          </w:p>
        </w:tc>
        <w:tc>
          <w:tcPr>
            <w:tcW w:w="1135" w:type="dxa"/>
          </w:tcPr>
          <w:p w14:paraId="26382E75"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Ылғал жабу тырмалау</w:t>
            </w:r>
          </w:p>
        </w:tc>
        <w:tc>
          <w:tcPr>
            <w:tcW w:w="1730" w:type="dxa"/>
          </w:tcPr>
          <w:p w14:paraId="545B077C"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Топырақтың физикалық пісіуі жеткенде</w:t>
            </w:r>
          </w:p>
        </w:tc>
        <w:tc>
          <w:tcPr>
            <w:tcW w:w="822" w:type="dxa"/>
          </w:tcPr>
          <w:p w14:paraId="433AF6BD"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Сәуір-мамыр</w:t>
            </w:r>
          </w:p>
        </w:tc>
        <w:tc>
          <w:tcPr>
            <w:tcW w:w="1134" w:type="dxa"/>
          </w:tcPr>
          <w:p w14:paraId="48189091"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Т-4А</w:t>
            </w:r>
          </w:p>
        </w:tc>
        <w:tc>
          <w:tcPr>
            <w:tcW w:w="1021" w:type="dxa"/>
          </w:tcPr>
          <w:p w14:paraId="716EF7B2"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БИГ-3А</w:t>
            </w:r>
          </w:p>
        </w:tc>
        <w:tc>
          <w:tcPr>
            <w:tcW w:w="567" w:type="dxa"/>
          </w:tcPr>
          <w:p w14:paraId="49214C84"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4,8</w:t>
            </w:r>
          </w:p>
        </w:tc>
        <w:tc>
          <w:tcPr>
            <w:tcW w:w="992" w:type="dxa"/>
          </w:tcPr>
          <w:p w14:paraId="1D8150AD"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4,8*285=1368</w:t>
            </w:r>
          </w:p>
        </w:tc>
        <w:tc>
          <w:tcPr>
            <w:tcW w:w="850" w:type="dxa"/>
          </w:tcPr>
          <w:p w14:paraId="0500C5D5"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34" w:type="dxa"/>
          </w:tcPr>
          <w:p w14:paraId="09B22CB6"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993" w:type="dxa"/>
          </w:tcPr>
          <w:p w14:paraId="1369FBAA"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34" w:type="dxa"/>
          </w:tcPr>
          <w:p w14:paraId="63E86F6A"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34" w:type="dxa"/>
          </w:tcPr>
          <w:p w14:paraId="67071A5C"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850" w:type="dxa"/>
          </w:tcPr>
          <w:p w14:paraId="168B27F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05" w:type="dxa"/>
          </w:tcPr>
          <w:p w14:paraId="738A1CAD"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30</w:t>
            </w:r>
          </w:p>
        </w:tc>
      </w:tr>
      <w:tr w:rsidR="00305D2B" w:rsidRPr="004A64E5" w14:paraId="54F760B9" w14:textId="77777777" w:rsidTr="004A64E5">
        <w:tc>
          <w:tcPr>
            <w:tcW w:w="396" w:type="dxa"/>
          </w:tcPr>
          <w:p w14:paraId="524050AD"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2</w:t>
            </w:r>
          </w:p>
        </w:tc>
        <w:tc>
          <w:tcPr>
            <w:tcW w:w="1135" w:type="dxa"/>
          </w:tcPr>
          <w:p w14:paraId="0863D185"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Топырақты себер алдында өңдеу</w:t>
            </w:r>
          </w:p>
        </w:tc>
        <w:tc>
          <w:tcPr>
            <w:tcW w:w="1730" w:type="dxa"/>
          </w:tcPr>
          <w:p w14:paraId="78699888"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Өңдеу тереңдігі 6-8 см</w:t>
            </w:r>
          </w:p>
        </w:tc>
        <w:tc>
          <w:tcPr>
            <w:tcW w:w="822" w:type="dxa"/>
          </w:tcPr>
          <w:p w14:paraId="060D829C"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Сәуір-мамыр</w:t>
            </w:r>
          </w:p>
        </w:tc>
        <w:tc>
          <w:tcPr>
            <w:tcW w:w="1134" w:type="dxa"/>
          </w:tcPr>
          <w:p w14:paraId="4F584F0C"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МТЗ-80</w:t>
            </w:r>
          </w:p>
        </w:tc>
        <w:tc>
          <w:tcPr>
            <w:tcW w:w="1021" w:type="dxa"/>
          </w:tcPr>
          <w:p w14:paraId="09DD57EE"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КСП-4</w:t>
            </w:r>
          </w:p>
        </w:tc>
        <w:tc>
          <w:tcPr>
            <w:tcW w:w="567" w:type="dxa"/>
          </w:tcPr>
          <w:p w14:paraId="0B82ED67"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2,9</w:t>
            </w:r>
          </w:p>
        </w:tc>
        <w:tc>
          <w:tcPr>
            <w:tcW w:w="992" w:type="dxa"/>
          </w:tcPr>
          <w:p w14:paraId="38DA34C7"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2,9*285=826,5</w:t>
            </w:r>
          </w:p>
        </w:tc>
        <w:tc>
          <w:tcPr>
            <w:tcW w:w="850" w:type="dxa"/>
          </w:tcPr>
          <w:p w14:paraId="26277E27"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34" w:type="dxa"/>
          </w:tcPr>
          <w:p w14:paraId="541F5910"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993" w:type="dxa"/>
          </w:tcPr>
          <w:p w14:paraId="51A88BC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34" w:type="dxa"/>
          </w:tcPr>
          <w:p w14:paraId="4A086B9A"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34" w:type="dxa"/>
          </w:tcPr>
          <w:p w14:paraId="4014BFE6"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850" w:type="dxa"/>
          </w:tcPr>
          <w:p w14:paraId="7712A2E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05" w:type="dxa"/>
          </w:tcPr>
          <w:p w14:paraId="21019680"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30</w:t>
            </w:r>
          </w:p>
        </w:tc>
      </w:tr>
      <w:tr w:rsidR="00305D2B" w:rsidRPr="004A64E5" w14:paraId="07CEF690" w14:textId="77777777" w:rsidTr="004A64E5">
        <w:tc>
          <w:tcPr>
            <w:tcW w:w="396" w:type="dxa"/>
          </w:tcPr>
          <w:p w14:paraId="31468A33"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3</w:t>
            </w:r>
          </w:p>
        </w:tc>
        <w:tc>
          <w:tcPr>
            <w:tcW w:w="1135" w:type="dxa"/>
          </w:tcPr>
          <w:p w14:paraId="7A309D11"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Тұқымды себуге дай-у:Күн көзіне қыздыру</w:t>
            </w:r>
          </w:p>
        </w:tc>
        <w:tc>
          <w:tcPr>
            <w:tcW w:w="1730" w:type="dxa"/>
          </w:tcPr>
          <w:p w14:paraId="36068D83"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5,</w:t>
            </w:r>
          </w:p>
          <w:p w14:paraId="346FA9A4"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6 кг тұқым</w:t>
            </w:r>
          </w:p>
          <w:p w14:paraId="3ACBC442"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Өну эергиясын арттыру Жазық алаңдарда  Қалыңдығы 0,5-1,0 м</w:t>
            </w:r>
          </w:p>
        </w:tc>
        <w:tc>
          <w:tcPr>
            <w:tcW w:w="822" w:type="dxa"/>
          </w:tcPr>
          <w:p w14:paraId="3634DCFD"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Сәуір-мамыр</w:t>
            </w:r>
          </w:p>
        </w:tc>
        <w:tc>
          <w:tcPr>
            <w:tcW w:w="1134" w:type="dxa"/>
          </w:tcPr>
          <w:p w14:paraId="250E948D"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Эл.двигатель</w:t>
            </w:r>
          </w:p>
        </w:tc>
        <w:tc>
          <w:tcPr>
            <w:tcW w:w="1021" w:type="dxa"/>
          </w:tcPr>
          <w:p w14:paraId="3B65B95E"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ПС-15</w:t>
            </w:r>
          </w:p>
        </w:tc>
        <w:tc>
          <w:tcPr>
            <w:tcW w:w="567" w:type="dxa"/>
          </w:tcPr>
          <w:p w14:paraId="48852450"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992" w:type="dxa"/>
          </w:tcPr>
          <w:p w14:paraId="36CEF0B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850" w:type="dxa"/>
          </w:tcPr>
          <w:p w14:paraId="3BF6A781"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0084CAB9" w14:textId="77777777" w:rsidR="00305D2B" w:rsidRPr="004A64E5" w:rsidRDefault="00305D2B" w:rsidP="004A64E5">
            <w:pPr>
              <w:spacing w:after="0" w:line="240" w:lineRule="auto"/>
              <w:rPr>
                <w:rFonts w:ascii="Times New Roman" w:hAnsi="Times New Roman"/>
                <w:sz w:val="20"/>
                <w:szCs w:val="20"/>
                <w:lang w:val="kk-KZ"/>
              </w:rPr>
            </w:pPr>
          </w:p>
        </w:tc>
        <w:tc>
          <w:tcPr>
            <w:tcW w:w="993" w:type="dxa"/>
          </w:tcPr>
          <w:p w14:paraId="0161B9E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6,6/0,8</w:t>
            </w:r>
          </w:p>
        </w:tc>
        <w:tc>
          <w:tcPr>
            <w:tcW w:w="1134" w:type="dxa"/>
          </w:tcPr>
          <w:p w14:paraId="1D26A513"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0,8*24=19,2 теңге/сағ</w:t>
            </w:r>
          </w:p>
        </w:tc>
        <w:tc>
          <w:tcPr>
            <w:tcW w:w="1134" w:type="dxa"/>
          </w:tcPr>
          <w:p w14:paraId="6E977F0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200</w:t>
            </w:r>
          </w:p>
        </w:tc>
        <w:tc>
          <w:tcPr>
            <w:tcW w:w="850" w:type="dxa"/>
          </w:tcPr>
          <w:p w14:paraId="44F259F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300</w:t>
            </w:r>
          </w:p>
        </w:tc>
        <w:tc>
          <w:tcPr>
            <w:tcW w:w="1105" w:type="dxa"/>
          </w:tcPr>
          <w:p w14:paraId="20737151"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118</w:t>
            </w:r>
          </w:p>
        </w:tc>
      </w:tr>
      <w:tr w:rsidR="00305D2B" w:rsidRPr="004A64E5" w14:paraId="7444DE0F" w14:textId="77777777" w:rsidTr="004A64E5">
        <w:tc>
          <w:tcPr>
            <w:tcW w:w="396" w:type="dxa"/>
          </w:tcPr>
          <w:p w14:paraId="29D5A664"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4</w:t>
            </w:r>
          </w:p>
        </w:tc>
        <w:tc>
          <w:tcPr>
            <w:tcW w:w="1135" w:type="dxa"/>
          </w:tcPr>
          <w:p w14:paraId="045D0706"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Себу жұмыс-ы</w:t>
            </w:r>
          </w:p>
        </w:tc>
        <w:tc>
          <w:tcPr>
            <w:tcW w:w="1730" w:type="dxa"/>
          </w:tcPr>
          <w:p w14:paraId="7FE32999"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Себу нормасы 180 кг/га Тереңдігі 3-4 см</w:t>
            </w:r>
          </w:p>
        </w:tc>
        <w:tc>
          <w:tcPr>
            <w:tcW w:w="822" w:type="dxa"/>
          </w:tcPr>
          <w:p w14:paraId="48BFCA2B"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15-20 мамыр</w:t>
            </w:r>
          </w:p>
        </w:tc>
        <w:tc>
          <w:tcPr>
            <w:tcW w:w="1134" w:type="dxa"/>
          </w:tcPr>
          <w:p w14:paraId="00BBA991"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МТЗ-80</w:t>
            </w:r>
          </w:p>
        </w:tc>
        <w:tc>
          <w:tcPr>
            <w:tcW w:w="1021" w:type="dxa"/>
          </w:tcPr>
          <w:p w14:paraId="3A64E044"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СЗС-2,0</w:t>
            </w:r>
          </w:p>
        </w:tc>
        <w:tc>
          <w:tcPr>
            <w:tcW w:w="567" w:type="dxa"/>
          </w:tcPr>
          <w:p w14:paraId="4AFC5A35"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9</w:t>
            </w:r>
          </w:p>
        </w:tc>
        <w:tc>
          <w:tcPr>
            <w:tcW w:w="992" w:type="dxa"/>
          </w:tcPr>
          <w:p w14:paraId="4E1D8FD3"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9*285=2565</w:t>
            </w:r>
          </w:p>
          <w:p w14:paraId="5F23730F" w14:textId="77777777" w:rsidR="00305D2B" w:rsidRPr="004A64E5" w:rsidRDefault="00305D2B" w:rsidP="004A64E5">
            <w:pPr>
              <w:spacing w:after="0" w:line="240" w:lineRule="auto"/>
              <w:rPr>
                <w:rFonts w:ascii="Times New Roman" w:hAnsi="Times New Roman"/>
                <w:sz w:val="20"/>
                <w:szCs w:val="20"/>
                <w:lang w:val="kk-KZ"/>
              </w:rPr>
            </w:pPr>
          </w:p>
        </w:tc>
        <w:tc>
          <w:tcPr>
            <w:tcW w:w="850" w:type="dxa"/>
          </w:tcPr>
          <w:p w14:paraId="6E01E562"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34" w:type="dxa"/>
          </w:tcPr>
          <w:p w14:paraId="59C9BFC2" w14:textId="77777777" w:rsidR="00305D2B" w:rsidRPr="004A64E5" w:rsidRDefault="00305D2B" w:rsidP="004A64E5">
            <w:pPr>
              <w:spacing w:after="0" w:line="240" w:lineRule="auto"/>
              <w:rPr>
                <w:rFonts w:ascii="Times New Roman" w:hAnsi="Times New Roman"/>
                <w:sz w:val="20"/>
                <w:szCs w:val="20"/>
                <w:lang w:val="kk-KZ"/>
              </w:rPr>
            </w:pPr>
          </w:p>
        </w:tc>
        <w:tc>
          <w:tcPr>
            <w:tcW w:w="993" w:type="dxa"/>
          </w:tcPr>
          <w:p w14:paraId="2BCE69B1"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34" w:type="dxa"/>
          </w:tcPr>
          <w:p w14:paraId="28B97A94"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34" w:type="dxa"/>
          </w:tcPr>
          <w:p w14:paraId="6EA039FB"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850" w:type="dxa"/>
          </w:tcPr>
          <w:p w14:paraId="13DD578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w:t>
            </w:r>
          </w:p>
        </w:tc>
        <w:tc>
          <w:tcPr>
            <w:tcW w:w="1105" w:type="dxa"/>
          </w:tcPr>
          <w:p w14:paraId="2D74C8B7"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70</w:t>
            </w:r>
          </w:p>
        </w:tc>
      </w:tr>
      <w:tr w:rsidR="00305D2B" w:rsidRPr="004A64E5" w14:paraId="6279F594" w14:textId="77777777" w:rsidTr="004A64E5">
        <w:tc>
          <w:tcPr>
            <w:tcW w:w="396" w:type="dxa"/>
          </w:tcPr>
          <w:p w14:paraId="1107CD87"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5</w:t>
            </w:r>
          </w:p>
        </w:tc>
        <w:tc>
          <w:tcPr>
            <w:tcW w:w="1135" w:type="dxa"/>
          </w:tcPr>
          <w:p w14:paraId="7364730E"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Тікелей орып бастыру</w:t>
            </w:r>
          </w:p>
        </w:tc>
        <w:tc>
          <w:tcPr>
            <w:tcW w:w="1730" w:type="dxa"/>
          </w:tcPr>
          <w:p w14:paraId="6F9ED712"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Ылғалдығы 20% -дан төмен болғанда</w:t>
            </w:r>
          </w:p>
        </w:tc>
        <w:tc>
          <w:tcPr>
            <w:tcW w:w="822" w:type="dxa"/>
          </w:tcPr>
          <w:p w14:paraId="3BADB876"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Толық піскенде</w:t>
            </w:r>
          </w:p>
        </w:tc>
        <w:tc>
          <w:tcPr>
            <w:tcW w:w="1134" w:type="dxa"/>
          </w:tcPr>
          <w:p w14:paraId="128A6880" w14:textId="77777777" w:rsidR="00305D2B" w:rsidRPr="004A64E5" w:rsidRDefault="00305D2B" w:rsidP="004A64E5">
            <w:pPr>
              <w:spacing w:after="0" w:line="240" w:lineRule="auto"/>
              <w:rPr>
                <w:rFonts w:ascii="Times New Roman" w:hAnsi="Times New Roman"/>
                <w:sz w:val="20"/>
                <w:szCs w:val="20"/>
                <w:lang w:val="kk-KZ"/>
              </w:rPr>
            </w:pPr>
          </w:p>
        </w:tc>
        <w:tc>
          <w:tcPr>
            <w:tcW w:w="1021" w:type="dxa"/>
          </w:tcPr>
          <w:p w14:paraId="62D7C3F9"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Винтерштайгер</w:t>
            </w:r>
          </w:p>
        </w:tc>
        <w:tc>
          <w:tcPr>
            <w:tcW w:w="567" w:type="dxa"/>
          </w:tcPr>
          <w:p w14:paraId="0A86209F"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2,3</w:t>
            </w:r>
          </w:p>
        </w:tc>
        <w:tc>
          <w:tcPr>
            <w:tcW w:w="992" w:type="dxa"/>
          </w:tcPr>
          <w:p w14:paraId="569E1C39"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sz w:val="20"/>
                <w:szCs w:val="20"/>
                <w:lang w:val="kk-KZ"/>
              </w:rPr>
              <w:t>2,3*285=655,5</w:t>
            </w:r>
          </w:p>
        </w:tc>
        <w:tc>
          <w:tcPr>
            <w:tcW w:w="850" w:type="dxa"/>
          </w:tcPr>
          <w:p w14:paraId="0AAD93D9"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400D96D7" w14:textId="77777777" w:rsidR="00305D2B" w:rsidRPr="004A64E5" w:rsidRDefault="00305D2B" w:rsidP="004A64E5">
            <w:pPr>
              <w:spacing w:after="0" w:line="240" w:lineRule="auto"/>
              <w:rPr>
                <w:rFonts w:ascii="Times New Roman" w:hAnsi="Times New Roman"/>
                <w:sz w:val="20"/>
                <w:szCs w:val="20"/>
                <w:lang w:val="kk-KZ"/>
              </w:rPr>
            </w:pPr>
          </w:p>
        </w:tc>
        <w:tc>
          <w:tcPr>
            <w:tcW w:w="993" w:type="dxa"/>
          </w:tcPr>
          <w:p w14:paraId="646099FC"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69003741"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4854A93B" w14:textId="77777777" w:rsidR="00305D2B" w:rsidRPr="004A64E5" w:rsidRDefault="00305D2B" w:rsidP="004A64E5">
            <w:pPr>
              <w:spacing w:after="0" w:line="240" w:lineRule="auto"/>
              <w:rPr>
                <w:rFonts w:ascii="Times New Roman" w:hAnsi="Times New Roman"/>
                <w:sz w:val="20"/>
                <w:szCs w:val="20"/>
                <w:lang w:val="kk-KZ"/>
              </w:rPr>
            </w:pPr>
          </w:p>
        </w:tc>
        <w:tc>
          <w:tcPr>
            <w:tcW w:w="850" w:type="dxa"/>
          </w:tcPr>
          <w:p w14:paraId="72ED167F" w14:textId="77777777" w:rsidR="00305D2B" w:rsidRPr="004A64E5" w:rsidRDefault="00305D2B" w:rsidP="004A64E5">
            <w:pPr>
              <w:spacing w:after="0" w:line="240" w:lineRule="auto"/>
              <w:rPr>
                <w:rFonts w:ascii="Times New Roman" w:hAnsi="Times New Roman"/>
                <w:sz w:val="20"/>
                <w:szCs w:val="20"/>
                <w:lang w:val="kk-KZ"/>
              </w:rPr>
            </w:pPr>
          </w:p>
        </w:tc>
        <w:tc>
          <w:tcPr>
            <w:tcW w:w="1105" w:type="dxa"/>
          </w:tcPr>
          <w:p w14:paraId="0C84ECB8" w14:textId="77777777" w:rsidR="00305D2B" w:rsidRPr="004A64E5" w:rsidRDefault="00A84A3F" w:rsidP="004A64E5">
            <w:pPr>
              <w:spacing w:after="0" w:line="240" w:lineRule="auto"/>
              <w:jc w:val="center"/>
              <w:rPr>
                <w:rFonts w:ascii="Times New Roman" w:hAnsi="Times New Roman"/>
                <w:sz w:val="20"/>
                <w:szCs w:val="20"/>
                <w:lang w:val="kk-KZ"/>
              </w:rPr>
            </w:pPr>
            <w:r w:rsidRPr="004A64E5">
              <w:rPr>
                <w:rFonts w:ascii="Times New Roman" w:hAnsi="Times New Roman"/>
                <w:sz w:val="20"/>
                <w:szCs w:val="20"/>
                <w:lang w:val="kk-KZ"/>
              </w:rPr>
              <w:t>104</w:t>
            </w:r>
          </w:p>
        </w:tc>
      </w:tr>
      <w:tr w:rsidR="00305D2B" w:rsidRPr="004A64E5" w14:paraId="5288A659" w14:textId="77777777" w:rsidTr="004A64E5">
        <w:tc>
          <w:tcPr>
            <w:tcW w:w="6805" w:type="dxa"/>
            <w:gridSpan w:val="7"/>
          </w:tcPr>
          <w:p w14:paraId="7BCF2B71"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 xml:space="preserve">                                                                                  Шығындар жиынтығы:</w:t>
            </w:r>
          </w:p>
        </w:tc>
        <w:tc>
          <w:tcPr>
            <w:tcW w:w="992" w:type="dxa"/>
          </w:tcPr>
          <w:p w14:paraId="55C297D8"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5415</w:t>
            </w:r>
          </w:p>
        </w:tc>
        <w:tc>
          <w:tcPr>
            <w:tcW w:w="850" w:type="dxa"/>
          </w:tcPr>
          <w:p w14:paraId="254814CF"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59530CC9" w14:textId="77777777" w:rsidR="00305D2B" w:rsidRPr="004A64E5" w:rsidRDefault="00305D2B" w:rsidP="004A64E5">
            <w:pPr>
              <w:spacing w:after="0" w:line="240" w:lineRule="auto"/>
              <w:rPr>
                <w:rFonts w:ascii="Times New Roman" w:hAnsi="Times New Roman"/>
                <w:sz w:val="20"/>
                <w:szCs w:val="20"/>
                <w:lang w:val="kk-KZ"/>
              </w:rPr>
            </w:pPr>
          </w:p>
        </w:tc>
        <w:tc>
          <w:tcPr>
            <w:tcW w:w="993" w:type="dxa"/>
          </w:tcPr>
          <w:p w14:paraId="621E4EB6"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3FBE9833"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19,2</w:t>
            </w:r>
          </w:p>
        </w:tc>
        <w:tc>
          <w:tcPr>
            <w:tcW w:w="1134" w:type="dxa"/>
          </w:tcPr>
          <w:p w14:paraId="0DE1AE94" w14:textId="77777777" w:rsidR="00305D2B" w:rsidRPr="004A64E5" w:rsidRDefault="00305D2B" w:rsidP="004A64E5">
            <w:pPr>
              <w:spacing w:after="0" w:line="240" w:lineRule="auto"/>
              <w:rPr>
                <w:rFonts w:ascii="Times New Roman" w:hAnsi="Times New Roman"/>
                <w:sz w:val="20"/>
                <w:szCs w:val="20"/>
                <w:lang w:val="kk-KZ"/>
              </w:rPr>
            </w:pPr>
          </w:p>
        </w:tc>
        <w:tc>
          <w:tcPr>
            <w:tcW w:w="850" w:type="dxa"/>
          </w:tcPr>
          <w:p w14:paraId="25F31346" w14:textId="77777777" w:rsidR="00305D2B" w:rsidRPr="004A64E5" w:rsidRDefault="00A84A3F" w:rsidP="004A64E5">
            <w:pPr>
              <w:spacing w:after="0" w:line="240" w:lineRule="auto"/>
              <w:rPr>
                <w:rFonts w:ascii="Times New Roman" w:hAnsi="Times New Roman"/>
                <w:sz w:val="20"/>
                <w:szCs w:val="20"/>
                <w:lang w:val="kk-KZ"/>
              </w:rPr>
            </w:pPr>
            <w:r w:rsidRPr="004A64E5">
              <w:rPr>
                <w:rFonts w:ascii="Times New Roman" w:hAnsi="Times New Roman"/>
                <w:b/>
                <w:bCs/>
                <w:sz w:val="20"/>
                <w:szCs w:val="20"/>
                <w:lang w:val="kk-KZ"/>
              </w:rPr>
              <w:t>300</w:t>
            </w:r>
          </w:p>
        </w:tc>
        <w:tc>
          <w:tcPr>
            <w:tcW w:w="1105" w:type="dxa"/>
          </w:tcPr>
          <w:p w14:paraId="79371E0C" w14:textId="77777777" w:rsidR="00305D2B" w:rsidRPr="004A64E5" w:rsidRDefault="00A84A3F" w:rsidP="004A64E5">
            <w:pPr>
              <w:spacing w:after="0" w:line="240" w:lineRule="auto"/>
              <w:jc w:val="center"/>
              <w:rPr>
                <w:rFonts w:ascii="Times New Roman" w:hAnsi="Times New Roman"/>
                <w:b/>
                <w:bCs/>
                <w:sz w:val="20"/>
                <w:szCs w:val="20"/>
                <w:lang w:val="kk-KZ"/>
              </w:rPr>
            </w:pPr>
            <w:r w:rsidRPr="004A64E5">
              <w:rPr>
                <w:rFonts w:ascii="Times New Roman" w:hAnsi="Times New Roman"/>
                <w:b/>
                <w:bCs/>
                <w:sz w:val="20"/>
                <w:szCs w:val="20"/>
                <w:lang w:val="kk-KZ"/>
              </w:rPr>
              <w:t>352</w:t>
            </w:r>
          </w:p>
        </w:tc>
      </w:tr>
      <w:tr w:rsidR="00305D2B" w:rsidRPr="004A64E5" w14:paraId="6CE09631" w14:textId="77777777" w:rsidTr="004A64E5">
        <w:tc>
          <w:tcPr>
            <w:tcW w:w="6805" w:type="dxa"/>
            <w:gridSpan w:val="7"/>
          </w:tcPr>
          <w:p w14:paraId="5F628510" w14:textId="77777777" w:rsidR="00305D2B" w:rsidRPr="004A64E5" w:rsidRDefault="00A84A3F" w:rsidP="004A64E5">
            <w:pPr>
              <w:spacing w:after="0" w:line="240" w:lineRule="auto"/>
              <w:rPr>
                <w:rFonts w:ascii="Times New Roman" w:hAnsi="Times New Roman"/>
                <w:b/>
                <w:bCs/>
                <w:sz w:val="20"/>
                <w:szCs w:val="20"/>
                <w:lang w:val="kk-KZ"/>
              </w:rPr>
            </w:pPr>
            <w:r w:rsidRPr="004A64E5">
              <w:rPr>
                <w:rFonts w:ascii="Times New Roman" w:hAnsi="Times New Roman"/>
                <w:b/>
                <w:bCs/>
                <w:sz w:val="20"/>
                <w:szCs w:val="20"/>
                <w:lang w:val="kk-KZ"/>
              </w:rPr>
              <w:t xml:space="preserve">                                                           1 гектарға кеткен жалпы шығындр:</w:t>
            </w:r>
          </w:p>
        </w:tc>
        <w:tc>
          <w:tcPr>
            <w:tcW w:w="992" w:type="dxa"/>
          </w:tcPr>
          <w:p w14:paraId="6197A3C2" w14:textId="77777777" w:rsidR="00305D2B" w:rsidRPr="004A64E5" w:rsidRDefault="00305D2B" w:rsidP="004A64E5">
            <w:pPr>
              <w:spacing w:after="0" w:line="240" w:lineRule="auto"/>
              <w:rPr>
                <w:rFonts w:ascii="Times New Roman" w:hAnsi="Times New Roman"/>
                <w:sz w:val="20"/>
                <w:szCs w:val="20"/>
                <w:lang w:val="kk-KZ"/>
              </w:rPr>
            </w:pPr>
          </w:p>
        </w:tc>
        <w:tc>
          <w:tcPr>
            <w:tcW w:w="850" w:type="dxa"/>
          </w:tcPr>
          <w:p w14:paraId="1172275D"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635CE51D" w14:textId="77777777" w:rsidR="00305D2B" w:rsidRPr="004A64E5" w:rsidRDefault="00305D2B" w:rsidP="004A64E5">
            <w:pPr>
              <w:spacing w:after="0" w:line="240" w:lineRule="auto"/>
              <w:rPr>
                <w:rFonts w:ascii="Times New Roman" w:hAnsi="Times New Roman"/>
                <w:sz w:val="20"/>
                <w:szCs w:val="20"/>
                <w:lang w:val="kk-KZ"/>
              </w:rPr>
            </w:pPr>
          </w:p>
        </w:tc>
        <w:tc>
          <w:tcPr>
            <w:tcW w:w="993" w:type="dxa"/>
          </w:tcPr>
          <w:p w14:paraId="7DCE6A90"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72DB1F21" w14:textId="77777777" w:rsidR="00305D2B" w:rsidRPr="004A64E5" w:rsidRDefault="00305D2B" w:rsidP="004A64E5">
            <w:pPr>
              <w:spacing w:after="0" w:line="240" w:lineRule="auto"/>
              <w:rPr>
                <w:rFonts w:ascii="Times New Roman" w:hAnsi="Times New Roman"/>
                <w:sz w:val="20"/>
                <w:szCs w:val="20"/>
                <w:lang w:val="kk-KZ"/>
              </w:rPr>
            </w:pPr>
          </w:p>
        </w:tc>
        <w:tc>
          <w:tcPr>
            <w:tcW w:w="1134" w:type="dxa"/>
          </w:tcPr>
          <w:p w14:paraId="5B4628E7" w14:textId="77777777" w:rsidR="00305D2B" w:rsidRPr="004A64E5" w:rsidRDefault="00305D2B" w:rsidP="004A64E5">
            <w:pPr>
              <w:spacing w:after="0" w:line="240" w:lineRule="auto"/>
              <w:rPr>
                <w:rFonts w:ascii="Times New Roman" w:hAnsi="Times New Roman"/>
                <w:sz w:val="20"/>
                <w:szCs w:val="20"/>
                <w:lang w:val="kk-KZ"/>
              </w:rPr>
            </w:pPr>
          </w:p>
        </w:tc>
        <w:tc>
          <w:tcPr>
            <w:tcW w:w="850" w:type="dxa"/>
          </w:tcPr>
          <w:p w14:paraId="2D9BFFC2" w14:textId="77777777" w:rsidR="00305D2B" w:rsidRPr="004A64E5" w:rsidRDefault="00305D2B" w:rsidP="004A64E5">
            <w:pPr>
              <w:spacing w:after="0" w:line="240" w:lineRule="auto"/>
              <w:rPr>
                <w:rFonts w:ascii="Times New Roman" w:hAnsi="Times New Roman"/>
                <w:sz w:val="20"/>
                <w:szCs w:val="20"/>
                <w:lang w:val="kk-KZ"/>
              </w:rPr>
            </w:pPr>
          </w:p>
        </w:tc>
        <w:tc>
          <w:tcPr>
            <w:tcW w:w="1105" w:type="dxa"/>
          </w:tcPr>
          <w:p w14:paraId="54AF8726" w14:textId="77777777" w:rsidR="00305D2B" w:rsidRPr="004A64E5" w:rsidRDefault="00A84A3F" w:rsidP="004A64E5">
            <w:pPr>
              <w:spacing w:after="0" w:line="240" w:lineRule="auto"/>
              <w:jc w:val="center"/>
              <w:rPr>
                <w:rFonts w:ascii="Times New Roman" w:hAnsi="Times New Roman"/>
                <w:b/>
                <w:bCs/>
                <w:sz w:val="20"/>
                <w:szCs w:val="20"/>
                <w:lang w:val="kk-KZ"/>
              </w:rPr>
            </w:pPr>
            <w:r w:rsidRPr="004A64E5">
              <w:rPr>
                <w:rFonts w:ascii="Times New Roman" w:hAnsi="Times New Roman"/>
                <w:b/>
                <w:bCs/>
                <w:sz w:val="20"/>
                <w:szCs w:val="20"/>
                <w:lang w:val="kk-KZ"/>
              </w:rPr>
              <w:t>6086,2</w:t>
            </w:r>
          </w:p>
        </w:tc>
      </w:tr>
    </w:tbl>
    <w:p w14:paraId="35EA343A" w14:textId="77777777" w:rsidR="006B5647" w:rsidRDefault="006B5647">
      <w:pPr>
        <w:spacing w:after="0" w:line="240" w:lineRule="auto"/>
        <w:rPr>
          <w:rFonts w:ascii="Times New Roman" w:hAnsi="Times New Roman" w:cs="Times New Roman"/>
          <w:lang w:val="kk-KZ"/>
        </w:rPr>
        <w:sectPr w:rsidR="006B5647" w:rsidSect="009E6BA3">
          <w:pgSz w:w="16838" w:h="11906" w:orient="landscape"/>
          <w:pgMar w:top="1134" w:right="851" w:bottom="1134" w:left="1701" w:header="709" w:footer="709" w:gutter="0"/>
          <w:cols w:space="708"/>
          <w:docGrid w:linePitch="360"/>
        </w:sectPr>
      </w:pPr>
    </w:p>
    <w:p w14:paraId="7EEECA63" w14:textId="30D32F79" w:rsidR="00305D2B" w:rsidRPr="006B5647" w:rsidRDefault="006B5647" w:rsidP="006B5647">
      <w:pPr>
        <w:spacing w:after="0" w:line="240" w:lineRule="auto"/>
        <w:jc w:val="center"/>
        <w:rPr>
          <w:rFonts w:ascii="Times New Roman" w:hAnsi="Times New Roman" w:cs="Times New Roman"/>
          <w:b/>
          <w:bCs/>
          <w:lang w:val="kk-KZ"/>
        </w:rPr>
      </w:pPr>
      <w:r w:rsidRPr="006B5647">
        <w:rPr>
          <w:rFonts w:ascii="Times New Roman" w:hAnsi="Times New Roman" w:cs="Times New Roman"/>
          <w:b/>
          <w:bCs/>
          <w:lang w:val="kk-KZ"/>
        </w:rPr>
        <w:lastRenderedPageBreak/>
        <w:t>ҚОСЫМША Г</w:t>
      </w:r>
    </w:p>
    <w:p w14:paraId="2644EE2E" w14:textId="493B24A4" w:rsidR="006B5647" w:rsidRDefault="006B5647" w:rsidP="006B5647">
      <w:pPr>
        <w:spacing w:after="0" w:line="240" w:lineRule="auto"/>
        <w:jc w:val="center"/>
        <w:rPr>
          <w:rFonts w:ascii="Times New Roman" w:hAnsi="Times New Roman" w:cs="Times New Roman"/>
          <w:lang w:val="kk-KZ"/>
        </w:rPr>
      </w:pPr>
      <w:r w:rsidRPr="006B5647">
        <w:rPr>
          <w:rFonts w:ascii="Times New Roman" w:hAnsi="Times New Roman" w:cs="Times New Roman"/>
          <w:lang w:val="kk-KZ"/>
        </w:rPr>
        <w:t>Пайдалы модель патенті</w:t>
      </w:r>
    </w:p>
    <w:p w14:paraId="7AF4248D" w14:textId="77777777" w:rsidR="006B5647" w:rsidRDefault="006B5647">
      <w:pPr>
        <w:rPr>
          <w:lang w:val="kk-KZ"/>
        </w:rPr>
      </w:pPr>
    </w:p>
    <w:p w14:paraId="2A16DCBD" w14:textId="032B2F96" w:rsidR="006B5647" w:rsidRDefault="006B5647">
      <w:pPr>
        <w:rPr>
          <w:lang w:val="kk-KZ"/>
        </w:rPr>
        <w:sectPr w:rsidR="006B5647" w:rsidSect="009E6BA3">
          <w:pgSz w:w="11906" w:h="16838"/>
          <w:pgMar w:top="1134" w:right="851" w:bottom="1134" w:left="1701" w:header="709" w:footer="709" w:gutter="0"/>
          <w:cols w:space="708"/>
          <w:docGrid w:linePitch="360"/>
        </w:sectPr>
      </w:pPr>
      <w:r w:rsidRPr="00D42E20">
        <w:rPr>
          <w:rFonts w:ascii="Times New Roman" w:hAnsi="Times New Roman" w:cs="Times New Roman"/>
          <w:noProof/>
          <w:sz w:val="24"/>
          <w:szCs w:val="24"/>
        </w:rPr>
        <w:drawing>
          <wp:inline distT="0" distB="0" distL="0" distR="0" wp14:anchorId="2ACD326F" wp14:editId="1D1494DC">
            <wp:extent cx="5857875" cy="831525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868191" cy="8329897"/>
                    </a:xfrm>
                    <a:prstGeom prst="rect">
                      <a:avLst/>
                    </a:prstGeom>
                  </pic:spPr>
                </pic:pic>
              </a:graphicData>
            </a:graphic>
          </wp:inline>
        </w:drawing>
      </w:r>
    </w:p>
    <w:p w14:paraId="3E7633AE" w14:textId="6F2D654B" w:rsidR="00305D2B" w:rsidRDefault="00305D2B" w:rsidP="00DB0306">
      <w:pPr>
        <w:spacing w:after="0" w:line="240" w:lineRule="auto"/>
        <w:ind w:right="-143"/>
        <w:rPr>
          <w:rFonts w:ascii="Times New Roman" w:hAnsi="Times New Roman" w:cs="Times New Roman"/>
          <w:color w:val="FF0000"/>
          <w:sz w:val="28"/>
          <w:szCs w:val="28"/>
          <w:lang w:val="kk-KZ"/>
        </w:rPr>
      </w:pPr>
    </w:p>
    <w:sectPr w:rsidR="00305D2B" w:rsidSect="009E6BA3">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530C49" w14:textId="77777777" w:rsidR="007C2D91" w:rsidRDefault="007C2D91">
      <w:pPr>
        <w:spacing w:line="240" w:lineRule="auto"/>
      </w:pPr>
      <w:r>
        <w:separator/>
      </w:r>
    </w:p>
  </w:endnote>
  <w:endnote w:type="continuationSeparator" w:id="0">
    <w:p w14:paraId="607B43BC" w14:textId="77777777" w:rsidR="007C2D91" w:rsidRDefault="007C2D9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ragmaticaC">
    <w:altName w:val="Segoe Print"/>
    <w:charset w:val="CC"/>
    <w:family w:val="swiss"/>
    <w:pitch w:val="default"/>
    <w:sig w:usb0="00000000"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TimesNewRomanPSMT">
    <w:altName w:val="Times New Roman"/>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TimesNewRomanPS-ItalicMT">
    <w:altName w:val="Times New Roman"/>
    <w:charset w:val="80"/>
    <w:family w:val="auto"/>
    <w:pitch w:val="default"/>
    <w:sig w:usb0="00000000" w:usb1="0000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6595883"/>
      <w:docPartObj>
        <w:docPartGallery w:val="AutoText"/>
      </w:docPartObj>
    </w:sdtPr>
    <w:sdtEndPr>
      <w:rPr>
        <w:rFonts w:ascii="Times New Roman" w:hAnsi="Times New Roman" w:cs="Times New Roman"/>
        <w:sz w:val="24"/>
        <w:szCs w:val="24"/>
      </w:rPr>
    </w:sdtEndPr>
    <w:sdtContent>
      <w:p w14:paraId="32FE16EF" w14:textId="77777777" w:rsidR="00CA6446" w:rsidRDefault="00CA6446">
        <w:pPr>
          <w:pStyle w:val="aa"/>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PAGE   \* MERGEFORMAT</w:instrText>
        </w:r>
        <w:r>
          <w:rPr>
            <w:rFonts w:ascii="Times New Roman" w:hAnsi="Times New Roman" w:cs="Times New Roman"/>
            <w:sz w:val="24"/>
            <w:szCs w:val="24"/>
          </w:rPr>
          <w:fldChar w:fldCharType="separate"/>
        </w:r>
        <w:r w:rsidR="00766B23">
          <w:rPr>
            <w:rFonts w:ascii="Times New Roman" w:hAnsi="Times New Roman" w:cs="Times New Roman"/>
            <w:noProof/>
            <w:sz w:val="24"/>
            <w:szCs w:val="24"/>
          </w:rPr>
          <w:t>132</w:t>
        </w:r>
        <w:r>
          <w:rPr>
            <w:rFonts w:ascii="Times New Roman" w:hAnsi="Times New Roman" w:cs="Times New Roman"/>
            <w:sz w:val="24"/>
            <w:szCs w:val="24"/>
          </w:rPr>
          <w:fldChar w:fldCharType="end"/>
        </w:r>
      </w:p>
    </w:sdtContent>
  </w:sdt>
  <w:p w14:paraId="58C28B97" w14:textId="77777777" w:rsidR="00CA6446" w:rsidRDefault="00CA6446">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8B1559" w14:textId="77777777" w:rsidR="007C2D91" w:rsidRDefault="007C2D91">
      <w:pPr>
        <w:spacing w:after="0"/>
      </w:pPr>
      <w:r>
        <w:separator/>
      </w:r>
    </w:p>
  </w:footnote>
  <w:footnote w:type="continuationSeparator" w:id="0">
    <w:p w14:paraId="5A13D612" w14:textId="77777777" w:rsidR="007C2D91" w:rsidRDefault="007C2D9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11.25pt;height:11.25pt" o:bullet="t">
        <v:imagedata r:id="rId1" o:title="msoB6D"/>
      </v:shape>
    </w:pict>
  </w:numPicBullet>
  <w:abstractNum w:abstractNumId="0" w15:restartNumberingAfterBreak="0">
    <w:nsid w:val="00000001"/>
    <w:multiLevelType w:val="multilevel"/>
    <w:tmpl w:val="00000001"/>
    <w:lvl w:ilvl="0">
      <w:start w:val="1"/>
      <w:numFmt w:val="none"/>
      <w:pStyle w:val="1"/>
      <w:lvlText w:val=""/>
      <w:lvlJc w:val="left"/>
      <w:pPr>
        <w:tabs>
          <w:tab w:val="left" w:pos="432"/>
        </w:tabs>
        <w:ind w:left="432" w:hanging="432"/>
      </w:pPr>
    </w:lvl>
    <w:lvl w:ilvl="1">
      <w:start w:val="1"/>
      <w:numFmt w:val="none"/>
      <w:pStyle w:val="2"/>
      <w:lvlText w:val=""/>
      <w:lvlJc w:val="left"/>
      <w:pPr>
        <w:tabs>
          <w:tab w:val="left" w:pos="576"/>
        </w:tabs>
        <w:ind w:left="576" w:hanging="576"/>
      </w:pPr>
    </w:lvl>
    <w:lvl w:ilvl="2">
      <w:start w:val="1"/>
      <w:numFmt w:val="none"/>
      <w:pStyle w:val="3"/>
      <w:lvlText w:val=""/>
      <w:lvlJc w:val="left"/>
      <w:pPr>
        <w:tabs>
          <w:tab w:val="left" w:pos="720"/>
        </w:tabs>
        <w:ind w:left="720" w:hanging="720"/>
      </w:pPr>
    </w:lvl>
    <w:lvl w:ilvl="3">
      <w:start w:val="1"/>
      <w:numFmt w:val="none"/>
      <w:pStyle w:val="4"/>
      <w:lvlText w:val=""/>
      <w:lvlJc w:val="left"/>
      <w:pPr>
        <w:tabs>
          <w:tab w:val="left" w:pos="864"/>
        </w:tabs>
        <w:ind w:left="864" w:hanging="864"/>
      </w:pPr>
    </w:lvl>
    <w:lvl w:ilvl="4">
      <w:start w:val="1"/>
      <w:numFmt w:val="none"/>
      <w:pStyle w:val="5"/>
      <w:lvlText w:val=""/>
      <w:lvlJc w:val="left"/>
      <w:pPr>
        <w:tabs>
          <w:tab w:val="left" w:pos="1008"/>
        </w:tabs>
        <w:ind w:left="1008" w:hanging="1008"/>
      </w:pPr>
    </w:lvl>
    <w:lvl w:ilvl="5">
      <w:start w:val="1"/>
      <w:numFmt w:val="none"/>
      <w:lvlText w:val=""/>
      <w:lvlJc w:val="left"/>
      <w:pPr>
        <w:tabs>
          <w:tab w:val="left" w:pos="1152"/>
        </w:tabs>
        <w:ind w:left="1152" w:hanging="1152"/>
      </w:pPr>
    </w:lvl>
    <w:lvl w:ilvl="6">
      <w:start w:val="1"/>
      <w:numFmt w:val="none"/>
      <w:pStyle w:val="7"/>
      <w:lvlText w:val=""/>
      <w:lvlJc w:val="left"/>
      <w:pPr>
        <w:tabs>
          <w:tab w:val="left" w:pos="1296"/>
        </w:tabs>
        <w:ind w:left="1296" w:hanging="1296"/>
      </w:pPr>
    </w:lvl>
    <w:lvl w:ilvl="7">
      <w:start w:val="1"/>
      <w:numFmt w:val="none"/>
      <w:lvlText w:val=""/>
      <w:lvlJc w:val="left"/>
      <w:pPr>
        <w:tabs>
          <w:tab w:val="left" w:pos="1440"/>
        </w:tabs>
        <w:ind w:left="1440" w:hanging="1440"/>
      </w:pPr>
    </w:lvl>
    <w:lvl w:ilvl="8">
      <w:start w:val="1"/>
      <w:numFmt w:val="none"/>
      <w:lvlText w:val=""/>
      <w:lvlJc w:val="left"/>
      <w:pPr>
        <w:tabs>
          <w:tab w:val="left" w:pos="1584"/>
        </w:tabs>
        <w:ind w:left="1584" w:hanging="1584"/>
      </w:pPr>
    </w:lvl>
  </w:abstractNum>
  <w:abstractNum w:abstractNumId="1" w15:restartNumberingAfterBreak="0">
    <w:nsid w:val="00DA5CA7"/>
    <w:multiLevelType w:val="multilevel"/>
    <w:tmpl w:val="00DA5CA7"/>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 w15:restartNumberingAfterBreak="0">
    <w:nsid w:val="22100164"/>
    <w:multiLevelType w:val="hybridMultilevel"/>
    <w:tmpl w:val="FFB08DD2"/>
    <w:lvl w:ilvl="0" w:tplc="20000001">
      <w:start w:val="1"/>
      <w:numFmt w:val="bullet"/>
      <w:lvlText w:val=""/>
      <w:lvlJc w:val="left"/>
      <w:pPr>
        <w:ind w:left="2045" w:hanging="360"/>
      </w:pPr>
      <w:rPr>
        <w:rFonts w:ascii="Symbol" w:hAnsi="Symbol" w:hint="default"/>
      </w:rPr>
    </w:lvl>
    <w:lvl w:ilvl="1" w:tplc="20000003" w:tentative="1">
      <w:start w:val="1"/>
      <w:numFmt w:val="bullet"/>
      <w:lvlText w:val="o"/>
      <w:lvlJc w:val="left"/>
      <w:pPr>
        <w:ind w:left="2765" w:hanging="360"/>
      </w:pPr>
      <w:rPr>
        <w:rFonts w:ascii="Courier New" w:hAnsi="Courier New" w:cs="Courier New" w:hint="default"/>
      </w:rPr>
    </w:lvl>
    <w:lvl w:ilvl="2" w:tplc="20000005" w:tentative="1">
      <w:start w:val="1"/>
      <w:numFmt w:val="bullet"/>
      <w:lvlText w:val=""/>
      <w:lvlJc w:val="left"/>
      <w:pPr>
        <w:ind w:left="3485" w:hanging="360"/>
      </w:pPr>
      <w:rPr>
        <w:rFonts w:ascii="Wingdings" w:hAnsi="Wingdings" w:hint="default"/>
      </w:rPr>
    </w:lvl>
    <w:lvl w:ilvl="3" w:tplc="20000001" w:tentative="1">
      <w:start w:val="1"/>
      <w:numFmt w:val="bullet"/>
      <w:lvlText w:val=""/>
      <w:lvlJc w:val="left"/>
      <w:pPr>
        <w:ind w:left="4205" w:hanging="360"/>
      </w:pPr>
      <w:rPr>
        <w:rFonts w:ascii="Symbol" w:hAnsi="Symbol" w:hint="default"/>
      </w:rPr>
    </w:lvl>
    <w:lvl w:ilvl="4" w:tplc="20000003" w:tentative="1">
      <w:start w:val="1"/>
      <w:numFmt w:val="bullet"/>
      <w:lvlText w:val="o"/>
      <w:lvlJc w:val="left"/>
      <w:pPr>
        <w:ind w:left="4925" w:hanging="360"/>
      </w:pPr>
      <w:rPr>
        <w:rFonts w:ascii="Courier New" w:hAnsi="Courier New" w:cs="Courier New" w:hint="default"/>
      </w:rPr>
    </w:lvl>
    <w:lvl w:ilvl="5" w:tplc="20000005" w:tentative="1">
      <w:start w:val="1"/>
      <w:numFmt w:val="bullet"/>
      <w:lvlText w:val=""/>
      <w:lvlJc w:val="left"/>
      <w:pPr>
        <w:ind w:left="5645" w:hanging="360"/>
      </w:pPr>
      <w:rPr>
        <w:rFonts w:ascii="Wingdings" w:hAnsi="Wingdings" w:hint="default"/>
      </w:rPr>
    </w:lvl>
    <w:lvl w:ilvl="6" w:tplc="20000001" w:tentative="1">
      <w:start w:val="1"/>
      <w:numFmt w:val="bullet"/>
      <w:lvlText w:val=""/>
      <w:lvlJc w:val="left"/>
      <w:pPr>
        <w:ind w:left="6365" w:hanging="360"/>
      </w:pPr>
      <w:rPr>
        <w:rFonts w:ascii="Symbol" w:hAnsi="Symbol" w:hint="default"/>
      </w:rPr>
    </w:lvl>
    <w:lvl w:ilvl="7" w:tplc="20000003" w:tentative="1">
      <w:start w:val="1"/>
      <w:numFmt w:val="bullet"/>
      <w:lvlText w:val="o"/>
      <w:lvlJc w:val="left"/>
      <w:pPr>
        <w:ind w:left="7085" w:hanging="360"/>
      </w:pPr>
      <w:rPr>
        <w:rFonts w:ascii="Courier New" w:hAnsi="Courier New" w:cs="Courier New" w:hint="default"/>
      </w:rPr>
    </w:lvl>
    <w:lvl w:ilvl="8" w:tplc="20000005" w:tentative="1">
      <w:start w:val="1"/>
      <w:numFmt w:val="bullet"/>
      <w:lvlText w:val=""/>
      <w:lvlJc w:val="left"/>
      <w:pPr>
        <w:ind w:left="7805" w:hanging="360"/>
      </w:pPr>
      <w:rPr>
        <w:rFonts w:ascii="Wingdings" w:hAnsi="Wingdings" w:hint="default"/>
      </w:rPr>
    </w:lvl>
  </w:abstractNum>
  <w:abstractNum w:abstractNumId="3" w15:restartNumberingAfterBreak="0">
    <w:nsid w:val="39CB4E43"/>
    <w:multiLevelType w:val="multilevel"/>
    <w:tmpl w:val="39CB4E43"/>
    <w:lvl w:ilvl="0">
      <w:start w:val="1"/>
      <w:numFmt w:val="decimal"/>
      <w:lvlText w:val="%1"/>
      <w:lvlJc w:val="left"/>
      <w:pPr>
        <w:ind w:left="645" w:hanging="645"/>
      </w:pPr>
      <w:rPr>
        <w:rFonts w:hint="default"/>
      </w:rPr>
    </w:lvl>
    <w:lvl w:ilvl="1">
      <w:start w:val="1"/>
      <w:numFmt w:val="decimal"/>
      <w:lvlText w:val="%1.%2"/>
      <w:lvlJc w:val="left"/>
      <w:pPr>
        <w:ind w:left="1354" w:hanging="64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15:restartNumberingAfterBreak="0">
    <w:nsid w:val="4DE91750"/>
    <w:multiLevelType w:val="multilevel"/>
    <w:tmpl w:val="4DE91750"/>
    <w:lvl w:ilvl="0">
      <w:start w:val="1"/>
      <w:numFmt w:val="decimal"/>
      <w:lvlText w:val="%1."/>
      <w:lvlJc w:val="left"/>
      <w:pPr>
        <w:tabs>
          <w:tab w:val="left" w:pos="360"/>
        </w:tabs>
        <w:ind w:left="360" w:hanging="360"/>
      </w:pPr>
      <w:rPr>
        <w:rFonts w:hint="default"/>
      </w:rPr>
    </w:lvl>
    <w:lvl w:ilvl="1">
      <w:start w:val="1"/>
      <w:numFmt w:val="lowerLetter"/>
      <w:lvlText w:val="%2."/>
      <w:lvlJc w:val="left"/>
      <w:pPr>
        <w:tabs>
          <w:tab w:val="left" w:pos="1080"/>
        </w:tabs>
        <w:ind w:left="1080" w:hanging="360"/>
      </w:pPr>
    </w:lvl>
    <w:lvl w:ilvl="2">
      <w:start w:val="1"/>
      <w:numFmt w:val="lowerRoman"/>
      <w:lvlText w:val="%3."/>
      <w:lvlJc w:val="right"/>
      <w:pPr>
        <w:tabs>
          <w:tab w:val="left" w:pos="1800"/>
        </w:tabs>
        <w:ind w:left="1800" w:hanging="180"/>
      </w:pPr>
    </w:lvl>
    <w:lvl w:ilvl="3">
      <w:start w:val="1"/>
      <w:numFmt w:val="decimal"/>
      <w:lvlText w:val="%4."/>
      <w:lvlJc w:val="left"/>
      <w:pPr>
        <w:tabs>
          <w:tab w:val="left" w:pos="2520"/>
        </w:tabs>
        <w:ind w:left="2520" w:hanging="360"/>
      </w:pPr>
    </w:lvl>
    <w:lvl w:ilvl="4">
      <w:start w:val="1"/>
      <w:numFmt w:val="lowerLetter"/>
      <w:lvlText w:val="%5."/>
      <w:lvlJc w:val="left"/>
      <w:pPr>
        <w:tabs>
          <w:tab w:val="left" w:pos="3240"/>
        </w:tabs>
        <w:ind w:left="3240" w:hanging="360"/>
      </w:pPr>
    </w:lvl>
    <w:lvl w:ilvl="5">
      <w:start w:val="1"/>
      <w:numFmt w:val="lowerRoman"/>
      <w:lvlText w:val="%6."/>
      <w:lvlJc w:val="right"/>
      <w:pPr>
        <w:tabs>
          <w:tab w:val="left" w:pos="3960"/>
        </w:tabs>
        <w:ind w:left="3960" w:hanging="180"/>
      </w:pPr>
    </w:lvl>
    <w:lvl w:ilvl="6">
      <w:start w:val="1"/>
      <w:numFmt w:val="decimal"/>
      <w:lvlText w:val="%7."/>
      <w:lvlJc w:val="left"/>
      <w:pPr>
        <w:tabs>
          <w:tab w:val="left" w:pos="4680"/>
        </w:tabs>
        <w:ind w:left="4680" w:hanging="360"/>
      </w:pPr>
    </w:lvl>
    <w:lvl w:ilvl="7">
      <w:start w:val="1"/>
      <w:numFmt w:val="lowerLetter"/>
      <w:lvlText w:val="%8."/>
      <w:lvlJc w:val="left"/>
      <w:pPr>
        <w:tabs>
          <w:tab w:val="left" w:pos="5400"/>
        </w:tabs>
        <w:ind w:left="5400" w:hanging="360"/>
      </w:pPr>
    </w:lvl>
    <w:lvl w:ilvl="8">
      <w:start w:val="1"/>
      <w:numFmt w:val="lowerRoman"/>
      <w:lvlText w:val="%9."/>
      <w:lvlJc w:val="right"/>
      <w:pPr>
        <w:tabs>
          <w:tab w:val="left" w:pos="6120"/>
        </w:tabs>
        <w:ind w:left="6120" w:hanging="180"/>
      </w:pPr>
    </w:lvl>
  </w:abstractNum>
  <w:abstractNum w:abstractNumId="5" w15:restartNumberingAfterBreak="0">
    <w:nsid w:val="4FB0551F"/>
    <w:multiLevelType w:val="multilevel"/>
    <w:tmpl w:val="4FB0551F"/>
    <w:lvl w:ilvl="0">
      <w:start w:val="1"/>
      <w:numFmt w:val="decimal"/>
      <w:lvlText w:val="%1"/>
      <w:lvlJc w:val="left"/>
      <w:pPr>
        <w:ind w:left="720" w:hanging="360"/>
      </w:pPr>
      <w:rPr>
        <w:rFonts w:ascii="Times New Roman" w:eastAsia="Times New Roman" w:hAnsi="Times New Roman" w:cs="Times New Roman"/>
        <w:strike w:val="0"/>
        <w:color w:val="auto"/>
        <w:lang w:val="en-U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71C14288"/>
    <w:multiLevelType w:val="multilevel"/>
    <w:tmpl w:val="71C14288"/>
    <w:lvl w:ilvl="0">
      <w:start w:val="1"/>
      <w:numFmt w:val="bullet"/>
      <w:lvlText w:val="–"/>
      <w:lvlJc w:val="left"/>
      <w:pPr>
        <w:ind w:left="1069" w:hanging="360"/>
      </w:pPr>
      <w:rPr>
        <w:rFonts w:ascii="Times New Roman"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num w:numId="1">
    <w:abstractNumId w:val="0"/>
  </w:num>
  <w:num w:numId="2">
    <w:abstractNumId w:val="3"/>
  </w:num>
  <w:num w:numId="3">
    <w:abstractNumId w:val="6"/>
  </w:num>
  <w:num w:numId="4">
    <w:abstractNumId w:val="4"/>
  </w:num>
  <w:num w:numId="5">
    <w:abstractNumId w:val="1"/>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D64BA"/>
    <w:rsid w:val="00002742"/>
    <w:rsid w:val="00010BB7"/>
    <w:rsid w:val="00042DA6"/>
    <w:rsid w:val="000435B8"/>
    <w:rsid w:val="000528C8"/>
    <w:rsid w:val="00054293"/>
    <w:rsid w:val="0007235F"/>
    <w:rsid w:val="00095B47"/>
    <w:rsid w:val="00097D12"/>
    <w:rsid w:val="00097ED2"/>
    <w:rsid w:val="000A17E1"/>
    <w:rsid w:val="000A3697"/>
    <w:rsid w:val="000B4D04"/>
    <w:rsid w:val="000C153E"/>
    <w:rsid w:val="000C3A6D"/>
    <w:rsid w:val="000D6B99"/>
    <w:rsid w:val="000E3506"/>
    <w:rsid w:val="000E70CC"/>
    <w:rsid w:val="000F2C01"/>
    <w:rsid w:val="000F3A5F"/>
    <w:rsid w:val="000F475A"/>
    <w:rsid w:val="000F58C9"/>
    <w:rsid w:val="0011173D"/>
    <w:rsid w:val="00126916"/>
    <w:rsid w:val="00130FF0"/>
    <w:rsid w:val="00135DF3"/>
    <w:rsid w:val="00146A81"/>
    <w:rsid w:val="00152B7B"/>
    <w:rsid w:val="00156115"/>
    <w:rsid w:val="00170931"/>
    <w:rsid w:val="00175D03"/>
    <w:rsid w:val="001832B0"/>
    <w:rsid w:val="001832C4"/>
    <w:rsid w:val="001A023D"/>
    <w:rsid w:val="001A4B54"/>
    <w:rsid w:val="001A508E"/>
    <w:rsid w:val="001B4701"/>
    <w:rsid w:val="001C4EA5"/>
    <w:rsid w:val="001D64BA"/>
    <w:rsid w:val="001E20B7"/>
    <w:rsid w:val="00202C4E"/>
    <w:rsid w:val="0021270D"/>
    <w:rsid w:val="00216B08"/>
    <w:rsid w:val="00222095"/>
    <w:rsid w:val="002221E2"/>
    <w:rsid w:val="00225EDC"/>
    <w:rsid w:val="00230D40"/>
    <w:rsid w:val="0023283E"/>
    <w:rsid w:val="002330A4"/>
    <w:rsid w:val="0025035D"/>
    <w:rsid w:val="002539D4"/>
    <w:rsid w:val="002607E7"/>
    <w:rsid w:val="00276673"/>
    <w:rsid w:val="00276B28"/>
    <w:rsid w:val="00277B4F"/>
    <w:rsid w:val="0028183F"/>
    <w:rsid w:val="00286349"/>
    <w:rsid w:val="002A6318"/>
    <w:rsid w:val="002B19E4"/>
    <w:rsid w:val="002C23B0"/>
    <w:rsid w:val="002D2415"/>
    <w:rsid w:val="002E099E"/>
    <w:rsid w:val="002E1AF6"/>
    <w:rsid w:val="002E2A30"/>
    <w:rsid w:val="002F188F"/>
    <w:rsid w:val="002F29AC"/>
    <w:rsid w:val="002F2D9C"/>
    <w:rsid w:val="00303245"/>
    <w:rsid w:val="00305D2B"/>
    <w:rsid w:val="003111A3"/>
    <w:rsid w:val="003132E1"/>
    <w:rsid w:val="0032267C"/>
    <w:rsid w:val="00330112"/>
    <w:rsid w:val="0033398F"/>
    <w:rsid w:val="00335FB8"/>
    <w:rsid w:val="003412C7"/>
    <w:rsid w:val="003424CF"/>
    <w:rsid w:val="00343478"/>
    <w:rsid w:val="003439B9"/>
    <w:rsid w:val="00344C0B"/>
    <w:rsid w:val="00345637"/>
    <w:rsid w:val="0035012A"/>
    <w:rsid w:val="00353612"/>
    <w:rsid w:val="00353FBE"/>
    <w:rsid w:val="003553DA"/>
    <w:rsid w:val="003646BF"/>
    <w:rsid w:val="0036761E"/>
    <w:rsid w:val="00376F15"/>
    <w:rsid w:val="003A50BA"/>
    <w:rsid w:val="003B564C"/>
    <w:rsid w:val="003C3B8A"/>
    <w:rsid w:val="003C4EC1"/>
    <w:rsid w:val="003C5FC7"/>
    <w:rsid w:val="003E6BD8"/>
    <w:rsid w:val="003E7E0E"/>
    <w:rsid w:val="00411C3A"/>
    <w:rsid w:val="00427C97"/>
    <w:rsid w:val="00437251"/>
    <w:rsid w:val="00444B9D"/>
    <w:rsid w:val="004453AE"/>
    <w:rsid w:val="00452A89"/>
    <w:rsid w:val="004549B5"/>
    <w:rsid w:val="004561A2"/>
    <w:rsid w:val="004572EC"/>
    <w:rsid w:val="004613EF"/>
    <w:rsid w:val="004629EF"/>
    <w:rsid w:val="0046426D"/>
    <w:rsid w:val="00464F81"/>
    <w:rsid w:val="00474F2F"/>
    <w:rsid w:val="0047522D"/>
    <w:rsid w:val="004757C3"/>
    <w:rsid w:val="00477E5D"/>
    <w:rsid w:val="00483CB1"/>
    <w:rsid w:val="00486990"/>
    <w:rsid w:val="00491230"/>
    <w:rsid w:val="0049732F"/>
    <w:rsid w:val="004A42B3"/>
    <w:rsid w:val="004A64E5"/>
    <w:rsid w:val="004C16A2"/>
    <w:rsid w:val="004C2BB7"/>
    <w:rsid w:val="004D08D1"/>
    <w:rsid w:val="004D2F2D"/>
    <w:rsid w:val="004E116B"/>
    <w:rsid w:val="004E4663"/>
    <w:rsid w:val="004F0859"/>
    <w:rsid w:val="004F3FD4"/>
    <w:rsid w:val="004F6D67"/>
    <w:rsid w:val="00507AE4"/>
    <w:rsid w:val="005314D6"/>
    <w:rsid w:val="005319BB"/>
    <w:rsid w:val="00536C83"/>
    <w:rsid w:val="00543E0E"/>
    <w:rsid w:val="00553B49"/>
    <w:rsid w:val="00553FB5"/>
    <w:rsid w:val="00557D54"/>
    <w:rsid w:val="00562375"/>
    <w:rsid w:val="00564680"/>
    <w:rsid w:val="00574AD6"/>
    <w:rsid w:val="00577450"/>
    <w:rsid w:val="00577F02"/>
    <w:rsid w:val="00582659"/>
    <w:rsid w:val="0058490A"/>
    <w:rsid w:val="00590616"/>
    <w:rsid w:val="005B1354"/>
    <w:rsid w:val="005B325F"/>
    <w:rsid w:val="005B432B"/>
    <w:rsid w:val="005B4F6F"/>
    <w:rsid w:val="005C17E7"/>
    <w:rsid w:val="005C679D"/>
    <w:rsid w:val="005D4D29"/>
    <w:rsid w:val="005E0234"/>
    <w:rsid w:val="006015B2"/>
    <w:rsid w:val="00603CFB"/>
    <w:rsid w:val="0060698D"/>
    <w:rsid w:val="00607FC5"/>
    <w:rsid w:val="00643AFD"/>
    <w:rsid w:val="00652543"/>
    <w:rsid w:val="00655D1F"/>
    <w:rsid w:val="00665192"/>
    <w:rsid w:val="0067108E"/>
    <w:rsid w:val="00673B3E"/>
    <w:rsid w:val="006754FD"/>
    <w:rsid w:val="00690360"/>
    <w:rsid w:val="006903F6"/>
    <w:rsid w:val="00692943"/>
    <w:rsid w:val="006A0D6E"/>
    <w:rsid w:val="006B12DB"/>
    <w:rsid w:val="006B2E88"/>
    <w:rsid w:val="006B3C21"/>
    <w:rsid w:val="006B5647"/>
    <w:rsid w:val="006C6BE3"/>
    <w:rsid w:val="006C7D86"/>
    <w:rsid w:val="006D0006"/>
    <w:rsid w:val="006D1FA2"/>
    <w:rsid w:val="006D3AA4"/>
    <w:rsid w:val="006E6AD4"/>
    <w:rsid w:val="006F0483"/>
    <w:rsid w:val="006F0B06"/>
    <w:rsid w:val="006F2E2E"/>
    <w:rsid w:val="00701548"/>
    <w:rsid w:val="00704F44"/>
    <w:rsid w:val="0071417B"/>
    <w:rsid w:val="00714BDA"/>
    <w:rsid w:val="007229C6"/>
    <w:rsid w:val="007319F3"/>
    <w:rsid w:val="007349BE"/>
    <w:rsid w:val="00735723"/>
    <w:rsid w:val="00737A68"/>
    <w:rsid w:val="00743EE5"/>
    <w:rsid w:val="00745086"/>
    <w:rsid w:val="007532AB"/>
    <w:rsid w:val="00753B7A"/>
    <w:rsid w:val="00757945"/>
    <w:rsid w:val="00761360"/>
    <w:rsid w:val="00766B23"/>
    <w:rsid w:val="007815B5"/>
    <w:rsid w:val="00781AC8"/>
    <w:rsid w:val="00785D6F"/>
    <w:rsid w:val="00795074"/>
    <w:rsid w:val="007A06AA"/>
    <w:rsid w:val="007A103F"/>
    <w:rsid w:val="007A70F7"/>
    <w:rsid w:val="007B036C"/>
    <w:rsid w:val="007B4496"/>
    <w:rsid w:val="007B4A88"/>
    <w:rsid w:val="007C2D91"/>
    <w:rsid w:val="007C50B1"/>
    <w:rsid w:val="007C5E82"/>
    <w:rsid w:val="007C6CD6"/>
    <w:rsid w:val="007D1DF5"/>
    <w:rsid w:val="007F317C"/>
    <w:rsid w:val="008007F8"/>
    <w:rsid w:val="0080252F"/>
    <w:rsid w:val="00803DF6"/>
    <w:rsid w:val="00805885"/>
    <w:rsid w:val="0081195F"/>
    <w:rsid w:val="00813828"/>
    <w:rsid w:val="008439F8"/>
    <w:rsid w:val="00847DC9"/>
    <w:rsid w:val="00852D2B"/>
    <w:rsid w:val="00863AF3"/>
    <w:rsid w:val="00863FBE"/>
    <w:rsid w:val="00865E2E"/>
    <w:rsid w:val="0088184E"/>
    <w:rsid w:val="00885BCE"/>
    <w:rsid w:val="0088664F"/>
    <w:rsid w:val="0089574F"/>
    <w:rsid w:val="00896125"/>
    <w:rsid w:val="008A1E23"/>
    <w:rsid w:val="008B304B"/>
    <w:rsid w:val="008C6868"/>
    <w:rsid w:val="008D297E"/>
    <w:rsid w:val="008E1C8D"/>
    <w:rsid w:val="008E5422"/>
    <w:rsid w:val="008F275B"/>
    <w:rsid w:val="008F5261"/>
    <w:rsid w:val="00900440"/>
    <w:rsid w:val="009014FC"/>
    <w:rsid w:val="00917B8F"/>
    <w:rsid w:val="00920F39"/>
    <w:rsid w:val="00937E01"/>
    <w:rsid w:val="00950793"/>
    <w:rsid w:val="009535E9"/>
    <w:rsid w:val="00956B38"/>
    <w:rsid w:val="0096703D"/>
    <w:rsid w:val="009828AF"/>
    <w:rsid w:val="009828C1"/>
    <w:rsid w:val="00982902"/>
    <w:rsid w:val="009831EB"/>
    <w:rsid w:val="00986F9D"/>
    <w:rsid w:val="009946AA"/>
    <w:rsid w:val="009A2641"/>
    <w:rsid w:val="009B2FBB"/>
    <w:rsid w:val="009B6483"/>
    <w:rsid w:val="009C05B5"/>
    <w:rsid w:val="009C5E39"/>
    <w:rsid w:val="009D26C9"/>
    <w:rsid w:val="009E042D"/>
    <w:rsid w:val="009E47F7"/>
    <w:rsid w:val="009E6BA3"/>
    <w:rsid w:val="009E6E79"/>
    <w:rsid w:val="009F01C3"/>
    <w:rsid w:val="00A03EF7"/>
    <w:rsid w:val="00A0499D"/>
    <w:rsid w:val="00A12375"/>
    <w:rsid w:val="00A209BA"/>
    <w:rsid w:val="00A223F6"/>
    <w:rsid w:val="00A371CB"/>
    <w:rsid w:val="00A4419B"/>
    <w:rsid w:val="00A450B1"/>
    <w:rsid w:val="00A51695"/>
    <w:rsid w:val="00A65027"/>
    <w:rsid w:val="00A66578"/>
    <w:rsid w:val="00A66FE7"/>
    <w:rsid w:val="00A701F5"/>
    <w:rsid w:val="00A7375B"/>
    <w:rsid w:val="00A75491"/>
    <w:rsid w:val="00A83B0C"/>
    <w:rsid w:val="00A84A3F"/>
    <w:rsid w:val="00A85C2C"/>
    <w:rsid w:val="00A90167"/>
    <w:rsid w:val="00A91F59"/>
    <w:rsid w:val="00A9244C"/>
    <w:rsid w:val="00AA6A71"/>
    <w:rsid w:val="00AA6B78"/>
    <w:rsid w:val="00AB0724"/>
    <w:rsid w:val="00AB13E9"/>
    <w:rsid w:val="00AB1DD1"/>
    <w:rsid w:val="00AB385C"/>
    <w:rsid w:val="00B0203D"/>
    <w:rsid w:val="00B045DA"/>
    <w:rsid w:val="00B0502A"/>
    <w:rsid w:val="00B05268"/>
    <w:rsid w:val="00B06B05"/>
    <w:rsid w:val="00B21E90"/>
    <w:rsid w:val="00B21F78"/>
    <w:rsid w:val="00B234BC"/>
    <w:rsid w:val="00B36091"/>
    <w:rsid w:val="00B45DC2"/>
    <w:rsid w:val="00B606BD"/>
    <w:rsid w:val="00B73A67"/>
    <w:rsid w:val="00B7486F"/>
    <w:rsid w:val="00B86D6D"/>
    <w:rsid w:val="00B91F58"/>
    <w:rsid w:val="00B92DEE"/>
    <w:rsid w:val="00B94C9E"/>
    <w:rsid w:val="00B967A4"/>
    <w:rsid w:val="00B97936"/>
    <w:rsid w:val="00BA642F"/>
    <w:rsid w:val="00BB000B"/>
    <w:rsid w:val="00BC13FB"/>
    <w:rsid w:val="00BC2B1D"/>
    <w:rsid w:val="00BE2E3B"/>
    <w:rsid w:val="00BE54B7"/>
    <w:rsid w:val="00BF7B0A"/>
    <w:rsid w:val="00C12F84"/>
    <w:rsid w:val="00C30034"/>
    <w:rsid w:val="00C30FBA"/>
    <w:rsid w:val="00C44C01"/>
    <w:rsid w:val="00C45399"/>
    <w:rsid w:val="00C512EB"/>
    <w:rsid w:val="00C551FC"/>
    <w:rsid w:val="00C63EA0"/>
    <w:rsid w:val="00C6695F"/>
    <w:rsid w:val="00C72D3D"/>
    <w:rsid w:val="00C744AB"/>
    <w:rsid w:val="00C761DC"/>
    <w:rsid w:val="00C77E1A"/>
    <w:rsid w:val="00C825D4"/>
    <w:rsid w:val="00C848DD"/>
    <w:rsid w:val="00C87340"/>
    <w:rsid w:val="00C97E31"/>
    <w:rsid w:val="00CA18FB"/>
    <w:rsid w:val="00CA1BCC"/>
    <w:rsid w:val="00CA6446"/>
    <w:rsid w:val="00CB1BF1"/>
    <w:rsid w:val="00CB4D6A"/>
    <w:rsid w:val="00CC4C24"/>
    <w:rsid w:val="00CD566A"/>
    <w:rsid w:val="00CD56FC"/>
    <w:rsid w:val="00CD7B3D"/>
    <w:rsid w:val="00CE1A21"/>
    <w:rsid w:val="00CE2CE5"/>
    <w:rsid w:val="00CE6998"/>
    <w:rsid w:val="00CE7936"/>
    <w:rsid w:val="00CF7392"/>
    <w:rsid w:val="00D02D42"/>
    <w:rsid w:val="00D03190"/>
    <w:rsid w:val="00D03FAB"/>
    <w:rsid w:val="00D04147"/>
    <w:rsid w:val="00D12DEB"/>
    <w:rsid w:val="00D140DF"/>
    <w:rsid w:val="00D20B62"/>
    <w:rsid w:val="00D2270D"/>
    <w:rsid w:val="00D242AB"/>
    <w:rsid w:val="00D27944"/>
    <w:rsid w:val="00D470F5"/>
    <w:rsid w:val="00D476CE"/>
    <w:rsid w:val="00D5410D"/>
    <w:rsid w:val="00D55B15"/>
    <w:rsid w:val="00D63729"/>
    <w:rsid w:val="00D6421B"/>
    <w:rsid w:val="00D7425B"/>
    <w:rsid w:val="00D74DEF"/>
    <w:rsid w:val="00D81FF5"/>
    <w:rsid w:val="00D8465C"/>
    <w:rsid w:val="00D8543A"/>
    <w:rsid w:val="00D86E7F"/>
    <w:rsid w:val="00D95E38"/>
    <w:rsid w:val="00DA1FFB"/>
    <w:rsid w:val="00DA35EB"/>
    <w:rsid w:val="00DB0306"/>
    <w:rsid w:val="00DB35BC"/>
    <w:rsid w:val="00DC37D4"/>
    <w:rsid w:val="00DC51B9"/>
    <w:rsid w:val="00DD059E"/>
    <w:rsid w:val="00DD2A0F"/>
    <w:rsid w:val="00DF6A2C"/>
    <w:rsid w:val="00DF6F47"/>
    <w:rsid w:val="00E02297"/>
    <w:rsid w:val="00E05910"/>
    <w:rsid w:val="00E05F95"/>
    <w:rsid w:val="00E07788"/>
    <w:rsid w:val="00E11799"/>
    <w:rsid w:val="00E21C6B"/>
    <w:rsid w:val="00E2509A"/>
    <w:rsid w:val="00E25431"/>
    <w:rsid w:val="00E32387"/>
    <w:rsid w:val="00E33DD6"/>
    <w:rsid w:val="00E6283B"/>
    <w:rsid w:val="00E62BC5"/>
    <w:rsid w:val="00E675AE"/>
    <w:rsid w:val="00E9096B"/>
    <w:rsid w:val="00E9386B"/>
    <w:rsid w:val="00EA1E7A"/>
    <w:rsid w:val="00EA2174"/>
    <w:rsid w:val="00EA7CAE"/>
    <w:rsid w:val="00EB3967"/>
    <w:rsid w:val="00EB3A88"/>
    <w:rsid w:val="00EC50D6"/>
    <w:rsid w:val="00EC7635"/>
    <w:rsid w:val="00EC78C1"/>
    <w:rsid w:val="00EE4AC3"/>
    <w:rsid w:val="00EF215D"/>
    <w:rsid w:val="00EF2871"/>
    <w:rsid w:val="00F004A7"/>
    <w:rsid w:val="00F010AA"/>
    <w:rsid w:val="00F37BBA"/>
    <w:rsid w:val="00F451F2"/>
    <w:rsid w:val="00F506DD"/>
    <w:rsid w:val="00F52C2D"/>
    <w:rsid w:val="00F551B0"/>
    <w:rsid w:val="00F562BD"/>
    <w:rsid w:val="00F6408D"/>
    <w:rsid w:val="00F70BF0"/>
    <w:rsid w:val="00F7415B"/>
    <w:rsid w:val="00F75A3E"/>
    <w:rsid w:val="00F92621"/>
    <w:rsid w:val="00FA7834"/>
    <w:rsid w:val="00FB3116"/>
    <w:rsid w:val="00FC4C6E"/>
    <w:rsid w:val="00FC72FD"/>
    <w:rsid w:val="00FD6D1D"/>
    <w:rsid w:val="00FE6FDC"/>
    <w:rsid w:val="00FF6621"/>
    <w:rsid w:val="3B180B7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7" fillcolor="white">
      <v:fill color="white"/>
    </o:shapedefaults>
    <o:shapelayout v:ext="edit">
      <o:idmap v:ext="edit" data="1"/>
      <o:rules v:ext="edit">
        <o:r id="V:Rule1" type="callout" idref="#AutoShape 43"/>
      </o:rules>
    </o:shapelayout>
  </w:shapeDefaults>
  <w:decimalSymbol w:val=","/>
  <w:listSeparator w:val=";"/>
  <w14:docId w14:val="5B1E2041"/>
  <w15:docId w15:val="{40F66B59-633F-4A75-803B-FA1E0A239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9" w:unhideWhenUsed="1" w:qFormat="1"/>
    <w:lsdException w:name="heading 7" w:uiPriority="0"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1" w:unhideWhenUsed="1"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4D6A"/>
    <w:pPr>
      <w:spacing w:after="200" w:line="276" w:lineRule="auto"/>
    </w:pPr>
    <w:rPr>
      <w:rFonts w:eastAsiaTheme="minorEastAsia"/>
      <w:sz w:val="22"/>
      <w:szCs w:val="22"/>
    </w:rPr>
  </w:style>
  <w:style w:type="paragraph" w:styleId="1">
    <w:name w:val="heading 1"/>
    <w:basedOn w:val="a"/>
    <w:next w:val="a"/>
    <w:link w:val="10"/>
    <w:qFormat/>
    <w:rsid w:val="00CB4D6A"/>
    <w:pPr>
      <w:keepNext/>
      <w:numPr>
        <w:numId w:val="1"/>
      </w:numPr>
      <w:spacing w:after="0" w:line="360" w:lineRule="auto"/>
      <w:ind w:left="0" w:firstLine="720"/>
      <w:jc w:val="both"/>
      <w:outlineLvl w:val="0"/>
    </w:pPr>
    <w:rPr>
      <w:rFonts w:ascii="Times New Roman" w:eastAsia="Times New Roman" w:hAnsi="Times New Roman" w:cs="Times New Roman"/>
      <w:sz w:val="28"/>
      <w:szCs w:val="20"/>
      <w:lang w:eastAsia="ar-SA"/>
    </w:rPr>
  </w:style>
  <w:style w:type="paragraph" w:styleId="2">
    <w:name w:val="heading 2"/>
    <w:basedOn w:val="a"/>
    <w:next w:val="a"/>
    <w:link w:val="20"/>
    <w:qFormat/>
    <w:rsid w:val="00CB4D6A"/>
    <w:pPr>
      <w:keepNext/>
      <w:numPr>
        <w:ilvl w:val="1"/>
        <w:numId w:val="1"/>
      </w:numPr>
      <w:spacing w:after="0" w:line="360" w:lineRule="auto"/>
      <w:ind w:left="0" w:firstLine="720"/>
      <w:jc w:val="center"/>
      <w:outlineLvl w:val="1"/>
    </w:pPr>
    <w:rPr>
      <w:rFonts w:ascii="Times New Roman" w:eastAsia="Times New Roman" w:hAnsi="Times New Roman" w:cs="Times New Roman"/>
      <w:b/>
      <w:i/>
      <w:sz w:val="28"/>
      <w:szCs w:val="20"/>
      <w:lang w:eastAsia="ar-SA"/>
    </w:rPr>
  </w:style>
  <w:style w:type="paragraph" w:styleId="3">
    <w:name w:val="heading 3"/>
    <w:basedOn w:val="a"/>
    <w:next w:val="a"/>
    <w:link w:val="30"/>
    <w:qFormat/>
    <w:rsid w:val="00CB4D6A"/>
    <w:pPr>
      <w:keepNext/>
      <w:numPr>
        <w:ilvl w:val="2"/>
        <w:numId w:val="1"/>
      </w:numPr>
      <w:spacing w:after="0" w:line="240" w:lineRule="auto"/>
      <w:ind w:left="0" w:firstLine="709"/>
      <w:jc w:val="center"/>
      <w:outlineLvl w:val="2"/>
    </w:pPr>
    <w:rPr>
      <w:rFonts w:ascii="Times New Roman" w:eastAsia="Times New Roman" w:hAnsi="Times New Roman" w:cs="Times New Roman"/>
      <w:b/>
      <w:bCs/>
      <w:sz w:val="24"/>
      <w:szCs w:val="24"/>
      <w:lang w:eastAsia="ar-SA"/>
    </w:rPr>
  </w:style>
  <w:style w:type="paragraph" w:styleId="4">
    <w:name w:val="heading 4"/>
    <w:basedOn w:val="a"/>
    <w:next w:val="a"/>
    <w:link w:val="40"/>
    <w:qFormat/>
    <w:rsid w:val="00CB4D6A"/>
    <w:pPr>
      <w:keepNext/>
      <w:numPr>
        <w:ilvl w:val="3"/>
        <w:numId w:val="1"/>
      </w:numPr>
      <w:suppressAutoHyphens/>
      <w:spacing w:after="0" w:line="240" w:lineRule="auto"/>
      <w:ind w:left="0" w:firstLine="720"/>
      <w:jc w:val="both"/>
      <w:outlineLvl w:val="3"/>
    </w:pPr>
    <w:rPr>
      <w:rFonts w:ascii="Times New Roman" w:eastAsia="Times New Roman" w:hAnsi="Times New Roman" w:cs="Times New Roman"/>
      <w:b/>
      <w:bCs/>
      <w:spacing w:val="-3"/>
      <w:sz w:val="24"/>
      <w:szCs w:val="24"/>
      <w:lang w:val="sl-SI" w:eastAsia="ar-SA"/>
    </w:rPr>
  </w:style>
  <w:style w:type="paragraph" w:styleId="5">
    <w:name w:val="heading 5"/>
    <w:basedOn w:val="a"/>
    <w:next w:val="a"/>
    <w:link w:val="50"/>
    <w:qFormat/>
    <w:rsid w:val="00CB4D6A"/>
    <w:pPr>
      <w:numPr>
        <w:ilvl w:val="4"/>
        <w:numId w:val="1"/>
      </w:numPr>
      <w:spacing w:before="240" w:after="60" w:line="240" w:lineRule="auto"/>
      <w:outlineLvl w:val="4"/>
    </w:pPr>
    <w:rPr>
      <w:rFonts w:ascii="Times New Roman" w:eastAsia="Times New Roman" w:hAnsi="Times New Roman" w:cs="Times New Roman"/>
      <w:b/>
      <w:bCs/>
      <w:i/>
      <w:iCs/>
      <w:sz w:val="26"/>
      <w:szCs w:val="26"/>
      <w:lang w:eastAsia="ar-SA"/>
    </w:rPr>
  </w:style>
  <w:style w:type="paragraph" w:styleId="7">
    <w:name w:val="heading 7"/>
    <w:basedOn w:val="a"/>
    <w:next w:val="a"/>
    <w:link w:val="70"/>
    <w:qFormat/>
    <w:rsid w:val="00CB4D6A"/>
    <w:pPr>
      <w:numPr>
        <w:ilvl w:val="6"/>
        <w:numId w:val="1"/>
      </w:numPr>
      <w:spacing w:before="240" w:after="60" w:line="240" w:lineRule="auto"/>
      <w:outlineLvl w:val="6"/>
    </w:pPr>
    <w:rPr>
      <w:rFonts w:ascii="Times New Roman" w:eastAsia="Times New Roman" w:hAnsi="Times New Roman" w:cs="Times New Roman"/>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sid w:val="00CB4D6A"/>
    <w:pPr>
      <w:spacing w:after="0" w:line="240" w:lineRule="auto"/>
    </w:pPr>
    <w:rPr>
      <w:rFonts w:ascii="Tahoma" w:hAnsi="Tahoma" w:cs="Tahoma"/>
      <w:sz w:val="16"/>
      <w:szCs w:val="16"/>
    </w:rPr>
  </w:style>
  <w:style w:type="paragraph" w:styleId="a5">
    <w:name w:val="Body Text"/>
    <w:basedOn w:val="a"/>
    <w:link w:val="a6"/>
    <w:uiPriority w:val="1"/>
    <w:unhideWhenUsed/>
    <w:qFormat/>
    <w:rsid w:val="00CB4D6A"/>
    <w:pPr>
      <w:spacing w:after="120"/>
    </w:pPr>
  </w:style>
  <w:style w:type="paragraph" w:styleId="21">
    <w:name w:val="Body Text 2"/>
    <w:basedOn w:val="a"/>
    <w:link w:val="22"/>
    <w:uiPriority w:val="99"/>
    <w:unhideWhenUsed/>
    <w:rsid w:val="00CB4D6A"/>
    <w:pPr>
      <w:spacing w:after="120" w:line="480" w:lineRule="auto"/>
    </w:pPr>
  </w:style>
  <w:style w:type="paragraph" w:styleId="a7">
    <w:name w:val="Body Text Indent"/>
    <w:basedOn w:val="a"/>
    <w:link w:val="a8"/>
    <w:uiPriority w:val="99"/>
    <w:qFormat/>
    <w:rsid w:val="00CB4D6A"/>
    <w:pPr>
      <w:spacing w:after="0" w:line="240" w:lineRule="auto"/>
      <w:ind w:firstLine="426"/>
      <w:jc w:val="center"/>
    </w:pPr>
    <w:rPr>
      <w:rFonts w:ascii="Times New Roman" w:eastAsia="Calibri" w:hAnsi="Times New Roman" w:cs="Times New Roman"/>
      <w:sz w:val="20"/>
      <w:szCs w:val="20"/>
      <w:lang w:val="en-US"/>
    </w:rPr>
  </w:style>
  <w:style w:type="paragraph" w:styleId="23">
    <w:name w:val="Body Text Indent 2"/>
    <w:basedOn w:val="a"/>
    <w:link w:val="24"/>
    <w:uiPriority w:val="99"/>
    <w:semiHidden/>
    <w:unhideWhenUsed/>
    <w:qFormat/>
    <w:rsid w:val="00CB4D6A"/>
    <w:pPr>
      <w:spacing w:after="120" w:line="480" w:lineRule="auto"/>
      <w:ind w:left="283"/>
    </w:pPr>
  </w:style>
  <w:style w:type="character" w:styleId="a9">
    <w:name w:val="Emphasis"/>
    <w:basedOn w:val="a0"/>
    <w:uiPriority w:val="20"/>
    <w:qFormat/>
    <w:rsid w:val="00CB4D6A"/>
    <w:rPr>
      <w:i/>
      <w:iCs/>
    </w:rPr>
  </w:style>
  <w:style w:type="paragraph" w:styleId="aa">
    <w:name w:val="footer"/>
    <w:basedOn w:val="a"/>
    <w:link w:val="ab"/>
    <w:uiPriority w:val="99"/>
    <w:unhideWhenUsed/>
    <w:qFormat/>
    <w:rsid w:val="00CB4D6A"/>
    <w:pPr>
      <w:tabs>
        <w:tab w:val="center" w:pos="4677"/>
        <w:tab w:val="right" w:pos="9355"/>
      </w:tabs>
      <w:spacing w:after="0" w:line="240" w:lineRule="auto"/>
    </w:pPr>
  </w:style>
  <w:style w:type="paragraph" w:styleId="ac">
    <w:name w:val="header"/>
    <w:basedOn w:val="a"/>
    <w:link w:val="ad"/>
    <w:unhideWhenUsed/>
    <w:qFormat/>
    <w:rsid w:val="00CB4D6A"/>
    <w:pPr>
      <w:tabs>
        <w:tab w:val="center" w:pos="4677"/>
        <w:tab w:val="right" w:pos="9355"/>
      </w:tabs>
      <w:spacing w:after="0" w:line="240" w:lineRule="auto"/>
    </w:pPr>
  </w:style>
  <w:style w:type="paragraph" w:styleId="HTML">
    <w:name w:val="HTML Preformatted"/>
    <w:basedOn w:val="a"/>
    <w:link w:val="HTML0"/>
    <w:uiPriority w:val="99"/>
    <w:unhideWhenUsed/>
    <w:qFormat/>
    <w:rsid w:val="00CB4D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styleId="ae">
    <w:name w:val="Hyperlink"/>
    <w:uiPriority w:val="99"/>
    <w:unhideWhenUsed/>
    <w:qFormat/>
    <w:rsid w:val="00CB4D6A"/>
    <w:rPr>
      <w:color w:val="0000FF"/>
      <w:u w:val="single"/>
    </w:rPr>
  </w:style>
  <w:style w:type="character" w:styleId="af">
    <w:name w:val="line number"/>
    <w:basedOn w:val="a0"/>
    <w:uiPriority w:val="99"/>
    <w:semiHidden/>
    <w:unhideWhenUsed/>
    <w:qFormat/>
    <w:rsid w:val="00CB4D6A"/>
  </w:style>
  <w:style w:type="paragraph" w:styleId="af0">
    <w:name w:val="Normal (Web)"/>
    <w:basedOn w:val="a"/>
    <w:uiPriority w:val="99"/>
    <w:unhideWhenUsed/>
    <w:qFormat/>
    <w:rsid w:val="00CB4D6A"/>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CB4D6A"/>
    <w:rPr>
      <w:b/>
      <w:bCs/>
    </w:rPr>
  </w:style>
  <w:style w:type="table" w:styleId="af2">
    <w:name w:val="Table Grid"/>
    <w:basedOn w:val="a1"/>
    <w:uiPriority w:val="39"/>
    <w:rsid w:val="00CB4D6A"/>
    <w:rPr>
      <w:rFonts w:ascii="Calibri" w:eastAsia="Times New Roman" w:hAnsi="Calibri"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3">
    <w:name w:val="Title"/>
    <w:basedOn w:val="a"/>
    <w:link w:val="af4"/>
    <w:qFormat/>
    <w:rsid w:val="00CB4D6A"/>
    <w:pPr>
      <w:spacing w:after="0" w:line="240" w:lineRule="auto"/>
      <w:jc w:val="center"/>
    </w:pPr>
    <w:rPr>
      <w:rFonts w:ascii="Times New Roman" w:eastAsia="Times New Roman" w:hAnsi="Times New Roman" w:cs="Times New Roman"/>
      <w:sz w:val="28"/>
      <w:szCs w:val="24"/>
    </w:rPr>
  </w:style>
  <w:style w:type="character" w:customStyle="1" w:styleId="10">
    <w:name w:val="Заголовок 1 Знак"/>
    <w:basedOn w:val="a0"/>
    <w:link w:val="1"/>
    <w:qFormat/>
    <w:rsid w:val="00CB4D6A"/>
    <w:rPr>
      <w:rFonts w:ascii="Times New Roman" w:eastAsia="Times New Roman" w:hAnsi="Times New Roman" w:cs="Times New Roman"/>
      <w:sz w:val="28"/>
      <w:szCs w:val="20"/>
      <w:lang w:val="ru-RU" w:eastAsia="ar-SA"/>
    </w:rPr>
  </w:style>
  <w:style w:type="character" w:customStyle="1" w:styleId="20">
    <w:name w:val="Заголовок 2 Знак"/>
    <w:basedOn w:val="a0"/>
    <w:link w:val="2"/>
    <w:qFormat/>
    <w:rsid w:val="00CB4D6A"/>
    <w:rPr>
      <w:rFonts w:ascii="Times New Roman" w:eastAsia="Times New Roman" w:hAnsi="Times New Roman" w:cs="Times New Roman"/>
      <w:b/>
      <w:i/>
      <w:sz w:val="28"/>
      <w:szCs w:val="20"/>
      <w:lang w:val="ru-RU" w:eastAsia="ar-SA"/>
    </w:rPr>
  </w:style>
  <w:style w:type="character" w:customStyle="1" w:styleId="30">
    <w:name w:val="Заголовок 3 Знак"/>
    <w:basedOn w:val="a0"/>
    <w:link w:val="3"/>
    <w:qFormat/>
    <w:rsid w:val="00CB4D6A"/>
    <w:rPr>
      <w:rFonts w:ascii="Times New Roman" w:eastAsia="Times New Roman" w:hAnsi="Times New Roman" w:cs="Times New Roman"/>
      <w:b/>
      <w:bCs/>
      <w:sz w:val="24"/>
      <w:szCs w:val="24"/>
      <w:lang w:val="ru-RU" w:eastAsia="ar-SA"/>
    </w:rPr>
  </w:style>
  <w:style w:type="character" w:customStyle="1" w:styleId="40">
    <w:name w:val="Заголовок 4 Знак"/>
    <w:basedOn w:val="a0"/>
    <w:link w:val="4"/>
    <w:rsid w:val="00CB4D6A"/>
    <w:rPr>
      <w:rFonts w:ascii="Times New Roman" w:eastAsia="Times New Roman" w:hAnsi="Times New Roman" w:cs="Times New Roman"/>
      <w:b/>
      <w:bCs/>
      <w:spacing w:val="-3"/>
      <w:sz w:val="24"/>
      <w:szCs w:val="24"/>
      <w:lang w:val="sl-SI" w:eastAsia="ar-SA"/>
    </w:rPr>
  </w:style>
  <w:style w:type="character" w:customStyle="1" w:styleId="50">
    <w:name w:val="Заголовок 5 Знак"/>
    <w:basedOn w:val="a0"/>
    <w:link w:val="5"/>
    <w:qFormat/>
    <w:rsid w:val="00CB4D6A"/>
    <w:rPr>
      <w:rFonts w:ascii="Times New Roman" w:eastAsia="Times New Roman" w:hAnsi="Times New Roman" w:cs="Times New Roman"/>
      <w:b/>
      <w:bCs/>
      <w:i/>
      <w:iCs/>
      <w:sz w:val="26"/>
      <w:szCs w:val="26"/>
      <w:lang w:val="ru-RU" w:eastAsia="ar-SA"/>
    </w:rPr>
  </w:style>
  <w:style w:type="character" w:customStyle="1" w:styleId="70">
    <w:name w:val="Заголовок 7 Знак"/>
    <w:basedOn w:val="a0"/>
    <w:link w:val="7"/>
    <w:rsid w:val="00CB4D6A"/>
    <w:rPr>
      <w:rFonts w:ascii="Times New Roman" w:eastAsia="Times New Roman" w:hAnsi="Times New Roman" w:cs="Times New Roman"/>
      <w:sz w:val="24"/>
      <w:szCs w:val="24"/>
      <w:lang w:val="ru-RU" w:eastAsia="ar-SA"/>
    </w:rPr>
  </w:style>
  <w:style w:type="character" w:customStyle="1" w:styleId="a4">
    <w:name w:val="Текст выноски Знак"/>
    <w:basedOn w:val="a0"/>
    <w:link w:val="a3"/>
    <w:uiPriority w:val="99"/>
    <w:semiHidden/>
    <w:qFormat/>
    <w:rsid w:val="00CB4D6A"/>
    <w:rPr>
      <w:rFonts w:ascii="Tahoma" w:eastAsiaTheme="minorEastAsia" w:hAnsi="Tahoma" w:cs="Tahoma"/>
      <w:sz w:val="16"/>
      <w:szCs w:val="16"/>
      <w:lang w:val="ru-RU" w:eastAsia="ru-RU"/>
    </w:rPr>
  </w:style>
  <w:style w:type="character" w:customStyle="1" w:styleId="a8">
    <w:name w:val="Основной текст с отступом Знак"/>
    <w:basedOn w:val="a0"/>
    <w:link w:val="a7"/>
    <w:uiPriority w:val="99"/>
    <w:rsid w:val="00CB4D6A"/>
    <w:rPr>
      <w:rFonts w:ascii="Times New Roman" w:eastAsia="Calibri" w:hAnsi="Times New Roman" w:cs="Times New Roman"/>
      <w:sz w:val="20"/>
      <w:szCs w:val="20"/>
      <w:lang w:val="en-US" w:eastAsia="ru-RU"/>
    </w:rPr>
  </w:style>
  <w:style w:type="paragraph" w:styleId="af5">
    <w:name w:val="List Paragraph"/>
    <w:basedOn w:val="a"/>
    <w:link w:val="af6"/>
    <w:uiPriority w:val="34"/>
    <w:qFormat/>
    <w:rsid w:val="00CB4D6A"/>
    <w:pPr>
      <w:ind w:left="720"/>
      <w:contextualSpacing/>
    </w:pPr>
  </w:style>
  <w:style w:type="character" w:customStyle="1" w:styleId="af6">
    <w:name w:val="Абзац списка Знак"/>
    <w:link w:val="af5"/>
    <w:uiPriority w:val="34"/>
    <w:qFormat/>
    <w:locked/>
    <w:rsid w:val="00CB4D6A"/>
    <w:rPr>
      <w:rFonts w:eastAsiaTheme="minorEastAsia"/>
      <w:lang w:val="ru-RU" w:eastAsia="ru-RU"/>
    </w:rPr>
  </w:style>
  <w:style w:type="table" w:customStyle="1" w:styleId="-11">
    <w:name w:val="Светлая заливка - Акцент 11"/>
    <w:basedOn w:val="a1"/>
    <w:uiPriority w:val="60"/>
    <w:rsid w:val="00CB4D6A"/>
    <w:rPr>
      <w:rFonts w:eastAsiaTheme="minorEastAsia"/>
      <w:color w:val="0B5294" w:themeColor="accent1" w:themeShade="BF"/>
    </w:rPr>
    <w:tblPr>
      <w:tblBorders>
        <w:top w:val="single" w:sz="8" w:space="0" w:color="0F6FC6" w:themeColor="accent1"/>
        <w:bottom w:val="single" w:sz="8" w:space="0" w:color="0F6FC6" w:themeColor="accent1"/>
      </w:tblBorders>
    </w:tblPr>
    <w:tblStylePr w:type="firstRow">
      <w:pPr>
        <w:spacing w:before="0" w:after="0" w:line="240" w:lineRule="auto"/>
      </w:pPr>
      <w:rPr>
        <w:b/>
        <w:bCs/>
      </w:rPr>
      <w:tblPr/>
      <w:tcPr>
        <w:tcBorders>
          <w:top w:val="single" w:sz="8" w:space="0" w:color="0F6FC6" w:themeColor="accent1"/>
          <w:left w:val="nil"/>
          <w:bottom w:val="single" w:sz="8" w:space="0" w:color="0F6FC6" w:themeColor="accent1"/>
          <w:right w:val="nil"/>
          <w:insideH w:val="nil"/>
          <w:insideV w:val="nil"/>
        </w:tcBorders>
      </w:tcPr>
    </w:tblStylePr>
    <w:tblStylePr w:type="lastRow">
      <w:pPr>
        <w:spacing w:before="0" w:after="0" w:line="240" w:lineRule="auto"/>
      </w:pPr>
      <w:rPr>
        <w:b/>
        <w:bCs/>
      </w:rPr>
      <w:tblPr/>
      <w:tcPr>
        <w:tcBorders>
          <w:top w:val="single" w:sz="8" w:space="0" w:color="0F6FC6" w:themeColor="accent1"/>
          <w:left w:val="nil"/>
          <w:bottom w:val="single" w:sz="8" w:space="0" w:color="0F6FC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DBF9" w:themeFill="accent1" w:themeFillTint="3F"/>
      </w:tcPr>
    </w:tblStylePr>
    <w:tblStylePr w:type="band1Horz">
      <w:tblPr/>
      <w:tcPr>
        <w:tcBorders>
          <w:left w:val="nil"/>
          <w:right w:val="nil"/>
          <w:insideH w:val="nil"/>
          <w:insideV w:val="nil"/>
        </w:tcBorders>
        <w:shd w:val="clear" w:color="auto" w:fill="BADBF9" w:themeFill="accent1" w:themeFillTint="3F"/>
      </w:tcPr>
    </w:tblStylePr>
  </w:style>
  <w:style w:type="paragraph" w:customStyle="1" w:styleId="11">
    <w:name w:val="Обычный1"/>
    <w:qFormat/>
    <w:rsid w:val="00CB4D6A"/>
    <w:pPr>
      <w:spacing w:after="200" w:line="276" w:lineRule="auto"/>
    </w:pPr>
    <w:rPr>
      <w:rFonts w:ascii="Calibri" w:eastAsia="Calibri" w:hAnsi="Calibri" w:cs="Calibri"/>
      <w:sz w:val="22"/>
      <w:szCs w:val="22"/>
    </w:rPr>
  </w:style>
  <w:style w:type="character" w:customStyle="1" w:styleId="a6">
    <w:name w:val="Основной текст Знак"/>
    <w:basedOn w:val="a0"/>
    <w:link w:val="a5"/>
    <w:uiPriority w:val="1"/>
    <w:qFormat/>
    <w:rsid w:val="00CB4D6A"/>
    <w:rPr>
      <w:rFonts w:eastAsiaTheme="minorEastAsia"/>
      <w:lang w:val="ru-RU" w:eastAsia="ru-RU"/>
    </w:rPr>
  </w:style>
  <w:style w:type="paragraph" w:styleId="af7">
    <w:name w:val="No Spacing"/>
    <w:link w:val="af8"/>
    <w:uiPriority w:val="1"/>
    <w:qFormat/>
    <w:rsid w:val="00CB4D6A"/>
    <w:pPr>
      <w:suppressAutoHyphens/>
    </w:pPr>
    <w:rPr>
      <w:rFonts w:ascii="Calibri" w:eastAsia="Times New Roman" w:hAnsi="Calibri" w:cs="Calibri"/>
      <w:sz w:val="22"/>
      <w:szCs w:val="22"/>
      <w:lang w:eastAsia="zh-CN"/>
    </w:rPr>
  </w:style>
  <w:style w:type="character" w:customStyle="1" w:styleId="af8">
    <w:name w:val="Без интервала Знак"/>
    <w:link w:val="af7"/>
    <w:uiPriority w:val="1"/>
    <w:qFormat/>
    <w:rsid w:val="00CB4D6A"/>
    <w:rPr>
      <w:rFonts w:ascii="Calibri" w:eastAsia="Times New Roman" w:hAnsi="Calibri" w:cs="Calibri"/>
      <w:lang w:val="ru-RU" w:eastAsia="zh-CN"/>
    </w:rPr>
  </w:style>
  <w:style w:type="character" w:customStyle="1" w:styleId="22">
    <w:name w:val="Основной текст 2 Знак"/>
    <w:basedOn w:val="a0"/>
    <w:link w:val="21"/>
    <w:uiPriority w:val="99"/>
    <w:qFormat/>
    <w:rsid w:val="00CB4D6A"/>
    <w:rPr>
      <w:rFonts w:eastAsiaTheme="minorEastAsia"/>
      <w:lang w:val="ru-RU" w:eastAsia="ru-RU"/>
    </w:rPr>
  </w:style>
  <w:style w:type="character" w:customStyle="1" w:styleId="24">
    <w:name w:val="Основной текст с отступом 2 Знак"/>
    <w:basedOn w:val="a0"/>
    <w:link w:val="23"/>
    <w:uiPriority w:val="99"/>
    <w:semiHidden/>
    <w:qFormat/>
    <w:rsid w:val="00CB4D6A"/>
    <w:rPr>
      <w:rFonts w:eastAsiaTheme="minorEastAsia"/>
      <w:lang w:val="ru-RU" w:eastAsia="ru-RU"/>
    </w:rPr>
  </w:style>
  <w:style w:type="paragraph" w:customStyle="1" w:styleId="Default">
    <w:name w:val="Default"/>
    <w:qFormat/>
    <w:rsid w:val="00CB4D6A"/>
    <w:pPr>
      <w:autoSpaceDE w:val="0"/>
      <w:autoSpaceDN w:val="0"/>
      <w:adjustRightInd w:val="0"/>
    </w:pPr>
    <w:rPr>
      <w:rFonts w:ascii="Times New Roman" w:eastAsia="Calibri" w:hAnsi="Times New Roman" w:cs="Times New Roman"/>
      <w:color w:val="000000"/>
      <w:sz w:val="24"/>
      <w:szCs w:val="24"/>
      <w:lang w:eastAsia="en-US"/>
    </w:rPr>
  </w:style>
  <w:style w:type="paragraph" w:customStyle="1" w:styleId="Pa16">
    <w:name w:val="Pa16"/>
    <w:basedOn w:val="a"/>
    <w:next w:val="a"/>
    <w:uiPriority w:val="99"/>
    <w:qFormat/>
    <w:rsid w:val="00CB4D6A"/>
    <w:pPr>
      <w:autoSpaceDE w:val="0"/>
      <w:autoSpaceDN w:val="0"/>
      <w:adjustRightInd w:val="0"/>
      <w:spacing w:after="0" w:line="161" w:lineRule="atLeast"/>
    </w:pPr>
    <w:rPr>
      <w:rFonts w:ascii="PragmaticaC" w:eastAsia="Times New Roman" w:hAnsi="PragmaticaC" w:cs="Times New Roman"/>
      <w:sz w:val="24"/>
      <w:szCs w:val="24"/>
    </w:rPr>
  </w:style>
  <w:style w:type="character" w:customStyle="1" w:styleId="text-blue">
    <w:name w:val="text-blue"/>
    <w:basedOn w:val="a0"/>
    <w:qFormat/>
    <w:rsid w:val="00CB4D6A"/>
  </w:style>
  <w:style w:type="character" w:customStyle="1" w:styleId="text-grey">
    <w:name w:val="text-grey"/>
    <w:basedOn w:val="a0"/>
    <w:qFormat/>
    <w:rsid w:val="00CB4D6A"/>
  </w:style>
  <w:style w:type="character" w:customStyle="1" w:styleId="ad">
    <w:name w:val="Верхний колонтитул Знак"/>
    <w:basedOn w:val="a0"/>
    <w:link w:val="ac"/>
    <w:qFormat/>
    <w:rsid w:val="00CB4D6A"/>
    <w:rPr>
      <w:rFonts w:eastAsiaTheme="minorEastAsia"/>
      <w:lang w:val="ru-RU" w:eastAsia="ru-RU"/>
    </w:rPr>
  </w:style>
  <w:style w:type="character" w:customStyle="1" w:styleId="ab">
    <w:name w:val="Нижний колонтитул Знак"/>
    <w:basedOn w:val="a0"/>
    <w:link w:val="aa"/>
    <w:uiPriority w:val="99"/>
    <w:qFormat/>
    <w:rsid w:val="00CB4D6A"/>
    <w:rPr>
      <w:rFonts w:eastAsiaTheme="minorEastAsia"/>
      <w:lang w:val="ru-RU" w:eastAsia="ru-RU"/>
    </w:rPr>
  </w:style>
  <w:style w:type="character" w:customStyle="1" w:styleId="html-italic">
    <w:name w:val="html-italic"/>
    <w:basedOn w:val="a0"/>
    <w:qFormat/>
    <w:rsid w:val="00CB4D6A"/>
  </w:style>
  <w:style w:type="paragraph" w:customStyle="1" w:styleId="html-x">
    <w:name w:val="html-x"/>
    <w:basedOn w:val="a"/>
    <w:qFormat/>
    <w:rsid w:val="00CB4D6A"/>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html-xx">
    <w:name w:val="html-xx"/>
    <w:basedOn w:val="a"/>
    <w:qFormat/>
    <w:rsid w:val="00CB4D6A"/>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af9">
    <w:name w:val="Placeholder Text"/>
    <w:basedOn w:val="a0"/>
    <w:uiPriority w:val="99"/>
    <w:semiHidden/>
    <w:qFormat/>
    <w:rsid w:val="00CB4D6A"/>
    <w:rPr>
      <w:color w:val="808080"/>
    </w:rPr>
  </w:style>
  <w:style w:type="paragraph" w:customStyle="1" w:styleId="Afa">
    <w:name w:val="Основной текст A"/>
    <w:qFormat/>
    <w:rsid w:val="00CB4D6A"/>
    <w:pPr>
      <w:widowControl w:val="0"/>
      <w:suppressAutoHyphens/>
      <w:spacing w:after="120"/>
    </w:pPr>
    <w:rPr>
      <w:rFonts w:ascii="Times New Roman" w:eastAsia="Arial Unicode MS" w:hAnsi="Times New Roman" w:cs="Arial Unicode MS"/>
      <w:color w:val="000000"/>
      <w:sz w:val="24"/>
      <w:szCs w:val="24"/>
      <w:u w:color="000000"/>
      <w:lang w:val="en-US"/>
    </w:rPr>
  </w:style>
  <w:style w:type="character" w:customStyle="1" w:styleId="afb">
    <w:name w:val="Нет"/>
    <w:qFormat/>
    <w:rsid w:val="00CB4D6A"/>
  </w:style>
  <w:style w:type="character" w:customStyle="1" w:styleId="Hyperlink0">
    <w:name w:val="Hyperlink.0"/>
    <w:basedOn w:val="afb"/>
    <w:qFormat/>
    <w:rsid w:val="00CB4D6A"/>
    <w:rPr>
      <w:shd w:val="clear" w:color="auto" w:fill="00FFFF"/>
    </w:rPr>
  </w:style>
  <w:style w:type="paragraph" w:customStyle="1" w:styleId="12">
    <w:name w:val="Абзац списка1"/>
    <w:basedOn w:val="a"/>
    <w:link w:val="ListParagraphChar"/>
    <w:qFormat/>
    <w:rsid w:val="00CB4D6A"/>
    <w:pPr>
      <w:widowControl w:val="0"/>
      <w:suppressAutoHyphens/>
      <w:spacing w:after="0" w:line="240" w:lineRule="auto"/>
      <w:ind w:left="720"/>
    </w:pPr>
    <w:rPr>
      <w:rFonts w:ascii="Times New Roman" w:eastAsia="Arial Unicode MS" w:hAnsi="Times New Roman" w:cs="Times New Roman"/>
      <w:color w:val="000000"/>
      <w:sz w:val="24"/>
      <w:szCs w:val="24"/>
      <w:lang w:val="en-US" w:eastAsia="en-US"/>
    </w:rPr>
  </w:style>
  <w:style w:type="character" w:customStyle="1" w:styleId="ListParagraphChar">
    <w:name w:val="List Paragraph Char"/>
    <w:link w:val="12"/>
    <w:qFormat/>
    <w:locked/>
    <w:rsid w:val="00CB4D6A"/>
    <w:rPr>
      <w:rFonts w:ascii="Times New Roman" w:eastAsia="Arial Unicode MS" w:hAnsi="Times New Roman" w:cs="Times New Roman"/>
      <w:color w:val="000000"/>
      <w:sz w:val="24"/>
      <w:szCs w:val="24"/>
      <w:lang w:val="en-US"/>
    </w:rPr>
  </w:style>
  <w:style w:type="character" w:customStyle="1" w:styleId="z-calculator-displayinput-string">
    <w:name w:val="z-calculator-display__input-string"/>
    <w:qFormat/>
    <w:rsid w:val="00CB4D6A"/>
    <w:rPr>
      <w:rFonts w:cs="Times New Roman"/>
    </w:rPr>
  </w:style>
  <w:style w:type="paragraph" w:customStyle="1" w:styleId="25">
    <w:name w:val="Абзац списка2"/>
    <w:basedOn w:val="a"/>
    <w:qFormat/>
    <w:rsid w:val="00CB4D6A"/>
    <w:pPr>
      <w:widowControl w:val="0"/>
      <w:suppressAutoHyphens/>
      <w:spacing w:after="0" w:line="240" w:lineRule="auto"/>
      <w:ind w:left="720"/>
    </w:pPr>
    <w:rPr>
      <w:rFonts w:ascii="Times New Roman" w:eastAsia="Arial Unicode MS" w:hAnsi="Times New Roman" w:cs="Times New Roman"/>
      <w:color w:val="000000"/>
      <w:sz w:val="24"/>
      <w:szCs w:val="24"/>
      <w:lang w:val="en-US" w:eastAsia="en-US"/>
    </w:rPr>
  </w:style>
  <w:style w:type="character" w:customStyle="1" w:styleId="af4">
    <w:name w:val="Заголовок Знак"/>
    <w:basedOn w:val="a0"/>
    <w:link w:val="af3"/>
    <w:qFormat/>
    <w:rsid w:val="00CB4D6A"/>
    <w:rPr>
      <w:rFonts w:ascii="Times New Roman" w:eastAsia="Times New Roman" w:hAnsi="Times New Roman" w:cs="Times New Roman"/>
      <w:sz w:val="28"/>
      <w:szCs w:val="24"/>
      <w:lang w:val="ru-RU" w:eastAsia="ru-RU"/>
    </w:rPr>
  </w:style>
  <w:style w:type="character" w:customStyle="1" w:styleId="s0">
    <w:name w:val="s0"/>
    <w:basedOn w:val="a0"/>
    <w:qFormat/>
    <w:rsid w:val="00CB4D6A"/>
    <w:rPr>
      <w:rFonts w:cs="Times New Roman"/>
    </w:rPr>
  </w:style>
  <w:style w:type="character" w:customStyle="1" w:styleId="71">
    <w:name w:val="Основной текст (7)"/>
    <w:basedOn w:val="a0"/>
    <w:qFormat/>
    <w:rsid w:val="00CB4D6A"/>
    <w:rPr>
      <w:rFonts w:ascii="Times New Roman" w:hAnsi="Times New Roman" w:cs="Times New Roman"/>
      <w:spacing w:val="0"/>
      <w:sz w:val="18"/>
      <w:szCs w:val="18"/>
    </w:rPr>
  </w:style>
  <w:style w:type="character" w:customStyle="1" w:styleId="328">
    <w:name w:val="Основной текст (328)"/>
    <w:basedOn w:val="a0"/>
    <w:qFormat/>
    <w:rsid w:val="00CB4D6A"/>
    <w:rPr>
      <w:rFonts w:ascii="Times New Roman" w:hAnsi="Times New Roman" w:cs="Times New Roman"/>
      <w:spacing w:val="0"/>
      <w:sz w:val="17"/>
      <w:szCs w:val="17"/>
    </w:rPr>
  </w:style>
  <w:style w:type="character" w:customStyle="1" w:styleId="HTML0">
    <w:name w:val="Стандартный HTML Знак"/>
    <w:basedOn w:val="a0"/>
    <w:link w:val="HTML"/>
    <w:uiPriority w:val="99"/>
    <w:qFormat/>
    <w:rsid w:val="00CB4D6A"/>
    <w:rPr>
      <w:rFonts w:ascii="Courier New" w:eastAsia="Times New Roman" w:hAnsi="Courier New" w:cs="Courier New"/>
      <w:sz w:val="20"/>
      <w:szCs w:val="20"/>
      <w:lang w:val="ru-RU" w:eastAsia="ru-RU"/>
    </w:rPr>
  </w:style>
  <w:style w:type="character" w:customStyle="1" w:styleId="y2iqfc">
    <w:name w:val="y2iqfc"/>
    <w:basedOn w:val="a0"/>
    <w:qFormat/>
    <w:rsid w:val="00CB4D6A"/>
  </w:style>
  <w:style w:type="character" w:customStyle="1" w:styleId="highwire-cite-metadata-doi">
    <w:name w:val="highwire-cite-metadata-doi"/>
    <w:basedOn w:val="a0"/>
    <w:qFormat/>
    <w:rsid w:val="00CB4D6A"/>
  </w:style>
  <w:style w:type="paragraph" w:customStyle="1" w:styleId="ListParagraph1">
    <w:name w:val="List Paragraph1"/>
    <w:basedOn w:val="a"/>
    <w:qFormat/>
    <w:rsid w:val="00CB4D6A"/>
    <w:pPr>
      <w:widowControl w:val="0"/>
      <w:suppressAutoHyphens/>
      <w:spacing w:after="0" w:line="240" w:lineRule="auto"/>
      <w:ind w:left="720"/>
    </w:pPr>
    <w:rPr>
      <w:rFonts w:ascii="Times New Roman" w:eastAsia="Arial Unicode MS" w:hAnsi="Times New Roman" w:cs="Times New Roman"/>
      <w:color w:val="000000"/>
      <w:sz w:val="24"/>
      <w:szCs w:val="24"/>
      <w:lang w:val="en-US" w:eastAsia="en-US"/>
    </w:rPr>
  </w:style>
  <w:style w:type="character" w:customStyle="1" w:styleId="extendedtext-full">
    <w:name w:val="extendedtext-full"/>
    <w:basedOn w:val="a0"/>
    <w:qFormat/>
    <w:rsid w:val="00CB4D6A"/>
  </w:style>
  <w:style w:type="character" w:customStyle="1" w:styleId="c-bibliographic-informationvalue">
    <w:name w:val="c-bibliographic-information__value"/>
    <w:basedOn w:val="a0"/>
    <w:qFormat/>
    <w:rsid w:val="00CB4D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475582">
      <w:bodyDiv w:val="1"/>
      <w:marLeft w:val="0"/>
      <w:marRight w:val="0"/>
      <w:marTop w:val="0"/>
      <w:marBottom w:val="0"/>
      <w:divBdr>
        <w:top w:val="none" w:sz="0" w:space="0" w:color="auto"/>
        <w:left w:val="none" w:sz="0" w:space="0" w:color="auto"/>
        <w:bottom w:val="none" w:sz="0" w:space="0" w:color="auto"/>
        <w:right w:val="none" w:sz="0" w:space="0" w:color="auto"/>
      </w:divBdr>
    </w:div>
    <w:div w:id="74012264">
      <w:bodyDiv w:val="1"/>
      <w:marLeft w:val="0"/>
      <w:marRight w:val="0"/>
      <w:marTop w:val="0"/>
      <w:marBottom w:val="0"/>
      <w:divBdr>
        <w:top w:val="none" w:sz="0" w:space="0" w:color="auto"/>
        <w:left w:val="none" w:sz="0" w:space="0" w:color="auto"/>
        <w:bottom w:val="none" w:sz="0" w:space="0" w:color="auto"/>
        <w:right w:val="none" w:sz="0" w:space="0" w:color="auto"/>
      </w:divBdr>
    </w:div>
    <w:div w:id="156774456">
      <w:bodyDiv w:val="1"/>
      <w:marLeft w:val="0"/>
      <w:marRight w:val="0"/>
      <w:marTop w:val="0"/>
      <w:marBottom w:val="0"/>
      <w:divBdr>
        <w:top w:val="none" w:sz="0" w:space="0" w:color="auto"/>
        <w:left w:val="none" w:sz="0" w:space="0" w:color="auto"/>
        <w:bottom w:val="none" w:sz="0" w:space="0" w:color="auto"/>
        <w:right w:val="none" w:sz="0" w:space="0" w:color="auto"/>
      </w:divBdr>
    </w:div>
    <w:div w:id="224754747">
      <w:bodyDiv w:val="1"/>
      <w:marLeft w:val="0"/>
      <w:marRight w:val="0"/>
      <w:marTop w:val="0"/>
      <w:marBottom w:val="0"/>
      <w:divBdr>
        <w:top w:val="none" w:sz="0" w:space="0" w:color="auto"/>
        <w:left w:val="none" w:sz="0" w:space="0" w:color="auto"/>
        <w:bottom w:val="none" w:sz="0" w:space="0" w:color="auto"/>
        <w:right w:val="none" w:sz="0" w:space="0" w:color="auto"/>
      </w:divBdr>
    </w:div>
    <w:div w:id="243994341">
      <w:bodyDiv w:val="1"/>
      <w:marLeft w:val="0"/>
      <w:marRight w:val="0"/>
      <w:marTop w:val="0"/>
      <w:marBottom w:val="0"/>
      <w:divBdr>
        <w:top w:val="none" w:sz="0" w:space="0" w:color="auto"/>
        <w:left w:val="none" w:sz="0" w:space="0" w:color="auto"/>
        <w:bottom w:val="none" w:sz="0" w:space="0" w:color="auto"/>
        <w:right w:val="none" w:sz="0" w:space="0" w:color="auto"/>
      </w:divBdr>
    </w:div>
    <w:div w:id="350230258">
      <w:bodyDiv w:val="1"/>
      <w:marLeft w:val="0"/>
      <w:marRight w:val="0"/>
      <w:marTop w:val="0"/>
      <w:marBottom w:val="0"/>
      <w:divBdr>
        <w:top w:val="none" w:sz="0" w:space="0" w:color="auto"/>
        <w:left w:val="none" w:sz="0" w:space="0" w:color="auto"/>
        <w:bottom w:val="none" w:sz="0" w:space="0" w:color="auto"/>
        <w:right w:val="none" w:sz="0" w:space="0" w:color="auto"/>
      </w:divBdr>
    </w:div>
    <w:div w:id="473760522">
      <w:bodyDiv w:val="1"/>
      <w:marLeft w:val="0"/>
      <w:marRight w:val="0"/>
      <w:marTop w:val="0"/>
      <w:marBottom w:val="0"/>
      <w:divBdr>
        <w:top w:val="none" w:sz="0" w:space="0" w:color="auto"/>
        <w:left w:val="none" w:sz="0" w:space="0" w:color="auto"/>
        <w:bottom w:val="none" w:sz="0" w:space="0" w:color="auto"/>
        <w:right w:val="none" w:sz="0" w:space="0" w:color="auto"/>
      </w:divBdr>
    </w:div>
    <w:div w:id="481391295">
      <w:bodyDiv w:val="1"/>
      <w:marLeft w:val="0"/>
      <w:marRight w:val="0"/>
      <w:marTop w:val="0"/>
      <w:marBottom w:val="0"/>
      <w:divBdr>
        <w:top w:val="none" w:sz="0" w:space="0" w:color="auto"/>
        <w:left w:val="none" w:sz="0" w:space="0" w:color="auto"/>
        <w:bottom w:val="none" w:sz="0" w:space="0" w:color="auto"/>
        <w:right w:val="none" w:sz="0" w:space="0" w:color="auto"/>
      </w:divBdr>
    </w:div>
    <w:div w:id="746997763">
      <w:bodyDiv w:val="1"/>
      <w:marLeft w:val="0"/>
      <w:marRight w:val="0"/>
      <w:marTop w:val="0"/>
      <w:marBottom w:val="0"/>
      <w:divBdr>
        <w:top w:val="none" w:sz="0" w:space="0" w:color="auto"/>
        <w:left w:val="none" w:sz="0" w:space="0" w:color="auto"/>
        <w:bottom w:val="none" w:sz="0" w:space="0" w:color="auto"/>
        <w:right w:val="none" w:sz="0" w:space="0" w:color="auto"/>
      </w:divBdr>
    </w:div>
    <w:div w:id="834147542">
      <w:bodyDiv w:val="1"/>
      <w:marLeft w:val="0"/>
      <w:marRight w:val="0"/>
      <w:marTop w:val="0"/>
      <w:marBottom w:val="0"/>
      <w:divBdr>
        <w:top w:val="none" w:sz="0" w:space="0" w:color="auto"/>
        <w:left w:val="none" w:sz="0" w:space="0" w:color="auto"/>
        <w:bottom w:val="none" w:sz="0" w:space="0" w:color="auto"/>
        <w:right w:val="none" w:sz="0" w:space="0" w:color="auto"/>
      </w:divBdr>
    </w:div>
    <w:div w:id="908611197">
      <w:bodyDiv w:val="1"/>
      <w:marLeft w:val="0"/>
      <w:marRight w:val="0"/>
      <w:marTop w:val="0"/>
      <w:marBottom w:val="0"/>
      <w:divBdr>
        <w:top w:val="none" w:sz="0" w:space="0" w:color="auto"/>
        <w:left w:val="none" w:sz="0" w:space="0" w:color="auto"/>
        <w:bottom w:val="none" w:sz="0" w:space="0" w:color="auto"/>
        <w:right w:val="none" w:sz="0" w:space="0" w:color="auto"/>
      </w:divBdr>
    </w:div>
    <w:div w:id="948583540">
      <w:bodyDiv w:val="1"/>
      <w:marLeft w:val="0"/>
      <w:marRight w:val="0"/>
      <w:marTop w:val="0"/>
      <w:marBottom w:val="0"/>
      <w:divBdr>
        <w:top w:val="none" w:sz="0" w:space="0" w:color="auto"/>
        <w:left w:val="none" w:sz="0" w:space="0" w:color="auto"/>
        <w:bottom w:val="none" w:sz="0" w:space="0" w:color="auto"/>
        <w:right w:val="none" w:sz="0" w:space="0" w:color="auto"/>
      </w:divBdr>
    </w:div>
    <w:div w:id="1844859602">
      <w:bodyDiv w:val="1"/>
      <w:marLeft w:val="0"/>
      <w:marRight w:val="0"/>
      <w:marTop w:val="0"/>
      <w:marBottom w:val="0"/>
      <w:divBdr>
        <w:top w:val="none" w:sz="0" w:space="0" w:color="auto"/>
        <w:left w:val="none" w:sz="0" w:space="0" w:color="auto"/>
        <w:bottom w:val="none" w:sz="0" w:space="0" w:color="auto"/>
        <w:right w:val="none" w:sz="0" w:space="0" w:color="auto"/>
      </w:divBdr>
    </w:div>
    <w:div w:id="1928414773">
      <w:bodyDiv w:val="1"/>
      <w:marLeft w:val="0"/>
      <w:marRight w:val="0"/>
      <w:marTop w:val="0"/>
      <w:marBottom w:val="0"/>
      <w:divBdr>
        <w:top w:val="none" w:sz="0" w:space="0" w:color="auto"/>
        <w:left w:val="none" w:sz="0" w:space="0" w:color="auto"/>
        <w:bottom w:val="none" w:sz="0" w:space="0" w:color="auto"/>
        <w:right w:val="none" w:sz="0" w:space="0" w:color="auto"/>
      </w:divBdr>
    </w:div>
    <w:div w:id="2085950160">
      <w:bodyDiv w:val="1"/>
      <w:marLeft w:val="0"/>
      <w:marRight w:val="0"/>
      <w:marTop w:val="0"/>
      <w:marBottom w:val="0"/>
      <w:divBdr>
        <w:top w:val="none" w:sz="0" w:space="0" w:color="auto"/>
        <w:left w:val="none" w:sz="0" w:space="0" w:color="auto"/>
        <w:bottom w:val="none" w:sz="0" w:space="0" w:color="auto"/>
        <w:right w:val="none" w:sz="0" w:space="0" w:color="auto"/>
      </w:divBdr>
    </w:div>
    <w:div w:id="20944708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45.png"/><Relationship Id="rId84" Type="http://schemas.openxmlformats.org/officeDocument/2006/relationships/image" Target="media/image58.jpeg"/><Relationship Id="rId138" Type="http://schemas.openxmlformats.org/officeDocument/2006/relationships/oleObject" Target="embeddings/oleObject31.bin"/><Relationship Id="rId107" Type="http://schemas.openxmlformats.org/officeDocument/2006/relationships/image" Target="media/image76.jpeg"/><Relationship Id="rId11" Type="http://schemas.openxmlformats.org/officeDocument/2006/relationships/image" Target="media/image3.wmf"/><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oleObject" Target="embeddings/oleObject9.bin"/><Relationship Id="rId74" Type="http://schemas.openxmlformats.org/officeDocument/2006/relationships/image" Target="media/image53.png"/><Relationship Id="rId79" Type="http://schemas.openxmlformats.org/officeDocument/2006/relationships/image" Target="media/image55.png"/><Relationship Id="rId102" Type="http://schemas.openxmlformats.org/officeDocument/2006/relationships/image" Target="media/image72.jpeg"/><Relationship Id="rId123" Type="http://schemas.openxmlformats.org/officeDocument/2006/relationships/chart" Target="charts/chart4.xml"/><Relationship Id="rId128" Type="http://schemas.openxmlformats.org/officeDocument/2006/relationships/hyperlink" Target="http://gigiena.minsk-region.by/ru" TargetMode="External"/><Relationship Id="rId5" Type="http://schemas.openxmlformats.org/officeDocument/2006/relationships/settings" Target="settings.xml"/><Relationship Id="rId90" Type="http://schemas.openxmlformats.org/officeDocument/2006/relationships/image" Target="media/image64.png"/><Relationship Id="rId95" Type="http://schemas.openxmlformats.org/officeDocument/2006/relationships/oleObject" Target="embeddings/oleObject18.bin"/><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oleObject" Target="embeddings/oleObject12.bin"/><Relationship Id="rId69" Type="http://schemas.openxmlformats.org/officeDocument/2006/relationships/image" Target="media/image48.jpeg"/><Relationship Id="rId113" Type="http://schemas.openxmlformats.org/officeDocument/2006/relationships/oleObject" Target="embeddings/oleObject22.bin"/><Relationship Id="rId118" Type="http://schemas.openxmlformats.org/officeDocument/2006/relationships/oleObject" Target="embeddings/oleObject24.bin"/><Relationship Id="rId134" Type="http://schemas.openxmlformats.org/officeDocument/2006/relationships/oleObject" Target="embeddings/oleObject29.bin"/><Relationship Id="rId139" Type="http://schemas.openxmlformats.org/officeDocument/2006/relationships/image" Target="media/image93.png"/><Relationship Id="rId80" Type="http://schemas.openxmlformats.org/officeDocument/2006/relationships/chart" Target="charts/chart1.xml"/><Relationship Id="rId85" Type="http://schemas.openxmlformats.org/officeDocument/2006/relationships/image" Target="media/image59.png"/><Relationship Id="rId12" Type="http://schemas.openxmlformats.org/officeDocument/2006/relationships/oleObject" Target="embeddings/oleObject2.bin"/><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3.png"/><Relationship Id="rId103" Type="http://schemas.openxmlformats.org/officeDocument/2006/relationships/image" Target="media/image73.jpeg"/><Relationship Id="rId108" Type="http://schemas.openxmlformats.org/officeDocument/2006/relationships/image" Target="media/image77.jpeg"/><Relationship Id="rId124" Type="http://schemas.openxmlformats.org/officeDocument/2006/relationships/chart" Target="charts/chart5.xml"/><Relationship Id="rId129" Type="http://schemas.openxmlformats.org/officeDocument/2006/relationships/hyperlink" Target="https://meganorm.ru/Data2/1/4294837/4294837686.pdf" TargetMode="External"/><Relationship Id="rId54" Type="http://schemas.openxmlformats.org/officeDocument/2006/relationships/oleObject" Target="embeddings/oleObject7.bin"/><Relationship Id="rId70" Type="http://schemas.openxmlformats.org/officeDocument/2006/relationships/image" Target="media/image49.jpeg"/><Relationship Id="rId75" Type="http://schemas.openxmlformats.org/officeDocument/2006/relationships/oleObject" Target="embeddings/oleObject15.bin"/><Relationship Id="rId91" Type="http://schemas.openxmlformats.org/officeDocument/2006/relationships/image" Target="media/image65.png"/><Relationship Id="rId96" Type="http://schemas.openxmlformats.org/officeDocument/2006/relationships/image" Target="media/image68.png"/><Relationship Id="rId140" Type="http://schemas.openxmlformats.org/officeDocument/2006/relationships/oleObject" Target="embeddings/oleObject32.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81.png"/><Relationship Id="rId119" Type="http://schemas.openxmlformats.org/officeDocument/2006/relationships/image" Target="media/image84.png"/><Relationship Id="rId44" Type="http://schemas.openxmlformats.org/officeDocument/2006/relationships/image" Target="media/image33.jpeg"/><Relationship Id="rId60" Type="http://schemas.openxmlformats.org/officeDocument/2006/relationships/oleObject" Target="embeddings/oleObject10.bin"/><Relationship Id="rId65" Type="http://schemas.openxmlformats.org/officeDocument/2006/relationships/image" Target="media/image46.png"/><Relationship Id="rId81" Type="http://schemas.openxmlformats.org/officeDocument/2006/relationships/chart" Target="charts/chart2.xml"/><Relationship Id="rId86" Type="http://schemas.openxmlformats.org/officeDocument/2006/relationships/image" Target="media/image60.jpeg"/><Relationship Id="rId130" Type="http://schemas.openxmlformats.org/officeDocument/2006/relationships/image" Target="media/image88.png"/><Relationship Id="rId135" Type="http://schemas.openxmlformats.org/officeDocument/2006/relationships/image" Target="media/image91.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78.jpeg"/><Relationship Id="rId34" Type="http://schemas.openxmlformats.org/officeDocument/2006/relationships/image" Target="media/image23.jpeg"/><Relationship Id="rId50" Type="http://schemas.openxmlformats.org/officeDocument/2006/relationships/oleObject" Target="embeddings/oleObject5.bin"/><Relationship Id="rId55" Type="http://schemas.openxmlformats.org/officeDocument/2006/relationships/image" Target="media/image41.png"/><Relationship Id="rId76" Type="http://schemas.openxmlformats.org/officeDocument/2006/relationships/image" Target="media/image54.png"/><Relationship Id="rId97" Type="http://schemas.openxmlformats.org/officeDocument/2006/relationships/oleObject" Target="embeddings/oleObject19.bin"/><Relationship Id="rId104" Type="http://schemas.openxmlformats.org/officeDocument/2006/relationships/image" Target="media/image74.jpeg"/><Relationship Id="rId120" Type="http://schemas.openxmlformats.org/officeDocument/2006/relationships/oleObject" Target="embeddings/oleObject25.bin"/><Relationship Id="rId125" Type="http://schemas.openxmlformats.org/officeDocument/2006/relationships/image" Target="media/image86.png"/><Relationship Id="rId141" Type="http://schemas.openxmlformats.org/officeDocument/2006/relationships/image" Target="media/image94.pn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66.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oleObject" Target="embeddings/oleObject13.bin"/><Relationship Id="rId87" Type="http://schemas.openxmlformats.org/officeDocument/2006/relationships/image" Target="media/image61.png"/><Relationship Id="rId110" Type="http://schemas.openxmlformats.org/officeDocument/2006/relationships/image" Target="media/image79.png"/><Relationship Id="rId115" Type="http://schemas.openxmlformats.org/officeDocument/2006/relationships/image" Target="media/image82.png"/><Relationship Id="rId131" Type="http://schemas.openxmlformats.org/officeDocument/2006/relationships/image" Target="media/image89.png"/><Relationship Id="rId136" Type="http://schemas.openxmlformats.org/officeDocument/2006/relationships/oleObject" Target="embeddings/oleObject30.bin"/><Relationship Id="rId61" Type="http://schemas.openxmlformats.org/officeDocument/2006/relationships/image" Target="media/image44.png"/><Relationship Id="rId82" Type="http://schemas.openxmlformats.org/officeDocument/2006/relationships/image" Target="media/image56.png"/><Relationship Id="rId19" Type="http://schemas.openxmlformats.org/officeDocument/2006/relationships/image" Target="media/image8.png"/><Relationship Id="rId14" Type="http://schemas.openxmlformats.org/officeDocument/2006/relationships/oleObject" Target="embeddings/oleObject3.bin"/><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oleObject" Target="embeddings/oleObject8.bin"/><Relationship Id="rId77" Type="http://schemas.openxmlformats.org/officeDocument/2006/relationships/oleObject" Target="embeddings/oleObject16.bin"/><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oleObject" Target="embeddings/oleObject27.bin"/><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1.jpeg"/><Relationship Id="rId93" Type="http://schemas.openxmlformats.org/officeDocument/2006/relationships/oleObject" Target="embeddings/oleObject17.bin"/><Relationship Id="rId98" Type="http://schemas.openxmlformats.org/officeDocument/2006/relationships/image" Target="media/image69.png"/><Relationship Id="rId121" Type="http://schemas.openxmlformats.org/officeDocument/2006/relationships/image" Target="media/image85.png"/><Relationship Id="rId142"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47.png"/><Relationship Id="rId116" Type="http://schemas.openxmlformats.org/officeDocument/2006/relationships/oleObject" Target="embeddings/oleObject23.bin"/><Relationship Id="rId137" Type="http://schemas.openxmlformats.org/officeDocument/2006/relationships/image" Target="media/image92.pn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oleObject" Target="embeddings/oleObject11.bin"/><Relationship Id="rId83" Type="http://schemas.openxmlformats.org/officeDocument/2006/relationships/image" Target="media/image57.png"/><Relationship Id="rId88" Type="http://schemas.openxmlformats.org/officeDocument/2006/relationships/image" Target="media/image62.jpeg"/><Relationship Id="rId111" Type="http://schemas.openxmlformats.org/officeDocument/2006/relationships/oleObject" Target="embeddings/oleObject21.bin"/><Relationship Id="rId132" Type="http://schemas.openxmlformats.org/officeDocument/2006/relationships/oleObject" Target="embeddings/oleObject28.bin"/><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2.png"/><Relationship Id="rId106" Type="http://schemas.openxmlformats.org/officeDocument/2006/relationships/chart" Target="charts/chart3.xml"/><Relationship Id="rId127" Type="http://schemas.openxmlformats.org/officeDocument/2006/relationships/image" Target="media/image87.png"/><Relationship Id="rId10" Type="http://schemas.openxmlformats.org/officeDocument/2006/relationships/oleObject" Target="embeddings/oleObject1.bin"/><Relationship Id="rId31" Type="http://schemas.openxmlformats.org/officeDocument/2006/relationships/image" Target="media/image20.jpeg"/><Relationship Id="rId52" Type="http://schemas.openxmlformats.org/officeDocument/2006/relationships/oleObject" Target="embeddings/oleObject6.bin"/><Relationship Id="rId73" Type="http://schemas.openxmlformats.org/officeDocument/2006/relationships/image" Target="media/image52.jpeg"/><Relationship Id="rId78" Type="http://schemas.openxmlformats.org/officeDocument/2006/relationships/footer" Target="footer1.xml"/><Relationship Id="rId94" Type="http://schemas.openxmlformats.org/officeDocument/2006/relationships/image" Target="media/image67.png"/><Relationship Id="rId99" Type="http://schemas.openxmlformats.org/officeDocument/2006/relationships/oleObject" Target="embeddings/oleObject20.bin"/><Relationship Id="rId101" Type="http://schemas.openxmlformats.org/officeDocument/2006/relationships/image" Target="media/image71.jpeg"/><Relationship Id="rId122" Type="http://schemas.openxmlformats.org/officeDocument/2006/relationships/oleObject" Target="embeddings/oleObject26.bin"/><Relationship Id="rId14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wmf"/><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oleObject" Target="embeddings/oleObject14.bin"/><Relationship Id="rId89" Type="http://schemas.openxmlformats.org/officeDocument/2006/relationships/image" Target="media/image63.jpeg"/><Relationship Id="rId112" Type="http://schemas.openxmlformats.org/officeDocument/2006/relationships/image" Target="media/image80.png"/><Relationship Id="rId133" Type="http://schemas.openxmlformats.org/officeDocument/2006/relationships/image" Target="media/image90.png"/><Relationship Id="rId16" Type="http://schemas.openxmlformats.org/officeDocument/2006/relationships/oleObject" Target="embeddings/oleObject4.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C:\Users\&#1053;&#1072;&#1079;&#1099;&#1084;\Desktop\&#1043;&#1056;&#1040;&#1060;&#1048;&#1050;%20&#1060;&#1048;&#1053;&#1040;&#1051;%2011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3;&#1072;&#1079;&#1099;&#1084;\Desktop\&#1043;&#1056;&#1040;&#1060;&#1048;&#1050;%20&#1060;&#1048;&#1053;&#1040;&#1051;%2011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3;&#1072;&#1079;&#1099;&#1084;\Desktop\&#1043;&#1088;&#1072;&#1092;&#1080;&#1082;&#1080;%20(1)%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3;&#1072;&#1079;&#1099;&#1084;\Desktop\&#1043;&#1088;&#1072;&#1092;&#1080;&#1082;&#1080;%20(1)%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3;&#1072;&#1079;&#1099;&#1084;\Desktop\&#1043;&#1088;&#1072;&#1092;&#1080;&#1082;&#1080;%20(1)%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Лист2!$G$4</c:f>
              <c:strCache>
                <c:ptCount val="1"/>
                <c:pt idx="0">
                  <c:v>2021 ж</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Лист2!$G$5:$G$9</c:f>
              <c:numCache>
                <c:formatCode>General</c:formatCode>
                <c:ptCount val="5"/>
                <c:pt idx="0">
                  <c:v>2.7</c:v>
                </c:pt>
                <c:pt idx="1">
                  <c:v>3</c:v>
                </c:pt>
                <c:pt idx="2">
                  <c:v>2.2999999999999998</c:v>
                </c:pt>
                <c:pt idx="3">
                  <c:v>2.7</c:v>
                </c:pt>
                <c:pt idx="4">
                  <c:v>2.7</c:v>
                </c:pt>
              </c:numCache>
            </c:numRef>
          </c:val>
          <c:extLst>
            <c:ext xmlns:c16="http://schemas.microsoft.com/office/drawing/2014/chart" uri="{C3380CC4-5D6E-409C-BE32-E72D297353CC}">
              <c16:uniqueId val="{00000000-1DD8-4FDF-B89E-3035E023FF01}"/>
            </c:ext>
          </c:extLst>
        </c:ser>
        <c:ser>
          <c:idx val="1"/>
          <c:order val="1"/>
          <c:tx>
            <c:strRef>
              <c:f>Лист2!$H$4</c:f>
              <c:strCache>
                <c:ptCount val="1"/>
                <c:pt idx="0">
                  <c:v>2022 ж</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Лист2!$H$5:$H$9</c:f>
              <c:numCache>
                <c:formatCode>General</c:formatCode>
                <c:ptCount val="5"/>
                <c:pt idx="0">
                  <c:v>2.7</c:v>
                </c:pt>
                <c:pt idx="1">
                  <c:v>2.81</c:v>
                </c:pt>
                <c:pt idx="2">
                  <c:v>2.42</c:v>
                </c:pt>
                <c:pt idx="3">
                  <c:v>2.78</c:v>
                </c:pt>
                <c:pt idx="4">
                  <c:v>2.81</c:v>
                </c:pt>
              </c:numCache>
            </c:numRef>
          </c:val>
          <c:extLst>
            <c:ext xmlns:c16="http://schemas.microsoft.com/office/drawing/2014/chart" uri="{C3380CC4-5D6E-409C-BE32-E72D297353CC}">
              <c16:uniqueId val="{00000001-1DD8-4FDF-B89E-3035E023FF01}"/>
            </c:ext>
          </c:extLst>
        </c:ser>
        <c:dLbls>
          <c:showLegendKey val="0"/>
          <c:showVal val="0"/>
          <c:showCatName val="0"/>
          <c:showSerName val="0"/>
          <c:showPercent val="0"/>
          <c:showBubbleSize val="0"/>
        </c:dLbls>
        <c:gapWidth val="100"/>
        <c:overlap val="-24"/>
        <c:axId val="1533843967"/>
        <c:axId val="1533845215"/>
      </c:barChart>
      <c:catAx>
        <c:axId val="1533843967"/>
        <c:scaling>
          <c:orientation val="minMax"/>
        </c:scaling>
        <c:delete val="0"/>
        <c:axPos val="b"/>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33845215"/>
        <c:crosses val="autoZero"/>
        <c:auto val="1"/>
        <c:lblAlgn val="ctr"/>
        <c:lblOffset val="100"/>
        <c:noMultiLvlLbl val="0"/>
      </c:catAx>
      <c:valAx>
        <c:axId val="1533845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3384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Лист1!$F$13</c:f>
              <c:strCache>
                <c:ptCount val="1"/>
                <c:pt idx="0">
                  <c:v>2021 ж</c:v>
                </c:pt>
              </c:strCache>
            </c:strRef>
          </c:tx>
          <c:spPr>
            <a:solidFill>
              <a:schemeClr val="accent4"/>
            </a:solidFill>
          </c:spPr>
          <c:invertIfNegative val="0"/>
          <c:dLbls>
            <c:dLbl>
              <c:idx val="2"/>
              <c:layout>
                <c:manualLayout>
                  <c:x val="-1.017811704834605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FF4-47EA-B382-6FADEE941B41}"/>
                </c:ext>
              </c:extLst>
            </c:dLbl>
            <c:dLbl>
              <c:idx val="4"/>
              <c:layout>
                <c:manualLayout>
                  <c:x val="-5.089058524173031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F4-47EA-B382-6FADEE941B41}"/>
                </c:ext>
              </c:extLst>
            </c:dLbl>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Лист1!$E$14:$E$18</c:f>
              <c:strCache>
                <c:ptCount val="5"/>
                <c:pt idx="0">
                  <c:v>Бақылау</c:v>
                </c:pt>
                <c:pt idx="1">
                  <c:v>Compo MIХ</c:v>
                </c:pt>
                <c:pt idx="2">
                  <c:v>Аграрка</c:v>
                </c:pt>
                <c:pt idx="3">
                  <c:v>Agro MIХ</c:v>
                </c:pt>
                <c:pt idx="4">
                  <c:v>Триходермин КZ</c:v>
                </c:pt>
              </c:strCache>
            </c:strRef>
          </c:cat>
          <c:val>
            <c:numRef>
              <c:f>Лист1!$F$14:$F$18</c:f>
              <c:numCache>
                <c:formatCode>General</c:formatCode>
                <c:ptCount val="5"/>
                <c:pt idx="0">
                  <c:v>2.6</c:v>
                </c:pt>
                <c:pt idx="1">
                  <c:v>3</c:v>
                </c:pt>
                <c:pt idx="2">
                  <c:v>2.2999999999999998</c:v>
                </c:pt>
                <c:pt idx="3">
                  <c:v>2.5</c:v>
                </c:pt>
                <c:pt idx="4">
                  <c:v>3</c:v>
                </c:pt>
              </c:numCache>
            </c:numRef>
          </c:val>
          <c:extLst>
            <c:ext xmlns:c16="http://schemas.microsoft.com/office/drawing/2014/chart" uri="{C3380CC4-5D6E-409C-BE32-E72D297353CC}">
              <c16:uniqueId val="{00000002-3FF4-47EA-B382-6FADEE941B41}"/>
            </c:ext>
          </c:extLst>
        </c:ser>
        <c:ser>
          <c:idx val="1"/>
          <c:order val="1"/>
          <c:tx>
            <c:strRef>
              <c:f>Лист1!$G$13</c:f>
              <c:strCache>
                <c:ptCount val="1"/>
                <c:pt idx="0">
                  <c:v>2022 ж</c:v>
                </c:pt>
              </c:strCache>
            </c:strRef>
          </c:tx>
          <c:spPr>
            <a:solidFill>
              <a:schemeClr val="tx2">
                <a:lumMod val="60000"/>
                <a:lumOff val="40000"/>
              </a:schemeClr>
            </a:solidFill>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Лист1!$E$14:$E$18</c:f>
              <c:strCache>
                <c:ptCount val="5"/>
                <c:pt idx="0">
                  <c:v>Бақылау</c:v>
                </c:pt>
                <c:pt idx="1">
                  <c:v>Compo MIХ</c:v>
                </c:pt>
                <c:pt idx="2">
                  <c:v>Аграрка</c:v>
                </c:pt>
                <c:pt idx="3">
                  <c:v>Agro MIХ</c:v>
                </c:pt>
                <c:pt idx="4">
                  <c:v>Триходермин КZ</c:v>
                </c:pt>
              </c:strCache>
            </c:strRef>
          </c:cat>
          <c:val>
            <c:numRef>
              <c:f>Лист1!$G$14:$G$18</c:f>
              <c:numCache>
                <c:formatCode>General</c:formatCode>
                <c:ptCount val="5"/>
                <c:pt idx="0">
                  <c:v>2.6</c:v>
                </c:pt>
                <c:pt idx="1">
                  <c:v>3</c:v>
                </c:pt>
                <c:pt idx="2">
                  <c:v>2.52</c:v>
                </c:pt>
                <c:pt idx="3">
                  <c:v>2.68</c:v>
                </c:pt>
                <c:pt idx="4">
                  <c:v>3.1</c:v>
                </c:pt>
              </c:numCache>
            </c:numRef>
          </c:val>
          <c:extLst>
            <c:ext xmlns:c16="http://schemas.microsoft.com/office/drawing/2014/chart" uri="{C3380CC4-5D6E-409C-BE32-E72D297353CC}">
              <c16:uniqueId val="{00000003-3FF4-47EA-B382-6FADEE941B41}"/>
            </c:ext>
          </c:extLst>
        </c:ser>
        <c:dLbls>
          <c:showLegendKey val="0"/>
          <c:showVal val="1"/>
          <c:showCatName val="0"/>
          <c:showSerName val="0"/>
          <c:showPercent val="0"/>
          <c:showBubbleSize val="0"/>
        </c:dLbls>
        <c:gapWidth val="75"/>
        <c:axId val="91268224"/>
        <c:axId val="91269760"/>
      </c:barChart>
      <c:catAx>
        <c:axId val="91268224"/>
        <c:scaling>
          <c:orientation val="minMax"/>
        </c:scaling>
        <c:delete val="0"/>
        <c:axPos val="b"/>
        <c:numFmt formatCode="General" sourceLinked="0"/>
        <c:majorTickMark val="none"/>
        <c:minorTickMark val="none"/>
        <c:tickLblPos val="nextTo"/>
        <c:txPr>
          <a:bodyPr/>
          <a:lstStyle/>
          <a:p>
            <a:pPr>
              <a:defRPr sz="1000" b="0">
                <a:latin typeface="Times New Roman" pitchFamily="18" charset="0"/>
                <a:cs typeface="Times New Roman" pitchFamily="18" charset="0"/>
              </a:defRPr>
            </a:pPr>
            <a:endParaRPr lang="ru-KZ"/>
          </a:p>
        </c:txPr>
        <c:crossAx val="91269760"/>
        <c:crosses val="autoZero"/>
        <c:auto val="1"/>
        <c:lblAlgn val="ctr"/>
        <c:lblOffset val="100"/>
        <c:noMultiLvlLbl val="0"/>
      </c:catAx>
      <c:valAx>
        <c:axId val="91269760"/>
        <c:scaling>
          <c:orientation val="minMax"/>
        </c:scaling>
        <c:delete val="0"/>
        <c:axPos val="l"/>
        <c:numFmt formatCode="General" sourceLinked="1"/>
        <c:majorTickMark val="none"/>
        <c:minorTickMark val="none"/>
        <c:tickLblPos val="nextTo"/>
        <c:txPr>
          <a:bodyPr/>
          <a:lstStyle/>
          <a:p>
            <a:pPr>
              <a:defRPr sz="1000" b="1">
                <a:latin typeface="Times New Roman" pitchFamily="18" charset="0"/>
                <a:cs typeface="Times New Roman" pitchFamily="18" charset="0"/>
              </a:defRPr>
            </a:pPr>
            <a:endParaRPr lang="ru-KZ"/>
          </a:p>
        </c:txPr>
        <c:crossAx val="91268224"/>
        <c:crosses val="autoZero"/>
        <c:crossBetween val="between"/>
      </c:valAx>
    </c:plotArea>
    <c:legend>
      <c:legendPos val="b"/>
      <c:overlay val="0"/>
      <c:txPr>
        <a:bodyPr/>
        <a:lstStyle/>
        <a:p>
          <a:pPr>
            <a:defRPr sz="1000" b="0">
              <a:latin typeface="Times New Roman" pitchFamily="18" charset="0"/>
              <a:cs typeface="Times New Roman" pitchFamily="18" charset="0"/>
            </a:defRPr>
          </a:pPr>
          <a:endParaRPr lang="ru-KZ"/>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Лист2!$D$33</c:f>
              <c:strCache>
                <c:ptCount val="1"/>
                <c:pt idx="0">
                  <c:v>Жаздықарпа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1"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errBars>
            <c:errBarType val="both"/>
            <c:errValType val="percentage"/>
            <c:noEndCap val="0"/>
            <c:val val="5"/>
            <c:spPr>
              <a:noFill/>
              <a:ln w="9525" cap="flat" cmpd="sng" algn="ctr">
                <a:solidFill>
                  <a:schemeClr val="tx1">
                    <a:lumMod val="65000"/>
                    <a:lumOff val="35000"/>
                  </a:schemeClr>
                </a:solidFill>
                <a:prstDash val="solid"/>
                <a:round/>
              </a:ln>
              <a:effectLst/>
            </c:spPr>
          </c:errBars>
          <c:cat>
            <c:strRef>
              <c:f>Лист2!$C$34:$C$38</c:f>
              <c:strCache>
                <c:ptCount val="5"/>
                <c:pt idx="0">
                  <c:v>Бақылау</c:v>
                </c:pt>
                <c:pt idx="1">
                  <c:v>Compo-MIX </c:v>
                </c:pt>
                <c:pt idx="2">
                  <c:v>Аграрка</c:v>
                </c:pt>
                <c:pt idx="3">
                  <c:v>Agro-MIX</c:v>
                </c:pt>
                <c:pt idx="4">
                  <c:v>Триходермин-KZ</c:v>
                </c:pt>
              </c:strCache>
            </c:strRef>
          </c:cat>
          <c:val>
            <c:numRef>
              <c:f>Лист2!$D$34:$D$38</c:f>
              <c:numCache>
                <c:formatCode>General</c:formatCode>
                <c:ptCount val="5"/>
                <c:pt idx="0">
                  <c:v>10</c:v>
                </c:pt>
                <c:pt idx="1">
                  <c:v>40</c:v>
                </c:pt>
                <c:pt idx="2">
                  <c:v>25</c:v>
                </c:pt>
                <c:pt idx="3">
                  <c:v>20</c:v>
                </c:pt>
                <c:pt idx="4">
                  <c:v>50</c:v>
                </c:pt>
              </c:numCache>
            </c:numRef>
          </c:val>
          <c:extLst>
            <c:ext xmlns:c16="http://schemas.microsoft.com/office/drawing/2014/chart" uri="{C3380CC4-5D6E-409C-BE32-E72D297353CC}">
              <c16:uniqueId val="{00000000-A2B6-46B4-8751-9E4F4105B0C6}"/>
            </c:ext>
          </c:extLst>
        </c:ser>
        <c:ser>
          <c:idx val="1"/>
          <c:order val="1"/>
          <c:tx>
            <c:strRef>
              <c:f>Лист2!$E$33</c:f>
              <c:strCache>
                <c:ptCount val="1"/>
                <c:pt idx="0">
                  <c:v>Майлы зығыр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1"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errBars>
            <c:errBarType val="both"/>
            <c:errValType val="percentage"/>
            <c:noEndCap val="0"/>
            <c:val val="5"/>
            <c:spPr>
              <a:noFill/>
              <a:ln w="9525" cap="flat" cmpd="sng" algn="ctr">
                <a:solidFill>
                  <a:schemeClr val="tx1">
                    <a:lumMod val="65000"/>
                    <a:lumOff val="35000"/>
                  </a:schemeClr>
                </a:solidFill>
                <a:prstDash val="solid"/>
                <a:round/>
              </a:ln>
              <a:effectLst/>
            </c:spPr>
          </c:errBars>
          <c:cat>
            <c:strRef>
              <c:f>Лист2!$C$34:$C$38</c:f>
              <c:strCache>
                <c:ptCount val="5"/>
                <c:pt idx="0">
                  <c:v>Бақылау</c:v>
                </c:pt>
                <c:pt idx="1">
                  <c:v>Compo-MIX </c:v>
                </c:pt>
                <c:pt idx="2">
                  <c:v>Аграрка</c:v>
                </c:pt>
                <c:pt idx="3">
                  <c:v>Agro-MIX</c:v>
                </c:pt>
                <c:pt idx="4">
                  <c:v>Триходермин-KZ</c:v>
                </c:pt>
              </c:strCache>
            </c:strRef>
          </c:cat>
          <c:val>
            <c:numRef>
              <c:f>Лист2!$E$34:$E$38</c:f>
              <c:numCache>
                <c:formatCode>General</c:formatCode>
                <c:ptCount val="5"/>
                <c:pt idx="0">
                  <c:v>15</c:v>
                </c:pt>
                <c:pt idx="1">
                  <c:v>40</c:v>
                </c:pt>
                <c:pt idx="2">
                  <c:v>30</c:v>
                </c:pt>
                <c:pt idx="3">
                  <c:v>30</c:v>
                </c:pt>
                <c:pt idx="4">
                  <c:v>70</c:v>
                </c:pt>
              </c:numCache>
            </c:numRef>
          </c:val>
          <c:extLst>
            <c:ext xmlns:c16="http://schemas.microsoft.com/office/drawing/2014/chart" uri="{C3380CC4-5D6E-409C-BE32-E72D297353CC}">
              <c16:uniqueId val="{00000001-A2B6-46B4-8751-9E4F4105B0C6}"/>
            </c:ext>
          </c:extLst>
        </c:ser>
        <c:dLbls>
          <c:showLegendKey val="0"/>
          <c:showVal val="0"/>
          <c:showCatName val="0"/>
          <c:showSerName val="0"/>
          <c:showPercent val="0"/>
          <c:showBubbleSize val="0"/>
        </c:dLbls>
        <c:gapWidth val="219"/>
        <c:overlap val="-27"/>
        <c:axId val="203272192"/>
        <c:axId val="203273728"/>
      </c:barChart>
      <c:catAx>
        <c:axId val="20327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crossAx val="203273728"/>
        <c:crosses val="autoZero"/>
        <c:auto val="1"/>
        <c:lblAlgn val="ctr"/>
        <c:lblOffset val="100"/>
        <c:noMultiLvlLbl val="0"/>
      </c:catAx>
      <c:valAx>
        <c:axId val="20327372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900" b="1" i="0" u="none" strike="noStrike" kern="1200" baseline="0">
                <a:solidFill>
                  <a:schemeClr val="tx1">
                    <a:lumMod val="65000"/>
                    <a:lumOff val="35000"/>
                  </a:schemeClr>
                </a:solidFill>
                <a:latin typeface="+mn-lt"/>
                <a:ea typeface="+mn-ea"/>
                <a:cs typeface="+mn-cs"/>
              </a:defRPr>
            </a:pPr>
            <a:endParaRPr lang="ru-KZ"/>
          </a:p>
        </c:txPr>
        <c:crossAx val="203272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legend>
    <c:plotVisOnly val="1"/>
    <c:dispBlanksAs val="gap"/>
    <c:showDLblsOverMax val="0"/>
  </c:chart>
  <c:spPr>
    <a:solidFill>
      <a:schemeClr val="bg1"/>
    </a:solidFill>
    <a:ln w="9525" cap="flat" cmpd="sng" algn="ctr">
      <a:noFill/>
      <a:prstDash val="solid"/>
      <a:round/>
    </a:ln>
    <a:effectLst/>
  </c:spPr>
  <c:txPr>
    <a:bodyPr/>
    <a:lstStyle/>
    <a:p>
      <a:pPr>
        <a:defRPr lang="en-US"/>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456613685357496E-2"/>
          <c:y val="2.5200318886260217E-2"/>
          <c:w val="0.9101006793053894"/>
          <c:h val="0.74948782606456077"/>
        </c:manualLayout>
      </c:layout>
      <c:barChart>
        <c:barDir val="col"/>
        <c:grouping val="clustered"/>
        <c:varyColors val="0"/>
        <c:ser>
          <c:idx val="0"/>
          <c:order val="0"/>
          <c:tx>
            <c:strRef>
              <c:f>Урожайность!$D$7</c:f>
              <c:strCache>
                <c:ptCount val="1"/>
                <c:pt idx="0">
                  <c:v>2021жыл</c:v>
                </c:pt>
              </c:strCache>
            </c:strRef>
          </c:tx>
          <c:invertIfNegative val="0"/>
          <c:dLbls>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Урожайность!$C$8:$C$12</c:f>
              <c:strCache>
                <c:ptCount val="5"/>
                <c:pt idx="0">
                  <c:v>Бақылау</c:v>
                </c:pt>
                <c:pt idx="1">
                  <c:v>Compo-MIX</c:v>
                </c:pt>
                <c:pt idx="2">
                  <c:v>Аграрка</c:v>
                </c:pt>
                <c:pt idx="3">
                  <c:v>Agro-MIX</c:v>
                </c:pt>
                <c:pt idx="4">
                  <c:v>Триходермин-KZ</c:v>
                </c:pt>
              </c:strCache>
            </c:strRef>
          </c:cat>
          <c:val>
            <c:numRef>
              <c:f>Урожайность!$D$8:$D$12</c:f>
              <c:numCache>
                <c:formatCode>General</c:formatCode>
                <c:ptCount val="5"/>
                <c:pt idx="0">
                  <c:v>10.6</c:v>
                </c:pt>
                <c:pt idx="1">
                  <c:v>10.8</c:v>
                </c:pt>
                <c:pt idx="2">
                  <c:v>11.6</c:v>
                </c:pt>
                <c:pt idx="3">
                  <c:v>12.3</c:v>
                </c:pt>
                <c:pt idx="4">
                  <c:v>11.5</c:v>
                </c:pt>
              </c:numCache>
            </c:numRef>
          </c:val>
          <c:extLst>
            <c:ext xmlns:c16="http://schemas.microsoft.com/office/drawing/2014/chart" uri="{C3380CC4-5D6E-409C-BE32-E72D297353CC}">
              <c16:uniqueId val="{00000000-4818-4BCA-8631-6962D960CBC7}"/>
            </c:ext>
          </c:extLst>
        </c:ser>
        <c:ser>
          <c:idx val="1"/>
          <c:order val="1"/>
          <c:tx>
            <c:strRef>
              <c:f>Урожайность!$E$7</c:f>
              <c:strCache>
                <c:ptCount val="1"/>
                <c:pt idx="0">
                  <c:v>2022жыл</c:v>
                </c:pt>
              </c:strCache>
            </c:strRef>
          </c:tx>
          <c:invertIfNegative val="0"/>
          <c:dLbls>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Урожайность!$C$8:$C$12</c:f>
              <c:strCache>
                <c:ptCount val="5"/>
                <c:pt idx="0">
                  <c:v>Бақылау</c:v>
                </c:pt>
                <c:pt idx="1">
                  <c:v>Compo-MIX</c:v>
                </c:pt>
                <c:pt idx="2">
                  <c:v>Аграрка</c:v>
                </c:pt>
                <c:pt idx="3">
                  <c:v>Agro-MIX</c:v>
                </c:pt>
                <c:pt idx="4">
                  <c:v>Триходермин-KZ</c:v>
                </c:pt>
              </c:strCache>
            </c:strRef>
          </c:cat>
          <c:val>
            <c:numRef>
              <c:f>Урожайность!$E$8:$E$12</c:f>
              <c:numCache>
                <c:formatCode>General</c:formatCode>
                <c:ptCount val="5"/>
                <c:pt idx="0">
                  <c:v>10.27</c:v>
                </c:pt>
                <c:pt idx="1">
                  <c:v>11.68</c:v>
                </c:pt>
                <c:pt idx="2">
                  <c:v>10.9</c:v>
                </c:pt>
                <c:pt idx="3">
                  <c:v>10.43</c:v>
                </c:pt>
                <c:pt idx="4">
                  <c:v>11.05</c:v>
                </c:pt>
              </c:numCache>
            </c:numRef>
          </c:val>
          <c:extLst>
            <c:ext xmlns:c16="http://schemas.microsoft.com/office/drawing/2014/chart" uri="{C3380CC4-5D6E-409C-BE32-E72D297353CC}">
              <c16:uniqueId val="{00000001-4818-4BCA-8631-6962D960CBC7}"/>
            </c:ext>
          </c:extLst>
        </c:ser>
        <c:ser>
          <c:idx val="2"/>
          <c:order val="2"/>
          <c:tx>
            <c:strRef>
              <c:f>Урожайность!$F$7</c:f>
              <c:strCache>
                <c:ptCount val="1"/>
                <c:pt idx="0">
                  <c:v>2023жыл</c:v>
                </c:pt>
              </c:strCache>
            </c:strRef>
          </c:tx>
          <c:invertIfNegative val="0"/>
          <c:dLbls>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Урожайность!$C$8:$C$12</c:f>
              <c:strCache>
                <c:ptCount val="5"/>
                <c:pt idx="0">
                  <c:v>Бақылау</c:v>
                </c:pt>
                <c:pt idx="1">
                  <c:v>Compo-MIX</c:v>
                </c:pt>
                <c:pt idx="2">
                  <c:v>Аграрка</c:v>
                </c:pt>
                <c:pt idx="3">
                  <c:v>Agro-MIX</c:v>
                </c:pt>
                <c:pt idx="4">
                  <c:v>Триходермин-KZ</c:v>
                </c:pt>
              </c:strCache>
            </c:strRef>
          </c:cat>
          <c:val>
            <c:numRef>
              <c:f>Урожайность!$F$8:$F$12</c:f>
              <c:numCache>
                <c:formatCode>General</c:formatCode>
                <c:ptCount val="5"/>
                <c:pt idx="0">
                  <c:v>7.3</c:v>
                </c:pt>
                <c:pt idx="1">
                  <c:v>8.6</c:v>
                </c:pt>
                <c:pt idx="2">
                  <c:v>8.2000000000000011</c:v>
                </c:pt>
                <c:pt idx="3">
                  <c:v>8.5</c:v>
                </c:pt>
                <c:pt idx="4">
                  <c:v>9.1</c:v>
                </c:pt>
              </c:numCache>
            </c:numRef>
          </c:val>
          <c:extLst>
            <c:ext xmlns:c16="http://schemas.microsoft.com/office/drawing/2014/chart" uri="{C3380CC4-5D6E-409C-BE32-E72D297353CC}">
              <c16:uniqueId val="{00000002-4818-4BCA-8631-6962D960CBC7}"/>
            </c:ext>
          </c:extLst>
        </c:ser>
        <c:dLbls>
          <c:showLegendKey val="0"/>
          <c:showVal val="1"/>
          <c:showCatName val="0"/>
          <c:showSerName val="0"/>
          <c:showPercent val="0"/>
          <c:showBubbleSize val="0"/>
        </c:dLbls>
        <c:gapWidth val="75"/>
        <c:axId val="214122496"/>
        <c:axId val="214125568"/>
      </c:barChart>
      <c:catAx>
        <c:axId val="214122496"/>
        <c:scaling>
          <c:orientation val="minMax"/>
        </c:scaling>
        <c:delete val="0"/>
        <c:axPos val="b"/>
        <c:numFmt formatCode="General" sourceLinked="0"/>
        <c:majorTickMark val="none"/>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crossAx val="214125568"/>
        <c:crosses val="autoZero"/>
        <c:auto val="1"/>
        <c:lblAlgn val="ctr"/>
        <c:lblOffset val="100"/>
        <c:noMultiLvlLbl val="0"/>
      </c:catAx>
      <c:valAx>
        <c:axId val="214125568"/>
        <c:scaling>
          <c:orientation val="minMax"/>
        </c:scaling>
        <c:delete val="0"/>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crossAx val="214122496"/>
        <c:crosses val="autoZero"/>
        <c:crossBetween val="between"/>
      </c:valAx>
    </c:plotArea>
    <c:legend>
      <c:legendPos val="b"/>
      <c:layout>
        <c:manualLayout>
          <c:xMode val="edge"/>
          <c:yMode val="edge"/>
          <c:x val="0.10152248603017201"/>
          <c:y val="0.89269470218988012"/>
          <c:w val="0.80246030965453341"/>
          <c:h val="0.10730529781011985"/>
        </c:manualLayout>
      </c:layout>
      <c:overlay val="0"/>
      <c:txPr>
        <a:bodyPr rot="0" spcFirstLastPara="0" vertOverflow="ellipsis" vert="horz" wrap="square" anchor="ctr" anchorCtr="1"/>
        <a:lstStyle/>
        <a:p>
          <a:pPr>
            <a:defRPr lang="en-US" sz="105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legend>
    <c:plotVisOnly val="1"/>
    <c:dispBlanksAs val="gap"/>
    <c:showDLblsOverMax val="0"/>
  </c:chart>
  <c:spPr>
    <a:ln w="6350" cap="flat" cmpd="sng" algn="ctr">
      <a:noFill/>
      <a:prstDash val="solid"/>
      <a:round/>
    </a:ln>
  </c:spPr>
  <c:txPr>
    <a:bodyPr/>
    <a:lstStyle/>
    <a:p>
      <a:pPr>
        <a:defRPr lang="en-US"/>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Урожайность!$D$29</c:f>
              <c:strCache>
                <c:ptCount val="1"/>
                <c:pt idx="0">
                  <c:v>2021 жыл</c:v>
                </c:pt>
              </c:strCache>
            </c:strRef>
          </c:tx>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Урожайность!$C$30:$C$34</c:f>
              <c:strCache>
                <c:ptCount val="5"/>
                <c:pt idx="0">
                  <c:v>Бақылау</c:v>
                </c:pt>
                <c:pt idx="1">
                  <c:v>Compo-MIX</c:v>
                </c:pt>
                <c:pt idx="2">
                  <c:v>Аграрка</c:v>
                </c:pt>
                <c:pt idx="3">
                  <c:v>Agro-MIX</c:v>
                </c:pt>
                <c:pt idx="4">
                  <c:v>Триходермин-KZ</c:v>
                </c:pt>
              </c:strCache>
            </c:strRef>
          </c:cat>
          <c:val>
            <c:numRef>
              <c:f>Урожайность!$D$30:$D$34</c:f>
              <c:numCache>
                <c:formatCode>General</c:formatCode>
                <c:ptCount val="5"/>
                <c:pt idx="0">
                  <c:v>7.7</c:v>
                </c:pt>
                <c:pt idx="1">
                  <c:v>13</c:v>
                </c:pt>
                <c:pt idx="2">
                  <c:v>14.5</c:v>
                </c:pt>
                <c:pt idx="3">
                  <c:v>9.5</c:v>
                </c:pt>
                <c:pt idx="4">
                  <c:v>15.5</c:v>
                </c:pt>
              </c:numCache>
            </c:numRef>
          </c:val>
          <c:extLst>
            <c:ext xmlns:c16="http://schemas.microsoft.com/office/drawing/2014/chart" uri="{C3380CC4-5D6E-409C-BE32-E72D297353CC}">
              <c16:uniqueId val="{00000000-ED5A-4F65-8BC0-589A36A6DA9A}"/>
            </c:ext>
          </c:extLst>
        </c:ser>
        <c:ser>
          <c:idx val="1"/>
          <c:order val="1"/>
          <c:tx>
            <c:strRef>
              <c:f>Урожайность!$E$29</c:f>
              <c:strCache>
                <c:ptCount val="1"/>
                <c:pt idx="0">
                  <c:v>2022 жыл</c:v>
                </c:pt>
              </c:strCache>
            </c:strRef>
          </c:tx>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Урожайность!$C$30:$C$34</c:f>
              <c:strCache>
                <c:ptCount val="5"/>
                <c:pt idx="0">
                  <c:v>Бақылау</c:v>
                </c:pt>
                <c:pt idx="1">
                  <c:v>Compo-MIX</c:v>
                </c:pt>
                <c:pt idx="2">
                  <c:v>Аграрка</c:v>
                </c:pt>
                <c:pt idx="3">
                  <c:v>Agro-MIX</c:v>
                </c:pt>
                <c:pt idx="4">
                  <c:v>Триходермин-KZ</c:v>
                </c:pt>
              </c:strCache>
            </c:strRef>
          </c:cat>
          <c:val>
            <c:numRef>
              <c:f>Урожайность!$E$30:$E$34</c:f>
              <c:numCache>
                <c:formatCode>General</c:formatCode>
                <c:ptCount val="5"/>
                <c:pt idx="0">
                  <c:v>12.08</c:v>
                </c:pt>
                <c:pt idx="1">
                  <c:v>19.399999999999999</c:v>
                </c:pt>
                <c:pt idx="2">
                  <c:v>14.64</c:v>
                </c:pt>
                <c:pt idx="3">
                  <c:v>14.44</c:v>
                </c:pt>
                <c:pt idx="4">
                  <c:v>13.59</c:v>
                </c:pt>
              </c:numCache>
            </c:numRef>
          </c:val>
          <c:extLst>
            <c:ext xmlns:c16="http://schemas.microsoft.com/office/drawing/2014/chart" uri="{C3380CC4-5D6E-409C-BE32-E72D297353CC}">
              <c16:uniqueId val="{00000001-ED5A-4F65-8BC0-589A36A6DA9A}"/>
            </c:ext>
          </c:extLst>
        </c:ser>
        <c:ser>
          <c:idx val="2"/>
          <c:order val="2"/>
          <c:tx>
            <c:strRef>
              <c:f>Урожайность!$F$29</c:f>
              <c:strCache>
                <c:ptCount val="1"/>
                <c:pt idx="0">
                  <c:v>2023 жыл</c:v>
                </c:pt>
              </c:strCache>
            </c:strRef>
          </c:tx>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Урожайность!$C$30:$C$34</c:f>
              <c:strCache>
                <c:ptCount val="5"/>
                <c:pt idx="0">
                  <c:v>Бақылау</c:v>
                </c:pt>
                <c:pt idx="1">
                  <c:v>Compo-MIX</c:v>
                </c:pt>
                <c:pt idx="2">
                  <c:v>Аграрка</c:v>
                </c:pt>
                <c:pt idx="3">
                  <c:v>Agro-MIX</c:v>
                </c:pt>
                <c:pt idx="4">
                  <c:v>Триходермин-KZ</c:v>
                </c:pt>
              </c:strCache>
            </c:strRef>
          </c:cat>
          <c:val>
            <c:numRef>
              <c:f>Урожайность!$F$30:$F$34</c:f>
              <c:numCache>
                <c:formatCode>General</c:formatCode>
                <c:ptCount val="5"/>
                <c:pt idx="0">
                  <c:v>3.8</c:v>
                </c:pt>
                <c:pt idx="1">
                  <c:v>5.0999999999999996</c:v>
                </c:pt>
                <c:pt idx="2">
                  <c:v>4.2</c:v>
                </c:pt>
                <c:pt idx="3">
                  <c:v>5.4</c:v>
                </c:pt>
                <c:pt idx="4">
                  <c:v>5.7</c:v>
                </c:pt>
              </c:numCache>
            </c:numRef>
          </c:val>
          <c:extLst>
            <c:ext xmlns:c16="http://schemas.microsoft.com/office/drawing/2014/chart" uri="{C3380CC4-5D6E-409C-BE32-E72D297353CC}">
              <c16:uniqueId val="{00000002-ED5A-4F65-8BC0-589A36A6DA9A}"/>
            </c:ext>
          </c:extLst>
        </c:ser>
        <c:dLbls>
          <c:showLegendKey val="0"/>
          <c:showVal val="1"/>
          <c:showCatName val="0"/>
          <c:showSerName val="0"/>
          <c:showPercent val="0"/>
          <c:showBubbleSize val="0"/>
        </c:dLbls>
        <c:gapWidth val="75"/>
        <c:axId val="177949312"/>
        <c:axId val="177963392"/>
      </c:barChart>
      <c:catAx>
        <c:axId val="177949312"/>
        <c:scaling>
          <c:orientation val="minMax"/>
        </c:scaling>
        <c:delete val="0"/>
        <c:axPos val="b"/>
        <c:numFmt formatCode="General" sourceLinked="0"/>
        <c:majorTickMark val="none"/>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crossAx val="177963392"/>
        <c:crosses val="autoZero"/>
        <c:auto val="1"/>
        <c:lblAlgn val="ctr"/>
        <c:lblOffset val="100"/>
        <c:noMultiLvlLbl val="0"/>
      </c:catAx>
      <c:valAx>
        <c:axId val="177963392"/>
        <c:scaling>
          <c:orientation val="minMax"/>
        </c:scaling>
        <c:delete val="0"/>
        <c:axPos val="l"/>
        <c:numFmt formatCode="General" sourceLinked="1"/>
        <c:majorTickMark val="none"/>
        <c:minorTickMark val="none"/>
        <c:tickLblPos val="nextTo"/>
        <c:txPr>
          <a:bodyPr rot="-60000000" spcFirstLastPara="0" vertOverflow="ellipsis" vert="horz" wrap="square" anchor="ctr" anchorCtr="1"/>
          <a:lstStyle/>
          <a:p>
            <a:pPr>
              <a:defRPr lang="en-US" sz="105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crossAx val="177949312"/>
        <c:crosses val="autoZero"/>
        <c:crossBetween val="between"/>
      </c:valAx>
    </c:plotArea>
    <c:legend>
      <c:legendPos val="b"/>
      <c:overlay val="0"/>
      <c:txPr>
        <a:bodyPr rot="0" spcFirstLastPara="0" vertOverflow="ellipsis" vert="horz" wrap="square" anchor="ctr" anchorCtr="1"/>
        <a:lstStyle/>
        <a:p>
          <a:pPr>
            <a:defRPr lang="en-US" sz="1200" b="0" i="0" u="none" strike="noStrike" kern="1200" baseline="0">
              <a:solidFill>
                <a:schemeClr val="tx1"/>
              </a:solidFill>
              <a:latin typeface="Times New Roman" panose="02020603050405020304" charset="0"/>
              <a:ea typeface="+mn-ea"/>
              <a:cs typeface="Times New Roman" panose="02020603050405020304" charset="0"/>
            </a:defRPr>
          </a:pPr>
          <a:endParaRPr lang="ru-KZ"/>
        </a:p>
      </c:txPr>
    </c:legend>
    <c:plotVisOnly val="1"/>
    <c:dispBlanksAs val="gap"/>
    <c:showDLblsOverMax val="0"/>
  </c:chart>
  <c:spPr>
    <a:ln w="6350" cap="flat" cmpd="sng" algn="ctr">
      <a:noFill/>
      <a:prstDash val="solid"/>
      <a:round/>
    </a:ln>
  </c:spPr>
  <c:txPr>
    <a:bodyPr/>
    <a:lstStyle/>
    <a:p>
      <a:pPr>
        <a:defRPr lang="en-US"/>
      </a:pPr>
      <a:endParaRPr lang="ru-KZ"/>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иний">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14D8247-E899-4349-8DCD-BAFA268EB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1237</TotalTime>
  <Pages>159</Pages>
  <Words>51266</Words>
  <Characters>292221</Characters>
  <Application>Microsoft Office Word</Application>
  <DocSecurity>0</DocSecurity>
  <Lines>2435</Lines>
  <Paragraphs>685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342802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Назым</dc:creator>
  <cp:lastModifiedBy>Назым</cp:lastModifiedBy>
  <cp:revision>44</cp:revision>
  <cp:lastPrinted>2024-10-23T10:09:00Z</cp:lastPrinted>
  <dcterms:created xsi:type="dcterms:W3CDTF">2024-10-23T09:24:00Z</dcterms:created>
  <dcterms:modified xsi:type="dcterms:W3CDTF">2024-11-14T06:59:00Z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220EA1451BCA4D04A02B442D7548D11B_12</vt:lpwstr>
  </property>
</Properties>
</file>