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theme/themeOverride1.xml" ContentType="application/vnd.openxmlformats-officedocument.themeOverride+xml"/>
  <Override PartName="/word/charts/chart20.xml" ContentType="application/vnd.openxmlformats-officedocument.drawingml.chart+xml"/>
  <Override PartName="/word/theme/themeOverride2.xml" ContentType="application/vnd.openxmlformats-officedocument.themeOverride+xml"/>
  <Override PartName="/word/charts/chart21.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7EF29" w14:textId="65B4243A" w:rsidR="00D2771C" w:rsidRPr="00470B65" w:rsidRDefault="00D2771C" w:rsidP="00470B65">
      <w:pPr>
        <w:spacing w:after="0" w:line="240" w:lineRule="auto"/>
        <w:jc w:val="center"/>
        <w:rPr>
          <w:rFonts w:ascii="Times New Roman" w:eastAsia="Times New Roman" w:hAnsi="Times New Roman"/>
          <w:sz w:val="28"/>
          <w:szCs w:val="28"/>
          <w:lang w:val="kk-KZ" w:eastAsia="ru-RU"/>
        </w:rPr>
      </w:pPr>
      <w:bookmarkStart w:id="0" w:name="_GoBack"/>
      <w:bookmarkEnd w:id="0"/>
      <w:r w:rsidRPr="00470B65">
        <w:rPr>
          <w:rFonts w:ascii="Times New Roman" w:eastAsia="Times New Roman" w:hAnsi="Times New Roman"/>
          <w:sz w:val="28"/>
          <w:szCs w:val="28"/>
          <w:lang w:eastAsia="ru-RU"/>
        </w:rPr>
        <w:t xml:space="preserve">НАО </w:t>
      </w:r>
      <w:r w:rsidRPr="00470B65">
        <w:rPr>
          <w:rFonts w:ascii="Times New Roman" w:eastAsia="Times New Roman" w:hAnsi="Times New Roman"/>
          <w:sz w:val="28"/>
          <w:szCs w:val="28"/>
          <w:lang w:val="kk-KZ" w:eastAsia="ru-RU"/>
        </w:rPr>
        <w:t>«</w:t>
      </w:r>
      <w:r w:rsidRPr="00470B65">
        <w:rPr>
          <w:rFonts w:ascii="Times New Roman" w:eastAsia="Times New Roman" w:hAnsi="Times New Roman"/>
          <w:sz w:val="28"/>
          <w:szCs w:val="28"/>
          <w:lang w:eastAsia="ru-RU"/>
        </w:rPr>
        <w:t>Евразийский национальный университет имени Л.Н.</w:t>
      </w:r>
      <w:r w:rsidR="00470B65">
        <w:rPr>
          <w:rFonts w:ascii="Times New Roman" w:eastAsia="Times New Roman" w:hAnsi="Times New Roman"/>
          <w:sz w:val="28"/>
          <w:szCs w:val="28"/>
          <w:lang w:eastAsia="ru-RU"/>
        </w:rPr>
        <w:t xml:space="preserve"> </w:t>
      </w:r>
      <w:r w:rsidRPr="00470B65">
        <w:rPr>
          <w:rFonts w:ascii="Times New Roman" w:eastAsia="Times New Roman" w:hAnsi="Times New Roman"/>
          <w:sz w:val="28"/>
          <w:szCs w:val="28"/>
          <w:lang w:eastAsia="ru-RU"/>
        </w:rPr>
        <w:t>Гумилева</w:t>
      </w:r>
      <w:r w:rsidRPr="00470B65">
        <w:rPr>
          <w:rFonts w:ascii="Times New Roman" w:eastAsia="Times New Roman" w:hAnsi="Times New Roman"/>
          <w:sz w:val="28"/>
          <w:szCs w:val="28"/>
          <w:lang w:val="kk-KZ" w:eastAsia="ru-RU"/>
        </w:rPr>
        <w:t>»</w:t>
      </w:r>
    </w:p>
    <w:p w14:paraId="507F3F02" w14:textId="77777777" w:rsidR="00D2771C" w:rsidRPr="00470B65" w:rsidRDefault="00D2771C" w:rsidP="00470B65">
      <w:pPr>
        <w:autoSpaceDE w:val="0"/>
        <w:autoSpaceDN w:val="0"/>
        <w:adjustRightInd w:val="0"/>
        <w:spacing w:after="0" w:line="240" w:lineRule="auto"/>
        <w:jc w:val="both"/>
        <w:rPr>
          <w:rFonts w:ascii="Times New Roman" w:eastAsia="Times New Roman" w:hAnsi="Times New Roman"/>
          <w:sz w:val="28"/>
          <w:szCs w:val="28"/>
          <w:lang w:val="kk-KZ" w:eastAsia="ru-RU"/>
        </w:rPr>
      </w:pPr>
    </w:p>
    <w:p w14:paraId="3CA105E5" w14:textId="77777777" w:rsidR="00D2771C" w:rsidRPr="00470B65" w:rsidRDefault="00D2771C" w:rsidP="00470B65">
      <w:pPr>
        <w:autoSpaceDE w:val="0"/>
        <w:autoSpaceDN w:val="0"/>
        <w:adjustRightInd w:val="0"/>
        <w:spacing w:after="0" w:line="240" w:lineRule="auto"/>
        <w:jc w:val="both"/>
        <w:rPr>
          <w:rFonts w:ascii="Times New Roman" w:eastAsia="Times New Roman" w:hAnsi="Times New Roman"/>
          <w:sz w:val="28"/>
          <w:szCs w:val="28"/>
          <w:lang w:val="kk-KZ" w:eastAsia="ru-RU"/>
        </w:rPr>
      </w:pPr>
    </w:p>
    <w:p w14:paraId="086C0327" w14:textId="77777777" w:rsidR="00D2771C" w:rsidRDefault="00D2771C" w:rsidP="00470B65">
      <w:pPr>
        <w:autoSpaceDE w:val="0"/>
        <w:autoSpaceDN w:val="0"/>
        <w:adjustRightInd w:val="0"/>
        <w:spacing w:after="0" w:line="240" w:lineRule="auto"/>
        <w:jc w:val="both"/>
        <w:rPr>
          <w:rFonts w:ascii="Times New Roman" w:eastAsia="Times New Roman" w:hAnsi="Times New Roman"/>
          <w:sz w:val="28"/>
          <w:szCs w:val="28"/>
          <w:lang w:val="kk-KZ" w:eastAsia="ru-RU"/>
        </w:rPr>
      </w:pPr>
    </w:p>
    <w:p w14:paraId="09EF85A4" w14:textId="3FB16F8E" w:rsidR="00470B65" w:rsidRPr="00470B65" w:rsidRDefault="00CB49F3" w:rsidP="00470B65">
      <w:pPr>
        <w:autoSpaceDE w:val="0"/>
        <w:autoSpaceDN w:val="0"/>
        <w:adjustRightInd w:val="0"/>
        <w:spacing w:after="0" w:line="240" w:lineRule="auto"/>
        <w:rPr>
          <w:rFonts w:ascii="Times New Roman" w:eastAsia="Times New Roman" w:hAnsi="Times New Roman"/>
          <w:sz w:val="28"/>
          <w:szCs w:val="28"/>
          <w:lang w:val="kk-KZ" w:eastAsia="ru-RU"/>
        </w:rPr>
      </w:pPr>
      <w:r w:rsidRPr="00CB49F3">
        <w:rPr>
          <w:rFonts w:ascii="Times New Roman" w:eastAsia="Times New Roman" w:hAnsi="Times New Roman"/>
          <w:sz w:val="28"/>
          <w:szCs w:val="28"/>
          <w:lang w:val="kk-KZ" w:eastAsia="ru-RU"/>
        </w:rPr>
        <w:t>УДК 338.48 (574.4)</w:t>
      </w:r>
      <w:r w:rsidR="00470B65">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        </w:t>
      </w:r>
      <w:r w:rsidR="00470B65">
        <w:rPr>
          <w:rFonts w:ascii="Times New Roman" w:eastAsia="Times New Roman" w:hAnsi="Times New Roman"/>
          <w:sz w:val="28"/>
          <w:szCs w:val="28"/>
          <w:lang w:val="kk-KZ" w:eastAsia="ru-RU"/>
        </w:rPr>
        <w:t xml:space="preserve">   На правах рукописи</w:t>
      </w:r>
    </w:p>
    <w:p w14:paraId="0C79E2E5" w14:textId="77777777" w:rsidR="00470B65" w:rsidRDefault="00470B65" w:rsidP="00470B65">
      <w:pPr>
        <w:spacing w:after="0" w:line="240" w:lineRule="auto"/>
        <w:jc w:val="center"/>
        <w:rPr>
          <w:rFonts w:ascii="Times New Roman" w:eastAsia="Times New Roman" w:hAnsi="Times New Roman"/>
          <w:b/>
          <w:sz w:val="28"/>
          <w:szCs w:val="28"/>
          <w:lang w:val="kk-KZ" w:eastAsia="ru-RU"/>
        </w:rPr>
      </w:pPr>
    </w:p>
    <w:p w14:paraId="3B02299B" w14:textId="77777777" w:rsidR="00470B65" w:rsidRDefault="00470B65" w:rsidP="00470B65">
      <w:pPr>
        <w:spacing w:after="0" w:line="240" w:lineRule="auto"/>
        <w:jc w:val="center"/>
        <w:rPr>
          <w:rFonts w:ascii="Times New Roman" w:eastAsia="Times New Roman" w:hAnsi="Times New Roman"/>
          <w:b/>
          <w:sz w:val="28"/>
          <w:szCs w:val="28"/>
          <w:lang w:val="kk-KZ" w:eastAsia="ru-RU"/>
        </w:rPr>
      </w:pPr>
    </w:p>
    <w:p w14:paraId="5D0304E9" w14:textId="77777777" w:rsidR="00470B65" w:rsidRDefault="00470B65" w:rsidP="00470B65">
      <w:pPr>
        <w:spacing w:after="0" w:line="240" w:lineRule="auto"/>
        <w:jc w:val="center"/>
        <w:rPr>
          <w:rFonts w:ascii="Times New Roman" w:eastAsia="Times New Roman" w:hAnsi="Times New Roman"/>
          <w:b/>
          <w:sz w:val="28"/>
          <w:szCs w:val="28"/>
          <w:lang w:val="kk-KZ" w:eastAsia="ru-RU"/>
        </w:rPr>
      </w:pPr>
    </w:p>
    <w:p w14:paraId="32C1A44B" w14:textId="77777777" w:rsidR="00D2771C" w:rsidRPr="00470B65" w:rsidRDefault="00D2771C" w:rsidP="00470B65">
      <w:pPr>
        <w:spacing w:after="0" w:line="240" w:lineRule="auto"/>
        <w:jc w:val="center"/>
        <w:rPr>
          <w:rFonts w:ascii="Times New Roman" w:eastAsia="Times New Roman" w:hAnsi="Times New Roman"/>
          <w:b/>
          <w:sz w:val="28"/>
          <w:szCs w:val="28"/>
          <w:lang w:val="kk-KZ" w:eastAsia="ru-RU"/>
        </w:rPr>
      </w:pPr>
      <w:r w:rsidRPr="00470B65">
        <w:rPr>
          <w:rFonts w:ascii="Times New Roman" w:eastAsia="Times New Roman" w:hAnsi="Times New Roman"/>
          <w:b/>
          <w:sz w:val="28"/>
          <w:szCs w:val="28"/>
          <w:lang w:val="kk-KZ" w:eastAsia="ru-RU"/>
        </w:rPr>
        <w:t>ШАЯХМЕТОВА ЛИЛИЯ МУСЛИМОВНА</w:t>
      </w:r>
    </w:p>
    <w:p w14:paraId="49C8A2C5" w14:textId="77777777" w:rsidR="00D2771C" w:rsidRDefault="00D2771C" w:rsidP="00470B65">
      <w:pPr>
        <w:spacing w:after="0" w:line="240" w:lineRule="auto"/>
        <w:jc w:val="center"/>
        <w:rPr>
          <w:rFonts w:ascii="Times New Roman" w:eastAsia="Times New Roman" w:hAnsi="Times New Roman"/>
          <w:b/>
          <w:bCs/>
          <w:sz w:val="28"/>
          <w:szCs w:val="28"/>
          <w:lang w:val="kk-KZ" w:eastAsia="ru-RU"/>
        </w:rPr>
      </w:pPr>
    </w:p>
    <w:p w14:paraId="51A42A8B" w14:textId="77777777" w:rsidR="00470B65" w:rsidRDefault="00470B65" w:rsidP="00470B65">
      <w:pPr>
        <w:spacing w:after="0" w:line="240" w:lineRule="auto"/>
        <w:jc w:val="center"/>
        <w:rPr>
          <w:rFonts w:ascii="Times New Roman" w:eastAsia="Times New Roman" w:hAnsi="Times New Roman"/>
          <w:b/>
          <w:bCs/>
          <w:sz w:val="28"/>
          <w:szCs w:val="28"/>
          <w:lang w:val="kk-KZ" w:eastAsia="ru-RU"/>
        </w:rPr>
      </w:pPr>
    </w:p>
    <w:p w14:paraId="2200F92E" w14:textId="77777777" w:rsidR="00470B65" w:rsidRPr="00470B65" w:rsidRDefault="00470B65" w:rsidP="00470B65">
      <w:pPr>
        <w:spacing w:after="0" w:line="240" w:lineRule="auto"/>
        <w:jc w:val="center"/>
        <w:rPr>
          <w:rFonts w:ascii="Times New Roman" w:eastAsia="Times New Roman" w:hAnsi="Times New Roman"/>
          <w:b/>
          <w:bCs/>
          <w:sz w:val="28"/>
          <w:szCs w:val="28"/>
          <w:lang w:val="kk-KZ" w:eastAsia="ru-RU"/>
        </w:rPr>
      </w:pPr>
    </w:p>
    <w:p w14:paraId="31192B05" w14:textId="1689F034" w:rsidR="00D2771C" w:rsidRPr="00470B65" w:rsidRDefault="00D2771C" w:rsidP="00470B65">
      <w:pPr>
        <w:spacing w:after="0" w:line="240" w:lineRule="auto"/>
        <w:jc w:val="center"/>
        <w:rPr>
          <w:rFonts w:ascii="Times New Roman" w:hAnsi="Times New Roman"/>
          <w:b/>
          <w:sz w:val="28"/>
          <w:szCs w:val="28"/>
          <w:lang w:val="kk-KZ"/>
        </w:rPr>
      </w:pPr>
      <w:r w:rsidRPr="00470B65">
        <w:rPr>
          <w:rFonts w:ascii="Times New Roman" w:hAnsi="Times New Roman"/>
          <w:b/>
          <w:sz w:val="28"/>
          <w:szCs w:val="28"/>
          <w:lang w:val="kk-KZ"/>
        </w:rPr>
        <w:t xml:space="preserve">Экономическая эффективность инвестиций в индустрию туризма </w:t>
      </w:r>
      <w:r w:rsidRPr="00470B65">
        <w:rPr>
          <w:rFonts w:ascii="Times New Roman" w:hAnsi="Times New Roman"/>
          <w:b/>
          <w:sz w:val="28"/>
          <w:szCs w:val="28"/>
        </w:rPr>
        <w:t xml:space="preserve">(на материалах </w:t>
      </w:r>
      <w:r w:rsidR="006D4F36" w:rsidRPr="00470B65">
        <w:rPr>
          <w:rFonts w:ascii="Times New Roman" w:hAnsi="Times New Roman"/>
          <w:b/>
          <w:sz w:val="28"/>
          <w:szCs w:val="28"/>
        </w:rPr>
        <w:t>Восточно-Казахстанской о</w:t>
      </w:r>
      <w:r w:rsidRPr="00470B65">
        <w:rPr>
          <w:rFonts w:ascii="Times New Roman" w:hAnsi="Times New Roman"/>
          <w:b/>
          <w:sz w:val="28"/>
          <w:szCs w:val="28"/>
        </w:rPr>
        <w:t>бласти)</w:t>
      </w:r>
    </w:p>
    <w:p w14:paraId="2D943549" w14:textId="77777777" w:rsidR="00D2771C" w:rsidRDefault="00D2771C" w:rsidP="00470B65">
      <w:pPr>
        <w:autoSpaceDE w:val="0"/>
        <w:autoSpaceDN w:val="0"/>
        <w:adjustRightInd w:val="0"/>
        <w:spacing w:after="0" w:line="240" w:lineRule="auto"/>
        <w:jc w:val="center"/>
        <w:rPr>
          <w:rFonts w:ascii="Times New Roman" w:eastAsia="Times New Roman" w:hAnsi="Times New Roman"/>
          <w:bCs/>
          <w:sz w:val="28"/>
          <w:szCs w:val="28"/>
          <w:lang w:val="kk-KZ" w:eastAsia="ru-RU"/>
        </w:rPr>
      </w:pPr>
    </w:p>
    <w:p w14:paraId="1A6415A8" w14:textId="77777777" w:rsidR="00470B65" w:rsidRDefault="00470B65" w:rsidP="00470B65">
      <w:pPr>
        <w:autoSpaceDE w:val="0"/>
        <w:autoSpaceDN w:val="0"/>
        <w:adjustRightInd w:val="0"/>
        <w:spacing w:after="0" w:line="240" w:lineRule="auto"/>
        <w:jc w:val="center"/>
        <w:rPr>
          <w:rFonts w:ascii="Times New Roman" w:eastAsia="Times New Roman" w:hAnsi="Times New Roman"/>
          <w:bCs/>
          <w:sz w:val="28"/>
          <w:szCs w:val="28"/>
          <w:lang w:val="kk-KZ" w:eastAsia="ru-RU"/>
        </w:rPr>
      </w:pPr>
    </w:p>
    <w:p w14:paraId="0C9F8D80" w14:textId="77777777" w:rsidR="00470B65" w:rsidRPr="00470B65" w:rsidRDefault="00470B65" w:rsidP="00470B65">
      <w:pPr>
        <w:autoSpaceDE w:val="0"/>
        <w:autoSpaceDN w:val="0"/>
        <w:adjustRightInd w:val="0"/>
        <w:spacing w:after="0" w:line="240" w:lineRule="auto"/>
        <w:jc w:val="center"/>
        <w:rPr>
          <w:rFonts w:ascii="Times New Roman" w:eastAsia="Times New Roman" w:hAnsi="Times New Roman"/>
          <w:bCs/>
          <w:sz w:val="28"/>
          <w:szCs w:val="28"/>
          <w:lang w:val="kk-KZ" w:eastAsia="ru-RU"/>
        </w:rPr>
      </w:pPr>
    </w:p>
    <w:p w14:paraId="29CCFC86" w14:textId="18507396" w:rsidR="00D2771C" w:rsidRPr="00470B65" w:rsidRDefault="00D2771C" w:rsidP="00470B65">
      <w:pPr>
        <w:autoSpaceDE w:val="0"/>
        <w:autoSpaceDN w:val="0"/>
        <w:adjustRightInd w:val="0"/>
        <w:spacing w:after="0" w:line="240" w:lineRule="auto"/>
        <w:jc w:val="center"/>
        <w:rPr>
          <w:rFonts w:ascii="Times New Roman" w:eastAsia="Times New Roman" w:hAnsi="Times New Roman"/>
          <w:bCs/>
          <w:sz w:val="28"/>
          <w:szCs w:val="28"/>
          <w:lang w:val="kk-KZ" w:eastAsia="ru-RU"/>
        </w:rPr>
      </w:pPr>
      <w:r w:rsidRPr="00470B65">
        <w:rPr>
          <w:rFonts w:ascii="Times New Roman" w:eastAsia="Times New Roman" w:hAnsi="Times New Roman"/>
          <w:bCs/>
          <w:sz w:val="28"/>
          <w:szCs w:val="28"/>
          <w:lang w:eastAsia="ru-RU"/>
        </w:rPr>
        <w:t>8</w:t>
      </w:r>
      <w:r w:rsidRPr="00470B65">
        <w:rPr>
          <w:rFonts w:ascii="Times New Roman" w:eastAsia="Times New Roman" w:hAnsi="Times New Roman"/>
          <w:bCs/>
          <w:sz w:val="28"/>
          <w:szCs w:val="28"/>
          <w:lang w:val="en-US" w:eastAsia="ru-RU"/>
        </w:rPr>
        <w:t>D</w:t>
      </w:r>
      <w:r w:rsidRPr="00470B65">
        <w:rPr>
          <w:rFonts w:ascii="Times New Roman" w:eastAsia="Times New Roman" w:hAnsi="Times New Roman"/>
          <w:bCs/>
          <w:sz w:val="28"/>
          <w:szCs w:val="28"/>
          <w:lang w:eastAsia="ru-RU"/>
        </w:rPr>
        <w:t xml:space="preserve">04106 – </w:t>
      </w:r>
      <w:r w:rsidR="00470B65">
        <w:rPr>
          <w:rFonts w:ascii="Times New Roman" w:eastAsia="Times New Roman" w:hAnsi="Times New Roman"/>
          <w:bCs/>
          <w:sz w:val="28"/>
          <w:szCs w:val="28"/>
          <w:lang w:eastAsia="ru-RU"/>
        </w:rPr>
        <w:t>Аналитическая экономика</w:t>
      </w:r>
    </w:p>
    <w:p w14:paraId="380073B3" w14:textId="77777777" w:rsidR="00D2771C" w:rsidRPr="00470B65" w:rsidRDefault="00D2771C" w:rsidP="00470B65">
      <w:pPr>
        <w:tabs>
          <w:tab w:val="left" w:pos="142"/>
        </w:tabs>
        <w:spacing w:after="0" w:line="240" w:lineRule="auto"/>
        <w:ind w:left="1843"/>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ab/>
      </w:r>
      <w:r w:rsidRPr="00470B65">
        <w:rPr>
          <w:rFonts w:ascii="Times New Roman" w:eastAsia="Times New Roman" w:hAnsi="Times New Roman"/>
          <w:sz w:val="28"/>
          <w:szCs w:val="28"/>
          <w:lang w:eastAsia="ru-RU"/>
        </w:rPr>
        <w:tab/>
      </w:r>
      <w:r w:rsidRPr="00470B65">
        <w:rPr>
          <w:rFonts w:ascii="Times New Roman" w:eastAsia="Times New Roman" w:hAnsi="Times New Roman"/>
          <w:sz w:val="28"/>
          <w:szCs w:val="28"/>
          <w:lang w:eastAsia="ru-RU"/>
        </w:rPr>
        <w:tab/>
      </w:r>
      <w:r w:rsidRPr="00470B65">
        <w:rPr>
          <w:rFonts w:ascii="Times New Roman" w:eastAsia="Times New Roman" w:hAnsi="Times New Roman"/>
          <w:sz w:val="28"/>
          <w:szCs w:val="28"/>
          <w:lang w:eastAsia="ru-RU"/>
        </w:rPr>
        <w:tab/>
      </w:r>
      <w:r w:rsidRPr="00470B65">
        <w:rPr>
          <w:rFonts w:ascii="Times New Roman" w:eastAsia="Times New Roman" w:hAnsi="Times New Roman"/>
          <w:sz w:val="28"/>
          <w:szCs w:val="28"/>
          <w:lang w:eastAsia="ru-RU"/>
        </w:rPr>
        <w:tab/>
      </w:r>
    </w:p>
    <w:p w14:paraId="04637DC3" w14:textId="77777777" w:rsidR="00D2771C" w:rsidRPr="00470B65" w:rsidRDefault="00D2771C" w:rsidP="00470B65">
      <w:pPr>
        <w:tabs>
          <w:tab w:val="left" w:pos="142"/>
        </w:tabs>
        <w:spacing w:after="0" w:line="240" w:lineRule="auto"/>
        <w:ind w:left="1843"/>
        <w:jc w:val="both"/>
        <w:rPr>
          <w:rFonts w:ascii="Times New Roman" w:eastAsia="Times New Roman" w:hAnsi="Times New Roman"/>
          <w:b/>
          <w:sz w:val="28"/>
          <w:szCs w:val="28"/>
          <w:lang w:eastAsia="ru-RU"/>
        </w:rPr>
      </w:pPr>
    </w:p>
    <w:p w14:paraId="77DC4C3F" w14:textId="77777777" w:rsidR="00D2771C" w:rsidRPr="00470B65" w:rsidRDefault="00D2771C" w:rsidP="00470B65">
      <w:pPr>
        <w:tabs>
          <w:tab w:val="left" w:pos="142"/>
        </w:tabs>
        <w:spacing w:after="0" w:line="240" w:lineRule="auto"/>
        <w:ind w:left="1843"/>
        <w:jc w:val="both"/>
        <w:rPr>
          <w:rFonts w:ascii="Times New Roman" w:eastAsia="Times New Roman" w:hAnsi="Times New Roman"/>
          <w:b/>
          <w:sz w:val="28"/>
          <w:szCs w:val="28"/>
          <w:lang w:eastAsia="ru-RU"/>
        </w:rPr>
      </w:pPr>
    </w:p>
    <w:p w14:paraId="596605BF" w14:textId="77777777" w:rsidR="00D2771C" w:rsidRPr="00470B65" w:rsidRDefault="00D2771C" w:rsidP="00470B65">
      <w:pPr>
        <w:tabs>
          <w:tab w:val="left" w:pos="142"/>
        </w:tabs>
        <w:spacing w:after="0" w:line="240" w:lineRule="auto"/>
        <w:ind w:left="1843"/>
        <w:jc w:val="both"/>
        <w:rPr>
          <w:rFonts w:ascii="Times New Roman" w:eastAsia="Times New Roman" w:hAnsi="Times New Roman"/>
          <w:b/>
          <w:sz w:val="28"/>
          <w:szCs w:val="28"/>
          <w:lang w:eastAsia="ru-RU"/>
        </w:rPr>
      </w:pPr>
    </w:p>
    <w:p w14:paraId="78682362" w14:textId="77777777" w:rsidR="00470B65" w:rsidRPr="00470B65" w:rsidRDefault="00D2771C" w:rsidP="00470B65">
      <w:pPr>
        <w:tabs>
          <w:tab w:val="left" w:pos="142"/>
        </w:tabs>
        <w:spacing w:after="0" w:line="240" w:lineRule="auto"/>
        <w:ind w:left="142"/>
        <w:jc w:val="right"/>
        <w:rPr>
          <w:rFonts w:ascii="Times New Roman" w:eastAsia="Times New Roman" w:hAnsi="Times New Roman"/>
          <w:sz w:val="28"/>
          <w:szCs w:val="28"/>
          <w:lang w:eastAsia="ru-RU"/>
        </w:rPr>
      </w:pPr>
      <w:r w:rsidRPr="00470B65">
        <w:rPr>
          <w:rFonts w:ascii="Times New Roman" w:eastAsia="Times New Roman" w:hAnsi="Times New Roman"/>
          <w:b/>
          <w:sz w:val="28"/>
          <w:szCs w:val="28"/>
          <w:lang w:val="kk-KZ" w:eastAsia="ru-RU"/>
        </w:rPr>
        <w:tab/>
      </w:r>
      <w:r w:rsidRPr="00470B65">
        <w:rPr>
          <w:rFonts w:ascii="Times New Roman" w:eastAsia="Times New Roman" w:hAnsi="Times New Roman"/>
          <w:b/>
          <w:sz w:val="28"/>
          <w:szCs w:val="28"/>
          <w:lang w:val="kk-KZ" w:eastAsia="ru-RU"/>
        </w:rPr>
        <w:tab/>
      </w:r>
      <w:r w:rsidRPr="00470B65">
        <w:rPr>
          <w:rFonts w:ascii="Times New Roman" w:eastAsia="Times New Roman" w:hAnsi="Times New Roman"/>
          <w:b/>
          <w:sz w:val="28"/>
          <w:szCs w:val="28"/>
          <w:lang w:val="kk-KZ" w:eastAsia="ru-RU"/>
        </w:rPr>
        <w:tab/>
        <w:t xml:space="preserve">                </w:t>
      </w:r>
      <w:r w:rsidRPr="00470B65">
        <w:rPr>
          <w:rFonts w:ascii="Times New Roman" w:eastAsia="Times New Roman" w:hAnsi="Times New Roman"/>
          <w:b/>
          <w:sz w:val="28"/>
          <w:szCs w:val="28"/>
          <w:lang w:val="kk-KZ" w:eastAsia="ru-RU"/>
        </w:rPr>
        <w:tab/>
      </w:r>
      <w:r w:rsidRPr="00470B65">
        <w:rPr>
          <w:rFonts w:ascii="Times New Roman" w:eastAsia="Times New Roman" w:hAnsi="Times New Roman"/>
          <w:b/>
          <w:sz w:val="28"/>
          <w:szCs w:val="28"/>
          <w:lang w:val="kk-KZ" w:eastAsia="ru-RU"/>
        </w:rPr>
        <w:tab/>
      </w:r>
      <w:r w:rsidRPr="00470B65">
        <w:rPr>
          <w:rFonts w:ascii="Times New Roman" w:eastAsia="Times New Roman" w:hAnsi="Times New Roman"/>
          <w:sz w:val="28"/>
          <w:szCs w:val="28"/>
          <w:lang w:eastAsia="ru-RU"/>
        </w:rPr>
        <w:t>Научный руководитель</w:t>
      </w:r>
    </w:p>
    <w:p w14:paraId="18C8FED8" w14:textId="06D9E0ED" w:rsidR="00470B65" w:rsidRDefault="00D2771C" w:rsidP="00470B65">
      <w:pPr>
        <w:tabs>
          <w:tab w:val="left" w:pos="142"/>
        </w:tabs>
        <w:spacing w:after="0" w:line="240" w:lineRule="auto"/>
        <w:ind w:left="142"/>
        <w:jc w:val="right"/>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д</w:t>
      </w:r>
      <w:r w:rsidR="00D16C87">
        <w:rPr>
          <w:rFonts w:ascii="Times New Roman" w:eastAsia="Times New Roman" w:hAnsi="Times New Roman"/>
          <w:sz w:val="28"/>
          <w:szCs w:val="28"/>
          <w:lang w:eastAsia="ru-RU"/>
        </w:rPr>
        <w:t xml:space="preserve">октор </w:t>
      </w:r>
      <w:r w:rsidRPr="00470B65">
        <w:rPr>
          <w:rFonts w:ascii="Times New Roman" w:eastAsia="Times New Roman" w:hAnsi="Times New Roman"/>
          <w:sz w:val="28"/>
          <w:szCs w:val="28"/>
          <w:lang w:eastAsia="ru-RU"/>
        </w:rPr>
        <w:t>э</w:t>
      </w:r>
      <w:r w:rsidR="00D16C87">
        <w:rPr>
          <w:rFonts w:ascii="Times New Roman" w:eastAsia="Times New Roman" w:hAnsi="Times New Roman"/>
          <w:sz w:val="28"/>
          <w:szCs w:val="28"/>
          <w:lang w:eastAsia="ru-RU"/>
        </w:rPr>
        <w:t xml:space="preserve">кономических </w:t>
      </w:r>
      <w:r w:rsidRPr="00470B65">
        <w:rPr>
          <w:rFonts w:ascii="Times New Roman" w:eastAsia="Times New Roman" w:hAnsi="Times New Roman"/>
          <w:sz w:val="28"/>
          <w:szCs w:val="28"/>
          <w:lang w:eastAsia="ru-RU"/>
        </w:rPr>
        <w:t>н</w:t>
      </w:r>
      <w:r w:rsidR="00D16C87">
        <w:rPr>
          <w:rFonts w:ascii="Times New Roman" w:eastAsia="Times New Roman" w:hAnsi="Times New Roman"/>
          <w:sz w:val="28"/>
          <w:szCs w:val="28"/>
          <w:lang w:eastAsia="ru-RU"/>
        </w:rPr>
        <w:t>аук</w:t>
      </w:r>
      <w:r w:rsidRPr="00470B65">
        <w:rPr>
          <w:rFonts w:ascii="Times New Roman" w:eastAsia="Times New Roman" w:hAnsi="Times New Roman"/>
          <w:sz w:val="28"/>
          <w:szCs w:val="28"/>
          <w:lang w:eastAsia="ru-RU"/>
        </w:rPr>
        <w:t xml:space="preserve">, </w:t>
      </w:r>
    </w:p>
    <w:p w14:paraId="08A1F71D" w14:textId="77777777" w:rsidR="00470B65" w:rsidRDefault="00D2771C" w:rsidP="00470B65">
      <w:pPr>
        <w:tabs>
          <w:tab w:val="left" w:pos="142"/>
        </w:tabs>
        <w:spacing w:after="0" w:line="240" w:lineRule="auto"/>
        <w:ind w:left="142"/>
        <w:jc w:val="right"/>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профессор   </w:t>
      </w:r>
    </w:p>
    <w:p w14:paraId="26F0C6DB" w14:textId="32F53863" w:rsidR="00D2771C" w:rsidRPr="00470B65" w:rsidRDefault="00470B65" w:rsidP="00470B65">
      <w:pPr>
        <w:tabs>
          <w:tab w:val="left" w:pos="142"/>
        </w:tabs>
        <w:spacing w:after="0" w:line="240" w:lineRule="auto"/>
        <w:ind w:left="142"/>
        <w:jc w:val="right"/>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А.Б.</w:t>
      </w:r>
      <w:r>
        <w:rPr>
          <w:rFonts w:ascii="Times New Roman" w:eastAsia="Times New Roman" w:hAnsi="Times New Roman"/>
          <w:sz w:val="28"/>
          <w:szCs w:val="28"/>
          <w:lang w:eastAsia="ru-RU"/>
        </w:rPr>
        <w:t xml:space="preserve"> </w:t>
      </w:r>
      <w:r w:rsidR="00D2771C" w:rsidRPr="00470B65">
        <w:rPr>
          <w:rFonts w:ascii="Times New Roman" w:eastAsia="Times New Roman" w:hAnsi="Times New Roman"/>
          <w:sz w:val="28"/>
          <w:szCs w:val="28"/>
          <w:lang w:eastAsia="ru-RU"/>
        </w:rPr>
        <w:t xml:space="preserve">Майдырова </w:t>
      </w:r>
    </w:p>
    <w:p w14:paraId="4E7A5051" w14:textId="77777777" w:rsidR="00D2771C" w:rsidRPr="00470B65" w:rsidRDefault="00D2771C" w:rsidP="00470B65">
      <w:pPr>
        <w:tabs>
          <w:tab w:val="left" w:pos="142"/>
        </w:tabs>
        <w:spacing w:after="0" w:line="240" w:lineRule="auto"/>
        <w:ind w:left="1843"/>
        <w:jc w:val="right"/>
        <w:rPr>
          <w:rFonts w:ascii="Times New Roman" w:eastAsia="Times New Roman" w:hAnsi="Times New Roman"/>
          <w:sz w:val="16"/>
          <w:szCs w:val="16"/>
          <w:lang w:eastAsia="ru-RU"/>
        </w:rPr>
      </w:pPr>
    </w:p>
    <w:p w14:paraId="1620E233" w14:textId="77777777" w:rsidR="00470B65" w:rsidRDefault="00D2771C" w:rsidP="00470B65">
      <w:pPr>
        <w:tabs>
          <w:tab w:val="left" w:pos="142"/>
        </w:tabs>
        <w:spacing w:after="0" w:line="240" w:lineRule="auto"/>
        <w:jc w:val="right"/>
        <w:rPr>
          <w:rFonts w:ascii="Times" w:eastAsia="Times New Roman" w:hAnsi="Times" w:cs="Times"/>
          <w:bCs/>
          <w:sz w:val="28"/>
          <w:szCs w:val="28"/>
          <w:lang w:eastAsia="ru-RU"/>
        </w:rPr>
      </w:pPr>
      <w:r w:rsidRPr="00470B65">
        <w:rPr>
          <w:rFonts w:ascii="Times" w:eastAsia="Times New Roman" w:hAnsi="Times" w:cs="Times"/>
          <w:b/>
          <w:bCs/>
          <w:sz w:val="32"/>
          <w:szCs w:val="32"/>
          <w:lang w:val="kk-KZ" w:eastAsia="ru-RU"/>
        </w:rPr>
        <w:tab/>
      </w:r>
      <w:r w:rsidRPr="00470B65">
        <w:rPr>
          <w:rFonts w:ascii="Times" w:eastAsia="Times New Roman" w:hAnsi="Times" w:cs="Times"/>
          <w:b/>
          <w:bCs/>
          <w:sz w:val="32"/>
          <w:szCs w:val="32"/>
          <w:lang w:val="kk-KZ" w:eastAsia="ru-RU"/>
        </w:rPr>
        <w:tab/>
      </w:r>
      <w:r w:rsidRPr="00470B65">
        <w:rPr>
          <w:rFonts w:ascii="Times" w:eastAsia="Times New Roman" w:hAnsi="Times" w:cs="Times"/>
          <w:b/>
          <w:bCs/>
          <w:sz w:val="32"/>
          <w:szCs w:val="32"/>
          <w:lang w:val="kk-KZ" w:eastAsia="ru-RU"/>
        </w:rPr>
        <w:tab/>
      </w:r>
      <w:r w:rsidRPr="00470B65">
        <w:rPr>
          <w:rFonts w:ascii="Times" w:eastAsia="Times New Roman" w:hAnsi="Times" w:cs="Times"/>
          <w:b/>
          <w:bCs/>
          <w:sz w:val="32"/>
          <w:szCs w:val="32"/>
          <w:lang w:val="kk-KZ" w:eastAsia="ru-RU"/>
        </w:rPr>
        <w:tab/>
        <w:t xml:space="preserve">   </w:t>
      </w:r>
      <w:r w:rsidRPr="00470B65">
        <w:rPr>
          <w:rFonts w:ascii="Times" w:eastAsia="Times New Roman" w:hAnsi="Times" w:cs="Times"/>
          <w:b/>
          <w:bCs/>
          <w:sz w:val="32"/>
          <w:szCs w:val="32"/>
          <w:lang w:val="kk-KZ" w:eastAsia="ru-RU"/>
        </w:rPr>
        <w:tab/>
      </w:r>
      <w:r w:rsidRPr="00470B65">
        <w:rPr>
          <w:rFonts w:ascii="Times" w:eastAsia="Times New Roman" w:hAnsi="Times" w:cs="Times"/>
          <w:b/>
          <w:bCs/>
          <w:sz w:val="32"/>
          <w:szCs w:val="32"/>
          <w:lang w:val="kk-KZ" w:eastAsia="ru-RU"/>
        </w:rPr>
        <w:tab/>
      </w:r>
      <w:r w:rsidRPr="00470B65">
        <w:rPr>
          <w:rFonts w:ascii="Times" w:eastAsia="Times New Roman" w:hAnsi="Times" w:cs="Times"/>
          <w:b/>
          <w:bCs/>
          <w:sz w:val="32"/>
          <w:szCs w:val="32"/>
          <w:lang w:val="kk-KZ" w:eastAsia="ru-RU"/>
        </w:rPr>
        <w:tab/>
      </w:r>
      <w:r w:rsidRPr="00470B65">
        <w:rPr>
          <w:rFonts w:ascii="Times" w:eastAsia="Times New Roman" w:hAnsi="Times" w:cs="Times"/>
          <w:b/>
          <w:bCs/>
          <w:sz w:val="32"/>
          <w:szCs w:val="32"/>
          <w:lang w:val="kk-KZ" w:eastAsia="ru-RU"/>
        </w:rPr>
        <w:tab/>
      </w:r>
      <w:r w:rsidRPr="00470B65">
        <w:rPr>
          <w:rFonts w:ascii="Times" w:eastAsia="Times New Roman" w:hAnsi="Times" w:cs="Times"/>
          <w:bCs/>
          <w:sz w:val="28"/>
          <w:szCs w:val="28"/>
          <w:lang w:eastAsia="ru-RU"/>
        </w:rPr>
        <w:t>Зарубежный консультант</w:t>
      </w:r>
    </w:p>
    <w:p w14:paraId="3B8E1DA3" w14:textId="384B8AE1" w:rsidR="00470B65" w:rsidRDefault="00D16C87" w:rsidP="00470B65">
      <w:pPr>
        <w:tabs>
          <w:tab w:val="left" w:pos="142"/>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доктор</w:t>
      </w:r>
      <w:r w:rsidR="00D2771C" w:rsidRPr="00470B65">
        <w:rPr>
          <w:rFonts w:ascii="Times New Roman" w:eastAsia="Times New Roman" w:hAnsi="Times New Roman"/>
          <w:sz w:val="28"/>
          <w:szCs w:val="28"/>
          <w:lang w:eastAsia="ru-RU"/>
        </w:rPr>
        <w:t xml:space="preserve"> </w:t>
      </w:r>
      <w:r w:rsidR="00D2771C" w:rsidRPr="00470B65">
        <w:rPr>
          <w:rFonts w:ascii="Times New Roman" w:eastAsia="Times New Roman" w:hAnsi="Times New Roman"/>
          <w:sz w:val="28"/>
          <w:szCs w:val="28"/>
          <w:lang w:val="en-US" w:eastAsia="ru-RU"/>
        </w:rPr>
        <w:t>PhD</w:t>
      </w:r>
      <w:r w:rsidR="00D2771C" w:rsidRPr="00470B65">
        <w:rPr>
          <w:rFonts w:ascii="Times New Roman" w:eastAsia="Times New Roman" w:hAnsi="Times New Roman"/>
          <w:sz w:val="28"/>
          <w:szCs w:val="28"/>
          <w:lang w:eastAsia="ru-RU"/>
        </w:rPr>
        <w:t xml:space="preserve">, </w:t>
      </w:r>
    </w:p>
    <w:p w14:paraId="59EB1EC0" w14:textId="77777777" w:rsidR="00470B65" w:rsidRDefault="00470B65" w:rsidP="00470B65">
      <w:pPr>
        <w:tabs>
          <w:tab w:val="left" w:pos="142"/>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профессор </w:t>
      </w:r>
    </w:p>
    <w:p w14:paraId="45680FAA" w14:textId="4A29644B" w:rsidR="00D2771C" w:rsidRPr="00470B65" w:rsidRDefault="00470B65" w:rsidP="00470B65">
      <w:pPr>
        <w:tabs>
          <w:tab w:val="left" w:pos="142"/>
        </w:tabs>
        <w:spacing w:after="0" w:line="240" w:lineRule="auto"/>
        <w:jc w:val="right"/>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Э.</w:t>
      </w:r>
      <w:r>
        <w:rPr>
          <w:rFonts w:ascii="Times New Roman" w:eastAsia="Times New Roman" w:hAnsi="Times New Roman"/>
          <w:sz w:val="28"/>
          <w:szCs w:val="28"/>
          <w:lang w:eastAsia="ru-RU"/>
        </w:rPr>
        <w:t xml:space="preserve"> </w:t>
      </w:r>
      <w:r w:rsidR="00D2771C" w:rsidRPr="00470B65">
        <w:rPr>
          <w:rFonts w:ascii="Times New Roman" w:eastAsia="Times New Roman" w:hAnsi="Times New Roman"/>
          <w:sz w:val="28"/>
          <w:szCs w:val="28"/>
          <w:lang w:eastAsia="ru-RU"/>
        </w:rPr>
        <w:t xml:space="preserve">Каштякова  </w:t>
      </w:r>
    </w:p>
    <w:p w14:paraId="442DB73D" w14:textId="77777777" w:rsidR="00D2771C" w:rsidRPr="00470B65" w:rsidRDefault="00D2771C" w:rsidP="00470B65">
      <w:pPr>
        <w:tabs>
          <w:tab w:val="left" w:pos="142"/>
        </w:tabs>
        <w:spacing w:after="0" w:line="240" w:lineRule="auto"/>
        <w:ind w:left="1843"/>
        <w:jc w:val="right"/>
        <w:rPr>
          <w:rFonts w:ascii="Times New Roman" w:eastAsia="Times New Roman" w:hAnsi="Times New Roman"/>
          <w:sz w:val="28"/>
          <w:szCs w:val="28"/>
          <w:lang w:val="kk-KZ" w:eastAsia="ru-RU"/>
        </w:rPr>
      </w:pPr>
      <w:r w:rsidRPr="00470B65">
        <w:rPr>
          <w:rFonts w:ascii="Times New Roman" w:eastAsia="Times New Roman" w:hAnsi="Times New Roman"/>
          <w:sz w:val="28"/>
          <w:szCs w:val="28"/>
          <w:lang w:eastAsia="ru-RU"/>
        </w:rPr>
        <w:tab/>
      </w:r>
    </w:p>
    <w:p w14:paraId="28DB67C4" w14:textId="77777777" w:rsidR="00D2771C" w:rsidRPr="00470B65" w:rsidRDefault="00D2771C" w:rsidP="00470B65">
      <w:pPr>
        <w:tabs>
          <w:tab w:val="left" w:pos="142"/>
        </w:tabs>
        <w:spacing w:after="0" w:line="240" w:lineRule="auto"/>
        <w:rPr>
          <w:rFonts w:ascii="Times New Roman" w:eastAsia="Times New Roman" w:hAnsi="Times New Roman"/>
          <w:sz w:val="28"/>
          <w:szCs w:val="28"/>
          <w:lang w:eastAsia="ru-RU"/>
        </w:rPr>
      </w:pPr>
    </w:p>
    <w:p w14:paraId="0428A46C" w14:textId="77777777" w:rsidR="00D2771C" w:rsidRPr="00470B65" w:rsidRDefault="00D2771C" w:rsidP="00470B65">
      <w:pPr>
        <w:tabs>
          <w:tab w:val="left" w:pos="142"/>
        </w:tabs>
        <w:spacing w:after="0" w:line="240" w:lineRule="auto"/>
        <w:jc w:val="center"/>
        <w:rPr>
          <w:rFonts w:ascii="Times New Roman" w:eastAsia="Times New Roman" w:hAnsi="Times New Roman"/>
          <w:sz w:val="28"/>
          <w:szCs w:val="28"/>
          <w:lang w:eastAsia="ru-RU"/>
        </w:rPr>
      </w:pPr>
    </w:p>
    <w:p w14:paraId="26386B06" w14:textId="77777777" w:rsidR="00D2771C" w:rsidRPr="00470B65" w:rsidRDefault="00D2771C" w:rsidP="00470B65">
      <w:pPr>
        <w:tabs>
          <w:tab w:val="left" w:pos="142"/>
        </w:tabs>
        <w:spacing w:after="0" w:line="240" w:lineRule="auto"/>
        <w:jc w:val="center"/>
        <w:rPr>
          <w:rFonts w:ascii="Times New Roman" w:eastAsia="Times New Roman" w:hAnsi="Times New Roman"/>
          <w:sz w:val="28"/>
          <w:szCs w:val="28"/>
          <w:lang w:eastAsia="ru-RU"/>
        </w:rPr>
      </w:pPr>
    </w:p>
    <w:p w14:paraId="5D6E89F6" w14:textId="77777777" w:rsidR="00D2771C" w:rsidRPr="00470B65" w:rsidRDefault="00D2771C" w:rsidP="00470B65">
      <w:pPr>
        <w:tabs>
          <w:tab w:val="left" w:pos="142"/>
        </w:tabs>
        <w:spacing w:after="0" w:line="240" w:lineRule="auto"/>
        <w:jc w:val="center"/>
        <w:rPr>
          <w:rFonts w:ascii="Times New Roman" w:eastAsia="Times New Roman" w:hAnsi="Times New Roman"/>
          <w:sz w:val="28"/>
          <w:szCs w:val="28"/>
          <w:lang w:eastAsia="ru-RU"/>
        </w:rPr>
      </w:pPr>
    </w:p>
    <w:p w14:paraId="74AF98D3" w14:textId="77777777" w:rsidR="00D2771C" w:rsidRDefault="00D2771C" w:rsidP="00470B65">
      <w:pPr>
        <w:tabs>
          <w:tab w:val="left" w:pos="142"/>
        </w:tabs>
        <w:spacing w:after="0" w:line="240" w:lineRule="auto"/>
        <w:jc w:val="center"/>
        <w:rPr>
          <w:rFonts w:ascii="Times New Roman" w:eastAsia="Times New Roman" w:hAnsi="Times New Roman"/>
          <w:sz w:val="28"/>
          <w:szCs w:val="28"/>
          <w:lang w:eastAsia="ru-RU"/>
        </w:rPr>
      </w:pPr>
    </w:p>
    <w:p w14:paraId="30F9804B" w14:textId="77777777" w:rsidR="00470B65" w:rsidRDefault="00470B65" w:rsidP="00470B65">
      <w:pPr>
        <w:tabs>
          <w:tab w:val="left" w:pos="142"/>
        </w:tabs>
        <w:spacing w:after="0" w:line="240" w:lineRule="auto"/>
        <w:jc w:val="center"/>
        <w:rPr>
          <w:rFonts w:ascii="Times New Roman" w:eastAsia="Times New Roman" w:hAnsi="Times New Roman"/>
          <w:sz w:val="28"/>
          <w:szCs w:val="28"/>
          <w:lang w:eastAsia="ru-RU"/>
        </w:rPr>
      </w:pPr>
    </w:p>
    <w:p w14:paraId="6EBB7810" w14:textId="77777777" w:rsidR="00470B65" w:rsidRDefault="00470B65" w:rsidP="00470B65">
      <w:pPr>
        <w:tabs>
          <w:tab w:val="left" w:pos="142"/>
        </w:tabs>
        <w:spacing w:after="0" w:line="240" w:lineRule="auto"/>
        <w:jc w:val="center"/>
        <w:rPr>
          <w:rFonts w:ascii="Times New Roman" w:eastAsia="Times New Roman" w:hAnsi="Times New Roman"/>
          <w:sz w:val="28"/>
          <w:szCs w:val="28"/>
          <w:lang w:eastAsia="ru-RU"/>
        </w:rPr>
      </w:pPr>
    </w:p>
    <w:p w14:paraId="28F9EE35" w14:textId="77777777" w:rsidR="00470B65" w:rsidRDefault="00470B65" w:rsidP="00470B65">
      <w:pPr>
        <w:tabs>
          <w:tab w:val="left" w:pos="142"/>
        </w:tabs>
        <w:spacing w:after="0" w:line="240" w:lineRule="auto"/>
        <w:jc w:val="center"/>
        <w:rPr>
          <w:rFonts w:ascii="Times New Roman" w:eastAsia="Times New Roman" w:hAnsi="Times New Roman"/>
          <w:sz w:val="28"/>
          <w:szCs w:val="28"/>
          <w:lang w:eastAsia="ru-RU"/>
        </w:rPr>
      </w:pPr>
    </w:p>
    <w:p w14:paraId="17342C6A" w14:textId="77777777" w:rsidR="00470B65" w:rsidRDefault="00470B65" w:rsidP="00470B65">
      <w:pPr>
        <w:tabs>
          <w:tab w:val="left" w:pos="142"/>
        </w:tabs>
        <w:spacing w:after="0" w:line="240" w:lineRule="auto"/>
        <w:jc w:val="center"/>
        <w:rPr>
          <w:rFonts w:ascii="Times New Roman" w:eastAsia="Times New Roman" w:hAnsi="Times New Roman"/>
          <w:sz w:val="28"/>
          <w:szCs w:val="28"/>
          <w:lang w:eastAsia="ru-RU"/>
        </w:rPr>
      </w:pPr>
    </w:p>
    <w:p w14:paraId="4798AB16" w14:textId="77777777" w:rsidR="00470B65" w:rsidRDefault="00470B65" w:rsidP="00470B65">
      <w:pPr>
        <w:tabs>
          <w:tab w:val="left" w:pos="142"/>
        </w:tabs>
        <w:spacing w:after="0" w:line="240" w:lineRule="auto"/>
        <w:jc w:val="center"/>
        <w:rPr>
          <w:rFonts w:ascii="Times New Roman" w:eastAsia="Times New Roman" w:hAnsi="Times New Roman"/>
          <w:sz w:val="28"/>
          <w:szCs w:val="28"/>
          <w:lang w:eastAsia="ru-RU"/>
        </w:rPr>
      </w:pPr>
    </w:p>
    <w:p w14:paraId="46E836E5" w14:textId="77777777" w:rsidR="00470B65" w:rsidRPr="00470B65" w:rsidRDefault="00470B65" w:rsidP="00470B65">
      <w:pPr>
        <w:tabs>
          <w:tab w:val="left" w:pos="142"/>
        </w:tabs>
        <w:spacing w:after="0" w:line="240" w:lineRule="auto"/>
        <w:jc w:val="center"/>
        <w:rPr>
          <w:rFonts w:ascii="Times New Roman" w:eastAsia="Times New Roman" w:hAnsi="Times New Roman"/>
          <w:sz w:val="28"/>
          <w:szCs w:val="28"/>
          <w:lang w:eastAsia="ru-RU"/>
        </w:rPr>
      </w:pPr>
    </w:p>
    <w:p w14:paraId="0F86DD87" w14:textId="6F9687C3" w:rsidR="00D2771C" w:rsidRPr="00470B65" w:rsidRDefault="00D16C87" w:rsidP="00470B65">
      <w:pPr>
        <w:tabs>
          <w:tab w:val="left" w:pos="14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Республика Казахстан</w:t>
      </w:r>
    </w:p>
    <w:p w14:paraId="43ED35B8" w14:textId="1CDC07A5" w:rsidR="00D2771C" w:rsidRPr="00470B65" w:rsidRDefault="00D16C87" w:rsidP="00470B65">
      <w:pPr>
        <w:tabs>
          <w:tab w:val="left" w:pos="142"/>
        </w:tabs>
        <w:spacing w:after="0" w:line="240" w:lineRule="auto"/>
        <w:jc w:val="center"/>
        <w:rPr>
          <w:rFonts w:ascii="Times New Roman" w:eastAsia="Times New Roman" w:hAnsi="Times New Roman"/>
          <w:bCs/>
          <w:sz w:val="28"/>
          <w:szCs w:val="28"/>
          <w:lang w:val="kk-KZ" w:eastAsia="ru-RU"/>
        </w:rPr>
      </w:pPr>
      <w:r>
        <w:rPr>
          <w:rFonts w:ascii="Times New Roman" w:eastAsia="Times New Roman" w:hAnsi="Times New Roman"/>
          <w:bCs/>
          <w:noProof/>
          <w:sz w:val="28"/>
          <w:szCs w:val="28"/>
          <w:lang w:eastAsia="ru-RU"/>
        </w:rPr>
        <mc:AlternateContent>
          <mc:Choice Requires="wps">
            <w:drawing>
              <wp:anchor distT="0" distB="0" distL="114300" distR="114300" simplePos="0" relativeHeight="251807744" behindDoc="0" locked="0" layoutInCell="1" allowOverlap="1" wp14:anchorId="401E0BAD" wp14:editId="71312AA8">
                <wp:simplePos x="0" y="0"/>
                <wp:positionH relativeFrom="column">
                  <wp:posOffset>2482574</wp:posOffset>
                </wp:positionH>
                <wp:positionV relativeFrom="paragraph">
                  <wp:posOffset>222861</wp:posOffset>
                </wp:positionV>
                <wp:extent cx="1052423" cy="370936"/>
                <wp:effectExtent l="0" t="0" r="0" b="0"/>
                <wp:wrapNone/>
                <wp:docPr id="61" name="Прямоугольник 61"/>
                <wp:cNvGraphicFramePr/>
                <a:graphic xmlns:a="http://schemas.openxmlformats.org/drawingml/2006/main">
                  <a:graphicData uri="http://schemas.microsoft.com/office/word/2010/wordprocessingShape">
                    <wps:wsp>
                      <wps:cNvSpPr/>
                      <wps:spPr>
                        <a:xfrm>
                          <a:off x="0" y="0"/>
                          <a:ext cx="1052423" cy="3709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CFC6B" id="Прямоугольник 61" o:spid="_x0000_s1026" style="position:absolute;margin-left:195.5pt;margin-top:17.55pt;width:82.85pt;height:29.2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" fillcolor="white [3212]" stroked="f" strokeweight="2pt"/>
            </w:pict>
          </mc:Fallback>
        </mc:AlternateContent>
      </w:r>
      <w:r>
        <w:rPr>
          <w:rFonts w:ascii="Times New Roman" w:eastAsia="Times New Roman" w:hAnsi="Times New Roman"/>
          <w:bCs/>
          <w:sz w:val="28"/>
          <w:szCs w:val="28"/>
          <w:lang w:eastAsia="ru-RU"/>
        </w:rPr>
        <w:t>Астана</w:t>
      </w:r>
      <w:r w:rsidR="00D2771C" w:rsidRPr="00470B65">
        <w:rPr>
          <w:rFonts w:ascii="Times New Roman" w:eastAsia="Times New Roman" w:hAnsi="Times New Roman"/>
          <w:bCs/>
          <w:sz w:val="28"/>
          <w:szCs w:val="28"/>
          <w:lang w:val="kk-KZ" w:eastAsia="ru-RU"/>
        </w:rPr>
        <w:t xml:space="preserve">, </w:t>
      </w:r>
      <w:r w:rsidR="00D2771C" w:rsidRPr="00470B65">
        <w:rPr>
          <w:rFonts w:ascii="Times New Roman" w:eastAsia="Times New Roman" w:hAnsi="Times New Roman"/>
          <w:bCs/>
          <w:sz w:val="28"/>
          <w:szCs w:val="28"/>
          <w:lang w:eastAsia="ru-RU"/>
        </w:rPr>
        <w:t>20</w:t>
      </w:r>
      <w:r w:rsidR="00D2771C" w:rsidRPr="00470B65">
        <w:rPr>
          <w:rFonts w:ascii="Times New Roman" w:eastAsia="Times New Roman" w:hAnsi="Times New Roman"/>
          <w:bCs/>
          <w:sz w:val="28"/>
          <w:szCs w:val="28"/>
          <w:lang w:val="kk-KZ" w:eastAsia="ru-RU"/>
        </w:rPr>
        <w:t>22</w:t>
      </w:r>
    </w:p>
    <w:p w14:paraId="7E32BE17" w14:textId="77777777" w:rsidR="00D2771C" w:rsidRPr="00470B65" w:rsidRDefault="00D2771C" w:rsidP="00470B65">
      <w:pPr>
        <w:spacing w:after="0" w:line="240" w:lineRule="auto"/>
        <w:jc w:val="center"/>
        <w:rPr>
          <w:rFonts w:ascii="Times New Roman" w:hAnsi="Times New Roman"/>
          <w:b/>
          <w:sz w:val="28"/>
          <w:szCs w:val="28"/>
        </w:rPr>
      </w:pPr>
      <w:r w:rsidRPr="00470B65">
        <w:rPr>
          <w:rFonts w:ascii="Times New Roman" w:hAnsi="Times New Roman"/>
          <w:b/>
          <w:sz w:val="28"/>
          <w:szCs w:val="28"/>
        </w:rPr>
        <w:lastRenderedPageBreak/>
        <w:t>СОДЕРЖАНИЕ</w:t>
      </w:r>
    </w:p>
    <w:p w14:paraId="7BB367EC" w14:textId="77777777" w:rsidR="00D2771C" w:rsidRPr="00470B65" w:rsidRDefault="00D2771C" w:rsidP="00470B65">
      <w:pPr>
        <w:spacing w:after="0" w:line="240" w:lineRule="auto"/>
        <w:ind w:firstLine="709"/>
        <w:jc w:val="right"/>
        <w:rPr>
          <w:rFonts w:ascii="Times New Roman" w:hAnsi="Times New Roman"/>
          <w:sz w:val="28"/>
          <w:szCs w:val="28"/>
          <w:lang w:val="kk-KZ"/>
        </w:rPr>
      </w:pPr>
    </w:p>
    <w:tbl>
      <w:tblPr>
        <w:tblW w:w="9747" w:type="dxa"/>
        <w:tblLayout w:type="fixed"/>
        <w:tblCellMar>
          <w:left w:w="0" w:type="dxa"/>
          <w:right w:w="0" w:type="dxa"/>
        </w:tblCellMar>
        <w:tblLook w:val="04A0" w:firstRow="1" w:lastRow="0" w:firstColumn="1" w:lastColumn="0" w:noHBand="0" w:noVBand="1"/>
      </w:tblPr>
      <w:tblGrid>
        <w:gridCol w:w="655"/>
        <w:gridCol w:w="7"/>
        <w:gridCol w:w="8413"/>
        <w:gridCol w:w="672"/>
      </w:tblGrid>
      <w:tr w:rsidR="00D16C87" w:rsidRPr="00470B65" w14:paraId="16376160" w14:textId="77777777" w:rsidTr="00D16C87">
        <w:trPr>
          <w:trHeight w:val="368"/>
        </w:trPr>
        <w:tc>
          <w:tcPr>
            <w:tcW w:w="9075" w:type="dxa"/>
            <w:gridSpan w:val="3"/>
            <w:tcMar>
              <w:top w:w="15" w:type="dxa"/>
              <w:left w:w="88" w:type="dxa"/>
              <w:bottom w:w="0" w:type="dxa"/>
              <w:right w:w="88" w:type="dxa"/>
            </w:tcMar>
          </w:tcPr>
          <w:p w14:paraId="2F9D4B7C" w14:textId="77F80C2B" w:rsidR="00D16C87" w:rsidRPr="00D16C87" w:rsidRDefault="00D16C87" w:rsidP="00D16C87">
            <w:pPr>
              <w:spacing w:after="0" w:line="240" w:lineRule="auto"/>
              <w:ind w:left="47" w:firstLine="14"/>
              <w:jc w:val="both"/>
              <w:rPr>
                <w:rFonts w:ascii="Times New Roman" w:hAnsi="Times New Roman"/>
                <w:sz w:val="28"/>
                <w:szCs w:val="28"/>
              </w:rPr>
            </w:pPr>
            <w:r w:rsidRPr="00470B65">
              <w:rPr>
                <w:rFonts w:ascii="Times New Roman" w:hAnsi="Times New Roman"/>
                <w:b/>
                <w:sz w:val="28"/>
                <w:szCs w:val="28"/>
              </w:rPr>
              <w:t>НОРМАТИВНЫЕ ССЫЛКИ</w:t>
            </w:r>
            <w:r>
              <w:rPr>
                <w:rFonts w:ascii="Times New Roman" w:hAnsi="Times New Roman"/>
                <w:sz w:val="28"/>
                <w:szCs w:val="28"/>
              </w:rPr>
              <w:t>……………….……………………………</w:t>
            </w:r>
          </w:p>
        </w:tc>
        <w:tc>
          <w:tcPr>
            <w:tcW w:w="672" w:type="dxa"/>
          </w:tcPr>
          <w:p w14:paraId="4065A352" w14:textId="7E7E687A" w:rsidR="00D16C87" w:rsidRPr="00470B65" w:rsidRDefault="00D16C87" w:rsidP="00D16C87">
            <w:pPr>
              <w:spacing w:after="0" w:line="240" w:lineRule="auto"/>
              <w:ind w:left="70"/>
              <w:rPr>
                <w:rFonts w:ascii="Times New Roman" w:hAnsi="Times New Roman"/>
                <w:sz w:val="28"/>
                <w:szCs w:val="28"/>
              </w:rPr>
            </w:pPr>
            <w:r w:rsidRPr="00470B65">
              <w:rPr>
                <w:rFonts w:ascii="Times New Roman" w:hAnsi="Times New Roman"/>
                <w:sz w:val="28"/>
                <w:szCs w:val="28"/>
              </w:rPr>
              <w:t>3</w:t>
            </w:r>
          </w:p>
        </w:tc>
      </w:tr>
      <w:tr w:rsidR="00D16C87" w:rsidRPr="00470B65" w14:paraId="7B27D187" w14:textId="77777777" w:rsidTr="00D16C87">
        <w:trPr>
          <w:trHeight w:val="368"/>
        </w:trPr>
        <w:tc>
          <w:tcPr>
            <w:tcW w:w="9075" w:type="dxa"/>
            <w:gridSpan w:val="3"/>
            <w:tcMar>
              <w:top w:w="15" w:type="dxa"/>
              <w:left w:w="88" w:type="dxa"/>
              <w:bottom w:w="0" w:type="dxa"/>
              <w:right w:w="88" w:type="dxa"/>
            </w:tcMar>
          </w:tcPr>
          <w:p w14:paraId="17281D90" w14:textId="353CC901" w:rsidR="00D16C87" w:rsidRPr="00D16C87" w:rsidRDefault="00D16C87" w:rsidP="00470B65">
            <w:pPr>
              <w:spacing w:after="0" w:line="240" w:lineRule="auto"/>
              <w:ind w:left="47" w:firstLine="14"/>
              <w:jc w:val="both"/>
              <w:rPr>
                <w:rFonts w:ascii="Times New Roman" w:hAnsi="Times New Roman"/>
                <w:sz w:val="28"/>
                <w:szCs w:val="28"/>
              </w:rPr>
            </w:pPr>
            <w:r w:rsidRPr="00470B65">
              <w:rPr>
                <w:rFonts w:ascii="Times New Roman" w:hAnsi="Times New Roman"/>
                <w:b/>
                <w:sz w:val="28"/>
                <w:szCs w:val="28"/>
              </w:rPr>
              <w:t>ОБОЗНАЧЕНИЯ И СОКРАЩЕНИЯ</w:t>
            </w:r>
            <w:r>
              <w:rPr>
                <w:rFonts w:ascii="Times New Roman" w:hAnsi="Times New Roman"/>
                <w:sz w:val="28"/>
                <w:szCs w:val="28"/>
              </w:rPr>
              <w:t>……………………………………</w:t>
            </w:r>
          </w:p>
        </w:tc>
        <w:tc>
          <w:tcPr>
            <w:tcW w:w="672" w:type="dxa"/>
          </w:tcPr>
          <w:p w14:paraId="7902CAB7" w14:textId="527AFDA4" w:rsidR="00D16C87" w:rsidRPr="00470B65" w:rsidRDefault="00D16C87" w:rsidP="00D16C87">
            <w:pPr>
              <w:spacing w:after="0" w:line="240" w:lineRule="auto"/>
              <w:ind w:left="70"/>
              <w:rPr>
                <w:rFonts w:ascii="Times New Roman" w:hAnsi="Times New Roman"/>
                <w:sz w:val="28"/>
                <w:szCs w:val="28"/>
              </w:rPr>
            </w:pPr>
            <w:r w:rsidRPr="00470B65">
              <w:rPr>
                <w:rFonts w:ascii="Times New Roman" w:hAnsi="Times New Roman"/>
                <w:sz w:val="28"/>
                <w:szCs w:val="28"/>
              </w:rPr>
              <w:t>4</w:t>
            </w:r>
          </w:p>
        </w:tc>
      </w:tr>
      <w:tr w:rsidR="00D16C87" w:rsidRPr="00470B65" w14:paraId="307CB7BC" w14:textId="77777777" w:rsidTr="00D16C87">
        <w:trPr>
          <w:trHeight w:val="368"/>
        </w:trPr>
        <w:tc>
          <w:tcPr>
            <w:tcW w:w="9075" w:type="dxa"/>
            <w:gridSpan w:val="3"/>
            <w:tcMar>
              <w:top w:w="15" w:type="dxa"/>
              <w:left w:w="88" w:type="dxa"/>
              <w:bottom w:w="0" w:type="dxa"/>
              <w:right w:w="88" w:type="dxa"/>
            </w:tcMar>
            <w:hideMark/>
          </w:tcPr>
          <w:p w14:paraId="1AD70B25" w14:textId="3C73B106" w:rsidR="00D16C87" w:rsidRPr="00D16C87" w:rsidRDefault="00D16C87" w:rsidP="00470B65">
            <w:pPr>
              <w:spacing w:after="0" w:line="240" w:lineRule="auto"/>
              <w:ind w:left="47" w:firstLine="14"/>
              <w:jc w:val="both"/>
              <w:rPr>
                <w:rFonts w:ascii="Times New Roman" w:hAnsi="Times New Roman"/>
                <w:sz w:val="28"/>
                <w:szCs w:val="28"/>
              </w:rPr>
            </w:pPr>
            <w:r w:rsidRPr="00470B65">
              <w:rPr>
                <w:rFonts w:ascii="Times New Roman" w:hAnsi="Times New Roman"/>
                <w:b/>
                <w:sz w:val="28"/>
                <w:szCs w:val="28"/>
              </w:rPr>
              <w:t>ВВЕДЕНИЕ</w:t>
            </w:r>
            <w:r>
              <w:rPr>
                <w:rFonts w:ascii="Times New Roman" w:hAnsi="Times New Roman"/>
                <w:sz w:val="28"/>
                <w:szCs w:val="28"/>
              </w:rPr>
              <w:t>………………………………………………………………….</w:t>
            </w:r>
          </w:p>
        </w:tc>
        <w:tc>
          <w:tcPr>
            <w:tcW w:w="672" w:type="dxa"/>
          </w:tcPr>
          <w:p w14:paraId="46D33A9F" w14:textId="53615704" w:rsidR="00D16C87" w:rsidRPr="00470B65" w:rsidRDefault="00D16C87" w:rsidP="00D16C87">
            <w:pPr>
              <w:spacing w:after="0" w:line="240" w:lineRule="auto"/>
              <w:ind w:left="70"/>
              <w:rPr>
                <w:rFonts w:ascii="Times New Roman" w:hAnsi="Times New Roman"/>
                <w:sz w:val="28"/>
                <w:szCs w:val="28"/>
              </w:rPr>
            </w:pPr>
            <w:r w:rsidRPr="00470B65">
              <w:rPr>
                <w:rFonts w:ascii="Times New Roman" w:hAnsi="Times New Roman"/>
                <w:sz w:val="28"/>
                <w:szCs w:val="28"/>
              </w:rPr>
              <w:t>5</w:t>
            </w:r>
          </w:p>
        </w:tc>
      </w:tr>
      <w:tr w:rsidR="00D16C87" w:rsidRPr="00470B65" w14:paraId="5F8B5BAE" w14:textId="77777777" w:rsidTr="00D16C87">
        <w:trPr>
          <w:trHeight w:val="629"/>
        </w:trPr>
        <w:tc>
          <w:tcPr>
            <w:tcW w:w="9075" w:type="dxa"/>
            <w:gridSpan w:val="3"/>
            <w:tcMar>
              <w:top w:w="15" w:type="dxa"/>
              <w:left w:w="88" w:type="dxa"/>
              <w:bottom w:w="0" w:type="dxa"/>
              <w:right w:w="88" w:type="dxa"/>
            </w:tcMar>
            <w:hideMark/>
          </w:tcPr>
          <w:p w14:paraId="3C404045" w14:textId="03884BE8" w:rsidR="00D16C87" w:rsidRPr="00D16C87" w:rsidRDefault="00D16C87" w:rsidP="00D16C87">
            <w:pPr>
              <w:spacing w:after="0" w:line="240" w:lineRule="auto"/>
              <w:jc w:val="both"/>
              <w:rPr>
                <w:rFonts w:ascii="Times New Roman" w:hAnsi="Times New Roman"/>
                <w:sz w:val="28"/>
                <w:szCs w:val="28"/>
              </w:rPr>
            </w:pPr>
            <w:r w:rsidRPr="00470B65">
              <w:rPr>
                <w:rFonts w:ascii="Times New Roman" w:hAnsi="Times New Roman"/>
                <w:b/>
                <w:sz w:val="28"/>
                <w:szCs w:val="28"/>
              </w:rPr>
              <w:t>1</w:t>
            </w:r>
            <w:r>
              <w:rPr>
                <w:rFonts w:ascii="Times New Roman" w:hAnsi="Times New Roman"/>
                <w:b/>
                <w:sz w:val="28"/>
                <w:szCs w:val="28"/>
              </w:rPr>
              <w:t xml:space="preserve"> </w:t>
            </w:r>
            <w:r w:rsidRPr="00470B65">
              <w:rPr>
                <w:rFonts w:ascii="Times New Roman" w:hAnsi="Times New Roman"/>
                <w:b/>
                <w:sz w:val="28"/>
                <w:szCs w:val="28"/>
              </w:rPr>
              <w:t>ТЕОРЕТИКО-МЕТОДИЧЕСКИЕ АСПЕКТЫ ЭФФЕКТИВНОСТИ ИНВЕСТИЦИЙ В ИНДУСТРИЮ ТУРИЗМА</w:t>
            </w:r>
            <w:r>
              <w:rPr>
                <w:rFonts w:ascii="Times New Roman" w:hAnsi="Times New Roman"/>
                <w:sz w:val="28"/>
                <w:szCs w:val="28"/>
              </w:rPr>
              <w:t>…………………………..</w:t>
            </w:r>
          </w:p>
        </w:tc>
        <w:tc>
          <w:tcPr>
            <w:tcW w:w="672" w:type="dxa"/>
          </w:tcPr>
          <w:p w14:paraId="2C21F195" w14:textId="77777777" w:rsidR="00D16C87" w:rsidRDefault="00D16C87" w:rsidP="00D16C87">
            <w:pPr>
              <w:spacing w:after="0" w:line="240" w:lineRule="auto"/>
              <w:ind w:left="70"/>
              <w:rPr>
                <w:rFonts w:ascii="Times New Roman" w:hAnsi="Times New Roman"/>
                <w:sz w:val="28"/>
                <w:szCs w:val="28"/>
              </w:rPr>
            </w:pPr>
          </w:p>
          <w:p w14:paraId="07EE6452" w14:textId="3323BA50" w:rsidR="00B26C45" w:rsidRPr="00470B65" w:rsidRDefault="00B26C45" w:rsidP="00D16C87">
            <w:pPr>
              <w:spacing w:after="0" w:line="240" w:lineRule="auto"/>
              <w:ind w:left="70"/>
              <w:rPr>
                <w:rFonts w:ascii="Times New Roman" w:hAnsi="Times New Roman"/>
                <w:sz w:val="28"/>
                <w:szCs w:val="28"/>
              </w:rPr>
            </w:pPr>
            <w:r>
              <w:rPr>
                <w:rFonts w:ascii="Times New Roman" w:hAnsi="Times New Roman"/>
                <w:sz w:val="28"/>
                <w:szCs w:val="28"/>
              </w:rPr>
              <w:t>10</w:t>
            </w:r>
          </w:p>
        </w:tc>
      </w:tr>
      <w:tr w:rsidR="00675D80" w:rsidRPr="00470B65" w14:paraId="72EA0023" w14:textId="77777777" w:rsidTr="00D16C87">
        <w:trPr>
          <w:trHeight w:val="629"/>
        </w:trPr>
        <w:tc>
          <w:tcPr>
            <w:tcW w:w="655" w:type="dxa"/>
            <w:tcMar>
              <w:top w:w="15" w:type="dxa"/>
              <w:left w:w="88" w:type="dxa"/>
              <w:bottom w:w="0" w:type="dxa"/>
              <w:right w:w="88" w:type="dxa"/>
            </w:tcMar>
          </w:tcPr>
          <w:p w14:paraId="0B2E0E12" w14:textId="77777777" w:rsidR="00675D80" w:rsidRPr="00470B65" w:rsidRDefault="00675D80" w:rsidP="00470B65">
            <w:pPr>
              <w:spacing w:after="0" w:line="240" w:lineRule="auto"/>
              <w:jc w:val="both"/>
              <w:rPr>
                <w:rFonts w:ascii="Times New Roman" w:hAnsi="Times New Roman"/>
                <w:sz w:val="28"/>
                <w:szCs w:val="28"/>
              </w:rPr>
            </w:pPr>
            <w:r w:rsidRPr="00470B65">
              <w:rPr>
                <w:rFonts w:ascii="Times New Roman" w:hAnsi="Times New Roman"/>
                <w:sz w:val="28"/>
                <w:szCs w:val="28"/>
              </w:rPr>
              <w:t>1.1</w:t>
            </w:r>
          </w:p>
        </w:tc>
        <w:tc>
          <w:tcPr>
            <w:tcW w:w="8420" w:type="dxa"/>
            <w:gridSpan w:val="2"/>
            <w:tcMar>
              <w:top w:w="15" w:type="dxa"/>
              <w:left w:w="88" w:type="dxa"/>
              <w:bottom w:w="0" w:type="dxa"/>
              <w:right w:w="88" w:type="dxa"/>
            </w:tcMar>
            <w:hideMark/>
          </w:tcPr>
          <w:p w14:paraId="00DE7E1E" w14:textId="2F2FEB73" w:rsidR="00675D80" w:rsidRPr="00470B65" w:rsidRDefault="00675D80" w:rsidP="00470B65">
            <w:pPr>
              <w:spacing w:after="0" w:line="240" w:lineRule="auto"/>
              <w:jc w:val="both"/>
              <w:rPr>
                <w:rFonts w:ascii="Times New Roman" w:hAnsi="Times New Roman"/>
                <w:sz w:val="28"/>
                <w:szCs w:val="28"/>
              </w:rPr>
            </w:pPr>
            <w:r w:rsidRPr="00470B65">
              <w:rPr>
                <w:rFonts w:ascii="Times New Roman" w:hAnsi="Times New Roman"/>
                <w:sz w:val="28"/>
                <w:szCs w:val="28"/>
              </w:rPr>
              <w:t xml:space="preserve">Сущность и понятие эффективности инвестиций в </w:t>
            </w:r>
            <w:r w:rsidR="00270347" w:rsidRPr="00470B65">
              <w:rPr>
                <w:rFonts w:ascii="Times New Roman" w:hAnsi="Times New Roman"/>
                <w:sz w:val="28"/>
                <w:szCs w:val="28"/>
              </w:rPr>
              <w:t>индустрию туризма</w:t>
            </w:r>
            <w:r w:rsidRPr="00470B65">
              <w:rPr>
                <w:rFonts w:ascii="Times New Roman" w:hAnsi="Times New Roman"/>
                <w:sz w:val="28"/>
                <w:szCs w:val="28"/>
              </w:rPr>
              <w:t>: теоретические аспекты</w:t>
            </w:r>
            <w:r w:rsidR="00D16C87">
              <w:rPr>
                <w:rFonts w:ascii="Times New Roman" w:hAnsi="Times New Roman"/>
                <w:sz w:val="28"/>
                <w:szCs w:val="28"/>
              </w:rPr>
              <w:t>….……………………………………</w:t>
            </w:r>
          </w:p>
        </w:tc>
        <w:tc>
          <w:tcPr>
            <w:tcW w:w="672" w:type="dxa"/>
          </w:tcPr>
          <w:p w14:paraId="7CAF5232" w14:textId="77777777" w:rsidR="00B26C45" w:rsidRDefault="00B26C45" w:rsidP="00D16C87">
            <w:pPr>
              <w:spacing w:after="0" w:line="240" w:lineRule="auto"/>
              <w:ind w:left="70"/>
              <w:rPr>
                <w:rFonts w:ascii="Times New Roman" w:hAnsi="Times New Roman"/>
                <w:sz w:val="28"/>
                <w:szCs w:val="28"/>
              </w:rPr>
            </w:pPr>
          </w:p>
          <w:p w14:paraId="729901E1" w14:textId="58541782" w:rsidR="00675D80" w:rsidRPr="00470B65" w:rsidRDefault="00DC7158" w:rsidP="00D16C87">
            <w:pPr>
              <w:spacing w:after="0" w:line="240" w:lineRule="auto"/>
              <w:ind w:left="70"/>
              <w:rPr>
                <w:rFonts w:ascii="Times New Roman" w:hAnsi="Times New Roman"/>
                <w:sz w:val="28"/>
                <w:szCs w:val="28"/>
              </w:rPr>
            </w:pPr>
            <w:r w:rsidRPr="00470B65">
              <w:rPr>
                <w:rFonts w:ascii="Times New Roman" w:hAnsi="Times New Roman"/>
                <w:sz w:val="28"/>
                <w:szCs w:val="28"/>
              </w:rPr>
              <w:t>10</w:t>
            </w:r>
          </w:p>
        </w:tc>
      </w:tr>
      <w:tr w:rsidR="00675D80" w:rsidRPr="00470B65" w14:paraId="513BFF2A" w14:textId="77777777" w:rsidTr="00D16C87">
        <w:trPr>
          <w:trHeight w:val="180"/>
        </w:trPr>
        <w:tc>
          <w:tcPr>
            <w:tcW w:w="655" w:type="dxa"/>
            <w:tcMar>
              <w:top w:w="15" w:type="dxa"/>
              <w:left w:w="88" w:type="dxa"/>
              <w:bottom w:w="0" w:type="dxa"/>
              <w:right w:w="88" w:type="dxa"/>
            </w:tcMar>
          </w:tcPr>
          <w:p w14:paraId="20825D59" w14:textId="77777777" w:rsidR="00675D80" w:rsidRPr="00470B65" w:rsidRDefault="00675D80" w:rsidP="00470B65">
            <w:pPr>
              <w:spacing w:after="0" w:line="240" w:lineRule="auto"/>
              <w:jc w:val="both"/>
              <w:rPr>
                <w:rFonts w:ascii="Times New Roman" w:hAnsi="Times New Roman"/>
                <w:sz w:val="28"/>
                <w:szCs w:val="28"/>
              </w:rPr>
            </w:pPr>
            <w:r w:rsidRPr="00470B65">
              <w:rPr>
                <w:rFonts w:ascii="Times New Roman" w:hAnsi="Times New Roman"/>
                <w:sz w:val="28"/>
                <w:szCs w:val="28"/>
              </w:rPr>
              <w:t>1.2</w:t>
            </w:r>
          </w:p>
        </w:tc>
        <w:tc>
          <w:tcPr>
            <w:tcW w:w="8420" w:type="dxa"/>
            <w:gridSpan w:val="2"/>
            <w:tcMar>
              <w:top w:w="15" w:type="dxa"/>
              <w:left w:w="88" w:type="dxa"/>
              <w:bottom w:w="0" w:type="dxa"/>
              <w:right w:w="88" w:type="dxa"/>
            </w:tcMar>
            <w:hideMark/>
          </w:tcPr>
          <w:p w14:paraId="4443D249" w14:textId="5C686328" w:rsidR="00675D80" w:rsidRPr="00470B65" w:rsidRDefault="00675D80" w:rsidP="00470B65">
            <w:pPr>
              <w:spacing w:after="0" w:line="240" w:lineRule="auto"/>
              <w:jc w:val="both"/>
              <w:rPr>
                <w:rFonts w:ascii="Times New Roman" w:hAnsi="Times New Roman"/>
                <w:sz w:val="28"/>
                <w:szCs w:val="28"/>
              </w:rPr>
            </w:pPr>
            <w:r w:rsidRPr="00470B65">
              <w:rPr>
                <w:rFonts w:ascii="Times New Roman" w:hAnsi="Times New Roman"/>
                <w:sz w:val="28"/>
                <w:szCs w:val="28"/>
              </w:rPr>
              <w:t>Методика оценки эффективности инвестиций в индустрию туризма</w:t>
            </w:r>
            <w:r w:rsidR="00D16C87">
              <w:rPr>
                <w:rFonts w:ascii="Times New Roman" w:hAnsi="Times New Roman"/>
                <w:sz w:val="28"/>
                <w:szCs w:val="28"/>
              </w:rPr>
              <w:t>…………………….……………………………………………</w:t>
            </w:r>
          </w:p>
        </w:tc>
        <w:tc>
          <w:tcPr>
            <w:tcW w:w="672" w:type="dxa"/>
          </w:tcPr>
          <w:p w14:paraId="6CF13EC6" w14:textId="77777777" w:rsidR="00B26C45" w:rsidRDefault="00B26C45" w:rsidP="00D16C87">
            <w:pPr>
              <w:spacing w:after="0" w:line="240" w:lineRule="auto"/>
              <w:ind w:left="70"/>
              <w:rPr>
                <w:rFonts w:ascii="Times New Roman" w:hAnsi="Times New Roman"/>
                <w:sz w:val="28"/>
                <w:szCs w:val="28"/>
              </w:rPr>
            </w:pPr>
          </w:p>
          <w:p w14:paraId="78E701C6" w14:textId="32A3B29F" w:rsidR="00675D80" w:rsidRPr="00470B65" w:rsidRDefault="00DC7158" w:rsidP="00B26C45">
            <w:pPr>
              <w:spacing w:after="0" w:line="240" w:lineRule="auto"/>
              <w:ind w:left="70"/>
              <w:rPr>
                <w:rFonts w:ascii="Times New Roman" w:hAnsi="Times New Roman"/>
                <w:sz w:val="28"/>
                <w:szCs w:val="28"/>
              </w:rPr>
            </w:pPr>
            <w:r w:rsidRPr="00470B65">
              <w:rPr>
                <w:rFonts w:ascii="Times New Roman" w:hAnsi="Times New Roman"/>
                <w:sz w:val="28"/>
                <w:szCs w:val="28"/>
              </w:rPr>
              <w:t>2</w:t>
            </w:r>
            <w:r w:rsidR="00B26C45">
              <w:rPr>
                <w:rFonts w:ascii="Times New Roman" w:hAnsi="Times New Roman"/>
                <w:sz w:val="28"/>
                <w:szCs w:val="28"/>
              </w:rPr>
              <w:t>3</w:t>
            </w:r>
          </w:p>
        </w:tc>
      </w:tr>
      <w:tr w:rsidR="00675D80" w:rsidRPr="00470B65" w14:paraId="6FE24DA9" w14:textId="77777777" w:rsidTr="00D16C87">
        <w:trPr>
          <w:trHeight w:val="500"/>
        </w:trPr>
        <w:tc>
          <w:tcPr>
            <w:tcW w:w="655" w:type="dxa"/>
            <w:tcMar>
              <w:top w:w="15" w:type="dxa"/>
              <w:left w:w="88" w:type="dxa"/>
              <w:bottom w:w="0" w:type="dxa"/>
              <w:right w:w="88" w:type="dxa"/>
            </w:tcMar>
          </w:tcPr>
          <w:p w14:paraId="20848EDB" w14:textId="77777777" w:rsidR="00675D80" w:rsidRPr="00470B65" w:rsidRDefault="00675D80" w:rsidP="00470B65">
            <w:pPr>
              <w:spacing w:after="0" w:line="240" w:lineRule="auto"/>
              <w:jc w:val="both"/>
              <w:rPr>
                <w:rFonts w:ascii="Times New Roman" w:hAnsi="Times New Roman"/>
                <w:sz w:val="28"/>
                <w:szCs w:val="28"/>
              </w:rPr>
            </w:pPr>
            <w:r w:rsidRPr="00470B65">
              <w:rPr>
                <w:rFonts w:ascii="Times New Roman" w:hAnsi="Times New Roman"/>
                <w:sz w:val="28"/>
                <w:szCs w:val="28"/>
              </w:rPr>
              <w:t>1.3</w:t>
            </w:r>
          </w:p>
        </w:tc>
        <w:tc>
          <w:tcPr>
            <w:tcW w:w="8420" w:type="dxa"/>
            <w:gridSpan w:val="2"/>
            <w:tcMar>
              <w:top w:w="15" w:type="dxa"/>
              <w:left w:w="88" w:type="dxa"/>
              <w:bottom w:w="0" w:type="dxa"/>
              <w:right w:w="88" w:type="dxa"/>
            </w:tcMar>
            <w:hideMark/>
          </w:tcPr>
          <w:p w14:paraId="18692215" w14:textId="118ED28B" w:rsidR="00675D80" w:rsidRPr="00470B65" w:rsidRDefault="00675D80" w:rsidP="00470B65">
            <w:pPr>
              <w:spacing w:after="0" w:line="240" w:lineRule="auto"/>
              <w:jc w:val="both"/>
              <w:rPr>
                <w:rFonts w:ascii="Times New Roman" w:hAnsi="Times New Roman"/>
                <w:sz w:val="28"/>
                <w:szCs w:val="28"/>
              </w:rPr>
            </w:pPr>
            <w:r w:rsidRPr="00470B65">
              <w:rPr>
                <w:rFonts w:ascii="Times New Roman" w:hAnsi="Times New Roman"/>
                <w:sz w:val="28"/>
                <w:szCs w:val="28"/>
              </w:rPr>
              <w:t>Зарубежный опыт оценки эффективности инвестиций в индустрию туризма</w:t>
            </w:r>
            <w:r w:rsidR="00D16C87">
              <w:rPr>
                <w:rFonts w:ascii="Times New Roman" w:hAnsi="Times New Roman"/>
                <w:sz w:val="28"/>
                <w:szCs w:val="28"/>
              </w:rPr>
              <w:t>………………………………………………………………….</w:t>
            </w:r>
          </w:p>
        </w:tc>
        <w:tc>
          <w:tcPr>
            <w:tcW w:w="672" w:type="dxa"/>
          </w:tcPr>
          <w:p w14:paraId="4D084551" w14:textId="77777777" w:rsidR="00B26C45" w:rsidRDefault="00B26C45" w:rsidP="00D16C87">
            <w:pPr>
              <w:spacing w:after="0" w:line="240" w:lineRule="auto"/>
              <w:ind w:left="70"/>
              <w:rPr>
                <w:rFonts w:ascii="Times New Roman" w:hAnsi="Times New Roman"/>
                <w:sz w:val="28"/>
                <w:szCs w:val="28"/>
              </w:rPr>
            </w:pPr>
          </w:p>
          <w:p w14:paraId="144D2DCA" w14:textId="3CD71977" w:rsidR="00675D80" w:rsidRPr="00470B65" w:rsidRDefault="008601AE" w:rsidP="00B26C45">
            <w:pPr>
              <w:spacing w:after="0" w:line="240" w:lineRule="auto"/>
              <w:ind w:left="70"/>
              <w:rPr>
                <w:rFonts w:ascii="Times New Roman" w:hAnsi="Times New Roman"/>
                <w:sz w:val="28"/>
                <w:szCs w:val="28"/>
              </w:rPr>
            </w:pPr>
            <w:r w:rsidRPr="00470B65">
              <w:rPr>
                <w:rFonts w:ascii="Times New Roman" w:hAnsi="Times New Roman"/>
                <w:sz w:val="28"/>
                <w:szCs w:val="28"/>
              </w:rPr>
              <w:t>3</w:t>
            </w:r>
            <w:r w:rsidR="00B26C45">
              <w:rPr>
                <w:rFonts w:ascii="Times New Roman" w:hAnsi="Times New Roman"/>
                <w:sz w:val="28"/>
                <w:szCs w:val="28"/>
              </w:rPr>
              <w:t>0</w:t>
            </w:r>
          </w:p>
        </w:tc>
      </w:tr>
      <w:tr w:rsidR="00D16C87" w:rsidRPr="00470B65" w14:paraId="53BF4C10" w14:textId="77777777" w:rsidTr="00D16C87">
        <w:trPr>
          <w:trHeight w:val="630"/>
        </w:trPr>
        <w:tc>
          <w:tcPr>
            <w:tcW w:w="9075" w:type="dxa"/>
            <w:gridSpan w:val="3"/>
            <w:tcMar>
              <w:top w:w="15" w:type="dxa"/>
              <w:left w:w="88" w:type="dxa"/>
              <w:bottom w:w="0" w:type="dxa"/>
              <w:right w:w="88" w:type="dxa"/>
            </w:tcMar>
            <w:hideMark/>
          </w:tcPr>
          <w:p w14:paraId="2E227A93" w14:textId="6077A8BE" w:rsidR="00D16C87" w:rsidRPr="00D16C87" w:rsidRDefault="00D16C87" w:rsidP="00B26C45">
            <w:pPr>
              <w:spacing w:after="0" w:line="240" w:lineRule="auto"/>
              <w:jc w:val="both"/>
              <w:rPr>
                <w:rFonts w:ascii="Times New Roman" w:hAnsi="Times New Roman"/>
                <w:sz w:val="28"/>
                <w:szCs w:val="28"/>
              </w:rPr>
            </w:pPr>
            <w:r w:rsidRPr="00470B65">
              <w:rPr>
                <w:rFonts w:ascii="Times New Roman" w:hAnsi="Times New Roman"/>
                <w:b/>
                <w:sz w:val="28"/>
                <w:szCs w:val="28"/>
              </w:rPr>
              <w:t>2</w:t>
            </w:r>
            <w:r>
              <w:rPr>
                <w:rFonts w:ascii="Times New Roman" w:hAnsi="Times New Roman"/>
                <w:b/>
                <w:sz w:val="28"/>
                <w:szCs w:val="28"/>
              </w:rPr>
              <w:t xml:space="preserve"> </w:t>
            </w:r>
            <w:r w:rsidRPr="00470B65">
              <w:rPr>
                <w:rFonts w:ascii="Times New Roman" w:hAnsi="Times New Roman"/>
                <w:b/>
                <w:sz w:val="28"/>
                <w:szCs w:val="28"/>
              </w:rPr>
              <w:t>АНАЛИЗ И ОЦЕНКА ЭКОНОМИЧЕСКОЙ ЭФФЕКТИВНОСТИ ИНВЕСТИЦИЙ В ИНДУСТРИЮ ТУРИЗМА ВОСТОЧНО-КАЗАХСТАНСКОЙ ОБЛАСТИ</w:t>
            </w:r>
            <w:r w:rsidR="00B26C45">
              <w:rPr>
                <w:rFonts w:ascii="Times New Roman" w:hAnsi="Times New Roman"/>
                <w:b/>
                <w:sz w:val="28"/>
                <w:szCs w:val="28"/>
              </w:rPr>
              <w:t xml:space="preserve"> </w:t>
            </w:r>
            <w:r w:rsidR="00B26C45" w:rsidRPr="00B26C45">
              <w:rPr>
                <w:rFonts w:ascii="Times New Roman" w:hAnsi="Times New Roman"/>
                <w:b/>
                <w:sz w:val="28"/>
                <w:szCs w:val="28"/>
              </w:rPr>
              <w:t>(далее – ВКО)</w:t>
            </w:r>
            <w:r w:rsidRPr="00B26C45">
              <w:rPr>
                <w:rFonts w:ascii="Times New Roman" w:hAnsi="Times New Roman"/>
                <w:sz w:val="28"/>
                <w:szCs w:val="28"/>
              </w:rPr>
              <w:t>…………………………..</w:t>
            </w:r>
          </w:p>
        </w:tc>
        <w:tc>
          <w:tcPr>
            <w:tcW w:w="672" w:type="dxa"/>
          </w:tcPr>
          <w:p w14:paraId="22F8D023" w14:textId="77777777" w:rsidR="00D16C87" w:rsidRDefault="00D16C87" w:rsidP="00D16C87">
            <w:pPr>
              <w:spacing w:after="0" w:line="240" w:lineRule="auto"/>
              <w:ind w:left="70"/>
              <w:rPr>
                <w:rFonts w:ascii="Times New Roman" w:hAnsi="Times New Roman"/>
                <w:sz w:val="28"/>
                <w:szCs w:val="28"/>
              </w:rPr>
            </w:pPr>
          </w:p>
          <w:p w14:paraId="3E558364" w14:textId="77777777" w:rsidR="00B26C45" w:rsidRDefault="00B26C45" w:rsidP="00D16C87">
            <w:pPr>
              <w:spacing w:after="0" w:line="240" w:lineRule="auto"/>
              <w:ind w:left="70"/>
              <w:rPr>
                <w:rFonts w:ascii="Times New Roman" w:hAnsi="Times New Roman"/>
                <w:sz w:val="28"/>
                <w:szCs w:val="28"/>
              </w:rPr>
            </w:pPr>
          </w:p>
          <w:p w14:paraId="7BC51B90" w14:textId="640B9098" w:rsidR="00B26C45" w:rsidRPr="00470B65" w:rsidRDefault="00B26C45" w:rsidP="00D16C87">
            <w:pPr>
              <w:spacing w:after="0" w:line="240" w:lineRule="auto"/>
              <w:ind w:left="70"/>
              <w:rPr>
                <w:rFonts w:ascii="Times New Roman" w:hAnsi="Times New Roman"/>
                <w:sz w:val="28"/>
                <w:szCs w:val="28"/>
              </w:rPr>
            </w:pPr>
            <w:r>
              <w:rPr>
                <w:rFonts w:ascii="Times New Roman" w:hAnsi="Times New Roman"/>
                <w:sz w:val="28"/>
                <w:szCs w:val="28"/>
              </w:rPr>
              <w:t>40</w:t>
            </w:r>
          </w:p>
        </w:tc>
      </w:tr>
      <w:tr w:rsidR="002E7D20" w:rsidRPr="00470B65" w14:paraId="20BD652E" w14:textId="77777777" w:rsidTr="00D16C87">
        <w:trPr>
          <w:trHeight w:val="630"/>
        </w:trPr>
        <w:tc>
          <w:tcPr>
            <w:tcW w:w="655" w:type="dxa"/>
            <w:tcMar>
              <w:top w:w="15" w:type="dxa"/>
              <w:left w:w="88" w:type="dxa"/>
              <w:bottom w:w="0" w:type="dxa"/>
              <w:right w:w="88" w:type="dxa"/>
            </w:tcMar>
          </w:tcPr>
          <w:p w14:paraId="1E5DFBAE" w14:textId="582614C4" w:rsidR="002E7D20" w:rsidRPr="00470B65" w:rsidRDefault="002E7D20" w:rsidP="00470B65">
            <w:pPr>
              <w:spacing w:after="0" w:line="240" w:lineRule="auto"/>
              <w:jc w:val="both"/>
              <w:rPr>
                <w:rFonts w:ascii="Times New Roman" w:hAnsi="Times New Roman"/>
                <w:b/>
                <w:sz w:val="28"/>
                <w:szCs w:val="28"/>
              </w:rPr>
            </w:pPr>
            <w:r w:rsidRPr="00470B65">
              <w:rPr>
                <w:rFonts w:ascii="Times New Roman" w:hAnsi="Times New Roman"/>
                <w:sz w:val="28"/>
                <w:szCs w:val="28"/>
              </w:rPr>
              <w:t>2.1</w:t>
            </w:r>
          </w:p>
        </w:tc>
        <w:tc>
          <w:tcPr>
            <w:tcW w:w="8420" w:type="dxa"/>
            <w:gridSpan w:val="2"/>
          </w:tcPr>
          <w:p w14:paraId="168D0400" w14:textId="2DF0BDFB" w:rsidR="002E7D20" w:rsidRPr="00470B65" w:rsidRDefault="002E7D20" w:rsidP="00D16C87">
            <w:pPr>
              <w:spacing w:after="0" w:line="240" w:lineRule="auto"/>
              <w:ind w:left="47" w:firstLine="14"/>
              <w:jc w:val="both"/>
              <w:rPr>
                <w:rFonts w:ascii="Times New Roman" w:hAnsi="Times New Roman"/>
                <w:b/>
                <w:sz w:val="28"/>
                <w:szCs w:val="28"/>
              </w:rPr>
            </w:pPr>
            <w:r w:rsidRPr="00470B65">
              <w:rPr>
                <w:rFonts w:ascii="Times New Roman" w:hAnsi="Times New Roman"/>
                <w:sz w:val="28"/>
                <w:szCs w:val="28"/>
              </w:rPr>
              <w:t>Анализ современного состояния инвестиционного процесса в индустрию туризма ВКО</w:t>
            </w:r>
            <w:r w:rsidR="00D16C87">
              <w:rPr>
                <w:rFonts w:ascii="Times New Roman" w:hAnsi="Times New Roman"/>
                <w:sz w:val="28"/>
                <w:szCs w:val="28"/>
              </w:rPr>
              <w:t>………………………………………………</w:t>
            </w:r>
          </w:p>
        </w:tc>
        <w:tc>
          <w:tcPr>
            <w:tcW w:w="672" w:type="dxa"/>
          </w:tcPr>
          <w:p w14:paraId="411A10C3" w14:textId="77777777" w:rsidR="00B26C45" w:rsidRDefault="00B26C45" w:rsidP="00B26C45">
            <w:pPr>
              <w:spacing w:after="0" w:line="240" w:lineRule="auto"/>
              <w:ind w:left="70"/>
              <w:rPr>
                <w:rFonts w:ascii="Times New Roman" w:hAnsi="Times New Roman"/>
                <w:sz w:val="28"/>
                <w:szCs w:val="28"/>
              </w:rPr>
            </w:pPr>
          </w:p>
          <w:p w14:paraId="3ADF39E9" w14:textId="4C35A57A" w:rsidR="002E7D20" w:rsidRPr="00470B65" w:rsidRDefault="008601AE" w:rsidP="00B26C45">
            <w:pPr>
              <w:spacing w:after="0" w:line="240" w:lineRule="auto"/>
              <w:ind w:left="70"/>
              <w:rPr>
                <w:rFonts w:ascii="Times New Roman" w:hAnsi="Times New Roman"/>
                <w:sz w:val="28"/>
                <w:szCs w:val="28"/>
              </w:rPr>
            </w:pPr>
            <w:r w:rsidRPr="00470B65">
              <w:rPr>
                <w:rFonts w:ascii="Times New Roman" w:hAnsi="Times New Roman"/>
                <w:sz w:val="28"/>
                <w:szCs w:val="28"/>
              </w:rPr>
              <w:t>4</w:t>
            </w:r>
            <w:r w:rsidR="00B26C45">
              <w:rPr>
                <w:rFonts w:ascii="Times New Roman" w:hAnsi="Times New Roman"/>
                <w:sz w:val="28"/>
                <w:szCs w:val="28"/>
              </w:rPr>
              <w:t>0</w:t>
            </w:r>
          </w:p>
        </w:tc>
      </w:tr>
      <w:tr w:rsidR="002E7D20" w:rsidRPr="00470B65" w14:paraId="72058AB1" w14:textId="77777777" w:rsidTr="00D16C87">
        <w:trPr>
          <w:trHeight w:val="630"/>
        </w:trPr>
        <w:tc>
          <w:tcPr>
            <w:tcW w:w="655" w:type="dxa"/>
            <w:tcMar>
              <w:top w:w="15" w:type="dxa"/>
              <w:left w:w="88" w:type="dxa"/>
              <w:bottom w:w="0" w:type="dxa"/>
              <w:right w:w="88" w:type="dxa"/>
            </w:tcMar>
          </w:tcPr>
          <w:p w14:paraId="026C9CD6" w14:textId="064ABDB2" w:rsidR="002E7D20" w:rsidRPr="00470B65" w:rsidRDefault="002E7D20" w:rsidP="00470B65">
            <w:pPr>
              <w:spacing w:after="0" w:line="240" w:lineRule="auto"/>
              <w:jc w:val="both"/>
              <w:rPr>
                <w:rFonts w:ascii="Times New Roman" w:hAnsi="Times New Roman"/>
                <w:sz w:val="28"/>
                <w:szCs w:val="28"/>
              </w:rPr>
            </w:pPr>
            <w:r w:rsidRPr="00470B65">
              <w:rPr>
                <w:rFonts w:ascii="Times New Roman" w:hAnsi="Times New Roman"/>
                <w:sz w:val="28"/>
                <w:szCs w:val="28"/>
              </w:rPr>
              <w:t>2.2</w:t>
            </w:r>
          </w:p>
        </w:tc>
        <w:tc>
          <w:tcPr>
            <w:tcW w:w="8420" w:type="dxa"/>
            <w:gridSpan w:val="2"/>
          </w:tcPr>
          <w:p w14:paraId="1BC97DA9" w14:textId="10277113" w:rsidR="002E7D20" w:rsidRPr="00470B65" w:rsidRDefault="002E7D20" w:rsidP="00470B65">
            <w:pPr>
              <w:spacing w:after="0" w:line="240" w:lineRule="auto"/>
              <w:ind w:left="47" w:firstLine="14"/>
              <w:jc w:val="both"/>
              <w:rPr>
                <w:rFonts w:ascii="Times New Roman" w:hAnsi="Times New Roman"/>
                <w:sz w:val="28"/>
                <w:szCs w:val="28"/>
              </w:rPr>
            </w:pPr>
            <w:r w:rsidRPr="00470B65">
              <w:rPr>
                <w:rFonts w:ascii="Times New Roman" w:hAnsi="Times New Roman"/>
                <w:sz w:val="28"/>
                <w:szCs w:val="28"/>
              </w:rPr>
              <w:t>Мультипликативный эффект от инвестиций в индустрию туризма ВКО</w:t>
            </w:r>
            <w:r w:rsidR="00D16C87">
              <w:rPr>
                <w:rFonts w:ascii="Times New Roman" w:hAnsi="Times New Roman"/>
                <w:sz w:val="28"/>
                <w:szCs w:val="28"/>
              </w:rPr>
              <w:t>………………………………………………………………………</w:t>
            </w:r>
          </w:p>
        </w:tc>
        <w:tc>
          <w:tcPr>
            <w:tcW w:w="672" w:type="dxa"/>
          </w:tcPr>
          <w:p w14:paraId="0119E8BA" w14:textId="77777777" w:rsidR="00B26C45" w:rsidRDefault="00B26C45" w:rsidP="00D16C87">
            <w:pPr>
              <w:spacing w:after="0" w:line="240" w:lineRule="auto"/>
              <w:ind w:left="70"/>
              <w:rPr>
                <w:rFonts w:ascii="Times New Roman" w:hAnsi="Times New Roman"/>
                <w:sz w:val="28"/>
                <w:szCs w:val="28"/>
              </w:rPr>
            </w:pPr>
          </w:p>
          <w:p w14:paraId="1BE66D8D" w14:textId="12D5DD34" w:rsidR="002E7D20" w:rsidRPr="00470B65" w:rsidRDefault="008601AE" w:rsidP="00B26C45">
            <w:pPr>
              <w:spacing w:after="0" w:line="240" w:lineRule="auto"/>
              <w:ind w:left="70"/>
              <w:rPr>
                <w:rFonts w:ascii="Times New Roman" w:hAnsi="Times New Roman"/>
                <w:sz w:val="28"/>
                <w:szCs w:val="28"/>
              </w:rPr>
            </w:pPr>
            <w:r w:rsidRPr="00470B65">
              <w:rPr>
                <w:rFonts w:ascii="Times New Roman" w:hAnsi="Times New Roman"/>
                <w:sz w:val="28"/>
                <w:szCs w:val="28"/>
              </w:rPr>
              <w:t>5</w:t>
            </w:r>
            <w:r w:rsidR="00B26C45">
              <w:rPr>
                <w:rFonts w:ascii="Times New Roman" w:hAnsi="Times New Roman"/>
                <w:sz w:val="28"/>
                <w:szCs w:val="28"/>
              </w:rPr>
              <w:t>5</w:t>
            </w:r>
          </w:p>
        </w:tc>
      </w:tr>
      <w:tr w:rsidR="002E7D20" w:rsidRPr="00470B65" w14:paraId="4DF5AF7F" w14:textId="77777777" w:rsidTr="00D16C87">
        <w:trPr>
          <w:trHeight w:val="314"/>
        </w:trPr>
        <w:tc>
          <w:tcPr>
            <w:tcW w:w="655" w:type="dxa"/>
            <w:tcMar>
              <w:top w:w="15" w:type="dxa"/>
              <w:left w:w="88" w:type="dxa"/>
              <w:bottom w:w="0" w:type="dxa"/>
              <w:right w:w="88" w:type="dxa"/>
            </w:tcMar>
          </w:tcPr>
          <w:p w14:paraId="6B9CB54B" w14:textId="53FC38FD" w:rsidR="002E7D20" w:rsidRPr="00470B65" w:rsidRDefault="002E7D20" w:rsidP="00470B65">
            <w:pPr>
              <w:spacing w:after="0" w:line="240" w:lineRule="auto"/>
              <w:jc w:val="both"/>
              <w:rPr>
                <w:rFonts w:ascii="Times New Roman" w:hAnsi="Times New Roman"/>
                <w:sz w:val="28"/>
                <w:szCs w:val="28"/>
              </w:rPr>
            </w:pPr>
            <w:r w:rsidRPr="00470B65">
              <w:rPr>
                <w:rFonts w:ascii="Times New Roman" w:hAnsi="Times New Roman"/>
                <w:sz w:val="28"/>
                <w:szCs w:val="28"/>
              </w:rPr>
              <w:t>2.3</w:t>
            </w:r>
          </w:p>
        </w:tc>
        <w:tc>
          <w:tcPr>
            <w:tcW w:w="8420" w:type="dxa"/>
            <w:gridSpan w:val="2"/>
            <w:tcMar>
              <w:top w:w="15" w:type="dxa"/>
              <w:left w:w="88" w:type="dxa"/>
              <w:bottom w:w="0" w:type="dxa"/>
              <w:right w:w="88" w:type="dxa"/>
            </w:tcMar>
          </w:tcPr>
          <w:p w14:paraId="75E3ED23" w14:textId="71E10067" w:rsidR="002E7D20" w:rsidRPr="00470B65" w:rsidRDefault="002E7D20" w:rsidP="00470B65">
            <w:pPr>
              <w:pStyle w:val="Default"/>
              <w:jc w:val="both"/>
              <w:rPr>
                <w:sz w:val="28"/>
                <w:szCs w:val="28"/>
              </w:rPr>
            </w:pPr>
            <w:r w:rsidRPr="00470B65">
              <w:rPr>
                <w:sz w:val="28"/>
                <w:szCs w:val="28"/>
              </w:rPr>
              <w:t>Оценка экономической эффек</w:t>
            </w:r>
            <w:r w:rsidR="00470B65">
              <w:rPr>
                <w:sz w:val="28"/>
                <w:szCs w:val="28"/>
              </w:rPr>
              <w:t xml:space="preserve">тивности инвестиций в индустрию </w:t>
            </w:r>
            <w:r w:rsidRPr="00470B65">
              <w:rPr>
                <w:sz w:val="28"/>
                <w:szCs w:val="28"/>
              </w:rPr>
              <w:t>туризма ВКО</w:t>
            </w:r>
            <w:r w:rsidR="00D16C87">
              <w:rPr>
                <w:sz w:val="28"/>
                <w:szCs w:val="28"/>
              </w:rPr>
              <w:t>…………………………………………………………..</w:t>
            </w:r>
          </w:p>
        </w:tc>
        <w:tc>
          <w:tcPr>
            <w:tcW w:w="672" w:type="dxa"/>
          </w:tcPr>
          <w:p w14:paraId="32361091" w14:textId="77777777" w:rsidR="00B26C45" w:rsidRDefault="00B26C45" w:rsidP="00D16C87">
            <w:pPr>
              <w:spacing w:after="0" w:line="240" w:lineRule="auto"/>
              <w:ind w:left="70"/>
              <w:rPr>
                <w:rFonts w:ascii="Times New Roman" w:hAnsi="Times New Roman"/>
                <w:sz w:val="28"/>
                <w:szCs w:val="28"/>
              </w:rPr>
            </w:pPr>
          </w:p>
          <w:p w14:paraId="440D5153" w14:textId="5F3E49DF" w:rsidR="002E7D20" w:rsidRPr="00470B65" w:rsidRDefault="008601AE" w:rsidP="00B26C45">
            <w:pPr>
              <w:spacing w:after="0" w:line="240" w:lineRule="auto"/>
              <w:ind w:left="70"/>
              <w:rPr>
                <w:rFonts w:ascii="Times New Roman" w:hAnsi="Times New Roman"/>
                <w:sz w:val="28"/>
                <w:szCs w:val="28"/>
              </w:rPr>
            </w:pPr>
            <w:r w:rsidRPr="00470B65">
              <w:rPr>
                <w:rFonts w:ascii="Times New Roman" w:hAnsi="Times New Roman"/>
                <w:sz w:val="28"/>
                <w:szCs w:val="28"/>
              </w:rPr>
              <w:t>6</w:t>
            </w:r>
            <w:r w:rsidR="00B26C45">
              <w:rPr>
                <w:rFonts w:ascii="Times New Roman" w:hAnsi="Times New Roman"/>
                <w:sz w:val="28"/>
                <w:szCs w:val="28"/>
              </w:rPr>
              <w:t>4</w:t>
            </w:r>
          </w:p>
        </w:tc>
      </w:tr>
      <w:tr w:rsidR="00D16C87" w:rsidRPr="00470B65" w14:paraId="12EAC383" w14:textId="77777777" w:rsidTr="00D16C87">
        <w:trPr>
          <w:trHeight w:val="401"/>
        </w:trPr>
        <w:tc>
          <w:tcPr>
            <w:tcW w:w="9075" w:type="dxa"/>
            <w:gridSpan w:val="3"/>
            <w:tcMar>
              <w:top w:w="15" w:type="dxa"/>
              <w:left w:w="88" w:type="dxa"/>
              <w:bottom w:w="0" w:type="dxa"/>
              <w:right w:w="88" w:type="dxa"/>
            </w:tcMar>
          </w:tcPr>
          <w:p w14:paraId="447AEA49" w14:textId="06E4F4AC" w:rsidR="00D16C87" w:rsidRPr="00D16C87" w:rsidRDefault="00D16C87" w:rsidP="0006003C">
            <w:pPr>
              <w:spacing w:after="0" w:line="240" w:lineRule="auto"/>
              <w:jc w:val="both"/>
              <w:rPr>
                <w:rFonts w:ascii="Times New Roman" w:hAnsi="Times New Roman"/>
                <w:sz w:val="28"/>
                <w:szCs w:val="28"/>
              </w:rPr>
            </w:pPr>
            <w:r w:rsidRPr="00470B65">
              <w:rPr>
                <w:rFonts w:ascii="Times New Roman" w:hAnsi="Times New Roman"/>
                <w:b/>
                <w:sz w:val="28"/>
                <w:szCs w:val="28"/>
              </w:rPr>
              <w:t>3</w:t>
            </w:r>
            <w:r>
              <w:rPr>
                <w:rFonts w:ascii="Times New Roman" w:hAnsi="Times New Roman"/>
                <w:b/>
                <w:sz w:val="28"/>
                <w:szCs w:val="28"/>
              </w:rPr>
              <w:t xml:space="preserve"> </w:t>
            </w:r>
            <w:r w:rsidR="0006003C" w:rsidRPr="00470B65">
              <w:rPr>
                <w:rFonts w:ascii="Times New Roman" w:hAnsi="Times New Roman"/>
                <w:b/>
                <w:bCs/>
                <w:sz w:val="28"/>
                <w:szCs w:val="28"/>
              </w:rPr>
              <w:t xml:space="preserve">ПЕРСПЕКТИВЫ И ПУТИ ПОВЫШЕНИЯ ЭФФЕКТИВНОСТИ ИНВЕСТИЦИЙ В ИНДУСТРИЮ ТУРИЗМА </w:t>
            </w:r>
            <w:r w:rsidR="0006003C" w:rsidRPr="0006003C">
              <w:rPr>
                <w:rFonts w:ascii="Times New Roman" w:hAnsi="Times New Roman"/>
                <w:b/>
                <w:bCs/>
                <w:sz w:val="28"/>
                <w:szCs w:val="28"/>
              </w:rPr>
              <w:t>ВОСТОЧНО-КАЗАХСТАНСКОЙ ОБЛАСТИ</w:t>
            </w:r>
            <w:r w:rsidR="0006003C">
              <w:rPr>
                <w:rFonts w:ascii="Times New Roman" w:hAnsi="Times New Roman"/>
                <w:bCs/>
                <w:sz w:val="28"/>
                <w:szCs w:val="28"/>
              </w:rPr>
              <w:t xml:space="preserve"> </w:t>
            </w:r>
          </w:p>
        </w:tc>
        <w:tc>
          <w:tcPr>
            <w:tcW w:w="672" w:type="dxa"/>
          </w:tcPr>
          <w:p w14:paraId="73A4EB57" w14:textId="77777777" w:rsidR="00D16C87" w:rsidRDefault="00D16C87" w:rsidP="00D16C87">
            <w:pPr>
              <w:spacing w:after="0" w:line="240" w:lineRule="auto"/>
              <w:ind w:left="70"/>
              <w:rPr>
                <w:rFonts w:ascii="Times New Roman" w:hAnsi="Times New Roman"/>
                <w:sz w:val="28"/>
                <w:szCs w:val="28"/>
              </w:rPr>
            </w:pPr>
          </w:p>
          <w:p w14:paraId="3A7AC52B" w14:textId="18E56810" w:rsidR="00B26C45" w:rsidRPr="00470B65" w:rsidRDefault="00B26C45" w:rsidP="00D16C87">
            <w:pPr>
              <w:spacing w:after="0" w:line="240" w:lineRule="auto"/>
              <w:ind w:left="70"/>
              <w:rPr>
                <w:rFonts w:ascii="Times New Roman" w:hAnsi="Times New Roman"/>
                <w:sz w:val="28"/>
                <w:szCs w:val="28"/>
              </w:rPr>
            </w:pPr>
            <w:r>
              <w:rPr>
                <w:rFonts w:ascii="Times New Roman" w:hAnsi="Times New Roman"/>
                <w:sz w:val="28"/>
                <w:szCs w:val="28"/>
              </w:rPr>
              <w:t>76</w:t>
            </w:r>
          </w:p>
        </w:tc>
      </w:tr>
      <w:tr w:rsidR="002E7D20" w:rsidRPr="00470B65" w14:paraId="0707BCC8" w14:textId="77777777" w:rsidTr="00D16C87">
        <w:trPr>
          <w:trHeight w:val="680"/>
        </w:trPr>
        <w:tc>
          <w:tcPr>
            <w:tcW w:w="662" w:type="dxa"/>
            <w:gridSpan w:val="2"/>
            <w:tcMar>
              <w:top w:w="15" w:type="dxa"/>
              <w:left w:w="88" w:type="dxa"/>
              <w:bottom w:w="0" w:type="dxa"/>
              <w:right w:w="88" w:type="dxa"/>
            </w:tcMar>
          </w:tcPr>
          <w:p w14:paraId="3D78E63A" w14:textId="1A561A96" w:rsidR="002E7D20" w:rsidRPr="00470B65" w:rsidRDefault="002E7D20" w:rsidP="00470B65">
            <w:pPr>
              <w:spacing w:after="0" w:line="240" w:lineRule="auto"/>
              <w:jc w:val="both"/>
              <w:rPr>
                <w:rFonts w:ascii="Times New Roman" w:hAnsi="Times New Roman"/>
                <w:b/>
                <w:sz w:val="28"/>
                <w:szCs w:val="28"/>
              </w:rPr>
            </w:pPr>
            <w:r w:rsidRPr="00470B65">
              <w:rPr>
                <w:rFonts w:ascii="Times New Roman" w:hAnsi="Times New Roman"/>
                <w:sz w:val="28"/>
                <w:szCs w:val="28"/>
              </w:rPr>
              <w:t>3.1</w:t>
            </w:r>
          </w:p>
        </w:tc>
        <w:tc>
          <w:tcPr>
            <w:tcW w:w="8413" w:type="dxa"/>
          </w:tcPr>
          <w:p w14:paraId="62250DF8" w14:textId="4CC028A0" w:rsidR="002E7D20" w:rsidRPr="00470B65" w:rsidRDefault="002E7D20" w:rsidP="00470B65">
            <w:pPr>
              <w:spacing w:after="0" w:line="240" w:lineRule="auto"/>
              <w:ind w:left="47"/>
              <w:jc w:val="both"/>
              <w:rPr>
                <w:rFonts w:ascii="Times New Roman" w:hAnsi="Times New Roman"/>
                <w:b/>
                <w:sz w:val="28"/>
                <w:szCs w:val="28"/>
              </w:rPr>
            </w:pPr>
            <w:r w:rsidRPr="0006003C">
              <w:rPr>
                <w:rFonts w:ascii="Times New Roman" w:hAnsi="Times New Roman"/>
                <w:bCs/>
                <w:sz w:val="28"/>
                <w:szCs w:val="28"/>
              </w:rPr>
              <w:t>Совершенствование системных мер по привлечению инвестиций в индустрию туризма</w:t>
            </w:r>
            <w:r w:rsidR="00D16C87">
              <w:rPr>
                <w:rFonts w:ascii="Times New Roman" w:hAnsi="Times New Roman"/>
                <w:bCs/>
                <w:sz w:val="28"/>
                <w:szCs w:val="28"/>
              </w:rPr>
              <w:t>……………………………………………………</w:t>
            </w:r>
          </w:p>
        </w:tc>
        <w:tc>
          <w:tcPr>
            <w:tcW w:w="672" w:type="dxa"/>
          </w:tcPr>
          <w:p w14:paraId="33D5E03E" w14:textId="77777777" w:rsidR="00B26C45" w:rsidRDefault="00B26C45" w:rsidP="00D16C87">
            <w:pPr>
              <w:spacing w:after="0" w:line="240" w:lineRule="auto"/>
              <w:ind w:left="70"/>
              <w:rPr>
                <w:rFonts w:ascii="Times New Roman" w:hAnsi="Times New Roman"/>
                <w:sz w:val="28"/>
                <w:szCs w:val="28"/>
              </w:rPr>
            </w:pPr>
          </w:p>
          <w:p w14:paraId="4295C733" w14:textId="70724781" w:rsidR="002E7D20" w:rsidRPr="00470B65" w:rsidRDefault="008601AE" w:rsidP="00B26C45">
            <w:pPr>
              <w:spacing w:after="0" w:line="240" w:lineRule="auto"/>
              <w:ind w:left="70"/>
              <w:rPr>
                <w:rFonts w:ascii="Times New Roman" w:hAnsi="Times New Roman"/>
                <w:sz w:val="28"/>
                <w:szCs w:val="28"/>
              </w:rPr>
            </w:pPr>
            <w:r w:rsidRPr="00470B65">
              <w:rPr>
                <w:rFonts w:ascii="Times New Roman" w:hAnsi="Times New Roman"/>
                <w:sz w:val="28"/>
                <w:szCs w:val="28"/>
              </w:rPr>
              <w:t>7</w:t>
            </w:r>
            <w:r w:rsidR="00B26C45">
              <w:rPr>
                <w:rFonts w:ascii="Times New Roman" w:hAnsi="Times New Roman"/>
                <w:sz w:val="28"/>
                <w:szCs w:val="28"/>
              </w:rPr>
              <w:t>6</w:t>
            </w:r>
          </w:p>
        </w:tc>
      </w:tr>
      <w:tr w:rsidR="002E7D20" w:rsidRPr="00470B65" w14:paraId="66C2B06C" w14:textId="77777777" w:rsidTr="00D16C87">
        <w:trPr>
          <w:trHeight w:val="207"/>
        </w:trPr>
        <w:tc>
          <w:tcPr>
            <w:tcW w:w="662" w:type="dxa"/>
            <w:gridSpan w:val="2"/>
            <w:tcMar>
              <w:top w:w="15" w:type="dxa"/>
              <w:left w:w="88" w:type="dxa"/>
              <w:bottom w:w="0" w:type="dxa"/>
              <w:right w:w="88" w:type="dxa"/>
            </w:tcMar>
          </w:tcPr>
          <w:p w14:paraId="52673E09" w14:textId="3C7373F4" w:rsidR="002E7D20" w:rsidRPr="00470B65" w:rsidRDefault="002E7D20" w:rsidP="00470B65">
            <w:pPr>
              <w:spacing w:after="0" w:line="240" w:lineRule="auto"/>
              <w:jc w:val="both"/>
              <w:rPr>
                <w:rFonts w:ascii="Times New Roman" w:hAnsi="Times New Roman"/>
                <w:sz w:val="28"/>
                <w:szCs w:val="28"/>
              </w:rPr>
            </w:pPr>
            <w:r w:rsidRPr="00470B65">
              <w:rPr>
                <w:rFonts w:ascii="Times New Roman" w:hAnsi="Times New Roman"/>
                <w:sz w:val="28"/>
                <w:szCs w:val="28"/>
              </w:rPr>
              <w:t>3.2</w:t>
            </w:r>
          </w:p>
        </w:tc>
        <w:tc>
          <w:tcPr>
            <w:tcW w:w="8413" w:type="dxa"/>
          </w:tcPr>
          <w:p w14:paraId="5DC3BE34" w14:textId="6B814940" w:rsidR="002E7D20" w:rsidRPr="00470B65" w:rsidRDefault="002E7D20" w:rsidP="00D16C87">
            <w:pPr>
              <w:spacing w:after="0" w:line="240" w:lineRule="auto"/>
              <w:ind w:left="47" w:firstLine="14"/>
              <w:jc w:val="both"/>
              <w:rPr>
                <w:rFonts w:ascii="Times New Roman" w:hAnsi="Times New Roman"/>
                <w:bCs/>
                <w:sz w:val="28"/>
                <w:szCs w:val="28"/>
              </w:rPr>
            </w:pPr>
            <w:r w:rsidRPr="00470B65">
              <w:rPr>
                <w:rFonts w:ascii="Times New Roman" w:hAnsi="Times New Roman"/>
                <w:sz w:val="28"/>
                <w:szCs w:val="28"/>
              </w:rPr>
              <w:t>Перспективные направления развития индустрии туризма</w:t>
            </w:r>
            <w:r w:rsidR="00D16C87">
              <w:rPr>
                <w:rFonts w:ascii="Times New Roman" w:hAnsi="Times New Roman"/>
                <w:sz w:val="28"/>
                <w:szCs w:val="28"/>
              </w:rPr>
              <w:t>…………</w:t>
            </w:r>
          </w:p>
        </w:tc>
        <w:tc>
          <w:tcPr>
            <w:tcW w:w="672" w:type="dxa"/>
          </w:tcPr>
          <w:p w14:paraId="3964B00D" w14:textId="610A3AF2" w:rsidR="002E7D20" w:rsidRPr="00470B65" w:rsidRDefault="008601AE" w:rsidP="00B26C45">
            <w:pPr>
              <w:spacing w:after="0" w:line="240" w:lineRule="auto"/>
              <w:ind w:left="70"/>
              <w:rPr>
                <w:rFonts w:ascii="Times New Roman" w:hAnsi="Times New Roman"/>
                <w:sz w:val="28"/>
                <w:szCs w:val="28"/>
              </w:rPr>
            </w:pPr>
            <w:r w:rsidRPr="00470B65">
              <w:rPr>
                <w:rFonts w:ascii="Times New Roman" w:hAnsi="Times New Roman"/>
                <w:sz w:val="28"/>
                <w:szCs w:val="28"/>
              </w:rPr>
              <w:t>9</w:t>
            </w:r>
            <w:r w:rsidR="00B26C45">
              <w:rPr>
                <w:rFonts w:ascii="Times New Roman" w:hAnsi="Times New Roman"/>
                <w:sz w:val="28"/>
                <w:szCs w:val="28"/>
              </w:rPr>
              <w:t>1</w:t>
            </w:r>
          </w:p>
        </w:tc>
      </w:tr>
      <w:tr w:rsidR="002E7D20" w:rsidRPr="00470B65" w14:paraId="3FCA1A54" w14:textId="77777777" w:rsidTr="00D16C87">
        <w:trPr>
          <w:trHeight w:val="680"/>
        </w:trPr>
        <w:tc>
          <w:tcPr>
            <w:tcW w:w="662" w:type="dxa"/>
            <w:gridSpan w:val="2"/>
            <w:tcMar>
              <w:top w:w="15" w:type="dxa"/>
              <w:left w:w="88" w:type="dxa"/>
              <w:bottom w:w="0" w:type="dxa"/>
              <w:right w:w="88" w:type="dxa"/>
            </w:tcMar>
          </w:tcPr>
          <w:p w14:paraId="6FAD99F7" w14:textId="3773619B" w:rsidR="002E7D20" w:rsidRPr="00470B65" w:rsidRDefault="002E7D20" w:rsidP="00470B65">
            <w:pPr>
              <w:spacing w:after="0" w:line="240" w:lineRule="auto"/>
              <w:jc w:val="both"/>
              <w:rPr>
                <w:rFonts w:ascii="Times New Roman" w:hAnsi="Times New Roman"/>
                <w:sz w:val="28"/>
                <w:szCs w:val="28"/>
              </w:rPr>
            </w:pPr>
            <w:r w:rsidRPr="00470B65">
              <w:rPr>
                <w:rFonts w:ascii="Times New Roman" w:hAnsi="Times New Roman"/>
                <w:sz w:val="28"/>
                <w:szCs w:val="28"/>
              </w:rPr>
              <w:t>3.3</w:t>
            </w:r>
          </w:p>
        </w:tc>
        <w:tc>
          <w:tcPr>
            <w:tcW w:w="8413" w:type="dxa"/>
          </w:tcPr>
          <w:p w14:paraId="71F89841" w14:textId="4BE10FAC" w:rsidR="002E7D20" w:rsidRPr="00470B65" w:rsidRDefault="002E7D20" w:rsidP="00470B65">
            <w:pPr>
              <w:spacing w:after="0" w:line="240" w:lineRule="auto"/>
              <w:jc w:val="both"/>
              <w:rPr>
                <w:rFonts w:ascii="Times New Roman" w:hAnsi="Times New Roman"/>
                <w:color w:val="000000"/>
                <w:sz w:val="28"/>
                <w:szCs w:val="28"/>
              </w:rPr>
            </w:pPr>
            <w:r w:rsidRPr="00470B65">
              <w:rPr>
                <w:rFonts w:ascii="Times New Roman" w:hAnsi="Times New Roman"/>
                <w:color w:val="000000"/>
                <w:sz w:val="28"/>
                <w:szCs w:val="28"/>
              </w:rPr>
              <w:t>Прогнозные оценки социаль</w:t>
            </w:r>
            <w:r w:rsidR="00470B65">
              <w:rPr>
                <w:rFonts w:ascii="Times New Roman" w:hAnsi="Times New Roman"/>
                <w:color w:val="000000"/>
                <w:sz w:val="28"/>
                <w:szCs w:val="28"/>
              </w:rPr>
              <w:t xml:space="preserve">но-экономической эффективности </w:t>
            </w:r>
            <w:r w:rsidRPr="00470B65">
              <w:rPr>
                <w:rFonts w:ascii="Times New Roman" w:hAnsi="Times New Roman"/>
                <w:color w:val="000000"/>
                <w:sz w:val="28"/>
                <w:szCs w:val="28"/>
              </w:rPr>
              <w:t xml:space="preserve">финансирования зоны Алаколь </w:t>
            </w:r>
            <w:r w:rsidR="008A3879" w:rsidRPr="00470B65">
              <w:rPr>
                <w:rFonts w:ascii="Times New Roman" w:hAnsi="Times New Roman"/>
                <w:color w:val="000000"/>
                <w:sz w:val="28"/>
                <w:szCs w:val="28"/>
              </w:rPr>
              <w:t xml:space="preserve">в </w:t>
            </w:r>
            <w:r w:rsidRPr="00470B65">
              <w:rPr>
                <w:rFonts w:ascii="Times New Roman" w:hAnsi="Times New Roman"/>
                <w:color w:val="000000"/>
                <w:sz w:val="28"/>
                <w:szCs w:val="28"/>
              </w:rPr>
              <w:t>ВКО</w:t>
            </w:r>
            <w:r w:rsidR="00D16C87">
              <w:rPr>
                <w:rFonts w:ascii="Times New Roman" w:hAnsi="Times New Roman"/>
                <w:color w:val="000000"/>
                <w:sz w:val="28"/>
                <w:szCs w:val="28"/>
              </w:rPr>
              <w:t>………………………………..</w:t>
            </w:r>
          </w:p>
        </w:tc>
        <w:tc>
          <w:tcPr>
            <w:tcW w:w="672" w:type="dxa"/>
          </w:tcPr>
          <w:p w14:paraId="608435E5" w14:textId="77777777" w:rsidR="00B26C45" w:rsidRDefault="00B26C45" w:rsidP="00D16C87">
            <w:pPr>
              <w:spacing w:after="0" w:line="240" w:lineRule="auto"/>
              <w:ind w:left="70"/>
              <w:rPr>
                <w:rFonts w:ascii="Times New Roman" w:hAnsi="Times New Roman"/>
                <w:sz w:val="28"/>
                <w:szCs w:val="28"/>
              </w:rPr>
            </w:pPr>
          </w:p>
          <w:p w14:paraId="68F5FBCF" w14:textId="7495A2FE" w:rsidR="002E7D20" w:rsidRPr="00470B65" w:rsidRDefault="008601AE" w:rsidP="00B26C45">
            <w:pPr>
              <w:spacing w:after="0" w:line="240" w:lineRule="auto"/>
              <w:ind w:left="70"/>
              <w:rPr>
                <w:rFonts w:ascii="Times New Roman" w:hAnsi="Times New Roman"/>
                <w:sz w:val="28"/>
                <w:szCs w:val="28"/>
              </w:rPr>
            </w:pPr>
            <w:r w:rsidRPr="00470B65">
              <w:rPr>
                <w:rFonts w:ascii="Times New Roman" w:hAnsi="Times New Roman"/>
                <w:sz w:val="28"/>
                <w:szCs w:val="28"/>
              </w:rPr>
              <w:t>1</w:t>
            </w:r>
            <w:r w:rsidR="00B26C45">
              <w:rPr>
                <w:rFonts w:ascii="Times New Roman" w:hAnsi="Times New Roman"/>
                <w:sz w:val="28"/>
                <w:szCs w:val="28"/>
              </w:rPr>
              <w:t>08</w:t>
            </w:r>
          </w:p>
        </w:tc>
      </w:tr>
      <w:tr w:rsidR="00D16C87" w:rsidRPr="00470B65" w14:paraId="253E80B5" w14:textId="77777777" w:rsidTr="00D16C87">
        <w:trPr>
          <w:trHeight w:val="304"/>
        </w:trPr>
        <w:tc>
          <w:tcPr>
            <w:tcW w:w="9075" w:type="dxa"/>
            <w:gridSpan w:val="3"/>
            <w:tcMar>
              <w:top w:w="15" w:type="dxa"/>
              <w:left w:w="88" w:type="dxa"/>
              <w:bottom w:w="0" w:type="dxa"/>
              <w:right w:w="88" w:type="dxa"/>
            </w:tcMar>
          </w:tcPr>
          <w:p w14:paraId="171BA4C4" w14:textId="56CDB7D5" w:rsidR="00D16C87" w:rsidRPr="00470B65" w:rsidRDefault="00D16C87" w:rsidP="00A8148C">
            <w:pPr>
              <w:spacing w:after="0" w:line="240" w:lineRule="auto"/>
              <w:ind w:left="47" w:firstLine="14"/>
              <w:jc w:val="both"/>
              <w:rPr>
                <w:rFonts w:ascii="Times New Roman" w:hAnsi="Times New Roman"/>
                <w:sz w:val="28"/>
                <w:szCs w:val="28"/>
              </w:rPr>
            </w:pPr>
            <w:r w:rsidRPr="00470B65">
              <w:rPr>
                <w:rFonts w:ascii="Times New Roman" w:hAnsi="Times New Roman"/>
                <w:b/>
                <w:sz w:val="28"/>
                <w:szCs w:val="28"/>
              </w:rPr>
              <w:t>ЗАКЛЮЧЕНИЕ</w:t>
            </w:r>
            <w:r>
              <w:rPr>
                <w:rFonts w:ascii="Times New Roman" w:hAnsi="Times New Roman"/>
                <w:sz w:val="28"/>
                <w:szCs w:val="28"/>
              </w:rPr>
              <w:t>……………………………………………………………..</w:t>
            </w:r>
          </w:p>
        </w:tc>
        <w:tc>
          <w:tcPr>
            <w:tcW w:w="672" w:type="dxa"/>
          </w:tcPr>
          <w:p w14:paraId="1A8CC3C1" w14:textId="0775EEA2" w:rsidR="00D16C87" w:rsidRPr="00470B65" w:rsidRDefault="00D16C87" w:rsidP="00B26C45">
            <w:pPr>
              <w:spacing w:after="0" w:line="240" w:lineRule="auto"/>
              <w:ind w:left="70"/>
              <w:rPr>
                <w:rFonts w:ascii="Times New Roman" w:hAnsi="Times New Roman"/>
                <w:sz w:val="28"/>
                <w:szCs w:val="28"/>
              </w:rPr>
            </w:pPr>
            <w:r w:rsidRPr="00470B65">
              <w:rPr>
                <w:rFonts w:ascii="Times New Roman" w:hAnsi="Times New Roman"/>
                <w:sz w:val="28"/>
                <w:szCs w:val="28"/>
              </w:rPr>
              <w:t>1</w:t>
            </w:r>
            <w:r w:rsidR="00B26C45">
              <w:rPr>
                <w:rFonts w:ascii="Times New Roman" w:hAnsi="Times New Roman"/>
                <w:sz w:val="28"/>
                <w:szCs w:val="28"/>
              </w:rPr>
              <w:t>19</w:t>
            </w:r>
          </w:p>
        </w:tc>
      </w:tr>
      <w:tr w:rsidR="00D16C87" w:rsidRPr="00470B65" w14:paraId="56D5EB51" w14:textId="77777777" w:rsidTr="00D16C87">
        <w:trPr>
          <w:trHeight w:val="304"/>
        </w:trPr>
        <w:tc>
          <w:tcPr>
            <w:tcW w:w="9075" w:type="dxa"/>
            <w:gridSpan w:val="3"/>
            <w:tcMar>
              <w:top w:w="15" w:type="dxa"/>
              <w:left w:w="88" w:type="dxa"/>
              <w:bottom w:w="0" w:type="dxa"/>
              <w:right w:w="88" w:type="dxa"/>
            </w:tcMar>
          </w:tcPr>
          <w:p w14:paraId="6CBECFEC" w14:textId="74E0A7C4" w:rsidR="00D16C87" w:rsidRPr="00D16C87" w:rsidRDefault="00D16C87" w:rsidP="00A8148C">
            <w:pPr>
              <w:spacing w:after="0" w:line="240" w:lineRule="auto"/>
              <w:ind w:left="47" w:firstLine="14"/>
              <w:jc w:val="both"/>
              <w:rPr>
                <w:rFonts w:ascii="Times New Roman" w:hAnsi="Times New Roman"/>
                <w:sz w:val="28"/>
                <w:szCs w:val="28"/>
              </w:rPr>
            </w:pPr>
            <w:r w:rsidRPr="00470B65">
              <w:rPr>
                <w:rFonts w:ascii="Times New Roman" w:hAnsi="Times New Roman"/>
                <w:b/>
                <w:sz w:val="28"/>
                <w:szCs w:val="28"/>
              </w:rPr>
              <w:t>СПИСОК ИСПОЛЬЗОВАННЫХ ИСТОЧНИКОВ</w:t>
            </w:r>
            <w:r>
              <w:rPr>
                <w:rFonts w:ascii="Times New Roman" w:hAnsi="Times New Roman"/>
                <w:sz w:val="28"/>
                <w:szCs w:val="28"/>
              </w:rPr>
              <w:t>…………………….</w:t>
            </w:r>
          </w:p>
        </w:tc>
        <w:tc>
          <w:tcPr>
            <w:tcW w:w="672" w:type="dxa"/>
          </w:tcPr>
          <w:p w14:paraId="6F3B73C9" w14:textId="739E906D" w:rsidR="00D16C87" w:rsidRPr="00470B65" w:rsidRDefault="00D16C87" w:rsidP="00B26C45">
            <w:pPr>
              <w:spacing w:after="0" w:line="240" w:lineRule="auto"/>
              <w:ind w:left="70"/>
              <w:rPr>
                <w:rFonts w:ascii="Times New Roman" w:hAnsi="Times New Roman"/>
                <w:sz w:val="28"/>
                <w:szCs w:val="28"/>
              </w:rPr>
            </w:pPr>
            <w:r w:rsidRPr="00470B65">
              <w:rPr>
                <w:rFonts w:ascii="Times New Roman" w:hAnsi="Times New Roman"/>
                <w:sz w:val="28"/>
                <w:szCs w:val="28"/>
              </w:rPr>
              <w:t>12</w:t>
            </w:r>
            <w:r w:rsidR="00B26C45">
              <w:rPr>
                <w:rFonts w:ascii="Times New Roman" w:hAnsi="Times New Roman"/>
                <w:sz w:val="28"/>
                <w:szCs w:val="28"/>
              </w:rPr>
              <w:t>3</w:t>
            </w:r>
          </w:p>
        </w:tc>
      </w:tr>
      <w:tr w:rsidR="00D16C87" w:rsidRPr="00470B65" w14:paraId="163BB788" w14:textId="77777777" w:rsidTr="00D16C87">
        <w:trPr>
          <w:trHeight w:val="304"/>
        </w:trPr>
        <w:tc>
          <w:tcPr>
            <w:tcW w:w="9075" w:type="dxa"/>
            <w:gridSpan w:val="3"/>
            <w:tcMar>
              <w:top w:w="15" w:type="dxa"/>
              <w:left w:w="88" w:type="dxa"/>
              <w:bottom w:w="0" w:type="dxa"/>
              <w:right w:w="88" w:type="dxa"/>
            </w:tcMar>
          </w:tcPr>
          <w:p w14:paraId="1AFC6511" w14:textId="0D77CD12" w:rsidR="00D16C87" w:rsidRPr="00D16C87" w:rsidRDefault="00D16C87" w:rsidP="00A8148C">
            <w:pPr>
              <w:spacing w:after="0" w:line="240" w:lineRule="auto"/>
              <w:ind w:left="47" w:firstLine="14"/>
              <w:jc w:val="both"/>
              <w:rPr>
                <w:rFonts w:ascii="Times New Roman" w:hAnsi="Times New Roman"/>
                <w:sz w:val="28"/>
                <w:szCs w:val="28"/>
              </w:rPr>
            </w:pPr>
            <w:r w:rsidRPr="00470B65">
              <w:rPr>
                <w:rFonts w:ascii="Times New Roman" w:hAnsi="Times New Roman"/>
                <w:b/>
                <w:sz w:val="28"/>
                <w:szCs w:val="28"/>
              </w:rPr>
              <w:t>ПРИЛОЖЕНИ</w:t>
            </w:r>
            <w:r w:rsidR="00EB0B23">
              <w:rPr>
                <w:rFonts w:ascii="Times New Roman" w:hAnsi="Times New Roman"/>
                <w:b/>
                <w:sz w:val="28"/>
                <w:szCs w:val="28"/>
              </w:rPr>
              <w:t xml:space="preserve"> А </w:t>
            </w:r>
            <w:r w:rsidR="00EB0B23" w:rsidRPr="00A8148C">
              <w:rPr>
                <w:rFonts w:ascii="Times New Roman" w:hAnsi="Times New Roman"/>
                <w:sz w:val="28"/>
                <w:szCs w:val="28"/>
              </w:rPr>
              <w:t>–</w:t>
            </w:r>
            <w:r w:rsidR="00EB0B23">
              <w:rPr>
                <w:rFonts w:ascii="Times New Roman" w:hAnsi="Times New Roman"/>
                <w:b/>
                <w:sz w:val="28"/>
                <w:szCs w:val="28"/>
              </w:rPr>
              <w:t xml:space="preserve"> </w:t>
            </w:r>
            <w:r w:rsidR="00EB0B23" w:rsidRPr="00470B65">
              <w:rPr>
                <w:rFonts w:ascii="Times New Roman" w:hAnsi="Times New Roman"/>
                <w:sz w:val="28"/>
              </w:rPr>
              <w:t>Схема прогнозно-аналитических расчетов оценок эффективности</w:t>
            </w:r>
            <w:r w:rsidR="00EB0B23">
              <w:rPr>
                <w:rFonts w:ascii="Times New Roman" w:hAnsi="Times New Roman"/>
                <w:sz w:val="28"/>
              </w:rPr>
              <w:t xml:space="preserve"> </w:t>
            </w:r>
            <w:r w:rsidR="00EB0B23" w:rsidRPr="00470B65">
              <w:rPr>
                <w:rFonts w:ascii="Times New Roman" w:hAnsi="Times New Roman"/>
                <w:sz w:val="28"/>
              </w:rPr>
              <w:t>с применением экономико-математических моделей</w:t>
            </w:r>
            <w:r w:rsidR="00EB0B23">
              <w:rPr>
                <w:rFonts w:ascii="Times New Roman" w:hAnsi="Times New Roman"/>
                <w:b/>
                <w:sz w:val="28"/>
                <w:szCs w:val="28"/>
              </w:rPr>
              <w:t xml:space="preserve"> </w:t>
            </w:r>
            <w:r>
              <w:rPr>
                <w:rFonts w:ascii="Times New Roman" w:hAnsi="Times New Roman"/>
                <w:sz w:val="28"/>
                <w:szCs w:val="28"/>
              </w:rPr>
              <w:t>…</w:t>
            </w:r>
            <w:r w:rsidR="00EB0B23">
              <w:rPr>
                <w:rFonts w:ascii="Times New Roman" w:hAnsi="Times New Roman"/>
                <w:sz w:val="28"/>
                <w:szCs w:val="28"/>
              </w:rPr>
              <w:t>.</w:t>
            </w:r>
            <w:r>
              <w:rPr>
                <w:rFonts w:ascii="Times New Roman" w:hAnsi="Times New Roman"/>
                <w:sz w:val="28"/>
                <w:szCs w:val="28"/>
              </w:rPr>
              <w:t>..</w:t>
            </w:r>
          </w:p>
        </w:tc>
        <w:tc>
          <w:tcPr>
            <w:tcW w:w="672" w:type="dxa"/>
          </w:tcPr>
          <w:p w14:paraId="0F4C2815" w14:textId="77777777" w:rsidR="00EB0B23" w:rsidRDefault="00EB0B23" w:rsidP="00EB0B23">
            <w:pPr>
              <w:spacing w:after="0" w:line="240" w:lineRule="auto"/>
              <w:ind w:left="70"/>
              <w:rPr>
                <w:rFonts w:ascii="Times New Roman" w:hAnsi="Times New Roman"/>
                <w:sz w:val="28"/>
                <w:szCs w:val="28"/>
              </w:rPr>
            </w:pPr>
          </w:p>
          <w:p w14:paraId="5FBDFA64" w14:textId="77AA6A65" w:rsidR="00EB0B23" w:rsidRPr="00470B65" w:rsidRDefault="00D16C87" w:rsidP="00EB0B23">
            <w:pPr>
              <w:spacing w:after="0" w:line="240" w:lineRule="auto"/>
              <w:ind w:left="70"/>
              <w:rPr>
                <w:rFonts w:ascii="Times New Roman" w:hAnsi="Times New Roman"/>
                <w:sz w:val="28"/>
                <w:szCs w:val="28"/>
              </w:rPr>
            </w:pPr>
            <w:r w:rsidRPr="00470B65">
              <w:rPr>
                <w:rFonts w:ascii="Times New Roman" w:hAnsi="Times New Roman"/>
                <w:sz w:val="28"/>
                <w:szCs w:val="28"/>
              </w:rPr>
              <w:t>13</w:t>
            </w:r>
            <w:r w:rsidR="00EB0B23">
              <w:rPr>
                <w:rFonts w:ascii="Times New Roman" w:hAnsi="Times New Roman"/>
                <w:sz w:val="28"/>
                <w:szCs w:val="28"/>
              </w:rPr>
              <w:t>1</w:t>
            </w:r>
          </w:p>
        </w:tc>
      </w:tr>
      <w:tr w:rsidR="00EB0B23" w:rsidRPr="00470B65" w14:paraId="5C02256C" w14:textId="77777777" w:rsidTr="00D16C87">
        <w:trPr>
          <w:trHeight w:val="304"/>
        </w:trPr>
        <w:tc>
          <w:tcPr>
            <w:tcW w:w="9075" w:type="dxa"/>
            <w:gridSpan w:val="3"/>
            <w:tcMar>
              <w:top w:w="15" w:type="dxa"/>
              <w:left w:w="88" w:type="dxa"/>
              <w:bottom w:w="0" w:type="dxa"/>
              <w:right w:w="88" w:type="dxa"/>
            </w:tcMar>
          </w:tcPr>
          <w:p w14:paraId="761E69B1" w14:textId="4F5A87B7" w:rsidR="00EB0B23" w:rsidRPr="00470B65" w:rsidRDefault="00EB0B23" w:rsidP="00A8148C">
            <w:pPr>
              <w:spacing w:after="0" w:line="240" w:lineRule="auto"/>
              <w:ind w:left="47" w:firstLine="14"/>
              <w:jc w:val="both"/>
              <w:rPr>
                <w:rFonts w:ascii="Times New Roman" w:hAnsi="Times New Roman"/>
                <w:b/>
                <w:sz w:val="28"/>
                <w:szCs w:val="28"/>
              </w:rPr>
            </w:pPr>
            <w:r>
              <w:rPr>
                <w:rFonts w:ascii="Times New Roman" w:hAnsi="Times New Roman"/>
                <w:b/>
                <w:sz w:val="28"/>
                <w:szCs w:val="28"/>
              </w:rPr>
              <w:t xml:space="preserve">ПРИЛОЖЕНИЕ Б </w:t>
            </w:r>
            <w:r w:rsidRPr="00A8148C">
              <w:rPr>
                <w:rFonts w:ascii="Times New Roman" w:hAnsi="Times New Roman"/>
                <w:sz w:val="28"/>
                <w:szCs w:val="28"/>
              </w:rPr>
              <w:t>–</w:t>
            </w:r>
            <w:r>
              <w:rPr>
                <w:rFonts w:ascii="Times New Roman" w:hAnsi="Times New Roman"/>
                <w:b/>
                <w:sz w:val="28"/>
                <w:szCs w:val="28"/>
              </w:rPr>
              <w:t xml:space="preserve"> </w:t>
            </w:r>
            <w:r w:rsidRPr="00EB0B23">
              <w:rPr>
                <w:rFonts w:ascii="Times New Roman" w:hAnsi="Times New Roman"/>
                <w:sz w:val="28"/>
                <w:szCs w:val="28"/>
              </w:rPr>
              <w:t>Математическое описание модели МОБ</w:t>
            </w:r>
            <w:r>
              <w:rPr>
                <w:rFonts w:ascii="Times New Roman" w:hAnsi="Times New Roman"/>
                <w:sz w:val="28"/>
                <w:szCs w:val="28"/>
              </w:rPr>
              <w:t>………….</w:t>
            </w:r>
          </w:p>
        </w:tc>
        <w:tc>
          <w:tcPr>
            <w:tcW w:w="672" w:type="dxa"/>
          </w:tcPr>
          <w:p w14:paraId="07C99913" w14:textId="5FC08A71" w:rsidR="00EB0B23" w:rsidRPr="00470B65" w:rsidRDefault="00EB0B23" w:rsidP="00D16C87">
            <w:pPr>
              <w:spacing w:after="0" w:line="240" w:lineRule="auto"/>
              <w:ind w:left="70"/>
              <w:rPr>
                <w:rFonts w:ascii="Times New Roman" w:hAnsi="Times New Roman"/>
                <w:sz w:val="28"/>
                <w:szCs w:val="28"/>
              </w:rPr>
            </w:pPr>
            <w:r>
              <w:rPr>
                <w:rFonts w:ascii="Times New Roman" w:hAnsi="Times New Roman"/>
                <w:sz w:val="28"/>
                <w:szCs w:val="28"/>
              </w:rPr>
              <w:t>132</w:t>
            </w:r>
          </w:p>
        </w:tc>
      </w:tr>
    </w:tbl>
    <w:p w14:paraId="0BFC90C9" w14:textId="77777777" w:rsidR="00D2771C" w:rsidRPr="00470B65" w:rsidRDefault="00D2771C"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            </w:t>
      </w:r>
    </w:p>
    <w:p w14:paraId="734B2138" w14:textId="77777777" w:rsidR="00D2771C" w:rsidRPr="00470B65" w:rsidRDefault="00D2771C"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rPr>
        <w:t xml:space="preserve">        </w:t>
      </w:r>
    </w:p>
    <w:p w14:paraId="24465602" w14:textId="77777777" w:rsidR="00D2771C" w:rsidRPr="00470B65" w:rsidRDefault="00D2771C" w:rsidP="00470B65">
      <w:pPr>
        <w:spacing w:after="0" w:line="240" w:lineRule="auto"/>
        <w:ind w:firstLine="709"/>
        <w:rPr>
          <w:rFonts w:ascii="Times New Roman" w:eastAsia="Times New Roman" w:hAnsi="Times New Roman"/>
          <w:b/>
          <w:sz w:val="28"/>
          <w:szCs w:val="28"/>
          <w:lang w:val="x-none" w:eastAsia="x-none"/>
        </w:rPr>
      </w:pPr>
      <w:r w:rsidRPr="00470B65">
        <w:rPr>
          <w:b/>
          <w:sz w:val="28"/>
          <w:szCs w:val="28"/>
        </w:rPr>
        <w:br w:type="page"/>
      </w:r>
    </w:p>
    <w:p w14:paraId="467E63F0" w14:textId="62640720" w:rsidR="002E7D20" w:rsidRPr="00470B65" w:rsidRDefault="002E7D20" w:rsidP="00470B65">
      <w:pPr>
        <w:spacing w:after="0" w:line="240" w:lineRule="auto"/>
        <w:jc w:val="center"/>
        <w:rPr>
          <w:rFonts w:ascii="Times New Roman" w:hAnsi="Times New Roman"/>
          <w:b/>
          <w:sz w:val="28"/>
          <w:szCs w:val="28"/>
        </w:rPr>
      </w:pPr>
      <w:r w:rsidRPr="00470B65">
        <w:rPr>
          <w:rFonts w:ascii="Times New Roman" w:hAnsi="Times New Roman"/>
          <w:b/>
          <w:sz w:val="28"/>
          <w:szCs w:val="28"/>
        </w:rPr>
        <w:lastRenderedPageBreak/>
        <w:t>НОРМАТИВНЫЕ ССЫЛКИ</w:t>
      </w:r>
    </w:p>
    <w:p w14:paraId="42198F95" w14:textId="77777777" w:rsidR="002E7D20" w:rsidRPr="00470B65" w:rsidRDefault="002E7D20" w:rsidP="00470B65">
      <w:pPr>
        <w:spacing w:after="0" w:line="240" w:lineRule="auto"/>
        <w:ind w:firstLine="709"/>
        <w:jc w:val="center"/>
        <w:rPr>
          <w:rFonts w:ascii="Times New Roman" w:hAnsi="Times New Roman"/>
          <w:b/>
          <w:sz w:val="28"/>
          <w:szCs w:val="28"/>
        </w:rPr>
      </w:pPr>
    </w:p>
    <w:p w14:paraId="3BBC6268" w14:textId="08F9E7B1" w:rsidR="00D16C87" w:rsidRDefault="00D16C87" w:rsidP="00470B6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В настоящей диссертации использованы ссылки на следующие стандарты:</w:t>
      </w:r>
    </w:p>
    <w:p w14:paraId="26654F18" w14:textId="759D1B2F" w:rsidR="002E7D20" w:rsidRPr="00470B65" w:rsidRDefault="00D16C87" w:rsidP="00470B65">
      <w:pPr>
        <w:spacing w:after="0" w:line="240" w:lineRule="auto"/>
        <w:ind w:firstLine="709"/>
        <w:jc w:val="both"/>
        <w:rPr>
          <w:rFonts w:ascii="Times New Roman" w:hAnsi="Times New Roman"/>
          <w:b/>
          <w:sz w:val="28"/>
          <w:szCs w:val="28"/>
          <w:lang w:val="x-none"/>
        </w:rPr>
      </w:pPr>
      <w:r w:rsidRPr="00470B65">
        <w:rPr>
          <w:rFonts w:ascii="Times New Roman" w:hAnsi="Times New Roman"/>
          <w:sz w:val="28"/>
          <w:szCs w:val="28"/>
          <w:lang w:val="kk-KZ"/>
        </w:rPr>
        <w:t>Постановление Правительства Республики Казахстан</w:t>
      </w:r>
      <w:r>
        <w:rPr>
          <w:rFonts w:ascii="Times New Roman" w:hAnsi="Times New Roman"/>
          <w:sz w:val="28"/>
          <w:szCs w:val="28"/>
          <w:lang w:val="kk-KZ"/>
        </w:rPr>
        <w:t>. Об утверждении</w:t>
      </w:r>
      <w:r w:rsidRPr="00470B65">
        <w:rPr>
          <w:rFonts w:ascii="Times New Roman" w:hAnsi="Times New Roman"/>
          <w:sz w:val="28"/>
          <w:szCs w:val="28"/>
          <w:lang w:val="kk-KZ"/>
        </w:rPr>
        <w:t xml:space="preserve"> </w:t>
      </w:r>
      <w:r w:rsidR="001742EE" w:rsidRPr="00470B65">
        <w:rPr>
          <w:rFonts w:ascii="Times New Roman" w:hAnsi="Times New Roman"/>
          <w:sz w:val="28"/>
          <w:szCs w:val="28"/>
          <w:lang w:val="kk-KZ"/>
        </w:rPr>
        <w:t>Государственн</w:t>
      </w:r>
      <w:r>
        <w:rPr>
          <w:rFonts w:ascii="Times New Roman" w:hAnsi="Times New Roman"/>
          <w:sz w:val="28"/>
          <w:szCs w:val="28"/>
          <w:lang w:val="kk-KZ"/>
        </w:rPr>
        <w:t>ой</w:t>
      </w:r>
      <w:r w:rsidR="001742EE" w:rsidRPr="00470B65">
        <w:rPr>
          <w:rFonts w:ascii="Times New Roman" w:hAnsi="Times New Roman"/>
          <w:sz w:val="28"/>
          <w:szCs w:val="28"/>
          <w:lang w:val="kk-KZ"/>
        </w:rPr>
        <w:t xml:space="preserve"> программ</w:t>
      </w:r>
      <w:r>
        <w:rPr>
          <w:rFonts w:ascii="Times New Roman" w:hAnsi="Times New Roman"/>
          <w:sz w:val="28"/>
          <w:szCs w:val="28"/>
          <w:lang w:val="kk-KZ"/>
        </w:rPr>
        <w:t>ы</w:t>
      </w:r>
      <w:r w:rsidR="001742EE" w:rsidRPr="00470B65">
        <w:rPr>
          <w:rFonts w:ascii="Times New Roman" w:hAnsi="Times New Roman"/>
          <w:sz w:val="28"/>
          <w:szCs w:val="28"/>
          <w:lang w:val="kk-KZ"/>
        </w:rPr>
        <w:t xml:space="preserve"> развития тури</w:t>
      </w:r>
      <w:r>
        <w:rPr>
          <w:rFonts w:ascii="Times New Roman" w:hAnsi="Times New Roman"/>
          <w:sz w:val="28"/>
          <w:szCs w:val="28"/>
          <w:lang w:val="kk-KZ"/>
        </w:rPr>
        <w:t>стской отрасли</w:t>
      </w:r>
      <w:r w:rsidR="001742EE" w:rsidRPr="00470B65">
        <w:rPr>
          <w:rFonts w:ascii="Times New Roman" w:hAnsi="Times New Roman"/>
          <w:sz w:val="28"/>
          <w:szCs w:val="28"/>
          <w:lang w:val="kk-KZ"/>
        </w:rPr>
        <w:t xml:space="preserve"> </w:t>
      </w:r>
      <w:r w:rsidR="001742EE" w:rsidRPr="00470B65">
        <w:rPr>
          <w:rFonts w:ascii="Times New Roman" w:hAnsi="Times New Roman"/>
          <w:sz w:val="28"/>
          <w:szCs w:val="28"/>
        </w:rPr>
        <w:t>Р</w:t>
      </w:r>
      <w:r>
        <w:rPr>
          <w:rFonts w:ascii="Times New Roman" w:hAnsi="Times New Roman"/>
          <w:sz w:val="28"/>
          <w:szCs w:val="28"/>
        </w:rPr>
        <w:t xml:space="preserve">еспублики </w:t>
      </w:r>
      <w:r w:rsidR="001742EE" w:rsidRPr="00470B65">
        <w:rPr>
          <w:rFonts w:ascii="Times New Roman" w:hAnsi="Times New Roman"/>
          <w:sz w:val="28"/>
          <w:szCs w:val="28"/>
        </w:rPr>
        <w:t>К</w:t>
      </w:r>
      <w:r>
        <w:rPr>
          <w:rFonts w:ascii="Times New Roman" w:hAnsi="Times New Roman"/>
          <w:sz w:val="28"/>
          <w:szCs w:val="28"/>
        </w:rPr>
        <w:t>азахстан на</w:t>
      </w:r>
      <w:r w:rsidR="001742EE" w:rsidRPr="00470B65">
        <w:rPr>
          <w:rFonts w:ascii="Times New Roman" w:hAnsi="Times New Roman"/>
          <w:sz w:val="28"/>
          <w:szCs w:val="28"/>
          <w:lang w:val="kk-KZ"/>
        </w:rPr>
        <w:t xml:space="preserve"> 20</w:t>
      </w:r>
      <w:r>
        <w:rPr>
          <w:rFonts w:ascii="Times New Roman" w:hAnsi="Times New Roman"/>
          <w:sz w:val="28"/>
          <w:szCs w:val="28"/>
          <w:lang w:val="kk-KZ"/>
        </w:rPr>
        <w:t>19-20</w:t>
      </w:r>
      <w:r w:rsidR="001742EE" w:rsidRPr="00470B65">
        <w:rPr>
          <w:rFonts w:ascii="Times New Roman" w:hAnsi="Times New Roman"/>
          <w:sz w:val="28"/>
          <w:szCs w:val="28"/>
          <w:lang w:val="kk-KZ"/>
        </w:rPr>
        <w:t>25 год</w:t>
      </w:r>
      <w:r>
        <w:rPr>
          <w:rFonts w:ascii="Times New Roman" w:hAnsi="Times New Roman"/>
          <w:sz w:val="28"/>
          <w:szCs w:val="28"/>
          <w:lang w:val="kk-KZ"/>
        </w:rPr>
        <w:t>ы: утв.</w:t>
      </w:r>
      <w:r w:rsidR="003A7B62" w:rsidRPr="00470B65">
        <w:rPr>
          <w:rFonts w:ascii="Times New Roman" w:hAnsi="Times New Roman"/>
          <w:sz w:val="28"/>
          <w:szCs w:val="28"/>
          <w:lang w:val="kk-KZ"/>
        </w:rPr>
        <w:t xml:space="preserve"> 31 мая 2019 года, №360.</w:t>
      </w:r>
    </w:p>
    <w:p w14:paraId="3FCC5451" w14:textId="304C908B" w:rsidR="002E7D20" w:rsidRPr="00470B65" w:rsidRDefault="003A7B62" w:rsidP="00470B65">
      <w:pPr>
        <w:spacing w:after="0" w:line="240" w:lineRule="auto"/>
        <w:ind w:firstLine="709"/>
        <w:jc w:val="both"/>
        <w:rPr>
          <w:rFonts w:ascii="Times New Roman" w:hAnsi="Times New Roman"/>
          <w:sz w:val="28"/>
          <w:szCs w:val="28"/>
        </w:rPr>
      </w:pPr>
      <w:r w:rsidRPr="00470B65">
        <w:rPr>
          <w:rFonts w:ascii="Times New Roman" w:hAnsi="Times New Roman"/>
          <w:color w:val="000000"/>
          <w:sz w:val="28"/>
          <w:szCs w:val="28"/>
          <w:shd w:val="clear" w:color="auto" w:fill="FFFFFF"/>
        </w:rPr>
        <w:t>Приказ Министра культуры и спорта Республики Казахстан</w:t>
      </w:r>
      <w:r w:rsidR="00D16C87">
        <w:rPr>
          <w:rFonts w:ascii="Times New Roman" w:hAnsi="Times New Roman"/>
          <w:color w:val="000000"/>
          <w:sz w:val="28"/>
          <w:szCs w:val="28"/>
          <w:shd w:val="clear" w:color="auto" w:fill="FFFFFF"/>
        </w:rPr>
        <w:t xml:space="preserve">. </w:t>
      </w:r>
      <w:r w:rsidR="00D16C87" w:rsidRPr="00470B65">
        <w:rPr>
          <w:rFonts w:ascii="Times New Roman" w:hAnsi="Times New Roman"/>
          <w:color w:val="000000"/>
          <w:sz w:val="28"/>
          <w:szCs w:val="28"/>
          <w:shd w:val="clear" w:color="auto" w:fill="FFFFFF"/>
        </w:rPr>
        <w:t>Об утверждении карты туристификации</w:t>
      </w:r>
      <w:r w:rsidR="00D16C87">
        <w:rPr>
          <w:rFonts w:ascii="Times New Roman" w:hAnsi="Times New Roman"/>
          <w:color w:val="000000"/>
          <w:sz w:val="28"/>
          <w:szCs w:val="28"/>
          <w:shd w:val="clear" w:color="auto" w:fill="FFFFFF"/>
        </w:rPr>
        <w:t>: утв.</w:t>
      </w:r>
      <w:r w:rsidRPr="00470B65">
        <w:rPr>
          <w:rFonts w:ascii="Times New Roman" w:hAnsi="Times New Roman"/>
          <w:color w:val="000000"/>
          <w:sz w:val="28"/>
          <w:szCs w:val="28"/>
          <w:shd w:val="clear" w:color="auto" w:fill="FFFFFF"/>
        </w:rPr>
        <w:t xml:space="preserve"> 27 октября 2021 года</w:t>
      </w:r>
      <w:r w:rsidR="00D16C87">
        <w:rPr>
          <w:rFonts w:ascii="Times New Roman" w:hAnsi="Times New Roman"/>
          <w:color w:val="000000"/>
          <w:sz w:val="28"/>
          <w:szCs w:val="28"/>
          <w:shd w:val="clear" w:color="auto" w:fill="FFFFFF"/>
        </w:rPr>
        <w:t>,</w:t>
      </w:r>
      <w:r w:rsidRPr="00470B65">
        <w:rPr>
          <w:rFonts w:ascii="Times New Roman" w:hAnsi="Times New Roman"/>
          <w:color w:val="000000"/>
          <w:sz w:val="28"/>
          <w:szCs w:val="28"/>
          <w:shd w:val="clear" w:color="auto" w:fill="FFFFFF"/>
        </w:rPr>
        <w:t xml:space="preserve"> №332.</w:t>
      </w:r>
    </w:p>
    <w:p w14:paraId="76D24503" w14:textId="77777777" w:rsidR="00FF14DE" w:rsidRPr="00470B65" w:rsidRDefault="00FF14DE" w:rsidP="00470B65">
      <w:pPr>
        <w:spacing w:after="0" w:line="240" w:lineRule="auto"/>
        <w:ind w:firstLine="709"/>
        <w:rPr>
          <w:rFonts w:ascii="Times New Roman" w:hAnsi="Times New Roman"/>
          <w:b/>
          <w:sz w:val="28"/>
          <w:szCs w:val="28"/>
        </w:rPr>
      </w:pPr>
      <w:r w:rsidRPr="00470B65">
        <w:rPr>
          <w:rFonts w:ascii="Times New Roman" w:hAnsi="Times New Roman"/>
          <w:b/>
          <w:sz w:val="28"/>
          <w:szCs w:val="28"/>
        </w:rPr>
        <w:br w:type="page"/>
      </w:r>
    </w:p>
    <w:p w14:paraId="4414376E" w14:textId="5DFE10AA" w:rsidR="002E7D20" w:rsidRPr="00470B65" w:rsidRDefault="002E7D20" w:rsidP="00470B65">
      <w:pPr>
        <w:spacing w:after="0" w:line="240" w:lineRule="auto"/>
        <w:jc w:val="center"/>
        <w:rPr>
          <w:rFonts w:ascii="Times New Roman" w:hAnsi="Times New Roman"/>
          <w:b/>
          <w:sz w:val="28"/>
          <w:szCs w:val="28"/>
        </w:rPr>
      </w:pPr>
      <w:r w:rsidRPr="00470B65">
        <w:rPr>
          <w:rFonts w:ascii="Times New Roman" w:hAnsi="Times New Roman"/>
          <w:b/>
          <w:sz w:val="28"/>
          <w:szCs w:val="28"/>
        </w:rPr>
        <w:lastRenderedPageBreak/>
        <w:t>ОБОЗНАЧЕНИЯ И СОКРАЩЕНИЯ</w:t>
      </w:r>
    </w:p>
    <w:p w14:paraId="531F0E5F" w14:textId="77777777" w:rsidR="00BA19C6" w:rsidRPr="00470B65" w:rsidRDefault="00BA19C6" w:rsidP="00D16C87">
      <w:pPr>
        <w:tabs>
          <w:tab w:val="left" w:pos="810"/>
        </w:tabs>
        <w:spacing w:after="0" w:line="240" w:lineRule="auto"/>
        <w:ind w:right="108" w:firstLine="709"/>
        <w:jc w:val="right"/>
        <w:rPr>
          <w:rFonts w:ascii="Times New Roman" w:hAnsi="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80"/>
      </w:tblGrid>
      <w:tr w:rsidR="00470B65" w:rsidRPr="00470B65" w14:paraId="1CDFCB25" w14:textId="77777777" w:rsidTr="00470B65">
        <w:tc>
          <w:tcPr>
            <w:tcW w:w="1526" w:type="dxa"/>
          </w:tcPr>
          <w:p w14:paraId="0B8B89AA" w14:textId="65D8A9E6" w:rsidR="00470B65" w:rsidRPr="00470B65" w:rsidRDefault="00470B65" w:rsidP="00470B65">
            <w:pPr>
              <w:tabs>
                <w:tab w:val="left" w:pos="810"/>
              </w:tabs>
              <w:ind w:right="108"/>
              <w:jc w:val="both"/>
              <w:rPr>
                <w:rFonts w:ascii="Times New Roman" w:hAnsi="Times New Roman"/>
                <w:sz w:val="28"/>
                <w:szCs w:val="28"/>
              </w:rPr>
            </w:pPr>
            <w:r w:rsidRPr="00470B65">
              <w:rPr>
                <w:rFonts w:ascii="Times New Roman" w:hAnsi="Times New Roman"/>
                <w:sz w:val="28"/>
                <w:szCs w:val="28"/>
              </w:rPr>
              <w:t>ВВП</w:t>
            </w:r>
          </w:p>
        </w:tc>
        <w:tc>
          <w:tcPr>
            <w:tcW w:w="8080" w:type="dxa"/>
          </w:tcPr>
          <w:p w14:paraId="6EA0761B" w14:textId="3CB663EE"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Валовой внутренний продукт</w:t>
            </w:r>
          </w:p>
        </w:tc>
      </w:tr>
      <w:tr w:rsidR="00470B65" w:rsidRPr="00470B65" w14:paraId="5597A615" w14:textId="77777777" w:rsidTr="00470B65">
        <w:tc>
          <w:tcPr>
            <w:tcW w:w="1526" w:type="dxa"/>
          </w:tcPr>
          <w:p w14:paraId="69E153B0" w14:textId="1DBC9665" w:rsidR="00470B65" w:rsidRPr="00470B65" w:rsidRDefault="00470B65" w:rsidP="00470B65">
            <w:pPr>
              <w:tabs>
                <w:tab w:val="left" w:pos="810"/>
              </w:tabs>
              <w:ind w:right="108"/>
              <w:jc w:val="both"/>
              <w:rPr>
                <w:rFonts w:ascii="Times New Roman" w:hAnsi="Times New Roman"/>
                <w:sz w:val="28"/>
                <w:szCs w:val="28"/>
              </w:rPr>
            </w:pPr>
            <w:r w:rsidRPr="00470B65">
              <w:rPr>
                <w:rFonts w:ascii="Times New Roman" w:hAnsi="Times New Roman"/>
                <w:sz w:val="28"/>
                <w:szCs w:val="28"/>
              </w:rPr>
              <w:t>ВРП</w:t>
            </w:r>
          </w:p>
        </w:tc>
        <w:tc>
          <w:tcPr>
            <w:tcW w:w="8080" w:type="dxa"/>
          </w:tcPr>
          <w:p w14:paraId="375BBE13" w14:textId="3C24717C"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Валовой региональный  продукт</w:t>
            </w:r>
          </w:p>
        </w:tc>
      </w:tr>
      <w:tr w:rsidR="00470B65" w:rsidRPr="00470B65" w14:paraId="3F6D90E1" w14:textId="77777777" w:rsidTr="00470B65">
        <w:tc>
          <w:tcPr>
            <w:tcW w:w="1526" w:type="dxa"/>
          </w:tcPr>
          <w:p w14:paraId="6D12172D" w14:textId="1348EC50" w:rsidR="00470B65" w:rsidRPr="00470B65" w:rsidRDefault="00470B65" w:rsidP="00470B65">
            <w:pPr>
              <w:pStyle w:val="2"/>
              <w:shd w:val="clear" w:color="auto" w:fill="FFFFFF"/>
              <w:spacing w:before="0"/>
              <w:outlineLvl w:val="1"/>
              <w:rPr>
                <w:rFonts w:ascii="Times New Roman" w:hAnsi="Times New Roman" w:cs="Times New Roman"/>
                <w:b w:val="0"/>
                <w:bCs w:val="0"/>
                <w:caps/>
                <w:color w:val="auto"/>
                <w:sz w:val="28"/>
                <w:szCs w:val="28"/>
              </w:rPr>
            </w:pPr>
            <w:r w:rsidRPr="00470B65">
              <w:rPr>
                <w:rFonts w:ascii="Times New Roman" w:hAnsi="Times New Roman" w:cs="Times New Roman"/>
                <w:b w:val="0"/>
                <w:bCs w:val="0"/>
                <w:color w:val="auto"/>
                <w:sz w:val="28"/>
                <w:szCs w:val="28"/>
              </w:rPr>
              <w:t>ГНПП</w:t>
            </w:r>
          </w:p>
        </w:tc>
        <w:tc>
          <w:tcPr>
            <w:tcW w:w="8080" w:type="dxa"/>
          </w:tcPr>
          <w:p w14:paraId="030DB1E0" w14:textId="5D227B96"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Государственный национальный природный парк</w:t>
            </w:r>
          </w:p>
        </w:tc>
      </w:tr>
      <w:tr w:rsidR="00470B65" w:rsidRPr="00470B65" w14:paraId="16192447" w14:textId="77777777" w:rsidTr="00470B65">
        <w:tc>
          <w:tcPr>
            <w:tcW w:w="1526" w:type="dxa"/>
          </w:tcPr>
          <w:p w14:paraId="6DD8F030" w14:textId="2B048E2F"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 xml:space="preserve">ГТП  </w:t>
            </w:r>
          </w:p>
        </w:tc>
        <w:tc>
          <w:tcPr>
            <w:tcW w:w="8080" w:type="dxa"/>
          </w:tcPr>
          <w:p w14:paraId="67AA94BE" w14:textId="0EEC05A8"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Государственная туристская политика</w:t>
            </w:r>
          </w:p>
        </w:tc>
      </w:tr>
      <w:tr w:rsidR="00470B65" w:rsidRPr="00470B65" w14:paraId="763BE96A" w14:textId="77777777" w:rsidTr="00470B65">
        <w:tc>
          <w:tcPr>
            <w:tcW w:w="1526" w:type="dxa"/>
          </w:tcPr>
          <w:p w14:paraId="31E7A247" w14:textId="74F3CBAF"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ГЧП</w:t>
            </w:r>
          </w:p>
        </w:tc>
        <w:tc>
          <w:tcPr>
            <w:tcW w:w="8080" w:type="dxa"/>
          </w:tcPr>
          <w:p w14:paraId="7F7CEA78" w14:textId="0FA1C18B"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Государственно-частное партнерство</w:t>
            </w:r>
          </w:p>
        </w:tc>
      </w:tr>
      <w:tr w:rsidR="00470B65" w:rsidRPr="00470B65" w14:paraId="397ECD6F" w14:textId="77777777" w:rsidTr="00470B65">
        <w:tc>
          <w:tcPr>
            <w:tcW w:w="1526" w:type="dxa"/>
          </w:tcPr>
          <w:p w14:paraId="7B0336BE" w14:textId="1FB7529C"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КАГИР</w:t>
            </w:r>
          </w:p>
        </w:tc>
        <w:tc>
          <w:tcPr>
            <w:tcW w:w="8080" w:type="dxa"/>
          </w:tcPr>
          <w:p w14:paraId="6051B44D" w14:textId="4B8ABE39"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Казахстанская ассоциация гостиниц и ресторанов</w:t>
            </w:r>
          </w:p>
        </w:tc>
      </w:tr>
      <w:tr w:rsidR="00470B65" w:rsidRPr="00470B65" w14:paraId="06C32931" w14:textId="77777777" w:rsidTr="00470B65">
        <w:tc>
          <w:tcPr>
            <w:tcW w:w="1526" w:type="dxa"/>
          </w:tcPr>
          <w:p w14:paraId="7F1C7596" w14:textId="01E74F13"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КТА</w:t>
            </w:r>
          </w:p>
        </w:tc>
        <w:tc>
          <w:tcPr>
            <w:tcW w:w="8080" w:type="dxa"/>
          </w:tcPr>
          <w:p w14:paraId="5416B8FA" w14:textId="24B06A8C"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Казахстанская туристская ассоциация</w:t>
            </w:r>
          </w:p>
        </w:tc>
      </w:tr>
      <w:tr w:rsidR="00470B65" w:rsidRPr="00470B65" w14:paraId="15EB80AB" w14:textId="77777777" w:rsidTr="00470B65">
        <w:tc>
          <w:tcPr>
            <w:tcW w:w="1526" w:type="dxa"/>
          </w:tcPr>
          <w:p w14:paraId="7869BF13" w14:textId="3A89C348"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МНЭ</w:t>
            </w:r>
          </w:p>
        </w:tc>
        <w:tc>
          <w:tcPr>
            <w:tcW w:w="8080" w:type="dxa"/>
          </w:tcPr>
          <w:p w14:paraId="6501ECEF" w14:textId="1EF44E89"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Министерство национальной экономики</w:t>
            </w:r>
          </w:p>
        </w:tc>
      </w:tr>
      <w:tr w:rsidR="00470B65" w:rsidRPr="00470B65" w14:paraId="032F0143" w14:textId="77777777" w:rsidTr="00470B65">
        <w:tc>
          <w:tcPr>
            <w:tcW w:w="1526" w:type="dxa"/>
          </w:tcPr>
          <w:p w14:paraId="3495D09C" w14:textId="4909FC8D"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МКиС</w:t>
            </w:r>
          </w:p>
        </w:tc>
        <w:tc>
          <w:tcPr>
            <w:tcW w:w="8080" w:type="dxa"/>
          </w:tcPr>
          <w:p w14:paraId="6B359F59" w14:textId="1D7590CC" w:rsidR="00470B65" w:rsidRPr="00470B65" w:rsidRDefault="00D16C87" w:rsidP="009269FF">
            <w:pPr>
              <w:tabs>
                <w:tab w:val="left" w:pos="810"/>
              </w:tabs>
              <w:rPr>
                <w:rFonts w:ascii="Times New Roman" w:hAnsi="Times New Roman"/>
                <w:sz w:val="28"/>
                <w:szCs w:val="28"/>
              </w:rPr>
            </w:pPr>
            <w:r>
              <w:rPr>
                <w:rStyle w:val="af4"/>
                <w:rFonts w:ascii="Times New Roman" w:hAnsi="Times New Roman"/>
                <w:i w:val="0"/>
                <w:iCs w:val="0"/>
                <w:sz w:val="28"/>
                <w:szCs w:val="28"/>
                <w:shd w:val="clear" w:color="auto" w:fill="FFFFFF"/>
              </w:rPr>
              <w:t xml:space="preserve">– </w:t>
            </w:r>
            <w:r w:rsidR="00470B65" w:rsidRPr="00470B65">
              <w:rPr>
                <w:rStyle w:val="af4"/>
                <w:rFonts w:ascii="Times New Roman" w:hAnsi="Times New Roman"/>
                <w:i w:val="0"/>
                <w:iCs w:val="0"/>
                <w:sz w:val="28"/>
                <w:szCs w:val="28"/>
                <w:shd w:val="clear" w:color="auto" w:fill="FFFFFF"/>
              </w:rPr>
              <w:t>Министерство</w:t>
            </w:r>
            <w:r>
              <w:rPr>
                <w:rStyle w:val="af4"/>
                <w:rFonts w:ascii="Times New Roman" w:hAnsi="Times New Roman"/>
                <w:i w:val="0"/>
                <w:iCs w:val="0"/>
                <w:sz w:val="28"/>
                <w:szCs w:val="28"/>
                <w:shd w:val="clear" w:color="auto" w:fill="FFFFFF"/>
              </w:rPr>
              <w:t xml:space="preserve"> </w:t>
            </w:r>
            <w:r w:rsidR="00470B65" w:rsidRPr="00470B65">
              <w:rPr>
                <w:rFonts w:ascii="Times New Roman" w:hAnsi="Times New Roman"/>
                <w:sz w:val="28"/>
                <w:szCs w:val="28"/>
                <w:shd w:val="clear" w:color="auto" w:fill="FFFFFF"/>
              </w:rPr>
              <w:t>культуры и</w:t>
            </w:r>
            <w:r>
              <w:rPr>
                <w:rFonts w:ascii="Times New Roman" w:hAnsi="Times New Roman"/>
                <w:sz w:val="28"/>
                <w:szCs w:val="28"/>
                <w:shd w:val="clear" w:color="auto" w:fill="FFFFFF"/>
              </w:rPr>
              <w:t xml:space="preserve"> </w:t>
            </w:r>
            <w:r w:rsidR="00470B65" w:rsidRPr="00470B65">
              <w:rPr>
                <w:rStyle w:val="af4"/>
                <w:rFonts w:ascii="Times New Roman" w:hAnsi="Times New Roman"/>
                <w:i w:val="0"/>
                <w:iCs w:val="0"/>
                <w:sz w:val="28"/>
                <w:szCs w:val="28"/>
                <w:shd w:val="clear" w:color="auto" w:fill="FFFFFF"/>
              </w:rPr>
              <w:t>спорта Республики Казахстан</w:t>
            </w:r>
            <w:r w:rsidR="00470B65" w:rsidRPr="00470B65">
              <w:rPr>
                <w:rFonts w:ascii="Times New Roman" w:hAnsi="Times New Roman"/>
                <w:sz w:val="28"/>
                <w:szCs w:val="28"/>
              </w:rPr>
              <w:t xml:space="preserve"> </w:t>
            </w:r>
          </w:p>
        </w:tc>
      </w:tr>
      <w:tr w:rsidR="00470B65" w:rsidRPr="00470B65" w14:paraId="79A5B1CA" w14:textId="77777777" w:rsidTr="00470B65">
        <w:tc>
          <w:tcPr>
            <w:tcW w:w="1526" w:type="dxa"/>
          </w:tcPr>
          <w:p w14:paraId="4EE2430C" w14:textId="1F639698"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НТО</w:t>
            </w:r>
          </w:p>
        </w:tc>
        <w:tc>
          <w:tcPr>
            <w:tcW w:w="8080" w:type="dxa"/>
          </w:tcPr>
          <w:p w14:paraId="1411603D" w14:textId="4240B056" w:rsidR="00470B65" w:rsidRPr="00470B65" w:rsidRDefault="00D16C87" w:rsidP="009269FF">
            <w:pPr>
              <w:tabs>
                <w:tab w:val="left" w:pos="810"/>
              </w:tabs>
              <w:rPr>
                <w:rStyle w:val="af4"/>
                <w:rFonts w:ascii="Times New Roman" w:hAnsi="Times New Roman"/>
                <w:i w:val="0"/>
                <w:iCs w:val="0"/>
                <w:color w:val="5F6368"/>
                <w:sz w:val="28"/>
                <w:szCs w:val="28"/>
                <w:shd w:val="clear" w:color="auto" w:fill="FFFFFF"/>
              </w:rPr>
            </w:pPr>
            <w:r>
              <w:rPr>
                <w:rFonts w:ascii="Times New Roman" w:hAnsi="Times New Roman"/>
                <w:sz w:val="28"/>
                <w:szCs w:val="28"/>
              </w:rPr>
              <w:t xml:space="preserve">– </w:t>
            </w:r>
            <w:r w:rsidR="00470B65" w:rsidRPr="00470B65">
              <w:rPr>
                <w:rFonts w:ascii="Times New Roman" w:hAnsi="Times New Roman"/>
                <w:sz w:val="28"/>
                <w:szCs w:val="28"/>
              </w:rPr>
              <w:t>Национальная туристская организация</w:t>
            </w:r>
          </w:p>
        </w:tc>
      </w:tr>
      <w:tr w:rsidR="00470B65" w:rsidRPr="00470B65" w14:paraId="5BAA8220" w14:textId="77777777" w:rsidTr="00470B65">
        <w:tc>
          <w:tcPr>
            <w:tcW w:w="1526" w:type="dxa"/>
          </w:tcPr>
          <w:p w14:paraId="5EC7A712" w14:textId="12F2C8F4"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ООН</w:t>
            </w:r>
          </w:p>
        </w:tc>
        <w:tc>
          <w:tcPr>
            <w:tcW w:w="8080" w:type="dxa"/>
          </w:tcPr>
          <w:p w14:paraId="28799735" w14:textId="46B99EFF"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Организация объединенных наций</w:t>
            </w:r>
          </w:p>
        </w:tc>
      </w:tr>
      <w:tr w:rsidR="00470B65" w:rsidRPr="00470B65" w14:paraId="06281361" w14:textId="77777777" w:rsidTr="00470B65">
        <w:tc>
          <w:tcPr>
            <w:tcW w:w="1526" w:type="dxa"/>
          </w:tcPr>
          <w:p w14:paraId="142B8124" w14:textId="4D19F757"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 xml:space="preserve">НТА  </w:t>
            </w:r>
          </w:p>
        </w:tc>
        <w:tc>
          <w:tcPr>
            <w:tcW w:w="8080" w:type="dxa"/>
          </w:tcPr>
          <w:p w14:paraId="5689F926" w14:textId="5A15689D"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Национальное туристское агентство</w:t>
            </w:r>
          </w:p>
        </w:tc>
      </w:tr>
      <w:tr w:rsidR="00470B65" w:rsidRPr="00470B65" w14:paraId="53A9CF7F" w14:textId="77777777" w:rsidTr="00470B65">
        <w:tc>
          <w:tcPr>
            <w:tcW w:w="1526" w:type="dxa"/>
          </w:tcPr>
          <w:p w14:paraId="1DBDE2C2" w14:textId="680CBA6F"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 xml:space="preserve">ООПТ   </w:t>
            </w:r>
          </w:p>
        </w:tc>
        <w:tc>
          <w:tcPr>
            <w:tcW w:w="8080" w:type="dxa"/>
          </w:tcPr>
          <w:p w14:paraId="590FF152" w14:textId="025B2FEC"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Особо охраняемые природные территории</w:t>
            </w:r>
          </w:p>
        </w:tc>
      </w:tr>
      <w:tr w:rsidR="00470B65" w:rsidRPr="00470B65" w14:paraId="40E71212" w14:textId="77777777" w:rsidTr="00470B65">
        <w:tc>
          <w:tcPr>
            <w:tcW w:w="1526" w:type="dxa"/>
          </w:tcPr>
          <w:p w14:paraId="2B80FC8F" w14:textId="0F72EB50"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РК</w:t>
            </w:r>
          </w:p>
        </w:tc>
        <w:tc>
          <w:tcPr>
            <w:tcW w:w="8080" w:type="dxa"/>
          </w:tcPr>
          <w:p w14:paraId="73B9FB35" w14:textId="7F4A1EE3"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Республика Казахстан</w:t>
            </w:r>
          </w:p>
        </w:tc>
      </w:tr>
      <w:tr w:rsidR="00470B65" w:rsidRPr="00470B65" w14:paraId="635D2477" w14:textId="77777777" w:rsidTr="009269FF">
        <w:trPr>
          <w:trHeight w:val="74"/>
        </w:trPr>
        <w:tc>
          <w:tcPr>
            <w:tcW w:w="1526" w:type="dxa"/>
          </w:tcPr>
          <w:p w14:paraId="27018D48" w14:textId="0BE37837"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СТА</w:t>
            </w:r>
          </w:p>
        </w:tc>
        <w:tc>
          <w:tcPr>
            <w:tcW w:w="8080" w:type="dxa"/>
          </w:tcPr>
          <w:p w14:paraId="695B01B3" w14:textId="598FE679"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Столичная туристская ассоциация</w:t>
            </w:r>
          </w:p>
        </w:tc>
      </w:tr>
      <w:tr w:rsidR="00470B65" w:rsidRPr="00470B65" w14:paraId="2E507CA4" w14:textId="77777777" w:rsidTr="00470B65">
        <w:tc>
          <w:tcPr>
            <w:tcW w:w="1526" w:type="dxa"/>
          </w:tcPr>
          <w:p w14:paraId="48250857" w14:textId="2D2C2712"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ЮНЕСКО</w:t>
            </w:r>
          </w:p>
        </w:tc>
        <w:tc>
          <w:tcPr>
            <w:tcW w:w="8080" w:type="dxa"/>
          </w:tcPr>
          <w:p w14:paraId="41888B30" w14:textId="0089920B" w:rsidR="00470B65" w:rsidRPr="00470B65" w:rsidRDefault="00D16C87" w:rsidP="009269FF">
            <w:pPr>
              <w:tabs>
                <w:tab w:val="left" w:pos="810"/>
              </w:tabs>
              <w:ind w:left="224" w:hanging="224"/>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Организация объединенных наций по вопросам образования, науки и культуры</w:t>
            </w:r>
          </w:p>
        </w:tc>
      </w:tr>
      <w:tr w:rsidR="00470B65" w:rsidRPr="00470B65" w14:paraId="37A5CF5A" w14:textId="77777777" w:rsidTr="00470B65">
        <w:tc>
          <w:tcPr>
            <w:tcW w:w="1526" w:type="dxa"/>
          </w:tcPr>
          <w:p w14:paraId="72C6BFF9" w14:textId="644CF73B"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rPr>
            </w:pPr>
            <w:r w:rsidRPr="00470B65">
              <w:rPr>
                <w:rFonts w:ascii="Times New Roman" w:hAnsi="Times New Roman" w:cs="Times New Roman"/>
                <w:b w:val="0"/>
                <w:bCs w:val="0"/>
                <w:color w:val="auto"/>
                <w:sz w:val="28"/>
                <w:szCs w:val="28"/>
              </w:rPr>
              <w:t>туробъект</w:t>
            </w:r>
          </w:p>
        </w:tc>
        <w:tc>
          <w:tcPr>
            <w:tcW w:w="8080" w:type="dxa"/>
          </w:tcPr>
          <w:p w14:paraId="4A79A46D" w14:textId="38B45A8E"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Туристский объект</w:t>
            </w:r>
          </w:p>
        </w:tc>
      </w:tr>
      <w:tr w:rsidR="00470B65" w:rsidRPr="00470B65" w14:paraId="21C0DC30" w14:textId="77777777" w:rsidTr="00470B65">
        <w:tc>
          <w:tcPr>
            <w:tcW w:w="1526" w:type="dxa"/>
          </w:tcPr>
          <w:p w14:paraId="41DFDA3E" w14:textId="7ECBF22E"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lang w:val="en-US"/>
              </w:rPr>
            </w:pPr>
            <w:r w:rsidRPr="00470B65">
              <w:rPr>
                <w:rFonts w:ascii="Times New Roman" w:hAnsi="Times New Roman" w:cs="Times New Roman"/>
                <w:b w:val="0"/>
                <w:bCs w:val="0"/>
                <w:color w:val="auto"/>
                <w:sz w:val="28"/>
                <w:szCs w:val="28"/>
                <w:lang w:val="kk-KZ"/>
              </w:rPr>
              <w:t>ИОК</w:t>
            </w:r>
          </w:p>
        </w:tc>
        <w:tc>
          <w:tcPr>
            <w:tcW w:w="8080" w:type="dxa"/>
          </w:tcPr>
          <w:p w14:paraId="5D3DAA73" w14:textId="7A02DA04"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rPr>
              <w:t xml:space="preserve">– </w:t>
            </w:r>
            <w:r w:rsidR="00470B65" w:rsidRPr="00470B65">
              <w:rPr>
                <w:rFonts w:ascii="Times New Roman" w:hAnsi="Times New Roman"/>
                <w:sz w:val="28"/>
                <w:szCs w:val="28"/>
              </w:rPr>
              <w:t>Инвестиции в основной капитал</w:t>
            </w:r>
          </w:p>
        </w:tc>
      </w:tr>
      <w:tr w:rsidR="00470B65" w:rsidRPr="00470B65" w14:paraId="24641FA4" w14:textId="77777777" w:rsidTr="00470B65">
        <w:tc>
          <w:tcPr>
            <w:tcW w:w="1526" w:type="dxa"/>
          </w:tcPr>
          <w:p w14:paraId="46CA6914" w14:textId="786E31F9"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lang w:val="kk-KZ"/>
              </w:rPr>
            </w:pPr>
            <w:r w:rsidRPr="00470B65">
              <w:rPr>
                <w:rFonts w:ascii="Times New Roman" w:hAnsi="Times New Roman" w:cs="Times New Roman"/>
                <w:b w:val="0"/>
                <w:bCs w:val="0"/>
                <w:color w:val="auto"/>
                <w:sz w:val="28"/>
                <w:szCs w:val="28"/>
                <w:lang w:val="kk-KZ"/>
              </w:rPr>
              <w:t xml:space="preserve"> МНК</w:t>
            </w:r>
          </w:p>
        </w:tc>
        <w:tc>
          <w:tcPr>
            <w:tcW w:w="8080" w:type="dxa"/>
          </w:tcPr>
          <w:p w14:paraId="263D9AB0" w14:textId="5A72CE5A" w:rsidR="00470B65" w:rsidRPr="00470B65" w:rsidRDefault="00D16C87" w:rsidP="009269FF">
            <w:pPr>
              <w:tabs>
                <w:tab w:val="left" w:pos="810"/>
              </w:tabs>
              <w:rPr>
                <w:rFonts w:ascii="Times New Roman" w:hAnsi="Times New Roman"/>
                <w:sz w:val="28"/>
                <w:szCs w:val="28"/>
              </w:rPr>
            </w:pPr>
            <w:r>
              <w:rPr>
                <w:rFonts w:ascii="Times New Roman" w:hAnsi="Times New Roman"/>
                <w:sz w:val="28"/>
                <w:szCs w:val="28"/>
                <w:lang w:val="kk-KZ"/>
              </w:rPr>
              <w:t xml:space="preserve">– </w:t>
            </w:r>
            <w:r w:rsidR="00470B65" w:rsidRPr="00470B65">
              <w:rPr>
                <w:rFonts w:ascii="Times New Roman" w:hAnsi="Times New Roman"/>
                <w:sz w:val="28"/>
                <w:szCs w:val="28"/>
                <w:lang w:val="kk-KZ"/>
              </w:rPr>
              <w:t>Метод наименьших квадратов</w:t>
            </w:r>
          </w:p>
        </w:tc>
      </w:tr>
      <w:tr w:rsidR="00470B65" w:rsidRPr="00470B65" w14:paraId="6C282C6A" w14:textId="77777777" w:rsidTr="00470B65">
        <w:tc>
          <w:tcPr>
            <w:tcW w:w="1526" w:type="dxa"/>
          </w:tcPr>
          <w:p w14:paraId="716468FB" w14:textId="0DC8484B"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lang w:val="kk-KZ"/>
              </w:rPr>
            </w:pPr>
            <w:r w:rsidRPr="00470B65">
              <w:rPr>
                <w:rFonts w:ascii="Times New Roman" w:hAnsi="Times New Roman" w:cs="Times New Roman"/>
                <w:b w:val="0"/>
                <w:bCs w:val="0"/>
                <w:color w:val="auto"/>
                <w:sz w:val="28"/>
                <w:szCs w:val="28"/>
                <w:lang w:val="kk-KZ"/>
              </w:rPr>
              <w:t>ИОФ</w:t>
            </w:r>
          </w:p>
        </w:tc>
        <w:tc>
          <w:tcPr>
            <w:tcW w:w="8080" w:type="dxa"/>
          </w:tcPr>
          <w:p w14:paraId="4172CCD0" w14:textId="01633920" w:rsidR="00470B65" w:rsidRPr="00470B65" w:rsidRDefault="00D16C87" w:rsidP="009269FF">
            <w:pPr>
              <w:tabs>
                <w:tab w:val="left" w:pos="810"/>
              </w:tabs>
              <w:rPr>
                <w:rFonts w:ascii="Times New Roman" w:hAnsi="Times New Roman"/>
                <w:sz w:val="28"/>
                <w:szCs w:val="28"/>
                <w:lang w:val="kk-KZ"/>
              </w:rPr>
            </w:pPr>
            <w:r>
              <w:rPr>
                <w:rFonts w:ascii="Times New Roman" w:hAnsi="Times New Roman"/>
                <w:sz w:val="28"/>
                <w:szCs w:val="28"/>
                <w:lang w:val="kk-KZ"/>
              </w:rPr>
              <w:t xml:space="preserve">– </w:t>
            </w:r>
            <w:r w:rsidR="00470B65" w:rsidRPr="00470B65">
              <w:rPr>
                <w:rFonts w:ascii="Times New Roman" w:hAnsi="Times New Roman"/>
                <w:sz w:val="28"/>
                <w:szCs w:val="28"/>
                <w:lang w:val="kk-KZ"/>
              </w:rPr>
              <w:t>Инвестиции в основной фонд</w:t>
            </w:r>
          </w:p>
        </w:tc>
      </w:tr>
      <w:tr w:rsidR="00470B65" w:rsidRPr="00470B65" w14:paraId="654C79B5" w14:textId="77777777" w:rsidTr="00470B65">
        <w:tc>
          <w:tcPr>
            <w:tcW w:w="1526" w:type="dxa"/>
          </w:tcPr>
          <w:p w14:paraId="6A8333E4" w14:textId="6AB13FF0" w:rsidR="00470B65" w:rsidRPr="00470B65" w:rsidRDefault="00470B65" w:rsidP="00470B65">
            <w:pPr>
              <w:pStyle w:val="2"/>
              <w:shd w:val="clear" w:color="auto" w:fill="FFFFFF"/>
              <w:spacing w:before="0"/>
              <w:outlineLvl w:val="1"/>
              <w:rPr>
                <w:rFonts w:ascii="Times New Roman" w:hAnsi="Times New Roman" w:cs="Times New Roman"/>
                <w:b w:val="0"/>
                <w:bCs w:val="0"/>
                <w:color w:val="auto"/>
                <w:sz w:val="28"/>
                <w:szCs w:val="28"/>
                <w:lang w:val="kk-KZ"/>
              </w:rPr>
            </w:pPr>
          </w:p>
        </w:tc>
        <w:tc>
          <w:tcPr>
            <w:tcW w:w="8080" w:type="dxa"/>
          </w:tcPr>
          <w:p w14:paraId="042046E5" w14:textId="77777777" w:rsidR="00470B65" w:rsidRPr="00470B65" w:rsidRDefault="00470B65" w:rsidP="00470B65">
            <w:pPr>
              <w:tabs>
                <w:tab w:val="left" w:pos="810"/>
              </w:tabs>
              <w:ind w:right="108"/>
              <w:jc w:val="both"/>
              <w:rPr>
                <w:rFonts w:ascii="Times New Roman" w:hAnsi="Times New Roman"/>
                <w:sz w:val="28"/>
                <w:szCs w:val="28"/>
                <w:lang w:val="kk-KZ"/>
              </w:rPr>
            </w:pPr>
          </w:p>
        </w:tc>
      </w:tr>
    </w:tbl>
    <w:p w14:paraId="147D77B5" w14:textId="77777777" w:rsidR="002E7D20" w:rsidRPr="00470B65" w:rsidRDefault="002E7D20" w:rsidP="00470B65">
      <w:pPr>
        <w:spacing w:after="0" w:line="240" w:lineRule="auto"/>
        <w:ind w:firstLine="709"/>
        <w:jc w:val="center"/>
        <w:rPr>
          <w:rFonts w:ascii="Times New Roman" w:hAnsi="Times New Roman"/>
          <w:b/>
          <w:sz w:val="28"/>
          <w:szCs w:val="28"/>
        </w:rPr>
      </w:pPr>
    </w:p>
    <w:p w14:paraId="6575B9FD" w14:textId="77777777" w:rsidR="002E7D20" w:rsidRPr="00470B65" w:rsidRDefault="002E7D20" w:rsidP="00470B65">
      <w:pPr>
        <w:spacing w:after="0" w:line="240" w:lineRule="auto"/>
        <w:ind w:firstLine="709"/>
        <w:jc w:val="center"/>
        <w:rPr>
          <w:rFonts w:ascii="Times New Roman" w:hAnsi="Times New Roman"/>
          <w:b/>
          <w:sz w:val="28"/>
          <w:szCs w:val="28"/>
        </w:rPr>
      </w:pPr>
    </w:p>
    <w:p w14:paraId="207884F3" w14:textId="77777777" w:rsidR="002E7D20" w:rsidRPr="00470B65" w:rsidRDefault="002E7D20" w:rsidP="00470B65">
      <w:pPr>
        <w:spacing w:after="0" w:line="240" w:lineRule="auto"/>
        <w:ind w:firstLine="709"/>
        <w:jc w:val="center"/>
        <w:rPr>
          <w:rFonts w:ascii="Times New Roman" w:hAnsi="Times New Roman"/>
          <w:b/>
          <w:sz w:val="28"/>
          <w:szCs w:val="28"/>
        </w:rPr>
      </w:pPr>
    </w:p>
    <w:p w14:paraId="3C0C57A5" w14:textId="77777777" w:rsidR="002E7D20" w:rsidRPr="00470B65" w:rsidRDefault="002E7D20" w:rsidP="00470B65">
      <w:pPr>
        <w:spacing w:after="0" w:line="240" w:lineRule="auto"/>
        <w:ind w:firstLine="709"/>
        <w:jc w:val="center"/>
        <w:rPr>
          <w:rFonts w:ascii="Times New Roman" w:hAnsi="Times New Roman"/>
          <w:b/>
          <w:sz w:val="28"/>
          <w:szCs w:val="28"/>
        </w:rPr>
      </w:pPr>
    </w:p>
    <w:p w14:paraId="3712BA61" w14:textId="77777777" w:rsidR="002E7D20" w:rsidRPr="00470B65" w:rsidRDefault="002E7D20" w:rsidP="00470B65">
      <w:pPr>
        <w:spacing w:after="0" w:line="240" w:lineRule="auto"/>
        <w:ind w:firstLine="709"/>
        <w:jc w:val="center"/>
        <w:rPr>
          <w:rFonts w:ascii="Times New Roman" w:hAnsi="Times New Roman"/>
          <w:b/>
          <w:sz w:val="28"/>
          <w:szCs w:val="28"/>
        </w:rPr>
      </w:pPr>
    </w:p>
    <w:p w14:paraId="5BFFCED5" w14:textId="77777777" w:rsidR="002E7D20" w:rsidRPr="00470B65" w:rsidRDefault="002E7D20" w:rsidP="00470B65">
      <w:pPr>
        <w:spacing w:after="0" w:line="240" w:lineRule="auto"/>
        <w:ind w:firstLine="709"/>
        <w:jc w:val="center"/>
        <w:rPr>
          <w:rFonts w:ascii="Times New Roman" w:hAnsi="Times New Roman"/>
          <w:b/>
          <w:sz w:val="28"/>
          <w:szCs w:val="28"/>
        </w:rPr>
      </w:pPr>
    </w:p>
    <w:p w14:paraId="33D78EC7" w14:textId="77777777" w:rsidR="00001222" w:rsidRPr="00470B65" w:rsidRDefault="00001222" w:rsidP="00470B65">
      <w:pPr>
        <w:spacing w:after="0" w:line="240" w:lineRule="auto"/>
        <w:ind w:firstLine="709"/>
        <w:jc w:val="center"/>
        <w:rPr>
          <w:rFonts w:ascii="Times New Roman" w:hAnsi="Times New Roman"/>
          <w:b/>
          <w:sz w:val="28"/>
          <w:szCs w:val="28"/>
          <w:lang w:val="kk-KZ"/>
        </w:rPr>
      </w:pPr>
    </w:p>
    <w:p w14:paraId="15C7EB36" w14:textId="77777777" w:rsidR="00001222" w:rsidRPr="00470B65" w:rsidRDefault="00001222" w:rsidP="00470B65">
      <w:pPr>
        <w:spacing w:after="0" w:line="240" w:lineRule="auto"/>
        <w:ind w:firstLine="709"/>
        <w:jc w:val="center"/>
        <w:rPr>
          <w:rFonts w:ascii="Times New Roman" w:hAnsi="Times New Roman"/>
          <w:b/>
          <w:sz w:val="28"/>
          <w:szCs w:val="28"/>
          <w:lang w:val="kk-KZ"/>
        </w:rPr>
      </w:pPr>
    </w:p>
    <w:p w14:paraId="125008B3" w14:textId="77777777" w:rsidR="00001222" w:rsidRPr="00470B65" w:rsidRDefault="00001222" w:rsidP="00470B65">
      <w:pPr>
        <w:spacing w:after="0" w:line="240" w:lineRule="auto"/>
        <w:ind w:firstLine="709"/>
        <w:jc w:val="center"/>
        <w:rPr>
          <w:rFonts w:ascii="Times New Roman" w:hAnsi="Times New Roman"/>
          <w:b/>
          <w:sz w:val="28"/>
          <w:szCs w:val="28"/>
          <w:lang w:val="kk-KZ"/>
        </w:rPr>
      </w:pPr>
    </w:p>
    <w:p w14:paraId="47124608" w14:textId="77777777" w:rsidR="00001222" w:rsidRPr="00470B65" w:rsidRDefault="00001222" w:rsidP="00470B65">
      <w:pPr>
        <w:spacing w:after="0" w:line="240" w:lineRule="auto"/>
        <w:ind w:firstLine="709"/>
        <w:jc w:val="center"/>
        <w:rPr>
          <w:rFonts w:ascii="Times New Roman" w:hAnsi="Times New Roman"/>
          <w:b/>
          <w:sz w:val="28"/>
          <w:szCs w:val="28"/>
          <w:lang w:val="kk-KZ"/>
        </w:rPr>
      </w:pPr>
    </w:p>
    <w:p w14:paraId="0BC7AF68" w14:textId="77777777" w:rsidR="00001222" w:rsidRPr="00470B65" w:rsidRDefault="00001222" w:rsidP="00470B65">
      <w:pPr>
        <w:spacing w:after="0" w:line="240" w:lineRule="auto"/>
        <w:ind w:firstLine="709"/>
        <w:jc w:val="center"/>
        <w:rPr>
          <w:rFonts w:ascii="Times New Roman" w:hAnsi="Times New Roman"/>
          <w:b/>
          <w:sz w:val="28"/>
          <w:szCs w:val="28"/>
          <w:lang w:val="kk-KZ"/>
        </w:rPr>
      </w:pPr>
    </w:p>
    <w:p w14:paraId="623A7826" w14:textId="77777777" w:rsidR="00001222" w:rsidRPr="00470B65" w:rsidRDefault="00001222" w:rsidP="00470B65">
      <w:pPr>
        <w:spacing w:after="0" w:line="240" w:lineRule="auto"/>
        <w:ind w:firstLine="709"/>
        <w:jc w:val="center"/>
        <w:rPr>
          <w:rFonts w:ascii="Times New Roman" w:hAnsi="Times New Roman"/>
          <w:b/>
          <w:sz w:val="28"/>
          <w:szCs w:val="28"/>
          <w:lang w:val="kk-KZ"/>
        </w:rPr>
      </w:pPr>
    </w:p>
    <w:p w14:paraId="07EC959D" w14:textId="77777777" w:rsidR="00001222" w:rsidRPr="00470B65" w:rsidRDefault="00001222" w:rsidP="00470B65">
      <w:pPr>
        <w:spacing w:after="0" w:line="240" w:lineRule="auto"/>
        <w:ind w:firstLine="709"/>
        <w:jc w:val="center"/>
        <w:rPr>
          <w:rFonts w:ascii="Times New Roman" w:hAnsi="Times New Roman"/>
          <w:b/>
          <w:sz w:val="28"/>
          <w:szCs w:val="28"/>
          <w:lang w:val="kk-KZ"/>
        </w:rPr>
      </w:pPr>
    </w:p>
    <w:p w14:paraId="63689C20" w14:textId="77777777" w:rsidR="00001222" w:rsidRPr="00470B65" w:rsidRDefault="00001222" w:rsidP="00470B65">
      <w:pPr>
        <w:spacing w:after="0" w:line="240" w:lineRule="auto"/>
        <w:ind w:firstLine="709"/>
        <w:jc w:val="center"/>
        <w:rPr>
          <w:rFonts w:ascii="Times New Roman" w:hAnsi="Times New Roman"/>
          <w:b/>
          <w:sz w:val="28"/>
          <w:szCs w:val="28"/>
          <w:lang w:val="kk-KZ"/>
        </w:rPr>
      </w:pPr>
    </w:p>
    <w:p w14:paraId="3E0BB49B" w14:textId="77777777" w:rsidR="00001222" w:rsidRDefault="00001222" w:rsidP="00470B65">
      <w:pPr>
        <w:spacing w:after="0" w:line="240" w:lineRule="auto"/>
        <w:ind w:firstLine="709"/>
        <w:jc w:val="center"/>
        <w:rPr>
          <w:rFonts w:ascii="Times New Roman" w:hAnsi="Times New Roman"/>
          <w:b/>
          <w:sz w:val="28"/>
          <w:szCs w:val="28"/>
          <w:lang w:val="kk-KZ"/>
        </w:rPr>
      </w:pPr>
    </w:p>
    <w:p w14:paraId="0D811E38" w14:textId="77777777" w:rsidR="00470B65" w:rsidRDefault="00470B65" w:rsidP="00470B65">
      <w:pPr>
        <w:spacing w:after="0" w:line="240" w:lineRule="auto"/>
        <w:ind w:firstLine="709"/>
        <w:jc w:val="center"/>
        <w:rPr>
          <w:rFonts w:ascii="Times New Roman" w:hAnsi="Times New Roman"/>
          <w:b/>
          <w:sz w:val="28"/>
          <w:szCs w:val="28"/>
          <w:lang w:val="kk-KZ"/>
        </w:rPr>
      </w:pPr>
    </w:p>
    <w:p w14:paraId="2D70F2CE" w14:textId="77777777" w:rsidR="00470B65" w:rsidRDefault="00470B65" w:rsidP="00470B65">
      <w:pPr>
        <w:spacing w:after="0" w:line="240" w:lineRule="auto"/>
        <w:ind w:firstLine="709"/>
        <w:jc w:val="center"/>
        <w:rPr>
          <w:rFonts w:ascii="Times New Roman" w:hAnsi="Times New Roman"/>
          <w:b/>
          <w:sz w:val="28"/>
          <w:szCs w:val="28"/>
          <w:lang w:val="kk-KZ"/>
        </w:rPr>
      </w:pPr>
    </w:p>
    <w:p w14:paraId="611FA5F8" w14:textId="77777777" w:rsidR="00470B65" w:rsidRDefault="00470B65" w:rsidP="00470B65">
      <w:pPr>
        <w:spacing w:after="0" w:line="240" w:lineRule="auto"/>
        <w:ind w:firstLine="709"/>
        <w:jc w:val="center"/>
        <w:rPr>
          <w:rFonts w:ascii="Times New Roman" w:hAnsi="Times New Roman"/>
          <w:b/>
          <w:sz w:val="28"/>
          <w:szCs w:val="28"/>
          <w:lang w:val="kk-KZ"/>
        </w:rPr>
      </w:pPr>
    </w:p>
    <w:p w14:paraId="162F12D5" w14:textId="77777777" w:rsidR="00470B65" w:rsidRDefault="00470B65" w:rsidP="00470B65">
      <w:pPr>
        <w:spacing w:after="0" w:line="240" w:lineRule="auto"/>
        <w:ind w:firstLine="709"/>
        <w:jc w:val="center"/>
        <w:rPr>
          <w:rFonts w:ascii="Times New Roman" w:hAnsi="Times New Roman"/>
          <w:b/>
          <w:sz w:val="28"/>
          <w:szCs w:val="28"/>
          <w:lang w:val="kk-KZ"/>
        </w:rPr>
      </w:pPr>
    </w:p>
    <w:p w14:paraId="26F232E6" w14:textId="77777777" w:rsidR="00470B65" w:rsidRDefault="00470B65" w:rsidP="00470B65">
      <w:pPr>
        <w:spacing w:after="0" w:line="240" w:lineRule="auto"/>
        <w:ind w:firstLine="709"/>
        <w:jc w:val="center"/>
        <w:rPr>
          <w:rFonts w:ascii="Times New Roman" w:hAnsi="Times New Roman"/>
          <w:b/>
          <w:sz w:val="28"/>
          <w:szCs w:val="28"/>
          <w:lang w:val="kk-KZ"/>
        </w:rPr>
      </w:pPr>
    </w:p>
    <w:p w14:paraId="395E5D86" w14:textId="621C77D9" w:rsidR="00045E25" w:rsidRPr="00470B65" w:rsidRDefault="00045E25" w:rsidP="00470B65">
      <w:pPr>
        <w:spacing w:after="0" w:line="240" w:lineRule="auto"/>
        <w:jc w:val="center"/>
        <w:rPr>
          <w:rFonts w:ascii="Times New Roman" w:hAnsi="Times New Roman"/>
          <w:b/>
          <w:sz w:val="28"/>
          <w:szCs w:val="28"/>
          <w:lang w:val="kk-KZ"/>
        </w:rPr>
      </w:pPr>
      <w:r w:rsidRPr="00470B65">
        <w:rPr>
          <w:rFonts w:ascii="Times New Roman" w:hAnsi="Times New Roman"/>
          <w:b/>
          <w:sz w:val="28"/>
          <w:szCs w:val="28"/>
          <w:lang w:val="kk-KZ"/>
        </w:rPr>
        <w:lastRenderedPageBreak/>
        <w:t>ВВЕДЕНИЕ</w:t>
      </w:r>
    </w:p>
    <w:p w14:paraId="2D60BD2C" w14:textId="77777777" w:rsidR="00470B65" w:rsidRDefault="00470B65" w:rsidP="00470B65">
      <w:pPr>
        <w:pStyle w:val="a7"/>
        <w:spacing w:before="0" w:beforeAutospacing="0" w:after="0" w:afterAutospacing="0"/>
        <w:ind w:firstLine="709"/>
        <w:jc w:val="both"/>
        <w:textAlignment w:val="top"/>
        <w:rPr>
          <w:b/>
          <w:sz w:val="28"/>
          <w:szCs w:val="28"/>
          <w:lang w:val="ru-RU" w:eastAsia="ru-RU"/>
        </w:rPr>
      </w:pPr>
    </w:p>
    <w:p w14:paraId="7084ADFF" w14:textId="24B5997C" w:rsidR="00EC59F9" w:rsidRPr="00470B65" w:rsidRDefault="00045E25" w:rsidP="00470B65">
      <w:pPr>
        <w:pStyle w:val="a7"/>
        <w:spacing w:before="0" w:beforeAutospacing="0" w:after="0" w:afterAutospacing="0"/>
        <w:ind w:firstLine="709"/>
        <w:jc w:val="both"/>
        <w:textAlignment w:val="top"/>
        <w:rPr>
          <w:rStyle w:val="tlid-translation"/>
          <w:rFonts w:eastAsia="Calibri"/>
          <w:sz w:val="28"/>
          <w:szCs w:val="28"/>
          <w:lang w:val="ru-RU" w:eastAsia="en-US"/>
        </w:rPr>
      </w:pPr>
      <w:r w:rsidRPr="00470B65">
        <w:rPr>
          <w:b/>
          <w:sz w:val="28"/>
          <w:szCs w:val="28"/>
          <w:lang w:eastAsia="ru-RU"/>
        </w:rPr>
        <w:t>Актуальность темы исследования.</w:t>
      </w:r>
      <w:r w:rsidRPr="00470B65">
        <w:rPr>
          <w:sz w:val="28"/>
          <w:szCs w:val="28"/>
          <w:lang w:eastAsia="ru-RU"/>
        </w:rPr>
        <w:t xml:space="preserve"> </w:t>
      </w:r>
      <w:r w:rsidRPr="00470B65">
        <w:rPr>
          <w:rStyle w:val="tlid-translation"/>
          <w:rFonts w:eastAsia="Calibri"/>
          <w:sz w:val="28"/>
          <w:szCs w:val="28"/>
          <w:lang w:val="ru-RU" w:eastAsia="en-US"/>
        </w:rPr>
        <w:t>Индустрия туризма играет существенную роль в развитии мировой экономики. Многие страны мира значительную часть благосостояния государства построили на доходах от организации туристской деятельности. Туризм как часть непроизводственной сферы</w:t>
      </w:r>
      <w:r w:rsidR="007773A0" w:rsidRPr="00470B65">
        <w:rPr>
          <w:rStyle w:val="tlid-translation"/>
          <w:rFonts w:eastAsia="Calibri"/>
          <w:sz w:val="28"/>
          <w:szCs w:val="28"/>
          <w:lang w:val="ru-RU" w:eastAsia="en-US"/>
        </w:rPr>
        <w:t xml:space="preserve"> экономики</w:t>
      </w:r>
      <w:r w:rsidRPr="00470B65">
        <w:rPr>
          <w:rStyle w:val="tlid-translation"/>
          <w:rFonts w:eastAsia="Calibri"/>
          <w:sz w:val="28"/>
          <w:szCs w:val="28"/>
          <w:lang w:val="ru-RU" w:eastAsia="en-US"/>
        </w:rPr>
        <w:t xml:space="preserve"> имеет перспективу статуса ведущей экспортной отрасли в мире. Подобная тенденция обусловлена экономическим ростом, повышением культурного и материального уровня населения, совершенствованием </w:t>
      </w:r>
      <w:r w:rsidR="007773A0" w:rsidRPr="00470B65">
        <w:rPr>
          <w:rStyle w:val="tlid-translation"/>
          <w:rFonts w:eastAsia="Calibri"/>
          <w:sz w:val="28"/>
          <w:szCs w:val="28"/>
          <w:lang w:val="ru-RU" w:eastAsia="en-US"/>
        </w:rPr>
        <w:t xml:space="preserve">дестинаций и </w:t>
      </w:r>
      <w:r w:rsidRPr="00470B65">
        <w:rPr>
          <w:rStyle w:val="tlid-translation"/>
          <w:rFonts w:eastAsia="Calibri"/>
          <w:sz w:val="28"/>
          <w:szCs w:val="28"/>
          <w:lang w:val="ru-RU" w:eastAsia="en-US"/>
        </w:rPr>
        <w:t>транспорта, увеличением свободного времени.</w:t>
      </w:r>
    </w:p>
    <w:p w14:paraId="13FBB72F" w14:textId="638881EF" w:rsidR="007773A0" w:rsidRPr="00470B65" w:rsidRDefault="00EC59F9" w:rsidP="00470B65">
      <w:pPr>
        <w:pStyle w:val="a7"/>
        <w:spacing w:before="0" w:beforeAutospacing="0" w:after="0" w:afterAutospacing="0"/>
        <w:ind w:firstLine="709"/>
        <w:jc w:val="both"/>
        <w:textAlignment w:val="top"/>
        <w:rPr>
          <w:rFonts w:eastAsia="+mn-ea"/>
          <w:color w:val="000000"/>
          <w:kern w:val="24"/>
          <w:sz w:val="28"/>
          <w:szCs w:val="28"/>
          <w:lang w:val="ru-RU" w:eastAsia="ru-RU"/>
        </w:rPr>
      </w:pPr>
      <w:r w:rsidRPr="00470B65">
        <w:rPr>
          <w:rFonts w:eastAsia="Calibri"/>
          <w:color w:val="000000"/>
          <w:kern w:val="24"/>
          <w:sz w:val="28"/>
          <w:szCs w:val="28"/>
          <w:lang w:eastAsia="ru-RU"/>
        </w:rPr>
        <w:t>Республика Казахстан, несмотря на свой высокий туристский потенциал, пока занимает незначительное место на мировом туристском рынке: ее доля составляет около 3% мирового туристского потока, и это несмотря на приоритетное развитие внутреннего, въездного и других видов туризма</w:t>
      </w:r>
      <w:r w:rsidRPr="00470B65">
        <w:rPr>
          <w:rFonts w:eastAsia="Calibri"/>
          <w:color w:val="000000"/>
          <w:kern w:val="24"/>
          <w:sz w:val="28"/>
          <w:szCs w:val="28"/>
          <w:lang w:val="kk-KZ" w:eastAsia="ru-RU"/>
        </w:rPr>
        <w:t xml:space="preserve">. </w:t>
      </w:r>
      <w:r w:rsidRPr="00470B65">
        <w:rPr>
          <w:rFonts w:eastAsia="+mn-ea"/>
          <w:color w:val="000000"/>
          <w:kern w:val="24"/>
          <w:sz w:val="28"/>
          <w:szCs w:val="28"/>
          <w:lang w:eastAsia="ru-RU"/>
        </w:rPr>
        <w:t>Правительство РК принимает существенные меры, для стабилизации индустрии туризма, однако темпы развития оставляют желать лучшего</w:t>
      </w:r>
      <w:r w:rsidR="007773A0" w:rsidRPr="00470B65">
        <w:rPr>
          <w:rFonts w:eastAsia="+mn-ea"/>
          <w:color w:val="000000"/>
          <w:kern w:val="24"/>
          <w:sz w:val="28"/>
          <w:szCs w:val="28"/>
          <w:lang w:val="ru-RU" w:eastAsia="ru-RU"/>
        </w:rPr>
        <w:t>, особенно, это касается развитие туристской индустрии в регионах.</w:t>
      </w:r>
    </w:p>
    <w:p w14:paraId="746E8B55" w14:textId="692384AB" w:rsidR="00045E25" w:rsidRPr="00470B65" w:rsidRDefault="007773A0" w:rsidP="00470B65">
      <w:pPr>
        <w:pStyle w:val="a7"/>
        <w:spacing w:before="0" w:beforeAutospacing="0" w:after="0" w:afterAutospacing="0"/>
        <w:ind w:firstLine="709"/>
        <w:jc w:val="both"/>
        <w:textAlignment w:val="top"/>
        <w:rPr>
          <w:rStyle w:val="tlid-translation"/>
          <w:rFonts w:eastAsia="Calibri"/>
          <w:sz w:val="28"/>
          <w:szCs w:val="28"/>
          <w:lang w:val="ru-RU" w:eastAsia="en-US"/>
        </w:rPr>
      </w:pPr>
      <w:r w:rsidRPr="00470B65">
        <w:rPr>
          <w:rFonts w:eastAsia="+mn-ea"/>
          <w:color w:val="000000"/>
          <w:kern w:val="24"/>
          <w:sz w:val="28"/>
          <w:szCs w:val="28"/>
          <w:lang w:val="ru-RU" w:eastAsia="ru-RU"/>
        </w:rPr>
        <w:t>В</w:t>
      </w:r>
      <w:r w:rsidR="00EC59F9" w:rsidRPr="00470B65">
        <w:rPr>
          <w:rFonts w:eastAsia="+mn-ea"/>
          <w:color w:val="000000"/>
          <w:kern w:val="24"/>
          <w:sz w:val="28"/>
          <w:szCs w:val="28"/>
          <w:lang w:eastAsia="ru-RU"/>
        </w:rPr>
        <w:t xml:space="preserve"> </w:t>
      </w:r>
      <w:r w:rsidR="00765DAA" w:rsidRPr="00470B65">
        <w:rPr>
          <w:rFonts w:eastAsia="+mn-ea"/>
          <w:color w:val="000000"/>
          <w:kern w:val="24"/>
          <w:sz w:val="28"/>
          <w:szCs w:val="28"/>
          <w:lang w:val="ru-RU" w:eastAsia="ru-RU"/>
        </w:rPr>
        <w:t xml:space="preserve">связи с тем, что в </w:t>
      </w:r>
      <w:r w:rsidR="00EC59F9" w:rsidRPr="00470B65">
        <w:rPr>
          <w:rFonts w:eastAsia="+mn-ea"/>
          <w:color w:val="000000"/>
          <w:kern w:val="24"/>
          <w:sz w:val="28"/>
          <w:szCs w:val="28"/>
          <w:lang w:eastAsia="ru-RU"/>
        </w:rPr>
        <w:t xml:space="preserve">индустрии туризма </w:t>
      </w:r>
      <w:r w:rsidR="003A7B62" w:rsidRPr="00470B65">
        <w:rPr>
          <w:rFonts w:eastAsia="+mn-ea"/>
          <w:color w:val="000000"/>
          <w:kern w:val="24"/>
          <w:sz w:val="28"/>
          <w:szCs w:val="28"/>
          <w:lang w:eastAsia="ru-RU"/>
        </w:rPr>
        <w:t>В</w:t>
      </w:r>
      <w:r w:rsidR="003A7B62" w:rsidRPr="00470B65">
        <w:rPr>
          <w:rFonts w:eastAsia="+mn-ea"/>
          <w:color w:val="000000"/>
          <w:kern w:val="24"/>
          <w:sz w:val="28"/>
          <w:szCs w:val="28"/>
          <w:lang w:val="ru-RU" w:eastAsia="ru-RU"/>
        </w:rPr>
        <w:t>осточно-Казахстанской</w:t>
      </w:r>
      <w:r w:rsidR="001574D9" w:rsidRPr="00470B65">
        <w:rPr>
          <w:rFonts w:eastAsia="+mn-ea"/>
          <w:color w:val="000000"/>
          <w:kern w:val="24"/>
          <w:sz w:val="28"/>
          <w:szCs w:val="28"/>
          <w:lang w:val="ru-RU" w:eastAsia="ru-RU"/>
        </w:rPr>
        <w:t xml:space="preserve"> </w:t>
      </w:r>
      <w:r w:rsidR="0091147F" w:rsidRPr="00470B65">
        <w:rPr>
          <w:rFonts w:eastAsia="+mn-ea"/>
          <w:color w:val="000000"/>
          <w:kern w:val="24"/>
          <w:sz w:val="28"/>
          <w:szCs w:val="28"/>
          <w:lang w:val="ru-RU" w:eastAsia="ru-RU"/>
        </w:rPr>
        <w:t xml:space="preserve">области, </w:t>
      </w:r>
      <w:r w:rsidR="0091147F" w:rsidRPr="00470B65">
        <w:rPr>
          <w:rFonts w:eastAsia="+mn-ea"/>
          <w:color w:val="000000"/>
          <w:kern w:val="24"/>
          <w:sz w:val="28"/>
          <w:szCs w:val="28"/>
          <w:lang w:eastAsia="ru-RU"/>
        </w:rPr>
        <w:t>на</w:t>
      </w:r>
      <w:r w:rsidR="00EC59F9" w:rsidRPr="00470B65">
        <w:rPr>
          <w:rFonts w:eastAsia="+mn-ea"/>
          <w:color w:val="000000"/>
          <w:kern w:val="24"/>
          <w:sz w:val="28"/>
          <w:szCs w:val="28"/>
          <w:lang w:eastAsia="ru-RU"/>
        </w:rPr>
        <w:t xml:space="preserve"> сегодняшний день еще не сложилась эффективная инфраструктура, </w:t>
      </w:r>
      <w:r w:rsidR="00CF21EB" w:rsidRPr="00470B65">
        <w:rPr>
          <w:rFonts w:eastAsia="+mn-ea"/>
          <w:color w:val="000000"/>
          <w:kern w:val="24"/>
          <w:sz w:val="28"/>
          <w:szCs w:val="28"/>
          <w:lang w:val="ru-RU" w:eastAsia="ru-RU"/>
        </w:rPr>
        <w:t xml:space="preserve">вопрос </w:t>
      </w:r>
      <w:r w:rsidR="00CF21EB" w:rsidRPr="00470B65">
        <w:rPr>
          <w:rFonts w:eastAsia="+mn-ea"/>
          <w:color w:val="000000"/>
          <w:kern w:val="24"/>
          <w:sz w:val="28"/>
          <w:szCs w:val="28"/>
          <w:lang w:eastAsia="ru-RU"/>
        </w:rPr>
        <w:t>привлечений</w:t>
      </w:r>
      <w:r w:rsidR="00EC59F9" w:rsidRPr="00470B65">
        <w:rPr>
          <w:rFonts w:eastAsia="Calibri"/>
          <w:color w:val="000000"/>
          <w:kern w:val="24"/>
          <w:sz w:val="28"/>
          <w:szCs w:val="28"/>
          <w:lang w:eastAsia="ru-RU"/>
        </w:rPr>
        <w:t xml:space="preserve"> инвестиций является одной из приоритетных задач регионального развития</w:t>
      </w:r>
      <w:r w:rsidR="001574D9" w:rsidRPr="00470B65">
        <w:rPr>
          <w:rFonts w:eastAsia="Calibri"/>
          <w:color w:val="000000"/>
          <w:kern w:val="24"/>
          <w:sz w:val="28"/>
          <w:szCs w:val="28"/>
          <w:lang w:val="ru-RU" w:eastAsia="ru-RU"/>
        </w:rPr>
        <w:t>.</w:t>
      </w:r>
      <w:r w:rsidR="00EC59F9" w:rsidRPr="00470B65">
        <w:rPr>
          <w:rFonts w:eastAsia="Calibri"/>
          <w:color w:val="000000"/>
          <w:kern w:val="24"/>
          <w:sz w:val="28"/>
          <w:szCs w:val="28"/>
          <w:lang w:eastAsia="ru-RU"/>
        </w:rPr>
        <w:t xml:space="preserve"> </w:t>
      </w:r>
      <w:r w:rsidR="001574D9" w:rsidRPr="00470B65">
        <w:rPr>
          <w:rFonts w:eastAsia="Calibri"/>
          <w:color w:val="000000"/>
          <w:kern w:val="24"/>
          <w:sz w:val="28"/>
          <w:szCs w:val="28"/>
          <w:lang w:val="ru-RU" w:eastAsia="ru-RU"/>
        </w:rPr>
        <w:t xml:space="preserve">Поскольку </w:t>
      </w:r>
      <w:r w:rsidR="00045E25" w:rsidRPr="00470B65">
        <w:rPr>
          <w:rStyle w:val="tlid-translation"/>
          <w:rFonts w:eastAsia="Calibri"/>
          <w:sz w:val="28"/>
          <w:szCs w:val="28"/>
          <w:lang w:val="ru-RU" w:eastAsia="en-US"/>
        </w:rPr>
        <w:t xml:space="preserve">приток инвестиционных ресурсов обеспечивает общественное воспроизводство в постоянных и расширяющихся масштабах, способствует отрасли к переходу на более высокий уровень. </w:t>
      </w:r>
    </w:p>
    <w:p w14:paraId="4FE443CC" w14:textId="2D217D74" w:rsidR="00045E25" w:rsidRPr="00470B65" w:rsidRDefault="00045E25" w:rsidP="00470B65">
      <w:pPr>
        <w:pStyle w:val="a7"/>
        <w:spacing w:before="0" w:beforeAutospacing="0" w:after="0" w:afterAutospacing="0"/>
        <w:ind w:firstLine="709"/>
        <w:jc w:val="both"/>
        <w:textAlignment w:val="top"/>
        <w:rPr>
          <w:rStyle w:val="tlid-translation"/>
          <w:rFonts w:eastAsia="Calibri"/>
          <w:sz w:val="28"/>
          <w:szCs w:val="28"/>
          <w:lang w:val="ru-RU" w:eastAsia="en-US"/>
        </w:rPr>
      </w:pPr>
      <w:r w:rsidRPr="00470B65">
        <w:rPr>
          <w:rStyle w:val="tlid-translation"/>
          <w:rFonts w:eastAsia="Calibri"/>
          <w:sz w:val="28"/>
          <w:szCs w:val="28"/>
          <w:lang w:val="ru-RU" w:eastAsia="en-US"/>
        </w:rPr>
        <w:t>Эффективность инвестиций в индустрию туризма повышается и приобретает особую значимость тогда, когда инвесторы, принимая решение об инвестировании, стремятся минимизировать возможные риски и предъявляют определенные требования к обоснованию использования привлекаемых средств.</w:t>
      </w:r>
    </w:p>
    <w:p w14:paraId="0309D622" w14:textId="77777777" w:rsidR="00045E25" w:rsidRPr="00470B65" w:rsidRDefault="00045E25" w:rsidP="00470B65">
      <w:pPr>
        <w:pStyle w:val="a7"/>
        <w:spacing w:before="0" w:beforeAutospacing="0" w:after="0" w:afterAutospacing="0"/>
        <w:ind w:firstLine="709"/>
        <w:jc w:val="both"/>
        <w:textAlignment w:val="top"/>
        <w:rPr>
          <w:rStyle w:val="tlid-translation"/>
          <w:rFonts w:eastAsia="Calibri"/>
          <w:sz w:val="28"/>
          <w:szCs w:val="28"/>
          <w:lang w:val="ru-RU" w:eastAsia="en-US"/>
        </w:rPr>
      </w:pPr>
      <w:r w:rsidRPr="00470B65">
        <w:rPr>
          <w:rStyle w:val="tlid-translation"/>
          <w:rFonts w:eastAsia="Calibri"/>
          <w:sz w:val="28"/>
          <w:szCs w:val="28"/>
          <w:lang w:val="ru-RU" w:eastAsia="en-US"/>
        </w:rPr>
        <w:t>Возрастающая доля вклада индустрии туризма в социально-экономическое развитие региона, благополучие живущего в регионе населения, рост доходов местного бюджета являются одними из самых важных показателей, определяющих полноценную инвестиционную деятельность в рассматриваемой отрасли. Поэтому стратегической целью развития туристской отрасли является использование культурного,</w:t>
      </w:r>
      <w:r w:rsidRPr="00470B65">
        <w:rPr>
          <w:sz w:val="28"/>
          <w:szCs w:val="28"/>
        </w:rPr>
        <w:t xml:space="preserve"> экономическо</w:t>
      </w:r>
      <w:r w:rsidRPr="00470B65">
        <w:rPr>
          <w:sz w:val="28"/>
          <w:szCs w:val="28"/>
          <w:lang w:val="ru-RU"/>
        </w:rPr>
        <w:t>го</w:t>
      </w:r>
      <w:r w:rsidRPr="00470B65">
        <w:rPr>
          <w:sz w:val="28"/>
          <w:szCs w:val="28"/>
        </w:rPr>
        <w:t>, социально</w:t>
      </w:r>
      <w:r w:rsidRPr="00470B65">
        <w:rPr>
          <w:sz w:val="28"/>
          <w:szCs w:val="28"/>
          <w:lang w:val="ru-RU"/>
        </w:rPr>
        <w:t>го</w:t>
      </w:r>
      <w:r w:rsidRPr="00470B65">
        <w:rPr>
          <w:sz w:val="28"/>
          <w:szCs w:val="28"/>
        </w:rPr>
        <w:t xml:space="preserve"> и экологическо</w:t>
      </w:r>
      <w:r w:rsidRPr="00470B65">
        <w:rPr>
          <w:sz w:val="28"/>
          <w:szCs w:val="28"/>
          <w:lang w:val="ru-RU"/>
        </w:rPr>
        <w:t>го</w:t>
      </w:r>
      <w:r w:rsidRPr="00470B65">
        <w:rPr>
          <w:rStyle w:val="tlid-translation"/>
          <w:rFonts w:eastAsia="Calibri"/>
          <w:sz w:val="28"/>
          <w:szCs w:val="28"/>
          <w:lang w:val="ru-RU" w:eastAsia="en-US"/>
        </w:rPr>
        <w:t xml:space="preserve"> потенциала регионов на основе создания современной сети туристского сервиса, развития индустрии туризма и привлечения инвестиций. </w:t>
      </w:r>
    </w:p>
    <w:p w14:paraId="29E17EAF" w14:textId="5FD04364" w:rsidR="0076235E" w:rsidRPr="00470B65" w:rsidRDefault="00045E25" w:rsidP="00470B65">
      <w:pPr>
        <w:spacing w:after="0" w:line="240" w:lineRule="auto"/>
        <w:ind w:firstLine="709"/>
        <w:jc w:val="both"/>
        <w:rPr>
          <w:rStyle w:val="tlid-translation"/>
          <w:rFonts w:ascii="Times New Roman" w:hAnsi="Times New Roman"/>
          <w:sz w:val="28"/>
          <w:szCs w:val="28"/>
        </w:rPr>
      </w:pPr>
      <w:r w:rsidRPr="00470B65">
        <w:rPr>
          <w:rStyle w:val="tlid-translation"/>
          <w:rFonts w:ascii="Times New Roman" w:hAnsi="Times New Roman"/>
          <w:sz w:val="28"/>
          <w:szCs w:val="28"/>
        </w:rPr>
        <w:t xml:space="preserve">Важность решения вышеуказанных проблем, их недостаточная изученность как в теоретическом, </w:t>
      </w:r>
      <w:r w:rsidR="0076235E" w:rsidRPr="00470B65">
        <w:rPr>
          <w:rStyle w:val="tlid-translation"/>
          <w:rFonts w:ascii="Times New Roman" w:hAnsi="Times New Roman"/>
          <w:sz w:val="28"/>
          <w:szCs w:val="28"/>
        </w:rPr>
        <w:t>в</w:t>
      </w:r>
      <w:r w:rsidRPr="00470B65">
        <w:rPr>
          <w:rStyle w:val="tlid-translation"/>
          <w:rFonts w:ascii="Times New Roman" w:hAnsi="Times New Roman"/>
          <w:sz w:val="28"/>
          <w:szCs w:val="28"/>
        </w:rPr>
        <w:t xml:space="preserve"> методическом плане, </w:t>
      </w:r>
      <w:r w:rsidR="0076235E" w:rsidRPr="00470B65">
        <w:rPr>
          <w:rStyle w:val="tlid-translation"/>
          <w:rFonts w:ascii="Times New Roman" w:hAnsi="Times New Roman"/>
          <w:sz w:val="28"/>
          <w:szCs w:val="28"/>
        </w:rPr>
        <w:t xml:space="preserve">в практической плоскости, </w:t>
      </w:r>
      <w:r w:rsidRPr="00470B65">
        <w:rPr>
          <w:rStyle w:val="tlid-translation"/>
          <w:rFonts w:ascii="Times New Roman" w:hAnsi="Times New Roman"/>
          <w:sz w:val="28"/>
          <w:szCs w:val="28"/>
        </w:rPr>
        <w:t>обуславливают актуальность тем</w:t>
      </w:r>
      <w:r w:rsidR="0076235E" w:rsidRPr="00470B65">
        <w:rPr>
          <w:rStyle w:val="tlid-translation"/>
          <w:rFonts w:ascii="Times New Roman" w:hAnsi="Times New Roman"/>
          <w:sz w:val="28"/>
          <w:szCs w:val="28"/>
        </w:rPr>
        <w:t>ы</w:t>
      </w:r>
      <w:r w:rsidRPr="00470B65">
        <w:rPr>
          <w:rStyle w:val="tlid-translation"/>
          <w:rFonts w:ascii="Times New Roman" w:hAnsi="Times New Roman"/>
          <w:sz w:val="28"/>
          <w:szCs w:val="28"/>
        </w:rPr>
        <w:t xml:space="preserve"> диссертационного исследования, определяя также ее практическую </w:t>
      </w:r>
      <w:r w:rsidR="0076235E" w:rsidRPr="00470B65">
        <w:rPr>
          <w:rStyle w:val="tlid-translation"/>
          <w:rFonts w:ascii="Times New Roman" w:hAnsi="Times New Roman"/>
          <w:sz w:val="28"/>
          <w:szCs w:val="28"/>
        </w:rPr>
        <w:t xml:space="preserve">значимость. </w:t>
      </w:r>
    </w:p>
    <w:p w14:paraId="2B6894D8" w14:textId="6D07C9C4" w:rsidR="00045E25" w:rsidRPr="00470B65" w:rsidRDefault="0076235E" w:rsidP="00470B65">
      <w:pPr>
        <w:spacing w:after="0" w:line="240" w:lineRule="auto"/>
        <w:ind w:firstLine="709"/>
        <w:jc w:val="both"/>
        <w:rPr>
          <w:rStyle w:val="tlid-translation"/>
          <w:rFonts w:ascii="Times New Roman" w:hAnsi="Times New Roman"/>
          <w:sz w:val="28"/>
          <w:szCs w:val="28"/>
        </w:rPr>
      </w:pPr>
      <w:r w:rsidRPr="00470B65">
        <w:rPr>
          <w:rStyle w:val="tlid-translation"/>
          <w:rFonts w:ascii="Times New Roman" w:hAnsi="Times New Roman"/>
          <w:sz w:val="28"/>
          <w:szCs w:val="28"/>
        </w:rPr>
        <w:t>Н</w:t>
      </w:r>
      <w:r w:rsidR="00045E25" w:rsidRPr="00470B65">
        <w:rPr>
          <w:rStyle w:val="tlid-translation"/>
          <w:rFonts w:ascii="Times New Roman" w:hAnsi="Times New Roman"/>
          <w:sz w:val="28"/>
          <w:szCs w:val="28"/>
        </w:rPr>
        <w:t>а современном этапе формирования инвестиционной привлекательности</w:t>
      </w:r>
      <w:r w:rsidRPr="00470B65">
        <w:rPr>
          <w:rStyle w:val="tlid-translation"/>
          <w:rFonts w:ascii="Times New Roman" w:hAnsi="Times New Roman"/>
          <w:sz w:val="28"/>
          <w:szCs w:val="28"/>
        </w:rPr>
        <w:t xml:space="preserve"> туристской индустрии</w:t>
      </w:r>
      <w:r w:rsidR="00045E25" w:rsidRPr="00470B65">
        <w:rPr>
          <w:rStyle w:val="tlid-translation"/>
          <w:rFonts w:ascii="Times New Roman" w:hAnsi="Times New Roman"/>
          <w:sz w:val="28"/>
          <w:szCs w:val="28"/>
        </w:rPr>
        <w:t xml:space="preserve"> </w:t>
      </w:r>
      <w:r w:rsidR="0001330B" w:rsidRPr="00470B65">
        <w:rPr>
          <w:rStyle w:val="tlid-translation"/>
          <w:rFonts w:ascii="Times New Roman" w:hAnsi="Times New Roman"/>
          <w:sz w:val="28"/>
          <w:szCs w:val="28"/>
        </w:rPr>
        <w:t>регионов, актуализируется</w:t>
      </w:r>
      <w:r w:rsidRPr="00470B65">
        <w:rPr>
          <w:rStyle w:val="tlid-translation"/>
          <w:rFonts w:ascii="Times New Roman" w:hAnsi="Times New Roman"/>
          <w:sz w:val="28"/>
          <w:szCs w:val="28"/>
        </w:rPr>
        <w:t xml:space="preserve"> </w:t>
      </w:r>
      <w:r w:rsidR="00045E25" w:rsidRPr="00470B65">
        <w:rPr>
          <w:rStyle w:val="tlid-translation"/>
          <w:rFonts w:ascii="Times New Roman" w:hAnsi="Times New Roman"/>
          <w:sz w:val="28"/>
          <w:szCs w:val="28"/>
        </w:rPr>
        <w:t>необходимость оценки экономической эффективности инвестиций в индустрию туризма Восточно-</w:t>
      </w:r>
      <w:r w:rsidR="00045E25" w:rsidRPr="00470B65">
        <w:rPr>
          <w:rStyle w:val="tlid-translation"/>
          <w:rFonts w:ascii="Times New Roman" w:hAnsi="Times New Roman"/>
          <w:sz w:val="28"/>
          <w:szCs w:val="28"/>
        </w:rPr>
        <w:lastRenderedPageBreak/>
        <w:t xml:space="preserve">Казахстанской области (ВКО), </w:t>
      </w:r>
      <w:r w:rsidRPr="00470B65">
        <w:rPr>
          <w:rStyle w:val="tlid-translation"/>
          <w:rFonts w:ascii="Times New Roman" w:hAnsi="Times New Roman"/>
          <w:sz w:val="28"/>
          <w:szCs w:val="28"/>
        </w:rPr>
        <w:t>разр</w:t>
      </w:r>
      <w:r w:rsidR="00045E25" w:rsidRPr="00470B65">
        <w:rPr>
          <w:rStyle w:val="tlid-translation"/>
          <w:rFonts w:ascii="Times New Roman" w:hAnsi="Times New Roman"/>
          <w:sz w:val="28"/>
          <w:szCs w:val="28"/>
        </w:rPr>
        <w:t xml:space="preserve">аботки практических рекомендаций по  совершенствованию системных мер эффективного распределения инвестиций. </w:t>
      </w:r>
    </w:p>
    <w:p w14:paraId="6622E8AD" w14:textId="578BC7CD" w:rsidR="00045E25" w:rsidRPr="00470B65" w:rsidRDefault="00045E25" w:rsidP="00470B65">
      <w:pPr>
        <w:spacing w:after="0" w:line="240" w:lineRule="auto"/>
        <w:ind w:firstLine="709"/>
        <w:jc w:val="both"/>
        <w:rPr>
          <w:rFonts w:ascii="Times New Roman" w:eastAsia="Times New Roman" w:hAnsi="Times New Roman"/>
          <w:sz w:val="28"/>
          <w:szCs w:val="28"/>
          <w:lang w:eastAsia="ru-RU"/>
        </w:rPr>
      </w:pPr>
      <w:r w:rsidRPr="00470B65">
        <w:rPr>
          <w:rFonts w:ascii="Times New Roman" w:eastAsia="Times New Roman" w:hAnsi="Times New Roman"/>
          <w:b/>
          <w:sz w:val="28"/>
          <w:szCs w:val="28"/>
          <w:lang w:eastAsia="ru-RU"/>
        </w:rPr>
        <w:t>Степень научной разработанности темы исследования.</w:t>
      </w:r>
      <w:r w:rsidRPr="00470B65">
        <w:rPr>
          <w:rFonts w:ascii="Times New Roman" w:eastAsia="Times New Roman" w:hAnsi="Times New Roman"/>
          <w:sz w:val="28"/>
          <w:szCs w:val="28"/>
          <w:lang w:eastAsia="ru-RU"/>
        </w:rPr>
        <w:t xml:space="preserve"> В современной экономической литературе имеется целый ряд научных исследований и публикаций, освещающих в той или иной степени различные аспекты инвестиционного процесса в туристскую </w:t>
      </w:r>
      <w:r w:rsidR="0076235E" w:rsidRPr="00470B65">
        <w:rPr>
          <w:rFonts w:ascii="Times New Roman" w:eastAsia="Times New Roman" w:hAnsi="Times New Roman"/>
          <w:sz w:val="28"/>
          <w:szCs w:val="28"/>
          <w:lang w:eastAsia="ru-RU"/>
        </w:rPr>
        <w:t>индустрию</w:t>
      </w:r>
      <w:r w:rsidRPr="00470B65">
        <w:rPr>
          <w:rFonts w:ascii="Times New Roman" w:eastAsia="Times New Roman" w:hAnsi="Times New Roman"/>
          <w:sz w:val="28"/>
          <w:szCs w:val="28"/>
          <w:lang w:eastAsia="ru-RU"/>
        </w:rPr>
        <w:t xml:space="preserve"> и его эффективность. </w:t>
      </w:r>
    </w:p>
    <w:p w14:paraId="64452D41" w14:textId="21F2565F" w:rsidR="00045E25" w:rsidRPr="00470B65" w:rsidRDefault="00045E25" w:rsidP="00470B65">
      <w:pPr>
        <w:spacing w:after="0" w:line="240" w:lineRule="auto"/>
        <w:ind w:firstLine="709"/>
        <w:jc w:val="both"/>
        <w:rPr>
          <w:rFonts w:ascii="Times New Roman" w:eastAsia="Times New Roman" w:hAnsi="Times New Roman"/>
          <w:noProof/>
          <w:color w:val="000000"/>
          <w:sz w:val="28"/>
          <w:szCs w:val="28"/>
          <w:lang w:val="kk-KZ"/>
        </w:rPr>
      </w:pPr>
      <w:r w:rsidRPr="00470B65">
        <w:rPr>
          <w:rFonts w:ascii="Times New Roman" w:eastAsia="Times New Roman" w:hAnsi="Times New Roman"/>
          <w:noProof/>
          <w:color w:val="000000"/>
          <w:sz w:val="28"/>
          <w:szCs w:val="28"/>
          <w:lang w:val="kk-KZ"/>
        </w:rPr>
        <w:t xml:space="preserve">Среди ученых-исследователей в этой области особенно заметными являются </w:t>
      </w:r>
      <w:r w:rsidR="0076235E" w:rsidRPr="00470B65">
        <w:rPr>
          <w:rFonts w:ascii="Times New Roman" w:eastAsia="Times New Roman" w:hAnsi="Times New Roman"/>
          <w:noProof/>
          <w:color w:val="000000"/>
          <w:sz w:val="28"/>
          <w:szCs w:val="28"/>
          <w:lang w:val="kk-KZ"/>
        </w:rPr>
        <w:t xml:space="preserve">ученые </w:t>
      </w:r>
      <w:r w:rsidRPr="00470B65">
        <w:rPr>
          <w:rFonts w:ascii="Times New Roman" w:eastAsia="Times New Roman" w:hAnsi="Times New Roman"/>
          <w:noProof/>
          <w:color w:val="000000"/>
          <w:sz w:val="28"/>
          <w:szCs w:val="28"/>
          <w:lang w:val="kk-KZ"/>
        </w:rPr>
        <w:t xml:space="preserve"> </w:t>
      </w:r>
      <w:r w:rsidRPr="00470B65">
        <w:rPr>
          <w:rFonts w:ascii="Times New Roman" w:hAnsi="Times New Roman"/>
          <w:color w:val="000000"/>
          <w:sz w:val="28"/>
          <w:szCs w:val="28"/>
          <w:lang w:val="en-US"/>
        </w:rPr>
        <w:t>Falaster</w:t>
      </w:r>
      <w:r w:rsidRPr="00470B65">
        <w:rPr>
          <w:rFonts w:ascii="Times New Roman" w:hAnsi="Times New Roman"/>
          <w:color w:val="000000"/>
          <w:sz w:val="28"/>
          <w:szCs w:val="28"/>
        </w:rPr>
        <w:t xml:space="preserve">, </w:t>
      </w:r>
      <w:r w:rsidRPr="00470B65">
        <w:rPr>
          <w:rFonts w:ascii="Times New Roman" w:hAnsi="Times New Roman"/>
          <w:color w:val="000000"/>
          <w:sz w:val="28"/>
          <w:szCs w:val="28"/>
          <w:lang w:val="en-US"/>
        </w:rPr>
        <w:t>Ch</w:t>
      </w:r>
      <w:r w:rsidRPr="00470B65">
        <w:rPr>
          <w:rFonts w:ascii="Times New Roman" w:hAnsi="Times New Roman"/>
          <w:color w:val="000000"/>
          <w:sz w:val="28"/>
          <w:szCs w:val="28"/>
        </w:rPr>
        <w:t xml:space="preserve">., </w:t>
      </w:r>
      <w:r w:rsidRPr="00470B65">
        <w:rPr>
          <w:rFonts w:ascii="Times New Roman" w:hAnsi="Times New Roman"/>
          <w:sz w:val="28"/>
          <w:szCs w:val="28"/>
          <w:lang w:val="en-US"/>
        </w:rPr>
        <w:t>Faulkner</w:t>
      </w:r>
      <w:r w:rsidRPr="00470B65">
        <w:rPr>
          <w:rFonts w:ascii="Times New Roman" w:hAnsi="Times New Roman"/>
          <w:sz w:val="28"/>
          <w:szCs w:val="28"/>
        </w:rPr>
        <w:t xml:space="preserve"> </w:t>
      </w:r>
      <w:r w:rsidRPr="00470B65">
        <w:rPr>
          <w:rFonts w:ascii="Times New Roman" w:hAnsi="Times New Roman"/>
          <w:sz w:val="28"/>
          <w:szCs w:val="28"/>
          <w:lang w:val="en-US"/>
        </w:rPr>
        <w:t>J</w:t>
      </w:r>
      <w:r w:rsidRPr="00470B65">
        <w:rPr>
          <w:rFonts w:ascii="Times New Roman" w:hAnsi="Times New Roman"/>
          <w:sz w:val="28"/>
          <w:szCs w:val="28"/>
        </w:rPr>
        <w:t xml:space="preserve">., </w:t>
      </w:r>
      <w:r w:rsidRPr="00470B65">
        <w:rPr>
          <w:rFonts w:ascii="Times New Roman" w:hAnsi="Times New Roman"/>
          <w:color w:val="000000"/>
          <w:sz w:val="28"/>
          <w:szCs w:val="28"/>
          <w:lang w:val="en-US"/>
        </w:rPr>
        <w:t>Guerrazzi</w:t>
      </w:r>
      <w:r w:rsidRPr="00470B65">
        <w:rPr>
          <w:rFonts w:ascii="Times New Roman" w:hAnsi="Times New Roman"/>
          <w:color w:val="000000"/>
          <w:sz w:val="28"/>
          <w:szCs w:val="28"/>
        </w:rPr>
        <w:t xml:space="preserve">, </w:t>
      </w:r>
      <w:r w:rsidRPr="00470B65">
        <w:rPr>
          <w:rFonts w:ascii="Times New Roman" w:hAnsi="Times New Roman"/>
          <w:color w:val="000000"/>
          <w:sz w:val="28"/>
          <w:szCs w:val="28"/>
          <w:lang w:val="en-US"/>
        </w:rPr>
        <w:t>L</w:t>
      </w:r>
      <w:r w:rsidRPr="00470B65">
        <w:rPr>
          <w:rFonts w:ascii="Times New Roman" w:hAnsi="Times New Roman"/>
          <w:color w:val="000000"/>
          <w:sz w:val="28"/>
          <w:szCs w:val="28"/>
        </w:rPr>
        <w:t>.</w:t>
      </w:r>
      <w:r w:rsidRPr="00470B65">
        <w:rPr>
          <w:rFonts w:ascii="Times New Roman" w:hAnsi="Times New Roman"/>
          <w:color w:val="000000"/>
          <w:sz w:val="28"/>
          <w:szCs w:val="28"/>
          <w:lang w:val="en-US"/>
        </w:rPr>
        <w:t>A</w:t>
      </w:r>
      <w:r w:rsidRPr="00470B65">
        <w:rPr>
          <w:rFonts w:ascii="Times New Roman" w:hAnsi="Times New Roman"/>
          <w:color w:val="000000"/>
          <w:sz w:val="28"/>
          <w:szCs w:val="28"/>
        </w:rPr>
        <w:t xml:space="preserve">., </w:t>
      </w:r>
      <w:r w:rsidRPr="00470B65">
        <w:rPr>
          <w:rFonts w:ascii="Times New Roman" w:hAnsi="Times New Roman"/>
          <w:sz w:val="28"/>
          <w:szCs w:val="28"/>
          <w:lang w:val="en-US"/>
        </w:rPr>
        <w:t>Hongying</w:t>
      </w:r>
      <w:r w:rsidRPr="00470B65">
        <w:rPr>
          <w:rFonts w:ascii="Times New Roman" w:hAnsi="Times New Roman"/>
          <w:sz w:val="28"/>
          <w:szCs w:val="28"/>
        </w:rPr>
        <w:t xml:space="preserve">, </w:t>
      </w:r>
      <w:r w:rsidRPr="00470B65">
        <w:rPr>
          <w:rFonts w:ascii="Times New Roman" w:hAnsi="Times New Roman"/>
          <w:sz w:val="28"/>
          <w:szCs w:val="28"/>
          <w:lang w:val="en-US"/>
        </w:rPr>
        <w:t>L</w:t>
      </w:r>
      <w:r w:rsidRPr="00470B65">
        <w:rPr>
          <w:rFonts w:ascii="Times New Roman" w:hAnsi="Times New Roman"/>
          <w:sz w:val="28"/>
          <w:szCs w:val="28"/>
        </w:rPr>
        <w:t>.,</w:t>
      </w:r>
      <w:r w:rsidRPr="00470B65">
        <w:rPr>
          <w:rFonts w:ascii="Times New Roman" w:hAnsi="Times New Roman"/>
          <w:bCs/>
          <w:sz w:val="28"/>
          <w:szCs w:val="28"/>
          <w:shd w:val="clear" w:color="auto" w:fill="FFFFFF"/>
        </w:rPr>
        <w:t xml:space="preserve"> </w:t>
      </w:r>
      <w:r w:rsidRPr="00470B65">
        <w:rPr>
          <w:rFonts w:ascii="Times New Roman" w:hAnsi="Times New Roman"/>
          <w:sz w:val="28"/>
          <w:szCs w:val="28"/>
          <w:lang w:val="en-US"/>
        </w:rPr>
        <w:t>Phillips</w:t>
      </w:r>
      <w:r w:rsidR="009269FF">
        <w:rPr>
          <w:rFonts w:ascii="Times New Roman" w:hAnsi="Times New Roman"/>
          <w:sz w:val="28"/>
          <w:szCs w:val="28"/>
        </w:rPr>
        <w:t> </w:t>
      </w:r>
      <w:r w:rsidRPr="00470B65">
        <w:rPr>
          <w:rFonts w:ascii="Times New Roman" w:hAnsi="Times New Roman"/>
          <w:sz w:val="28"/>
          <w:szCs w:val="28"/>
          <w:lang w:val="en-US"/>
        </w:rPr>
        <w:t>J</w:t>
      </w:r>
      <w:r w:rsidRPr="00470B65">
        <w:rPr>
          <w:rFonts w:ascii="Times New Roman" w:hAnsi="Times New Roman"/>
          <w:sz w:val="28"/>
          <w:szCs w:val="28"/>
        </w:rPr>
        <w:t xml:space="preserve">., </w:t>
      </w:r>
      <w:r w:rsidRPr="00470B65">
        <w:rPr>
          <w:rFonts w:ascii="Times New Roman" w:hAnsi="Times New Roman"/>
          <w:color w:val="000000"/>
          <w:sz w:val="28"/>
          <w:szCs w:val="28"/>
          <w:lang w:val="en-US"/>
        </w:rPr>
        <w:t>Zanin</w:t>
      </w:r>
      <w:r w:rsidRPr="00470B65">
        <w:rPr>
          <w:rFonts w:ascii="Times New Roman" w:hAnsi="Times New Roman"/>
          <w:color w:val="000000"/>
          <w:sz w:val="28"/>
          <w:szCs w:val="28"/>
        </w:rPr>
        <w:t xml:space="preserve">, </w:t>
      </w:r>
      <w:r w:rsidRPr="00470B65">
        <w:rPr>
          <w:rFonts w:ascii="Times New Roman" w:hAnsi="Times New Roman"/>
          <w:color w:val="000000"/>
          <w:sz w:val="28"/>
          <w:szCs w:val="28"/>
          <w:lang w:val="en-US"/>
        </w:rPr>
        <w:t>L</w:t>
      </w:r>
      <w:r w:rsidRPr="00470B65">
        <w:rPr>
          <w:rFonts w:ascii="Times New Roman" w:hAnsi="Times New Roman"/>
          <w:color w:val="000000"/>
          <w:sz w:val="28"/>
          <w:szCs w:val="28"/>
        </w:rPr>
        <w:t>.</w:t>
      </w:r>
      <w:r w:rsidRPr="00470B65">
        <w:rPr>
          <w:rFonts w:ascii="Times New Roman" w:hAnsi="Times New Roman"/>
          <w:color w:val="000000"/>
          <w:sz w:val="28"/>
          <w:szCs w:val="28"/>
          <w:lang w:val="en-US"/>
        </w:rPr>
        <w:t>M</w:t>
      </w:r>
      <w:r w:rsidRPr="00470B65">
        <w:rPr>
          <w:rFonts w:ascii="Times New Roman" w:hAnsi="Times New Roman"/>
          <w:color w:val="000000"/>
          <w:sz w:val="28"/>
          <w:szCs w:val="28"/>
        </w:rPr>
        <w:t xml:space="preserve">., </w:t>
      </w:r>
      <w:r w:rsidRPr="00470B65">
        <w:rPr>
          <w:rFonts w:ascii="Times New Roman" w:hAnsi="Times New Roman"/>
          <w:sz w:val="28"/>
          <w:szCs w:val="28"/>
          <w:lang w:val="en-US"/>
        </w:rPr>
        <w:t>Zhao</w:t>
      </w:r>
      <w:r w:rsidRPr="00470B65">
        <w:rPr>
          <w:rFonts w:ascii="Times New Roman" w:hAnsi="Times New Roman"/>
          <w:sz w:val="28"/>
          <w:szCs w:val="28"/>
        </w:rPr>
        <w:t xml:space="preserve"> </w:t>
      </w:r>
      <w:r w:rsidRPr="00470B65">
        <w:rPr>
          <w:rFonts w:ascii="Times New Roman" w:hAnsi="Times New Roman"/>
          <w:sz w:val="28"/>
          <w:szCs w:val="28"/>
          <w:lang w:val="en-US"/>
        </w:rPr>
        <w:t>Y</w:t>
      </w:r>
      <w:r w:rsidRPr="00470B65">
        <w:rPr>
          <w:rFonts w:ascii="Times New Roman" w:hAnsi="Times New Roman"/>
          <w:sz w:val="28"/>
          <w:szCs w:val="28"/>
        </w:rPr>
        <w:t xml:space="preserve">. </w:t>
      </w:r>
      <w:r w:rsidRPr="00470B65">
        <w:rPr>
          <w:rFonts w:ascii="Times New Roman" w:hAnsi="Times New Roman"/>
          <w:sz w:val="28"/>
          <w:szCs w:val="28"/>
          <w:lang w:val="en-US"/>
        </w:rPr>
        <w:t>Liu</w:t>
      </w:r>
      <w:r w:rsidRPr="00470B65">
        <w:rPr>
          <w:rFonts w:ascii="Times New Roman" w:hAnsi="Times New Roman"/>
          <w:sz w:val="28"/>
          <w:szCs w:val="28"/>
        </w:rPr>
        <w:t xml:space="preserve"> </w:t>
      </w:r>
      <w:r w:rsidRPr="00470B65">
        <w:rPr>
          <w:rFonts w:ascii="Times New Roman" w:hAnsi="Times New Roman"/>
          <w:sz w:val="28"/>
          <w:szCs w:val="28"/>
          <w:lang w:val="en-US"/>
        </w:rPr>
        <w:t>B</w:t>
      </w:r>
      <w:r w:rsidRPr="00470B65">
        <w:rPr>
          <w:rFonts w:ascii="Times New Roman" w:hAnsi="Times New Roman"/>
          <w:sz w:val="28"/>
          <w:szCs w:val="28"/>
        </w:rPr>
        <w:t xml:space="preserve">., </w:t>
      </w:r>
      <w:r w:rsidRPr="00470B65">
        <w:rPr>
          <w:rFonts w:ascii="Times New Roman" w:hAnsi="Times New Roman"/>
          <w:sz w:val="28"/>
          <w:szCs w:val="28"/>
          <w:lang w:val="en-US"/>
        </w:rPr>
        <w:t>Mete</w:t>
      </w:r>
      <w:r w:rsidRPr="00470B65">
        <w:rPr>
          <w:rFonts w:ascii="Times New Roman" w:hAnsi="Times New Roman"/>
          <w:sz w:val="28"/>
          <w:szCs w:val="28"/>
        </w:rPr>
        <w:t xml:space="preserve"> </w:t>
      </w:r>
      <w:r w:rsidRPr="00470B65">
        <w:rPr>
          <w:rFonts w:ascii="Times New Roman" w:hAnsi="Times New Roman"/>
          <w:sz w:val="28"/>
          <w:szCs w:val="28"/>
          <w:lang w:val="en-US"/>
        </w:rPr>
        <w:t>L</w:t>
      </w:r>
      <w:r w:rsidRPr="00470B65">
        <w:rPr>
          <w:rFonts w:ascii="Times New Roman" w:hAnsi="Times New Roman"/>
          <w:sz w:val="28"/>
          <w:szCs w:val="28"/>
        </w:rPr>
        <w:t>.</w:t>
      </w:r>
      <w:r w:rsidRPr="00470B65">
        <w:rPr>
          <w:rFonts w:ascii="Times New Roman" w:hAnsi="Times New Roman"/>
          <w:sz w:val="28"/>
          <w:szCs w:val="28"/>
          <w:lang w:val="en-US"/>
        </w:rPr>
        <w:t>D</w:t>
      </w:r>
      <w:r w:rsidRPr="00470B65">
        <w:rPr>
          <w:rFonts w:ascii="Times New Roman" w:hAnsi="Times New Roman"/>
          <w:sz w:val="28"/>
          <w:szCs w:val="28"/>
        </w:rPr>
        <w:t xml:space="preserve">., </w:t>
      </w:r>
      <w:r w:rsidRPr="00470B65">
        <w:rPr>
          <w:rFonts w:ascii="Times New Roman" w:hAnsi="Times New Roman"/>
          <w:sz w:val="28"/>
          <w:szCs w:val="28"/>
          <w:lang w:val="en-US"/>
        </w:rPr>
        <w:t>Ozsoy</w:t>
      </w:r>
      <w:r w:rsidRPr="00470B65">
        <w:rPr>
          <w:rFonts w:ascii="Times New Roman" w:hAnsi="Times New Roman"/>
          <w:sz w:val="28"/>
          <w:szCs w:val="28"/>
        </w:rPr>
        <w:t xml:space="preserve"> </w:t>
      </w:r>
      <w:r w:rsidRPr="00470B65">
        <w:rPr>
          <w:rFonts w:ascii="Times New Roman" w:hAnsi="Times New Roman"/>
          <w:sz w:val="28"/>
          <w:szCs w:val="28"/>
          <w:lang w:val="en-US"/>
        </w:rPr>
        <w:t>S</w:t>
      </w:r>
      <w:r w:rsidRPr="00470B65">
        <w:rPr>
          <w:rFonts w:ascii="Times New Roman" w:hAnsi="Times New Roman"/>
          <w:sz w:val="28"/>
          <w:szCs w:val="28"/>
        </w:rPr>
        <w:t xml:space="preserve">., </w:t>
      </w:r>
      <w:r w:rsidRPr="00470B65">
        <w:rPr>
          <w:rFonts w:ascii="Times New Roman" w:hAnsi="Times New Roman"/>
          <w:sz w:val="28"/>
          <w:szCs w:val="28"/>
          <w:lang w:val="en-US"/>
        </w:rPr>
        <w:t>Sugget</w:t>
      </w:r>
      <w:r w:rsidRPr="00470B65">
        <w:rPr>
          <w:rFonts w:ascii="Times New Roman" w:hAnsi="Times New Roman"/>
          <w:sz w:val="28"/>
          <w:szCs w:val="28"/>
        </w:rPr>
        <w:t xml:space="preserve"> </w:t>
      </w:r>
      <w:r w:rsidRPr="00470B65">
        <w:rPr>
          <w:rFonts w:ascii="Times New Roman" w:hAnsi="Times New Roman"/>
          <w:sz w:val="28"/>
          <w:szCs w:val="28"/>
          <w:lang w:val="en-US"/>
        </w:rPr>
        <w:t>P</w:t>
      </w:r>
      <w:r w:rsidRPr="00470B65">
        <w:rPr>
          <w:rFonts w:ascii="Times New Roman" w:hAnsi="Times New Roman"/>
          <w:sz w:val="28"/>
          <w:szCs w:val="28"/>
        </w:rPr>
        <w:t>., Миллер</w:t>
      </w:r>
      <w:r w:rsidR="009269FF">
        <w:rPr>
          <w:rFonts w:ascii="Times New Roman" w:hAnsi="Times New Roman"/>
          <w:sz w:val="28"/>
          <w:szCs w:val="28"/>
        </w:rPr>
        <w:t> </w:t>
      </w:r>
      <w:r w:rsidRPr="00470B65">
        <w:rPr>
          <w:rFonts w:ascii="Times New Roman" w:hAnsi="Times New Roman"/>
          <w:sz w:val="28"/>
          <w:szCs w:val="28"/>
        </w:rPr>
        <w:t>М</w:t>
      </w:r>
      <w:r w:rsidRPr="00470B65">
        <w:rPr>
          <w:rFonts w:ascii="Times New Roman" w:eastAsia="Times New Roman" w:hAnsi="Times New Roman"/>
          <w:noProof/>
          <w:color w:val="000000"/>
          <w:sz w:val="28"/>
          <w:szCs w:val="28"/>
          <w:lang w:val="kk-KZ"/>
        </w:rPr>
        <w:t xml:space="preserve">., </w:t>
      </w:r>
      <w:r w:rsidRPr="00470B65">
        <w:rPr>
          <w:rFonts w:ascii="Times New Roman" w:hAnsi="Times New Roman"/>
          <w:sz w:val="28"/>
          <w:szCs w:val="28"/>
        </w:rPr>
        <w:t xml:space="preserve">Модильяни Ф., </w:t>
      </w:r>
      <w:r w:rsidRPr="00470B65">
        <w:rPr>
          <w:rFonts w:ascii="Times New Roman" w:eastAsia="Times New Roman" w:hAnsi="Times New Roman"/>
          <w:noProof/>
          <w:color w:val="000000"/>
          <w:sz w:val="28"/>
          <w:szCs w:val="28"/>
          <w:lang w:val="kk-KZ"/>
        </w:rPr>
        <w:t xml:space="preserve">Саймон М. и др., труды которых посвящены как теоретическим </w:t>
      </w:r>
      <w:r w:rsidR="0076235E" w:rsidRPr="00470B65">
        <w:rPr>
          <w:rFonts w:ascii="Times New Roman" w:eastAsia="Times New Roman" w:hAnsi="Times New Roman"/>
          <w:noProof/>
          <w:color w:val="000000"/>
          <w:sz w:val="28"/>
          <w:szCs w:val="28"/>
          <w:lang w:val="kk-KZ"/>
        </w:rPr>
        <w:t>аспектам</w:t>
      </w:r>
      <w:r w:rsidRPr="00470B65">
        <w:rPr>
          <w:rFonts w:ascii="Times New Roman" w:eastAsia="Times New Roman" w:hAnsi="Times New Roman"/>
          <w:noProof/>
          <w:color w:val="000000"/>
          <w:sz w:val="28"/>
          <w:szCs w:val="28"/>
          <w:lang w:val="kk-KZ"/>
        </w:rPr>
        <w:t>, так и практическим рекомендациям повышения инвестиционной активности</w:t>
      </w:r>
      <w:r w:rsidR="001B6CA8" w:rsidRPr="00470B65">
        <w:rPr>
          <w:rFonts w:ascii="Times New Roman" w:eastAsia="Times New Roman" w:hAnsi="Times New Roman"/>
          <w:noProof/>
          <w:color w:val="000000"/>
          <w:sz w:val="28"/>
          <w:szCs w:val="28"/>
          <w:lang w:val="kk-KZ"/>
        </w:rPr>
        <w:t xml:space="preserve"> в</w:t>
      </w:r>
      <w:r w:rsidRPr="00470B65">
        <w:rPr>
          <w:rFonts w:ascii="Times New Roman" w:eastAsia="Times New Roman" w:hAnsi="Times New Roman"/>
          <w:noProof/>
          <w:color w:val="000000"/>
          <w:sz w:val="28"/>
          <w:szCs w:val="28"/>
          <w:lang w:val="kk-KZ"/>
        </w:rPr>
        <w:t xml:space="preserve"> туристск</w:t>
      </w:r>
      <w:r w:rsidR="001B6CA8" w:rsidRPr="00470B65">
        <w:rPr>
          <w:rFonts w:ascii="Times New Roman" w:eastAsia="Times New Roman" w:hAnsi="Times New Roman"/>
          <w:noProof/>
          <w:color w:val="000000"/>
          <w:sz w:val="28"/>
          <w:szCs w:val="28"/>
          <w:lang w:val="kk-KZ"/>
        </w:rPr>
        <w:t>ую</w:t>
      </w:r>
      <w:r w:rsidRPr="00470B65">
        <w:rPr>
          <w:rFonts w:ascii="Times New Roman" w:eastAsia="Times New Roman" w:hAnsi="Times New Roman"/>
          <w:noProof/>
          <w:color w:val="000000"/>
          <w:sz w:val="28"/>
          <w:szCs w:val="28"/>
          <w:lang w:val="kk-KZ"/>
        </w:rPr>
        <w:t xml:space="preserve"> индустри</w:t>
      </w:r>
      <w:r w:rsidR="001B6CA8" w:rsidRPr="00470B65">
        <w:rPr>
          <w:rFonts w:ascii="Times New Roman" w:eastAsia="Times New Roman" w:hAnsi="Times New Roman"/>
          <w:noProof/>
          <w:color w:val="000000"/>
          <w:sz w:val="28"/>
          <w:szCs w:val="28"/>
          <w:lang w:val="kk-KZ"/>
        </w:rPr>
        <w:t>ю</w:t>
      </w:r>
      <w:r w:rsidRPr="00470B65">
        <w:rPr>
          <w:rFonts w:ascii="Times New Roman" w:eastAsia="Times New Roman" w:hAnsi="Times New Roman"/>
          <w:noProof/>
          <w:color w:val="000000"/>
          <w:sz w:val="28"/>
          <w:szCs w:val="28"/>
          <w:lang w:val="kk-KZ"/>
        </w:rPr>
        <w:t xml:space="preserve">. </w:t>
      </w:r>
    </w:p>
    <w:p w14:paraId="4CE612D8" w14:textId="52473080" w:rsidR="00045E25" w:rsidRPr="00470B65" w:rsidRDefault="00045E25" w:rsidP="00470B65">
      <w:pPr>
        <w:spacing w:after="0" w:line="240" w:lineRule="auto"/>
        <w:ind w:firstLine="709"/>
        <w:jc w:val="both"/>
        <w:rPr>
          <w:rFonts w:ascii="Times New Roman" w:eastAsia="Times New Roman" w:hAnsi="Times New Roman"/>
          <w:noProof/>
          <w:color w:val="000000"/>
          <w:sz w:val="28"/>
          <w:szCs w:val="28"/>
          <w:lang w:val="kk-KZ"/>
        </w:rPr>
      </w:pPr>
      <w:r w:rsidRPr="00470B65">
        <w:rPr>
          <w:rFonts w:ascii="Times New Roman" w:eastAsia="Times New Roman" w:hAnsi="Times New Roman"/>
          <w:noProof/>
          <w:color w:val="000000"/>
          <w:sz w:val="28"/>
          <w:szCs w:val="28"/>
          <w:lang w:val="kk-KZ"/>
        </w:rPr>
        <w:t>Индустрия туризма является предметом мониторинга и исследования не только ученых-экспертов, но и таких международных организаций, как ООН, Всемирный Банк, ВТО, и др.</w:t>
      </w:r>
      <w:r w:rsidR="001B6CA8" w:rsidRPr="00470B65">
        <w:rPr>
          <w:rFonts w:ascii="Times New Roman" w:eastAsia="Times New Roman" w:hAnsi="Times New Roman"/>
          <w:noProof/>
          <w:color w:val="000000"/>
          <w:sz w:val="28"/>
          <w:szCs w:val="28"/>
          <w:lang w:val="kk-KZ"/>
        </w:rPr>
        <w:t>, поэтому в работе использованы ежегодные отчеты, аналитические записки, которые написаны экспертами.</w:t>
      </w:r>
    </w:p>
    <w:p w14:paraId="316DC874" w14:textId="2745203C" w:rsidR="00045E25" w:rsidRPr="00470B65" w:rsidRDefault="00045E25" w:rsidP="00470B65">
      <w:pPr>
        <w:spacing w:after="0" w:line="240" w:lineRule="auto"/>
        <w:ind w:firstLine="709"/>
        <w:jc w:val="both"/>
        <w:rPr>
          <w:rFonts w:ascii="Times New Roman" w:eastAsia="Times New Roman" w:hAnsi="Times New Roman"/>
          <w:sz w:val="28"/>
          <w:szCs w:val="28"/>
          <w:highlight w:val="yellow"/>
          <w:lang w:eastAsia="ru-RU"/>
        </w:rPr>
      </w:pPr>
      <w:r w:rsidRPr="00470B65">
        <w:rPr>
          <w:rFonts w:ascii="Times New Roman" w:eastAsia="Times New Roman" w:hAnsi="Times New Roman"/>
          <w:sz w:val="28"/>
          <w:szCs w:val="28"/>
          <w:lang w:eastAsia="ru-RU"/>
        </w:rPr>
        <w:t xml:space="preserve">В трудах российских исследователей </w:t>
      </w:r>
      <w:r w:rsidRPr="00470B65">
        <w:rPr>
          <w:rFonts w:ascii="Times New Roman" w:hAnsi="Times New Roman"/>
          <w:sz w:val="28"/>
          <w:szCs w:val="28"/>
        </w:rPr>
        <w:t>Балабанова И.Т., Балабанова А.И.,</w:t>
      </w:r>
      <w:r w:rsidRPr="00470B65">
        <w:rPr>
          <w:rFonts w:ascii="Times New Roman" w:hAnsi="Times New Roman"/>
          <w:color w:val="000000"/>
          <w:sz w:val="28"/>
          <w:szCs w:val="28"/>
        </w:rPr>
        <w:t xml:space="preserve"> Боголюбова В.С., Боголюбовой С.А.,</w:t>
      </w:r>
      <w:r w:rsidRPr="00470B65">
        <w:rPr>
          <w:rFonts w:ascii="Times New Roman" w:hAnsi="Times New Roman"/>
          <w:sz w:val="28"/>
          <w:szCs w:val="28"/>
        </w:rPr>
        <w:t xml:space="preserve"> </w:t>
      </w:r>
      <w:r w:rsidRPr="00470B65">
        <w:rPr>
          <w:rFonts w:ascii="Times New Roman" w:hAnsi="Times New Roman"/>
          <w:color w:val="000000"/>
          <w:sz w:val="28"/>
          <w:szCs w:val="28"/>
        </w:rPr>
        <w:t xml:space="preserve">Быстрова С.А., </w:t>
      </w:r>
      <w:r w:rsidRPr="00470B65">
        <w:rPr>
          <w:rFonts w:ascii="Times New Roman" w:hAnsi="Times New Roman"/>
          <w:sz w:val="28"/>
          <w:szCs w:val="28"/>
        </w:rPr>
        <w:t>Гуляева В.Г., Жданова</w:t>
      </w:r>
      <w:r w:rsidR="009269FF">
        <w:rPr>
          <w:rFonts w:ascii="Times New Roman" w:hAnsi="Times New Roman"/>
          <w:sz w:val="28"/>
          <w:szCs w:val="28"/>
        </w:rPr>
        <w:t> </w:t>
      </w:r>
      <w:r w:rsidRPr="00470B65">
        <w:rPr>
          <w:rFonts w:ascii="Times New Roman" w:hAnsi="Times New Roman"/>
          <w:sz w:val="28"/>
          <w:szCs w:val="28"/>
        </w:rPr>
        <w:t xml:space="preserve">В.П., Зорина И.В., Квартальнова В.А., Папирян Г.А. и др. представлены теоретические аспекты развития индустрии туризма, разработана этимология создания терминологических основ туристской индустрии. </w:t>
      </w:r>
    </w:p>
    <w:p w14:paraId="5BAFD7C4" w14:textId="608346EF" w:rsidR="00045E25" w:rsidRPr="00470B65" w:rsidRDefault="00045E25" w:rsidP="00470B65">
      <w:pPr>
        <w:spacing w:after="0" w:line="240" w:lineRule="auto"/>
        <w:ind w:firstLine="709"/>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Российскими учеными-исследователями Батус Ю.Н., Бозина В.П., Броневич Ю.С., Дручевской Л.Е., Закориным Н.Д., Мачулиным В.М., Одинец</w:t>
      </w:r>
      <w:r w:rsidR="009269FF">
        <w:rPr>
          <w:rFonts w:ascii="Times New Roman" w:eastAsia="Times New Roman" w:hAnsi="Times New Roman"/>
          <w:sz w:val="28"/>
          <w:szCs w:val="28"/>
          <w:lang w:eastAsia="ru-RU"/>
        </w:rPr>
        <w:t> </w:t>
      </w:r>
      <w:r w:rsidRPr="00470B65">
        <w:rPr>
          <w:rFonts w:ascii="Times New Roman" w:eastAsia="Times New Roman" w:hAnsi="Times New Roman"/>
          <w:sz w:val="28"/>
          <w:szCs w:val="28"/>
          <w:lang w:eastAsia="ru-RU"/>
        </w:rPr>
        <w:t xml:space="preserve">С.В., </w:t>
      </w:r>
      <w:r w:rsidRPr="00470B65">
        <w:rPr>
          <w:rFonts w:ascii="Times New Roman" w:hAnsi="Times New Roman"/>
          <w:sz w:val="28"/>
          <w:szCs w:val="28"/>
        </w:rPr>
        <w:t xml:space="preserve">Петрухиным А.Б., </w:t>
      </w:r>
      <w:r w:rsidRPr="00470B65">
        <w:rPr>
          <w:rFonts w:ascii="Times New Roman" w:eastAsia="Times New Roman" w:hAnsi="Times New Roman"/>
          <w:sz w:val="28"/>
          <w:szCs w:val="28"/>
          <w:lang w:eastAsia="ru-RU"/>
        </w:rPr>
        <w:t xml:space="preserve">Романовой А.И., Романовой М.В., </w:t>
      </w:r>
      <w:r w:rsidRPr="00470B65">
        <w:rPr>
          <w:rFonts w:ascii="Times New Roman" w:hAnsi="Times New Roman"/>
          <w:sz w:val="28"/>
          <w:szCs w:val="28"/>
        </w:rPr>
        <w:t>Рясиным</w:t>
      </w:r>
      <w:r w:rsidR="009269FF">
        <w:rPr>
          <w:rFonts w:ascii="Times New Roman" w:hAnsi="Times New Roman"/>
          <w:sz w:val="28"/>
          <w:szCs w:val="28"/>
        </w:rPr>
        <w:t> </w:t>
      </w:r>
      <w:r w:rsidRPr="00470B65">
        <w:rPr>
          <w:rFonts w:ascii="Times New Roman" w:hAnsi="Times New Roman"/>
          <w:sz w:val="28"/>
          <w:szCs w:val="28"/>
        </w:rPr>
        <w:t xml:space="preserve">В.И., </w:t>
      </w:r>
      <w:r w:rsidRPr="00470B65">
        <w:rPr>
          <w:rFonts w:ascii="Times New Roman" w:eastAsia="Times New Roman" w:hAnsi="Times New Roman"/>
          <w:sz w:val="28"/>
          <w:szCs w:val="28"/>
          <w:lang w:eastAsia="ru-RU"/>
        </w:rPr>
        <w:t xml:space="preserve">Талиповой Л.Ф., Федоровой С.Ф., </w:t>
      </w:r>
      <w:r w:rsidRPr="00470B65">
        <w:rPr>
          <w:rFonts w:ascii="Times New Roman" w:hAnsi="Times New Roman"/>
          <w:sz w:val="28"/>
          <w:szCs w:val="28"/>
        </w:rPr>
        <w:t xml:space="preserve">Чистяковой Ю.А. и др. </w:t>
      </w:r>
      <w:r w:rsidRPr="00470B65">
        <w:rPr>
          <w:rFonts w:ascii="Times New Roman" w:eastAsia="Times New Roman" w:hAnsi="Times New Roman"/>
          <w:sz w:val="28"/>
          <w:szCs w:val="28"/>
          <w:lang w:eastAsia="ru-RU"/>
        </w:rPr>
        <w:t xml:space="preserve">представлена оценка эффективности инвестиционных проектов в гостиничном и туристском бизнесе. </w:t>
      </w:r>
    </w:p>
    <w:p w14:paraId="03F55AF1" w14:textId="3903C402" w:rsidR="00045E25" w:rsidRPr="00470B65" w:rsidRDefault="00045E25" w:rsidP="00470B65">
      <w:pPr>
        <w:spacing w:after="0" w:line="240" w:lineRule="auto"/>
        <w:ind w:firstLine="709"/>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Мировой опыт развития инвестиционного и налогового климата в сфере туризма рассмотрен в трудах зарубежных ученых, как Ерлангер А., Маслов П., Руденко Л.Н. и др.</w:t>
      </w:r>
    </w:p>
    <w:p w14:paraId="1D02B674" w14:textId="6F054A64" w:rsidR="00045E25" w:rsidRPr="00470B65" w:rsidRDefault="00045E25" w:rsidP="00470B65">
      <w:pPr>
        <w:spacing w:after="0" w:line="240" w:lineRule="auto"/>
        <w:ind w:firstLine="709"/>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Среди казахстанских ученых вопросам развития индустрии туризма и туристско-рекреационного комплекса, основам организации туристской </w:t>
      </w:r>
      <w:r w:rsidR="001B6CA8" w:rsidRPr="00470B65">
        <w:rPr>
          <w:rFonts w:ascii="Times New Roman" w:eastAsia="Times New Roman" w:hAnsi="Times New Roman"/>
          <w:sz w:val="28"/>
          <w:szCs w:val="28"/>
          <w:lang w:eastAsia="ru-RU"/>
        </w:rPr>
        <w:t xml:space="preserve">индустрии </w:t>
      </w:r>
      <w:r w:rsidRPr="00470B65">
        <w:rPr>
          <w:rFonts w:ascii="Times New Roman" w:eastAsia="Times New Roman" w:hAnsi="Times New Roman"/>
          <w:sz w:val="28"/>
          <w:szCs w:val="28"/>
          <w:lang w:eastAsia="ru-RU"/>
        </w:rPr>
        <w:t xml:space="preserve">посвящены работы Дуйсенбаева К.Д., Мазбаева О.Б., </w:t>
      </w:r>
      <w:r w:rsidRPr="00470B65">
        <w:rPr>
          <w:rFonts w:ascii="Times New Roman" w:hAnsi="Times New Roman"/>
          <w:color w:val="000000"/>
          <w:sz w:val="28"/>
          <w:szCs w:val="28"/>
          <w:lang w:val="kk-KZ"/>
        </w:rPr>
        <w:t>Мырзагулова</w:t>
      </w:r>
      <w:r w:rsidR="009269FF">
        <w:rPr>
          <w:rFonts w:ascii="Times New Roman" w:hAnsi="Times New Roman"/>
          <w:color w:val="000000"/>
          <w:sz w:val="28"/>
          <w:szCs w:val="28"/>
          <w:lang w:val="kk-KZ"/>
        </w:rPr>
        <w:t> </w:t>
      </w:r>
      <w:r w:rsidRPr="00470B65">
        <w:rPr>
          <w:rFonts w:ascii="Times New Roman" w:hAnsi="Times New Roman"/>
          <w:color w:val="000000"/>
          <w:sz w:val="28"/>
          <w:szCs w:val="28"/>
          <w:lang w:val="kk-KZ"/>
        </w:rPr>
        <w:t>Г.Р., Тұмажанова М.О.,</w:t>
      </w:r>
      <w:r w:rsidRPr="00470B65">
        <w:rPr>
          <w:rFonts w:ascii="Times New Roman" w:eastAsia="Times New Roman" w:hAnsi="Times New Roman"/>
          <w:sz w:val="28"/>
          <w:szCs w:val="28"/>
          <w:lang w:eastAsia="ru-RU"/>
        </w:rPr>
        <w:t xml:space="preserve"> Устеновой О.Ж., Юсуповой Е. и др.</w:t>
      </w:r>
    </w:p>
    <w:p w14:paraId="0C1E4A8C" w14:textId="2598B931" w:rsidR="00045E25" w:rsidRPr="00470B65" w:rsidRDefault="00045E25" w:rsidP="00470B65">
      <w:pPr>
        <w:spacing w:after="0" w:line="240" w:lineRule="auto"/>
        <w:ind w:firstLine="709"/>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Образовательные аспекты туристской деятельности охвачены в трудах Актыбаева Б., Вуколова В.Н., Никитинского Е.С., Тазабекова К.А. и др.</w:t>
      </w:r>
    </w:p>
    <w:p w14:paraId="011E9E80" w14:textId="03DF38F5" w:rsidR="00045E25" w:rsidRPr="00470B65" w:rsidRDefault="00045E25"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К</w:t>
      </w:r>
      <w:r w:rsidRPr="00470B65">
        <w:rPr>
          <w:rFonts w:ascii="Times New Roman" w:hAnsi="Times New Roman"/>
          <w:sz w:val="28"/>
          <w:szCs w:val="28"/>
        </w:rPr>
        <w:t>лючевые характеристики и особенности маркетинга в индустрии туризма</w:t>
      </w:r>
      <w:r w:rsidRPr="00470B65">
        <w:rPr>
          <w:rFonts w:ascii="Times New Roman" w:hAnsi="Times New Roman"/>
          <w:sz w:val="28"/>
          <w:szCs w:val="28"/>
          <w:lang w:val="kk-KZ"/>
        </w:rPr>
        <w:t xml:space="preserve"> в Республике Казахстан подробно расмотрены в трудах отечественных ученых Алиева Ж.Н., Калимбетова Е.А. и др.</w:t>
      </w:r>
    </w:p>
    <w:p w14:paraId="0EB34C7A" w14:textId="5030C019" w:rsidR="00EC59F9" w:rsidRPr="00470B65" w:rsidRDefault="00045E25" w:rsidP="00470B65">
      <w:pPr>
        <w:spacing w:after="0" w:line="240" w:lineRule="auto"/>
        <w:ind w:firstLine="709"/>
        <w:jc w:val="both"/>
        <w:rPr>
          <w:rFonts w:ascii="Times New Roman" w:eastAsia="Times New Roman" w:hAnsi="Times New Roman"/>
          <w:sz w:val="28"/>
          <w:szCs w:val="28"/>
          <w:lang w:val="kk-KZ" w:eastAsia="ru-RU"/>
        </w:rPr>
      </w:pPr>
      <w:r w:rsidRPr="00470B65">
        <w:rPr>
          <w:rFonts w:ascii="Times New Roman" w:eastAsia="Times New Roman" w:hAnsi="Times New Roman"/>
          <w:sz w:val="28"/>
          <w:szCs w:val="28"/>
          <w:lang w:eastAsia="ru-RU"/>
        </w:rPr>
        <w:t>Проблемам оценки экономической эффективности инвестиций в индустрию туризма посвящено достаточное множество научных трудов и исследований. Вместе с тем, в имеющихся исследованиях и публикациях отсутствует комплексный подход к исследуемой проблематике,</w:t>
      </w:r>
      <w:r w:rsidR="001B6CA8" w:rsidRPr="00470B65">
        <w:rPr>
          <w:rFonts w:ascii="Times New Roman" w:eastAsia="Times New Roman" w:hAnsi="Times New Roman"/>
          <w:sz w:val="28"/>
          <w:szCs w:val="28"/>
          <w:lang w:eastAsia="ru-RU"/>
        </w:rPr>
        <w:t xml:space="preserve"> не представлены системные меры по улучшению индустрии</w:t>
      </w:r>
      <w:r w:rsidR="0091147F" w:rsidRPr="00470B65">
        <w:rPr>
          <w:rFonts w:ascii="Times New Roman" w:eastAsia="Times New Roman" w:hAnsi="Times New Roman"/>
          <w:sz w:val="28"/>
          <w:szCs w:val="28"/>
          <w:lang w:eastAsia="ru-RU"/>
        </w:rPr>
        <w:t xml:space="preserve">, нет экономической </w:t>
      </w:r>
      <w:r w:rsidR="0091147F" w:rsidRPr="00470B65">
        <w:rPr>
          <w:rFonts w:ascii="Times New Roman" w:eastAsia="Times New Roman" w:hAnsi="Times New Roman"/>
          <w:sz w:val="28"/>
          <w:szCs w:val="28"/>
          <w:lang w:eastAsia="ru-RU"/>
        </w:rPr>
        <w:lastRenderedPageBreak/>
        <w:t>эффективности инвестиций в туристскую индустрию,</w:t>
      </w:r>
      <w:r w:rsidRPr="00470B65">
        <w:rPr>
          <w:rFonts w:ascii="Times New Roman" w:eastAsia="Times New Roman" w:hAnsi="Times New Roman"/>
          <w:sz w:val="28"/>
          <w:szCs w:val="28"/>
          <w:lang w:eastAsia="ru-RU"/>
        </w:rPr>
        <w:t xml:space="preserve"> на </w:t>
      </w:r>
      <w:r w:rsidR="0091147F" w:rsidRPr="00470B65">
        <w:rPr>
          <w:rFonts w:ascii="Times New Roman" w:eastAsia="Times New Roman" w:hAnsi="Times New Roman"/>
          <w:sz w:val="28"/>
          <w:szCs w:val="28"/>
          <w:lang w:eastAsia="ru-RU"/>
        </w:rPr>
        <w:t>примере, ВКО</w:t>
      </w:r>
      <w:r w:rsidRPr="00470B65">
        <w:rPr>
          <w:rFonts w:ascii="Times New Roman" w:eastAsia="Times New Roman" w:hAnsi="Times New Roman"/>
          <w:sz w:val="28"/>
          <w:szCs w:val="28"/>
          <w:lang w:eastAsia="ru-RU"/>
        </w:rPr>
        <w:t xml:space="preserve"> </w:t>
      </w:r>
      <w:r w:rsidR="0091147F" w:rsidRPr="00470B65">
        <w:rPr>
          <w:rFonts w:ascii="Times New Roman" w:eastAsia="Times New Roman" w:hAnsi="Times New Roman"/>
          <w:sz w:val="28"/>
          <w:szCs w:val="28"/>
          <w:lang w:eastAsia="ru-RU"/>
        </w:rPr>
        <w:t xml:space="preserve">Республики </w:t>
      </w:r>
      <w:r w:rsidRPr="00470B65">
        <w:rPr>
          <w:rFonts w:ascii="Times New Roman" w:eastAsia="Times New Roman" w:hAnsi="Times New Roman"/>
          <w:sz w:val="28"/>
          <w:szCs w:val="28"/>
          <w:lang w:eastAsia="ru-RU"/>
        </w:rPr>
        <w:t>Казахстан. Это и</w:t>
      </w:r>
      <w:r w:rsidR="0091147F" w:rsidRPr="00470B65">
        <w:rPr>
          <w:rFonts w:ascii="Times New Roman" w:eastAsia="Times New Roman" w:hAnsi="Times New Roman"/>
          <w:sz w:val="28"/>
          <w:szCs w:val="28"/>
          <w:lang w:eastAsia="ru-RU"/>
        </w:rPr>
        <w:t xml:space="preserve"> другие проблемы в индустрии туризма, обусловили</w:t>
      </w:r>
      <w:r w:rsidRPr="00470B65">
        <w:rPr>
          <w:rFonts w:ascii="Times New Roman" w:eastAsia="Times New Roman" w:hAnsi="Times New Roman"/>
          <w:sz w:val="28"/>
          <w:szCs w:val="28"/>
          <w:lang w:eastAsia="ru-RU"/>
        </w:rPr>
        <w:t xml:space="preserve"> выбор </w:t>
      </w:r>
      <w:r w:rsidR="0091147F" w:rsidRPr="00470B65">
        <w:rPr>
          <w:rFonts w:ascii="Times New Roman" w:eastAsia="Times New Roman" w:hAnsi="Times New Roman"/>
          <w:sz w:val="28"/>
          <w:szCs w:val="28"/>
          <w:lang w:eastAsia="ru-RU"/>
        </w:rPr>
        <w:t>темы диссертационного</w:t>
      </w:r>
      <w:r w:rsidRPr="00470B65">
        <w:rPr>
          <w:rFonts w:ascii="Times New Roman" w:eastAsia="Times New Roman" w:hAnsi="Times New Roman"/>
          <w:sz w:val="28"/>
          <w:szCs w:val="28"/>
          <w:lang w:eastAsia="ru-RU"/>
        </w:rPr>
        <w:t xml:space="preserve"> исследования. </w:t>
      </w:r>
    </w:p>
    <w:p w14:paraId="0F898BBD" w14:textId="42E32E11" w:rsidR="00EC59F9" w:rsidRPr="00470B65" w:rsidRDefault="00EC59F9" w:rsidP="00470B65">
      <w:pPr>
        <w:spacing w:after="0" w:line="240" w:lineRule="auto"/>
        <w:ind w:firstLine="709"/>
        <w:jc w:val="both"/>
        <w:rPr>
          <w:rFonts w:ascii="Times New Roman" w:hAnsi="Times New Roman"/>
          <w:color w:val="000000"/>
          <w:kern w:val="24"/>
          <w:sz w:val="28"/>
          <w:szCs w:val="28"/>
          <w:lang w:val="kk-KZ"/>
        </w:rPr>
      </w:pPr>
      <w:r w:rsidRPr="00470B65">
        <w:rPr>
          <w:rFonts w:ascii="Times New Roman" w:hAnsi="Times New Roman"/>
          <w:b/>
          <w:color w:val="000000"/>
          <w:kern w:val="24"/>
          <w:sz w:val="28"/>
          <w:szCs w:val="28"/>
        </w:rPr>
        <w:t>Цель диссертационного исследования</w:t>
      </w:r>
      <w:r w:rsidRPr="00470B65">
        <w:rPr>
          <w:rFonts w:ascii="Times New Roman" w:hAnsi="Times New Roman"/>
          <w:color w:val="000000"/>
          <w:kern w:val="24"/>
          <w:sz w:val="28"/>
          <w:szCs w:val="28"/>
        </w:rPr>
        <w:t xml:space="preserve"> заключается в изучении теоретических </w:t>
      </w:r>
      <w:r w:rsidR="0091147F" w:rsidRPr="00470B65">
        <w:rPr>
          <w:rFonts w:ascii="Times New Roman" w:hAnsi="Times New Roman"/>
          <w:color w:val="000000"/>
          <w:kern w:val="24"/>
          <w:sz w:val="28"/>
          <w:szCs w:val="28"/>
        </w:rPr>
        <w:t>аспектов развития индустрии туризма</w:t>
      </w:r>
      <w:r w:rsidR="00641E8D" w:rsidRPr="00470B65">
        <w:rPr>
          <w:rFonts w:ascii="Times New Roman" w:hAnsi="Times New Roman"/>
          <w:color w:val="000000"/>
          <w:kern w:val="24"/>
          <w:sz w:val="28"/>
          <w:szCs w:val="28"/>
        </w:rPr>
        <w:t xml:space="preserve">, в </w:t>
      </w:r>
      <w:r w:rsidR="0049769E" w:rsidRPr="00470B65">
        <w:rPr>
          <w:rFonts w:ascii="Times New Roman" w:hAnsi="Times New Roman"/>
          <w:color w:val="000000"/>
          <w:kern w:val="24"/>
          <w:sz w:val="28"/>
          <w:szCs w:val="28"/>
        </w:rPr>
        <w:t>целом, и</w:t>
      </w:r>
      <w:r w:rsidR="001953C5" w:rsidRPr="00470B65">
        <w:rPr>
          <w:rFonts w:ascii="Times New Roman" w:hAnsi="Times New Roman"/>
          <w:color w:val="000000"/>
          <w:kern w:val="24"/>
          <w:sz w:val="28"/>
          <w:szCs w:val="28"/>
        </w:rPr>
        <w:t xml:space="preserve"> </w:t>
      </w:r>
      <w:r w:rsidR="0091147F" w:rsidRPr="00470B65">
        <w:rPr>
          <w:rFonts w:ascii="Times New Roman" w:hAnsi="Times New Roman"/>
          <w:color w:val="000000"/>
          <w:kern w:val="24"/>
          <w:sz w:val="28"/>
          <w:szCs w:val="28"/>
        </w:rPr>
        <w:t>в</w:t>
      </w:r>
      <w:r w:rsidRPr="00470B65">
        <w:rPr>
          <w:rFonts w:ascii="Times New Roman" w:hAnsi="Times New Roman"/>
          <w:color w:val="000000"/>
          <w:kern w:val="24"/>
          <w:sz w:val="28"/>
          <w:szCs w:val="28"/>
        </w:rPr>
        <w:t xml:space="preserve"> оценке эффективности инвестиций</w:t>
      </w:r>
      <w:r w:rsidR="00641E8D" w:rsidRPr="00470B65">
        <w:rPr>
          <w:rFonts w:ascii="Times New Roman" w:hAnsi="Times New Roman"/>
          <w:color w:val="000000"/>
          <w:kern w:val="24"/>
          <w:sz w:val="28"/>
          <w:szCs w:val="28"/>
        </w:rPr>
        <w:t xml:space="preserve"> в туристскую индустрию</w:t>
      </w:r>
      <w:r w:rsidRPr="00470B65">
        <w:rPr>
          <w:rFonts w:ascii="Times New Roman" w:hAnsi="Times New Roman"/>
          <w:color w:val="000000"/>
          <w:kern w:val="24"/>
          <w:sz w:val="28"/>
          <w:szCs w:val="28"/>
        </w:rPr>
        <w:t xml:space="preserve"> ВКО</w:t>
      </w:r>
      <w:r w:rsidR="0001330B" w:rsidRPr="00470B65">
        <w:rPr>
          <w:rFonts w:ascii="Times New Roman" w:hAnsi="Times New Roman"/>
          <w:color w:val="000000"/>
          <w:kern w:val="24"/>
          <w:sz w:val="28"/>
          <w:szCs w:val="28"/>
        </w:rPr>
        <w:t xml:space="preserve">, </w:t>
      </w:r>
      <w:r w:rsidRPr="00470B65">
        <w:rPr>
          <w:rFonts w:ascii="Times New Roman" w:hAnsi="Times New Roman"/>
          <w:color w:val="000000"/>
          <w:kern w:val="24"/>
          <w:sz w:val="28"/>
          <w:szCs w:val="28"/>
        </w:rPr>
        <w:t xml:space="preserve"> разработка системных мер для его совершенствования</w:t>
      </w:r>
      <w:r w:rsidRPr="00470B65">
        <w:rPr>
          <w:rFonts w:ascii="Times New Roman" w:hAnsi="Times New Roman"/>
          <w:color w:val="000000"/>
          <w:kern w:val="24"/>
          <w:sz w:val="28"/>
          <w:szCs w:val="28"/>
          <w:lang w:val="kk-KZ"/>
        </w:rPr>
        <w:t>.</w:t>
      </w:r>
    </w:p>
    <w:p w14:paraId="5C723941" w14:textId="0B696D6B" w:rsidR="000662BE" w:rsidRPr="00470B65" w:rsidRDefault="000662BE" w:rsidP="00470B65">
      <w:pPr>
        <w:spacing w:after="0" w:line="240" w:lineRule="auto"/>
        <w:ind w:firstLine="709"/>
        <w:jc w:val="both"/>
        <w:rPr>
          <w:rFonts w:ascii="Times New Roman" w:eastAsiaTheme="minorHAnsi" w:hAnsi="Times New Roman" w:cstheme="minorBidi"/>
          <w:sz w:val="28"/>
          <w:szCs w:val="28"/>
          <w:shd w:val="clear" w:color="auto" w:fill="FFFFFF"/>
        </w:rPr>
      </w:pPr>
      <w:r w:rsidRPr="00470B65">
        <w:rPr>
          <w:rFonts w:ascii="Times New Roman" w:eastAsiaTheme="minorHAnsi" w:hAnsi="Times New Roman" w:cstheme="minorBidi"/>
          <w:b/>
          <w:sz w:val="28"/>
          <w:szCs w:val="28"/>
          <w:shd w:val="clear" w:color="auto" w:fill="FFFFFF"/>
        </w:rPr>
        <w:t>Гипотеза диссертационного исследования</w:t>
      </w:r>
      <w:r w:rsidRPr="00470B65">
        <w:rPr>
          <w:rFonts w:ascii="Times New Roman" w:eastAsiaTheme="minorHAnsi" w:hAnsi="Times New Roman" w:cstheme="minorBidi"/>
          <w:sz w:val="28"/>
          <w:szCs w:val="28"/>
          <w:shd w:val="clear" w:color="auto" w:fill="FFFFFF"/>
        </w:rPr>
        <w:t xml:space="preserve"> базируется на предположении о том, </w:t>
      </w:r>
      <w:r w:rsidR="0049769E" w:rsidRPr="00470B65">
        <w:rPr>
          <w:rFonts w:ascii="Times New Roman" w:eastAsiaTheme="minorHAnsi" w:hAnsi="Times New Roman" w:cstheme="minorBidi"/>
          <w:sz w:val="28"/>
          <w:szCs w:val="28"/>
          <w:shd w:val="clear" w:color="auto" w:fill="FFFFFF"/>
        </w:rPr>
        <w:t xml:space="preserve">что </w:t>
      </w:r>
      <w:r w:rsidRPr="00470B65">
        <w:rPr>
          <w:rFonts w:ascii="Times New Roman" w:eastAsiaTheme="minorHAnsi" w:hAnsi="Times New Roman" w:cstheme="minorBidi"/>
          <w:sz w:val="28"/>
          <w:szCs w:val="28"/>
          <w:shd w:val="clear" w:color="auto" w:fill="FFFFFF"/>
        </w:rPr>
        <w:t>инвестици</w:t>
      </w:r>
      <w:r w:rsidR="0049769E" w:rsidRPr="00470B65">
        <w:rPr>
          <w:rFonts w:ascii="Times New Roman" w:eastAsiaTheme="minorHAnsi" w:hAnsi="Times New Roman" w:cstheme="minorBidi"/>
          <w:sz w:val="28"/>
          <w:szCs w:val="28"/>
          <w:shd w:val="clear" w:color="auto" w:fill="FFFFFF"/>
        </w:rPr>
        <w:t>и</w:t>
      </w:r>
      <w:r w:rsidRPr="00470B65">
        <w:rPr>
          <w:rFonts w:ascii="Times New Roman" w:eastAsiaTheme="minorHAnsi" w:hAnsi="Times New Roman" w:cstheme="minorBidi"/>
          <w:sz w:val="28"/>
          <w:szCs w:val="28"/>
          <w:shd w:val="clear" w:color="auto" w:fill="FFFFFF"/>
        </w:rPr>
        <w:t xml:space="preserve"> в индустрию туризма </w:t>
      </w:r>
      <w:r w:rsidR="0049769E" w:rsidRPr="00470B65">
        <w:rPr>
          <w:rFonts w:ascii="Times New Roman" w:eastAsiaTheme="minorHAnsi" w:hAnsi="Times New Roman" w:cstheme="minorBidi"/>
          <w:sz w:val="28"/>
          <w:szCs w:val="28"/>
          <w:shd w:val="clear" w:color="auto" w:fill="FFFFFF"/>
        </w:rPr>
        <w:t xml:space="preserve">региона </w:t>
      </w:r>
      <w:r w:rsidRPr="00470B65">
        <w:rPr>
          <w:rFonts w:ascii="Times New Roman" w:eastAsiaTheme="minorHAnsi" w:hAnsi="Times New Roman" w:cstheme="minorBidi"/>
          <w:sz w:val="28"/>
          <w:szCs w:val="28"/>
          <w:shd w:val="clear" w:color="auto" w:fill="FFFFFF"/>
        </w:rPr>
        <w:t>да</w:t>
      </w:r>
      <w:r w:rsidR="0049769E" w:rsidRPr="00470B65">
        <w:rPr>
          <w:rFonts w:ascii="Times New Roman" w:eastAsiaTheme="minorHAnsi" w:hAnsi="Times New Roman" w:cstheme="minorBidi"/>
          <w:sz w:val="28"/>
          <w:szCs w:val="28"/>
          <w:shd w:val="clear" w:color="auto" w:fill="FFFFFF"/>
        </w:rPr>
        <w:t>дут импульс в</w:t>
      </w:r>
      <w:r w:rsidRPr="00470B65">
        <w:rPr>
          <w:rFonts w:ascii="Times New Roman" w:eastAsiaTheme="minorHAnsi" w:hAnsi="Times New Roman" w:cstheme="minorBidi"/>
          <w:sz w:val="28"/>
          <w:szCs w:val="28"/>
          <w:shd w:val="clear" w:color="auto" w:fill="FFFFFF"/>
        </w:rPr>
        <w:t xml:space="preserve"> развитии</w:t>
      </w:r>
      <w:r w:rsidR="0049769E" w:rsidRPr="00470B65">
        <w:rPr>
          <w:rFonts w:ascii="Times New Roman" w:eastAsiaTheme="minorHAnsi" w:hAnsi="Times New Roman" w:cstheme="minorBidi"/>
          <w:sz w:val="28"/>
          <w:szCs w:val="28"/>
          <w:shd w:val="clear" w:color="auto" w:fill="FFFFFF"/>
        </w:rPr>
        <w:t>, превратившись в полюс экономического роста</w:t>
      </w:r>
      <w:r w:rsidRPr="00470B65">
        <w:rPr>
          <w:rFonts w:ascii="Times New Roman" w:eastAsiaTheme="minorHAnsi" w:hAnsi="Times New Roman" w:cstheme="minorBidi"/>
          <w:sz w:val="28"/>
          <w:szCs w:val="28"/>
          <w:shd w:val="clear" w:color="auto" w:fill="FFFFFF"/>
        </w:rPr>
        <w:t>.</w:t>
      </w:r>
    </w:p>
    <w:p w14:paraId="2AC27F1B" w14:textId="77777777" w:rsidR="00045E25" w:rsidRPr="00470B65" w:rsidRDefault="00045E25" w:rsidP="00470B65">
      <w:pPr>
        <w:spacing w:after="0" w:line="240" w:lineRule="auto"/>
        <w:ind w:firstLine="709"/>
        <w:jc w:val="both"/>
        <w:rPr>
          <w:rFonts w:ascii="Times New Roman" w:eastAsia="Times New Roman" w:hAnsi="Times New Roman"/>
          <w:b/>
          <w:sz w:val="28"/>
          <w:szCs w:val="28"/>
          <w:lang w:eastAsia="ru-RU"/>
        </w:rPr>
      </w:pPr>
      <w:r w:rsidRPr="00470B65">
        <w:rPr>
          <w:rFonts w:ascii="Times New Roman" w:eastAsia="Times New Roman" w:hAnsi="Times New Roman"/>
          <w:b/>
          <w:sz w:val="28"/>
          <w:szCs w:val="28"/>
          <w:lang w:eastAsia="ru-RU"/>
        </w:rPr>
        <w:t>В соответствии с намеченной целью в диссертационном исследовании были поставлены следующие задачи:</w:t>
      </w:r>
    </w:p>
    <w:p w14:paraId="0292FBCD" w14:textId="46FCE8A2" w:rsidR="009827CB" w:rsidRPr="00470B65" w:rsidRDefault="009D6DB6" w:rsidP="00470B65">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w:t>
      </w:r>
      <w:r w:rsidR="009827CB" w:rsidRPr="00470B65">
        <w:rPr>
          <w:rFonts w:ascii="Times New Roman" w:hAnsi="Times New Roman"/>
          <w:sz w:val="28"/>
          <w:szCs w:val="28"/>
        </w:rPr>
        <w:t xml:space="preserve"> исследовать сущность и понятие экономической эффективности инвестиций в индустрию туризма;</w:t>
      </w:r>
      <w:r w:rsidR="009827CB" w:rsidRPr="00470B65">
        <w:rPr>
          <w:rFonts w:ascii="Times New Roman" w:eastAsia="Times New Roman" w:hAnsi="Times New Roman"/>
          <w:sz w:val="28"/>
          <w:szCs w:val="28"/>
          <w:lang w:eastAsia="ru-RU"/>
        </w:rPr>
        <w:t xml:space="preserve"> </w:t>
      </w:r>
    </w:p>
    <w:p w14:paraId="5BD2A028" w14:textId="77777777" w:rsidR="009827CB" w:rsidRPr="00470B65" w:rsidRDefault="009827CB" w:rsidP="00470B65">
      <w:pPr>
        <w:numPr>
          <w:ilvl w:val="0"/>
          <w:numId w:val="13"/>
        </w:numPr>
        <w:tabs>
          <w:tab w:val="left" w:pos="993"/>
        </w:tabs>
        <w:spacing w:after="0" w:line="240" w:lineRule="auto"/>
        <w:ind w:left="0" w:firstLine="709"/>
        <w:jc w:val="both"/>
        <w:rPr>
          <w:rFonts w:ascii="Times New Roman" w:eastAsia="Times New Roman" w:hAnsi="Times New Roman"/>
          <w:sz w:val="28"/>
          <w:szCs w:val="28"/>
          <w:lang w:val="kk-KZ" w:eastAsia="ru-RU"/>
        </w:rPr>
      </w:pPr>
      <w:r w:rsidRPr="00470B65">
        <w:rPr>
          <w:rFonts w:ascii="Times New Roman" w:eastAsia="Times New Roman" w:hAnsi="Times New Roman"/>
          <w:sz w:val="28"/>
          <w:szCs w:val="28"/>
          <w:lang w:val="kk-KZ" w:eastAsia="ru-RU"/>
        </w:rPr>
        <w:t>определить методику оценки экономической эффективности инвестиций в индустрию туризма на уровне региона;</w:t>
      </w:r>
    </w:p>
    <w:p w14:paraId="3A56F4F7" w14:textId="77777777" w:rsidR="009827CB" w:rsidRPr="00470B65" w:rsidRDefault="009827CB" w:rsidP="00470B65">
      <w:pPr>
        <w:numPr>
          <w:ilvl w:val="0"/>
          <w:numId w:val="13"/>
        </w:numPr>
        <w:tabs>
          <w:tab w:val="left" w:pos="993"/>
        </w:tabs>
        <w:spacing w:after="0" w:line="240" w:lineRule="auto"/>
        <w:ind w:left="0" w:firstLine="709"/>
        <w:jc w:val="both"/>
        <w:rPr>
          <w:rFonts w:ascii="Times New Roman" w:eastAsia="Times New Roman" w:hAnsi="Times New Roman"/>
          <w:sz w:val="28"/>
          <w:szCs w:val="28"/>
          <w:lang w:val="kk-KZ" w:eastAsia="ru-RU"/>
        </w:rPr>
      </w:pPr>
      <w:r w:rsidRPr="00470B65">
        <w:rPr>
          <w:rFonts w:ascii="Times New Roman" w:eastAsia="Times New Roman" w:hAnsi="Times New Roman"/>
          <w:sz w:val="28"/>
          <w:szCs w:val="28"/>
          <w:lang w:val="kk-KZ" w:eastAsia="ru-RU"/>
        </w:rPr>
        <w:t>изучить мировой опыт повышения эффективности инвестиций в индустрию туризма;</w:t>
      </w:r>
    </w:p>
    <w:p w14:paraId="35007309" w14:textId="77777777" w:rsidR="009827CB" w:rsidRPr="00470B65" w:rsidRDefault="009827CB" w:rsidP="00470B65">
      <w:pPr>
        <w:numPr>
          <w:ilvl w:val="0"/>
          <w:numId w:val="13"/>
        </w:numPr>
        <w:tabs>
          <w:tab w:val="left" w:pos="993"/>
        </w:tabs>
        <w:spacing w:after="0" w:line="240" w:lineRule="auto"/>
        <w:ind w:left="0" w:firstLine="709"/>
        <w:jc w:val="both"/>
        <w:rPr>
          <w:rFonts w:ascii="Times New Roman" w:eastAsia="Times New Roman" w:hAnsi="Times New Roman"/>
          <w:sz w:val="28"/>
          <w:szCs w:val="28"/>
          <w:lang w:val="kk-KZ" w:eastAsia="ru-RU"/>
        </w:rPr>
      </w:pPr>
      <w:r w:rsidRPr="00470B65">
        <w:rPr>
          <w:rFonts w:ascii="Times New Roman" w:eastAsia="Times New Roman" w:hAnsi="Times New Roman"/>
          <w:sz w:val="28"/>
          <w:szCs w:val="28"/>
          <w:lang w:eastAsia="ru-RU"/>
        </w:rPr>
        <w:t xml:space="preserve">проанализировать </w:t>
      </w:r>
      <w:r w:rsidRPr="00470B65">
        <w:rPr>
          <w:rFonts w:ascii="Times New Roman" w:hAnsi="Times New Roman"/>
          <w:sz w:val="28"/>
          <w:szCs w:val="28"/>
        </w:rPr>
        <w:t>современное состояние индустрии туризма ВКО;</w:t>
      </w:r>
    </w:p>
    <w:p w14:paraId="6D49E8CC" w14:textId="77777777" w:rsidR="009827CB" w:rsidRPr="00470B65" w:rsidRDefault="009827CB" w:rsidP="00470B65">
      <w:pPr>
        <w:numPr>
          <w:ilvl w:val="0"/>
          <w:numId w:val="13"/>
        </w:numPr>
        <w:tabs>
          <w:tab w:val="left" w:pos="993"/>
        </w:tabs>
        <w:spacing w:after="0" w:line="240" w:lineRule="auto"/>
        <w:ind w:left="0" w:firstLine="709"/>
        <w:jc w:val="both"/>
        <w:rPr>
          <w:rStyle w:val="tlid-translation"/>
          <w:rFonts w:ascii="Times New Roman" w:eastAsia="Times New Roman" w:hAnsi="Times New Roman"/>
          <w:sz w:val="28"/>
          <w:szCs w:val="28"/>
          <w:lang w:val="kk-KZ" w:eastAsia="ru-RU"/>
        </w:rPr>
      </w:pPr>
      <w:r w:rsidRPr="00470B65">
        <w:rPr>
          <w:rFonts w:ascii="Times New Roman" w:hAnsi="Times New Roman"/>
          <w:sz w:val="28"/>
          <w:szCs w:val="28"/>
        </w:rPr>
        <w:t>показать мультипликативный эффект от инвестиций в индустрию туризма ВКО</w:t>
      </w:r>
      <w:r w:rsidRPr="00470B65">
        <w:rPr>
          <w:rStyle w:val="tlid-translation"/>
          <w:rFonts w:ascii="Times New Roman" w:hAnsi="Times New Roman"/>
          <w:sz w:val="28"/>
          <w:szCs w:val="28"/>
        </w:rPr>
        <w:t>;</w:t>
      </w:r>
    </w:p>
    <w:p w14:paraId="4774D3B8" w14:textId="77777777" w:rsidR="009827CB" w:rsidRPr="00470B65" w:rsidRDefault="009827CB" w:rsidP="00470B65">
      <w:pPr>
        <w:numPr>
          <w:ilvl w:val="0"/>
          <w:numId w:val="13"/>
        </w:numPr>
        <w:tabs>
          <w:tab w:val="left" w:pos="993"/>
        </w:tabs>
        <w:spacing w:after="0" w:line="240" w:lineRule="auto"/>
        <w:ind w:left="0" w:firstLine="709"/>
        <w:jc w:val="both"/>
        <w:rPr>
          <w:rFonts w:ascii="Times New Roman" w:eastAsia="Times New Roman" w:hAnsi="Times New Roman"/>
          <w:sz w:val="28"/>
          <w:szCs w:val="28"/>
          <w:lang w:val="kk-KZ" w:eastAsia="ru-RU"/>
        </w:rPr>
      </w:pPr>
      <w:r w:rsidRPr="00470B65">
        <w:rPr>
          <w:rStyle w:val="tlid-translation"/>
          <w:rFonts w:ascii="Times New Roman" w:hAnsi="Times New Roman"/>
          <w:sz w:val="28"/>
          <w:szCs w:val="28"/>
        </w:rPr>
        <w:t>оценить экономическую эффективность инвестиций в индустрию туризма ВКО;</w:t>
      </w:r>
    </w:p>
    <w:p w14:paraId="3DA2D435" w14:textId="77777777" w:rsidR="004B0D28" w:rsidRPr="00470B65" w:rsidRDefault="009827CB" w:rsidP="00470B65">
      <w:pPr>
        <w:numPr>
          <w:ilvl w:val="0"/>
          <w:numId w:val="13"/>
        </w:numPr>
        <w:tabs>
          <w:tab w:val="left" w:pos="993"/>
        </w:tabs>
        <w:spacing w:after="0" w:line="240" w:lineRule="auto"/>
        <w:ind w:left="0" w:firstLine="709"/>
        <w:jc w:val="both"/>
        <w:rPr>
          <w:rFonts w:ascii="Times New Roman" w:eastAsia="Times New Roman" w:hAnsi="Times New Roman"/>
          <w:sz w:val="28"/>
          <w:szCs w:val="28"/>
          <w:lang w:val="kk-KZ" w:eastAsia="ru-RU"/>
        </w:rPr>
      </w:pPr>
      <w:r w:rsidRPr="00470B65">
        <w:rPr>
          <w:rStyle w:val="tlid-translation"/>
          <w:rFonts w:ascii="Times New Roman" w:hAnsi="Times New Roman"/>
          <w:sz w:val="28"/>
          <w:szCs w:val="28"/>
          <w:lang w:val="kk-KZ"/>
        </w:rPr>
        <w:t>дать</w:t>
      </w:r>
      <w:r w:rsidRPr="00470B65">
        <w:rPr>
          <w:rStyle w:val="tlid-translation"/>
          <w:rFonts w:ascii="Times New Roman" w:hAnsi="Times New Roman"/>
          <w:sz w:val="28"/>
          <w:szCs w:val="28"/>
        </w:rPr>
        <w:t xml:space="preserve"> прогнозную оценку </w:t>
      </w:r>
      <w:r w:rsidR="00641E8D" w:rsidRPr="00470B65">
        <w:rPr>
          <w:rStyle w:val="tlid-translation"/>
          <w:rFonts w:ascii="Times New Roman" w:hAnsi="Times New Roman"/>
          <w:sz w:val="28"/>
          <w:szCs w:val="28"/>
        </w:rPr>
        <w:t xml:space="preserve">социально-экономической эффективности финансирования </w:t>
      </w:r>
      <w:r w:rsidR="004B0D28" w:rsidRPr="00470B65">
        <w:rPr>
          <w:rStyle w:val="tlid-translation"/>
          <w:rFonts w:ascii="Times New Roman" w:hAnsi="Times New Roman"/>
          <w:sz w:val="28"/>
          <w:szCs w:val="28"/>
        </w:rPr>
        <w:t>в индустрию туризма ВКО;</w:t>
      </w:r>
    </w:p>
    <w:p w14:paraId="3F3F7F2E" w14:textId="4177EB0E" w:rsidR="009827CB" w:rsidRPr="00470B65" w:rsidRDefault="009D6DB6" w:rsidP="00470B65">
      <w:pPr>
        <w:spacing w:after="0" w:line="240" w:lineRule="auto"/>
        <w:ind w:firstLine="709"/>
        <w:jc w:val="both"/>
        <w:rPr>
          <w:rStyle w:val="tlid-translation"/>
          <w:rFonts w:ascii="Times New Roman" w:hAnsi="Times New Roman"/>
          <w:sz w:val="28"/>
          <w:szCs w:val="28"/>
        </w:rPr>
      </w:pPr>
      <w:r>
        <w:rPr>
          <w:rStyle w:val="tlid-translation"/>
          <w:rFonts w:ascii="Times New Roman" w:hAnsi="Times New Roman"/>
          <w:sz w:val="28"/>
          <w:szCs w:val="28"/>
        </w:rPr>
        <w:t>–</w:t>
      </w:r>
      <w:r w:rsidR="009827CB" w:rsidRPr="00470B65">
        <w:rPr>
          <w:rStyle w:val="tlid-translation"/>
          <w:rFonts w:ascii="Times New Roman" w:hAnsi="Times New Roman"/>
          <w:sz w:val="28"/>
          <w:szCs w:val="28"/>
        </w:rPr>
        <w:t xml:space="preserve"> разработать рекомендации по совершенствованию </w:t>
      </w:r>
      <w:r w:rsidR="009827CB" w:rsidRPr="00470B65">
        <w:rPr>
          <w:rFonts w:ascii="Times New Roman" w:hAnsi="Times New Roman"/>
          <w:bCs/>
          <w:sz w:val="28"/>
          <w:szCs w:val="28"/>
        </w:rPr>
        <w:t>системных мер</w:t>
      </w:r>
      <w:r w:rsidR="009827CB" w:rsidRPr="00470B65">
        <w:rPr>
          <w:rFonts w:ascii="Times New Roman" w:hAnsi="Times New Roman"/>
          <w:b/>
          <w:bCs/>
          <w:sz w:val="28"/>
          <w:szCs w:val="28"/>
        </w:rPr>
        <w:t xml:space="preserve"> для </w:t>
      </w:r>
      <w:r w:rsidR="009827CB" w:rsidRPr="00470B65">
        <w:rPr>
          <w:rStyle w:val="tlid-translation"/>
          <w:rFonts w:ascii="Times New Roman" w:hAnsi="Times New Roman"/>
          <w:sz w:val="28"/>
          <w:szCs w:val="28"/>
        </w:rPr>
        <w:t>привлечения инвестиций в индустрию туризма ВКО.</w:t>
      </w:r>
    </w:p>
    <w:p w14:paraId="01FED737" w14:textId="7483E00F" w:rsidR="00045E25" w:rsidRPr="00470B65" w:rsidRDefault="00045E25" w:rsidP="00470B65">
      <w:pPr>
        <w:spacing w:after="0" w:line="240" w:lineRule="auto"/>
        <w:ind w:firstLine="709"/>
        <w:jc w:val="both"/>
        <w:rPr>
          <w:rFonts w:ascii="Times New Roman" w:eastAsia="Times New Roman" w:hAnsi="Times New Roman"/>
          <w:color w:val="FF0000"/>
          <w:sz w:val="28"/>
          <w:szCs w:val="28"/>
          <w:lang w:eastAsia="ru-RU"/>
        </w:rPr>
      </w:pPr>
      <w:r w:rsidRPr="00470B65">
        <w:rPr>
          <w:rFonts w:ascii="Times New Roman" w:eastAsia="Times New Roman" w:hAnsi="Times New Roman"/>
          <w:b/>
          <w:sz w:val="28"/>
          <w:szCs w:val="28"/>
          <w:lang w:eastAsia="ru-RU"/>
        </w:rPr>
        <w:t>Объектом исследования</w:t>
      </w:r>
      <w:r w:rsidRPr="00470B65">
        <w:rPr>
          <w:rFonts w:ascii="Times New Roman" w:eastAsia="Times New Roman" w:hAnsi="Times New Roman"/>
          <w:color w:val="FF0000"/>
          <w:sz w:val="28"/>
          <w:szCs w:val="28"/>
          <w:lang w:eastAsia="ru-RU"/>
        </w:rPr>
        <w:t xml:space="preserve"> </w:t>
      </w:r>
      <w:r w:rsidR="00481ED6" w:rsidRPr="00470B65">
        <w:rPr>
          <w:rFonts w:ascii="Times New Roman" w:eastAsia="Times New Roman" w:hAnsi="Times New Roman"/>
          <w:sz w:val="28"/>
          <w:szCs w:val="28"/>
          <w:lang w:val="kk-KZ" w:eastAsia="ru-RU"/>
        </w:rPr>
        <w:t xml:space="preserve">является </w:t>
      </w:r>
      <w:r w:rsidR="00481ED6" w:rsidRPr="00470B65">
        <w:rPr>
          <w:rFonts w:ascii="Times New Roman" w:eastAsia="Times New Roman" w:hAnsi="Times New Roman"/>
          <w:sz w:val="28"/>
          <w:szCs w:val="28"/>
          <w:lang w:eastAsia="ru-RU"/>
        </w:rPr>
        <w:t>индустрия</w:t>
      </w:r>
      <w:r w:rsidRPr="00470B65">
        <w:rPr>
          <w:rFonts w:ascii="Times New Roman" w:eastAsia="Times New Roman" w:hAnsi="Times New Roman"/>
          <w:sz w:val="28"/>
          <w:szCs w:val="28"/>
          <w:lang w:eastAsia="ru-RU"/>
        </w:rPr>
        <w:t xml:space="preserve"> туризма ВКО.</w:t>
      </w:r>
    </w:p>
    <w:p w14:paraId="289301BE" w14:textId="77777777" w:rsidR="00045E25" w:rsidRPr="00470B65" w:rsidRDefault="00045E25" w:rsidP="00470B65">
      <w:pPr>
        <w:spacing w:after="0" w:line="240" w:lineRule="auto"/>
        <w:ind w:firstLine="709"/>
        <w:jc w:val="both"/>
        <w:rPr>
          <w:rFonts w:ascii="Times New Roman" w:eastAsia="Times New Roman" w:hAnsi="Times New Roman"/>
          <w:sz w:val="28"/>
          <w:szCs w:val="28"/>
          <w:lang w:eastAsia="ru-RU"/>
        </w:rPr>
      </w:pPr>
      <w:r w:rsidRPr="00470B65">
        <w:rPr>
          <w:rFonts w:ascii="Times New Roman" w:eastAsia="Times New Roman" w:hAnsi="Times New Roman"/>
          <w:b/>
          <w:sz w:val="28"/>
          <w:szCs w:val="28"/>
          <w:lang w:eastAsia="ru-RU"/>
        </w:rPr>
        <w:t>Предметом исследования</w:t>
      </w:r>
      <w:r w:rsidRPr="00470B65">
        <w:rPr>
          <w:rFonts w:ascii="Times New Roman" w:eastAsia="Times New Roman" w:hAnsi="Times New Roman"/>
          <w:sz w:val="28"/>
          <w:szCs w:val="28"/>
          <w:lang w:eastAsia="ru-RU"/>
        </w:rPr>
        <w:t xml:space="preserve"> являются процессы инвестирования и экономические и управленческие отношения, определяющие эффективность инвестиций в индустрию туризма.</w:t>
      </w:r>
    </w:p>
    <w:p w14:paraId="2AB6A8AC" w14:textId="77777777" w:rsidR="00EB5EB0" w:rsidRPr="00470B65" w:rsidRDefault="00EB5EB0" w:rsidP="00470B65">
      <w:pPr>
        <w:spacing w:after="0" w:line="240" w:lineRule="auto"/>
        <w:ind w:firstLine="709"/>
        <w:jc w:val="both"/>
        <w:rPr>
          <w:rFonts w:ascii="Times New Roman" w:eastAsia="Times New Roman" w:hAnsi="Times New Roman"/>
          <w:sz w:val="28"/>
          <w:szCs w:val="28"/>
          <w:lang w:eastAsia="ar-SA"/>
        </w:rPr>
      </w:pPr>
      <w:r w:rsidRPr="00470B65">
        <w:rPr>
          <w:rFonts w:ascii="Times New Roman" w:eastAsia="Times New Roman" w:hAnsi="Times New Roman"/>
          <w:b/>
          <w:sz w:val="28"/>
          <w:szCs w:val="28"/>
          <w:lang w:eastAsia="ar-SA"/>
        </w:rPr>
        <w:t xml:space="preserve">Научная новизна </w:t>
      </w:r>
      <w:r w:rsidRPr="00470B65">
        <w:rPr>
          <w:rFonts w:ascii="Times New Roman" w:eastAsia="Times New Roman" w:hAnsi="Times New Roman"/>
          <w:sz w:val="28"/>
          <w:szCs w:val="28"/>
          <w:lang w:eastAsia="ar-SA"/>
        </w:rPr>
        <w:t>диссертационной работы</w:t>
      </w:r>
      <w:r w:rsidRPr="00470B65">
        <w:rPr>
          <w:rFonts w:ascii="Times New Roman" w:eastAsia="Times New Roman" w:hAnsi="Times New Roman"/>
          <w:b/>
          <w:sz w:val="28"/>
          <w:szCs w:val="28"/>
          <w:lang w:eastAsia="ar-SA"/>
        </w:rPr>
        <w:t xml:space="preserve"> </w:t>
      </w:r>
      <w:r w:rsidRPr="00470B65">
        <w:rPr>
          <w:rFonts w:ascii="Times New Roman" w:eastAsia="Times New Roman" w:hAnsi="Times New Roman"/>
          <w:sz w:val="28"/>
          <w:szCs w:val="28"/>
          <w:lang w:eastAsia="ar-SA"/>
        </w:rPr>
        <w:t>состоит в следующем:</w:t>
      </w:r>
    </w:p>
    <w:p w14:paraId="3C71A660" w14:textId="6A0BBB78" w:rsidR="00EB5EB0" w:rsidRPr="00470B65" w:rsidRDefault="009D6DB6" w:rsidP="00470B65">
      <w:pPr>
        <w:pStyle w:val="a7"/>
        <w:spacing w:before="0" w:beforeAutospacing="0" w:after="0" w:afterAutospacing="0"/>
        <w:ind w:firstLine="709"/>
        <w:jc w:val="both"/>
        <w:rPr>
          <w:sz w:val="28"/>
          <w:szCs w:val="28"/>
          <w:lang w:val="ru-RU"/>
        </w:rPr>
      </w:pPr>
      <w:r>
        <w:rPr>
          <w:sz w:val="28"/>
          <w:szCs w:val="28"/>
          <w:lang w:val="ru-RU" w:eastAsia="ar-SA"/>
        </w:rPr>
        <w:t>–</w:t>
      </w:r>
      <w:r w:rsidR="00EB5EB0" w:rsidRPr="00470B65">
        <w:rPr>
          <w:sz w:val="28"/>
          <w:szCs w:val="28"/>
          <w:lang w:val="ru-RU" w:eastAsia="ar-SA"/>
        </w:rPr>
        <w:t xml:space="preserve"> </w:t>
      </w:r>
      <w:r w:rsidR="00EB5EB0" w:rsidRPr="00470B65">
        <w:rPr>
          <w:sz w:val="28"/>
          <w:szCs w:val="28"/>
          <w:lang w:val="kk-KZ" w:eastAsia="ar-SA"/>
        </w:rPr>
        <w:t xml:space="preserve">внесена авторская корректировка понятия «экономическая эффективность </w:t>
      </w:r>
      <w:r w:rsidR="00EB5EB0" w:rsidRPr="00470B65">
        <w:rPr>
          <w:sz w:val="28"/>
          <w:szCs w:val="28"/>
        </w:rPr>
        <w:t>инвестиций в индустрию туризма</w:t>
      </w:r>
      <w:r w:rsidR="007A2B9F" w:rsidRPr="00470B65">
        <w:rPr>
          <w:sz w:val="28"/>
          <w:szCs w:val="28"/>
          <w:lang w:val="ru-RU"/>
        </w:rPr>
        <w:t>»;</w:t>
      </w:r>
    </w:p>
    <w:p w14:paraId="6F088D2F" w14:textId="7D1C267F" w:rsidR="00EB5EB0" w:rsidRPr="00470B65" w:rsidRDefault="009D6DB6" w:rsidP="00470B65">
      <w:pPr>
        <w:spacing w:after="0" w:line="240" w:lineRule="auto"/>
        <w:ind w:firstLine="709"/>
        <w:jc w:val="both"/>
        <w:rPr>
          <w:rFonts w:ascii="Times New Roman" w:eastAsia="Times New Roman" w:hAnsi="Times New Roman"/>
          <w:sz w:val="28"/>
          <w:szCs w:val="28"/>
          <w:lang w:val="kk-KZ"/>
        </w:rPr>
      </w:pPr>
      <w:r>
        <w:rPr>
          <w:rFonts w:ascii="Times New Roman" w:eastAsia="Times New Roman" w:hAnsi="Times New Roman"/>
          <w:sz w:val="28"/>
          <w:szCs w:val="28"/>
          <w:lang w:val="kk-KZ"/>
        </w:rPr>
        <w:t>–</w:t>
      </w:r>
      <w:r w:rsidR="0057710F" w:rsidRPr="00470B65">
        <w:rPr>
          <w:rFonts w:ascii="Times New Roman" w:eastAsia="Times New Roman" w:hAnsi="Times New Roman"/>
          <w:sz w:val="28"/>
          <w:szCs w:val="28"/>
          <w:lang w:val="kk-KZ"/>
        </w:rPr>
        <w:t xml:space="preserve"> </w:t>
      </w:r>
      <w:r w:rsidR="00EB5EB0" w:rsidRPr="00470B65">
        <w:rPr>
          <w:rFonts w:ascii="Times New Roman" w:eastAsia="Times New Roman" w:hAnsi="Times New Roman"/>
          <w:sz w:val="28"/>
          <w:szCs w:val="28"/>
          <w:lang w:val="kk-KZ"/>
        </w:rPr>
        <w:t xml:space="preserve">разработана </w:t>
      </w:r>
      <w:r w:rsidR="0057710F" w:rsidRPr="00470B65">
        <w:rPr>
          <w:rFonts w:ascii="Times New Roman" w:eastAsia="Times New Roman" w:hAnsi="Times New Roman"/>
          <w:sz w:val="28"/>
          <w:szCs w:val="28"/>
          <w:lang w:val="kk-KZ"/>
        </w:rPr>
        <w:t xml:space="preserve">авторская </w:t>
      </w:r>
      <w:r w:rsidR="00EB5EB0" w:rsidRPr="00470B65">
        <w:rPr>
          <w:rFonts w:ascii="Times New Roman" w:eastAsia="Times New Roman" w:hAnsi="Times New Roman"/>
          <w:sz w:val="28"/>
          <w:szCs w:val="28"/>
          <w:lang w:val="kk-KZ"/>
        </w:rPr>
        <w:t>с</w:t>
      </w:r>
      <w:r w:rsidR="00EB5EB0" w:rsidRPr="00470B65">
        <w:rPr>
          <w:rFonts w:ascii="Times New Roman" w:eastAsia="Times New Roman" w:hAnsi="Times New Roman"/>
          <w:sz w:val="28"/>
          <w:szCs w:val="28"/>
        </w:rPr>
        <w:t>хема комплексной оценки эффективности ин</w:t>
      </w:r>
      <w:r w:rsidR="007A2B9F" w:rsidRPr="00470B65">
        <w:rPr>
          <w:rFonts w:ascii="Times New Roman" w:eastAsia="Times New Roman" w:hAnsi="Times New Roman"/>
          <w:sz w:val="28"/>
          <w:szCs w:val="28"/>
        </w:rPr>
        <w:t>вестиций в туристскую индустрию;</w:t>
      </w:r>
    </w:p>
    <w:p w14:paraId="361D3BE3" w14:textId="1508EE4A" w:rsidR="0057710F" w:rsidRPr="00470B65" w:rsidRDefault="009D6DB6" w:rsidP="00470B65">
      <w:pPr>
        <w:spacing w:after="0" w:line="240" w:lineRule="auto"/>
        <w:ind w:firstLine="709"/>
        <w:jc w:val="both"/>
        <w:rPr>
          <w:rStyle w:val="tlid-translation"/>
          <w:rFonts w:ascii="Times New Roman" w:hAnsi="Times New Roman"/>
          <w:sz w:val="28"/>
          <w:szCs w:val="28"/>
        </w:rPr>
      </w:pPr>
      <w:r>
        <w:rPr>
          <w:rFonts w:ascii="Times New Roman" w:hAnsi="Times New Roman"/>
          <w:sz w:val="28"/>
          <w:szCs w:val="28"/>
        </w:rPr>
        <w:t>–</w:t>
      </w:r>
      <w:r w:rsidR="00EB5EB0" w:rsidRPr="00470B65">
        <w:rPr>
          <w:rFonts w:ascii="Times New Roman" w:hAnsi="Times New Roman"/>
          <w:sz w:val="28"/>
          <w:szCs w:val="28"/>
        </w:rPr>
        <w:t xml:space="preserve"> </w:t>
      </w:r>
      <w:r w:rsidR="0057710F" w:rsidRPr="00470B65">
        <w:rPr>
          <w:rFonts w:ascii="Times New Roman" w:hAnsi="Times New Roman"/>
          <w:sz w:val="28"/>
          <w:szCs w:val="28"/>
        </w:rPr>
        <w:t xml:space="preserve">оценена </w:t>
      </w:r>
      <w:r w:rsidR="00EB5EB0" w:rsidRPr="00470B65">
        <w:rPr>
          <w:rStyle w:val="tlid-translation"/>
          <w:rFonts w:ascii="Times New Roman" w:hAnsi="Times New Roman"/>
          <w:sz w:val="28"/>
          <w:szCs w:val="28"/>
        </w:rPr>
        <w:t>экономическ</w:t>
      </w:r>
      <w:r w:rsidR="0057710F" w:rsidRPr="00470B65">
        <w:rPr>
          <w:rStyle w:val="tlid-translation"/>
          <w:rFonts w:ascii="Times New Roman" w:hAnsi="Times New Roman"/>
          <w:sz w:val="28"/>
          <w:szCs w:val="28"/>
        </w:rPr>
        <w:t>ая эффективность</w:t>
      </w:r>
      <w:r w:rsidR="00EB5EB0" w:rsidRPr="00470B65">
        <w:rPr>
          <w:rStyle w:val="tlid-translation"/>
          <w:rFonts w:ascii="Times New Roman" w:hAnsi="Times New Roman"/>
          <w:sz w:val="28"/>
          <w:szCs w:val="28"/>
        </w:rPr>
        <w:t xml:space="preserve"> инв</w:t>
      </w:r>
      <w:r w:rsidR="0057710F" w:rsidRPr="00470B65">
        <w:rPr>
          <w:rStyle w:val="tlid-translation"/>
          <w:rFonts w:ascii="Times New Roman" w:hAnsi="Times New Roman"/>
          <w:sz w:val="28"/>
          <w:szCs w:val="28"/>
        </w:rPr>
        <w:t>естиций в индустрию туризма ВКО;</w:t>
      </w:r>
    </w:p>
    <w:p w14:paraId="3C5408F0" w14:textId="52DA73DF" w:rsidR="004B0D28" w:rsidRPr="00470B65" w:rsidRDefault="009D6DB6" w:rsidP="009269FF">
      <w:pPr>
        <w:numPr>
          <w:ilvl w:val="0"/>
          <w:numId w:val="13"/>
        </w:numPr>
        <w:tabs>
          <w:tab w:val="left" w:pos="567"/>
          <w:tab w:val="left" w:pos="709"/>
          <w:tab w:val="left" w:pos="851"/>
        </w:tabs>
        <w:spacing w:after="0" w:line="240" w:lineRule="auto"/>
        <w:ind w:left="0" w:firstLine="709"/>
        <w:jc w:val="both"/>
        <w:rPr>
          <w:rFonts w:ascii="Times New Roman" w:eastAsia="Times New Roman" w:hAnsi="Times New Roman"/>
          <w:sz w:val="28"/>
          <w:szCs w:val="28"/>
          <w:lang w:val="kk-KZ" w:eastAsia="ru-RU"/>
        </w:rPr>
      </w:pPr>
      <w:r>
        <w:rPr>
          <w:rStyle w:val="tlid-translation"/>
          <w:rFonts w:ascii="Times New Roman" w:hAnsi="Times New Roman"/>
          <w:sz w:val="28"/>
          <w:szCs w:val="28"/>
        </w:rPr>
        <w:t xml:space="preserve"> </w:t>
      </w:r>
      <w:r w:rsidR="00EB5EB0" w:rsidRPr="00470B65">
        <w:rPr>
          <w:rStyle w:val="tlid-translation"/>
          <w:rFonts w:ascii="Times New Roman" w:hAnsi="Times New Roman"/>
          <w:sz w:val="28"/>
          <w:szCs w:val="28"/>
        </w:rPr>
        <w:t xml:space="preserve">представлена прогнозная оценка </w:t>
      </w:r>
      <w:r w:rsidR="004B0D28" w:rsidRPr="00470B65">
        <w:rPr>
          <w:rStyle w:val="tlid-translation"/>
          <w:rFonts w:ascii="Times New Roman" w:hAnsi="Times New Roman"/>
          <w:sz w:val="28"/>
          <w:szCs w:val="28"/>
        </w:rPr>
        <w:t>социально-экономической эффективности финансирования в индустрию туризма ВКО;</w:t>
      </w:r>
    </w:p>
    <w:p w14:paraId="03651FBE" w14:textId="799F45F4" w:rsidR="00EB5EB0" w:rsidRPr="00470B65" w:rsidRDefault="009D6DB6" w:rsidP="00470B65">
      <w:pPr>
        <w:spacing w:after="0" w:line="240" w:lineRule="auto"/>
        <w:ind w:firstLine="709"/>
        <w:jc w:val="both"/>
        <w:rPr>
          <w:rFonts w:ascii="Times New Roman" w:hAnsi="Times New Roman"/>
          <w:sz w:val="28"/>
          <w:szCs w:val="28"/>
        </w:rPr>
      </w:pPr>
      <w:r>
        <w:rPr>
          <w:rFonts w:ascii="Times New Roman" w:hAnsi="Times New Roman"/>
          <w:sz w:val="28"/>
          <w:szCs w:val="28"/>
          <w:lang w:val="kk-KZ"/>
        </w:rPr>
        <w:t>–</w:t>
      </w:r>
      <w:r w:rsidR="009269FF">
        <w:rPr>
          <w:rFonts w:ascii="Times New Roman" w:hAnsi="Times New Roman"/>
          <w:sz w:val="28"/>
          <w:szCs w:val="28"/>
          <w:lang w:val="kk-KZ"/>
        </w:rPr>
        <w:t xml:space="preserve"> </w:t>
      </w:r>
      <w:r w:rsidR="00EB5EB0" w:rsidRPr="00470B65">
        <w:rPr>
          <w:rFonts w:ascii="Times New Roman" w:hAnsi="Times New Roman"/>
          <w:sz w:val="28"/>
          <w:szCs w:val="28"/>
          <w:lang w:val="kk-KZ"/>
        </w:rPr>
        <w:t>п</w:t>
      </w:r>
      <w:r w:rsidR="00EB5EB0" w:rsidRPr="00470B65">
        <w:rPr>
          <w:rStyle w:val="tlid-translation"/>
          <w:rFonts w:ascii="Times New Roman" w:hAnsi="Times New Roman"/>
          <w:sz w:val="28"/>
          <w:szCs w:val="28"/>
        </w:rPr>
        <w:t>роведена о</w:t>
      </w:r>
      <w:r w:rsidR="00EB5EB0" w:rsidRPr="00470B65">
        <w:rPr>
          <w:rFonts w:ascii="Times New Roman" w:hAnsi="Times New Roman"/>
          <w:sz w:val="28"/>
          <w:szCs w:val="28"/>
        </w:rPr>
        <w:t xml:space="preserve">ценка </w:t>
      </w:r>
      <w:r w:rsidR="00EB5EB0" w:rsidRPr="00470B65">
        <w:rPr>
          <w:rFonts w:ascii="Times New Roman" w:hAnsi="Times New Roman"/>
          <w:sz w:val="28"/>
          <w:szCs w:val="28"/>
          <w:lang w:val="kk-KZ"/>
        </w:rPr>
        <w:t>мультипликативного</w:t>
      </w:r>
      <w:r w:rsidR="00EB5EB0" w:rsidRPr="00470B65">
        <w:rPr>
          <w:rFonts w:ascii="Times New Roman" w:hAnsi="Times New Roman"/>
          <w:sz w:val="28"/>
          <w:szCs w:val="28"/>
        </w:rPr>
        <w:t xml:space="preserve"> эффекта инвест</w:t>
      </w:r>
      <w:r w:rsidR="0057710F" w:rsidRPr="00470B65">
        <w:rPr>
          <w:rFonts w:ascii="Times New Roman" w:hAnsi="Times New Roman"/>
          <w:sz w:val="28"/>
          <w:szCs w:val="28"/>
        </w:rPr>
        <w:t xml:space="preserve">иций в индустрию туризма </w:t>
      </w:r>
      <w:r w:rsidR="00EB5EB0" w:rsidRPr="00470B65">
        <w:rPr>
          <w:rFonts w:ascii="Times New Roman" w:hAnsi="Times New Roman"/>
          <w:color w:val="000000"/>
          <w:sz w:val="28"/>
          <w:szCs w:val="28"/>
          <w:shd w:val="clear" w:color="auto" w:fill="FFFFFF"/>
        </w:rPr>
        <w:t>ВКО</w:t>
      </w:r>
      <w:r w:rsidR="0057710F" w:rsidRPr="00470B65">
        <w:rPr>
          <w:rFonts w:ascii="Times New Roman" w:hAnsi="Times New Roman"/>
          <w:color w:val="000000"/>
          <w:sz w:val="28"/>
          <w:szCs w:val="28"/>
          <w:shd w:val="clear" w:color="auto" w:fill="FFFFFF"/>
        </w:rPr>
        <w:t>;</w:t>
      </w:r>
    </w:p>
    <w:p w14:paraId="597F5C2B" w14:textId="62E9571E" w:rsidR="00EB5EB0" w:rsidRPr="00470B65" w:rsidRDefault="009D6DB6" w:rsidP="00470B65">
      <w:pPr>
        <w:spacing w:after="0" w:line="240" w:lineRule="auto"/>
        <w:ind w:firstLine="709"/>
        <w:jc w:val="both"/>
        <w:rPr>
          <w:rFonts w:ascii="Times New Roman" w:hAnsi="Times New Roman"/>
          <w:sz w:val="28"/>
          <w:szCs w:val="28"/>
          <w:lang w:val="kk-KZ"/>
        </w:rPr>
      </w:pPr>
      <w:r>
        <w:rPr>
          <w:rFonts w:ascii="Times New Roman" w:hAnsi="Times New Roman"/>
          <w:sz w:val="28"/>
          <w:szCs w:val="28"/>
        </w:rPr>
        <w:t>–</w:t>
      </w:r>
      <w:r w:rsidR="00EB5EB0" w:rsidRPr="00470B65">
        <w:rPr>
          <w:rFonts w:ascii="Times New Roman" w:hAnsi="Times New Roman"/>
          <w:sz w:val="28"/>
          <w:szCs w:val="28"/>
          <w:lang w:val="kk-KZ"/>
        </w:rPr>
        <w:t xml:space="preserve"> разработан комплекс системных мер по привлечению инвестиций в индустрию туризма ВКО.</w:t>
      </w:r>
    </w:p>
    <w:p w14:paraId="05FFB48B" w14:textId="77777777" w:rsidR="00EB5EB0" w:rsidRPr="00470B65" w:rsidRDefault="00EB5EB0" w:rsidP="00470B65">
      <w:pPr>
        <w:spacing w:after="0" w:line="240" w:lineRule="auto"/>
        <w:ind w:firstLine="709"/>
        <w:jc w:val="both"/>
        <w:rPr>
          <w:rFonts w:ascii="Times New Roman" w:eastAsia="Times New Roman" w:hAnsi="Times New Roman"/>
          <w:b/>
          <w:sz w:val="28"/>
          <w:szCs w:val="28"/>
          <w:lang w:eastAsia="ar-SA"/>
        </w:rPr>
      </w:pPr>
      <w:r w:rsidRPr="00470B65">
        <w:rPr>
          <w:rFonts w:ascii="Times New Roman" w:eastAsia="Times New Roman" w:hAnsi="Times New Roman"/>
          <w:b/>
          <w:sz w:val="28"/>
          <w:szCs w:val="28"/>
          <w:lang w:eastAsia="ar-SA"/>
        </w:rPr>
        <w:lastRenderedPageBreak/>
        <w:t>Основные положения, выносимые на защиту:</w:t>
      </w:r>
    </w:p>
    <w:p w14:paraId="3DBDE095" w14:textId="77777777" w:rsidR="00EC59F9" w:rsidRPr="00470B65" w:rsidRDefault="00EC59F9" w:rsidP="00470B65">
      <w:pPr>
        <w:numPr>
          <w:ilvl w:val="0"/>
          <w:numId w:val="35"/>
        </w:numPr>
        <w:tabs>
          <w:tab w:val="left" w:pos="993"/>
        </w:tabs>
        <w:spacing w:after="0" w:line="240" w:lineRule="auto"/>
        <w:ind w:left="0" w:firstLine="709"/>
        <w:contextualSpacing/>
        <w:jc w:val="both"/>
        <w:rPr>
          <w:rFonts w:ascii="Times New Roman" w:eastAsia="Times New Roman" w:hAnsi="Times New Roman"/>
          <w:sz w:val="28"/>
          <w:szCs w:val="28"/>
          <w:lang w:eastAsia="ru-RU"/>
        </w:rPr>
      </w:pPr>
      <w:r w:rsidRPr="00470B65">
        <w:rPr>
          <w:rFonts w:ascii="Times New Roman" w:hAnsi="Times New Roman"/>
          <w:color w:val="000000"/>
          <w:kern w:val="24"/>
          <w:sz w:val="28"/>
          <w:szCs w:val="28"/>
          <w:lang w:eastAsia="ru-RU"/>
        </w:rPr>
        <w:t>Авторская</w:t>
      </w:r>
      <w:r w:rsidRPr="00470B65">
        <w:rPr>
          <w:rFonts w:ascii="Times New Roman" w:hAnsi="Times New Roman"/>
          <w:color w:val="000000"/>
          <w:kern w:val="24"/>
          <w:sz w:val="28"/>
          <w:szCs w:val="28"/>
          <w:lang w:val="kk-KZ" w:eastAsia="ru-RU"/>
        </w:rPr>
        <w:t xml:space="preserve"> корректировка</w:t>
      </w:r>
      <w:r w:rsidRPr="00470B65">
        <w:rPr>
          <w:rFonts w:ascii="Times New Roman" w:hAnsi="Times New Roman"/>
          <w:color w:val="000000"/>
          <w:kern w:val="24"/>
          <w:sz w:val="28"/>
          <w:szCs w:val="28"/>
          <w:lang w:eastAsia="ru-RU"/>
        </w:rPr>
        <w:t xml:space="preserve"> понятия «экономическая эффективность инвестиций в индустрию туризма»</w:t>
      </w:r>
      <w:r w:rsidRPr="00470B65">
        <w:rPr>
          <w:rFonts w:ascii="Times New Roman" w:hAnsi="Times New Roman"/>
          <w:color w:val="000000"/>
          <w:kern w:val="24"/>
          <w:sz w:val="28"/>
          <w:szCs w:val="28"/>
          <w:lang w:val="kk-KZ" w:eastAsia="ru-RU"/>
        </w:rPr>
        <w:t>.</w:t>
      </w:r>
    </w:p>
    <w:p w14:paraId="512C8652" w14:textId="77777777" w:rsidR="00CB0037" w:rsidRPr="00470B65" w:rsidRDefault="004B0D28" w:rsidP="00470B65">
      <w:pPr>
        <w:numPr>
          <w:ilvl w:val="0"/>
          <w:numId w:val="35"/>
        </w:numPr>
        <w:tabs>
          <w:tab w:val="left" w:pos="993"/>
        </w:tabs>
        <w:spacing w:after="0" w:line="240" w:lineRule="auto"/>
        <w:ind w:left="0" w:firstLine="709"/>
        <w:contextualSpacing/>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val="kk-KZ"/>
        </w:rPr>
        <w:t>Авторская с</w:t>
      </w:r>
      <w:r w:rsidRPr="00470B65">
        <w:rPr>
          <w:rFonts w:ascii="Times New Roman" w:eastAsia="Times New Roman" w:hAnsi="Times New Roman"/>
          <w:sz w:val="28"/>
          <w:szCs w:val="28"/>
        </w:rPr>
        <w:t>хема комплексной оценки эффективности инвестиций в туристскую индустрию</w:t>
      </w:r>
      <w:r w:rsidR="00CB0037" w:rsidRPr="00470B65">
        <w:rPr>
          <w:rFonts w:ascii="Times New Roman" w:eastAsia="Times New Roman" w:hAnsi="Times New Roman"/>
          <w:sz w:val="28"/>
          <w:szCs w:val="28"/>
        </w:rPr>
        <w:t>.</w:t>
      </w:r>
    </w:p>
    <w:p w14:paraId="7921C8FE" w14:textId="3429D873" w:rsidR="00EC59F9" w:rsidRPr="00470B65" w:rsidRDefault="00EC59F9" w:rsidP="00470B65">
      <w:pPr>
        <w:numPr>
          <w:ilvl w:val="0"/>
          <w:numId w:val="35"/>
        </w:numPr>
        <w:tabs>
          <w:tab w:val="left" w:pos="993"/>
        </w:tabs>
        <w:spacing w:after="0" w:line="240" w:lineRule="auto"/>
        <w:ind w:left="0" w:firstLine="709"/>
        <w:contextualSpacing/>
        <w:jc w:val="both"/>
        <w:rPr>
          <w:rFonts w:ascii="Times New Roman" w:eastAsia="Times New Roman" w:hAnsi="Times New Roman"/>
          <w:sz w:val="28"/>
          <w:szCs w:val="28"/>
          <w:lang w:eastAsia="ru-RU"/>
        </w:rPr>
      </w:pPr>
      <w:r w:rsidRPr="00470B65">
        <w:rPr>
          <w:rFonts w:ascii="Times New Roman" w:hAnsi="Times New Roman"/>
          <w:color w:val="000000"/>
          <w:kern w:val="24"/>
          <w:sz w:val="28"/>
          <w:szCs w:val="28"/>
          <w:lang w:val="kk-KZ" w:eastAsia="ru-RU"/>
        </w:rPr>
        <w:t>Оценка м</w:t>
      </w:r>
      <w:r w:rsidRPr="00470B65">
        <w:rPr>
          <w:rFonts w:ascii="Times New Roman" w:hAnsi="Times New Roman"/>
          <w:color w:val="000000"/>
          <w:kern w:val="24"/>
          <w:sz w:val="28"/>
          <w:szCs w:val="28"/>
          <w:lang w:eastAsia="ru-RU"/>
        </w:rPr>
        <w:t>ультипликатив</w:t>
      </w:r>
      <w:r w:rsidRPr="00470B65">
        <w:rPr>
          <w:rFonts w:ascii="Times New Roman" w:hAnsi="Times New Roman"/>
          <w:color w:val="000000"/>
          <w:kern w:val="24"/>
          <w:sz w:val="28"/>
          <w:szCs w:val="28"/>
          <w:lang w:val="kk-KZ" w:eastAsia="ru-RU"/>
        </w:rPr>
        <w:t>ного</w:t>
      </w:r>
      <w:r w:rsidRPr="00470B65">
        <w:rPr>
          <w:rFonts w:ascii="Times New Roman" w:hAnsi="Times New Roman"/>
          <w:color w:val="000000"/>
          <w:kern w:val="24"/>
          <w:sz w:val="28"/>
          <w:szCs w:val="28"/>
          <w:lang w:eastAsia="ru-RU"/>
        </w:rPr>
        <w:t xml:space="preserve"> эффект</w:t>
      </w:r>
      <w:r w:rsidRPr="00470B65">
        <w:rPr>
          <w:rFonts w:ascii="Times New Roman" w:hAnsi="Times New Roman"/>
          <w:color w:val="000000"/>
          <w:kern w:val="24"/>
          <w:sz w:val="28"/>
          <w:szCs w:val="28"/>
          <w:lang w:val="kk-KZ" w:eastAsia="ru-RU"/>
        </w:rPr>
        <w:t>а</w:t>
      </w:r>
      <w:r w:rsidRPr="00470B65">
        <w:rPr>
          <w:rFonts w:ascii="Times New Roman" w:hAnsi="Times New Roman"/>
          <w:color w:val="000000"/>
          <w:kern w:val="24"/>
          <w:sz w:val="28"/>
          <w:szCs w:val="28"/>
          <w:lang w:eastAsia="ru-RU"/>
        </w:rPr>
        <w:t xml:space="preserve"> инвестиций в индустрию туризма ВКО.</w:t>
      </w:r>
    </w:p>
    <w:p w14:paraId="2028C0A5" w14:textId="7E1735D3" w:rsidR="00EC59F9" w:rsidRPr="00470B65" w:rsidRDefault="009D6DB6" w:rsidP="00470B65">
      <w:pPr>
        <w:numPr>
          <w:ilvl w:val="0"/>
          <w:numId w:val="35"/>
        </w:numPr>
        <w:tabs>
          <w:tab w:val="left" w:pos="993"/>
        </w:tabs>
        <w:spacing w:after="0" w:line="240" w:lineRule="auto"/>
        <w:ind w:left="0" w:firstLine="709"/>
        <w:contextualSpacing/>
        <w:jc w:val="both"/>
        <w:rPr>
          <w:rFonts w:ascii="Times New Roman" w:eastAsia="Times New Roman" w:hAnsi="Times New Roman"/>
          <w:sz w:val="28"/>
          <w:szCs w:val="28"/>
          <w:lang w:eastAsia="ru-RU"/>
        </w:rPr>
      </w:pPr>
      <w:r>
        <w:rPr>
          <w:rFonts w:ascii="Times New Roman" w:hAnsi="Times New Roman"/>
          <w:color w:val="000000"/>
          <w:kern w:val="24"/>
          <w:sz w:val="28"/>
          <w:szCs w:val="28"/>
          <w:lang w:val="kk-KZ" w:eastAsia="ru-RU"/>
        </w:rPr>
        <w:t xml:space="preserve">Экономическая </w:t>
      </w:r>
      <w:r w:rsidR="00EC59F9" w:rsidRPr="00470B65">
        <w:rPr>
          <w:rFonts w:ascii="Times New Roman" w:hAnsi="Times New Roman"/>
          <w:color w:val="000000"/>
          <w:kern w:val="24"/>
          <w:sz w:val="28"/>
          <w:szCs w:val="28"/>
          <w:lang w:val="kk-KZ" w:eastAsia="ru-RU"/>
        </w:rPr>
        <w:t>эффективность инвестиций в индустрию туризма ВКО.</w:t>
      </w:r>
    </w:p>
    <w:p w14:paraId="05B0F625" w14:textId="438513F6" w:rsidR="00CB0037" w:rsidRPr="00470B65" w:rsidRDefault="00CB0037" w:rsidP="009269FF">
      <w:pPr>
        <w:pStyle w:val="a5"/>
        <w:numPr>
          <w:ilvl w:val="0"/>
          <w:numId w:val="35"/>
        </w:numPr>
        <w:tabs>
          <w:tab w:val="clear" w:pos="644"/>
          <w:tab w:val="left" w:pos="851"/>
          <w:tab w:val="left" w:pos="993"/>
        </w:tabs>
        <w:spacing w:after="0" w:line="240" w:lineRule="auto"/>
        <w:ind w:left="0" w:firstLine="709"/>
        <w:jc w:val="both"/>
        <w:rPr>
          <w:rStyle w:val="tlid-translation"/>
          <w:rFonts w:ascii="Times New Roman" w:eastAsia="Times New Roman" w:hAnsi="Times New Roman"/>
          <w:color w:val="C0504D"/>
          <w:sz w:val="28"/>
          <w:szCs w:val="28"/>
          <w:lang w:eastAsia="ru-RU"/>
        </w:rPr>
      </w:pPr>
      <w:r w:rsidRPr="00470B65">
        <w:rPr>
          <w:rStyle w:val="tlid-translation"/>
          <w:rFonts w:ascii="Times New Roman" w:hAnsi="Times New Roman"/>
          <w:sz w:val="28"/>
          <w:szCs w:val="28"/>
        </w:rPr>
        <w:t>Прогнозная оценка социально-экономической эффективности финансирования в индустрию туризма ВКО.</w:t>
      </w:r>
    </w:p>
    <w:p w14:paraId="26EEC7B3" w14:textId="77777777" w:rsidR="00CB0037" w:rsidRPr="00470B65" w:rsidRDefault="00EB5EB0" w:rsidP="00470B65">
      <w:pPr>
        <w:pStyle w:val="a5"/>
        <w:spacing w:after="0" w:line="240" w:lineRule="auto"/>
        <w:ind w:left="0" w:firstLine="709"/>
        <w:jc w:val="both"/>
        <w:rPr>
          <w:rFonts w:ascii="Times New Roman" w:eastAsia="Times New Roman" w:hAnsi="Times New Roman"/>
          <w:b/>
          <w:sz w:val="28"/>
          <w:szCs w:val="28"/>
          <w:lang w:eastAsia="ru-RU"/>
        </w:rPr>
      </w:pPr>
      <w:r w:rsidRPr="00470B65">
        <w:rPr>
          <w:rFonts w:ascii="Times New Roman" w:eastAsia="Times New Roman" w:hAnsi="Times New Roman"/>
          <w:b/>
          <w:sz w:val="28"/>
          <w:szCs w:val="28"/>
          <w:lang w:eastAsia="ru-RU"/>
        </w:rPr>
        <w:t xml:space="preserve">Теоретико-методологическая база диссертационного исследования. </w:t>
      </w:r>
      <w:r w:rsidR="00CB0037" w:rsidRPr="00470B65">
        <w:rPr>
          <w:rFonts w:ascii="Times New Roman" w:eastAsia="Times New Roman" w:hAnsi="Times New Roman"/>
          <w:b/>
          <w:sz w:val="28"/>
          <w:szCs w:val="28"/>
          <w:lang w:eastAsia="ru-RU"/>
        </w:rPr>
        <w:t xml:space="preserve">    </w:t>
      </w:r>
    </w:p>
    <w:p w14:paraId="2DA1E70C" w14:textId="77777777" w:rsidR="00CB0037" w:rsidRPr="00470B65" w:rsidRDefault="00EB5EB0" w:rsidP="00470B65">
      <w:pPr>
        <w:pStyle w:val="a5"/>
        <w:spacing w:after="0" w:line="240" w:lineRule="auto"/>
        <w:ind w:left="0" w:firstLine="709"/>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Теоретической базой диссертационного исследования являются научные труды отечественных и зарубежных ученых-исследователей. </w:t>
      </w:r>
    </w:p>
    <w:p w14:paraId="1F008CBF" w14:textId="316FEB48" w:rsidR="00EB5EB0" w:rsidRPr="00470B65" w:rsidRDefault="00EB5EB0" w:rsidP="00470B65">
      <w:pPr>
        <w:pStyle w:val="a5"/>
        <w:spacing w:after="0" w:line="240" w:lineRule="auto"/>
        <w:ind w:left="0" w:firstLine="709"/>
        <w:jc w:val="both"/>
        <w:rPr>
          <w:rFonts w:ascii="Times New Roman" w:eastAsia="Times New Roman" w:hAnsi="Times New Roman"/>
          <w:color w:val="C0504D"/>
          <w:sz w:val="28"/>
          <w:szCs w:val="28"/>
          <w:lang w:eastAsia="ru-RU"/>
        </w:rPr>
      </w:pPr>
      <w:r w:rsidRPr="00470B65">
        <w:rPr>
          <w:rFonts w:ascii="Times New Roman" w:eastAsia="Times New Roman" w:hAnsi="Times New Roman"/>
          <w:sz w:val="28"/>
          <w:szCs w:val="28"/>
          <w:lang w:eastAsia="ru-RU"/>
        </w:rPr>
        <w:t>Методологическую базу диссертационного исследования</w:t>
      </w:r>
      <w:r w:rsidRPr="00470B65">
        <w:rPr>
          <w:rFonts w:ascii="Times New Roman" w:eastAsia="Times New Roman" w:hAnsi="Times New Roman"/>
          <w:color w:val="C0504D"/>
          <w:sz w:val="28"/>
          <w:szCs w:val="28"/>
          <w:lang w:eastAsia="ru-RU"/>
        </w:rPr>
        <w:t xml:space="preserve"> </w:t>
      </w:r>
      <w:r w:rsidRPr="00470B65">
        <w:rPr>
          <w:rFonts w:ascii="Times New Roman" w:eastAsia="Times New Roman" w:hAnsi="Times New Roman"/>
          <w:sz w:val="28"/>
          <w:szCs w:val="28"/>
          <w:lang w:eastAsia="ru-RU"/>
        </w:rPr>
        <w:t>составили методы экономико-статистического анализа, эмпирического анализа, сравнительного анализа, дедукции, индукции, научной абстракции, актуализации, структурно-функционального и системного подходов, методы сравнений, обобщений и экспертных оценок.</w:t>
      </w:r>
    </w:p>
    <w:p w14:paraId="73244C15" w14:textId="77777777" w:rsidR="00EB5EB0" w:rsidRPr="00470B65" w:rsidRDefault="00EB5EB0" w:rsidP="00470B65">
      <w:pPr>
        <w:spacing w:after="0" w:line="240" w:lineRule="auto"/>
        <w:ind w:firstLine="709"/>
        <w:jc w:val="both"/>
        <w:rPr>
          <w:rFonts w:ascii="Times New Roman" w:eastAsia="Times New Roman" w:hAnsi="Times New Roman"/>
          <w:b/>
          <w:sz w:val="28"/>
          <w:szCs w:val="28"/>
          <w:lang w:eastAsia="ru-RU"/>
        </w:rPr>
      </w:pPr>
      <w:r w:rsidRPr="00470B65">
        <w:rPr>
          <w:rFonts w:ascii="Times New Roman" w:eastAsia="Times New Roman" w:hAnsi="Times New Roman"/>
          <w:b/>
          <w:sz w:val="28"/>
          <w:szCs w:val="28"/>
          <w:lang w:eastAsia="ru-RU"/>
        </w:rPr>
        <w:t xml:space="preserve">Теоретическая и практическая значимость диссертационного исследования. </w:t>
      </w:r>
    </w:p>
    <w:p w14:paraId="5287B385" w14:textId="0FD02902" w:rsidR="00EB5EB0" w:rsidRPr="00470B65" w:rsidRDefault="00EB5EB0" w:rsidP="00470B65">
      <w:pPr>
        <w:spacing w:after="0" w:line="240" w:lineRule="auto"/>
        <w:ind w:firstLine="709"/>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Основные результаты и выводы, полученные в ходе исследования, могут применяться для последующих теоретических и прикладных исследований по </w:t>
      </w:r>
      <w:r w:rsidR="00CB0037" w:rsidRPr="00470B65">
        <w:rPr>
          <w:rFonts w:ascii="Times New Roman" w:eastAsia="Times New Roman" w:hAnsi="Times New Roman"/>
          <w:sz w:val="28"/>
          <w:szCs w:val="28"/>
          <w:lang w:eastAsia="ru-RU"/>
        </w:rPr>
        <w:t xml:space="preserve">оценке </w:t>
      </w:r>
      <w:r w:rsidRPr="00470B65">
        <w:rPr>
          <w:rFonts w:ascii="Times New Roman" w:eastAsia="Times New Roman" w:hAnsi="Times New Roman"/>
          <w:sz w:val="28"/>
          <w:szCs w:val="28"/>
          <w:lang w:eastAsia="ru-RU"/>
        </w:rPr>
        <w:t xml:space="preserve">эффективности инвестиций в индустрию туризма. </w:t>
      </w:r>
    </w:p>
    <w:p w14:paraId="3AFED2C1" w14:textId="77777777" w:rsidR="00EB5EB0" w:rsidRPr="00470B65" w:rsidRDefault="00EB5EB0" w:rsidP="00470B65">
      <w:pPr>
        <w:spacing w:after="0" w:line="240" w:lineRule="auto"/>
        <w:ind w:firstLine="709"/>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Кроме того, теоретический и статистический материал, представленный в диссертации, рекомендуется применять для разработки лекционных и семинарских занятий по преподаванию курсов «Инвестиции и инвестиционная деятельность, «Инвестиционная стратегия», «Экономика и управление на предприятиях туристского и гостиничного хозяйства», и др., а также для курсов повышения квалификации специалистов туристско-рекреационного комплекса регионов Казахстана. </w:t>
      </w:r>
    </w:p>
    <w:p w14:paraId="5CE7FCFE" w14:textId="59076DF4" w:rsidR="00EB5EB0" w:rsidRPr="00470B65" w:rsidRDefault="00EB5EB0" w:rsidP="00470B65">
      <w:pPr>
        <w:spacing w:after="0" w:line="240" w:lineRule="auto"/>
        <w:ind w:firstLine="709"/>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Практическая значимость диссертационного исследования заключается в том, что разработанные в нем рекомендации направлены на  привлечени</w:t>
      </w:r>
      <w:r w:rsidR="000662BE" w:rsidRPr="00470B65">
        <w:rPr>
          <w:rFonts w:ascii="Times New Roman" w:eastAsia="Times New Roman" w:hAnsi="Times New Roman"/>
          <w:sz w:val="28"/>
          <w:szCs w:val="28"/>
          <w:lang w:eastAsia="ru-RU"/>
        </w:rPr>
        <w:t>е</w:t>
      </w:r>
      <w:r w:rsidRPr="00470B65">
        <w:rPr>
          <w:rFonts w:ascii="Times New Roman" w:eastAsia="Times New Roman" w:hAnsi="Times New Roman"/>
          <w:sz w:val="28"/>
          <w:szCs w:val="28"/>
          <w:lang w:eastAsia="ru-RU"/>
        </w:rPr>
        <w:t xml:space="preserve"> инвестиций в туристско-рекреационный комплекс ВКО и могут быть использованы местными исполнительными органами в сфере управления туризм</w:t>
      </w:r>
      <w:r w:rsidR="000662BE" w:rsidRPr="00470B65">
        <w:rPr>
          <w:rFonts w:ascii="Times New Roman" w:eastAsia="Times New Roman" w:hAnsi="Times New Roman"/>
          <w:sz w:val="28"/>
          <w:szCs w:val="28"/>
          <w:lang w:eastAsia="ru-RU"/>
        </w:rPr>
        <w:t>ом</w:t>
      </w:r>
      <w:r w:rsidRPr="00470B65">
        <w:rPr>
          <w:rFonts w:ascii="Times New Roman" w:eastAsia="Times New Roman" w:hAnsi="Times New Roman"/>
          <w:sz w:val="28"/>
          <w:szCs w:val="28"/>
          <w:lang w:eastAsia="ru-RU"/>
        </w:rPr>
        <w:t xml:space="preserve"> региона, а также предприятиями и организациями, занимающихся туристской деятельностью. </w:t>
      </w:r>
    </w:p>
    <w:p w14:paraId="4AE19608" w14:textId="77777777" w:rsidR="00EB5EB0" w:rsidRPr="00470B65" w:rsidRDefault="00EB5EB0" w:rsidP="00470B65">
      <w:pPr>
        <w:spacing w:after="0" w:line="240" w:lineRule="auto"/>
        <w:ind w:firstLine="709"/>
        <w:jc w:val="both"/>
        <w:rPr>
          <w:rFonts w:ascii="Times New Roman" w:eastAsiaTheme="minorHAnsi" w:hAnsi="Times New Roman"/>
          <w:sz w:val="28"/>
          <w:szCs w:val="28"/>
        </w:rPr>
      </w:pPr>
      <w:r w:rsidRPr="00470B65">
        <w:rPr>
          <w:rFonts w:ascii="Times New Roman" w:hAnsi="Times New Roman"/>
          <w:b/>
          <w:sz w:val="28"/>
          <w:szCs w:val="28"/>
        </w:rPr>
        <w:t xml:space="preserve">Апробация результатов исследования. </w:t>
      </w:r>
      <w:r w:rsidRPr="00470B65">
        <w:rPr>
          <w:rFonts w:ascii="Times New Roman" w:eastAsiaTheme="minorHAnsi" w:hAnsi="Times New Roman"/>
          <w:sz w:val="28"/>
          <w:szCs w:val="28"/>
        </w:rPr>
        <w:t xml:space="preserve">Основные научные и практические результаты диссертационной работы опубликованы в открытой печати в 12 научных статьях журналов, </w:t>
      </w:r>
      <w:r w:rsidR="00EE5F0F" w:rsidRPr="00470B65">
        <w:rPr>
          <w:rFonts w:ascii="Times New Roman" w:eastAsiaTheme="minorHAnsi" w:hAnsi="Times New Roman"/>
          <w:sz w:val="28"/>
          <w:szCs w:val="28"/>
        </w:rPr>
        <w:t xml:space="preserve">в том числе в </w:t>
      </w:r>
      <w:r w:rsidRPr="00470B65">
        <w:rPr>
          <w:rFonts w:ascii="Times New Roman" w:eastAsiaTheme="minorHAnsi" w:hAnsi="Times New Roman"/>
          <w:sz w:val="28"/>
          <w:szCs w:val="28"/>
        </w:rPr>
        <w:t>6 стат</w:t>
      </w:r>
      <w:r w:rsidR="00EE5F0F" w:rsidRPr="00470B65">
        <w:rPr>
          <w:rFonts w:ascii="Times New Roman" w:eastAsiaTheme="minorHAnsi" w:hAnsi="Times New Roman"/>
          <w:sz w:val="28"/>
          <w:szCs w:val="28"/>
        </w:rPr>
        <w:t>ьях</w:t>
      </w:r>
      <w:r w:rsidRPr="00470B65">
        <w:rPr>
          <w:rFonts w:ascii="Times New Roman" w:eastAsiaTheme="minorHAnsi" w:hAnsi="Times New Roman"/>
          <w:sz w:val="28"/>
          <w:szCs w:val="28"/>
        </w:rPr>
        <w:t xml:space="preserve"> в журналах</w:t>
      </w:r>
      <w:r w:rsidR="00EE5F0F" w:rsidRPr="00470B65">
        <w:rPr>
          <w:rFonts w:ascii="Times New Roman" w:eastAsiaTheme="minorHAnsi" w:hAnsi="Times New Roman"/>
          <w:sz w:val="28"/>
          <w:szCs w:val="28"/>
        </w:rPr>
        <w:t>,</w:t>
      </w:r>
      <w:r w:rsidRPr="00470B65">
        <w:rPr>
          <w:rFonts w:ascii="Times New Roman" w:eastAsiaTheme="minorHAnsi" w:hAnsi="Times New Roman"/>
          <w:sz w:val="28"/>
          <w:szCs w:val="28"/>
        </w:rPr>
        <w:t xml:space="preserve"> рекомендованных КОКСОН МОН РК, 2 зарубежных изданиях, а также 4 стать</w:t>
      </w:r>
      <w:r w:rsidR="00EE5F0F" w:rsidRPr="00470B65">
        <w:rPr>
          <w:rFonts w:ascii="Times New Roman" w:eastAsiaTheme="minorHAnsi" w:hAnsi="Times New Roman"/>
          <w:sz w:val="28"/>
          <w:szCs w:val="28"/>
        </w:rPr>
        <w:t xml:space="preserve">ях, опубликованных в </w:t>
      </w:r>
      <w:r w:rsidRPr="00470B65">
        <w:rPr>
          <w:rFonts w:ascii="Times New Roman" w:eastAsiaTheme="minorHAnsi" w:hAnsi="Times New Roman"/>
          <w:sz w:val="28"/>
          <w:szCs w:val="28"/>
        </w:rPr>
        <w:t>сборниках трудов международных научно-практических конференций.</w:t>
      </w:r>
    </w:p>
    <w:p w14:paraId="46DCE811" w14:textId="7DC649AB" w:rsidR="00045E25" w:rsidRPr="00470B65" w:rsidRDefault="00045E25" w:rsidP="00470B65">
      <w:pPr>
        <w:tabs>
          <w:tab w:val="left" w:pos="993"/>
        </w:tabs>
        <w:spacing w:after="0" w:line="240" w:lineRule="auto"/>
        <w:ind w:firstLine="709"/>
        <w:jc w:val="both"/>
        <w:rPr>
          <w:rFonts w:ascii="Arial" w:hAnsi="Arial" w:cs="Arial"/>
          <w:color w:val="000000"/>
          <w:shd w:val="clear" w:color="auto" w:fill="FFFFFF"/>
        </w:rPr>
      </w:pPr>
      <w:r w:rsidRPr="00470B65">
        <w:rPr>
          <w:rFonts w:ascii="Times New Roman" w:hAnsi="Times New Roman"/>
          <w:b/>
          <w:sz w:val="28"/>
          <w:szCs w:val="28"/>
        </w:rPr>
        <w:lastRenderedPageBreak/>
        <w:t>Структура диссертации</w:t>
      </w:r>
      <w:r w:rsidRPr="00470B65">
        <w:rPr>
          <w:rFonts w:ascii="Times New Roman" w:hAnsi="Times New Roman"/>
          <w:sz w:val="28"/>
          <w:szCs w:val="28"/>
        </w:rPr>
        <w:t xml:space="preserve"> состоит из введения, основной части, заключения, списка использованных источников, включающего </w:t>
      </w:r>
      <w:r w:rsidR="00535119" w:rsidRPr="00470B65">
        <w:rPr>
          <w:rFonts w:ascii="Times New Roman" w:hAnsi="Times New Roman"/>
          <w:sz w:val="28"/>
          <w:szCs w:val="28"/>
        </w:rPr>
        <w:t>1</w:t>
      </w:r>
      <w:r w:rsidR="00D91DFA">
        <w:rPr>
          <w:rFonts w:ascii="Times New Roman" w:hAnsi="Times New Roman"/>
          <w:sz w:val="28"/>
          <w:szCs w:val="28"/>
        </w:rPr>
        <w:t>29</w:t>
      </w:r>
      <w:r w:rsidRPr="00470B65">
        <w:rPr>
          <w:rFonts w:ascii="Times New Roman" w:hAnsi="Times New Roman"/>
          <w:sz w:val="28"/>
          <w:szCs w:val="28"/>
        </w:rPr>
        <w:t xml:space="preserve"> наиме</w:t>
      </w:r>
      <w:r w:rsidR="00376311">
        <w:rPr>
          <w:rFonts w:ascii="Times New Roman" w:hAnsi="Times New Roman"/>
          <w:sz w:val="28"/>
          <w:szCs w:val="28"/>
        </w:rPr>
        <w:t xml:space="preserve">нований. Диссертация содержит 29 </w:t>
      </w:r>
      <w:r w:rsidR="0001330B" w:rsidRPr="00470B65">
        <w:rPr>
          <w:rFonts w:ascii="Times New Roman" w:hAnsi="Times New Roman"/>
          <w:sz w:val="28"/>
          <w:szCs w:val="28"/>
        </w:rPr>
        <w:t>рисунков</w:t>
      </w:r>
      <w:r w:rsidRPr="00470B65">
        <w:rPr>
          <w:rFonts w:ascii="Times New Roman" w:hAnsi="Times New Roman"/>
          <w:sz w:val="28"/>
          <w:szCs w:val="28"/>
        </w:rPr>
        <w:t xml:space="preserve">, </w:t>
      </w:r>
      <w:r w:rsidR="0099373F" w:rsidRPr="00470B65">
        <w:rPr>
          <w:rFonts w:ascii="Times New Roman" w:hAnsi="Times New Roman"/>
          <w:sz w:val="28"/>
          <w:szCs w:val="28"/>
        </w:rPr>
        <w:t>28</w:t>
      </w:r>
      <w:r w:rsidRPr="00470B65">
        <w:rPr>
          <w:rFonts w:ascii="Times New Roman" w:hAnsi="Times New Roman"/>
          <w:sz w:val="28"/>
          <w:szCs w:val="28"/>
        </w:rPr>
        <w:t xml:space="preserve"> таблиц и 23 формулы.  </w:t>
      </w:r>
    </w:p>
    <w:p w14:paraId="23BFA88C" w14:textId="77777777" w:rsidR="00045E25" w:rsidRPr="00470B65" w:rsidRDefault="00045E25" w:rsidP="00470B65">
      <w:pPr>
        <w:spacing w:after="0" w:line="240" w:lineRule="auto"/>
        <w:ind w:firstLine="709"/>
        <w:rPr>
          <w:rFonts w:ascii="Times New Roman" w:hAnsi="Times New Roman"/>
          <w:b/>
          <w:sz w:val="28"/>
          <w:szCs w:val="28"/>
        </w:rPr>
      </w:pPr>
      <w:r w:rsidRPr="00470B65">
        <w:rPr>
          <w:rFonts w:ascii="Times New Roman" w:hAnsi="Times New Roman"/>
          <w:b/>
          <w:sz w:val="28"/>
          <w:szCs w:val="28"/>
        </w:rPr>
        <w:br w:type="page"/>
      </w:r>
    </w:p>
    <w:p w14:paraId="0AB1CA92" w14:textId="0B3B7DBD" w:rsidR="008D4F94" w:rsidRPr="00470B65" w:rsidRDefault="008D4F94" w:rsidP="00470B65">
      <w:pPr>
        <w:spacing w:after="0" w:line="240" w:lineRule="auto"/>
        <w:ind w:firstLine="709"/>
        <w:jc w:val="both"/>
        <w:rPr>
          <w:rFonts w:ascii="Times New Roman" w:hAnsi="Times New Roman"/>
          <w:b/>
          <w:sz w:val="28"/>
          <w:szCs w:val="28"/>
        </w:rPr>
      </w:pPr>
      <w:r w:rsidRPr="00470B65">
        <w:rPr>
          <w:rFonts w:ascii="Times New Roman" w:hAnsi="Times New Roman"/>
          <w:b/>
          <w:sz w:val="28"/>
          <w:szCs w:val="28"/>
        </w:rPr>
        <w:lastRenderedPageBreak/>
        <w:t xml:space="preserve">1 </w:t>
      </w:r>
      <w:r w:rsidR="0006003C" w:rsidRPr="00470B65">
        <w:rPr>
          <w:rFonts w:ascii="Times New Roman" w:hAnsi="Times New Roman"/>
          <w:b/>
          <w:sz w:val="28"/>
          <w:szCs w:val="28"/>
        </w:rPr>
        <w:t>ТЕОРЕТИКО-МЕТОДИЧЕСКИЕ АСПЕКТЫ ЭФФЕКТИВНОСТИ ИНВЕСТИЦИЙ В ИНДУСТРИЮ ТУРИЗМА</w:t>
      </w:r>
    </w:p>
    <w:p w14:paraId="61B4EFFF" w14:textId="77777777" w:rsidR="008D4F94" w:rsidRPr="00470B65" w:rsidRDefault="008D4F94" w:rsidP="00470B65">
      <w:pPr>
        <w:pStyle w:val="a7"/>
        <w:spacing w:before="0" w:beforeAutospacing="0" w:after="0" w:afterAutospacing="0"/>
        <w:ind w:firstLine="709"/>
        <w:jc w:val="both"/>
        <w:rPr>
          <w:rFonts w:eastAsia="Calibri"/>
          <w:b/>
          <w:sz w:val="28"/>
          <w:szCs w:val="28"/>
          <w:lang w:val="ru-RU" w:eastAsia="en-US"/>
        </w:rPr>
      </w:pPr>
    </w:p>
    <w:p w14:paraId="2D779207" w14:textId="2E0FABE5" w:rsidR="008D4F94" w:rsidRPr="00470B65" w:rsidRDefault="008D4F94" w:rsidP="00470B65">
      <w:pPr>
        <w:pStyle w:val="a7"/>
        <w:spacing w:before="0" w:beforeAutospacing="0" w:after="0" w:afterAutospacing="0"/>
        <w:ind w:firstLine="709"/>
        <w:jc w:val="both"/>
        <w:rPr>
          <w:rFonts w:eastAsia="Calibri"/>
          <w:b/>
          <w:bCs/>
          <w:sz w:val="28"/>
          <w:szCs w:val="28"/>
          <w:lang w:eastAsia="en-US"/>
        </w:rPr>
      </w:pPr>
      <w:r w:rsidRPr="00470B65">
        <w:rPr>
          <w:rFonts w:eastAsia="Calibri"/>
          <w:b/>
          <w:sz w:val="28"/>
          <w:szCs w:val="28"/>
          <w:lang w:eastAsia="en-US"/>
        </w:rPr>
        <w:t>1</w:t>
      </w:r>
      <w:r w:rsidRPr="00470B65">
        <w:rPr>
          <w:rFonts w:eastAsia="Calibri"/>
          <w:b/>
          <w:sz w:val="28"/>
          <w:szCs w:val="28"/>
          <w:lang w:val="kk-KZ" w:eastAsia="en-US"/>
        </w:rPr>
        <w:t xml:space="preserve">.1 </w:t>
      </w:r>
      <w:r w:rsidR="0006003C" w:rsidRPr="0006003C">
        <w:rPr>
          <w:b/>
          <w:sz w:val="28"/>
          <w:szCs w:val="28"/>
        </w:rPr>
        <w:t>Сущность и понятие эффективности инвестиций в индустрию туризма: теоретические аспекты</w:t>
      </w:r>
    </w:p>
    <w:p w14:paraId="5F29EAB0" w14:textId="2C002FF2"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Инвестиции и инвестиционная деятельность в настоящее время выступают ключевым звеном, определяющим решение комплекса проблем развития страны и модернизации экономики. С целью осуществлени</w:t>
      </w:r>
      <w:r w:rsidR="0049769E" w:rsidRPr="00470B65">
        <w:rPr>
          <w:color w:val="000000"/>
          <w:sz w:val="28"/>
          <w:szCs w:val="28"/>
          <w:lang w:val="ru-RU"/>
        </w:rPr>
        <w:t>я</w:t>
      </w:r>
      <w:r w:rsidRPr="00470B65">
        <w:rPr>
          <w:color w:val="000000"/>
          <w:sz w:val="28"/>
          <w:szCs w:val="28"/>
          <w:lang w:val="ru-RU"/>
        </w:rPr>
        <w:t xml:space="preserve"> структурных сдвигов в экономике страны, внедрения современных достижений технического прогресса, повышения качественных показателей хозяйственной деятельности на микро- и макроуровнях важна активизация инвестиционного процесса, как одного из наиболее действенных механизмов дальнейших социально-экономических преобразований в стране.</w:t>
      </w:r>
    </w:p>
    <w:p w14:paraId="661D3B1A" w14:textId="77777777" w:rsidR="008D4F94" w:rsidRPr="00470B65" w:rsidRDefault="008D4F94" w:rsidP="00470B65">
      <w:pPr>
        <w:autoSpaceDE w:val="0"/>
        <w:autoSpaceDN w:val="0"/>
        <w:adjustRightInd w:val="0"/>
        <w:spacing w:after="0" w:line="240" w:lineRule="auto"/>
        <w:ind w:firstLine="709"/>
        <w:jc w:val="both"/>
        <w:rPr>
          <w:rFonts w:ascii="Times New Roman" w:hAnsi="Times New Roman"/>
          <w:sz w:val="28"/>
          <w:szCs w:val="28"/>
        </w:rPr>
      </w:pPr>
      <w:r w:rsidRPr="00470B65">
        <w:rPr>
          <w:rFonts w:ascii="Times New Roman" w:hAnsi="Times New Roman"/>
          <w:sz w:val="28"/>
          <w:szCs w:val="28"/>
        </w:rPr>
        <w:t>Определение величины инвестиций в развитие какой-либо отрасли, в том числе туристкой индустрии, обычно представляется в виде инвестиционного проекта или бизнес-плана, обосновывающего комплекс мероприятий, связанных с осуществлением вложений в объекты туристской деятельности, с последующим возмещением затрат и получением ожидаемой инвестором величины прибыли за установленный или приемлемый для инвестора срок.</w:t>
      </w:r>
    </w:p>
    <w:p w14:paraId="0A713422" w14:textId="77777777"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 xml:space="preserve">В период трансформации экономики Казахстана в 1990-е годы и перехода к рыночной системе хозяйствования возникла объективная потребность в формировании принципиально нового механизма финансирования инвестиционной деятельности как на микро-, так и на макроэкономическом уровнях. </w:t>
      </w:r>
    </w:p>
    <w:p w14:paraId="33E9AE1B" w14:textId="77777777"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Это объясняется изменением инвестиционного статуса и роли государства и негосударственных структур, разделением функций в сфере инвестиционной деятельности, изменением структуры инвестиций, значительным ростом количества объектов инвестирования, и многими другими объективными и субъективными факторами, повлиявшими на характер и содержание инвестиционной деятельности страны.</w:t>
      </w:r>
    </w:p>
    <w:p w14:paraId="26C90CAA" w14:textId="34B4CCDD"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С активизацией инвестиционной деятельности</w:t>
      </w:r>
      <w:r w:rsidR="0049769E" w:rsidRPr="00470B65">
        <w:rPr>
          <w:color w:val="000000"/>
          <w:sz w:val="28"/>
          <w:szCs w:val="28"/>
          <w:lang w:val="ru-RU"/>
        </w:rPr>
        <w:t>,</w:t>
      </w:r>
      <w:r w:rsidRPr="00470B65">
        <w:rPr>
          <w:color w:val="000000"/>
          <w:sz w:val="28"/>
          <w:szCs w:val="28"/>
          <w:lang w:val="ru-RU"/>
        </w:rPr>
        <w:t xml:space="preserve"> и</w:t>
      </w:r>
      <w:r w:rsidR="0049769E" w:rsidRPr="00470B65">
        <w:rPr>
          <w:color w:val="000000"/>
          <w:sz w:val="28"/>
          <w:szCs w:val="28"/>
          <w:lang w:val="ru-RU"/>
        </w:rPr>
        <w:t>,</w:t>
      </w:r>
      <w:r w:rsidRPr="00470B65">
        <w:rPr>
          <w:color w:val="000000"/>
          <w:sz w:val="28"/>
          <w:szCs w:val="28"/>
          <w:lang w:val="ru-RU"/>
        </w:rPr>
        <w:t xml:space="preserve"> в целом</w:t>
      </w:r>
      <w:r w:rsidR="0049769E" w:rsidRPr="00470B65">
        <w:rPr>
          <w:color w:val="000000"/>
          <w:sz w:val="28"/>
          <w:szCs w:val="28"/>
          <w:lang w:val="ru-RU"/>
        </w:rPr>
        <w:t>,</w:t>
      </w:r>
      <w:r w:rsidRPr="00470B65">
        <w:rPr>
          <w:color w:val="000000"/>
          <w:sz w:val="28"/>
          <w:szCs w:val="28"/>
          <w:lang w:val="ru-RU"/>
        </w:rPr>
        <w:t xml:space="preserve"> динамикой социально-экономического развития страны, современный этап развития национальной экономики характеризуется структурными сдвигами в сторону сокращения сферы материального производства и роста сферы услуг, что обусловлено переходом к постиндустриальному обществу, ориентированному непосредственно на удовлетворение человеческих потребностей.</w:t>
      </w:r>
    </w:p>
    <w:p w14:paraId="09F79AD8" w14:textId="77777777"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Наибольшее динамичное развитие в сфере услуг принадлежит туризму, который должен стать своеобразным катализатором социально-экономического развития территорий, положительно влияющим на рост занятости населения, стимулирующим развитие смежных отраслей экономики, развивающим инфраструктуру и коммуникации в регионах.</w:t>
      </w:r>
    </w:p>
    <w:p w14:paraId="7AFC1613" w14:textId="77777777"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 xml:space="preserve">Многие развитые страны мира значительную долю своего благосостояния построили на доходах от туристской деятельности. К этому сейчас стремятся и многие развивающиеся страны. По расчетам экспертов, туризм как отрасль </w:t>
      </w:r>
      <w:r w:rsidRPr="00470B65">
        <w:rPr>
          <w:color w:val="000000"/>
          <w:sz w:val="28"/>
          <w:szCs w:val="28"/>
          <w:lang w:val="ru-RU"/>
        </w:rPr>
        <w:lastRenderedPageBreak/>
        <w:t>народного хозяйства имеет в перспективе на ближайшие десять лет стать обладателем статуса ведущей экспортной отрасли в мире. Такая тенденция обусловлена экономическим ростом, повышением культурного и материального благосостояния населения, совершенствованием транспорта, рациональным распределением и распоряжением людьми собственным временем, где наблюдается рост свободного времени в силу смены форм занятости населения от полной к частичной.</w:t>
      </w:r>
    </w:p>
    <w:p w14:paraId="33E7CD4A" w14:textId="2B4C3ACE"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 xml:space="preserve">Предполагается, что в период до 2030 года количество туристов в мире увеличится на 3,3% в год, достигнув 1,8 </w:t>
      </w:r>
      <w:r w:rsidR="0049769E" w:rsidRPr="00470B65">
        <w:rPr>
          <w:color w:val="000000"/>
          <w:sz w:val="28"/>
          <w:szCs w:val="28"/>
          <w:lang w:val="ru-RU"/>
        </w:rPr>
        <w:t>млрд.</w:t>
      </w:r>
      <w:r w:rsidRPr="00470B65">
        <w:rPr>
          <w:color w:val="000000"/>
          <w:sz w:val="28"/>
          <w:szCs w:val="28"/>
          <w:lang w:val="ru-RU"/>
        </w:rPr>
        <w:t xml:space="preserve"> человек. По данным Всемирной туристской организации ООН, туристская индустрия обеспечивает десятую часть мирового валового национального продукта, 1,4 трлн. долл. экспортных доходов и свыше 11% иностранных инвестиций, а также каждое </w:t>
      </w:r>
      <w:r w:rsidR="00AB7185" w:rsidRPr="00470B65">
        <w:rPr>
          <w:color w:val="000000"/>
          <w:sz w:val="28"/>
          <w:szCs w:val="28"/>
          <w:lang w:val="ru-RU"/>
        </w:rPr>
        <w:t>11-е</w:t>
      </w:r>
      <w:r w:rsidRPr="00470B65">
        <w:rPr>
          <w:color w:val="000000"/>
          <w:sz w:val="28"/>
          <w:szCs w:val="28"/>
          <w:lang w:val="ru-RU"/>
        </w:rPr>
        <w:t xml:space="preserve"> рабочее место в мире [1].  </w:t>
      </w:r>
    </w:p>
    <w:p w14:paraId="5EBB696C" w14:textId="2887B75A" w:rsidR="008D4F94" w:rsidRPr="00470B65" w:rsidRDefault="008D4F94" w:rsidP="00470B65">
      <w:pPr>
        <w:pStyle w:val="1"/>
        <w:spacing w:before="0" w:line="240" w:lineRule="auto"/>
        <w:ind w:firstLine="709"/>
        <w:jc w:val="both"/>
        <w:rPr>
          <w:rFonts w:ascii="Times New Roman" w:hAnsi="Times New Roman" w:cs="Times New Roman"/>
          <w:color w:val="auto"/>
          <w:sz w:val="28"/>
          <w:szCs w:val="28"/>
        </w:rPr>
      </w:pPr>
      <w:r w:rsidRPr="00470B65">
        <w:rPr>
          <w:rFonts w:ascii="Times New Roman" w:hAnsi="Times New Roman" w:cs="Times New Roman"/>
          <w:color w:val="auto"/>
          <w:sz w:val="28"/>
          <w:szCs w:val="28"/>
        </w:rPr>
        <w:t xml:space="preserve">После разрушительных последствий пандемии </w:t>
      </w:r>
      <w:r w:rsidRPr="00470B65">
        <w:rPr>
          <w:rFonts w:ascii="Times New Roman" w:hAnsi="Times New Roman" w:cs="Times New Roman"/>
          <w:color w:val="auto"/>
          <w:sz w:val="28"/>
          <w:szCs w:val="28"/>
          <w:lang w:val="en-US"/>
        </w:rPr>
        <w:t>COVID</w:t>
      </w:r>
      <w:r w:rsidRPr="00470B65">
        <w:rPr>
          <w:rFonts w:ascii="Times New Roman" w:hAnsi="Times New Roman" w:cs="Times New Roman"/>
          <w:color w:val="auto"/>
          <w:sz w:val="28"/>
          <w:szCs w:val="28"/>
        </w:rPr>
        <w:t>-19 туристский сектор и индустрия туризма в целом</w:t>
      </w:r>
      <w:r w:rsidR="00AB7185" w:rsidRPr="00470B65">
        <w:rPr>
          <w:rFonts w:ascii="Times New Roman" w:hAnsi="Times New Roman" w:cs="Times New Roman"/>
          <w:color w:val="auto"/>
          <w:sz w:val="28"/>
          <w:szCs w:val="28"/>
        </w:rPr>
        <w:t>,</w:t>
      </w:r>
      <w:r w:rsidRPr="00470B65">
        <w:rPr>
          <w:rFonts w:ascii="Times New Roman" w:hAnsi="Times New Roman" w:cs="Times New Roman"/>
          <w:color w:val="auto"/>
          <w:sz w:val="28"/>
          <w:szCs w:val="28"/>
        </w:rPr>
        <w:t xml:space="preserve"> входит в число наиболее серьезно пострадавших отраслей, </w:t>
      </w:r>
      <w:r w:rsidR="00481ED6" w:rsidRPr="00470B65">
        <w:rPr>
          <w:rFonts w:ascii="Times New Roman" w:hAnsi="Times New Roman" w:cs="Times New Roman"/>
          <w:color w:val="auto"/>
          <w:sz w:val="28"/>
          <w:szCs w:val="28"/>
        </w:rPr>
        <w:t>где сократилось</w:t>
      </w:r>
      <w:r w:rsidRPr="00470B65">
        <w:rPr>
          <w:rFonts w:ascii="Times New Roman" w:hAnsi="Times New Roman" w:cs="Times New Roman"/>
          <w:color w:val="auto"/>
          <w:sz w:val="28"/>
          <w:szCs w:val="28"/>
        </w:rPr>
        <w:t xml:space="preserve"> большое количество путешествий, усилился страх и возросла неопределенность за будущее. По данным Всемирной туристской организации ООН, количество международных туристских прибытий в 2020 году сократилось на 30%, что повлекло за собой сокращение доходов от международного туризма примерно на 450 млрд. долл. США [2].</w:t>
      </w:r>
    </w:p>
    <w:p w14:paraId="56C83065" w14:textId="459FAC2C"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 xml:space="preserve">Туризм, как один из основополагающих элементов для реализации Повестки дня в области устойчивого развития на период до 2030 года, сейчас особо нуждается в поддержке для своего восстановления. В настоящее время, как никогда, туристская индустрия нуждаются в финансировании через реализацию перспективных инвестиционных проектов. </w:t>
      </w:r>
    </w:p>
    <w:p w14:paraId="58F57C90" w14:textId="77777777" w:rsidR="008D4F94" w:rsidRPr="00470B65" w:rsidRDefault="008D4F94" w:rsidP="00470B65">
      <w:pPr>
        <w:pStyle w:val="a7"/>
        <w:spacing w:before="0" w:beforeAutospacing="0" w:after="0" w:afterAutospacing="0"/>
        <w:ind w:firstLine="709"/>
        <w:jc w:val="both"/>
        <w:rPr>
          <w:sz w:val="28"/>
          <w:szCs w:val="28"/>
          <w:shd w:val="clear" w:color="auto" w:fill="FFFFFF"/>
          <w:lang w:val="ru-RU"/>
        </w:rPr>
      </w:pPr>
      <w:r w:rsidRPr="00470B65">
        <w:rPr>
          <w:sz w:val="28"/>
          <w:szCs w:val="28"/>
          <w:shd w:val="clear" w:color="auto" w:fill="FFFFFF"/>
          <w:lang w:val="ru-RU"/>
        </w:rPr>
        <w:t>Вопросы</w:t>
      </w:r>
      <w:r w:rsidRPr="00470B65">
        <w:rPr>
          <w:sz w:val="28"/>
          <w:szCs w:val="28"/>
          <w:shd w:val="clear" w:color="auto" w:fill="FFFFFF"/>
        </w:rPr>
        <w:t xml:space="preserve"> обеспечения инвестиционной привлекательности тури</w:t>
      </w:r>
      <w:r w:rsidRPr="00470B65">
        <w:rPr>
          <w:sz w:val="28"/>
          <w:szCs w:val="28"/>
          <w:shd w:val="clear" w:color="auto" w:fill="FFFFFF"/>
          <w:lang w:val="ru-RU"/>
        </w:rPr>
        <w:t xml:space="preserve">стской индустрии, в том числе в </w:t>
      </w:r>
      <w:r w:rsidRPr="00470B65">
        <w:rPr>
          <w:sz w:val="28"/>
          <w:szCs w:val="28"/>
          <w:shd w:val="clear" w:color="auto" w:fill="FFFFFF"/>
        </w:rPr>
        <w:t>регионе</w:t>
      </w:r>
      <w:r w:rsidRPr="00470B65">
        <w:rPr>
          <w:sz w:val="28"/>
          <w:szCs w:val="28"/>
          <w:shd w:val="clear" w:color="auto" w:fill="FFFFFF"/>
          <w:lang w:val="ru-RU"/>
        </w:rPr>
        <w:t>,</w:t>
      </w:r>
      <w:r w:rsidRPr="00470B65">
        <w:rPr>
          <w:sz w:val="28"/>
          <w:szCs w:val="28"/>
          <w:shd w:val="clear" w:color="auto" w:fill="FFFFFF"/>
        </w:rPr>
        <w:t xml:space="preserve"> </w:t>
      </w:r>
      <w:r w:rsidRPr="00470B65">
        <w:rPr>
          <w:sz w:val="28"/>
          <w:szCs w:val="28"/>
          <w:shd w:val="clear" w:color="auto" w:fill="FFFFFF"/>
          <w:lang w:val="ru-RU"/>
        </w:rPr>
        <w:t xml:space="preserve">и эффективного финансирования инвестиционных проектов, </w:t>
      </w:r>
      <w:r w:rsidRPr="00470B65">
        <w:rPr>
          <w:sz w:val="28"/>
          <w:szCs w:val="28"/>
          <w:shd w:val="clear" w:color="auto" w:fill="FFFFFF"/>
        </w:rPr>
        <w:t>явля</w:t>
      </w:r>
      <w:r w:rsidRPr="00470B65">
        <w:rPr>
          <w:sz w:val="28"/>
          <w:szCs w:val="28"/>
          <w:shd w:val="clear" w:color="auto" w:fill="FFFFFF"/>
          <w:lang w:val="ru-RU"/>
        </w:rPr>
        <w:t>ю</w:t>
      </w:r>
      <w:r w:rsidRPr="00470B65">
        <w:rPr>
          <w:sz w:val="28"/>
          <w:szCs w:val="28"/>
          <w:shd w:val="clear" w:color="auto" w:fill="FFFFFF"/>
        </w:rPr>
        <w:t>тся сложн</w:t>
      </w:r>
      <w:r w:rsidRPr="00470B65">
        <w:rPr>
          <w:sz w:val="28"/>
          <w:szCs w:val="28"/>
          <w:shd w:val="clear" w:color="auto" w:fill="FFFFFF"/>
          <w:lang w:val="ru-RU"/>
        </w:rPr>
        <w:t>ыми</w:t>
      </w:r>
      <w:r w:rsidRPr="00470B65">
        <w:rPr>
          <w:sz w:val="28"/>
          <w:szCs w:val="28"/>
          <w:shd w:val="clear" w:color="auto" w:fill="FFFFFF"/>
        </w:rPr>
        <w:t xml:space="preserve"> и многогранн</w:t>
      </w:r>
      <w:r w:rsidRPr="00470B65">
        <w:rPr>
          <w:sz w:val="28"/>
          <w:szCs w:val="28"/>
          <w:shd w:val="clear" w:color="auto" w:fill="FFFFFF"/>
          <w:lang w:val="ru-RU"/>
        </w:rPr>
        <w:t>ыми</w:t>
      </w:r>
      <w:r w:rsidRPr="00470B65">
        <w:rPr>
          <w:sz w:val="28"/>
          <w:szCs w:val="28"/>
          <w:shd w:val="clear" w:color="auto" w:fill="FFFFFF"/>
        </w:rPr>
        <w:t>, пути решения</w:t>
      </w:r>
      <w:r w:rsidRPr="00470B65">
        <w:rPr>
          <w:sz w:val="28"/>
          <w:szCs w:val="28"/>
          <w:shd w:val="clear" w:color="auto" w:fill="FFFFFF"/>
          <w:lang w:val="ru-RU"/>
        </w:rPr>
        <w:t xml:space="preserve"> которых</w:t>
      </w:r>
      <w:r w:rsidRPr="00470B65">
        <w:rPr>
          <w:sz w:val="28"/>
          <w:szCs w:val="28"/>
          <w:shd w:val="clear" w:color="auto" w:fill="FFFFFF"/>
        </w:rPr>
        <w:t xml:space="preserve"> зависят от особенностей существующей в регионе социально-экономической ситуации.</w:t>
      </w:r>
    </w:p>
    <w:p w14:paraId="5CB89367" w14:textId="77777777" w:rsidR="008D4F94" w:rsidRPr="00470B65" w:rsidRDefault="008D4F94" w:rsidP="00470B65">
      <w:pPr>
        <w:pStyle w:val="a7"/>
        <w:spacing w:before="0" w:beforeAutospacing="0" w:after="0" w:afterAutospacing="0"/>
        <w:ind w:firstLine="709"/>
        <w:jc w:val="both"/>
        <w:rPr>
          <w:sz w:val="28"/>
          <w:szCs w:val="28"/>
          <w:lang w:val="ru-RU"/>
        </w:rPr>
      </w:pPr>
      <w:r w:rsidRPr="00470B65">
        <w:rPr>
          <w:sz w:val="28"/>
          <w:szCs w:val="28"/>
          <w:shd w:val="clear" w:color="auto" w:fill="FFFFFF"/>
          <w:lang w:val="ru-RU"/>
        </w:rPr>
        <w:t xml:space="preserve">Значительное количество зарубежных и отечественных научных трудов, посвященных вопросам развития и финансирования туристской индустрии, требует дальнейшей своей проработки и изучения. И для подробного исследования сущности и глубокого изучения содержания </w:t>
      </w:r>
      <w:r w:rsidRPr="00470B65">
        <w:rPr>
          <w:rFonts w:eastAsia="Calibri"/>
          <w:sz w:val="28"/>
          <w:szCs w:val="28"/>
          <w:lang w:eastAsia="en-US"/>
        </w:rPr>
        <w:t>эффективности инвестици</w:t>
      </w:r>
      <w:r w:rsidRPr="00470B65">
        <w:rPr>
          <w:rFonts w:eastAsia="Calibri"/>
          <w:sz w:val="28"/>
          <w:szCs w:val="28"/>
          <w:lang w:val="ru-RU" w:eastAsia="en-US"/>
        </w:rPr>
        <w:t>й</w:t>
      </w:r>
      <w:r w:rsidRPr="00470B65">
        <w:rPr>
          <w:rFonts w:eastAsia="Calibri"/>
          <w:sz w:val="28"/>
          <w:szCs w:val="28"/>
          <w:lang w:eastAsia="en-US"/>
        </w:rPr>
        <w:t xml:space="preserve"> в </w:t>
      </w:r>
      <w:r w:rsidRPr="00470B65">
        <w:rPr>
          <w:rFonts w:eastAsia="Calibri"/>
          <w:sz w:val="28"/>
          <w:szCs w:val="28"/>
          <w:lang w:val="ru-RU" w:eastAsia="en-US"/>
        </w:rPr>
        <w:t xml:space="preserve">туристскую </w:t>
      </w:r>
      <w:r w:rsidRPr="00470B65">
        <w:rPr>
          <w:rFonts w:eastAsia="Calibri"/>
          <w:sz w:val="28"/>
          <w:szCs w:val="28"/>
          <w:lang w:eastAsia="en-US"/>
        </w:rPr>
        <w:t>индустри</w:t>
      </w:r>
      <w:r w:rsidRPr="00470B65">
        <w:rPr>
          <w:rFonts w:eastAsia="Calibri"/>
          <w:sz w:val="28"/>
          <w:szCs w:val="28"/>
          <w:lang w:val="ru-RU" w:eastAsia="en-US"/>
        </w:rPr>
        <w:t>ю</w:t>
      </w:r>
      <w:r w:rsidRPr="00470B65">
        <w:rPr>
          <w:rFonts w:eastAsia="Calibri"/>
          <w:sz w:val="28"/>
          <w:szCs w:val="28"/>
          <w:lang w:eastAsia="en-US"/>
        </w:rPr>
        <w:t xml:space="preserve"> </w:t>
      </w:r>
      <w:r w:rsidRPr="00470B65">
        <w:rPr>
          <w:rFonts w:eastAsia="Calibri"/>
          <w:sz w:val="28"/>
          <w:szCs w:val="28"/>
          <w:lang w:val="ru-RU" w:eastAsia="en-US"/>
        </w:rPr>
        <w:t xml:space="preserve">целесообразно провести </w:t>
      </w:r>
      <w:r w:rsidRPr="00470B65">
        <w:rPr>
          <w:sz w:val="28"/>
          <w:szCs w:val="28"/>
          <w:shd w:val="clear" w:color="auto" w:fill="FFFFFF"/>
          <w:lang w:val="ru-RU"/>
        </w:rPr>
        <w:t xml:space="preserve">краткий обзор зарубежных и отечественных трудов по исследуемой тематике. </w:t>
      </w:r>
    </w:p>
    <w:p w14:paraId="2FFBB042" w14:textId="619B95AA"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sz w:val="28"/>
          <w:szCs w:val="28"/>
          <w:lang w:val="ru-RU"/>
        </w:rPr>
        <w:t xml:space="preserve">Зарубежными исследователями Фаластер К., Заниным Л.М., Гураззи </w:t>
      </w:r>
      <w:r w:rsidRPr="00470B65">
        <w:rPr>
          <w:color w:val="000000"/>
          <w:sz w:val="28"/>
          <w:szCs w:val="28"/>
          <w:lang w:val="ru-RU"/>
        </w:rPr>
        <w:t>Л.А.</w:t>
      </w:r>
      <w:r w:rsidR="00E63818" w:rsidRPr="00470B65">
        <w:rPr>
          <w:color w:val="000000"/>
          <w:sz w:val="28"/>
          <w:szCs w:val="28"/>
          <w:lang w:val="ru-RU"/>
        </w:rPr>
        <w:t>,</w:t>
      </w:r>
      <w:r w:rsidRPr="00470B65">
        <w:rPr>
          <w:color w:val="000000"/>
          <w:sz w:val="28"/>
          <w:szCs w:val="28"/>
          <w:lang w:val="ru-RU"/>
        </w:rPr>
        <w:t xml:space="preserve"> выдвигается идея эффективности инвестиций путем применения концепций институциональной теории, как наиболее достоверной и развивающейся теории, которая может внести свой вклад в анализ развития туристской индустрии и процесса ее инвестирования. В своих трудах ими доказана недостаточность использования институциональной теории в туристской индустрии и процессе ее инвестирования, и разработан ряд предложений о том, </w:t>
      </w:r>
      <w:r w:rsidRPr="00470B65">
        <w:rPr>
          <w:color w:val="000000"/>
          <w:sz w:val="28"/>
          <w:szCs w:val="28"/>
          <w:lang w:val="ru-RU"/>
        </w:rPr>
        <w:lastRenderedPageBreak/>
        <w:t xml:space="preserve">как данная теория может быть использована для анализа образа места назначения и соответствия между образом назначения для туристов и местного населения. Согласно их авторскому видению, инвестиции в туристскую индустрию представляют </w:t>
      </w:r>
      <w:r w:rsidR="00AB7185" w:rsidRPr="00470B65">
        <w:rPr>
          <w:color w:val="000000"/>
          <w:sz w:val="28"/>
          <w:szCs w:val="28"/>
          <w:lang w:val="ru-RU"/>
        </w:rPr>
        <w:t>собой правительственные</w:t>
      </w:r>
      <w:r w:rsidRPr="00470B65">
        <w:rPr>
          <w:color w:val="000000"/>
          <w:sz w:val="28"/>
          <w:szCs w:val="28"/>
          <w:lang w:val="ru-RU"/>
        </w:rPr>
        <w:t xml:space="preserve"> расходы, осуществляемые в рамках правовой </w:t>
      </w:r>
      <w:r w:rsidR="00AC0D21" w:rsidRPr="00470B65">
        <w:rPr>
          <w:color w:val="000000"/>
          <w:sz w:val="28"/>
          <w:szCs w:val="28"/>
          <w:lang w:val="ru-RU"/>
        </w:rPr>
        <w:t>легитимности экономических</w:t>
      </w:r>
      <w:r w:rsidRPr="00470B65">
        <w:rPr>
          <w:color w:val="000000"/>
          <w:sz w:val="28"/>
          <w:szCs w:val="28"/>
          <w:lang w:val="ru-RU"/>
        </w:rPr>
        <w:t xml:space="preserve">, социологических и политических условий, влияющих на сферу туризма [3]. Отсюда, исходя из концепции их научных исследований, выводится заключение том, что эффективность инвестиций в туристскую индустрию обеспечивается за счет государственных расходов, заложенных в бюджет.   </w:t>
      </w:r>
    </w:p>
    <w:p w14:paraId="65A5A5A5" w14:textId="2F5279E8"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Российским экономистом Боголюбовым В.С.</w:t>
      </w:r>
      <w:r w:rsidR="00E63818" w:rsidRPr="00470B65">
        <w:rPr>
          <w:color w:val="000000"/>
          <w:sz w:val="28"/>
          <w:szCs w:val="28"/>
          <w:lang w:val="ru-RU"/>
        </w:rPr>
        <w:t>,</w:t>
      </w:r>
      <w:r w:rsidRPr="00470B65">
        <w:rPr>
          <w:color w:val="000000"/>
          <w:sz w:val="28"/>
          <w:szCs w:val="28"/>
          <w:lang w:val="ru-RU"/>
        </w:rPr>
        <w:t xml:space="preserve"> под экономической эффективностью инвестиций в туризм понимается использование финансовых ресурсов в виде долгосрочных капиталовложений, сроком более одного года в туристскую отрасль внутри страны, и за ее пределами в целях получаемого желаемого размера прибыли от вложенных средств [4].</w:t>
      </w:r>
    </w:p>
    <w:p w14:paraId="1ED0AAB2" w14:textId="6FE4A1CD"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Дручевская Л.Е.</w:t>
      </w:r>
      <w:r w:rsidR="00AB7185" w:rsidRPr="00470B65">
        <w:rPr>
          <w:color w:val="000000"/>
          <w:sz w:val="28"/>
          <w:szCs w:val="28"/>
          <w:lang w:val="ru-RU"/>
        </w:rPr>
        <w:t>, в</w:t>
      </w:r>
      <w:r w:rsidRPr="00470B65">
        <w:rPr>
          <w:color w:val="000000"/>
          <w:sz w:val="28"/>
          <w:szCs w:val="28"/>
          <w:lang w:val="ru-RU"/>
        </w:rPr>
        <w:t xml:space="preserve"> своих научных утверждениях под экономической эффективностью инвестиций в индустрию туризма понимает реализацию комплекса мер по возврату вложенных средств и получения прибыли. При этом, комплекс мер основывается на тщательном анализе эффективности инвестиционных проектов, результативность которых зависит от множества аспектов, к числу которых относятся срочность используемых фирмами кредитов, время намеченных капиталовложений, возможные риски, связанные с реализацией инвестиционных </w:t>
      </w:r>
      <w:r w:rsidR="00AB7185" w:rsidRPr="00470B65">
        <w:rPr>
          <w:color w:val="000000"/>
          <w:sz w:val="28"/>
          <w:szCs w:val="28"/>
          <w:lang w:val="ru-RU"/>
        </w:rPr>
        <w:t>проектов, и</w:t>
      </w:r>
      <w:r w:rsidRPr="00470B65">
        <w:rPr>
          <w:color w:val="000000"/>
          <w:sz w:val="28"/>
          <w:szCs w:val="28"/>
          <w:lang w:val="ru-RU"/>
        </w:rPr>
        <w:t xml:space="preserve"> ряд других факторов. Именно эффективность инвестиций Дручевская Л.Е.</w:t>
      </w:r>
      <w:r w:rsidR="00AC0D21" w:rsidRPr="00470B65">
        <w:rPr>
          <w:color w:val="000000"/>
          <w:sz w:val="28"/>
          <w:szCs w:val="28"/>
          <w:lang w:val="ru-RU"/>
        </w:rPr>
        <w:t>, считает</w:t>
      </w:r>
      <w:r w:rsidRPr="00470B65">
        <w:rPr>
          <w:color w:val="000000"/>
          <w:sz w:val="28"/>
          <w:szCs w:val="28"/>
          <w:lang w:val="ru-RU"/>
        </w:rPr>
        <w:t xml:space="preserve"> приоритетом при разработке соответствующей концепции инвестиционной деятельности. При этом, автором обоснована результативность инвестиций на примере гостиничных и туристских фирм [5]. При возникновении дефицита инвестиций Дручевская Л.Е.</w:t>
      </w:r>
      <w:r w:rsidR="00AC0D21" w:rsidRPr="00470B65">
        <w:rPr>
          <w:color w:val="000000"/>
          <w:sz w:val="28"/>
          <w:szCs w:val="28"/>
          <w:lang w:val="ru-RU"/>
        </w:rPr>
        <w:t xml:space="preserve">, </w:t>
      </w:r>
      <w:r w:rsidRPr="00470B65">
        <w:rPr>
          <w:color w:val="000000"/>
          <w:sz w:val="28"/>
          <w:szCs w:val="28"/>
          <w:lang w:val="ru-RU"/>
        </w:rPr>
        <w:t>придерживается мнения вынужденного их роста и увеличения объема, что приводит к росту количества инвестиционных проектов, претендующих на включение в список финансируемых, поэтому важно, чтобы в этом перечне в приоритете находились наиболее эффективные проекты.</w:t>
      </w:r>
    </w:p>
    <w:p w14:paraId="46313CE4" w14:textId="5AF8F05A"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В целом, вопросам оценки эффективности инвестиционных проектов, в том числе в туристской индустрии уделено большое внимание в научных трудах Бозина В.П., Романовой М.В., Семенова С.К., Мачулина В.С., Батус</w:t>
      </w:r>
      <w:r w:rsidR="009269FF">
        <w:rPr>
          <w:color w:val="000000"/>
          <w:sz w:val="28"/>
          <w:szCs w:val="28"/>
          <w:lang w:val="ru-RU"/>
        </w:rPr>
        <w:t> </w:t>
      </w:r>
      <w:r w:rsidRPr="00470B65">
        <w:rPr>
          <w:color w:val="000000"/>
          <w:sz w:val="28"/>
          <w:szCs w:val="28"/>
          <w:lang w:val="ru-RU"/>
        </w:rPr>
        <w:t>Ю.Н., Одинец С.В., Броневич Ю.С., и др., [6</w:t>
      </w:r>
      <w:r w:rsidR="009269FF">
        <w:rPr>
          <w:color w:val="000000"/>
          <w:sz w:val="28"/>
          <w:szCs w:val="28"/>
          <w:lang w:val="ru-RU"/>
        </w:rPr>
        <w:t>-</w:t>
      </w:r>
      <w:r w:rsidRPr="00470B65">
        <w:rPr>
          <w:color w:val="000000"/>
          <w:sz w:val="28"/>
          <w:szCs w:val="28"/>
          <w:lang w:val="ru-RU"/>
        </w:rPr>
        <w:t xml:space="preserve">10], в которых наряду с изучением теоретических положений об оценке экономической эффективности инвестиций, авторами представлены практические рекомендации по повышению эффективности инвестиционных проектов, в том числе эффективности инвестирования в условиях инфляции, и обеспечения высокой производительности труда.   </w:t>
      </w:r>
    </w:p>
    <w:p w14:paraId="69F9C294" w14:textId="0F337E95"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Бозин В.П.</w:t>
      </w:r>
      <w:r w:rsidR="00AC0D21" w:rsidRPr="00470B65">
        <w:rPr>
          <w:color w:val="000000"/>
          <w:sz w:val="28"/>
          <w:szCs w:val="28"/>
          <w:lang w:val="ru-RU"/>
        </w:rPr>
        <w:t xml:space="preserve">, </w:t>
      </w:r>
      <w:r w:rsidRPr="00470B65">
        <w:rPr>
          <w:color w:val="000000"/>
          <w:sz w:val="28"/>
          <w:szCs w:val="28"/>
          <w:lang w:val="ru-RU"/>
        </w:rPr>
        <w:t xml:space="preserve">под экономической эффективностью инвестиций в индустрию туризма, также, как и Дручевская Л.Е., понимает комплексный подход по получению прибыли от вложенных средств. </w:t>
      </w:r>
      <w:r w:rsidR="00AB7185" w:rsidRPr="00470B65">
        <w:rPr>
          <w:color w:val="000000"/>
          <w:sz w:val="28"/>
          <w:szCs w:val="28"/>
          <w:lang w:val="ru-RU"/>
        </w:rPr>
        <w:t>При этом</w:t>
      </w:r>
      <w:r w:rsidRPr="00470B65">
        <w:rPr>
          <w:color w:val="000000"/>
          <w:sz w:val="28"/>
          <w:szCs w:val="28"/>
          <w:lang w:val="ru-RU"/>
        </w:rPr>
        <w:t xml:space="preserve"> комплекс мер охватывает анализ и расчет таких показателей, как риски в процессе инвестирования, в том числе политические, коммерческие и форс-мажорные </w:t>
      </w:r>
      <w:r w:rsidRPr="00470B65">
        <w:rPr>
          <w:color w:val="000000"/>
          <w:sz w:val="28"/>
          <w:szCs w:val="28"/>
          <w:lang w:val="ru-RU"/>
        </w:rPr>
        <w:lastRenderedPageBreak/>
        <w:t xml:space="preserve">обстоятельства, уровень инфляции, амортизационные отчисления, переменные затраты, к числу которых относит расходы на транспорт [6, </w:t>
      </w:r>
      <w:r w:rsidR="00AC0D21" w:rsidRPr="00470B65">
        <w:rPr>
          <w:color w:val="000000"/>
          <w:sz w:val="28"/>
          <w:szCs w:val="28"/>
          <w:lang w:val="ru-RU"/>
        </w:rPr>
        <w:t>с</w:t>
      </w:r>
      <w:r w:rsidRPr="00470B65">
        <w:rPr>
          <w:color w:val="000000"/>
          <w:sz w:val="28"/>
          <w:szCs w:val="28"/>
          <w:lang w:val="ru-RU"/>
        </w:rPr>
        <w:t>.</w:t>
      </w:r>
      <w:r w:rsidR="009D6DB6">
        <w:rPr>
          <w:color w:val="000000"/>
          <w:sz w:val="28"/>
          <w:szCs w:val="28"/>
          <w:lang w:val="ru-RU"/>
        </w:rPr>
        <w:t xml:space="preserve"> </w:t>
      </w:r>
      <w:r w:rsidRPr="00470B65">
        <w:rPr>
          <w:color w:val="000000"/>
          <w:sz w:val="28"/>
          <w:szCs w:val="28"/>
          <w:lang w:val="ru-RU"/>
        </w:rPr>
        <w:t>120-12</w:t>
      </w:r>
      <w:r w:rsidR="009D6DB6">
        <w:rPr>
          <w:color w:val="000000"/>
          <w:sz w:val="28"/>
          <w:szCs w:val="28"/>
          <w:lang w:val="ru-RU"/>
        </w:rPr>
        <w:t>6</w:t>
      </w:r>
      <w:r w:rsidRPr="00470B65">
        <w:rPr>
          <w:color w:val="000000"/>
          <w:sz w:val="28"/>
          <w:szCs w:val="28"/>
          <w:lang w:val="ru-RU"/>
        </w:rPr>
        <w:t xml:space="preserve">]. </w:t>
      </w:r>
    </w:p>
    <w:p w14:paraId="2DAA9A1C" w14:textId="458BE3DC"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Романова М.В.</w:t>
      </w:r>
      <w:r w:rsidR="00AC0D21" w:rsidRPr="00470B65">
        <w:rPr>
          <w:color w:val="000000"/>
          <w:sz w:val="28"/>
          <w:szCs w:val="28"/>
          <w:lang w:val="ru-RU"/>
        </w:rPr>
        <w:t>,</w:t>
      </w:r>
      <w:r w:rsidRPr="00470B65">
        <w:rPr>
          <w:color w:val="000000"/>
          <w:sz w:val="28"/>
          <w:szCs w:val="28"/>
          <w:lang w:val="ru-RU"/>
        </w:rPr>
        <w:t xml:space="preserve"> экономическую эффективность инвестиций в туризм рассматривает как некий стадийный процесс, охватывающий все этапы проектирования и реализации инвестпроекта, к которым относятся обоснование цели, характера, условий начала и завершения реализации инвестпроекта, сведения о проекте с указанием сроков строительства, объемов капиталовложений, выручке по годам реализации проекта, а также производственные издержки по годам реализации проекта [7, </w:t>
      </w:r>
      <w:r w:rsidRPr="00470B65">
        <w:rPr>
          <w:color w:val="000000"/>
          <w:sz w:val="28"/>
          <w:szCs w:val="28"/>
          <w:lang w:val="en-US"/>
        </w:rPr>
        <w:t>c</w:t>
      </w:r>
      <w:r w:rsidRPr="00470B65">
        <w:rPr>
          <w:color w:val="000000"/>
          <w:sz w:val="28"/>
          <w:szCs w:val="28"/>
          <w:lang w:val="ru-RU"/>
        </w:rPr>
        <w:t>.</w:t>
      </w:r>
      <w:r w:rsidR="009D6DB6">
        <w:rPr>
          <w:color w:val="000000"/>
          <w:sz w:val="28"/>
          <w:szCs w:val="28"/>
          <w:lang w:val="ru-RU"/>
        </w:rPr>
        <w:t xml:space="preserve"> </w:t>
      </w:r>
      <w:r w:rsidRPr="00470B65">
        <w:rPr>
          <w:color w:val="000000"/>
          <w:sz w:val="28"/>
          <w:szCs w:val="28"/>
          <w:lang w:val="ru-RU"/>
        </w:rPr>
        <w:t>17].</w:t>
      </w:r>
    </w:p>
    <w:p w14:paraId="04E6DEB2" w14:textId="22B13E93" w:rsidR="008D4F94" w:rsidRPr="00470B65" w:rsidRDefault="008D4F94" w:rsidP="00470B65">
      <w:pPr>
        <w:tabs>
          <w:tab w:val="left" w:pos="1134"/>
        </w:tabs>
        <w:spacing w:after="0" w:line="240" w:lineRule="auto"/>
        <w:ind w:firstLine="709"/>
        <w:contextualSpacing/>
        <w:jc w:val="both"/>
        <w:rPr>
          <w:rFonts w:ascii="Times New Roman" w:eastAsia="Times New Roman" w:hAnsi="Times New Roman"/>
          <w:noProof/>
          <w:color w:val="000000"/>
          <w:sz w:val="28"/>
          <w:szCs w:val="28"/>
        </w:rPr>
      </w:pPr>
      <w:r w:rsidRPr="00470B65">
        <w:rPr>
          <w:rFonts w:ascii="Times New Roman" w:eastAsia="Times New Roman" w:hAnsi="Times New Roman"/>
          <w:noProof/>
          <w:color w:val="000000"/>
          <w:sz w:val="28"/>
          <w:szCs w:val="28"/>
          <w:lang w:val="kk-KZ"/>
        </w:rPr>
        <w:t>Семенов С.К.</w:t>
      </w:r>
      <w:r w:rsidR="00AC0D21" w:rsidRPr="00470B65">
        <w:rPr>
          <w:rFonts w:ascii="Times New Roman" w:eastAsia="Times New Roman" w:hAnsi="Times New Roman"/>
          <w:noProof/>
          <w:color w:val="000000"/>
          <w:sz w:val="28"/>
          <w:szCs w:val="28"/>
          <w:lang w:val="kk-KZ"/>
        </w:rPr>
        <w:t>,</w:t>
      </w:r>
      <w:r w:rsidRPr="00470B65">
        <w:rPr>
          <w:rFonts w:ascii="Times New Roman" w:eastAsia="Times New Roman" w:hAnsi="Times New Roman"/>
          <w:noProof/>
          <w:color w:val="000000"/>
          <w:sz w:val="28"/>
          <w:szCs w:val="28"/>
          <w:lang w:val="kk-KZ"/>
        </w:rPr>
        <w:t xml:space="preserve"> эффективность инвестиций понимает как превышение достигаемых полезных результатов над затратами на реализацию инвестиционного проекта и дальнейшее функционирование объекта инвестирования. При этом, автор утверждает, что при оценке эффективности инвестиционного проекта важно учитывать стадии жизненного цикла инвестпроекта, которые охватывают начальную стадию, стадию разработки и сдачи заказчику, стадию товарной продукции, а также конечную стадию </w:t>
      </w:r>
      <w:r w:rsidRPr="00470B65">
        <w:rPr>
          <w:rFonts w:ascii="Times New Roman" w:eastAsia="Times New Roman" w:hAnsi="Times New Roman"/>
          <w:noProof/>
          <w:color w:val="000000"/>
          <w:sz w:val="28"/>
          <w:szCs w:val="28"/>
        </w:rPr>
        <w:t xml:space="preserve">[8, </w:t>
      </w:r>
      <w:r w:rsidR="00DA1890" w:rsidRPr="00470B65">
        <w:rPr>
          <w:rFonts w:ascii="Times New Roman" w:eastAsia="Times New Roman" w:hAnsi="Times New Roman"/>
          <w:noProof/>
          <w:color w:val="000000"/>
          <w:sz w:val="28"/>
          <w:szCs w:val="28"/>
        </w:rPr>
        <w:t>с</w:t>
      </w:r>
      <w:r w:rsidRPr="00470B65">
        <w:rPr>
          <w:rFonts w:ascii="Times New Roman" w:eastAsia="Times New Roman" w:hAnsi="Times New Roman"/>
          <w:noProof/>
          <w:color w:val="000000"/>
          <w:sz w:val="28"/>
          <w:szCs w:val="28"/>
        </w:rPr>
        <w:t>.</w:t>
      </w:r>
      <w:r w:rsidR="009D6DB6">
        <w:rPr>
          <w:rFonts w:ascii="Times New Roman" w:eastAsia="Times New Roman" w:hAnsi="Times New Roman"/>
          <w:noProof/>
          <w:color w:val="000000"/>
          <w:sz w:val="28"/>
          <w:szCs w:val="28"/>
        </w:rPr>
        <w:t> </w:t>
      </w:r>
      <w:r w:rsidRPr="00470B65">
        <w:rPr>
          <w:rFonts w:ascii="Times New Roman" w:eastAsia="Times New Roman" w:hAnsi="Times New Roman"/>
          <w:noProof/>
          <w:color w:val="000000"/>
          <w:sz w:val="28"/>
          <w:szCs w:val="28"/>
        </w:rPr>
        <w:t>17].</w:t>
      </w:r>
    </w:p>
    <w:p w14:paraId="27FA00D2" w14:textId="04BA441B" w:rsidR="008D4F94" w:rsidRPr="00470B65" w:rsidRDefault="008D4F94" w:rsidP="00470B65">
      <w:pPr>
        <w:tabs>
          <w:tab w:val="left" w:pos="1134"/>
        </w:tabs>
        <w:spacing w:after="0" w:line="240" w:lineRule="auto"/>
        <w:ind w:firstLine="709"/>
        <w:contextualSpacing/>
        <w:jc w:val="both"/>
        <w:rPr>
          <w:rFonts w:ascii="Times New Roman" w:hAnsi="Times New Roman"/>
          <w:color w:val="000000"/>
          <w:sz w:val="28"/>
          <w:szCs w:val="28"/>
        </w:rPr>
      </w:pPr>
      <w:r w:rsidRPr="00470B65">
        <w:rPr>
          <w:rFonts w:ascii="Times New Roman" w:hAnsi="Times New Roman"/>
          <w:color w:val="000000"/>
          <w:sz w:val="28"/>
          <w:szCs w:val="28"/>
        </w:rPr>
        <w:t>Мачулина В.С., Батус Ю.Н., Одинец С.В.</w:t>
      </w:r>
      <w:r w:rsidR="00DA1890" w:rsidRPr="00470B65">
        <w:rPr>
          <w:rFonts w:ascii="Times New Roman" w:hAnsi="Times New Roman"/>
          <w:color w:val="000000"/>
          <w:sz w:val="28"/>
          <w:szCs w:val="28"/>
        </w:rPr>
        <w:t>, эффективность</w:t>
      </w:r>
      <w:r w:rsidRPr="00470B65">
        <w:rPr>
          <w:rFonts w:ascii="Times New Roman" w:hAnsi="Times New Roman"/>
          <w:color w:val="000000"/>
          <w:sz w:val="28"/>
          <w:szCs w:val="28"/>
        </w:rPr>
        <w:t xml:space="preserve"> инвестиций связывают с детальной оценкой инвестиционных вложений для того, чтобы вложенные средства дали эффект в ближайшие сроки, а не в долгосрочном периоде. Это условие</w:t>
      </w:r>
      <w:r w:rsidR="00DA1890" w:rsidRPr="00470B65">
        <w:rPr>
          <w:rFonts w:ascii="Times New Roman" w:hAnsi="Times New Roman"/>
          <w:color w:val="000000"/>
          <w:sz w:val="28"/>
          <w:szCs w:val="28"/>
        </w:rPr>
        <w:t>,</w:t>
      </w:r>
      <w:r w:rsidRPr="00470B65">
        <w:rPr>
          <w:rFonts w:ascii="Times New Roman" w:hAnsi="Times New Roman"/>
          <w:color w:val="000000"/>
          <w:sz w:val="28"/>
          <w:szCs w:val="28"/>
        </w:rPr>
        <w:t xml:space="preserve"> авторы считают очень важным, особенно в условиях финансово-экономического кризиса, или волатильности финансовых рынков и иных обстоятельствах. То есть, основным критерием экономической эффективности инвестиций авторы выдвигают срок окупаемости инвестиций при внутренней норме доходности выше ставки банковского процента по долгосрочным кредитам [9, </w:t>
      </w:r>
      <w:r w:rsidR="00DA1890" w:rsidRPr="00470B65">
        <w:rPr>
          <w:rFonts w:ascii="Times New Roman" w:hAnsi="Times New Roman"/>
          <w:color w:val="000000"/>
          <w:sz w:val="28"/>
          <w:szCs w:val="28"/>
        </w:rPr>
        <w:t>с</w:t>
      </w:r>
      <w:r w:rsidRPr="00470B65">
        <w:rPr>
          <w:rFonts w:ascii="Times New Roman" w:hAnsi="Times New Roman"/>
          <w:color w:val="000000"/>
          <w:sz w:val="28"/>
          <w:szCs w:val="28"/>
        </w:rPr>
        <w:t>.</w:t>
      </w:r>
      <w:r w:rsidR="00DA1890" w:rsidRPr="00470B65">
        <w:rPr>
          <w:rFonts w:ascii="Times New Roman" w:hAnsi="Times New Roman"/>
          <w:color w:val="000000"/>
          <w:sz w:val="28"/>
          <w:szCs w:val="28"/>
        </w:rPr>
        <w:t xml:space="preserve"> </w:t>
      </w:r>
      <w:r w:rsidRPr="00470B65">
        <w:rPr>
          <w:rFonts w:ascii="Times New Roman" w:hAnsi="Times New Roman"/>
          <w:color w:val="000000"/>
          <w:sz w:val="28"/>
          <w:szCs w:val="28"/>
        </w:rPr>
        <w:t xml:space="preserve">213, </w:t>
      </w:r>
      <w:r w:rsidR="009D6DB6">
        <w:rPr>
          <w:rFonts w:ascii="Times New Roman" w:hAnsi="Times New Roman"/>
          <w:color w:val="000000"/>
          <w:sz w:val="28"/>
          <w:szCs w:val="28"/>
        </w:rPr>
        <w:t xml:space="preserve">с. </w:t>
      </w:r>
      <w:r w:rsidRPr="00470B65">
        <w:rPr>
          <w:rFonts w:ascii="Times New Roman" w:hAnsi="Times New Roman"/>
          <w:color w:val="000000"/>
          <w:sz w:val="28"/>
          <w:szCs w:val="28"/>
        </w:rPr>
        <w:t>220].</w:t>
      </w:r>
    </w:p>
    <w:p w14:paraId="3CFE4DEF" w14:textId="254F0DFA" w:rsidR="008D4F94" w:rsidRPr="00470B65" w:rsidRDefault="008D4F94" w:rsidP="00470B65">
      <w:pPr>
        <w:tabs>
          <w:tab w:val="left" w:pos="1134"/>
        </w:tabs>
        <w:spacing w:after="0" w:line="240" w:lineRule="auto"/>
        <w:ind w:firstLine="709"/>
        <w:contextualSpacing/>
        <w:jc w:val="both"/>
        <w:rPr>
          <w:rFonts w:ascii="Times New Roman" w:hAnsi="Times New Roman"/>
          <w:color w:val="000000"/>
          <w:sz w:val="28"/>
          <w:szCs w:val="28"/>
        </w:rPr>
      </w:pPr>
      <w:r w:rsidRPr="00470B65">
        <w:rPr>
          <w:rFonts w:ascii="Times New Roman" w:hAnsi="Times New Roman"/>
          <w:color w:val="000000"/>
          <w:sz w:val="28"/>
          <w:szCs w:val="28"/>
        </w:rPr>
        <w:t>Броневич Ю.С.</w:t>
      </w:r>
      <w:r w:rsidR="00DA1890" w:rsidRPr="00470B65">
        <w:rPr>
          <w:rFonts w:ascii="Times New Roman" w:hAnsi="Times New Roman"/>
          <w:color w:val="000000"/>
          <w:sz w:val="28"/>
          <w:szCs w:val="28"/>
        </w:rPr>
        <w:t>,</w:t>
      </w:r>
      <w:r w:rsidRPr="00470B65">
        <w:rPr>
          <w:rFonts w:ascii="Times New Roman" w:hAnsi="Times New Roman"/>
          <w:color w:val="000000"/>
          <w:sz w:val="28"/>
          <w:szCs w:val="28"/>
        </w:rPr>
        <w:t xml:space="preserve"> под экономической эффективностью инвестиций понимает экономическую категорию, которая отражает соответствие принятых технологических, технических, организационных, финансовых решений конкретного инвестпроекта целям и интересам участников проекта [10, </w:t>
      </w:r>
      <w:r w:rsidR="00DA1890" w:rsidRPr="00470B65">
        <w:rPr>
          <w:rFonts w:ascii="Times New Roman" w:hAnsi="Times New Roman"/>
          <w:color w:val="000000"/>
          <w:sz w:val="28"/>
          <w:szCs w:val="28"/>
        </w:rPr>
        <w:t>с</w:t>
      </w:r>
      <w:r w:rsidRPr="00470B65">
        <w:rPr>
          <w:rFonts w:ascii="Times New Roman" w:hAnsi="Times New Roman"/>
          <w:color w:val="000000"/>
          <w:sz w:val="28"/>
          <w:szCs w:val="28"/>
        </w:rPr>
        <w:t>.</w:t>
      </w:r>
      <w:r w:rsidR="00DA1890" w:rsidRPr="00470B65">
        <w:rPr>
          <w:rFonts w:ascii="Times New Roman" w:hAnsi="Times New Roman"/>
          <w:color w:val="000000"/>
          <w:sz w:val="28"/>
          <w:szCs w:val="28"/>
        </w:rPr>
        <w:t xml:space="preserve"> </w:t>
      </w:r>
      <w:r w:rsidRPr="00470B65">
        <w:rPr>
          <w:rFonts w:ascii="Times New Roman" w:hAnsi="Times New Roman"/>
          <w:color w:val="000000"/>
          <w:sz w:val="28"/>
          <w:szCs w:val="28"/>
        </w:rPr>
        <w:t xml:space="preserve">36]. </w:t>
      </w:r>
    </w:p>
    <w:p w14:paraId="030094E8" w14:textId="03C4C0B8" w:rsidR="008D4F94" w:rsidRPr="00470B65" w:rsidRDefault="008D4F94" w:rsidP="00470B65">
      <w:pPr>
        <w:tabs>
          <w:tab w:val="left" w:pos="1134"/>
        </w:tabs>
        <w:spacing w:after="0" w:line="240" w:lineRule="auto"/>
        <w:ind w:firstLine="709"/>
        <w:contextualSpacing/>
        <w:jc w:val="both"/>
        <w:rPr>
          <w:rFonts w:ascii="Times New Roman" w:hAnsi="Times New Roman"/>
          <w:sz w:val="28"/>
          <w:szCs w:val="28"/>
        </w:rPr>
      </w:pPr>
      <w:r w:rsidRPr="00470B65">
        <w:rPr>
          <w:rFonts w:ascii="Times New Roman" w:eastAsia="Times New Roman" w:hAnsi="Times New Roman"/>
          <w:noProof/>
          <w:color w:val="000000"/>
          <w:sz w:val="28"/>
          <w:szCs w:val="28"/>
          <w:lang w:val="kk-KZ"/>
        </w:rPr>
        <w:t xml:space="preserve">Эффективность инвестиций в туристскую индустрию тем выше, чем больше преставляет собой масштаб предоставляемых услугодателем туристских услуг. Туристский пакет, который предлагают туроператоры своим клиентам может включать целый набор таких услуг, как перелет, проживание, питание, экскурсионное обслуживание, страхование и т.д. Иными словами для услуг индустрии туризма характерной особенностью является комплементарный подход. Кроме того, так называемые «неорганизованные туристы» могут пользоваться услугами по размещению, питанию, сотовой связью, развлечениями, услугами транспортных компаний и т.п., то есть, аналогично организованным туристам, и становиться таким образом потребителями комплекса услуг и сферы  туризма. Такое свойство туризма обеспечивает так называемый мультипликативный эффект в туризме, являющийся предметом исследования ученых-исследователей, начиная с 70-х </w:t>
      </w:r>
      <w:r w:rsidR="00DA1890" w:rsidRPr="00470B65">
        <w:rPr>
          <w:rFonts w:ascii="Times New Roman" w:eastAsia="Times New Roman" w:hAnsi="Times New Roman"/>
          <w:noProof/>
          <w:color w:val="000000"/>
          <w:sz w:val="28"/>
          <w:szCs w:val="28"/>
          <w:lang w:val="kk-KZ"/>
        </w:rPr>
        <w:t>годов</w:t>
      </w:r>
      <w:r w:rsidRPr="00470B65">
        <w:rPr>
          <w:rFonts w:ascii="Times New Roman" w:eastAsia="Times New Roman" w:hAnsi="Times New Roman"/>
          <w:noProof/>
          <w:color w:val="000000"/>
          <w:sz w:val="28"/>
          <w:szCs w:val="28"/>
          <w:lang w:val="kk-KZ"/>
        </w:rPr>
        <w:t xml:space="preserve"> XX века. В этой области особенно заметными являются труды таких </w:t>
      </w:r>
      <w:r w:rsidRPr="00470B65">
        <w:rPr>
          <w:rFonts w:ascii="Times New Roman" w:eastAsia="Times New Roman" w:hAnsi="Times New Roman"/>
          <w:noProof/>
          <w:color w:val="000000"/>
          <w:sz w:val="28"/>
          <w:szCs w:val="28"/>
          <w:lang w:val="kk-KZ"/>
        </w:rPr>
        <w:lastRenderedPageBreak/>
        <w:t>зарубежных авторов, как Саймон</w:t>
      </w:r>
      <w:r w:rsidRPr="00470B65">
        <w:rPr>
          <w:rFonts w:ascii="Times New Roman" w:eastAsia="Times New Roman" w:hAnsi="Times New Roman"/>
          <w:noProof/>
          <w:color w:val="000000"/>
          <w:sz w:val="28"/>
          <w:szCs w:val="28"/>
        </w:rPr>
        <w:t xml:space="preserve"> </w:t>
      </w:r>
      <w:r w:rsidRPr="00470B65">
        <w:rPr>
          <w:rFonts w:ascii="Times New Roman" w:eastAsia="Times New Roman" w:hAnsi="Times New Roman"/>
          <w:noProof/>
          <w:color w:val="000000"/>
          <w:sz w:val="28"/>
          <w:szCs w:val="28"/>
          <w:lang w:val="kk-KZ"/>
        </w:rPr>
        <w:t>М.</w:t>
      </w:r>
      <w:r w:rsidR="00DA1890" w:rsidRPr="00470B65">
        <w:rPr>
          <w:rFonts w:ascii="Times New Roman" w:eastAsia="Times New Roman" w:hAnsi="Times New Roman"/>
          <w:noProof/>
          <w:color w:val="000000"/>
          <w:sz w:val="28"/>
          <w:szCs w:val="28"/>
          <w:lang w:val="kk-KZ"/>
        </w:rPr>
        <w:t>,</w:t>
      </w:r>
      <w:r w:rsidRPr="00470B65">
        <w:rPr>
          <w:rFonts w:ascii="Times New Roman" w:eastAsia="Times New Roman" w:hAnsi="Times New Roman"/>
          <w:noProof/>
          <w:color w:val="000000"/>
          <w:sz w:val="28"/>
          <w:szCs w:val="28"/>
        </w:rPr>
        <w:t xml:space="preserve"> [11]</w:t>
      </w:r>
      <w:r w:rsidR="00DA1890" w:rsidRPr="00470B65">
        <w:rPr>
          <w:rFonts w:ascii="Times New Roman" w:eastAsia="Times New Roman" w:hAnsi="Times New Roman"/>
          <w:noProof/>
          <w:color w:val="000000"/>
          <w:sz w:val="28"/>
          <w:szCs w:val="28"/>
        </w:rPr>
        <w:t>;</w:t>
      </w:r>
      <w:r w:rsidRPr="00470B65">
        <w:rPr>
          <w:rFonts w:ascii="Times New Roman" w:eastAsia="Times New Roman" w:hAnsi="Times New Roman"/>
          <w:noProof/>
          <w:color w:val="000000"/>
          <w:sz w:val="28"/>
          <w:szCs w:val="28"/>
          <w:lang w:val="kk-KZ"/>
        </w:rPr>
        <w:t xml:space="preserve"> </w:t>
      </w:r>
      <w:r w:rsidRPr="00470B65">
        <w:rPr>
          <w:rFonts w:ascii="Times New Roman" w:hAnsi="Times New Roman"/>
          <w:sz w:val="28"/>
          <w:szCs w:val="28"/>
        </w:rPr>
        <w:t>Модильяни Ф., Миллер М.</w:t>
      </w:r>
      <w:r w:rsidR="00DA1890" w:rsidRPr="00470B65">
        <w:rPr>
          <w:rFonts w:ascii="Times New Roman" w:hAnsi="Times New Roman"/>
          <w:sz w:val="28"/>
          <w:szCs w:val="28"/>
        </w:rPr>
        <w:t>,</w:t>
      </w:r>
      <w:r w:rsidRPr="00470B65">
        <w:rPr>
          <w:rFonts w:ascii="Times New Roman" w:hAnsi="Times New Roman"/>
          <w:sz w:val="28"/>
          <w:szCs w:val="28"/>
          <w:lang w:val="kk-KZ"/>
        </w:rPr>
        <w:t xml:space="preserve"> </w:t>
      </w:r>
      <w:r w:rsidRPr="00470B65">
        <w:rPr>
          <w:rFonts w:ascii="Times New Roman" w:hAnsi="Times New Roman"/>
          <w:sz w:val="28"/>
          <w:szCs w:val="28"/>
        </w:rPr>
        <w:t>[12]</w:t>
      </w:r>
      <w:r w:rsidR="00DA1890" w:rsidRPr="00470B65">
        <w:rPr>
          <w:rFonts w:ascii="Times New Roman" w:eastAsia="Times New Roman" w:hAnsi="Times New Roman"/>
          <w:noProof/>
          <w:color w:val="000000"/>
          <w:sz w:val="28"/>
          <w:szCs w:val="28"/>
          <w:lang w:val="kk-KZ"/>
        </w:rPr>
        <w:t>;</w:t>
      </w:r>
      <w:r w:rsidRPr="00470B65">
        <w:rPr>
          <w:rFonts w:ascii="Times New Roman" w:eastAsia="Times New Roman" w:hAnsi="Times New Roman"/>
          <w:noProof/>
          <w:color w:val="000000"/>
          <w:sz w:val="28"/>
          <w:szCs w:val="28"/>
          <w:lang w:val="kk-KZ"/>
        </w:rPr>
        <w:t xml:space="preserve"> </w:t>
      </w:r>
      <w:r w:rsidRPr="00470B65">
        <w:rPr>
          <w:rFonts w:ascii="Times New Roman" w:hAnsi="Times New Roman"/>
          <w:sz w:val="28"/>
          <w:szCs w:val="28"/>
        </w:rPr>
        <w:t>Бунич Г.А.</w:t>
      </w:r>
      <w:r w:rsidR="00DA1890" w:rsidRPr="00470B65">
        <w:rPr>
          <w:rFonts w:ascii="Times New Roman" w:hAnsi="Times New Roman"/>
          <w:sz w:val="28"/>
          <w:szCs w:val="28"/>
        </w:rPr>
        <w:t xml:space="preserve">, </w:t>
      </w:r>
      <w:r w:rsidRPr="00470B65">
        <w:rPr>
          <w:rFonts w:ascii="Times New Roman" w:hAnsi="Times New Roman"/>
          <w:sz w:val="28"/>
          <w:szCs w:val="28"/>
        </w:rPr>
        <w:t>[13</w:t>
      </w:r>
      <w:r w:rsidR="004429E4" w:rsidRPr="00470B65">
        <w:rPr>
          <w:rFonts w:ascii="Times New Roman" w:hAnsi="Times New Roman"/>
          <w:sz w:val="28"/>
          <w:szCs w:val="28"/>
        </w:rPr>
        <w:t>];</w:t>
      </w:r>
      <w:r w:rsidR="004429E4" w:rsidRPr="00470B65">
        <w:rPr>
          <w:rFonts w:ascii="Times New Roman" w:hAnsi="Times New Roman"/>
          <w:sz w:val="28"/>
          <w:szCs w:val="28"/>
          <w:lang w:val="kk-KZ"/>
        </w:rPr>
        <w:t xml:space="preserve"> </w:t>
      </w:r>
      <w:r w:rsidR="004429E4" w:rsidRPr="00470B65">
        <w:rPr>
          <w:rFonts w:ascii="Times New Roman" w:hAnsi="Times New Roman"/>
          <w:sz w:val="28"/>
          <w:szCs w:val="28"/>
        </w:rPr>
        <w:t>Балабанова</w:t>
      </w:r>
      <w:r w:rsidRPr="00470B65">
        <w:rPr>
          <w:rFonts w:ascii="Times New Roman" w:eastAsia="Times New Roman" w:hAnsi="Times New Roman"/>
          <w:noProof/>
          <w:color w:val="000000"/>
          <w:sz w:val="28"/>
          <w:szCs w:val="28"/>
          <w:lang w:val="kk-KZ"/>
        </w:rPr>
        <w:t xml:space="preserve"> И.Т., Балабанова А.И.</w:t>
      </w:r>
      <w:r w:rsidR="00DA1890" w:rsidRPr="00470B65">
        <w:rPr>
          <w:rFonts w:ascii="Times New Roman" w:eastAsia="Times New Roman" w:hAnsi="Times New Roman"/>
          <w:noProof/>
          <w:color w:val="000000"/>
          <w:sz w:val="28"/>
          <w:szCs w:val="28"/>
          <w:lang w:val="kk-KZ"/>
        </w:rPr>
        <w:t>,</w:t>
      </w:r>
      <w:r w:rsidRPr="00470B65">
        <w:rPr>
          <w:rFonts w:ascii="Times New Roman" w:eastAsia="Times New Roman" w:hAnsi="Times New Roman"/>
          <w:noProof/>
          <w:color w:val="000000"/>
          <w:sz w:val="28"/>
          <w:szCs w:val="28"/>
          <w:lang w:val="kk-KZ"/>
        </w:rPr>
        <w:t xml:space="preserve"> </w:t>
      </w:r>
      <w:r w:rsidRPr="00470B65">
        <w:rPr>
          <w:rFonts w:ascii="Times New Roman" w:eastAsia="Times New Roman" w:hAnsi="Times New Roman"/>
          <w:noProof/>
          <w:color w:val="000000"/>
          <w:sz w:val="28"/>
          <w:szCs w:val="28"/>
        </w:rPr>
        <w:t>[14]</w:t>
      </w:r>
      <w:r w:rsidR="00DA1890" w:rsidRPr="00470B65">
        <w:rPr>
          <w:rFonts w:ascii="Times New Roman" w:eastAsia="Times New Roman" w:hAnsi="Times New Roman"/>
          <w:noProof/>
          <w:color w:val="000000"/>
          <w:sz w:val="28"/>
          <w:szCs w:val="28"/>
        </w:rPr>
        <w:t>;</w:t>
      </w:r>
      <w:r w:rsidRPr="00470B65">
        <w:rPr>
          <w:rFonts w:ascii="Times New Roman" w:eastAsia="Times New Roman" w:hAnsi="Times New Roman"/>
          <w:noProof/>
          <w:color w:val="000000"/>
          <w:sz w:val="28"/>
          <w:szCs w:val="28"/>
          <w:lang w:val="kk-KZ"/>
        </w:rPr>
        <w:t xml:space="preserve"> Гуляев В.Г.</w:t>
      </w:r>
      <w:r w:rsidR="00DA1890" w:rsidRPr="00470B65">
        <w:rPr>
          <w:rFonts w:ascii="Times New Roman" w:eastAsia="Times New Roman" w:hAnsi="Times New Roman"/>
          <w:noProof/>
          <w:color w:val="000000"/>
          <w:sz w:val="28"/>
          <w:szCs w:val="28"/>
          <w:lang w:val="kk-KZ"/>
        </w:rPr>
        <w:t>,</w:t>
      </w:r>
      <w:r w:rsidRPr="00470B65">
        <w:rPr>
          <w:rFonts w:ascii="Times New Roman" w:eastAsia="Times New Roman" w:hAnsi="Times New Roman"/>
          <w:noProof/>
          <w:color w:val="000000"/>
          <w:sz w:val="28"/>
          <w:szCs w:val="28"/>
          <w:lang w:val="kk-KZ"/>
        </w:rPr>
        <w:t xml:space="preserve"> </w:t>
      </w:r>
      <w:r w:rsidRPr="00470B65">
        <w:rPr>
          <w:rFonts w:ascii="Times New Roman" w:eastAsia="Times New Roman" w:hAnsi="Times New Roman"/>
          <w:noProof/>
          <w:color w:val="000000"/>
          <w:sz w:val="28"/>
          <w:szCs w:val="28"/>
        </w:rPr>
        <w:t>[15]</w:t>
      </w:r>
      <w:r w:rsidR="00DA1890" w:rsidRPr="00470B65">
        <w:rPr>
          <w:rFonts w:ascii="Times New Roman" w:eastAsia="Times New Roman" w:hAnsi="Times New Roman"/>
          <w:noProof/>
          <w:color w:val="000000"/>
          <w:sz w:val="28"/>
          <w:szCs w:val="28"/>
          <w:lang w:val="kk-KZ"/>
        </w:rPr>
        <w:t>;</w:t>
      </w:r>
      <w:r w:rsidR="009D6DB6">
        <w:rPr>
          <w:rFonts w:ascii="Times New Roman" w:eastAsia="Times New Roman" w:hAnsi="Times New Roman"/>
          <w:noProof/>
          <w:color w:val="000000"/>
          <w:sz w:val="28"/>
          <w:szCs w:val="28"/>
          <w:lang w:val="kk-KZ"/>
        </w:rPr>
        <w:t xml:space="preserve"> Зорина И.В., </w:t>
      </w:r>
      <w:r w:rsidRPr="00470B65">
        <w:rPr>
          <w:rFonts w:ascii="Times New Roman" w:eastAsia="Times New Roman" w:hAnsi="Times New Roman"/>
          <w:noProof/>
          <w:color w:val="000000"/>
          <w:sz w:val="28"/>
          <w:szCs w:val="28"/>
          <w:lang w:val="kk-KZ"/>
        </w:rPr>
        <w:t>Квартальнова В.А.</w:t>
      </w:r>
      <w:r w:rsidR="00DA1890" w:rsidRPr="00470B65">
        <w:rPr>
          <w:rFonts w:ascii="Times New Roman" w:eastAsia="Times New Roman" w:hAnsi="Times New Roman"/>
          <w:noProof/>
          <w:color w:val="000000"/>
          <w:sz w:val="28"/>
          <w:szCs w:val="28"/>
          <w:lang w:val="kk-KZ"/>
        </w:rPr>
        <w:t>,</w:t>
      </w:r>
      <w:r w:rsidRPr="00470B65">
        <w:rPr>
          <w:rFonts w:ascii="Times New Roman" w:eastAsia="Times New Roman" w:hAnsi="Times New Roman"/>
          <w:noProof/>
          <w:color w:val="000000"/>
          <w:sz w:val="28"/>
          <w:szCs w:val="28"/>
          <w:lang w:val="kk-KZ"/>
        </w:rPr>
        <w:t xml:space="preserve"> </w:t>
      </w:r>
      <w:r w:rsidRPr="00470B65">
        <w:rPr>
          <w:rFonts w:ascii="Times New Roman" w:eastAsia="Times New Roman" w:hAnsi="Times New Roman"/>
          <w:noProof/>
          <w:color w:val="000000"/>
          <w:sz w:val="28"/>
          <w:szCs w:val="28"/>
        </w:rPr>
        <w:t>[16]</w:t>
      </w:r>
      <w:r w:rsidR="00DA1890" w:rsidRPr="00470B65">
        <w:rPr>
          <w:rFonts w:ascii="Times New Roman" w:eastAsia="Times New Roman" w:hAnsi="Times New Roman"/>
          <w:noProof/>
          <w:color w:val="000000"/>
          <w:sz w:val="28"/>
          <w:szCs w:val="28"/>
        </w:rPr>
        <w:t>;</w:t>
      </w:r>
      <w:r w:rsidRPr="00470B65">
        <w:rPr>
          <w:rFonts w:ascii="Times New Roman" w:eastAsia="Times New Roman" w:hAnsi="Times New Roman"/>
          <w:noProof/>
          <w:color w:val="000000"/>
          <w:sz w:val="28"/>
          <w:szCs w:val="28"/>
          <w:lang w:val="kk-KZ"/>
        </w:rPr>
        <w:t xml:space="preserve"> Папирян</w:t>
      </w:r>
      <w:r w:rsidRPr="00470B65">
        <w:rPr>
          <w:rFonts w:ascii="Times New Roman" w:eastAsia="Times New Roman" w:hAnsi="Times New Roman"/>
          <w:noProof/>
          <w:color w:val="000000"/>
          <w:sz w:val="28"/>
          <w:szCs w:val="28"/>
        </w:rPr>
        <w:t xml:space="preserve"> </w:t>
      </w:r>
      <w:r w:rsidRPr="00470B65">
        <w:rPr>
          <w:rFonts w:ascii="Times New Roman" w:eastAsia="Times New Roman" w:hAnsi="Times New Roman"/>
          <w:noProof/>
          <w:color w:val="000000"/>
          <w:sz w:val="28"/>
          <w:szCs w:val="28"/>
          <w:lang w:val="kk-KZ"/>
        </w:rPr>
        <w:t>Г.А.</w:t>
      </w:r>
      <w:r w:rsidR="00DA1890" w:rsidRPr="00470B65">
        <w:rPr>
          <w:rFonts w:ascii="Times New Roman" w:eastAsia="Times New Roman" w:hAnsi="Times New Roman"/>
          <w:noProof/>
          <w:color w:val="000000"/>
          <w:sz w:val="28"/>
          <w:szCs w:val="28"/>
          <w:lang w:val="kk-KZ"/>
        </w:rPr>
        <w:t>,</w:t>
      </w:r>
      <w:r w:rsidRPr="00470B65">
        <w:rPr>
          <w:rFonts w:ascii="Times New Roman" w:eastAsia="Times New Roman" w:hAnsi="Times New Roman"/>
          <w:noProof/>
          <w:color w:val="000000"/>
          <w:sz w:val="28"/>
          <w:szCs w:val="28"/>
          <w:lang w:val="kk-KZ"/>
        </w:rPr>
        <w:t xml:space="preserve"> </w:t>
      </w:r>
      <w:r w:rsidRPr="00470B65">
        <w:rPr>
          <w:rFonts w:ascii="Times New Roman" w:eastAsia="Times New Roman" w:hAnsi="Times New Roman"/>
          <w:noProof/>
          <w:color w:val="000000"/>
          <w:sz w:val="28"/>
          <w:szCs w:val="28"/>
        </w:rPr>
        <w:t>[17]</w:t>
      </w:r>
      <w:r w:rsidRPr="00470B65">
        <w:rPr>
          <w:rFonts w:ascii="Times New Roman" w:eastAsia="Times New Roman" w:hAnsi="Times New Roman"/>
          <w:noProof/>
          <w:color w:val="000000"/>
          <w:sz w:val="28"/>
          <w:szCs w:val="28"/>
          <w:lang w:val="kk-KZ"/>
        </w:rPr>
        <w:t xml:space="preserve"> и др. </w:t>
      </w:r>
    </w:p>
    <w:p w14:paraId="485D3BE8" w14:textId="093DA2EB" w:rsidR="008D4F94" w:rsidRPr="00470B65" w:rsidRDefault="008D4F94" w:rsidP="00470B65">
      <w:pPr>
        <w:spacing w:after="0" w:line="240" w:lineRule="auto"/>
        <w:ind w:firstLine="709"/>
        <w:jc w:val="both"/>
        <w:rPr>
          <w:rFonts w:ascii="Times New Roman" w:eastAsia="Times New Roman" w:hAnsi="Times New Roman"/>
          <w:noProof/>
          <w:color w:val="000000"/>
          <w:sz w:val="28"/>
          <w:szCs w:val="28"/>
        </w:rPr>
      </w:pPr>
      <w:r w:rsidRPr="00470B65">
        <w:rPr>
          <w:rFonts w:ascii="Times New Roman" w:eastAsia="Times New Roman" w:hAnsi="Times New Roman"/>
          <w:noProof/>
          <w:color w:val="000000"/>
          <w:sz w:val="28"/>
          <w:szCs w:val="28"/>
        </w:rPr>
        <w:t xml:space="preserve">При этом, здесь важно отметить, что вышеуказанные авторы рассматривают тот мультипликативный эффект, который получен только от «неорганизованных туристов». С данным изречением мы не совсем согласны, поскольку так называемые «организованные туристы» также </w:t>
      </w:r>
      <w:r w:rsidR="004429E4" w:rsidRPr="00470B65">
        <w:rPr>
          <w:rFonts w:ascii="Times New Roman" w:eastAsia="Times New Roman" w:hAnsi="Times New Roman"/>
          <w:noProof/>
          <w:color w:val="000000"/>
          <w:sz w:val="28"/>
          <w:szCs w:val="28"/>
        </w:rPr>
        <w:t xml:space="preserve">влияют на </w:t>
      </w:r>
      <w:r w:rsidRPr="00470B65">
        <w:rPr>
          <w:rFonts w:ascii="Times New Roman" w:eastAsia="Times New Roman" w:hAnsi="Times New Roman"/>
          <w:noProof/>
          <w:color w:val="000000"/>
          <w:sz w:val="28"/>
          <w:szCs w:val="28"/>
        </w:rPr>
        <w:t>созда</w:t>
      </w:r>
      <w:r w:rsidR="004429E4" w:rsidRPr="00470B65">
        <w:rPr>
          <w:rFonts w:ascii="Times New Roman" w:eastAsia="Times New Roman" w:hAnsi="Times New Roman"/>
          <w:noProof/>
          <w:color w:val="000000"/>
          <w:sz w:val="28"/>
          <w:szCs w:val="28"/>
        </w:rPr>
        <w:t>ние</w:t>
      </w:r>
      <w:r w:rsidRPr="00470B65">
        <w:rPr>
          <w:rFonts w:ascii="Times New Roman" w:eastAsia="Times New Roman" w:hAnsi="Times New Roman"/>
          <w:noProof/>
          <w:color w:val="000000"/>
          <w:sz w:val="28"/>
          <w:szCs w:val="28"/>
        </w:rPr>
        <w:t xml:space="preserve"> мультипликативный эффект, используя транспортные, коммуникационные, культурные и иные услуги.</w:t>
      </w:r>
    </w:p>
    <w:p w14:paraId="3BD012E5" w14:textId="7DC00A63"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 xml:space="preserve">Вопросы эффективности инвестиций в туристскую индустрию в рамках региона изучались китайским ученым-исследователем Хунъин Л., в трудах которого разработаны предложения по развитию дальнейшей региональной стратегии развития, в рамках которой предполагается достижение трансформации, модернизации и стремительного развития индустрии туризма в экономической зоне Южного Сычуани [18]. </w:t>
      </w:r>
      <w:r w:rsidR="004F5E53" w:rsidRPr="00470B65">
        <w:rPr>
          <w:color w:val="000000"/>
          <w:sz w:val="28"/>
          <w:szCs w:val="28"/>
          <w:lang w:val="ru-RU"/>
        </w:rPr>
        <w:t>При этом</w:t>
      </w:r>
      <w:r w:rsidRPr="00470B65">
        <w:rPr>
          <w:color w:val="000000"/>
          <w:sz w:val="28"/>
          <w:szCs w:val="28"/>
          <w:lang w:val="ru-RU"/>
        </w:rPr>
        <w:t xml:space="preserve"> экономическая эффективность инвестиций в туристскую индустрию в рамках региона автором видится в условиях диверсификации и кластеризации индустрии туризма с обеспечением туристической информационной платформы.  </w:t>
      </w:r>
    </w:p>
    <w:p w14:paraId="38719CFB" w14:textId="4C7822C5"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Российским экономистом Семеновым С.К.</w:t>
      </w:r>
      <w:r w:rsidR="004F5E53" w:rsidRPr="00470B65">
        <w:rPr>
          <w:color w:val="000000"/>
          <w:sz w:val="28"/>
          <w:szCs w:val="28"/>
          <w:lang w:val="ru-RU"/>
        </w:rPr>
        <w:t>, эффективность</w:t>
      </w:r>
      <w:r w:rsidRPr="00470B65">
        <w:rPr>
          <w:color w:val="000000"/>
          <w:sz w:val="28"/>
          <w:szCs w:val="28"/>
          <w:lang w:val="ru-RU"/>
        </w:rPr>
        <w:t xml:space="preserve"> инвестиций в туризм, рассмотренная на примере Астраханской области, основывается на приростах денежных потоков [19]. Автором произведена классификация схем приростов денежных потоков при финансировании инвестиционных проектов, сделаны выводы о степени эффективности схем. Более </w:t>
      </w:r>
      <w:r w:rsidR="00FC05ED" w:rsidRPr="00470B65">
        <w:rPr>
          <w:color w:val="000000"/>
          <w:sz w:val="28"/>
          <w:szCs w:val="28"/>
          <w:lang w:val="ru-RU"/>
        </w:rPr>
        <w:t>того, разработан</w:t>
      </w:r>
      <w:r w:rsidRPr="00470B65">
        <w:rPr>
          <w:color w:val="000000"/>
          <w:sz w:val="28"/>
          <w:szCs w:val="28"/>
          <w:lang w:val="ru-RU"/>
        </w:rPr>
        <w:t xml:space="preserve"> новый подход в инвестировании проектов, суть которого заключается в проведении подробного анализа денежных потоков при различных источниках инвестирования, когда конкретное финансирование заранее не определено.  </w:t>
      </w:r>
    </w:p>
    <w:p w14:paraId="79A00F17" w14:textId="01948245" w:rsidR="003B1714" w:rsidRPr="00470B65" w:rsidRDefault="008D4F94" w:rsidP="00470B65">
      <w:pPr>
        <w:pStyle w:val="a7"/>
        <w:spacing w:before="0" w:beforeAutospacing="0" w:after="0" w:afterAutospacing="0"/>
        <w:ind w:firstLine="709"/>
        <w:jc w:val="both"/>
        <w:rPr>
          <w:sz w:val="28"/>
          <w:szCs w:val="28"/>
          <w:lang w:val="ru-RU"/>
        </w:rPr>
      </w:pPr>
      <w:r w:rsidRPr="00470B65">
        <w:rPr>
          <w:sz w:val="28"/>
          <w:szCs w:val="28"/>
          <w:lang w:val="ru-RU"/>
        </w:rPr>
        <w:t>В научных трудах казахстанских исследователей Усубалиевой С.Дж., Козыбагарова А.А.</w:t>
      </w:r>
      <w:r w:rsidR="004F5E53" w:rsidRPr="00470B65">
        <w:rPr>
          <w:sz w:val="28"/>
          <w:szCs w:val="28"/>
          <w:lang w:val="ru-RU"/>
        </w:rPr>
        <w:t>,</w:t>
      </w:r>
      <w:r w:rsidRPr="00470B65">
        <w:rPr>
          <w:sz w:val="28"/>
          <w:szCs w:val="28"/>
          <w:lang w:val="ru-RU"/>
        </w:rPr>
        <w:t xml:space="preserve"> эффективность инвестиций в туристскую индустрию рассматривается с точки зрения активного привлечения иностранных инвестиций, поскольку </w:t>
      </w:r>
      <w:r w:rsidR="004F5E53" w:rsidRPr="00470B65">
        <w:rPr>
          <w:sz w:val="28"/>
          <w:szCs w:val="28"/>
          <w:lang w:val="ru-RU"/>
        </w:rPr>
        <w:t>значительная инвестиционная</w:t>
      </w:r>
      <w:r w:rsidRPr="00470B65">
        <w:rPr>
          <w:sz w:val="28"/>
          <w:szCs w:val="28"/>
          <w:lang w:val="ru-RU"/>
        </w:rPr>
        <w:t xml:space="preserve"> потребность не может быть удовлетворена только за счет внутренних финансовых вложений [20]. На основе проведен</w:t>
      </w:r>
      <w:r w:rsidR="004F5E53" w:rsidRPr="00470B65">
        <w:rPr>
          <w:sz w:val="28"/>
          <w:szCs w:val="28"/>
          <w:lang w:val="ru-RU"/>
        </w:rPr>
        <w:t xml:space="preserve">ного </w:t>
      </w:r>
      <w:r w:rsidRPr="00470B65">
        <w:rPr>
          <w:sz w:val="28"/>
          <w:szCs w:val="28"/>
          <w:lang w:val="ru-RU"/>
        </w:rPr>
        <w:t>анализа</w:t>
      </w:r>
      <w:r w:rsidR="004F5E53" w:rsidRPr="00470B65">
        <w:rPr>
          <w:sz w:val="28"/>
          <w:szCs w:val="28"/>
          <w:lang w:val="ru-RU"/>
        </w:rPr>
        <w:t>,</w:t>
      </w:r>
      <w:r w:rsidRPr="00470B65">
        <w:rPr>
          <w:sz w:val="28"/>
          <w:szCs w:val="28"/>
          <w:lang w:val="ru-RU"/>
        </w:rPr>
        <w:t xml:space="preserve"> </w:t>
      </w:r>
      <w:r w:rsidR="000E5A5D" w:rsidRPr="00470B65">
        <w:rPr>
          <w:sz w:val="28"/>
          <w:szCs w:val="28"/>
          <w:lang w:val="ru-RU"/>
        </w:rPr>
        <w:t>эффекта</w:t>
      </w:r>
      <w:r w:rsidRPr="00470B65">
        <w:rPr>
          <w:sz w:val="28"/>
          <w:szCs w:val="28"/>
          <w:lang w:val="ru-RU"/>
        </w:rPr>
        <w:t xml:space="preserve"> инвестиций на </w:t>
      </w:r>
      <w:r w:rsidR="004F5E53" w:rsidRPr="00470B65">
        <w:rPr>
          <w:sz w:val="28"/>
          <w:szCs w:val="28"/>
          <w:lang w:val="ru-RU"/>
        </w:rPr>
        <w:t>индустрию</w:t>
      </w:r>
      <w:r w:rsidRPr="00470B65">
        <w:rPr>
          <w:sz w:val="28"/>
          <w:szCs w:val="28"/>
          <w:lang w:val="ru-RU"/>
        </w:rPr>
        <w:t xml:space="preserve"> туризма, автором выявлено, что стратегическая цель развития </w:t>
      </w:r>
      <w:r w:rsidR="004F5E53" w:rsidRPr="00470B65">
        <w:rPr>
          <w:sz w:val="28"/>
          <w:szCs w:val="28"/>
          <w:lang w:val="ru-RU"/>
        </w:rPr>
        <w:t xml:space="preserve">индустрии </w:t>
      </w:r>
      <w:r w:rsidRPr="00470B65">
        <w:rPr>
          <w:sz w:val="28"/>
          <w:szCs w:val="28"/>
          <w:lang w:val="ru-RU"/>
        </w:rPr>
        <w:t>туризма состоит в использовании потенциала регионов</w:t>
      </w:r>
      <w:r w:rsidR="000E5A5D" w:rsidRPr="00470B65">
        <w:rPr>
          <w:sz w:val="28"/>
          <w:szCs w:val="28"/>
          <w:lang w:val="ru-RU"/>
        </w:rPr>
        <w:t xml:space="preserve">, где должны быть </w:t>
      </w:r>
      <w:r w:rsidR="00FC05ED" w:rsidRPr="00470B65">
        <w:rPr>
          <w:sz w:val="28"/>
          <w:szCs w:val="28"/>
          <w:lang w:val="ru-RU"/>
        </w:rPr>
        <w:t>созданы сети</w:t>
      </w:r>
      <w:r w:rsidRPr="00470B65">
        <w:rPr>
          <w:sz w:val="28"/>
          <w:szCs w:val="28"/>
          <w:lang w:val="ru-RU"/>
        </w:rPr>
        <w:t xml:space="preserve"> туристского сервиса</w:t>
      </w:r>
      <w:r w:rsidR="000E5A5D" w:rsidRPr="00470B65">
        <w:rPr>
          <w:sz w:val="28"/>
          <w:szCs w:val="28"/>
          <w:lang w:val="ru-RU"/>
        </w:rPr>
        <w:t>, куда должны привлекаться инвестиции</w:t>
      </w:r>
      <w:r w:rsidRPr="00470B65">
        <w:rPr>
          <w:sz w:val="28"/>
          <w:szCs w:val="28"/>
          <w:lang w:val="ru-RU"/>
        </w:rPr>
        <w:t>.</w:t>
      </w:r>
    </w:p>
    <w:p w14:paraId="0C6FD141" w14:textId="38395697" w:rsidR="003B1714" w:rsidRPr="00470B65" w:rsidRDefault="003B1714" w:rsidP="00470B65">
      <w:pPr>
        <w:pStyle w:val="a7"/>
        <w:spacing w:before="0" w:beforeAutospacing="0" w:after="0" w:afterAutospacing="0"/>
        <w:ind w:firstLine="709"/>
        <w:jc w:val="both"/>
        <w:rPr>
          <w:sz w:val="28"/>
          <w:szCs w:val="28"/>
          <w:lang w:val="ru-RU"/>
        </w:rPr>
      </w:pPr>
      <w:r w:rsidRPr="00470B65">
        <w:rPr>
          <w:sz w:val="28"/>
          <w:szCs w:val="28"/>
          <w:lang w:val="ru-RU"/>
        </w:rPr>
        <w:t>Сабатаевой Б.О.</w:t>
      </w:r>
      <w:r w:rsidR="000E5A5D" w:rsidRPr="00470B65">
        <w:rPr>
          <w:sz w:val="28"/>
          <w:szCs w:val="28"/>
          <w:lang w:val="ru-RU"/>
        </w:rPr>
        <w:t>,</w:t>
      </w:r>
      <w:r w:rsidRPr="00470B65">
        <w:rPr>
          <w:sz w:val="28"/>
          <w:szCs w:val="28"/>
          <w:lang w:val="ru-RU"/>
        </w:rPr>
        <w:t xml:space="preserve"> </w:t>
      </w:r>
      <w:r w:rsidR="00B173E5" w:rsidRPr="00470B65">
        <w:rPr>
          <w:sz w:val="28"/>
          <w:szCs w:val="28"/>
          <w:lang w:val="ru-RU"/>
        </w:rPr>
        <w:t xml:space="preserve">эффективность </w:t>
      </w:r>
      <w:r w:rsidR="005F4D5D" w:rsidRPr="00470B65">
        <w:rPr>
          <w:sz w:val="28"/>
          <w:szCs w:val="28"/>
          <w:lang w:val="ru-RU"/>
        </w:rPr>
        <w:t xml:space="preserve">инвестиций в </w:t>
      </w:r>
      <w:r w:rsidR="00B173E5" w:rsidRPr="00470B65">
        <w:rPr>
          <w:sz w:val="28"/>
          <w:szCs w:val="28"/>
          <w:lang w:val="ru-RU"/>
        </w:rPr>
        <w:t>турист</w:t>
      </w:r>
      <w:r w:rsidR="005F4D5D" w:rsidRPr="00470B65">
        <w:rPr>
          <w:sz w:val="28"/>
          <w:szCs w:val="28"/>
          <w:lang w:val="ru-RU"/>
        </w:rPr>
        <w:t>с</w:t>
      </w:r>
      <w:r w:rsidR="00B173E5" w:rsidRPr="00470B65">
        <w:rPr>
          <w:sz w:val="28"/>
          <w:szCs w:val="28"/>
          <w:lang w:val="ru-RU"/>
        </w:rPr>
        <w:t>к</w:t>
      </w:r>
      <w:r w:rsidR="005F4D5D" w:rsidRPr="00470B65">
        <w:rPr>
          <w:sz w:val="28"/>
          <w:szCs w:val="28"/>
          <w:lang w:val="ru-RU"/>
        </w:rPr>
        <w:t>ую индустрию</w:t>
      </w:r>
      <w:r w:rsidR="00B173E5" w:rsidRPr="00470B65">
        <w:rPr>
          <w:sz w:val="28"/>
          <w:szCs w:val="28"/>
          <w:lang w:val="ru-RU"/>
        </w:rPr>
        <w:t xml:space="preserve"> рассматривается через развитие туристских кластеров, которые обеспечивают устойчивое развитие туризма в регионах, сферы услуг, создание занятости населения, стабильный рост доходов </w:t>
      </w:r>
      <w:r w:rsidR="000E5A5D" w:rsidRPr="00470B65">
        <w:rPr>
          <w:sz w:val="28"/>
          <w:szCs w:val="28"/>
          <w:lang w:val="ru-RU"/>
        </w:rPr>
        <w:t>бюджета и</w:t>
      </w:r>
      <w:r w:rsidR="00B173E5" w:rsidRPr="00470B65">
        <w:rPr>
          <w:sz w:val="28"/>
          <w:szCs w:val="28"/>
          <w:lang w:val="ru-RU"/>
        </w:rPr>
        <w:t xml:space="preserve"> населения</w:t>
      </w:r>
      <w:r w:rsidRPr="00470B65">
        <w:rPr>
          <w:sz w:val="28"/>
          <w:szCs w:val="28"/>
          <w:lang w:val="ru-RU"/>
        </w:rPr>
        <w:t xml:space="preserve"> [</w:t>
      </w:r>
      <w:r w:rsidR="001D6C08" w:rsidRPr="00470B65">
        <w:rPr>
          <w:sz w:val="28"/>
          <w:szCs w:val="28"/>
          <w:lang w:val="ru-RU"/>
        </w:rPr>
        <w:t>21</w:t>
      </w:r>
      <w:r w:rsidRPr="00470B65">
        <w:rPr>
          <w:sz w:val="28"/>
          <w:szCs w:val="28"/>
          <w:lang w:val="ru-RU"/>
        </w:rPr>
        <w:t>]</w:t>
      </w:r>
      <w:r w:rsidR="001D6C08" w:rsidRPr="00470B65">
        <w:rPr>
          <w:sz w:val="28"/>
          <w:szCs w:val="28"/>
          <w:lang w:val="ru-RU"/>
        </w:rPr>
        <w:t>.</w:t>
      </w:r>
    </w:p>
    <w:p w14:paraId="38BB73AB" w14:textId="0ABBADE9" w:rsidR="00104C81" w:rsidRPr="00470B65" w:rsidRDefault="00104C81"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Шилибекова Б.</w:t>
      </w:r>
      <w:r w:rsidR="000E5A5D" w:rsidRPr="00470B65">
        <w:rPr>
          <w:color w:val="000000"/>
          <w:sz w:val="28"/>
          <w:szCs w:val="28"/>
          <w:lang w:val="ru-RU"/>
        </w:rPr>
        <w:t>,</w:t>
      </w:r>
      <w:r w:rsidRPr="00470B65">
        <w:rPr>
          <w:color w:val="000000"/>
          <w:sz w:val="28"/>
          <w:szCs w:val="28"/>
          <w:lang w:val="ru-RU"/>
        </w:rPr>
        <w:t xml:space="preserve"> также придерживается той точки зрения, что для развития </w:t>
      </w:r>
      <w:r w:rsidR="00E0458D" w:rsidRPr="00470B65">
        <w:rPr>
          <w:color w:val="000000"/>
          <w:sz w:val="28"/>
          <w:szCs w:val="28"/>
          <w:lang w:val="ru-RU"/>
        </w:rPr>
        <w:t>индустрии туризма важно инвестирование в «когорту наиболее популярных туристских центров» на базе тесно взаимодействующих региональных туристских кластеров [</w:t>
      </w:r>
      <w:r w:rsidR="001D6C08" w:rsidRPr="00470B65">
        <w:rPr>
          <w:color w:val="000000"/>
          <w:sz w:val="28"/>
          <w:szCs w:val="28"/>
          <w:lang w:val="ru-RU"/>
        </w:rPr>
        <w:t>22</w:t>
      </w:r>
      <w:r w:rsidR="00E0458D" w:rsidRPr="00470B65">
        <w:rPr>
          <w:color w:val="000000"/>
          <w:sz w:val="28"/>
          <w:szCs w:val="28"/>
          <w:lang w:val="ru-RU"/>
        </w:rPr>
        <w:t>]</w:t>
      </w:r>
      <w:r w:rsidR="001D6C08" w:rsidRPr="00470B65">
        <w:rPr>
          <w:color w:val="000000"/>
          <w:sz w:val="28"/>
          <w:szCs w:val="28"/>
          <w:lang w:val="ru-RU"/>
        </w:rPr>
        <w:t>.</w:t>
      </w:r>
      <w:r w:rsidR="00E0458D" w:rsidRPr="00470B65">
        <w:rPr>
          <w:color w:val="000000"/>
          <w:sz w:val="28"/>
          <w:szCs w:val="28"/>
          <w:lang w:val="ru-RU"/>
        </w:rPr>
        <w:t xml:space="preserve"> </w:t>
      </w:r>
    </w:p>
    <w:p w14:paraId="0A5144C9" w14:textId="21CC769C" w:rsidR="00B173E5" w:rsidRPr="00470B65" w:rsidRDefault="00B173E5"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lastRenderedPageBreak/>
        <w:t>Хусти Ж., Ержановой С.К.</w:t>
      </w:r>
      <w:r w:rsidR="00445230" w:rsidRPr="00470B65">
        <w:rPr>
          <w:color w:val="000000"/>
          <w:sz w:val="28"/>
          <w:szCs w:val="28"/>
          <w:lang w:val="ru-RU"/>
        </w:rPr>
        <w:t>,</w:t>
      </w:r>
      <w:r w:rsidRPr="00470B65">
        <w:rPr>
          <w:color w:val="000000"/>
          <w:sz w:val="28"/>
          <w:szCs w:val="28"/>
          <w:lang w:val="ru-RU"/>
        </w:rPr>
        <w:t xml:space="preserve"> </w:t>
      </w:r>
      <w:r w:rsidR="00CE18EC" w:rsidRPr="00470B65">
        <w:rPr>
          <w:color w:val="000000"/>
          <w:sz w:val="28"/>
          <w:szCs w:val="28"/>
          <w:lang w:val="ru-RU"/>
        </w:rPr>
        <w:t>процесс инвестирования в туризм</w:t>
      </w:r>
      <w:r w:rsidR="005F4D5D" w:rsidRPr="00470B65">
        <w:rPr>
          <w:color w:val="000000"/>
          <w:sz w:val="28"/>
          <w:szCs w:val="28"/>
          <w:lang w:val="ru-RU"/>
        </w:rPr>
        <w:t xml:space="preserve"> рассматривается</w:t>
      </w:r>
      <w:r w:rsidR="00CE18EC" w:rsidRPr="00470B65">
        <w:rPr>
          <w:color w:val="000000"/>
          <w:sz w:val="28"/>
          <w:szCs w:val="28"/>
          <w:lang w:val="ru-RU"/>
        </w:rPr>
        <w:t xml:space="preserve">, как размещение капитала инвесторов в туристском бизнесе с целью получения прибыли. </w:t>
      </w:r>
      <w:r w:rsidR="00445230" w:rsidRPr="00470B65">
        <w:rPr>
          <w:color w:val="000000"/>
          <w:sz w:val="28"/>
          <w:szCs w:val="28"/>
          <w:lang w:val="ru-RU"/>
        </w:rPr>
        <w:t>При этом</w:t>
      </w:r>
      <w:r w:rsidR="00CE18EC" w:rsidRPr="00470B65">
        <w:rPr>
          <w:color w:val="000000"/>
          <w:sz w:val="28"/>
          <w:szCs w:val="28"/>
          <w:lang w:val="ru-RU"/>
        </w:rPr>
        <w:t xml:space="preserve"> капитал рассматривается одним из главных факторов производства, от которого зависит возможность туристской индустрии проводить турпродукты </w:t>
      </w:r>
      <w:r w:rsidRPr="00470B65">
        <w:rPr>
          <w:color w:val="000000"/>
          <w:sz w:val="28"/>
          <w:szCs w:val="28"/>
          <w:lang w:val="ru-RU"/>
        </w:rPr>
        <w:t>[</w:t>
      </w:r>
      <w:r w:rsidR="001D6C08" w:rsidRPr="00470B65">
        <w:rPr>
          <w:color w:val="000000"/>
          <w:sz w:val="28"/>
          <w:szCs w:val="28"/>
          <w:lang w:val="ru-RU"/>
        </w:rPr>
        <w:t>23</w:t>
      </w:r>
      <w:r w:rsidRPr="00470B65">
        <w:rPr>
          <w:color w:val="000000"/>
          <w:sz w:val="28"/>
          <w:szCs w:val="28"/>
          <w:lang w:val="ru-RU"/>
        </w:rPr>
        <w:t>]</w:t>
      </w:r>
      <w:r w:rsidR="00104C81" w:rsidRPr="00470B65">
        <w:rPr>
          <w:color w:val="000000"/>
          <w:sz w:val="28"/>
          <w:szCs w:val="28"/>
          <w:lang w:val="ru-RU"/>
        </w:rPr>
        <w:t>.</w:t>
      </w:r>
    </w:p>
    <w:p w14:paraId="6AC88871" w14:textId="77777777"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 xml:space="preserve">Для более глубокого понимания сущности инвестиций в туризме важно подчеркнуть основные принципы функционирования процесса инвестирования в рамках туристской индустрии. </w:t>
      </w:r>
    </w:p>
    <w:p w14:paraId="2A274473" w14:textId="77777777"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Инвестиции в индустрию туризма становятся эффективными и остаются ими, если на них имеется спрос и предложение участников инвестиционного процесса, и их интересы совпадают, то есть имеется баланс интересов. При соблюдении всех этих условий инвестиции будут выгодными как участникам туристской отрасли, так и самим туристам.</w:t>
      </w:r>
    </w:p>
    <w:p w14:paraId="3F79AABF" w14:textId="77777777"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Инвестирование в индустрию туризма могут сопровождаться такими формами и методами, которые невозможно перевести в коммерческий формат, с целью расчета прибыли от инвестируемого туристского продукта. К примеру, невозможно оценить расходы и получаемую прибыль от мурал-арта или граффити, сделанных автором за счет собственных средств, в результате чего объект стал пользоваться повышенным вниманием туристов. И таких ситуаций множество, в результате которых очень сложно просчитать эффект от вложенных средств. Поэтому важно проведение тщательного анализа инвестиционного процесса по схеме «источники – виды – способы – результаты» инвестирования. Использование такой схемы оценки эффективности инвестиций позволит расширить границы понятия инвестирования в туризме, по-иному оценивать инвестиционный потенциал и инвестиционный климат, в том числе в региональном аспекте, делать его объективно привлекательным для инвестора.</w:t>
      </w:r>
    </w:p>
    <w:p w14:paraId="3998395A" w14:textId="77777777" w:rsidR="008D4F94" w:rsidRPr="00470B65" w:rsidRDefault="008D4F94" w:rsidP="00470B65">
      <w:pPr>
        <w:autoSpaceDE w:val="0"/>
        <w:autoSpaceDN w:val="0"/>
        <w:adjustRightInd w:val="0"/>
        <w:spacing w:after="0" w:line="240" w:lineRule="auto"/>
        <w:ind w:firstLine="709"/>
        <w:jc w:val="both"/>
        <w:rPr>
          <w:rFonts w:ascii="Times New Roman" w:hAnsi="Times New Roman"/>
          <w:sz w:val="28"/>
          <w:szCs w:val="28"/>
        </w:rPr>
      </w:pPr>
      <w:r w:rsidRPr="00470B65">
        <w:rPr>
          <w:rFonts w:ascii="Times New Roman" w:hAnsi="Times New Roman"/>
          <w:sz w:val="28"/>
          <w:szCs w:val="28"/>
          <w:lang w:val="kk-KZ"/>
        </w:rPr>
        <w:t xml:space="preserve">Инвестиционный процесс в туризме сопровождается решением задач, </w:t>
      </w:r>
      <w:r w:rsidRPr="00470B65">
        <w:rPr>
          <w:rFonts w:ascii="Times New Roman" w:hAnsi="Times New Roman"/>
          <w:sz w:val="28"/>
          <w:szCs w:val="28"/>
        </w:rPr>
        <w:t>вытекающих из целей устойчивого развития туризма в регионе как системного образования. При этом особое внимание необходимо уделить управлению внешними связями, их активизации, поиску источников инвестиционных ресурсов, как привлекаемых со стороны, так и собственных.</w:t>
      </w:r>
    </w:p>
    <w:p w14:paraId="1FDD14FA" w14:textId="77777777" w:rsidR="008D4F94" w:rsidRPr="00470B65" w:rsidRDefault="008D4F94" w:rsidP="00470B65">
      <w:pPr>
        <w:autoSpaceDE w:val="0"/>
        <w:autoSpaceDN w:val="0"/>
        <w:adjustRightInd w:val="0"/>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Инвестиции в индустрию туризма должны быть комплексными в силу высокого уровня связности элементов туризма как всецелой системы. При этом инвестиции в туризм не должны быть выборочными. Они должны охватывать все жизнеобеспечивающие элементы инфраструктуры туризма. </w:t>
      </w:r>
    </w:p>
    <w:p w14:paraId="7F7A8825" w14:textId="77777777" w:rsidR="008D4F94" w:rsidRPr="00470B65" w:rsidRDefault="008D4F94" w:rsidP="00470B65">
      <w:pPr>
        <w:autoSpaceDE w:val="0"/>
        <w:autoSpaceDN w:val="0"/>
        <w:adjustRightInd w:val="0"/>
        <w:spacing w:after="0" w:line="240" w:lineRule="auto"/>
        <w:ind w:firstLine="709"/>
        <w:jc w:val="both"/>
        <w:rPr>
          <w:rFonts w:ascii="Times New Roman" w:hAnsi="Times New Roman"/>
          <w:sz w:val="28"/>
          <w:szCs w:val="28"/>
          <w:highlight w:val="cyan"/>
          <w:lang w:val="kk-KZ"/>
        </w:rPr>
      </w:pPr>
      <w:r w:rsidRPr="00470B65">
        <w:rPr>
          <w:rFonts w:ascii="Times New Roman" w:hAnsi="Times New Roman"/>
          <w:sz w:val="28"/>
          <w:szCs w:val="28"/>
        </w:rPr>
        <w:t>Инвестиционные процессы в туризм должны быть непрерывными в силу объективных и субъективных факторов. К числу таких относятся, например, изменение потребностей туристов, моральный и физический износ элементов инфраструктуры туризма и необходимость расширенного воспроизводства туризма.</w:t>
      </w:r>
    </w:p>
    <w:p w14:paraId="1AC5DEAB" w14:textId="77777777" w:rsidR="008D4F94" w:rsidRPr="00470B65" w:rsidRDefault="008D4F94" w:rsidP="00470B65">
      <w:pPr>
        <w:autoSpaceDE w:val="0"/>
        <w:autoSpaceDN w:val="0"/>
        <w:adjustRightInd w:val="0"/>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Осуществление инвестирования в индустрию туризма возможно в рамках следующих форм:</w:t>
      </w:r>
    </w:p>
    <w:p w14:paraId="33FBF6E7" w14:textId="77777777" w:rsidR="008D4F94" w:rsidRPr="00470B65" w:rsidRDefault="008D4F94" w:rsidP="00470B65">
      <w:pPr>
        <w:autoSpaceDE w:val="0"/>
        <w:autoSpaceDN w:val="0"/>
        <w:adjustRightInd w:val="0"/>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lastRenderedPageBreak/>
        <w:t>Во-первых, инвестирование государства, в рамках которого государственные органы власти и управления финансируют инвестиционный проект с целью получения прибыли и обеспечения благосостояния граждан.</w:t>
      </w:r>
    </w:p>
    <w:p w14:paraId="643BB8E8" w14:textId="77777777" w:rsidR="008D4F94" w:rsidRPr="00470B65" w:rsidRDefault="008D4F94" w:rsidP="00470B65">
      <w:pPr>
        <w:autoSpaceDE w:val="0"/>
        <w:autoSpaceDN w:val="0"/>
        <w:adjustRightInd w:val="0"/>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Во-вторых, гражданское (частное) инвестирование, в рамках которого субъекты инвестирования, к числу которых в данном случае относятся негосударственные предприятия, общества, товарищества, общественные и религиозные объединения, и иные юридические лица, основанные на праве коллективной собственности, осуществляют инвестиционный процесс.</w:t>
      </w:r>
    </w:p>
    <w:p w14:paraId="623196F0" w14:textId="77777777" w:rsidR="008D4F94" w:rsidRPr="00470B65" w:rsidRDefault="008D4F94" w:rsidP="00470B65">
      <w:pPr>
        <w:autoSpaceDE w:val="0"/>
        <w:autoSpaceDN w:val="0"/>
        <w:adjustRightInd w:val="0"/>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В-третьих, иностранное инвестирование, где иностранные граждане, юридические лица или государство осуществляют инвестиционные вложения в туристский бизнес.</w:t>
      </w:r>
    </w:p>
    <w:p w14:paraId="23785C4A" w14:textId="77777777" w:rsidR="008D4F94" w:rsidRPr="00470B65" w:rsidRDefault="008D4F94" w:rsidP="00470B65">
      <w:pPr>
        <w:autoSpaceDE w:val="0"/>
        <w:autoSpaceDN w:val="0"/>
        <w:adjustRightInd w:val="0"/>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В-четвертых, совместное инвестирование, которое осуществляется отечественными и зарубежными странами, физическими или юридическими лицами. Такого рода инвестирование применяется при создании крупнейших туристских дестинаций мирового масштаба. </w:t>
      </w:r>
    </w:p>
    <w:p w14:paraId="5B795A53" w14:textId="77777777" w:rsidR="008D4F94" w:rsidRPr="00470B65" w:rsidRDefault="008D4F94" w:rsidP="00470B65">
      <w:pPr>
        <w:autoSpaceDE w:val="0"/>
        <w:autoSpaceDN w:val="0"/>
        <w:adjustRightInd w:val="0"/>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В-пятых, инвестирование через таких финансовых посредников, как инвестиционные фонды и компании, которые аккумулируют и размещают финансовые средства. </w:t>
      </w:r>
    </w:p>
    <w:p w14:paraId="598AFB04" w14:textId="77777777" w:rsidR="008D4F94" w:rsidRPr="00470B65" w:rsidRDefault="008D4F94" w:rsidP="00470B65">
      <w:pPr>
        <w:autoSpaceDE w:val="0"/>
        <w:autoSpaceDN w:val="0"/>
        <w:adjustRightInd w:val="0"/>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Для региона развитие туристской индустрии очень важно и весомо, поскольку доходы от данной деятельности могут поднять экономику региона, в котором он развивается, и могут оказывать смежный эффект, способствуя развитию иных региональных отраслей, выпускающих предметы потребления. Благодаря чему интенсивно развивается производство потребительских товаров, принося еще больший эффект и пользу региону, повышая таким образом, уровень общего благосостояния населения региона.</w:t>
      </w:r>
    </w:p>
    <w:p w14:paraId="43CCB2A0" w14:textId="3F482662" w:rsidR="008D4F94" w:rsidRPr="00470B65" w:rsidRDefault="008D4F94" w:rsidP="00470B65">
      <w:pPr>
        <w:pStyle w:val="a7"/>
        <w:spacing w:before="0" w:beforeAutospacing="0" w:after="0" w:afterAutospacing="0"/>
        <w:ind w:firstLine="709"/>
        <w:jc w:val="both"/>
        <w:rPr>
          <w:sz w:val="28"/>
          <w:szCs w:val="28"/>
          <w:lang w:val="ru-RU"/>
        </w:rPr>
      </w:pPr>
      <w:r w:rsidRPr="00470B65">
        <w:rPr>
          <w:sz w:val="28"/>
          <w:szCs w:val="28"/>
          <w:lang w:val="ru-RU"/>
        </w:rPr>
        <w:t xml:space="preserve">Эффективность инвестиций в туристскую индустрию, обеспечение высоких темпов развития и повышения конкурентоспособности турпродукта в значительной степени определяется их инвестиционной привлекательностью и диапазоном инвестиционного потенциала туризма. </w:t>
      </w:r>
      <w:r w:rsidRPr="00470B65">
        <w:rPr>
          <w:sz w:val="28"/>
          <w:szCs w:val="28"/>
        </w:rPr>
        <w:t xml:space="preserve">Это свидетельствует о плотности связи между эффективностью инвестиционной деятельности и темпами экономического развития туристской индустрии. </w:t>
      </w:r>
      <w:r w:rsidRPr="00470B65">
        <w:rPr>
          <w:sz w:val="28"/>
          <w:szCs w:val="28"/>
          <w:lang w:val="ru-RU"/>
        </w:rPr>
        <w:t>При этом важно дать уточнение таким понятиям, как «инвестиционная привлекательность» и «инвестиционный потенциал».</w:t>
      </w:r>
    </w:p>
    <w:p w14:paraId="1EED8CBA" w14:textId="39565002" w:rsidR="008D4F94" w:rsidRPr="00470B65" w:rsidRDefault="008D4F94" w:rsidP="00470B65">
      <w:pPr>
        <w:tabs>
          <w:tab w:val="left" w:pos="1134"/>
        </w:tabs>
        <w:spacing w:after="0" w:line="240" w:lineRule="auto"/>
        <w:ind w:firstLine="709"/>
        <w:contextualSpacing/>
        <w:jc w:val="both"/>
        <w:rPr>
          <w:rFonts w:ascii="Times New Roman" w:hAnsi="Times New Roman"/>
          <w:sz w:val="28"/>
          <w:szCs w:val="28"/>
        </w:rPr>
      </w:pPr>
      <w:r w:rsidRPr="00470B65">
        <w:rPr>
          <w:rFonts w:ascii="Times New Roman" w:eastAsia="Times New Roman" w:hAnsi="Times New Roman"/>
          <w:color w:val="000000"/>
          <w:sz w:val="28"/>
          <w:szCs w:val="28"/>
        </w:rPr>
        <w:t xml:space="preserve">По мнению Александрова </w:t>
      </w:r>
      <w:r w:rsidR="00FC05ED" w:rsidRPr="00470B65">
        <w:rPr>
          <w:rFonts w:ascii="Times New Roman" w:eastAsia="Times New Roman" w:hAnsi="Times New Roman"/>
          <w:color w:val="000000"/>
          <w:sz w:val="28"/>
          <w:szCs w:val="28"/>
        </w:rPr>
        <w:t>Г.А.</w:t>
      </w:r>
      <w:r w:rsidRPr="00470B65">
        <w:rPr>
          <w:rFonts w:ascii="Times New Roman" w:eastAsia="Times New Roman" w:hAnsi="Times New Roman"/>
          <w:color w:val="000000"/>
          <w:sz w:val="28"/>
          <w:szCs w:val="28"/>
        </w:rPr>
        <w:t>,</w:t>
      </w:r>
      <w:r w:rsidR="00FC05ED" w:rsidRPr="00470B65">
        <w:rPr>
          <w:rFonts w:ascii="Times New Roman" w:eastAsia="Times New Roman" w:hAnsi="Times New Roman"/>
          <w:color w:val="000000"/>
          <w:sz w:val="28"/>
          <w:szCs w:val="28"/>
        </w:rPr>
        <w:t xml:space="preserve"> </w:t>
      </w:r>
      <w:r w:rsidRPr="00470B65">
        <w:rPr>
          <w:rFonts w:ascii="Times New Roman" w:eastAsia="Times New Roman" w:hAnsi="Times New Roman"/>
          <w:color w:val="000000"/>
          <w:sz w:val="28"/>
          <w:szCs w:val="28"/>
        </w:rPr>
        <w:t xml:space="preserve">под инвестиционной привлекательностью с точки зрения эффективности инвестиций понимается объем капитальных вложений, вероятность привлечения которых в индустрию туризма исходит из присущего </w:t>
      </w:r>
      <w:r w:rsidRPr="00470B65">
        <w:rPr>
          <w:rFonts w:ascii="Times New Roman" w:eastAsia="Times New Roman" w:hAnsi="Times New Roman"/>
          <w:sz w:val="28"/>
          <w:szCs w:val="28"/>
        </w:rPr>
        <w:t>туристского инвестиционного потенциала и уровня инвестиционных рисков в нем [2</w:t>
      </w:r>
      <w:r w:rsidR="001D6C08" w:rsidRPr="00470B65">
        <w:rPr>
          <w:rFonts w:ascii="Times New Roman" w:eastAsia="Times New Roman" w:hAnsi="Times New Roman"/>
          <w:sz w:val="28"/>
          <w:szCs w:val="28"/>
        </w:rPr>
        <w:t>4</w:t>
      </w:r>
      <w:r w:rsidRPr="00470B65">
        <w:rPr>
          <w:rFonts w:ascii="Times New Roman" w:eastAsia="Times New Roman" w:hAnsi="Times New Roman"/>
          <w:sz w:val="28"/>
          <w:szCs w:val="28"/>
        </w:rPr>
        <w:t>].</w:t>
      </w:r>
    </w:p>
    <w:p w14:paraId="1A3C84EE" w14:textId="6BC36965" w:rsidR="008D4F94" w:rsidRPr="00470B65" w:rsidRDefault="008D4F94" w:rsidP="00470B65">
      <w:pPr>
        <w:spacing w:after="0" w:line="240" w:lineRule="auto"/>
        <w:ind w:firstLine="709"/>
        <w:jc w:val="both"/>
        <w:rPr>
          <w:rFonts w:ascii="Times New Roman" w:eastAsia="Times New Roman" w:hAnsi="Times New Roman"/>
          <w:noProof/>
          <w:color w:val="000000"/>
          <w:sz w:val="28"/>
          <w:szCs w:val="28"/>
        </w:rPr>
      </w:pPr>
      <w:r w:rsidRPr="00470B65">
        <w:rPr>
          <w:rFonts w:ascii="Times New Roman" w:eastAsia="Times New Roman" w:hAnsi="Times New Roman"/>
          <w:color w:val="000000"/>
          <w:sz w:val="28"/>
          <w:szCs w:val="28"/>
        </w:rPr>
        <w:t xml:space="preserve">Инвестиционный потенциал туризма </w:t>
      </w:r>
      <w:r w:rsidR="009269FF">
        <w:rPr>
          <w:rFonts w:ascii="Times New Roman" w:eastAsia="Times New Roman" w:hAnsi="Times New Roman"/>
          <w:color w:val="000000"/>
          <w:sz w:val="28"/>
          <w:szCs w:val="28"/>
        </w:rPr>
        <w:t>–</w:t>
      </w:r>
      <w:r w:rsidR="00FC05ED" w:rsidRPr="00470B65">
        <w:rPr>
          <w:rFonts w:ascii="Times New Roman" w:eastAsia="Times New Roman" w:hAnsi="Times New Roman"/>
          <w:color w:val="000000"/>
          <w:sz w:val="28"/>
          <w:szCs w:val="28"/>
        </w:rPr>
        <w:t xml:space="preserve"> это</w:t>
      </w:r>
      <w:r w:rsidRPr="00470B65">
        <w:rPr>
          <w:rFonts w:ascii="Times New Roman" w:eastAsia="Times New Roman" w:hAnsi="Times New Roman"/>
          <w:color w:val="000000"/>
          <w:sz w:val="28"/>
          <w:szCs w:val="28"/>
        </w:rPr>
        <w:t xml:space="preserve"> объем инвестиций, </w:t>
      </w:r>
      <w:r w:rsidR="00FC05ED" w:rsidRPr="00470B65">
        <w:rPr>
          <w:rFonts w:ascii="Times New Roman" w:eastAsia="Times New Roman" w:hAnsi="Times New Roman"/>
          <w:color w:val="000000"/>
          <w:sz w:val="28"/>
          <w:szCs w:val="28"/>
        </w:rPr>
        <w:t>необходимый для</w:t>
      </w:r>
      <w:r w:rsidRPr="00470B65">
        <w:rPr>
          <w:rFonts w:ascii="Times New Roman" w:eastAsia="Times New Roman" w:hAnsi="Times New Roman"/>
          <w:color w:val="000000"/>
          <w:sz w:val="28"/>
          <w:szCs w:val="28"/>
        </w:rPr>
        <w:t xml:space="preserve"> формирования инвестиционной активности туристских организаций. </w:t>
      </w:r>
      <w:r w:rsidRPr="00470B65">
        <w:rPr>
          <w:rFonts w:ascii="Times New Roman" w:eastAsia="Times New Roman" w:hAnsi="Times New Roman"/>
          <w:noProof/>
          <w:color w:val="000000"/>
          <w:sz w:val="28"/>
          <w:szCs w:val="28"/>
          <w:lang w:val="kk-KZ"/>
        </w:rPr>
        <w:t xml:space="preserve">Хотя </w:t>
      </w:r>
      <w:r w:rsidRPr="00470B65">
        <w:rPr>
          <w:rFonts w:ascii="Times New Roman" w:eastAsia="Times New Roman" w:hAnsi="Times New Roman"/>
          <w:noProof/>
          <w:color w:val="000000"/>
          <w:sz w:val="28"/>
          <w:szCs w:val="28"/>
        </w:rPr>
        <w:t>ряд авторов, в частности, Юсупова Л.М.</w:t>
      </w:r>
      <w:r w:rsidR="00FC05ED" w:rsidRPr="00470B65">
        <w:rPr>
          <w:rFonts w:ascii="Times New Roman" w:eastAsia="Times New Roman" w:hAnsi="Times New Roman"/>
          <w:noProof/>
          <w:color w:val="000000"/>
          <w:sz w:val="28"/>
          <w:szCs w:val="28"/>
        </w:rPr>
        <w:t>,</w:t>
      </w:r>
      <w:r w:rsidRPr="00470B65">
        <w:rPr>
          <w:rFonts w:ascii="Times New Roman" w:eastAsia="Times New Roman" w:hAnsi="Times New Roman"/>
          <w:noProof/>
          <w:color w:val="000000"/>
          <w:sz w:val="28"/>
          <w:szCs w:val="28"/>
        </w:rPr>
        <w:t xml:space="preserve"> считает,что при оценке инвестиционного потенциала необходимо учитывать множество факторов, это и инфраструктурная освоенность территории, инновационный </w:t>
      </w:r>
      <w:r w:rsidRPr="00470B65">
        <w:rPr>
          <w:rFonts w:ascii="Times New Roman" w:eastAsia="Times New Roman" w:hAnsi="Times New Roman"/>
          <w:noProof/>
          <w:color w:val="000000"/>
          <w:sz w:val="28"/>
          <w:szCs w:val="28"/>
        </w:rPr>
        <w:lastRenderedPageBreak/>
        <w:t xml:space="preserve">потенциал и интеллектуальный потенциал населения, ресурсная составляющая </w:t>
      </w:r>
      <w:r w:rsidRPr="00470B65">
        <w:rPr>
          <w:rFonts w:ascii="Times New Roman" w:eastAsia="Times New Roman" w:hAnsi="Times New Roman"/>
          <w:sz w:val="28"/>
          <w:szCs w:val="28"/>
        </w:rPr>
        <w:t>[2</w:t>
      </w:r>
      <w:r w:rsidR="001D6C08" w:rsidRPr="00470B65">
        <w:rPr>
          <w:rFonts w:ascii="Times New Roman" w:eastAsia="Times New Roman" w:hAnsi="Times New Roman"/>
          <w:sz w:val="28"/>
          <w:szCs w:val="28"/>
        </w:rPr>
        <w:t>5</w:t>
      </w:r>
      <w:r w:rsidRPr="00470B65">
        <w:rPr>
          <w:rFonts w:ascii="Times New Roman" w:eastAsia="Times New Roman" w:hAnsi="Times New Roman"/>
          <w:sz w:val="28"/>
          <w:szCs w:val="28"/>
        </w:rPr>
        <w:t>].</w:t>
      </w:r>
    </w:p>
    <w:p w14:paraId="1EC44B45" w14:textId="572707CD"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По нашему мнению, данные категории далеко не тождественны, так как понятие «привлекательность» само по себе весьма субъективное, которое может определяться как потенциальным инвестором и его собственным мнением, так и объективными характеристиками инфраструктуры сферы туризма. Что касается «потенциала», то здесь, </w:t>
      </w:r>
      <w:r w:rsidR="00B247B7" w:rsidRPr="00470B65">
        <w:rPr>
          <w:rFonts w:ascii="Times New Roman" w:eastAsia="Times New Roman" w:hAnsi="Times New Roman"/>
          <w:color w:val="000000"/>
          <w:sz w:val="28"/>
          <w:szCs w:val="28"/>
        </w:rPr>
        <w:t>наоборот, присутствует</w:t>
      </w:r>
      <w:r w:rsidRPr="00470B65">
        <w:rPr>
          <w:rFonts w:ascii="Times New Roman" w:eastAsia="Times New Roman" w:hAnsi="Times New Roman"/>
          <w:color w:val="000000"/>
          <w:sz w:val="28"/>
          <w:szCs w:val="28"/>
        </w:rPr>
        <w:t xml:space="preserve"> элемент объективности, поскольку речь идет </w:t>
      </w:r>
      <w:r w:rsidR="00B247B7" w:rsidRPr="00470B65">
        <w:rPr>
          <w:rFonts w:ascii="Times New Roman" w:eastAsia="Times New Roman" w:hAnsi="Times New Roman"/>
          <w:color w:val="000000"/>
          <w:sz w:val="28"/>
          <w:szCs w:val="28"/>
        </w:rPr>
        <w:t>о конкретных</w:t>
      </w:r>
      <w:r w:rsidRPr="00470B65">
        <w:rPr>
          <w:rFonts w:ascii="Times New Roman" w:eastAsia="Times New Roman" w:hAnsi="Times New Roman"/>
          <w:color w:val="000000"/>
          <w:sz w:val="28"/>
          <w:szCs w:val="28"/>
        </w:rPr>
        <w:t xml:space="preserve"> ресурсных возможностях конкретной туристской территории.</w:t>
      </w:r>
    </w:p>
    <w:p w14:paraId="6B88615E" w14:textId="77777777" w:rsidR="008D4F94" w:rsidRPr="00470B65" w:rsidRDefault="008D4F94" w:rsidP="00470B65">
      <w:pPr>
        <w:shd w:val="clear" w:color="auto" w:fill="FFFFFF"/>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Исходя из авторского разбора вышеотмеченных понятий, считаем, что следует привести более точную типологию соотношения указанных понятий, поскольку оценка эффективности инвестиций в индустрию туризма предполагает четкое разграничение не только сфер деятельности, но и направлений вложения финансовых ресурсов в таком специфическом виде деятельности как туризм.  </w:t>
      </w:r>
    </w:p>
    <w:p w14:paraId="6A0C420A" w14:textId="18910408" w:rsidR="00B247B7" w:rsidRPr="00470B65" w:rsidRDefault="008D4F94" w:rsidP="00470B65">
      <w:pPr>
        <w:shd w:val="clear" w:color="auto" w:fill="FFFFFF"/>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Типология, по нашему мнению, это систематизация категорий, исходя из принципа приращения уровня охвата инвестиционных составляющих и оценки эффективности каждой из них. В соответствии с данным принципом основой </w:t>
      </w:r>
      <w:r w:rsidR="00B247B7" w:rsidRPr="00470B65">
        <w:rPr>
          <w:rFonts w:ascii="Times New Roman" w:eastAsia="Times New Roman" w:hAnsi="Times New Roman"/>
          <w:color w:val="000000"/>
          <w:sz w:val="28"/>
          <w:szCs w:val="28"/>
        </w:rPr>
        <w:t>является дефиниция</w:t>
      </w:r>
      <w:r w:rsidRPr="00470B65">
        <w:rPr>
          <w:rFonts w:ascii="Times New Roman" w:eastAsia="Times New Roman" w:hAnsi="Times New Roman"/>
          <w:color w:val="000000"/>
          <w:sz w:val="28"/>
          <w:szCs w:val="28"/>
        </w:rPr>
        <w:t xml:space="preserve"> «инвестиции в туризм», производным от нее – категория «инвестиционные ресурсы туризма», затем идут: «инвестиционный потенциал туризма», «инвестиционный кли</w:t>
      </w:r>
      <w:r w:rsidRPr="00470B65">
        <w:rPr>
          <w:rFonts w:ascii="Times New Roman" w:eastAsia="Times New Roman" w:hAnsi="Times New Roman"/>
          <w:color w:val="000000"/>
          <w:sz w:val="28"/>
          <w:szCs w:val="28"/>
        </w:rPr>
        <w:softHyphen/>
        <w:t>мат туристского региона», «инвестиционная привлекательность туристской территории» и «инвестиционная активность туристских предприятий» (рисунок 1).</w:t>
      </w:r>
    </w:p>
    <w:p w14:paraId="48ECC675" w14:textId="541F320F" w:rsidR="00B247B7" w:rsidRPr="00470B65" w:rsidRDefault="00B247B7" w:rsidP="00470B65">
      <w:pPr>
        <w:pStyle w:val="a7"/>
        <w:spacing w:before="0" w:beforeAutospacing="0" w:after="0" w:afterAutospacing="0"/>
        <w:ind w:firstLine="709"/>
        <w:jc w:val="both"/>
        <w:rPr>
          <w:color w:val="000000"/>
          <w:sz w:val="28"/>
          <w:szCs w:val="28"/>
          <w:lang w:val="ru-RU"/>
        </w:rPr>
      </w:pPr>
    </w:p>
    <w:p w14:paraId="734E733D" w14:textId="77777777" w:rsidR="008D4F94" w:rsidRPr="00470B65" w:rsidRDefault="008D4F94" w:rsidP="009269FF">
      <w:pPr>
        <w:shd w:val="clear" w:color="auto" w:fill="FFFFFF"/>
        <w:tabs>
          <w:tab w:val="left" w:pos="284"/>
        </w:tabs>
        <w:spacing w:after="0" w:line="240" w:lineRule="auto"/>
        <w:ind w:left="284"/>
        <w:jc w:val="both"/>
        <w:rPr>
          <w:rFonts w:ascii="Times New Roman" w:eastAsia="Times New Roman" w:hAnsi="Times New Roman"/>
          <w:color w:val="000000"/>
          <w:sz w:val="28"/>
          <w:szCs w:val="28"/>
        </w:rPr>
      </w:pPr>
      <w:r w:rsidRPr="00470B65">
        <w:rPr>
          <w:rFonts w:ascii="Times New Roman" w:eastAsia="Times New Roman" w:hAnsi="Times New Roman"/>
          <w:noProof/>
          <w:color w:val="000000"/>
          <w:sz w:val="28"/>
          <w:szCs w:val="28"/>
          <w:lang w:eastAsia="ru-RU"/>
        </w:rPr>
        <mc:AlternateContent>
          <mc:Choice Requires="wpc">
            <w:drawing>
              <wp:inline distT="0" distB="0" distL="0" distR="0" wp14:anchorId="715E9B9E" wp14:editId="5584E24D">
                <wp:extent cx="5953125" cy="2133600"/>
                <wp:effectExtent l="0" t="0" r="0" b="0"/>
                <wp:docPr id="2743" name="Полотно 27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36" name="AutoShape 136"/>
                        <wps:cNvSpPr>
                          <a:spLocks noChangeArrowheads="1"/>
                        </wps:cNvSpPr>
                        <wps:spPr bwMode="auto">
                          <a:xfrm>
                            <a:off x="1714270" y="1348802"/>
                            <a:ext cx="2285700" cy="327598"/>
                          </a:xfrm>
                          <a:prstGeom prst="roundRect">
                            <a:avLst>
                              <a:gd name="adj" fmla="val 16667"/>
                            </a:avLst>
                          </a:prstGeom>
                          <a:gradFill rotWithShape="1">
                            <a:gsLst>
                              <a:gs pos="0">
                                <a:srgbClr val="88A4A4"/>
                              </a:gs>
                              <a:gs pos="50000">
                                <a:srgbClr val="B3D7D7">
                                  <a:alpha val="99001"/>
                                </a:srgbClr>
                              </a:gs>
                              <a:gs pos="100000">
                                <a:srgbClr val="88A4A4"/>
                              </a:gs>
                            </a:gsLst>
                            <a:lin ang="2700000" scaled="1"/>
                          </a:gradFill>
                          <a:ln w="15875">
                            <a:solidFill>
                              <a:srgbClr val="808080"/>
                            </a:solidFill>
                            <a:round/>
                            <a:headEnd/>
                            <a:tailEnd/>
                          </a:ln>
                        </wps:spPr>
                        <wps:txbx>
                          <w:txbxContent>
                            <w:p w14:paraId="314DC2E0" w14:textId="77777777" w:rsidR="003A16AD" w:rsidRPr="00971948" w:rsidRDefault="003A16AD" w:rsidP="008D4F94">
                              <w:pPr>
                                <w:jc w:val="center"/>
                                <w:rPr>
                                  <w:b/>
                                </w:rPr>
                              </w:pPr>
                              <w:r w:rsidRPr="00971948">
                                <w:rPr>
                                  <w:b/>
                                </w:rPr>
                                <w:t>5</w:t>
                              </w:r>
                            </w:p>
                            <w:p w14:paraId="0F39D435" w14:textId="77777777" w:rsidR="003A16AD" w:rsidRPr="007F62F0" w:rsidRDefault="003A16AD" w:rsidP="008D4F94">
                              <w:pPr>
                                <w:jc w:val="center"/>
                                <w:rPr>
                                  <w:b/>
                                  <w:lang w:val="en-US"/>
                                </w:rPr>
                              </w:pPr>
                            </w:p>
                          </w:txbxContent>
                        </wps:txbx>
                        <wps:bodyPr rot="0" vert="horz" wrap="square" lIns="91440" tIns="45720" rIns="91440" bIns="45720" anchor="t" anchorCtr="0" upright="1">
                          <a:noAutofit/>
                        </wps:bodyPr>
                      </wps:wsp>
                      <wps:wsp>
                        <wps:cNvPr id="2737" name="AutoShape 137"/>
                        <wps:cNvSpPr>
                          <a:spLocks noChangeArrowheads="1"/>
                        </wps:cNvSpPr>
                        <wps:spPr bwMode="auto">
                          <a:xfrm>
                            <a:off x="1942804" y="992190"/>
                            <a:ext cx="1829000" cy="341310"/>
                          </a:xfrm>
                          <a:prstGeom prst="roundRect">
                            <a:avLst>
                              <a:gd name="adj" fmla="val 16667"/>
                            </a:avLst>
                          </a:prstGeom>
                          <a:gradFill rotWithShape="1">
                            <a:gsLst>
                              <a:gs pos="0">
                                <a:srgbClr val="97AE8D"/>
                              </a:gs>
                              <a:gs pos="50000">
                                <a:srgbClr val="C6E5B9"/>
                              </a:gs>
                              <a:gs pos="100000">
                                <a:srgbClr val="97AE8D"/>
                              </a:gs>
                            </a:gsLst>
                            <a:lin ang="2700000" scaled="1"/>
                          </a:gradFill>
                          <a:ln w="15875">
                            <a:solidFill>
                              <a:srgbClr val="808080"/>
                            </a:solidFill>
                            <a:round/>
                            <a:headEnd/>
                            <a:tailEnd/>
                          </a:ln>
                        </wps:spPr>
                        <wps:txbx>
                          <w:txbxContent>
                            <w:p w14:paraId="571C3AE0" w14:textId="77777777" w:rsidR="003A16AD" w:rsidRPr="00971948" w:rsidRDefault="003A16AD" w:rsidP="008D4F94">
                              <w:pPr>
                                <w:jc w:val="center"/>
                                <w:rPr>
                                  <w:b/>
                                </w:rPr>
                              </w:pPr>
                              <w:r w:rsidRPr="00971948">
                                <w:rPr>
                                  <w:b/>
                                </w:rPr>
                                <w:t>4</w:t>
                              </w:r>
                            </w:p>
                            <w:p w14:paraId="710B8FA5" w14:textId="77777777" w:rsidR="003A16AD" w:rsidRPr="007F62F0" w:rsidRDefault="003A16AD" w:rsidP="008D4F94">
                              <w:pPr>
                                <w:jc w:val="center"/>
                                <w:rPr>
                                  <w:b/>
                                  <w:lang w:val="en-US"/>
                                </w:rPr>
                              </w:pPr>
                            </w:p>
                          </w:txbxContent>
                        </wps:txbx>
                        <wps:bodyPr rot="0" vert="horz" wrap="square" lIns="91440" tIns="45720" rIns="91440" bIns="45720" anchor="t" anchorCtr="0" upright="1">
                          <a:noAutofit/>
                        </wps:bodyPr>
                      </wps:wsp>
                      <wps:wsp>
                        <wps:cNvPr id="2738" name="AutoShape 138"/>
                        <wps:cNvSpPr>
                          <a:spLocks noChangeArrowheads="1"/>
                        </wps:cNvSpPr>
                        <wps:spPr bwMode="auto">
                          <a:xfrm>
                            <a:off x="2171882" y="628610"/>
                            <a:ext cx="1371600" cy="352465"/>
                          </a:xfrm>
                          <a:prstGeom prst="roundRect">
                            <a:avLst>
                              <a:gd name="adj" fmla="val 16667"/>
                            </a:avLst>
                          </a:prstGeom>
                          <a:gradFill rotWithShape="1">
                            <a:gsLst>
                              <a:gs pos="0">
                                <a:srgbClr val="AFB69E"/>
                              </a:gs>
                              <a:gs pos="50000">
                                <a:srgbClr val="E5EECE"/>
                              </a:gs>
                              <a:gs pos="100000">
                                <a:srgbClr val="AFB69E"/>
                              </a:gs>
                            </a:gsLst>
                            <a:lin ang="2700000" scaled="1"/>
                          </a:gradFill>
                          <a:ln w="15875">
                            <a:solidFill>
                              <a:srgbClr val="808080"/>
                            </a:solidFill>
                            <a:round/>
                            <a:headEnd/>
                            <a:tailEnd/>
                          </a:ln>
                        </wps:spPr>
                        <wps:txbx>
                          <w:txbxContent>
                            <w:p w14:paraId="09FE392A" w14:textId="77777777" w:rsidR="003A16AD" w:rsidRPr="00971948" w:rsidRDefault="003A16AD" w:rsidP="008D4F94">
                              <w:pPr>
                                <w:jc w:val="center"/>
                                <w:rPr>
                                  <w:b/>
                                </w:rPr>
                              </w:pPr>
                              <w:r w:rsidRPr="00971948">
                                <w:rPr>
                                  <w:b/>
                                </w:rPr>
                                <w:t>3</w:t>
                              </w:r>
                            </w:p>
                            <w:p w14:paraId="78E3B78D" w14:textId="77777777" w:rsidR="003A16AD" w:rsidRPr="007F62F0" w:rsidRDefault="003A16AD" w:rsidP="008D4F94">
                              <w:pPr>
                                <w:jc w:val="center"/>
                                <w:rPr>
                                  <w:b/>
                                  <w:lang w:val="en-US"/>
                                </w:rPr>
                              </w:pPr>
                            </w:p>
                          </w:txbxContent>
                        </wps:txbx>
                        <wps:bodyPr rot="0" vert="horz" wrap="square" lIns="91440" tIns="45720" rIns="91440" bIns="45720" anchor="t" anchorCtr="0" upright="1">
                          <a:noAutofit/>
                        </wps:bodyPr>
                      </wps:wsp>
                      <wps:wsp>
                        <wps:cNvPr id="2739" name="AutoShape 139"/>
                        <wps:cNvSpPr>
                          <a:spLocks noChangeArrowheads="1"/>
                        </wps:cNvSpPr>
                        <wps:spPr bwMode="auto">
                          <a:xfrm>
                            <a:off x="2403016" y="314302"/>
                            <a:ext cx="914100" cy="314348"/>
                          </a:xfrm>
                          <a:prstGeom prst="roundRect">
                            <a:avLst>
                              <a:gd name="adj" fmla="val 16667"/>
                            </a:avLst>
                          </a:prstGeom>
                          <a:gradFill rotWithShape="1">
                            <a:gsLst>
                              <a:gs pos="0">
                                <a:srgbClr val="AABC7F"/>
                              </a:gs>
                              <a:gs pos="50000">
                                <a:srgbClr val="E0F7A7"/>
                              </a:gs>
                              <a:gs pos="100000">
                                <a:srgbClr val="AABC7F"/>
                              </a:gs>
                            </a:gsLst>
                            <a:lin ang="2700000" scaled="1"/>
                          </a:gradFill>
                          <a:ln w="15875">
                            <a:solidFill>
                              <a:srgbClr val="808080"/>
                            </a:solidFill>
                            <a:round/>
                            <a:headEnd/>
                            <a:tailEnd/>
                          </a:ln>
                        </wps:spPr>
                        <wps:txbx>
                          <w:txbxContent>
                            <w:p w14:paraId="19998FFC" w14:textId="77777777" w:rsidR="003A16AD" w:rsidRPr="007F62F0" w:rsidRDefault="003A16AD" w:rsidP="008D4F94">
                              <w:pPr>
                                <w:jc w:val="center"/>
                                <w:rPr>
                                  <w:b/>
                                  <w:lang w:val="en-US"/>
                                </w:rPr>
                              </w:pPr>
                              <w:r w:rsidRPr="007F62F0">
                                <w:rPr>
                                  <w:b/>
                                  <w:lang w:val="en-US"/>
                                </w:rPr>
                                <w:t>2</w:t>
                              </w:r>
                            </w:p>
                            <w:p w14:paraId="3335787C" w14:textId="77777777" w:rsidR="003A16AD" w:rsidRPr="007F62F0" w:rsidRDefault="003A16AD" w:rsidP="008D4F94">
                              <w:pPr>
                                <w:jc w:val="center"/>
                                <w:rPr>
                                  <w:lang w:val="en-US"/>
                                </w:rPr>
                              </w:pPr>
                            </w:p>
                          </w:txbxContent>
                        </wps:txbx>
                        <wps:bodyPr rot="0" vert="horz" wrap="square" lIns="91440" tIns="45720" rIns="91440" bIns="45720" anchor="t" anchorCtr="0" upright="1">
                          <a:noAutofit/>
                        </wps:bodyPr>
                      </wps:wsp>
                      <wps:wsp>
                        <wps:cNvPr id="2740" name="AutoShape 140"/>
                        <wps:cNvSpPr>
                          <a:spLocks noChangeArrowheads="1"/>
                        </wps:cNvSpPr>
                        <wps:spPr bwMode="auto">
                          <a:xfrm>
                            <a:off x="2628536" y="43"/>
                            <a:ext cx="457400" cy="314282"/>
                          </a:xfrm>
                          <a:prstGeom prst="roundRect">
                            <a:avLst>
                              <a:gd name="adj" fmla="val 16667"/>
                            </a:avLst>
                          </a:prstGeom>
                          <a:gradFill rotWithShape="1">
                            <a:gsLst>
                              <a:gs pos="0">
                                <a:srgbClr val="76762F"/>
                              </a:gs>
                              <a:gs pos="50000">
                                <a:srgbClr val="FFFF66"/>
                              </a:gs>
                              <a:gs pos="100000">
                                <a:srgbClr val="76762F"/>
                              </a:gs>
                            </a:gsLst>
                            <a:lin ang="2700000" scaled="1"/>
                          </a:gradFill>
                          <a:ln w="15875">
                            <a:solidFill>
                              <a:srgbClr val="808080"/>
                            </a:solidFill>
                            <a:round/>
                            <a:headEnd/>
                            <a:tailEnd/>
                          </a:ln>
                        </wps:spPr>
                        <wps:txbx>
                          <w:txbxContent>
                            <w:p w14:paraId="559B0E7B" w14:textId="77777777" w:rsidR="003A16AD" w:rsidRPr="007F62F0" w:rsidRDefault="003A16AD" w:rsidP="008D4F94">
                              <w:pPr>
                                <w:jc w:val="center"/>
                                <w:rPr>
                                  <w:b/>
                                  <w:lang w:val="en-US"/>
                                </w:rPr>
                              </w:pPr>
                              <w:r w:rsidRPr="007F62F0">
                                <w:rPr>
                                  <w:b/>
                                  <w:lang w:val="en-US"/>
                                </w:rPr>
                                <w:t>1</w:t>
                              </w:r>
                            </w:p>
                          </w:txbxContent>
                        </wps:txbx>
                        <wps:bodyPr rot="0" vert="horz" wrap="square" lIns="91440" tIns="45720" rIns="91440" bIns="45720" anchor="t" anchorCtr="0" upright="1">
                          <a:noAutofit/>
                        </wps:bodyPr>
                      </wps:wsp>
                      <wps:wsp>
                        <wps:cNvPr id="2742" name="AutoShape 136"/>
                        <wps:cNvSpPr>
                          <a:spLocks noChangeArrowheads="1"/>
                        </wps:cNvSpPr>
                        <wps:spPr bwMode="auto">
                          <a:xfrm>
                            <a:off x="1483928" y="1682395"/>
                            <a:ext cx="2705000" cy="298806"/>
                          </a:xfrm>
                          <a:prstGeom prst="roundRect">
                            <a:avLst>
                              <a:gd name="adj" fmla="val 16667"/>
                            </a:avLst>
                          </a:prstGeom>
                          <a:gradFill rotWithShape="1">
                            <a:gsLst>
                              <a:gs pos="0">
                                <a:srgbClr val="88A4A4"/>
                              </a:gs>
                              <a:gs pos="50000">
                                <a:srgbClr val="B3D7D7">
                                  <a:alpha val="99001"/>
                                </a:srgbClr>
                              </a:gs>
                              <a:gs pos="100000">
                                <a:srgbClr val="88A4A4"/>
                              </a:gs>
                            </a:gsLst>
                            <a:lin ang="2700000" scaled="1"/>
                          </a:gradFill>
                          <a:ln w="15875">
                            <a:solidFill>
                              <a:srgbClr val="808080"/>
                            </a:solidFill>
                            <a:round/>
                            <a:headEnd/>
                            <a:tailEnd/>
                          </a:ln>
                        </wps:spPr>
                        <wps:txbx>
                          <w:txbxContent>
                            <w:p w14:paraId="3F9AA5D0" w14:textId="77777777" w:rsidR="003A16AD" w:rsidRPr="003A373E" w:rsidRDefault="003A16AD" w:rsidP="008D4F94">
                              <w:pPr>
                                <w:jc w:val="center"/>
                                <w:rPr>
                                  <w:b/>
                                </w:rPr>
                              </w:pPr>
                              <w:r>
                                <w:t xml:space="preserve"> </w:t>
                              </w:r>
                              <w:r>
                                <w:rPr>
                                  <w:b/>
                                </w:rPr>
                                <w:t>6</w:t>
                              </w:r>
                            </w:p>
                            <w:p w14:paraId="2AD7F581" w14:textId="77777777" w:rsidR="003A16AD" w:rsidRPr="007F62F0" w:rsidRDefault="003A16AD" w:rsidP="008D4F94">
                              <w:pPr>
                                <w:jc w:val="center"/>
                                <w:rPr>
                                  <w:b/>
                                  <w:lang w:val="en-US"/>
                                </w:rPr>
                              </w:pPr>
                            </w:p>
                          </w:txbxContent>
                        </wps:txbx>
                        <wps:bodyPr rot="0" vert="horz" wrap="square" lIns="91440" tIns="45720" rIns="91440" bIns="45720" anchor="t" anchorCtr="0" upright="1">
                          <a:noAutofit/>
                        </wps:bodyPr>
                      </wps:wsp>
                    </wpc:wpc>
                  </a:graphicData>
                </a:graphic>
              </wp:inline>
            </w:drawing>
          </mc:Choice>
          <mc:Fallback>
            <w:pict>
              <v:group w14:anchorId="715E9B9E" id="Полотно 2743" o:spid="_x0000_s1026" editas="canvas" style="width:468.75pt;height:168pt;mso-position-horizontal-relative:char;mso-position-vertical-relative:line" coordsize="59531,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531;height:21336;visibility:visible;mso-wrap-style:square">
                  <v:fill o:detectmouseclick="t"/>
                  <v:path o:connecttype="none"/>
                </v:shape>
                <v:roundrect id="AutoShape 136" o:spid="_x0000_s1028" style="position:absolute;left:17142;top:13488;width:22857;height:32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d18MA&#10;AADdAAAADwAAAGRycy9kb3ducmV2LnhtbESPwWrDMBBE74X8g9hAb40cF5LWjRzSgkOuSfoBi7Wx&#10;jK2VkRTb/fsqUOhxmJk3zG4/216M5EPrWMF6lYEgrp1uuVHwfa1e3kCEiKyxd0wKfijAvlw87bDQ&#10;buIzjZfYiAThUKACE+NQSBlqQxbDyg3Eybs5bzEm6RupPU4JbnuZZ9lGWmw5LRgc6MtQ3V3uVoE3&#10;79XJc/15qPLj2nTZONynm1LPy/nwASLSHP/Df+2TVpBvXzfweJOe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ud18MAAADdAAAADwAAAAAAAAAAAAAAAACYAgAAZHJzL2Rv&#10;d25yZXYueG1sUEsFBgAAAAAEAAQA9QAAAIgDAAAAAA==&#10;" fillcolor="#88a4a4" strokecolor="gray" strokeweight="1.25pt">
                  <v:fill color2="#b3d7d7" o:opacity2="64881f" rotate="t" angle="45" focus="50%" type="gradient"/>
                  <v:textbox>
                    <w:txbxContent>
                      <w:p w14:paraId="314DC2E0" w14:textId="77777777" w:rsidR="003A16AD" w:rsidRPr="00971948" w:rsidRDefault="003A16AD" w:rsidP="008D4F94">
                        <w:pPr>
                          <w:jc w:val="center"/>
                          <w:rPr>
                            <w:b/>
                          </w:rPr>
                        </w:pPr>
                        <w:r w:rsidRPr="00971948">
                          <w:rPr>
                            <w:b/>
                          </w:rPr>
                          <w:t>5</w:t>
                        </w:r>
                      </w:p>
                      <w:p w14:paraId="0F39D435" w14:textId="77777777" w:rsidR="003A16AD" w:rsidRPr="007F62F0" w:rsidRDefault="003A16AD" w:rsidP="008D4F94">
                        <w:pPr>
                          <w:jc w:val="center"/>
                          <w:rPr>
                            <w:b/>
                            <w:lang w:val="en-US"/>
                          </w:rPr>
                        </w:pPr>
                      </w:p>
                    </w:txbxContent>
                  </v:textbox>
                </v:roundrect>
                <v:roundrect id="AutoShape 137" o:spid="_x0000_s1029" style="position:absolute;left:19428;top:9921;width:18290;height:34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ZBsYA&#10;AADdAAAADwAAAGRycy9kb3ducmV2LnhtbESPQYvCMBSE78L+h/AWvMiari4q1SiLoAjuxephj8/m&#10;2Vabl9LEWv+9EQSPw8x8w8wWrSlFQ7UrLCv47kcgiFOrC84UHParrwkI55E1lpZJwZ0cLOYfnRnG&#10;2t54R03iMxEg7GJUkHtfxVK6NCeDrm8r4uCdbG3QB1lnUtd4C3BTykEUjaTBgsNCjhUtc0ovydUo&#10;cJf/47Y5rJfn3nA/Wu+kPv/8eaW6n+3vFISn1r/Dr/ZGKxiMh2N4vg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zZBsYAAADdAAAADwAAAAAAAAAAAAAAAACYAgAAZHJz&#10;L2Rvd25yZXYueG1sUEsFBgAAAAAEAAQA9QAAAIsDAAAAAA==&#10;" fillcolor="#97ae8d" strokecolor="gray" strokeweight="1.25pt">
                  <v:fill color2="#c6e5b9" rotate="t" angle="45" focus="50%" type="gradient"/>
                  <v:textbox>
                    <w:txbxContent>
                      <w:p w14:paraId="571C3AE0" w14:textId="77777777" w:rsidR="003A16AD" w:rsidRPr="00971948" w:rsidRDefault="003A16AD" w:rsidP="008D4F94">
                        <w:pPr>
                          <w:jc w:val="center"/>
                          <w:rPr>
                            <w:b/>
                          </w:rPr>
                        </w:pPr>
                        <w:r w:rsidRPr="00971948">
                          <w:rPr>
                            <w:b/>
                          </w:rPr>
                          <w:t>4</w:t>
                        </w:r>
                      </w:p>
                      <w:p w14:paraId="710B8FA5" w14:textId="77777777" w:rsidR="003A16AD" w:rsidRPr="007F62F0" w:rsidRDefault="003A16AD" w:rsidP="008D4F94">
                        <w:pPr>
                          <w:jc w:val="center"/>
                          <w:rPr>
                            <w:b/>
                            <w:lang w:val="en-US"/>
                          </w:rPr>
                        </w:pPr>
                      </w:p>
                    </w:txbxContent>
                  </v:textbox>
                </v:roundrect>
                <v:roundrect id="AutoShape 138" o:spid="_x0000_s1030" style="position:absolute;left:21718;top:6286;width:13716;height:3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IjdMMA&#10;AADdAAAADwAAAGRycy9kb3ducmV2LnhtbERPy4rCMBTdC/5DuIIb0XQUVKpRdFBmcDO+QNxdm2tb&#10;bG5KE7X+vVkIszyc93Rem0I8qHK5ZQVfvQgEcWJ1zqmC42HdHYNwHlljYZkUvMjBfNZsTDHW9sk7&#10;eux9KkIIuxgVZN6XsZQuycig69mSOHBXWxn0AVap1BU+Q7gpZD+KhtJgzqEhw5K+M0pu+7tRcNp0&#10;8tXfcnDemp91Z7dYuQtvE6XarXoxAeGp9v/ij/tXK+iPBmFueBOegJ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IjdMMAAADdAAAADwAAAAAAAAAAAAAAAACYAgAAZHJzL2Rv&#10;d25yZXYueG1sUEsFBgAAAAAEAAQA9QAAAIgDAAAAAA==&#10;" fillcolor="#afb69e" strokecolor="gray" strokeweight="1.25pt">
                  <v:fill color2="#e5eece" rotate="t" angle="45" focus="50%" type="gradient"/>
                  <v:textbox>
                    <w:txbxContent>
                      <w:p w14:paraId="09FE392A" w14:textId="77777777" w:rsidR="003A16AD" w:rsidRPr="00971948" w:rsidRDefault="003A16AD" w:rsidP="008D4F94">
                        <w:pPr>
                          <w:jc w:val="center"/>
                          <w:rPr>
                            <w:b/>
                          </w:rPr>
                        </w:pPr>
                        <w:r w:rsidRPr="00971948">
                          <w:rPr>
                            <w:b/>
                          </w:rPr>
                          <w:t>3</w:t>
                        </w:r>
                      </w:p>
                      <w:p w14:paraId="78E3B78D" w14:textId="77777777" w:rsidR="003A16AD" w:rsidRPr="007F62F0" w:rsidRDefault="003A16AD" w:rsidP="008D4F94">
                        <w:pPr>
                          <w:jc w:val="center"/>
                          <w:rPr>
                            <w:b/>
                            <w:lang w:val="en-US"/>
                          </w:rPr>
                        </w:pPr>
                      </w:p>
                    </w:txbxContent>
                  </v:textbox>
                </v:roundrect>
                <v:roundrect id="AutoShape 139" o:spid="_x0000_s1031" style="position:absolute;left:24030;top:3143;width:9141;height:31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RYG8YA&#10;AADdAAAADwAAAGRycy9kb3ducmV2LnhtbESPQWvCQBSE74X+h+UVeim60ZZWo6sES0GoFxPR6yP7&#10;TBazb0N2a+K/7wqFHoeZ+YZZrgfbiCt13jhWMBknIIhLpw1XCg7F12gGwgdkjY1jUnAjD+vV48MS&#10;U+163tM1D5WIEPYpKqhDaFMpfVmTRT92LXH0zq6zGKLsKqk77CPcNnKaJO/SouG4UGNLm5rKS/5j&#10;FZz6264tXr4d5tmkyj4vxhzfNko9Pw3ZAkSgIfyH/9pbrWD68TqH+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RYG8YAAADdAAAADwAAAAAAAAAAAAAAAACYAgAAZHJz&#10;L2Rvd25yZXYueG1sUEsFBgAAAAAEAAQA9QAAAIsDAAAAAA==&#10;" fillcolor="#aabc7f" strokecolor="gray" strokeweight="1.25pt">
                  <v:fill color2="#e0f7a7" rotate="t" angle="45" focus="50%" type="gradient"/>
                  <v:textbox>
                    <w:txbxContent>
                      <w:p w14:paraId="19998FFC" w14:textId="77777777" w:rsidR="003A16AD" w:rsidRPr="007F62F0" w:rsidRDefault="003A16AD" w:rsidP="008D4F94">
                        <w:pPr>
                          <w:jc w:val="center"/>
                          <w:rPr>
                            <w:b/>
                            <w:lang w:val="en-US"/>
                          </w:rPr>
                        </w:pPr>
                        <w:r w:rsidRPr="007F62F0">
                          <w:rPr>
                            <w:b/>
                            <w:lang w:val="en-US"/>
                          </w:rPr>
                          <w:t>2</w:t>
                        </w:r>
                      </w:p>
                      <w:p w14:paraId="3335787C" w14:textId="77777777" w:rsidR="003A16AD" w:rsidRPr="007F62F0" w:rsidRDefault="003A16AD" w:rsidP="008D4F94">
                        <w:pPr>
                          <w:jc w:val="center"/>
                          <w:rPr>
                            <w:lang w:val="en-US"/>
                          </w:rPr>
                        </w:pPr>
                      </w:p>
                    </w:txbxContent>
                  </v:textbox>
                </v:roundrect>
                <v:roundrect id="AutoShape 140" o:spid="_x0000_s1032" style="position:absolute;left:26285;width:4574;height:31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B5MAA&#10;AADdAAAADwAAAGRycy9kb3ducmV2LnhtbERP3WrCMBS+H/gO4Qi7m6lFNluNIoJgb2Rze4BDc0yK&#10;zUlJonZvby4Gu/z4/tfb0fXiTiF2nhXMZwUI4tbrjo2Cn+/D2xJETMgae8+k4JcibDeTlzXW2j/4&#10;i+7nZEQO4VijApvSUEsZW0sO48wPxJm7+OAwZRiM1AEfOdz1siyKd+mw49xgcaC9pfZ6vjkFTRV3&#10;Vfq0y6YyFzxpUwbXOKVep+NuBSLRmP7Ff+6jVlB+LPL+/CY/Ab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oB5MAAAADdAAAADwAAAAAAAAAAAAAAAACYAgAAZHJzL2Rvd25y&#10;ZXYueG1sUEsFBgAAAAAEAAQA9QAAAIUDAAAAAA==&#10;" fillcolor="#76762f" strokecolor="gray" strokeweight="1.25pt">
                  <v:fill color2="#ff6" rotate="t" angle="45" focus="50%" type="gradient"/>
                  <v:textbox>
                    <w:txbxContent>
                      <w:p w14:paraId="559B0E7B" w14:textId="77777777" w:rsidR="003A16AD" w:rsidRPr="007F62F0" w:rsidRDefault="003A16AD" w:rsidP="008D4F94">
                        <w:pPr>
                          <w:jc w:val="center"/>
                          <w:rPr>
                            <w:b/>
                            <w:lang w:val="en-US"/>
                          </w:rPr>
                        </w:pPr>
                        <w:r w:rsidRPr="007F62F0">
                          <w:rPr>
                            <w:b/>
                            <w:lang w:val="en-US"/>
                          </w:rPr>
                          <w:t>1</w:t>
                        </w:r>
                      </w:p>
                    </w:txbxContent>
                  </v:textbox>
                </v:roundrect>
                <v:roundrect id="AutoShape 136" o:spid="_x0000_s1033" style="position:absolute;left:14839;top:16823;width:27050;height:29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oqcMA&#10;AADdAAAADwAAAGRycy9kb3ducmV2LnhtbESPwWrDMBBE74H+g9hCbokcE9rEtRLSgkuuTfsBi7W2&#10;TKyVkRTb/fsqEOhxmJk3THmcbS9G8qFzrGCzzkAQ10533Cr4+a5WOxAhImvsHZOCXwpwPDwtSiy0&#10;m/iLxktsRYJwKFCBiXEopAy1IYth7Qbi5DXOW4xJ+lZqj1OC217mWfYiLXacFgwO9GGovl5uVoE3&#10;++rsuX4/VfnnxlyzcbhNjVLL5/n0BiLSHP/Dj/ZZK8hftznc36Qn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boqcMAAADdAAAADwAAAAAAAAAAAAAAAACYAgAAZHJzL2Rv&#10;d25yZXYueG1sUEsFBgAAAAAEAAQA9QAAAIgDAAAAAA==&#10;" fillcolor="#88a4a4" strokecolor="gray" strokeweight="1.25pt">
                  <v:fill color2="#b3d7d7" o:opacity2="64881f" rotate="t" angle="45" focus="50%" type="gradient"/>
                  <v:textbox>
                    <w:txbxContent>
                      <w:p w14:paraId="3F9AA5D0" w14:textId="77777777" w:rsidR="003A16AD" w:rsidRPr="003A373E" w:rsidRDefault="003A16AD" w:rsidP="008D4F94">
                        <w:pPr>
                          <w:jc w:val="center"/>
                          <w:rPr>
                            <w:b/>
                          </w:rPr>
                        </w:pPr>
                        <w:r>
                          <w:t xml:space="preserve"> </w:t>
                        </w:r>
                        <w:r>
                          <w:rPr>
                            <w:b/>
                          </w:rPr>
                          <w:t>6</w:t>
                        </w:r>
                      </w:p>
                      <w:p w14:paraId="2AD7F581" w14:textId="77777777" w:rsidR="003A16AD" w:rsidRPr="007F62F0" w:rsidRDefault="003A16AD" w:rsidP="008D4F94">
                        <w:pPr>
                          <w:jc w:val="center"/>
                          <w:rPr>
                            <w:b/>
                            <w:lang w:val="en-US"/>
                          </w:rPr>
                        </w:pPr>
                      </w:p>
                    </w:txbxContent>
                  </v:textbox>
                </v:roundrect>
                <w10:anchorlock/>
              </v:group>
            </w:pict>
          </mc:Fallback>
        </mc:AlternateContent>
      </w:r>
    </w:p>
    <w:p w14:paraId="7ADACDAA" w14:textId="4A82038E" w:rsidR="008D4F94" w:rsidRPr="00470B65" w:rsidRDefault="008D4F94" w:rsidP="00470B65">
      <w:pPr>
        <w:shd w:val="clear" w:color="auto" w:fill="FFFFFF"/>
        <w:spacing w:after="0" w:line="240" w:lineRule="auto"/>
        <w:ind w:firstLine="709"/>
        <w:jc w:val="both"/>
        <w:rPr>
          <w:rFonts w:ascii="Times New Roman" w:eastAsia="Times New Roman" w:hAnsi="Times New Roman"/>
          <w:color w:val="000000"/>
          <w:sz w:val="24"/>
          <w:szCs w:val="24"/>
        </w:rPr>
      </w:pPr>
    </w:p>
    <w:p w14:paraId="3710FAAE" w14:textId="39A24002" w:rsidR="008D4F94" w:rsidRPr="00470B65" w:rsidRDefault="008D4F94" w:rsidP="00470B65">
      <w:pPr>
        <w:spacing w:after="0" w:line="240" w:lineRule="auto"/>
        <w:ind w:firstLine="709"/>
        <w:jc w:val="both"/>
        <w:rPr>
          <w:rFonts w:ascii="Times New Roman" w:hAnsi="Times New Roman"/>
          <w:sz w:val="24"/>
          <w:szCs w:val="24"/>
        </w:rPr>
      </w:pPr>
      <w:r w:rsidRPr="00470B65">
        <w:rPr>
          <w:rFonts w:ascii="Times New Roman" w:hAnsi="Times New Roman"/>
          <w:sz w:val="24"/>
          <w:szCs w:val="24"/>
        </w:rPr>
        <w:t>1</w:t>
      </w:r>
      <w:r w:rsidR="009269FF">
        <w:rPr>
          <w:rFonts w:ascii="Times New Roman" w:hAnsi="Times New Roman"/>
          <w:sz w:val="24"/>
          <w:szCs w:val="24"/>
        </w:rPr>
        <w:t xml:space="preserve"> </w:t>
      </w:r>
      <w:r w:rsidRPr="00470B65">
        <w:rPr>
          <w:rFonts w:ascii="Times New Roman" w:hAnsi="Times New Roman"/>
          <w:sz w:val="24"/>
          <w:szCs w:val="24"/>
        </w:rPr>
        <w:t>- инвестиции в туризм</w:t>
      </w:r>
      <w:r w:rsidR="009269FF">
        <w:rPr>
          <w:rFonts w:ascii="Times New Roman" w:hAnsi="Times New Roman"/>
          <w:sz w:val="24"/>
          <w:szCs w:val="24"/>
        </w:rPr>
        <w:t xml:space="preserve">; </w:t>
      </w:r>
      <w:r w:rsidRPr="00470B65">
        <w:rPr>
          <w:rFonts w:ascii="Times New Roman" w:hAnsi="Times New Roman"/>
          <w:sz w:val="24"/>
          <w:szCs w:val="24"/>
        </w:rPr>
        <w:t>2</w:t>
      </w:r>
      <w:r w:rsidR="009269FF">
        <w:rPr>
          <w:rFonts w:ascii="Times New Roman" w:hAnsi="Times New Roman"/>
          <w:sz w:val="24"/>
          <w:szCs w:val="24"/>
        </w:rPr>
        <w:t xml:space="preserve"> </w:t>
      </w:r>
      <w:r w:rsidRPr="00470B65">
        <w:rPr>
          <w:rFonts w:ascii="Times New Roman" w:hAnsi="Times New Roman"/>
          <w:sz w:val="24"/>
          <w:szCs w:val="24"/>
        </w:rPr>
        <w:t>- инвестиционные ресурсы</w:t>
      </w:r>
      <w:r w:rsidR="009269FF">
        <w:rPr>
          <w:rFonts w:ascii="Times New Roman" w:hAnsi="Times New Roman"/>
          <w:sz w:val="24"/>
          <w:szCs w:val="24"/>
        </w:rPr>
        <w:t>;</w:t>
      </w:r>
      <w:r w:rsidRPr="00470B65">
        <w:rPr>
          <w:rFonts w:ascii="Times New Roman" w:hAnsi="Times New Roman"/>
          <w:sz w:val="24"/>
          <w:szCs w:val="24"/>
        </w:rPr>
        <w:t xml:space="preserve"> 3</w:t>
      </w:r>
      <w:r w:rsidR="009269FF">
        <w:rPr>
          <w:rFonts w:ascii="Times New Roman" w:hAnsi="Times New Roman"/>
          <w:sz w:val="24"/>
          <w:szCs w:val="24"/>
        </w:rPr>
        <w:t xml:space="preserve"> </w:t>
      </w:r>
      <w:r w:rsidRPr="00470B65">
        <w:rPr>
          <w:rFonts w:ascii="Times New Roman" w:hAnsi="Times New Roman"/>
          <w:sz w:val="24"/>
          <w:szCs w:val="24"/>
        </w:rPr>
        <w:t>- инвестиционный потенциал сферы туризма</w:t>
      </w:r>
      <w:r w:rsidR="009269FF">
        <w:rPr>
          <w:rFonts w:ascii="Times New Roman" w:hAnsi="Times New Roman"/>
          <w:sz w:val="24"/>
          <w:szCs w:val="24"/>
        </w:rPr>
        <w:t>;</w:t>
      </w:r>
      <w:r w:rsidRPr="00470B65">
        <w:rPr>
          <w:rFonts w:ascii="Times New Roman" w:hAnsi="Times New Roman"/>
          <w:sz w:val="24"/>
          <w:szCs w:val="24"/>
        </w:rPr>
        <w:t xml:space="preserve"> 4 - инвестиционный климат туристского региона</w:t>
      </w:r>
      <w:r w:rsidR="009269FF">
        <w:rPr>
          <w:rFonts w:ascii="Times New Roman" w:hAnsi="Times New Roman"/>
          <w:sz w:val="24"/>
          <w:szCs w:val="24"/>
        </w:rPr>
        <w:t>;</w:t>
      </w:r>
      <w:r w:rsidRPr="00470B65">
        <w:rPr>
          <w:rFonts w:ascii="Times New Roman" w:hAnsi="Times New Roman"/>
          <w:sz w:val="24"/>
          <w:szCs w:val="24"/>
        </w:rPr>
        <w:t xml:space="preserve"> 5 - инвестиционная привлекательность туристской территории</w:t>
      </w:r>
      <w:r w:rsidR="009269FF">
        <w:rPr>
          <w:rFonts w:ascii="Times New Roman" w:hAnsi="Times New Roman"/>
          <w:sz w:val="24"/>
          <w:szCs w:val="24"/>
        </w:rPr>
        <w:t>;</w:t>
      </w:r>
      <w:r w:rsidRPr="00470B65">
        <w:rPr>
          <w:rFonts w:ascii="Times New Roman" w:hAnsi="Times New Roman"/>
          <w:sz w:val="24"/>
          <w:szCs w:val="24"/>
        </w:rPr>
        <w:t xml:space="preserve"> 6 – инвестиционная ак</w:t>
      </w:r>
      <w:r w:rsidR="009269FF">
        <w:rPr>
          <w:rFonts w:ascii="Times New Roman" w:hAnsi="Times New Roman"/>
          <w:sz w:val="24"/>
          <w:szCs w:val="24"/>
        </w:rPr>
        <w:t>тивность туристских предприятий</w:t>
      </w:r>
    </w:p>
    <w:p w14:paraId="216DABDF" w14:textId="77777777" w:rsidR="008D4F94" w:rsidRPr="009269FF" w:rsidRDefault="008D4F94" w:rsidP="00470B65">
      <w:pPr>
        <w:shd w:val="clear" w:color="auto" w:fill="FFFFFF"/>
        <w:spacing w:after="0" w:line="240" w:lineRule="auto"/>
        <w:ind w:firstLine="709"/>
        <w:jc w:val="both"/>
        <w:rPr>
          <w:rFonts w:ascii="Times New Roman" w:eastAsia="Times New Roman" w:hAnsi="Times New Roman"/>
          <w:color w:val="000000"/>
          <w:sz w:val="16"/>
          <w:szCs w:val="16"/>
        </w:rPr>
      </w:pPr>
    </w:p>
    <w:p w14:paraId="07674881" w14:textId="688A7E48" w:rsidR="008D4F94" w:rsidRPr="00470B65" w:rsidRDefault="008D4F94" w:rsidP="009269FF">
      <w:pPr>
        <w:shd w:val="clear" w:color="auto" w:fill="FFFFFF"/>
        <w:spacing w:after="0" w:line="240" w:lineRule="auto"/>
        <w:jc w:val="center"/>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Рисунок 1</w:t>
      </w:r>
      <w:r w:rsidR="003F3606" w:rsidRPr="00470B65">
        <w:rPr>
          <w:rFonts w:ascii="Times New Roman" w:eastAsia="Times New Roman" w:hAnsi="Times New Roman"/>
          <w:color w:val="000000"/>
          <w:sz w:val="28"/>
          <w:szCs w:val="28"/>
        </w:rPr>
        <w:t xml:space="preserve"> </w:t>
      </w:r>
      <w:r w:rsidR="009D6DB6">
        <w:rPr>
          <w:rFonts w:ascii="Times New Roman" w:eastAsia="Times New Roman" w:hAnsi="Times New Roman"/>
          <w:color w:val="000000"/>
          <w:sz w:val="28"/>
          <w:szCs w:val="28"/>
        </w:rPr>
        <w:t>–</w:t>
      </w:r>
      <w:r w:rsidR="00B247B7" w:rsidRPr="00470B65">
        <w:rPr>
          <w:rFonts w:ascii="Times New Roman" w:eastAsia="Times New Roman" w:hAnsi="Times New Roman"/>
          <w:color w:val="000000"/>
          <w:sz w:val="28"/>
          <w:szCs w:val="28"/>
        </w:rPr>
        <w:t xml:space="preserve"> Соотношения</w:t>
      </w:r>
      <w:r w:rsidRPr="00470B65">
        <w:rPr>
          <w:rFonts w:ascii="Times New Roman" w:eastAsia="Times New Roman" w:hAnsi="Times New Roman"/>
          <w:color w:val="000000"/>
          <w:sz w:val="28"/>
          <w:szCs w:val="28"/>
        </w:rPr>
        <w:t xml:space="preserve"> составляющих </w:t>
      </w:r>
      <w:r w:rsidR="00B247B7" w:rsidRPr="00470B65">
        <w:rPr>
          <w:rFonts w:ascii="Times New Roman" w:eastAsia="Times New Roman" w:hAnsi="Times New Roman"/>
          <w:color w:val="000000"/>
          <w:sz w:val="28"/>
          <w:szCs w:val="28"/>
        </w:rPr>
        <w:t>элементов инвестиций</w:t>
      </w:r>
      <w:r w:rsidRPr="00470B65">
        <w:rPr>
          <w:rFonts w:ascii="Times New Roman" w:eastAsia="Times New Roman" w:hAnsi="Times New Roman"/>
          <w:color w:val="000000"/>
          <w:sz w:val="28"/>
          <w:szCs w:val="28"/>
        </w:rPr>
        <w:t xml:space="preserve"> в туризм с позиции оценки эффективности</w:t>
      </w:r>
    </w:p>
    <w:p w14:paraId="20554313" w14:textId="77777777" w:rsidR="008D4F94" w:rsidRPr="009269FF" w:rsidRDefault="008D4F94" w:rsidP="00470B65">
      <w:pPr>
        <w:pStyle w:val="a7"/>
        <w:spacing w:before="0" w:beforeAutospacing="0" w:after="0" w:afterAutospacing="0"/>
        <w:ind w:firstLine="709"/>
        <w:jc w:val="both"/>
        <w:rPr>
          <w:color w:val="000000"/>
          <w:sz w:val="16"/>
          <w:szCs w:val="16"/>
          <w:lang w:val="ru-RU"/>
        </w:rPr>
      </w:pPr>
    </w:p>
    <w:p w14:paraId="4BD04217" w14:textId="0004B1C2" w:rsidR="009269FF" w:rsidRDefault="009269FF" w:rsidP="009269FF">
      <w:pPr>
        <w:shd w:val="clear" w:color="auto" w:fill="FFFFFF"/>
        <w:spacing w:after="0" w:line="240" w:lineRule="auto"/>
        <w:ind w:firstLine="70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Примечания</w:t>
      </w:r>
      <w:r>
        <w:rPr>
          <w:rFonts w:ascii="Times New Roman" w:eastAsia="Times New Roman" w:hAnsi="Times New Roman"/>
          <w:color w:val="000000"/>
          <w:sz w:val="24"/>
          <w:szCs w:val="24"/>
        </w:rPr>
        <w:t xml:space="preserve"> – Составлено автором</w:t>
      </w:r>
    </w:p>
    <w:p w14:paraId="4F23FCB3" w14:textId="77777777" w:rsidR="009269FF" w:rsidRDefault="009269FF" w:rsidP="009269FF">
      <w:pPr>
        <w:shd w:val="clear" w:color="auto" w:fill="FFFFFF"/>
        <w:spacing w:after="0" w:line="240" w:lineRule="auto"/>
        <w:ind w:firstLine="709"/>
        <w:jc w:val="both"/>
        <w:rPr>
          <w:rFonts w:ascii="Times New Roman" w:eastAsia="Times New Roman" w:hAnsi="Times New Roman"/>
          <w:color w:val="000000"/>
          <w:sz w:val="28"/>
          <w:szCs w:val="28"/>
        </w:rPr>
      </w:pPr>
    </w:p>
    <w:p w14:paraId="0F8441A1" w14:textId="5FD665B9" w:rsidR="009269FF" w:rsidRPr="009269FF" w:rsidRDefault="009269FF" w:rsidP="00470B65">
      <w:pPr>
        <w:shd w:val="clear" w:color="auto" w:fill="FFFFFF"/>
        <w:spacing w:after="0" w:line="240" w:lineRule="auto"/>
        <w:ind w:firstLine="709"/>
        <w:jc w:val="both"/>
        <w:rPr>
          <w:rFonts w:ascii="Times New Roman" w:eastAsia="Times New Roman" w:hAnsi="Times New Roman"/>
          <w:color w:val="000000"/>
          <w:sz w:val="28"/>
          <w:szCs w:val="28"/>
        </w:rPr>
      </w:pPr>
      <w:r w:rsidRPr="009269FF">
        <w:rPr>
          <w:rFonts w:ascii="Times New Roman" w:hAnsi="Times New Roman"/>
          <w:color w:val="000000"/>
          <w:sz w:val="28"/>
          <w:szCs w:val="28"/>
        </w:rPr>
        <w:lastRenderedPageBreak/>
        <w:t>То есть при инвестировании в индустрию туризма предполагается осуществление процесса создания с помощью капитала новых туристских объектов, их модернизация и реконструкция, а также модернизация и реконструкция существующих объектов, способных производить и оказывать определенные виды туристских услуг, а также нематериальных активов (ноу-хау, новые изобретения и т.д.). Таким образом, происходит процесс материализации идей по созданию новых туристских объектов, способных производить и оказывать туристские услуги в большем объеме при улучшении качества обслуживания туристов.</w:t>
      </w:r>
    </w:p>
    <w:p w14:paraId="121424DA" w14:textId="77777777" w:rsidR="008D4F94" w:rsidRPr="00470B65" w:rsidRDefault="008D4F94" w:rsidP="00470B65">
      <w:pPr>
        <w:shd w:val="clear" w:color="auto" w:fill="FFFFFF"/>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Исходя из ранжирования вышеотмеченных понятий, под инвестиционной активностью понимается оценка эффективности инвестиционных процессов туристских предприятий, которые опираются на ресурсные возможности. То есть инвестиционная активность туристских предприятий, это возможность привлечения инвестиционных вложений в финансово-хозяйственную деятельность с максимальной ее отдачей и высокой интенсивностью.</w:t>
      </w:r>
    </w:p>
    <w:p w14:paraId="29D677FF" w14:textId="4C5EFA8E" w:rsidR="008D4F94" w:rsidRPr="00470B65" w:rsidRDefault="008D4F94" w:rsidP="00470B65">
      <w:pPr>
        <w:spacing w:after="0" w:line="240" w:lineRule="auto"/>
        <w:ind w:firstLine="709"/>
        <w:jc w:val="both"/>
        <w:rPr>
          <w:rFonts w:ascii="Times New Roman" w:eastAsia="Times New Roman" w:hAnsi="Times New Roman"/>
          <w:noProof/>
          <w:color w:val="000000"/>
          <w:sz w:val="28"/>
          <w:szCs w:val="28"/>
          <w:lang w:val="kk-KZ"/>
        </w:rPr>
      </w:pPr>
      <w:r w:rsidRPr="00470B65">
        <w:rPr>
          <w:rFonts w:ascii="Times New Roman" w:eastAsia="Times New Roman" w:hAnsi="Times New Roman"/>
          <w:color w:val="000000"/>
          <w:sz w:val="28"/>
          <w:szCs w:val="28"/>
        </w:rPr>
        <w:t>Инвестиционный потенциал сферы туризма – это возможность получения максимального эффекта в валовом туристском продукте посредством реализации в рамках территории инвестиционных факторов, формирующих экономический рост. К</w:t>
      </w:r>
      <w:r w:rsidRPr="00470B65">
        <w:rPr>
          <w:rFonts w:ascii="Times New Roman" w:eastAsia="Times New Roman" w:hAnsi="Times New Roman"/>
          <w:noProof/>
          <w:color w:val="000000"/>
          <w:sz w:val="28"/>
          <w:szCs w:val="28"/>
          <w:lang w:val="kk-KZ"/>
        </w:rPr>
        <w:t>роме того, инвестора интересует также направлен</w:t>
      </w:r>
      <w:r w:rsidR="009D6DB6">
        <w:rPr>
          <w:rFonts w:ascii="Times New Roman" w:eastAsia="Times New Roman" w:hAnsi="Times New Roman"/>
          <w:noProof/>
          <w:color w:val="000000"/>
          <w:sz w:val="28"/>
          <w:szCs w:val="28"/>
          <w:lang w:val="kk-KZ"/>
        </w:rPr>
        <w:t xml:space="preserve">ие инвестирования, по которому </w:t>
      </w:r>
      <w:r w:rsidRPr="00470B65">
        <w:rPr>
          <w:rFonts w:ascii="Times New Roman" w:eastAsia="Times New Roman" w:hAnsi="Times New Roman"/>
          <w:noProof/>
          <w:color w:val="000000"/>
          <w:sz w:val="28"/>
          <w:szCs w:val="28"/>
          <w:lang w:val="kk-KZ"/>
        </w:rPr>
        <w:t>при минимальном сроке капитал окупится, то есть полная сумма вложений должна быть сопоставлена с величиной дохода и из альтернативных вариантов выбирается оптимальный или наилучший. В связи с этим формирование механизма оценки эффективности инвестиций с целью учета всех факторов, условий, компонентов, методов оценки и прочих рычагов управления, имеет первостепенное значение.</w:t>
      </w:r>
    </w:p>
    <w:p w14:paraId="23C62FFB" w14:textId="77777777" w:rsidR="008D4F94" w:rsidRPr="00470B65" w:rsidRDefault="008D4F94" w:rsidP="00470B65">
      <w:pPr>
        <w:spacing w:after="0" w:line="240" w:lineRule="auto"/>
        <w:ind w:firstLine="709"/>
        <w:jc w:val="both"/>
        <w:rPr>
          <w:rFonts w:ascii="Times New Roman" w:eastAsia="Times New Roman" w:hAnsi="Times New Roman"/>
          <w:noProof/>
          <w:color w:val="000000"/>
          <w:sz w:val="28"/>
          <w:szCs w:val="28"/>
          <w:lang w:val="kk-KZ"/>
        </w:rPr>
      </w:pPr>
      <w:r w:rsidRPr="00470B65">
        <w:rPr>
          <w:rFonts w:ascii="Times New Roman" w:eastAsia="Times New Roman" w:hAnsi="Times New Roman"/>
          <w:noProof/>
          <w:color w:val="000000"/>
          <w:sz w:val="28"/>
          <w:szCs w:val="28"/>
          <w:lang w:val="kk-KZ"/>
        </w:rPr>
        <w:t xml:space="preserve">Осуществление инвестиционного проекта может сопровождаться различного рода рисками, распределение и проявление которых между участниками инвестпроекта может различаться в зависимости от специфики проекта. Предупреждение всякого рода рисков и их возможное проявление носят юридический характер и отражаются в проектной документации и выступают критическим моментом любого инвестпроекта. </w:t>
      </w:r>
    </w:p>
    <w:p w14:paraId="38FDDF7F" w14:textId="77777777" w:rsidR="006D4F36" w:rsidRPr="00470B65" w:rsidRDefault="008D4F94" w:rsidP="00470B65">
      <w:pPr>
        <w:spacing w:after="0" w:line="240" w:lineRule="auto"/>
        <w:ind w:firstLine="709"/>
        <w:jc w:val="both"/>
        <w:rPr>
          <w:rFonts w:ascii="Times New Roman" w:eastAsia="Times New Roman" w:hAnsi="Times New Roman"/>
          <w:noProof/>
          <w:color w:val="000000"/>
          <w:sz w:val="28"/>
          <w:szCs w:val="28"/>
          <w:lang w:val="kk-KZ"/>
        </w:rPr>
      </w:pPr>
      <w:r w:rsidRPr="00470B65">
        <w:rPr>
          <w:rFonts w:ascii="Times New Roman" w:eastAsia="Times New Roman" w:hAnsi="Times New Roman"/>
          <w:noProof/>
          <w:color w:val="000000"/>
          <w:sz w:val="28"/>
          <w:szCs w:val="28"/>
          <w:lang w:val="kk-KZ"/>
        </w:rPr>
        <w:t xml:space="preserve">Исходя из ранжирования и обоснования элементов типологии </w:t>
      </w:r>
      <w:r w:rsidRPr="00470B65">
        <w:rPr>
          <w:rFonts w:ascii="Times New Roman" w:eastAsia="Times New Roman" w:hAnsi="Times New Roman"/>
          <w:color w:val="000000"/>
          <w:sz w:val="28"/>
          <w:szCs w:val="28"/>
        </w:rPr>
        <w:t xml:space="preserve">инвестиций в туризм с позиции оценки их эффективности представлена </w:t>
      </w:r>
      <w:r w:rsidR="00F16918" w:rsidRPr="00470B65">
        <w:rPr>
          <w:rFonts w:ascii="Times New Roman" w:eastAsia="Times New Roman" w:hAnsi="Times New Roman"/>
          <w:color w:val="000000"/>
          <w:sz w:val="28"/>
          <w:szCs w:val="28"/>
          <w:lang w:val="kk-KZ"/>
        </w:rPr>
        <w:t>алгоритм</w:t>
      </w:r>
      <w:r w:rsidRPr="00470B65">
        <w:rPr>
          <w:rFonts w:ascii="Times New Roman" w:eastAsia="Times New Roman" w:hAnsi="Times New Roman"/>
          <w:color w:val="000000"/>
          <w:sz w:val="28"/>
          <w:szCs w:val="28"/>
        </w:rPr>
        <w:t xml:space="preserve"> оценки </w:t>
      </w:r>
      <w:r w:rsidRPr="00470B65">
        <w:rPr>
          <w:rFonts w:ascii="Times New Roman" w:eastAsia="Times New Roman" w:hAnsi="Times New Roman"/>
          <w:sz w:val="28"/>
          <w:szCs w:val="28"/>
        </w:rPr>
        <w:t xml:space="preserve">эффективности инвестиций в туристскую индустрию </w:t>
      </w:r>
      <w:r w:rsidRPr="00470B65">
        <w:rPr>
          <w:rFonts w:ascii="Times New Roman" w:eastAsia="Times New Roman" w:hAnsi="Times New Roman"/>
          <w:noProof/>
          <w:color w:val="000000"/>
          <w:sz w:val="28"/>
          <w:szCs w:val="28"/>
          <w:lang w:val="kk-KZ"/>
        </w:rPr>
        <w:t>(рисунок 2).</w:t>
      </w:r>
      <w:r w:rsidR="006D4F36" w:rsidRPr="00470B65">
        <w:rPr>
          <w:rFonts w:ascii="Times New Roman" w:eastAsia="Times New Roman" w:hAnsi="Times New Roman"/>
          <w:noProof/>
          <w:color w:val="000000"/>
          <w:sz w:val="28"/>
          <w:szCs w:val="28"/>
          <w:lang w:val="kk-KZ"/>
        </w:rPr>
        <w:t xml:space="preserve"> </w:t>
      </w:r>
    </w:p>
    <w:p w14:paraId="3EB9C147" w14:textId="77777777" w:rsidR="006D4F36" w:rsidRPr="00470B65" w:rsidRDefault="008D4F94" w:rsidP="00470B65">
      <w:pPr>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 xml:space="preserve">К факторам, влияющих на эффективность инвестиций относятся: экономическая среда, природно-географическая среда и внутрипроизводственная. </w:t>
      </w:r>
    </w:p>
    <w:p w14:paraId="272B0A92" w14:textId="77389948" w:rsidR="008D4F94" w:rsidRPr="00470B65" w:rsidRDefault="008D4F94" w:rsidP="00470B65">
      <w:pPr>
        <w:spacing w:after="0" w:line="240" w:lineRule="auto"/>
        <w:ind w:firstLine="709"/>
        <w:jc w:val="both"/>
        <w:rPr>
          <w:rFonts w:ascii="Times New Roman" w:eastAsia="Times New Roman" w:hAnsi="Times New Roman"/>
          <w:noProof/>
          <w:color w:val="000000"/>
          <w:sz w:val="28"/>
          <w:szCs w:val="28"/>
          <w:lang w:val="kk-KZ"/>
        </w:rPr>
      </w:pPr>
      <w:r w:rsidRPr="00470B65">
        <w:rPr>
          <w:rFonts w:ascii="Times New Roman" w:hAnsi="Times New Roman"/>
          <w:color w:val="000000"/>
          <w:sz w:val="28"/>
          <w:szCs w:val="28"/>
        </w:rPr>
        <w:t>К экономическим факторам относятся макроэкономические показатели, такие как валовый внутренний продукт (ВВП), темпы роста ВВП, валовая добавленная стоимость (ВДС), национальный доход и др. Более того, к экономическим факторам относятся такие показатели, как уровень и темпы инфляции, процентные ставки банковского кредитования, инвестиционные риски, и др., то есть показатели, характеризующие темпы развития национальной экономики.</w:t>
      </w:r>
    </w:p>
    <w:p w14:paraId="17B26229" w14:textId="77777777" w:rsidR="008D4F94" w:rsidRPr="00470B65" w:rsidRDefault="008D4F94" w:rsidP="00470B65">
      <w:pPr>
        <w:spacing w:after="0" w:line="240" w:lineRule="auto"/>
        <w:jc w:val="both"/>
        <w:rPr>
          <w:rFonts w:ascii="Times New Roman" w:eastAsia="Times New Roman" w:hAnsi="Times New Roman"/>
          <w:sz w:val="28"/>
          <w:szCs w:val="28"/>
        </w:rPr>
      </w:pPr>
      <w:r w:rsidRPr="00470B65">
        <w:rPr>
          <w:rFonts w:ascii="Times New Roman" w:eastAsia="Times New Roman" w:hAnsi="Times New Roman"/>
          <w:noProof/>
          <w:sz w:val="28"/>
          <w:szCs w:val="28"/>
          <w:lang w:eastAsia="ru-RU"/>
        </w:rPr>
        <w:lastRenderedPageBreak/>
        <mc:AlternateContent>
          <mc:Choice Requires="wpc">
            <w:drawing>
              <wp:inline distT="0" distB="0" distL="0" distR="0" wp14:anchorId="65EA7F02" wp14:editId="7017642A">
                <wp:extent cx="6057900" cy="6334125"/>
                <wp:effectExtent l="0" t="0" r="19050" b="28575"/>
                <wp:docPr id="2735" name="Полотно 27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1" name="AutoShape 254"/>
                        <wps:cNvSpPr>
                          <a:spLocks noChangeArrowheads="1"/>
                        </wps:cNvSpPr>
                        <wps:spPr bwMode="auto">
                          <a:xfrm>
                            <a:off x="2124000" y="5603422"/>
                            <a:ext cx="981100" cy="454502"/>
                          </a:xfrm>
                          <a:prstGeom prst="roundRect">
                            <a:avLst>
                              <a:gd name="adj" fmla="val 16667"/>
                            </a:avLst>
                          </a:prstGeom>
                          <a:solidFill>
                            <a:srgbClr val="E1F4FF"/>
                          </a:solidFill>
                          <a:ln w="9525">
                            <a:solidFill>
                              <a:srgbClr val="000000"/>
                            </a:solidFill>
                            <a:round/>
                            <a:headEnd/>
                            <a:tailEnd/>
                          </a:ln>
                        </wps:spPr>
                        <wps:txbx>
                          <w:txbxContent>
                            <w:p w14:paraId="18DB180F" w14:textId="77777777" w:rsidR="003A16AD" w:rsidRPr="007F5496" w:rsidRDefault="003A16AD" w:rsidP="008D4F94">
                              <w:pPr>
                                <w:jc w:val="center"/>
                                <w:rPr>
                                  <w:rFonts w:ascii="Times New Roman" w:hAnsi="Times New Roman"/>
                                </w:rPr>
                              </w:pPr>
                              <w:r w:rsidRPr="007F5496">
                                <w:rPr>
                                  <w:rFonts w:ascii="Times New Roman" w:hAnsi="Times New Roman"/>
                                </w:rPr>
                                <w:t>Бюджетная</w:t>
                              </w:r>
                            </w:p>
                          </w:txbxContent>
                        </wps:txbx>
                        <wps:bodyPr rot="0" vert="horz" wrap="square" lIns="91440" tIns="45720" rIns="91440" bIns="45720" anchor="t" anchorCtr="0" upright="1">
                          <a:noAutofit/>
                        </wps:bodyPr>
                      </wps:wsp>
                      <wps:wsp>
                        <wps:cNvPr id="222" name="AutoShape 255"/>
                        <wps:cNvSpPr>
                          <a:spLocks noChangeArrowheads="1"/>
                        </wps:cNvSpPr>
                        <wps:spPr bwMode="auto">
                          <a:xfrm>
                            <a:off x="0" y="5029220"/>
                            <a:ext cx="1485500" cy="342101"/>
                          </a:xfrm>
                          <a:prstGeom prst="roundRect">
                            <a:avLst>
                              <a:gd name="adj" fmla="val 16667"/>
                            </a:avLst>
                          </a:prstGeom>
                          <a:solidFill>
                            <a:srgbClr val="E1F4FF"/>
                          </a:solidFill>
                          <a:ln w="9525">
                            <a:solidFill>
                              <a:srgbClr val="000000"/>
                            </a:solidFill>
                            <a:round/>
                            <a:headEnd/>
                            <a:tailEnd/>
                          </a:ln>
                        </wps:spPr>
                        <wps:txbx>
                          <w:txbxContent>
                            <w:p w14:paraId="579DD15C" w14:textId="77777777" w:rsidR="003A16AD" w:rsidRPr="00163598" w:rsidRDefault="003A16AD" w:rsidP="008D4F94">
                              <w:pPr>
                                <w:jc w:val="center"/>
                                <w:rPr>
                                  <w:rFonts w:ascii="Times New Roman" w:hAnsi="Times New Roman"/>
                                </w:rPr>
                              </w:pPr>
                              <w:r w:rsidRPr="00163598">
                                <w:rPr>
                                  <w:rFonts w:ascii="Times New Roman" w:hAnsi="Times New Roman"/>
                                </w:rPr>
                                <w:t>Социальный</w:t>
                              </w:r>
                            </w:p>
                          </w:txbxContent>
                        </wps:txbx>
                        <wps:bodyPr rot="0" vert="horz" wrap="square" lIns="91440" tIns="45720" rIns="91440" bIns="45720" anchor="t" anchorCtr="0" upright="1">
                          <a:noAutofit/>
                        </wps:bodyPr>
                      </wps:wsp>
                      <wps:wsp>
                        <wps:cNvPr id="223" name="AutoShape 256"/>
                        <wps:cNvSpPr>
                          <a:spLocks noChangeArrowheads="1"/>
                        </wps:cNvSpPr>
                        <wps:spPr bwMode="auto">
                          <a:xfrm>
                            <a:off x="4800600" y="1190605"/>
                            <a:ext cx="1257300" cy="523002"/>
                          </a:xfrm>
                          <a:prstGeom prst="roundRect">
                            <a:avLst>
                              <a:gd name="adj" fmla="val 16667"/>
                            </a:avLst>
                          </a:prstGeom>
                          <a:solidFill>
                            <a:srgbClr val="E1F4FF"/>
                          </a:solidFill>
                          <a:ln w="9525">
                            <a:solidFill>
                              <a:srgbClr val="000000"/>
                            </a:solidFill>
                            <a:round/>
                            <a:headEnd/>
                            <a:tailEnd/>
                          </a:ln>
                        </wps:spPr>
                        <wps:txbx>
                          <w:txbxContent>
                            <w:p w14:paraId="25A7C674" w14:textId="77777777" w:rsidR="003A16AD" w:rsidRPr="006B2EAE" w:rsidRDefault="003A16AD" w:rsidP="008D4F94">
                              <w:pPr>
                                <w:jc w:val="center"/>
                                <w:rPr>
                                  <w:rFonts w:ascii="Times New Roman" w:hAnsi="Times New Roman"/>
                                </w:rPr>
                              </w:pPr>
                              <w:r>
                                <w:rPr>
                                  <w:rFonts w:ascii="Times New Roman" w:hAnsi="Times New Roman"/>
                                </w:rPr>
                                <w:t>Природно-географическая</w:t>
                              </w:r>
                            </w:p>
                          </w:txbxContent>
                        </wps:txbx>
                        <wps:bodyPr rot="0" vert="horz" wrap="square" lIns="91440" tIns="45720" rIns="91440" bIns="45720" anchor="t" anchorCtr="0" upright="1">
                          <a:noAutofit/>
                        </wps:bodyPr>
                      </wps:wsp>
                      <wps:wsp>
                        <wps:cNvPr id="2688" name="AutoShape 257"/>
                        <wps:cNvSpPr>
                          <a:spLocks noChangeArrowheads="1"/>
                        </wps:cNvSpPr>
                        <wps:spPr bwMode="auto">
                          <a:xfrm>
                            <a:off x="4857700" y="1781107"/>
                            <a:ext cx="1200200" cy="562002"/>
                          </a:xfrm>
                          <a:prstGeom prst="roundRect">
                            <a:avLst>
                              <a:gd name="adj" fmla="val 16667"/>
                            </a:avLst>
                          </a:prstGeom>
                          <a:solidFill>
                            <a:srgbClr val="E1F4FF"/>
                          </a:solidFill>
                          <a:ln w="9525">
                            <a:solidFill>
                              <a:srgbClr val="000000"/>
                            </a:solidFill>
                            <a:round/>
                            <a:headEnd/>
                            <a:tailEnd/>
                          </a:ln>
                        </wps:spPr>
                        <wps:txbx>
                          <w:txbxContent>
                            <w:p w14:paraId="1637DDA1" w14:textId="77777777" w:rsidR="003A16AD" w:rsidRPr="006B2EAE" w:rsidRDefault="003A16AD" w:rsidP="008D4F94">
                              <w:pPr>
                                <w:jc w:val="center"/>
                                <w:rPr>
                                  <w:rFonts w:ascii="Times New Roman" w:hAnsi="Times New Roman"/>
                                </w:rPr>
                              </w:pPr>
                              <w:r>
                                <w:rPr>
                                  <w:rFonts w:ascii="Times New Roman" w:hAnsi="Times New Roman"/>
                                </w:rPr>
                                <w:t>Внутрипроизводственная</w:t>
                              </w:r>
                            </w:p>
                          </w:txbxContent>
                        </wps:txbx>
                        <wps:bodyPr rot="0" vert="horz" wrap="square" lIns="91440" tIns="45720" rIns="91440" bIns="45720" anchor="t" anchorCtr="0" upright="1">
                          <a:noAutofit/>
                        </wps:bodyPr>
                      </wps:wsp>
                      <wps:wsp>
                        <wps:cNvPr id="2689" name="AutoShape 258"/>
                        <wps:cNvSpPr>
                          <a:spLocks noChangeArrowheads="1"/>
                        </wps:cNvSpPr>
                        <wps:spPr bwMode="auto">
                          <a:xfrm>
                            <a:off x="4743400" y="684903"/>
                            <a:ext cx="1314500" cy="457702"/>
                          </a:xfrm>
                          <a:prstGeom prst="roundRect">
                            <a:avLst>
                              <a:gd name="adj" fmla="val 16667"/>
                            </a:avLst>
                          </a:prstGeom>
                          <a:solidFill>
                            <a:srgbClr val="E1F4FF"/>
                          </a:solidFill>
                          <a:ln w="9525">
                            <a:solidFill>
                              <a:srgbClr val="000000"/>
                            </a:solidFill>
                            <a:round/>
                            <a:headEnd/>
                            <a:tailEnd/>
                          </a:ln>
                        </wps:spPr>
                        <wps:txbx>
                          <w:txbxContent>
                            <w:p w14:paraId="05DAF403" w14:textId="77777777" w:rsidR="003A16AD" w:rsidRPr="006B2EAE" w:rsidRDefault="003A16AD" w:rsidP="008D4F94">
                              <w:pPr>
                                <w:spacing w:after="0" w:line="240" w:lineRule="auto"/>
                                <w:jc w:val="center"/>
                                <w:rPr>
                                  <w:rFonts w:ascii="Times New Roman" w:hAnsi="Times New Roman"/>
                                </w:rPr>
                              </w:pPr>
                              <w:r>
                                <w:rPr>
                                  <w:rFonts w:ascii="Times New Roman" w:hAnsi="Times New Roman"/>
                                </w:rPr>
                                <w:t>Экономическая среда</w:t>
                              </w:r>
                            </w:p>
                          </w:txbxContent>
                        </wps:txbx>
                        <wps:bodyPr rot="0" vert="horz" wrap="square" lIns="91440" tIns="45720" rIns="91440" bIns="45720" anchor="t" anchorCtr="0" upright="1">
                          <a:noAutofit/>
                        </wps:bodyPr>
                      </wps:wsp>
                      <wps:wsp>
                        <wps:cNvPr id="2690" name="AutoShape 259"/>
                        <wps:cNvSpPr>
                          <a:spLocks noChangeArrowheads="1"/>
                        </wps:cNvSpPr>
                        <wps:spPr bwMode="auto">
                          <a:xfrm>
                            <a:off x="895300" y="5603422"/>
                            <a:ext cx="1162100" cy="521102"/>
                          </a:xfrm>
                          <a:prstGeom prst="roundRect">
                            <a:avLst>
                              <a:gd name="adj" fmla="val 16667"/>
                            </a:avLst>
                          </a:prstGeom>
                          <a:solidFill>
                            <a:srgbClr val="E1F4FF"/>
                          </a:solidFill>
                          <a:ln w="9525">
                            <a:solidFill>
                              <a:srgbClr val="000000"/>
                            </a:solidFill>
                            <a:round/>
                            <a:headEnd/>
                            <a:tailEnd/>
                          </a:ln>
                        </wps:spPr>
                        <wps:txbx>
                          <w:txbxContent>
                            <w:p w14:paraId="2F3E9B78" w14:textId="77777777" w:rsidR="003A16AD" w:rsidRPr="007F5496" w:rsidRDefault="003A16AD" w:rsidP="008D4F94">
                              <w:pPr>
                                <w:spacing w:after="0" w:line="240" w:lineRule="auto"/>
                                <w:jc w:val="center"/>
                                <w:rPr>
                                  <w:rFonts w:ascii="Times New Roman" w:hAnsi="Times New Roman"/>
                                </w:rPr>
                              </w:pPr>
                              <w:r w:rsidRPr="007F5496">
                                <w:rPr>
                                  <w:rFonts w:ascii="Times New Roman" w:hAnsi="Times New Roman"/>
                                </w:rPr>
                                <w:t>Социально-экономическая</w:t>
                              </w:r>
                            </w:p>
                          </w:txbxContent>
                        </wps:txbx>
                        <wps:bodyPr rot="0" vert="horz" wrap="square" lIns="91440" tIns="45720" rIns="91440" bIns="45720" anchor="t" anchorCtr="0" upright="1">
                          <a:noAutofit/>
                        </wps:bodyPr>
                      </wps:wsp>
                      <wps:wsp>
                        <wps:cNvPr id="2691" name="AutoShape 260"/>
                        <wps:cNvSpPr>
                          <a:spLocks noChangeArrowheads="1"/>
                        </wps:cNvSpPr>
                        <wps:spPr bwMode="auto">
                          <a:xfrm>
                            <a:off x="0" y="684903"/>
                            <a:ext cx="1257200" cy="344501"/>
                          </a:xfrm>
                          <a:prstGeom prst="roundRect">
                            <a:avLst>
                              <a:gd name="adj" fmla="val 16667"/>
                            </a:avLst>
                          </a:prstGeom>
                          <a:solidFill>
                            <a:srgbClr val="E1F4FF"/>
                          </a:solidFill>
                          <a:ln w="9525">
                            <a:solidFill>
                              <a:srgbClr val="000000"/>
                            </a:solidFill>
                            <a:round/>
                            <a:headEnd/>
                            <a:tailEnd/>
                          </a:ln>
                        </wps:spPr>
                        <wps:txbx>
                          <w:txbxContent>
                            <w:p w14:paraId="7A863608" w14:textId="77777777" w:rsidR="003A16AD" w:rsidRPr="006B2EAE" w:rsidRDefault="003A16AD" w:rsidP="008D4F94">
                              <w:pPr>
                                <w:jc w:val="center"/>
                                <w:rPr>
                                  <w:rFonts w:ascii="Times New Roman" w:hAnsi="Times New Roman"/>
                                </w:rPr>
                              </w:pPr>
                              <w:r w:rsidRPr="006B2EAE">
                                <w:rPr>
                                  <w:rFonts w:ascii="Times New Roman" w:hAnsi="Times New Roman"/>
                                </w:rPr>
                                <w:t>Статические</w:t>
                              </w:r>
                            </w:p>
                          </w:txbxContent>
                        </wps:txbx>
                        <wps:bodyPr rot="0" vert="horz" wrap="square" lIns="91440" tIns="45720" rIns="91440" bIns="45720" anchor="t" anchorCtr="0" upright="1">
                          <a:noAutofit/>
                        </wps:bodyPr>
                      </wps:wsp>
                      <wps:wsp>
                        <wps:cNvPr id="2692" name="AutoShape 261"/>
                        <wps:cNvSpPr>
                          <a:spLocks noChangeArrowheads="1"/>
                        </wps:cNvSpPr>
                        <wps:spPr bwMode="auto">
                          <a:xfrm>
                            <a:off x="0" y="1142605"/>
                            <a:ext cx="1257200" cy="342901"/>
                          </a:xfrm>
                          <a:prstGeom prst="roundRect">
                            <a:avLst>
                              <a:gd name="adj" fmla="val 16667"/>
                            </a:avLst>
                          </a:prstGeom>
                          <a:solidFill>
                            <a:srgbClr val="E1F4FF"/>
                          </a:solidFill>
                          <a:ln w="9525">
                            <a:solidFill>
                              <a:srgbClr val="000000"/>
                            </a:solidFill>
                            <a:round/>
                            <a:headEnd/>
                            <a:tailEnd/>
                          </a:ln>
                        </wps:spPr>
                        <wps:txbx>
                          <w:txbxContent>
                            <w:p w14:paraId="1F5D21A9" w14:textId="77777777" w:rsidR="003A16AD" w:rsidRPr="006B2EAE" w:rsidRDefault="003A16AD" w:rsidP="008D4F94">
                              <w:pPr>
                                <w:jc w:val="center"/>
                                <w:rPr>
                                  <w:rFonts w:ascii="Times New Roman" w:hAnsi="Times New Roman"/>
                                </w:rPr>
                              </w:pPr>
                              <w:r w:rsidRPr="006B2EAE">
                                <w:rPr>
                                  <w:rFonts w:ascii="Times New Roman" w:hAnsi="Times New Roman"/>
                                </w:rPr>
                                <w:t>Динамические</w:t>
                              </w:r>
                            </w:p>
                          </w:txbxContent>
                        </wps:txbx>
                        <wps:bodyPr rot="0" vert="horz" wrap="square" lIns="91440" tIns="45720" rIns="91440" bIns="45720" anchor="t" anchorCtr="0" upright="1">
                          <a:noAutofit/>
                        </wps:bodyPr>
                      </wps:wsp>
                      <wps:wsp>
                        <wps:cNvPr id="2693" name="AutoShape 262"/>
                        <wps:cNvSpPr>
                          <a:spLocks noChangeArrowheads="1"/>
                        </wps:cNvSpPr>
                        <wps:spPr bwMode="auto">
                          <a:xfrm>
                            <a:off x="0" y="1599506"/>
                            <a:ext cx="1257200" cy="347001"/>
                          </a:xfrm>
                          <a:prstGeom prst="roundRect">
                            <a:avLst>
                              <a:gd name="adj" fmla="val 16667"/>
                            </a:avLst>
                          </a:prstGeom>
                          <a:solidFill>
                            <a:srgbClr val="E1F4FF"/>
                          </a:solidFill>
                          <a:ln w="9525">
                            <a:solidFill>
                              <a:srgbClr val="000000"/>
                            </a:solidFill>
                            <a:round/>
                            <a:headEnd/>
                            <a:tailEnd/>
                          </a:ln>
                        </wps:spPr>
                        <wps:txbx>
                          <w:txbxContent>
                            <w:p w14:paraId="203592F7" w14:textId="77777777" w:rsidR="003A16AD" w:rsidRPr="006B2EAE" w:rsidRDefault="003A16AD" w:rsidP="008D4F94">
                              <w:pPr>
                                <w:jc w:val="center"/>
                                <w:rPr>
                                  <w:rFonts w:ascii="Times New Roman" w:hAnsi="Times New Roman"/>
                                </w:rPr>
                              </w:pPr>
                              <w:r w:rsidRPr="006B2EAE">
                                <w:rPr>
                                  <w:rFonts w:ascii="Times New Roman" w:hAnsi="Times New Roman"/>
                                </w:rPr>
                                <w:t>Смешанные</w:t>
                              </w:r>
                            </w:p>
                          </w:txbxContent>
                        </wps:txbx>
                        <wps:bodyPr rot="0" vert="horz" wrap="square" lIns="91440" tIns="45720" rIns="91440" bIns="45720" anchor="t" anchorCtr="0" upright="1">
                          <a:noAutofit/>
                        </wps:bodyPr>
                      </wps:wsp>
                      <wps:wsp>
                        <wps:cNvPr id="2694" name="AutoShape 263"/>
                        <wps:cNvSpPr>
                          <a:spLocks noChangeArrowheads="1"/>
                        </wps:cNvSpPr>
                        <wps:spPr bwMode="auto">
                          <a:xfrm>
                            <a:off x="0" y="4114616"/>
                            <a:ext cx="1257200" cy="342901"/>
                          </a:xfrm>
                          <a:prstGeom prst="roundRect">
                            <a:avLst>
                              <a:gd name="adj" fmla="val 16667"/>
                            </a:avLst>
                          </a:prstGeom>
                          <a:solidFill>
                            <a:srgbClr val="E1F4FF"/>
                          </a:solidFill>
                          <a:ln w="9525">
                            <a:solidFill>
                              <a:srgbClr val="000000"/>
                            </a:solidFill>
                            <a:round/>
                            <a:headEnd/>
                            <a:tailEnd/>
                          </a:ln>
                        </wps:spPr>
                        <wps:txbx>
                          <w:txbxContent>
                            <w:p w14:paraId="26D0CA42" w14:textId="77777777" w:rsidR="003A16AD" w:rsidRPr="00163598" w:rsidRDefault="003A16AD" w:rsidP="008D4F94">
                              <w:pPr>
                                <w:jc w:val="center"/>
                                <w:rPr>
                                  <w:rFonts w:ascii="Times New Roman" w:hAnsi="Times New Roman"/>
                                </w:rPr>
                              </w:pPr>
                              <w:r w:rsidRPr="00163598">
                                <w:rPr>
                                  <w:rFonts w:ascii="Times New Roman" w:hAnsi="Times New Roman"/>
                                </w:rPr>
                                <w:t>Экономический</w:t>
                              </w:r>
                            </w:p>
                          </w:txbxContent>
                        </wps:txbx>
                        <wps:bodyPr rot="0" vert="horz" wrap="square" lIns="91440" tIns="45720" rIns="91440" bIns="45720" anchor="t" anchorCtr="0" upright="1">
                          <a:noAutofit/>
                        </wps:bodyPr>
                      </wps:wsp>
                      <wps:wsp>
                        <wps:cNvPr id="2695" name="AutoShape 264"/>
                        <wps:cNvSpPr>
                          <a:spLocks noChangeArrowheads="1"/>
                        </wps:cNvSpPr>
                        <wps:spPr bwMode="auto">
                          <a:xfrm>
                            <a:off x="0" y="4572318"/>
                            <a:ext cx="1143000" cy="343701"/>
                          </a:xfrm>
                          <a:prstGeom prst="roundRect">
                            <a:avLst>
                              <a:gd name="adj" fmla="val 16667"/>
                            </a:avLst>
                          </a:prstGeom>
                          <a:solidFill>
                            <a:srgbClr val="E1F4FF"/>
                          </a:solidFill>
                          <a:ln w="9525">
                            <a:solidFill>
                              <a:srgbClr val="000000"/>
                            </a:solidFill>
                            <a:round/>
                            <a:headEnd/>
                            <a:tailEnd/>
                          </a:ln>
                        </wps:spPr>
                        <wps:txbx>
                          <w:txbxContent>
                            <w:p w14:paraId="24266DC9" w14:textId="77777777" w:rsidR="003A16AD" w:rsidRPr="00163598" w:rsidRDefault="003A16AD" w:rsidP="008D4F94">
                              <w:pPr>
                                <w:jc w:val="center"/>
                                <w:rPr>
                                  <w:rFonts w:ascii="Times New Roman" w:hAnsi="Times New Roman"/>
                                </w:rPr>
                              </w:pPr>
                              <w:r w:rsidRPr="00163598">
                                <w:rPr>
                                  <w:rFonts w:ascii="Times New Roman" w:hAnsi="Times New Roman"/>
                                </w:rPr>
                                <w:t>Экологический</w:t>
                              </w:r>
                            </w:p>
                          </w:txbxContent>
                        </wps:txbx>
                        <wps:bodyPr rot="0" vert="horz" wrap="square" lIns="91440" tIns="45720" rIns="91440" bIns="45720" anchor="t" anchorCtr="0" upright="1">
                          <a:noAutofit/>
                        </wps:bodyPr>
                      </wps:wsp>
                      <wps:wsp>
                        <wps:cNvPr id="2696" name="AutoShape 265"/>
                        <wps:cNvSpPr>
                          <a:spLocks noChangeArrowheads="1"/>
                        </wps:cNvSpPr>
                        <wps:spPr bwMode="auto">
                          <a:xfrm rot="16200000">
                            <a:off x="2285997" y="685606"/>
                            <a:ext cx="1371505" cy="1828800"/>
                          </a:xfrm>
                          <a:prstGeom prst="roundRect">
                            <a:avLst>
                              <a:gd name="adj" fmla="val 17301"/>
                            </a:avLst>
                          </a:prstGeom>
                          <a:solidFill>
                            <a:srgbClr val="EBF1DE"/>
                          </a:solidFill>
                          <a:ln w="9525">
                            <a:solidFill>
                              <a:srgbClr val="000000"/>
                            </a:solidFill>
                            <a:round/>
                            <a:headEnd/>
                            <a:tailEnd/>
                          </a:ln>
                        </wps:spPr>
                        <wps:txbx>
                          <w:txbxContent>
                            <w:p w14:paraId="6B95353E" w14:textId="77777777" w:rsidR="003A16AD" w:rsidRPr="000D1C91" w:rsidRDefault="003A16AD" w:rsidP="008D4F94">
                              <w:pPr>
                                <w:spacing w:after="0" w:line="240" w:lineRule="auto"/>
                                <w:jc w:val="center"/>
                                <w:rPr>
                                  <w:rFonts w:ascii="Times New Roman" w:hAnsi="Times New Roman"/>
                                </w:rPr>
                              </w:pPr>
                              <w:r w:rsidRPr="000D1C91">
                                <w:rPr>
                                  <w:rFonts w:ascii="Times New Roman" w:hAnsi="Times New Roman"/>
                                </w:rPr>
                                <w:t>Формирование сценарных условий эффективности</w:t>
                              </w:r>
                            </w:p>
                            <w:p w14:paraId="56287698" w14:textId="77777777" w:rsidR="003A16AD" w:rsidRPr="000D1C91" w:rsidRDefault="003A16AD" w:rsidP="008D4F94">
                              <w:pPr>
                                <w:spacing w:after="0" w:line="240" w:lineRule="auto"/>
                                <w:jc w:val="center"/>
                                <w:rPr>
                                  <w:rFonts w:ascii="Times New Roman" w:hAnsi="Times New Roman"/>
                                </w:rPr>
                              </w:pPr>
                              <w:r w:rsidRPr="000D1C91">
                                <w:rPr>
                                  <w:rFonts w:ascii="Times New Roman" w:hAnsi="Times New Roman"/>
                                </w:rPr>
                                <w:t>инвестиций  в индустрию туризма</w:t>
                              </w:r>
                            </w:p>
                          </w:txbxContent>
                        </wps:txbx>
                        <wps:bodyPr rot="0" vert="horz" wrap="square" lIns="91440" tIns="45720" rIns="91440" bIns="45720" anchor="t" anchorCtr="0" upright="1">
                          <a:noAutofit/>
                        </wps:bodyPr>
                      </wps:wsp>
                      <wps:wsp>
                        <wps:cNvPr id="2697" name="AutoShape 266"/>
                        <wps:cNvSpPr>
                          <a:spLocks noChangeArrowheads="1"/>
                        </wps:cNvSpPr>
                        <wps:spPr bwMode="auto">
                          <a:xfrm>
                            <a:off x="1257200" y="1829207"/>
                            <a:ext cx="1714600" cy="1598806"/>
                          </a:xfrm>
                          <a:prstGeom prst="roundRect">
                            <a:avLst>
                              <a:gd name="adj" fmla="val 16667"/>
                            </a:avLst>
                          </a:prstGeom>
                          <a:solidFill>
                            <a:srgbClr val="EBF1DE"/>
                          </a:solidFill>
                          <a:ln w="9525">
                            <a:solidFill>
                              <a:srgbClr val="000000"/>
                            </a:solidFill>
                            <a:round/>
                            <a:headEnd/>
                            <a:tailEnd/>
                          </a:ln>
                        </wps:spPr>
                        <wps:txbx>
                          <w:txbxContent>
                            <w:p w14:paraId="530ACE9E" w14:textId="77777777" w:rsidR="003A16AD" w:rsidRPr="006B2EAE" w:rsidRDefault="003A16AD" w:rsidP="008D4F94">
                              <w:pPr>
                                <w:spacing w:after="0" w:line="240" w:lineRule="auto"/>
                                <w:jc w:val="center"/>
                                <w:rPr>
                                  <w:rFonts w:ascii="Times New Roman" w:hAnsi="Times New Roman"/>
                                </w:rPr>
                              </w:pPr>
                              <w:r w:rsidRPr="006B2EAE">
                                <w:rPr>
                                  <w:rFonts w:ascii="Times New Roman" w:hAnsi="Times New Roman"/>
                                </w:rPr>
                                <w:t>Методы</w:t>
                              </w:r>
                            </w:p>
                            <w:p w14:paraId="60A556F1" w14:textId="77777777" w:rsidR="003A16AD" w:rsidRPr="006B2EAE" w:rsidRDefault="003A16AD" w:rsidP="008D4F94">
                              <w:pPr>
                                <w:spacing w:after="0" w:line="240" w:lineRule="auto"/>
                                <w:jc w:val="center"/>
                                <w:rPr>
                                  <w:rFonts w:ascii="Times New Roman" w:hAnsi="Times New Roman"/>
                                </w:rPr>
                              </w:pPr>
                              <w:r w:rsidRPr="006B2EAE">
                                <w:rPr>
                                  <w:rFonts w:ascii="Times New Roman" w:hAnsi="Times New Roman"/>
                                </w:rPr>
                                <w:t>оценки эффективности инвестиций в индустрию туризма</w:t>
                              </w:r>
                            </w:p>
                          </w:txbxContent>
                        </wps:txbx>
                        <wps:bodyPr rot="0" vert="horz" wrap="square" lIns="91440" tIns="45720" rIns="91440" bIns="45720" anchor="t" anchorCtr="0" upright="1">
                          <a:noAutofit/>
                        </wps:bodyPr>
                      </wps:wsp>
                      <wps:wsp>
                        <wps:cNvPr id="2698" name="AutoShape 267"/>
                        <wps:cNvSpPr>
                          <a:spLocks noChangeArrowheads="1"/>
                        </wps:cNvSpPr>
                        <wps:spPr bwMode="auto">
                          <a:xfrm>
                            <a:off x="1143000" y="2971912"/>
                            <a:ext cx="1828000" cy="1257505"/>
                          </a:xfrm>
                          <a:prstGeom prst="roundRect">
                            <a:avLst>
                              <a:gd name="adj" fmla="val 16667"/>
                            </a:avLst>
                          </a:prstGeom>
                          <a:solidFill>
                            <a:srgbClr val="EBF1DE"/>
                          </a:solidFill>
                          <a:ln w="9525">
                            <a:solidFill>
                              <a:srgbClr val="000000"/>
                            </a:solidFill>
                            <a:round/>
                            <a:headEnd/>
                            <a:tailEnd/>
                          </a:ln>
                        </wps:spPr>
                        <wps:txbx>
                          <w:txbxContent>
                            <w:p w14:paraId="5FE90BF3" w14:textId="77777777" w:rsidR="003A16AD" w:rsidRPr="00163598" w:rsidRDefault="003A16AD" w:rsidP="008D4F94">
                              <w:pPr>
                                <w:jc w:val="center"/>
                                <w:rPr>
                                  <w:rFonts w:ascii="Times New Roman" w:hAnsi="Times New Roman"/>
                                </w:rPr>
                              </w:pPr>
                              <w:r w:rsidRPr="00163598">
                                <w:rPr>
                                  <w:rFonts w:ascii="Times New Roman" w:hAnsi="Times New Roman"/>
                                </w:rPr>
                                <w:t>Эффекты инвестирования в сферу туризма</w:t>
                              </w:r>
                            </w:p>
                          </w:txbxContent>
                        </wps:txbx>
                        <wps:bodyPr rot="0" vert="horz" wrap="square" lIns="91440" tIns="45720" rIns="91440" bIns="45720" anchor="t" anchorCtr="0" upright="1">
                          <a:noAutofit/>
                        </wps:bodyPr>
                      </wps:wsp>
                      <wps:wsp>
                        <wps:cNvPr id="2699" name="AutoShape 268"/>
                        <wps:cNvSpPr>
                          <a:spLocks noChangeArrowheads="1"/>
                        </wps:cNvSpPr>
                        <wps:spPr bwMode="auto">
                          <a:xfrm>
                            <a:off x="2971800" y="1829207"/>
                            <a:ext cx="1828800" cy="1714507"/>
                          </a:xfrm>
                          <a:prstGeom prst="roundRect">
                            <a:avLst>
                              <a:gd name="adj" fmla="val 16667"/>
                            </a:avLst>
                          </a:prstGeom>
                          <a:solidFill>
                            <a:srgbClr val="EBF1DE"/>
                          </a:solidFill>
                          <a:ln w="9525">
                            <a:solidFill>
                              <a:srgbClr val="000000"/>
                            </a:solidFill>
                            <a:round/>
                            <a:headEnd/>
                            <a:tailEnd/>
                          </a:ln>
                        </wps:spPr>
                        <wps:txbx>
                          <w:txbxContent>
                            <w:p w14:paraId="61324D80" w14:textId="77777777" w:rsidR="003A16AD" w:rsidRPr="00B66044" w:rsidRDefault="003A16AD" w:rsidP="008D4F94">
                              <w:pPr>
                                <w:jc w:val="center"/>
                                <w:rPr>
                                  <w:rFonts w:ascii="Times New Roman" w:hAnsi="Times New Roman"/>
                                </w:rPr>
                              </w:pPr>
                              <w:r w:rsidRPr="00B66044">
                                <w:rPr>
                                  <w:rFonts w:ascii="Times New Roman" w:hAnsi="Times New Roman"/>
                                </w:rPr>
                                <w:t>Ос</w:t>
                              </w:r>
                              <w:r>
                                <w:rPr>
                                  <w:rFonts w:ascii="Times New Roman" w:hAnsi="Times New Roman"/>
                                </w:rPr>
                                <w:t>новные группы факторов, влияющих</w:t>
                              </w:r>
                              <w:r w:rsidRPr="00B66044">
                                <w:rPr>
                                  <w:rFonts w:ascii="Times New Roman" w:hAnsi="Times New Roman"/>
                                </w:rPr>
                                <w:t xml:space="preserve"> на эффективность инвестиций</w:t>
                              </w:r>
                            </w:p>
                          </w:txbxContent>
                        </wps:txbx>
                        <wps:bodyPr rot="0" vert="horz" wrap="square" lIns="91440" tIns="45720" rIns="91440" bIns="45720" anchor="t" anchorCtr="0" upright="1">
                          <a:noAutofit/>
                        </wps:bodyPr>
                      </wps:wsp>
                      <wps:wsp>
                        <wps:cNvPr id="2700" name="AutoShape 269"/>
                        <wps:cNvSpPr>
                          <a:spLocks noChangeArrowheads="1"/>
                        </wps:cNvSpPr>
                        <wps:spPr bwMode="auto">
                          <a:xfrm>
                            <a:off x="4000000" y="0"/>
                            <a:ext cx="2057900" cy="567602"/>
                          </a:xfrm>
                          <a:prstGeom prst="roundRect">
                            <a:avLst>
                              <a:gd name="adj" fmla="val 16667"/>
                            </a:avLst>
                          </a:prstGeom>
                          <a:solidFill>
                            <a:srgbClr val="E1F4FF"/>
                          </a:solidFill>
                          <a:ln w="9525">
                            <a:solidFill>
                              <a:srgbClr val="000000"/>
                            </a:solidFill>
                            <a:round/>
                            <a:headEnd/>
                            <a:tailEnd/>
                          </a:ln>
                        </wps:spPr>
                        <wps:txbx>
                          <w:txbxContent>
                            <w:p w14:paraId="219CA63B" w14:textId="77777777" w:rsidR="003A16AD" w:rsidRPr="009C73A6" w:rsidRDefault="003A16AD" w:rsidP="008D4F94">
                              <w:pPr>
                                <w:spacing w:after="0" w:line="240" w:lineRule="auto"/>
                                <w:jc w:val="center"/>
                                <w:rPr>
                                  <w:rFonts w:ascii="Times New Roman" w:hAnsi="Times New Roman"/>
                                </w:rPr>
                              </w:pPr>
                              <w:r>
                                <w:rPr>
                                  <w:rFonts w:ascii="Times New Roman" w:hAnsi="Times New Roman"/>
                                </w:rPr>
                                <w:t xml:space="preserve">Инвестиционная активность </w:t>
                              </w:r>
                            </w:p>
                          </w:txbxContent>
                        </wps:txbx>
                        <wps:bodyPr rot="0" vert="horz" wrap="square" lIns="91440" tIns="45720" rIns="91440" bIns="45720" anchor="t" anchorCtr="0" upright="1">
                          <a:noAutofit/>
                        </wps:bodyPr>
                      </wps:wsp>
                      <wps:wsp>
                        <wps:cNvPr id="2701" name="AutoShape 270"/>
                        <wps:cNvSpPr>
                          <a:spLocks noChangeArrowheads="1"/>
                        </wps:cNvSpPr>
                        <wps:spPr bwMode="auto">
                          <a:xfrm>
                            <a:off x="0" y="0"/>
                            <a:ext cx="1942100" cy="567602"/>
                          </a:xfrm>
                          <a:prstGeom prst="roundRect">
                            <a:avLst>
                              <a:gd name="adj" fmla="val 16667"/>
                            </a:avLst>
                          </a:prstGeom>
                          <a:solidFill>
                            <a:srgbClr val="E1F4FF"/>
                          </a:solidFill>
                          <a:ln w="9525">
                            <a:solidFill>
                              <a:srgbClr val="000000"/>
                            </a:solidFill>
                            <a:round/>
                            <a:headEnd/>
                            <a:tailEnd/>
                          </a:ln>
                        </wps:spPr>
                        <wps:txbx>
                          <w:txbxContent>
                            <w:p w14:paraId="0B6F78C6" w14:textId="77777777" w:rsidR="003A16AD" w:rsidRPr="009C73A6" w:rsidRDefault="003A16AD" w:rsidP="008D4F94">
                              <w:pPr>
                                <w:jc w:val="center"/>
                                <w:rPr>
                                  <w:rFonts w:ascii="Times New Roman" w:hAnsi="Times New Roman"/>
                                </w:rPr>
                              </w:pPr>
                              <w:r w:rsidRPr="009C73A6">
                                <w:rPr>
                                  <w:rFonts w:ascii="Times New Roman" w:hAnsi="Times New Roman"/>
                                </w:rPr>
                                <w:t>Инвестиционный потенциал</w:t>
                              </w:r>
                              <w:r>
                                <w:rPr>
                                  <w:rFonts w:ascii="Times New Roman" w:hAnsi="Times New Roman"/>
                                </w:rPr>
                                <w:t xml:space="preserve"> сферы туризма</w:t>
                              </w:r>
                            </w:p>
                          </w:txbxContent>
                        </wps:txbx>
                        <wps:bodyPr rot="0" vert="horz" wrap="square" lIns="91440" tIns="45720" rIns="91440" bIns="45720" anchor="t" anchorCtr="0" upright="1">
                          <a:noAutofit/>
                        </wps:bodyPr>
                      </wps:wsp>
                      <wps:wsp>
                        <wps:cNvPr id="2702" name="Line 271"/>
                        <wps:cNvCnPr/>
                        <wps:spPr bwMode="auto">
                          <a:xfrm>
                            <a:off x="2971800" y="799703"/>
                            <a:ext cx="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3" name="Line 272"/>
                        <wps:cNvCnPr/>
                        <wps:spPr bwMode="auto">
                          <a:xfrm flipV="1">
                            <a:off x="1600400" y="913804"/>
                            <a:ext cx="900" cy="915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4" name="Line 273"/>
                        <wps:cNvCnPr/>
                        <wps:spPr bwMode="auto">
                          <a:xfrm flipH="1">
                            <a:off x="1257200" y="913804"/>
                            <a:ext cx="3416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5" name="Line 274"/>
                        <wps:cNvCnPr/>
                        <wps:spPr bwMode="auto">
                          <a:xfrm flipH="1">
                            <a:off x="1257200" y="1256705"/>
                            <a:ext cx="3416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6" name="Line 275"/>
                        <wps:cNvCnPr/>
                        <wps:spPr bwMode="auto">
                          <a:xfrm flipH="1">
                            <a:off x="1257200" y="1713607"/>
                            <a:ext cx="3416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7" name="Line 276"/>
                        <wps:cNvCnPr/>
                        <wps:spPr bwMode="auto">
                          <a:xfrm flipV="1">
                            <a:off x="4457400" y="913804"/>
                            <a:ext cx="800" cy="915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8" name="Line 277"/>
                        <wps:cNvCnPr/>
                        <wps:spPr bwMode="auto">
                          <a:xfrm flipV="1">
                            <a:off x="4458200" y="914204"/>
                            <a:ext cx="285200" cy="1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9" name="Line 278"/>
                        <wps:cNvCnPr/>
                        <wps:spPr bwMode="auto">
                          <a:xfrm>
                            <a:off x="4458200" y="1371005"/>
                            <a:ext cx="3424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0" name="Line 279"/>
                        <wps:cNvCnPr/>
                        <wps:spPr bwMode="auto">
                          <a:xfrm>
                            <a:off x="4458200" y="1781107"/>
                            <a:ext cx="456600" cy="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1" name="Line 280"/>
                        <wps:cNvCnPr/>
                        <wps:spPr bwMode="auto">
                          <a:xfrm>
                            <a:off x="1714600" y="4229417"/>
                            <a:ext cx="800" cy="10287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2" name="Line 281"/>
                        <wps:cNvCnPr/>
                        <wps:spPr bwMode="auto">
                          <a:xfrm flipH="1" flipV="1">
                            <a:off x="1485500" y="5258121"/>
                            <a:ext cx="2307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3" name="Line 282"/>
                        <wps:cNvCnPr/>
                        <wps:spPr bwMode="auto">
                          <a:xfrm flipH="1">
                            <a:off x="1143000" y="4800419"/>
                            <a:ext cx="571600" cy="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4" name="Line 283"/>
                        <wps:cNvCnPr/>
                        <wps:spPr bwMode="auto">
                          <a:xfrm flipH="1">
                            <a:off x="1257200" y="4343417"/>
                            <a:ext cx="458200" cy="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5" name="Line 284"/>
                        <wps:cNvCnPr/>
                        <wps:spPr bwMode="auto">
                          <a:xfrm>
                            <a:off x="4229100" y="4229417"/>
                            <a:ext cx="800" cy="1828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6" name="Line 285"/>
                        <wps:cNvCnPr/>
                        <wps:spPr bwMode="auto">
                          <a:xfrm flipV="1">
                            <a:off x="4229100" y="5486922"/>
                            <a:ext cx="22830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7" name="Line 286"/>
                        <wps:cNvCnPr/>
                        <wps:spPr bwMode="auto">
                          <a:xfrm>
                            <a:off x="4229100" y="4686318"/>
                            <a:ext cx="57150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8" name="AutoShape 287"/>
                        <wps:cNvSpPr>
                          <a:spLocks noChangeArrowheads="1"/>
                        </wps:cNvSpPr>
                        <wps:spPr bwMode="auto">
                          <a:xfrm>
                            <a:off x="2057000" y="0"/>
                            <a:ext cx="1828000" cy="569202"/>
                          </a:xfrm>
                          <a:prstGeom prst="roundRect">
                            <a:avLst>
                              <a:gd name="adj" fmla="val 16667"/>
                            </a:avLst>
                          </a:prstGeom>
                          <a:solidFill>
                            <a:srgbClr val="E1F4FF"/>
                          </a:solidFill>
                          <a:ln w="9525">
                            <a:solidFill>
                              <a:srgbClr val="000000"/>
                            </a:solidFill>
                            <a:round/>
                            <a:headEnd/>
                            <a:tailEnd/>
                          </a:ln>
                        </wps:spPr>
                        <wps:txbx>
                          <w:txbxContent>
                            <w:p w14:paraId="12563B58" w14:textId="77777777" w:rsidR="003A16AD" w:rsidRPr="009C73A6" w:rsidRDefault="003A16AD" w:rsidP="008D4F94">
                              <w:pPr>
                                <w:jc w:val="center"/>
                                <w:rPr>
                                  <w:rFonts w:ascii="Times New Roman" w:hAnsi="Times New Roman"/>
                                </w:rPr>
                              </w:pPr>
                              <w:r w:rsidRPr="009C73A6">
                                <w:rPr>
                                  <w:rFonts w:ascii="Times New Roman" w:hAnsi="Times New Roman"/>
                                </w:rPr>
                                <w:t>Инвестиционные риски</w:t>
                              </w:r>
                            </w:p>
                          </w:txbxContent>
                        </wps:txbx>
                        <wps:bodyPr rot="0" vert="horz" wrap="square" lIns="91440" tIns="45720" rIns="91440" bIns="45720" anchor="t" anchorCtr="0" upright="1">
                          <a:noAutofit/>
                        </wps:bodyPr>
                      </wps:wsp>
                      <wps:wsp>
                        <wps:cNvPr id="2719" name="Line 288"/>
                        <wps:cNvCnPr/>
                        <wps:spPr bwMode="auto">
                          <a:xfrm>
                            <a:off x="1600400" y="799703"/>
                            <a:ext cx="28562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0" name="Line 289"/>
                        <wps:cNvCnPr/>
                        <wps:spPr bwMode="auto">
                          <a:xfrm flipV="1">
                            <a:off x="1600400" y="570902"/>
                            <a:ext cx="0" cy="228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1" name="Line 290"/>
                        <wps:cNvCnPr/>
                        <wps:spPr bwMode="auto">
                          <a:xfrm flipV="1">
                            <a:off x="2971800" y="570902"/>
                            <a:ext cx="0" cy="228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2" name="Line 291"/>
                        <wps:cNvCnPr/>
                        <wps:spPr bwMode="auto">
                          <a:xfrm flipV="1">
                            <a:off x="4457400" y="570902"/>
                            <a:ext cx="0" cy="228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3" name="AutoShape 292"/>
                        <wps:cNvSpPr>
                          <a:spLocks noChangeArrowheads="1"/>
                        </wps:cNvSpPr>
                        <wps:spPr bwMode="auto">
                          <a:xfrm>
                            <a:off x="2971800" y="2971912"/>
                            <a:ext cx="1943000" cy="1257505"/>
                          </a:xfrm>
                          <a:prstGeom prst="roundRect">
                            <a:avLst>
                              <a:gd name="adj" fmla="val 16667"/>
                            </a:avLst>
                          </a:prstGeom>
                          <a:solidFill>
                            <a:srgbClr val="EBF1DE"/>
                          </a:solidFill>
                          <a:ln w="9525">
                            <a:solidFill>
                              <a:srgbClr val="000000"/>
                            </a:solidFill>
                            <a:round/>
                            <a:headEnd/>
                            <a:tailEnd/>
                          </a:ln>
                        </wps:spPr>
                        <wps:txbx>
                          <w:txbxContent>
                            <w:p w14:paraId="5FF08BC8" w14:textId="77777777" w:rsidR="003A16AD" w:rsidRPr="009C73A6" w:rsidRDefault="003A16AD" w:rsidP="008D4F94">
                              <w:pPr>
                                <w:spacing w:after="0" w:line="240" w:lineRule="auto"/>
                                <w:ind w:left="540"/>
                                <w:jc w:val="right"/>
                                <w:rPr>
                                  <w:rFonts w:ascii="Times New Roman" w:hAnsi="Times New Roman"/>
                                </w:rPr>
                              </w:pPr>
                            </w:p>
                            <w:p w14:paraId="2A2F67E7" w14:textId="77777777" w:rsidR="003A16AD" w:rsidRPr="00F2544A" w:rsidRDefault="003A16AD" w:rsidP="008D4F94">
                              <w:pPr>
                                <w:spacing w:after="0" w:line="240" w:lineRule="auto"/>
                                <w:jc w:val="center"/>
                                <w:rPr>
                                  <w:rFonts w:ascii="Times New Roman" w:hAnsi="Times New Roman"/>
                                </w:rPr>
                              </w:pPr>
                              <w:r>
                                <w:rPr>
                                  <w:rFonts w:ascii="Times New Roman" w:hAnsi="Times New Roman"/>
                                </w:rPr>
                                <w:t xml:space="preserve">Источники </w:t>
                              </w:r>
                              <w:r w:rsidRPr="00F2544A">
                                <w:rPr>
                                  <w:rFonts w:ascii="Times New Roman" w:hAnsi="Times New Roman"/>
                                </w:rPr>
                                <w:t xml:space="preserve"> финансирования инвестиций в объекты индустрии туризм</w:t>
                              </w:r>
                              <w:r>
                                <w:rPr>
                                  <w:rFonts w:ascii="Times New Roman" w:hAnsi="Times New Roman"/>
                                </w:rPr>
                                <w:t>а</w:t>
                              </w:r>
                            </w:p>
                            <w:p w14:paraId="77B1C023" w14:textId="77777777" w:rsidR="003A16AD" w:rsidRDefault="003A16AD" w:rsidP="008D4F94"/>
                          </w:txbxContent>
                        </wps:txbx>
                        <wps:bodyPr rot="0" vert="horz" wrap="square" lIns="91440" tIns="45720" rIns="91440" bIns="45720" anchor="t" anchorCtr="0" upright="1">
                          <a:noAutofit/>
                        </wps:bodyPr>
                      </wps:wsp>
                      <wps:wsp>
                        <wps:cNvPr id="2724" name="AutoShape 293"/>
                        <wps:cNvSpPr>
                          <a:spLocks noChangeArrowheads="1"/>
                        </wps:cNvSpPr>
                        <wps:spPr bwMode="auto">
                          <a:xfrm>
                            <a:off x="1942900" y="4114616"/>
                            <a:ext cx="2058700" cy="914604"/>
                          </a:xfrm>
                          <a:prstGeom prst="roundRect">
                            <a:avLst>
                              <a:gd name="adj" fmla="val 16667"/>
                            </a:avLst>
                          </a:prstGeom>
                          <a:solidFill>
                            <a:srgbClr val="EBF1DE"/>
                          </a:solidFill>
                          <a:ln w="9525">
                            <a:solidFill>
                              <a:srgbClr val="000000"/>
                            </a:solidFill>
                            <a:round/>
                            <a:headEnd/>
                            <a:tailEnd/>
                          </a:ln>
                        </wps:spPr>
                        <wps:txbx>
                          <w:txbxContent>
                            <w:p w14:paraId="1A93B7B6" w14:textId="77777777" w:rsidR="003A16AD" w:rsidRPr="007F5496" w:rsidRDefault="003A16AD" w:rsidP="008D4F94">
                              <w:pPr>
                                <w:spacing w:line="240" w:lineRule="auto"/>
                                <w:jc w:val="center"/>
                                <w:rPr>
                                  <w:rFonts w:ascii="Times New Roman" w:hAnsi="Times New Roman"/>
                                </w:rPr>
                              </w:pPr>
                              <w:r w:rsidRPr="007F5496">
                                <w:rPr>
                                  <w:rFonts w:ascii="Times New Roman" w:hAnsi="Times New Roman"/>
                                </w:rPr>
                                <w:t>Типология показателей  эффективности инвестиций</w:t>
                              </w:r>
                            </w:p>
                            <w:p w14:paraId="2FFB7BCA" w14:textId="77777777" w:rsidR="003A16AD" w:rsidRPr="000D1C91" w:rsidRDefault="003A16AD" w:rsidP="008D4F94">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wps:wsp>
                        <wps:cNvPr id="2725" name="Line 294"/>
                        <wps:cNvCnPr/>
                        <wps:spPr bwMode="auto">
                          <a:xfrm>
                            <a:off x="1840800" y="5239121"/>
                            <a:ext cx="1902500" cy="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6" name="Line 295"/>
                        <wps:cNvCnPr/>
                        <wps:spPr bwMode="auto">
                          <a:xfrm flipH="1">
                            <a:off x="2971000" y="5029220"/>
                            <a:ext cx="1200" cy="2115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7" name="Line 296"/>
                        <wps:cNvCnPr/>
                        <wps:spPr bwMode="auto">
                          <a:xfrm flipH="1">
                            <a:off x="1847800" y="5239121"/>
                            <a:ext cx="0" cy="3643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8" name="Line 297"/>
                        <wps:cNvCnPr/>
                        <wps:spPr bwMode="auto">
                          <a:xfrm flipH="1">
                            <a:off x="3743300" y="5257321"/>
                            <a:ext cx="0" cy="346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9" name="AutoShape 298"/>
                        <wps:cNvSpPr>
                          <a:spLocks noChangeArrowheads="1"/>
                        </wps:cNvSpPr>
                        <wps:spPr bwMode="auto">
                          <a:xfrm>
                            <a:off x="4800600" y="4229417"/>
                            <a:ext cx="1219200" cy="685803"/>
                          </a:xfrm>
                          <a:prstGeom prst="roundRect">
                            <a:avLst>
                              <a:gd name="adj" fmla="val 16667"/>
                            </a:avLst>
                          </a:prstGeom>
                          <a:solidFill>
                            <a:srgbClr val="E1F4FF"/>
                          </a:solidFill>
                          <a:ln w="9525">
                            <a:solidFill>
                              <a:srgbClr val="000000"/>
                            </a:solidFill>
                            <a:round/>
                            <a:headEnd/>
                            <a:tailEnd/>
                          </a:ln>
                        </wps:spPr>
                        <wps:txbx>
                          <w:txbxContent>
                            <w:p w14:paraId="772705B8" w14:textId="77777777" w:rsidR="003A16AD" w:rsidRPr="00F2544A" w:rsidRDefault="003A16AD" w:rsidP="008D4F94">
                              <w:pPr>
                                <w:jc w:val="center"/>
                                <w:rPr>
                                  <w:rFonts w:ascii="Times New Roman" w:hAnsi="Times New Roman"/>
                                </w:rPr>
                              </w:pPr>
                              <w:r>
                                <w:rPr>
                                  <w:rFonts w:ascii="Times New Roman" w:hAnsi="Times New Roman"/>
                                </w:rPr>
                                <w:t>Б</w:t>
                              </w:r>
                              <w:r w:rsidRPr="00F2544A">
                                <w:rPr>
                                  <w:rFonts w:ascii="Times New Roman" w:hAnsi="Times New Roman"/>
                                </w:rPr>
                                <w:t>юджетные средства</w:t>
                              </w:r>
                            </w:p>
                          </w:txbxContent>
                        </wps:txbx>
                        <wps:bodyPr rot="0" vert="horz" wrap="square" lIns="91440" tIns="45720" rIns="91440" bIns="45720" anchor="t" anchorCtr="0" upright="1">
                          <a:noAutofit/>
                        </wps:bodyPr>
                      </wps:wsp>
                      <wps:wsp>
                        <wps:cNvPr id="2730" name="AutoShape 299"/>
                        <wps:cNvSpPr>
                          <a:spLocks noChangeArrowheads="1"/>
                        </wps:cNvSpPr>
                        <wps:spPr bwMode="auto">
                          <a:xfrm>
                            <a:off x="4457400" y="5029220"/>
                            <a:ext cx="1563200" cy="687403"/>
                          </a:xfrm>
                          <a:prstGeom prst="roundRect">
                            <a:avLst>
                              <a:gd name="adj" fmla="val 16667"/>
                            </a:avLst>
                          </a:prstGeom>
                          <a:solidFill>
                            <a:srgbClr val="E1F4FF"/>
                          </a:solidFill>
                          <a:ln w="9525">
                            <a:solidFill>
                              <a:srgbClr val="000000"/>
                            </a:solidFill>
                            <a:round/>
                            <a:headEnd/>
                            <a:tailEnd/>
                          </a:ln>
                        </wps:spPr>
                        <wps:txbx>
                          <w:txbxContent>
                            <w:p w14:paraId="13D86A38" w14:textId="77777777" w:rsidR="003A16AD" w:rsidRPr="00F2544A" w:rsidRDefault="003A16AD" w:rsidP="008D4F94">
                              <w:pPr>
                                <w:jc w:val="center"/>
                                <w:rPr>
                                  <w:rFonts w:ascii="Times New Roman" w:hAnsi="Times New Roman"/>
                                </w:rPr>
                              </w:pPr>
                              <w:r w:rsidRPr="00F2544A">
                                <w:rPr>
                                  <w:rFonts w:ascii="Times New Roman" w:hAnsi="Times New Roman"/>
                                </w:rPr>
                                <w:t>Собственные  и заемные финансовые ресурсы инвестора</w:t>
                              </w:r>
                            </w:p>
                          </w:txbxContent>
                        </wps:txbx>
                        <wps:bodyPr rot="0" vert="horz" wrap="square" lIns="91440" tIns="45720" rIns="91440" bIns="45720" anchor="t" anchorCtr="0" upright="1">
                          <a:noAutofit/>
                        </wps:bodyPr>
                      </wps:wsp>
                      <wps:wsp>
                        <wps:cNvPr id="2731" name="AutoShape 300"/>
                        <wps:cNvSpPr>
                          <a:spLocks noChangeArrowheads="1"/>
                        </wps:cNvSpPr>
                        <wps:spPr bwMode="auto">
                          <a:xfrm>
                            <a:off x="4457400" y="5829723"/>
                            <a:ext cx="1563200" cy="504402"/>
                          </a:xfrm>
                          <a:prstGeom prst="roundRect">
                            <a:avLst>
                              <a:gd name="adj" fmla="val 16667"/>
                            </a:avLst>
                          </a:prstGeom>
                          <a:solidFill>
                            <a:srgbClr val="E1F4FF"/>
                          </a:solidFill>
                          <a:ln w="9525">
                            <a:solidFill>
                              <a:srgbClr val="000000"/>
                            </a:solidFill>
                            <a:round/>
                            <a:headEnd/>
                            <a:tailEnd/>
                          </a:ln>
                        </wps:spPr>
                        <wps:txbx>
                          <w:txbxContent>
                            <w:p w14:paraId="04DCF9EC" w14:textId="77777777" w:rsidR="003A16AD" w:rsidRPr="009C73A6" w:rsidRDefault="003A16AD" w:rsidP="008D4F94">
                              <w:pPr>
                                <w:jc w:val="center"/>
                                <w:rPr>
                                  <w:rFonts w:ascii="Times New Roman" w:hAnsi="Times New Roman"/>
                                </w:rPr>
                              </w:pPr>
                              <w:r>
                                <w:rPr>
                                  <w:rFonts w:ascii="Times New Roman" w:hAnsi="Times New Roman"/>
                                </w:rPr>
                                <w:t>Иностранные инвестиции</w:t>
                              </w:r>
                            </w:p>
                          </w:txbxContent>
                        </wps:txbx>
                        <wps:bodyPr rot="0" vert="horz" wrap="square" lIns="91440" tIns="45720" rIns="91440" bIns="45720" anchor="t" anchorCtr="0" upright="1">
                          <a:noAutofit/>
                        </wps:bodyPr>
                      </wps:wsp>
                      <wps:wsp>
                        <wps:cNvPr id="2732" name="Line 301"/>
                        <wps:cNvCnPr/>
                        <wps:spPr bwMode="auto">
                          <a:xfrm>
                            <a:off x="4229100" y="6057924"/>
                            <a:ext cx="228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3" name="AutoShape 254"/>
                        <wps:cNvSpPr>
                          <a:spLocks noChangeArrowheads="1"/>
                        </wps:cNvSpPr>
                        <wps:spPr bwMode="auto">
                          <a:xfrm>
                            <a:off x="3210100" y="5603422"/>
                            <a:ext cx="933200" cy="521102"/>
                          </a:xfrm>
                          <a:prstGeom prst="roundRect">
                            <a:avLst>
                              <a:gd name="adj" fmla="val 16667"/>
                            </a:avLst>
                          </a:prstGeom>
                          <a:solidFill>
                            <a:srgbClr val="E1F4FF"/>
                          </a:solidFill>
                          <a:ln w="9525">
                            <a:solidFill>
                              <a:srgbClr val="000000"/>
                            </a:solidFill>
                            <a:round/>
                            <a:headEnd/>
                            <a:tailEnd/>
                          </a:ln>
                        </wps:spPr>
                        <wps:txbx>
                          <w:txbxContent>
                            <w:p w14:paraId="5940647B" w14:textId="77777777" w:rsidR="003A16AD" w:rsidRPr="007F5496" w:rsidRDefault="003A16AD" w:rsidP="008D4F94">
                              <w:pPr>
                                <w:spacing w:after="0" w:line="240" w:lineRule="auto"/>
                                <w:jc w:val="center"/>
                                <w:rPr>
                                  <w:rFonts w:ascii="Times New Roman" w:hAnsi="Times New Roman"/>
                                </w:rPr>
                              </w:pPr>
                              <w:r w:rsidRPr="007F5496">
                                <w:rPr>
                                  <w:rFonts w:ascii="Times New Roman" w:hAnsi="Times New Roman"/>
                                </w:rPr>
                                <w:t>Коммерческая</w:t>
                              </w:r>
                            </w:p>
                          </w:txbxContent>
                        </wps:txbx>
                        <wps:bodyPr rot="0" vert="horz" wrap="square" lIns="91440" tIns="45720" rIns="91440" bIns="45720" anchor="t" anchorCtr="0" upright="1">
                          <a:noAutofit/>
                        </wps:bodyPr>
                      </wps:wsp>
                      <wps:wsp>
                        <wps:cNvPr id="2734" name="Line 297"/>
                        <wps:cNvCnPr/>
                        <wps:spPr bwMode="auto">
                          <a:xfrm flipH="1">
                            <a:off x="2715700" y="5258921"/>
                            <a:ext cx="800" cy="344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Прямая соединительная линия 2"/>
                        <wps:cNvCnPr>
                          <a:stCxn id="2696" idx="3"/>
                        </wps:cNvCnPr>
                        <wps:spPr>
                          <a:xfrm flipH="1" flipV="1">
                            <a:off x="2971000" y="800603"/>
                            <a:ext cx="750" cy="11365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5EA7F02" id="Полотно 2735" o:spid="_x0000_s1034" editas="canvas" style="width:477pt;height:498.75pt;mso-position-horizontal-relative:char;mso-position-vertical-relative:line" coordsize="60579,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">
                <v:shape id="_x0000_s1035" type="#_x0000_t75" style="position:absolute;width:60579;height:63341;visibility:visible;mso-wrap-style:square">
                  <v:fill o:detectmouseclick="t"/>
                  <v:path o:connecttype="none"/>
                </v:shape>
                <v:roundrect id="AutoShape 254" o:spid="_x0000_s1036" style="position:absolute;left:21240;top:56034;width:9811;height:45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2yMYA&#10;AADcAAAADwAAAGRycy9kb3ducmV2LnhtbESPT2vCQBTE74LfYXlCb7oxtKVEV5GCoLWH+gf0+Mw+&#10;s0mzb0N2G9Nv3y0Uehxm5jfMfNnbWnTU+tKxgukkAUGcO11yoeB0XI9fQPiArLF2TAq+ycNyMRzM&#10;MdPuznvqDqEQEcI+QwUmhCaT0ueGLPqJa4ijd3OtxRBlW0jd4j3CbS3TJHmWFkuOCwYbejWUfx6+&#10;rAL39r57lE9VVW134boxZ9d91BelHkb9agYiUB/+w3/tjVaQplP4PROP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g2yMYAAADcAAAADwAAAAAAAAAAAAAAAACYAgAAZHJz&#10;L2Rvd25yZXYueG1sUEsFBgAAAAAEAAQA9QAAAIsDAAAAAA==&#10;" fillcolor="#e1f4ff">
                  <v:textbox>
                    <w:txbxContent>
                      <w:p w14:paraId="18DB180F" w14:textId="77777777" w:rsidR="003A16AD" w:rsidRPr="007F5496" w:rsidRDefault="003A16AD" w:rsidP="008D4F94">
                        <w:pPr>
                          <w:jc w:val="center"/>
                          <w:rPr>
                            <w:rFonts w:ascii="Times New Roman" w:hAnsi="Times New Roman"/>
                          </w:rPr>
                        </w:pPr>
                        <w:r w:rsidRPr="007F5496">
                          <w:rPr>
                            <w:rFonts w:ascii="Times New Roman" w:hAnsi="Times New Roman"/>
                          </w:rPr>
                          <w:t>Бюджетная</w:t>
                        </w:r>
                      </w:p>
                    </w:txbxContent>
                  </v:textbox>
                </v:roundrect>
                <v:roundrect id="AutoShape 255" o:spid="_x0000_s1037" style="position:absolute;top:50292;width:14855;height:34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ov8YA&#10;AADcAAAADwAAAGRycy9kb3ducmV2LnhtbESPT2vCQBTE70K/w/IK3nTToKWkrlIEwX8Hawvt8TX7&#10;mk3Mvg3ZNcZv7wqFHoeZ+Q0zW/S2Fh21vnSs4GmcgCDOnS65UPD5sRq9gPABWWPtmBRcycNi/jCY&#10;Yabdhd+pO4ZCRAj7DBWYEJpMSp8bsujHriGO3q9rLYYo20LqFi8RbmuZJsmztFhyXDDY0NJQfjqe&#10;rQK33e8mclpV1WYXftbmy3WH+lup4WP/9goiUB/+w3/ttVaQpin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qov8YAAADcAAAADwAAAAAAAAAAAAAAAACYAgAAZHJz&#10;L2Rvd25yZXYueG1sUEsFBgAAAAAEAAQA9QAAAIsDAAAAAA==&#10;" fillcolor="#e1f4ff">
                  <v:textbox>
                    <w:txbxContent>
                      <w:p w14:paraId="579DD15C" w14:textId="77777777" w:rsidR="003A16AD" w:rsidRPr="00163598" w:rsidRDefault="003A16AD" w:rsidP="008D4F94">
                        <w:pPr>
                          <w:jc w:val="center"/>
                          <w:rPr>
                            <w:rFonts w:ascii="Times New Roman" w:hAnsi="Times New Roman"/>
                          </w:rPr>
                        </w:pPr>
                        <w:r w:rsidRPr="00163598">
                          <w:rPr>
                            <w:rFonts w:ascii="Times New Roman" w:hAnsi="Times New Roman"/>
                          </w:rPr>
                          <w:t>Социальный</w:t>
                        </w:r>
                      </w:p>
                    </w:txbxContent>
                  </v:textbox>
                </v:roundrect>
                <v:roundrect id="AutoShape 256" o:spid="_x0000_s1038" style="position:absolute;left:48006;top:11906;width:12573;height:52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YNJMYA&#10;AADcAAAADwAAAGRycy9kb3ducmV2LnhtbESPQWvCQBSE74X+h+UJ3urGVEtJXaUUClo9WCvY4zP7&#10;zCbNvg3ZbYz/3hUKPQ4z8w0zW/S2Fh21vnSsYDxKQBDnTpdcKNh/vT88g/ABWWPtmBRcyMNifn83&#10;w0y7M39StwuFiBD2GSowITSZlD43ZNGPXEMcvZNrLYYo20LqFs8RbmuZJsmTtFhyXDDY0Juh/Gf3&#10;axW4j816IqdVVa3W4bg0B9dt62+lhoP+9QVEoD78h//aS60gTR/hdiYe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YNJMYAAADcAAAADwAAAAAAAAAAAAAAAACYAgAAZHJz&#10;L2Rvd25yZXYueG1sUEsFBgAAAAAEAAQA9QAAAIsDAAAAAA==&#10;" fillcolor="#e1f4ff">
                  <v:textbox>
                    <w:txbxContent>
                      <w:p w14:paraId="25A7C674" w14:textId="77777777" w:rsidR="003A16AD" w:rsidRPr="006B2EAE" w:rsidRDefault="003A16AD" w:rsidP="008D4F94">
                        <w:pPr>
                          <w:jc w:val="center"/>
                          <w:rPr>
                            <w:rFonts w:ascii="Times New Roman" w:hAnsi="Times New Roman"/>
                          </w:rPr>
                        </w:pPr>
                        <w:r>
                          <w:rPr>
                            <w:rFonts w:ascii="Times New Roman" w:hAnsi="Times New Roman"/>
                          </w:rPr>
                          <w:t>Природно-географическая</w:t>
                        </w:r>
                      </w:p>
                    </w:txbxContent>
                  </v:textbox>
                </v:roundrect>
                <v:roundrect id="AutoShape 257" o:spid="_x0000_s1039" style="position:absolute;left:48577;top:17811;width:12002;height:56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xDcMA&#10;AADdAAAADwAAAGRycy9kb3ducmV2LnhtbERPz2vCMBS+D/wfwhO8zVRxIp1RRBB0epg62I7P5tm0&#10;Ni+lyWr335vDwOPH93u+7GwlWmp84VjBaJiAIM6cLjhX8HXevM5A+ICssXJMCv7Iw3LRe5ljqt2d&#10;j9SeQi5iCPsUFZgQ6lRKnxmy6IeuJo7c1TUWQ4RNLnWD9xhuKzlOkqm0WHBsMFjT2lB2O/1aBe7j&#10;sJ/It7Isd/tw2Zpv135WP0oN+t3qHUSgLjzF/+6tVjCezuLc+CY+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NxDcMAAADdAAAADwAAAAAAAAAAAAAAAACYAgAAZHJzL2Rv&#10;d25yZXYueG1sUEsFBgAAAAAEAAQA9QAAAIgDAAAAAA==&#10;" fillcolor="#e1f4ff">
                  <v:textbox>
                    <w:txbxContent>
                      <w:p w14:paraId="1637DDA1" w14:textId="77777777" w:rsidR="003A16AD" w:rsidRPr="006B2EAE" w:rsidRDefault="003A16AD" w:rsidP="008D4F94">
                        <w:pPr>
                          <w:jc w:val="center"/>
                          <w:rPr>
                            <w:rFonts w:ascii="Times New Roman" w:hAnsi="Times New Roman"/>
                          </w:rPr>
                        </w:pPr>
                        <w:r>
                          <w:rPr>
                            <w:rFonts w:ascii="Times New Roman" w:hAnsi="Times New Roman"/>
                          </w:rPr>
                          <w:t>Внутрипроизводственная</w:t>
                        </w:r>
                      </w:p>
                    </w:txbxContent>
                  </v:textbox>
                </v:roundrect>
                <v:roundrect id="AutoShape 258" o:spid="_x0000_s1040" style="position:absolute;left:47434;top:6849;width:13145;height:45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lscA&#10;AADdAAAADwAAAGRycy9kb3ducmV2LnhtbESPT2vCQBTE74V+h+UVvNVNpYpGVymFgtYe/Ad6fM2+&#10;ZpNm34bsNsZv7woFj8PM/IaZLTpbiZYaXzhW8NJPQBBnThecKzjsP57HIHxA1lg5JgUX8rCYPz7M&#10;MNXuzFtqdyEXEcI+RQUmhDqV0meGLPq+q4mj9+MaiyHKJpe6wXOE20oOkmQkLRYcFwzW9G4o+939&#10;WQXu82v9KodlWa7W4Xtpjq7dVCelek/d2xREoC7cw//tpVYwGI0ncHsTn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v1JbHAAAA3QAAAA8AAAAAAAAAAAAAAAAAmAIAAGRy&#10;cy9kb3ducmV2LnhtbFBLBQYAAAAABAAEAPUAAACMAwAAAAA=&#10;" fillcolor="#e1f4ff">
                  <v:textbox>
                    <w:txbxContent>
                      <w:p w14:paraId="05DAF403" w14:textId="77777777" w:rsidR="003A16AD" w:rsidRPr="006B2EAE" w:rsidRDefault="003A16AD" w:rsidP="008D4F94">
                        <w:pPr>
                          <w:spacing w:after="0" w:line="240" w:lineRule="auto"/>
                          <w:jc w:val="center"/>
                          <w:rPr>
                            <w:rFonts w:ascii="Times New Roman" w:hAnsi="Times New Roman"/>
                          </w:rPr>
                        </w:pPr>
                        <w:r>
                          <w:rPr>
                            <w:rFonts w:ascii="Times New Roman" w:hAnsi="Times New Roman"/>
                          </w:rPr>
                          <w:t>Экономическая среда</w:t>
                        </w:r>
                      </w:p>
                    </w:txbxContent>
                  </v:textbox>
                </v:roundrect>
                <v:roundrect id="AutoShape 259" o:spid="_x0000_s1041" style="position:absolute;left:8953;top:56034;width:11621;height:52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zr1sQA&#10;AADdAAAADwAAAGRycy9kb3ducmV2LnhtbERPz2vCMBS+D/wfwhN2m6niZFajjIHgdAengh6fzbNp&#10;bV5KE2v33y+HwY4f3+/5srOVaKnxhWMFw0ECgjhzuuBcwfGwenkD4QOyxsoxKfghD8tF72mOqXYP&#10;/qZ2H3IRQ9inqMCEUKdS+syQRT9wNXHkrq6xGCJscqkbfMRwW8lRkkykxYJjg8GaPgxlt/3dKnCb&#10;r+1YvpZl+bkNl7U5uXZXnZV67nfvMxCBuvAv/nOvtYLRZBr3xzfxCc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M69bEAAAA3QAAAA8AAAAAAAAAAAAAAAAAmAIAAGRycy9k&#10;b3ducmV2LnhtbFBLBQYAAAAABAAEAPUAAACJAwAAAAA=&#10;" fillcolor="#e1f4ff">
                  <v:textbox>
                    <w:txbxContent>
                      <w:p w14:paraId="2F3E9B78" w14:textId="77777777" w:rsidR="003A16AD" w:rsidRPr="007F5496" w:rsidRDefault="003A16AD" w:rsidP="008D4F94">
                        <w:pPr>
                          <w:spacing w:after="0" w:line="240" w:lineRule="auto"/>
                          <w:jc w:val="center"/>
                          <w:rPr>
                            <w:rFonts w:ascii="Times New Roman" w:hAnsi="Times New Roman"/>
                          </w:rPr>
                        </w:pPr>
                        <w:r w:rsidRPr="007F5496">
                          <w:rPr>
                            <w:rFonts w:ascii="Times New Roman" w:hAnsi="Times New Roman"/>
                          </w:rPr>
                          <w:t>Социально-экономическая</w:t>
                        </w:r>
                      </w:p>
                    </w:txbxContent>
                  </v:textbox>
                </v:roundrect>
                <v:roundrect id="AutoShape 260" o:spid="_x0000_s1042" style="position:absolute;top:6849;width:12572;height:34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BOTccA&#10;AADdAAAADwAAAGRycy9kb3ducmV2LnhtbESPT2vCQBTE74V+h+UVeqsbpRWNriKFgq0e/Ad6fM2+&#10;ZhOzb0N2G+O3d4VCj8PM/IaZzjtbiZYaXzhW0O8lIIgzpwvOFRz2Hy8jED4ga6wck4IreZjPHh+m&#10;mGp34S21u5CLCGGfogITQp1K6TNDFn3P1cTR+3GNxRBlk0vd4CXCbSUHSTKUFguOCwZrejeUnXe/&#10;VoH7Wq9e5VtZlp+r8L00R9duqpNSz0/dYgIiUBf+w3/tpVYwGI77cH8Tn4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ATk3HAAAA3QAAAA8AAAAAAAAAAAAAAAAAmAIAAGRy&#10;cy9kb3ducmV2LnhtbFBLBQYAAAAABAAEAPUAAACMAwAAAAA=&#10;" fillcolor="#e1f4ff">
                  <v:textbox>
                    <w:txbxContent>
                      <w:p w14:paraId="7A863608" w14:textId="77777777" w:rsidR="003A16AD" w:rsidRPr="006B2EAE" w:rsidRDefault="003A16AD" w:rsidP="008D4F94">
                        <w:pPr>
                          <w:jc w:val="center"/>
                          <w:rPr>
                            <w:rFonts w:ascii="Times New Roman" w:hAnsi="Times New Roman"/>
                          </w:rPr>
                        </w:pPr>
                        <w:r w:rsidRPr="006B2EAE">
                          <w:rPr>
                            <w:rFonts w:ascii="Times New Roman" w:hAnsi="Times New Roman"/>
                          </w:rPr>
                          <w:t>Статические</w:t>
                        </w:r>
                      </w:p>
                    </w:txbxContent>
                  </v:textbox>
                </v:roundrect>
                <v:roundrect id="AutoShape 261" o:spid="_x0000_s1043" style="position:absolute;top:11426;width:12572;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QOscA&#10;AADdAAAADwAAAGRycy9kb3ducmV2LnhtbESPQWvCQBSE74X+h+UVvNWNQaWNrlIKBaseWlvQ4zP7&#10;zCbNvg3ZbYz/3hUKPQ4z8w0zX/a2Fh21vnSsYDRMQBDnTpdcKPj+ent8AuEDssbaMSm4kIfl4v5u&#10;jpl2Z/6kbhcKESHsM1RgQmgyKX1uyKIfuoY4eifXWgxRtoXULZ4j3NYyTZKptFhyXDDY0Kuh/Gf3&#10;axW49XYzlpOqqt434bgye9d91AelBg/9ywxEoD78h//aK60gnT6ncHsTn4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S0DrHAAAA3QAAAA8AAAAAAAAAAAAAAAAAmAIAAGRy&#10;cy9kb3ducmV2LnhtbFBLBQYAAAAABAAEAPUAAACMAwAAAAA=&#10;" fillcolor="#e1f4ff">
                  <v:textbox>
                    <w:txbxContent>
                      <w:p w14:paraId="1F5D21A9" w14:textId="77777777" w:rsidR="003A16AD" w:rsidRPr="006B2EAE" w:rsidRDefault="003A16AD" w:rsidP="008D4F94">
                        <w:pPr>
                          <w:jc w:val="center"/>
                          <w:rPr>
                            <w:rFonts w:ascii="Times New Roman" w:hAnsi="Times New Roman"/>
                          </w:rPr>
                        </w:pPr>
                        <w:r w:rsidRPr="006B2EAE">
                          <w:rPr>
                            <w:rFonts w:ascii="Times New Roman" w:hAnsi="Times New Roman"/>
                          </w:rPr>
                          <w:t>Динамические</w:t>
                        </w:r>
                      </w:p>
                    </w:txbxContent>
                  </v:textbox>
                </v:roundrect>
                <v:roundrect id="AutoShape 262" o:spid="_x0000_s1044" style="position:absolute;top:15995;width:12572;height:34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51occA&#10;AADdAAAADwAAAGRycy9kb3ducmV2LnhtbESPT2vCQBTE74V+h+UVeqsbbSuauooIgq0e/Aft8TX7&#10;zCZm34bsNqbfvlsQPA4z8xtmMutsJVpqfOFYQb+XgCDOnC44V3A8LJ9GIHxA1lg5JgW/5GE2vb+b&#10;YKrdhXfU7kMuIoR9igpMCHUqpc8MWfQ9VxNH7+QaiyHKJpe6wUuE20oOkmQoLRYcFwzWtDCUnfc/&#10;VoH72Kxf5GtZlu/r8L0yn67dVl9KPT508zcQgbpwC1/bK61gMBw/w/+b+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edaHHAAAA3QAAAA8AAAAAAAAAAAAAAAAAmAIAAGRy&#10;cy9kb3ducmV2LnhtbFBLBQYAAAAABAAEAPUAAACMAwAAAAA=&#10;" fillcolor="#e1f4ff">
                  <v:textbox>
                    <w:txbxContent>
                      <w:p w14:paraId="203592F7" w14:textId="77777777" w:rsidR="003A16AD" w:rsidRPr="006B2EAE" w:rsidRDefault="003A16AD" w:rsidP="008D4F94">
                        <w:pPr>
                          <w:jc w:val="center"/>
                          <w:rPr>
                            <w:rFonts w:ascii="Times New Roman" w:hAnsi="Times New Roman"/>
                          </w:rPr>
                        </w:pPr>
                        <w:r w:rsidRPr="006B2EAE">
                          <w:rPr>
                            <w:rFonts w:ascii="Times New Roman" w:hAnsi="Times New Roman"/>
                          </w:rPr>
                          <w:t>Смешанные</w:t>
                        </w:r>
                      </w:p>
                    </w:txbxContent>
                  </v:textbox>
                </v:roundrect>
                <v:roundrect id="AutoShape 263" o:spid="_x0000_s1045" style="position:absolute;top:41146;width:12572;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ft1ccA&#10;AADdAAAADwAAAGRycy9kb3ducmV2LnhtbESPT2vCQBTE74LfYXmF3uqmYkWjq5RCwVYP/gM9vmZf&#10;s4nZtyG7jem37woFj8PM/IaZLztbiZYaXzhW8DxIQBBnThecKzge3p8mIHxA1lg5JgW/5GG56Pfm&#10;mGp35R21+5CLCGGfogITQp1K6TNDFv3A1cTR+3aNxRBlk0vd4DXCbSWHSTKWFguOCwZrejOUXfY/&#10;VoH73KxH8qUsy491+FqZk2u31Vmpx4fudQYiUBfu4f/2SisYjqcjuL2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37dXHAAAA3QAAAA8AAAAAAAAAAAAAAAAAmAIAAGRy&#10;cy9kb3ducmV2LnhtbFBLBQYAAAAABAAEAPUAAACMAwAAAAA=&#10;" fillcolor="#e1f4ff">
                  <v:textbox>
                    <w:txbxContent>
                      <w:p w14:paraId="26D0CA42" w14:textId="77777777" w:rsidR="003A16AD" w:rsidRPr="00163598" w:rsidRDefault="003A16AD" w:rsidP="008D4F94">
                        <w:pPr>
                          <w:jc w:val="center"/>
                          <w:rPr>
                            <w:rFonts w:ascii="Times New Roman" w:hAnsi="Times New Roman"/>
                          </w:rPr>
                        </w:pPr>
                        <w:r w:rsidRPr="00163598">
                          <w:rPr>
                            <w:rFonts w:ascii="Times New Roman" w:hAnsi="Times New Roman"/>
                          </w:rPr>
                          <w:t>Экономический</w:t>
                        </w:r>
                      </w:p>
                    </w:txbxContent>
                  </v:textbox>
                </v:roundrect>
                <v:roundrect id="AutoShape 264" o:spid="_x0000_s1046" style="position:absolute;top:45723;width:11430;height:34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tITscA&#10;AADdAAAADwAAAGRycy9kb3ducmV2LnhtbESPT2vCQBTE70K/w/IK3uqmUkWjq5RCQWsP/gM9vmZf&#10;s0mzb0N2G+O3dwsFj8PM/IaZLztbiZYaXzhW8DxIQBBnThecKzge3p8mIHxA1lg5JgVX8rBcPPTm&#10;mGp34R21+5CLCGGfogITQp1K6TNDFv3A1cTR+3aNxRBlk0vd4CXCbSWHSTKWFguOCwZrejOU/ex/&#10;rQL38bl5kaOyLNeb8LUyJ9duq7NS/cfudQYiUBfu4f/2SisYjqcj+HsTn4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7SE7HAAAA3QAAAA8AAAAAAAAAAAAAAAAAmAIAAGRy&#10;cy9kb3ducmV2LnhtbFBLBQYAAAAABAAEAPUAAACMAwAAAAA=&#10;" fillcolor="#e1f4ff">
                  <v:textbox>
                    <w:txbxContent>
                      <w:p w14:paraId="24266DC9" w14:textId="77777777" w:rsidR="003A16AD" w:rsidRPr="00163598" w:rsidRDefault="003A16AD" w:rsidP="008D4F94">
                        <w:pPr>
                          <w:jc w:val="center"/>
                          <w:rPr>
                            <w:rFonts w:ascii="Times New Roman" w:hAnsi="Times New Roman"/>
                          </w:rPr>
                        </w:pPr>
                        <w:r w:rsidRPr="00163598">
                          <w:rPr>
                            <w:rFonts w:ascii="Times New Roman" w:hAnsi="Times New Roman"/>
                          </w:rPr>
                          <w:t>Экологический</w:t>
                        </w:r>
                      </w:p>
                    </w:txbxContent>
                  </v:textbox>
                </v:roundrect>
                <v:roundrect id="AutoShape 265" o:spid="_x0000_s1047" style="position:absolute;left:22859;top:6856;width:13715;height:18288;rotation:-90;visibility:visible;mso-wrap-style:square;v-text-anchor:top" arcsize="1133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XU8cA&#10;AADdAAAADwAAAGRycy9kb3ducmV2LnhtbESPQUvDQBSE74L/YXmCN7tJKUHTbotoYz1Zm1a9PrKv&#10;2dDs25DdpvHfu4LgcZiZb5jFarStGKj3jWMF6SQBQVw53XCt4LAv7u5B+ICssXVMCr7Jw2p5fbXA&#10;XLsL72goQy0ihH2OCkwIXS6lrwxZ9BPXEUfv6HqLIcq+lrrHS4TbVk6TJJMWG44LBjt6MlSdyrNV&#10;8Lmdfb2Zcly/pKfn9L0bPorjplDq9mZ8nIMINIb/8F/7VSuYZg8Z/L6JT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sF1PHAAAA3QAAAA8AAAAAAAAAAAAAAAAAmAIAAGRy&#10;cy9kb3ducmV2LnhtbFBLBQYAAAAABAAEAPUAAACMAwAAAAA=&#10;" fillcolor="#ebf1de">
                  <v:textbox>
                    <w:txbxContent>
                      <w:p w14:paraId="6B95353E" w14:textId="77777777" w:rsidR="003A16AD" w:rsidRPr="000D1C91" w:rsidRDefault="003A16AD" w:rsidP="008D4F94">
                        <w:pPr>
                          <w:spacing w:after="0" w:line="240" w:lineRule="auto"/>
                          <w:jc w:val="center"/>
                          <w:rPr>
                            <w:rFonts w:ascii="Times New Roman" w:hAnsi="Times New Roman"/>
                          </w:rPr>
                        </w:pPr>
                        <w:r w:rsidRPr="000D1C91">
                          <w:rPr>
                            <w:rFonts w:ascii="Times New Roman" w:hAnsi="Times New Roman"/>
                          </w:rPr>
                          <w:t>Формирование сценарных условий эффективности</w:t>
                        </w:r>
                      </w:p>
                      <w:p w14:paraId="56287698" w14:textId="77777777" w:rsidR="003A16AD" w:rsidRPr="000D1C91" w:rsidRDefault="003A16AD" w:rsidP="008D4F94">
                        <w:pPr>
                          <w:spacing w:after="0" w:line="240" w:lineRule="auto"/>
                          <w:jc w:val="center"/>
                          <w:rPr>
                            <w:rFonts w:ascii="Times New Roman" w:hAnsi="Times New Roman"/>
                          </w:rPr>
                        </w:pPr>
                        <w:r w:rsidRPr="000D1C91">
                          <w:rPr>
                            <w:rFonts w:ascii="Times New Roman" w:hAnsi="Times New Roman"/>
                          </w:rPr>
                          <w:t>инвестиций  в индустрию туризма</w:t>
                        </w:r>
                      </w:p>
                    </w:txbxContent>
                  </v:textbox>
                </v:roundrect>
                <v:roundrect id="AutoShape 266" o:spid="_x0000_s1048" style="position:absolute;left:12572;top:18292;width:17146;height:159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GbVsUA&#10;AADdAAAADwAAAGRycy9kb3ducmV2LnhtbESPT2sCMRTE7wW/Q3hCbzWrBaurUaRVKIUe/Ht+bJ67&#10;wc3LkkR37advCgWPw8z8hpkvO1uLG/lgHCsYDjIQxIXThksFh/3mZQIiRGSNtWNScKcAy0XvaY65&#10;di1v6baLpUgQDjkqqGJscilDUZHFMHANcfLOzluMSfpSao9tgttajrJsLC0aTgsVNvReUXHZXa2C&#10;0H19mM3Paf1tWv86be8T7Y5Bqed+t5qBiNTFR/i//akVjMbTN/h7k5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8ZtWxQAAAN0AAAAPAAAAAAAAAAAAAAAAAJgCAABkcnMv&#10;ZG93bnJldi54bWxQSwUGAAAAAAQABAD1AAAAigMAAAAA&#10;" fillcolor="#ebf1de">
                  <v:textbox>
                    <w:txbxContent>
                      <w:p w14:paraId="530ACE9E" w14:textId="77777777" w:rsidR="003A16AD" w:rsidRPr="006B2EAE" w:rsidRDefault="003A16AD" w:rsidP="008D4F94">
                        <w:pPr>
                          <w:spacing w:after="0" w:line="240" w:lineRule="auto"/>
                          <w:jc w:val="center"/>
                          <w:rPr>
                            <w:rFonts w:ascii="Times New Roman" w:hAnsi="Times New Roman"/>
                          </w:rPr>
                        </w:pPr>
                        <w:r w:rsidRPr="006B2EAE">
                          <w:rPr>
                            <w:rFonts w:ascii="Times New Roman" w:hAnsi="Times New Roman"/>
                          </w:rPr>
                          <w:t>Методы</w:t>
                        </w:r>
                      </w:p>
                      <w:p w14:paraId="60A556F1" w14:textId="77777777" w:rsidR="003A16AD" w:rsidRPr="006B2EAE" w:rsidRDefault="003A16AD" w:rsidP="008D4F94">
                        <w:pPr>
                          <w:spacing w:after="0" w:line="240" w:lineRule="auto"/>
                          <w:jc w:val="center"/>
                          <w:rPr>
                            <w:rFonts w:ascii="Times New Roman" w:hAnsi="Times New Roman"/>
                          </w:rPr>
                        </w:pPr>
                        <w:r w:rsidRPr="006B2EAE">
                          <w:rPr>
                            <w:rFonts w:ascii="Times New Roman" w:hAnsi="Times New Roman"/>
                          </w:rPr>
                          <w:t>оценки эффективности инвестиций в индустрию туризма</w:t>
                        </w:r>
                      </w:p>
                    </w:txbxContent>
                  </v:textbox>
                </v:roundrect>
                <v:roundrect id="AutoShape 267" o:spid="_x0000_s1049" style="position:absolute;left:11430;top:29719;width:18280;height:125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4PJMIA&#10;AADdAAAADwAAAGRycy9kb3ducmV2LnhtbERPz2vCMBS+D/Y/hDfwNtNVEK3GMjYFGXiYbp4fzbMN&#10;Ni8libb61y8HYceP7/eyHGwrruSDcazgbZyBIK6cNlwr+DlsXmcgQkTW2DomBTcKUK6en5ZYaNfz&#10;N133sRYphEOBCpoYu0LKUDVkMYxdR5y4k/MWY4K+ltpjn8JtK/Msm0qLhlNDgx19NFSd9xerIAxf&#10;n2ZzP653pveTeX+bafcblBq9DO8LEJGG+C9+uLdaQT6dp7npTX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bg8kwgAAAN0AAAAPAAAAAAAAAAAAAAAAAJgCAABkcnMvZG93&#10;bnJldi54bWxQSwUGAAAAAAQABAD1AAAAhwMAAAAA&#10;" fillcolor="#ebf1de">
                  <v:textbox>
                    <w:txbxContent>
                      <w:p w14:paraId="5FE90BF3" w14:textId="77777777" w:rsidR="003A16AD" w:rsidRPr="00163598" w:rsidRDefault="003A16AD" w:rsidP="008D4F94">
                        <w:pPr>
                          <w:jc w:val="center"/>
                          <w:rPr>
                            <w:rFonts w:ascii="Times New Roman" w:hAnsi="Times New Roman"/>
                          </w:rPr>
                        </w:pPr>
                        <w:r w:rsidRPr="00163598">
                          <w:rPr>
                            <w:rFonts w:ascii="Times New Roman" w:hAnsi="Times New Roman"/>
                          </w:rPr>
                          <w:t>Эффекты инвестирования в сферу туризма</w:t>
                        </w:r>
                      </w:p>
                    </w:txbxContent>
                  </v:textbox>
                </v:roundrect>
                <v:roundrect id="AutoShape 268" o:spid="_x0000_s1050" style="position:absolute;left:29718;top:18292;width:18288;height:171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qv8UA&#10;AADdAAAADwAAAGRycy9kb3ducmV2LnhtbESPQWsCMRSE74L/ITyhN81qQdzVKKIVSqGHWvX82Dx3&#10;g5uXJUndtb++KRR6HGbmG2a16W0j7uSDcaxgOslAEJdOG64UnD4P4wWIEJE1No5JwYMCbNbDwQoL&#10;7Tr+oPsxViJBOBSooI6xLaQMZU0Ww8S1xMm7Om8xJukrqT12CW4bOcuyubRoOC3U2NKupvJ2/LIK&#10;Qv+2N4fvy8u76fxz3j0W2p2DUk+jfrsEEamP/+G/9qtWMJvnOfy+SU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qq/xQAAAN0AAAAPAAAAAAAAAAAAAAAAAJgCAABkcnMv&#10;ZG93bnJldi54bWxQSwUGAAAAAAQABAD1AAAAigMAAAAA&#10;" fillcolor="#ebf1de">
                  <v:textbox>
                    <w:txbxContent>
                      <w:p w14:paraId="61324D80" w14:textId="77777777" w:rsidR="003A16AD" w:rsidRPr="00B66044" w:rsidRDefault="003A16AD" w:rsidP="008D4F94">
                        <w:pPr>
                          <w:jc w:val="center"/>
                          <w:rPr>
                            <w:rFonts w:ascii="Times New Roman" w:hAnsi="Times New Roman"/>
                          </w:rPr>
                        </w:pPr>
                        <w:r w:rsidRPr="00B66044">
                          <w:rPr>
                            <w:rFonts w:ascii="Times New Roman" w:hAnsi="Times New Roman"/>
                          </w:rPr>
                          <w:t>Ос</w:t>
                        </w:r>
                        <w:r>
                          <w:rPr>
                            <w:rFonts w:ascii="Times New Roman" w:hAnsi="Times New Roman"/>
                          </w:rPr>
                          <w:t>новные группы факторов, влияющих</w:t>
                        </w:r>
                        <w:r w:rsidRPr="00B66044">
                          <w:rPr>
                            <w:rFonts w:ascii="Times New Roman" w:hAnsi="Times New Roman"/>
                          </w:rPr>
                          <w:t xml:space="preserve"> на эффективность инвестиций</w:t>
                        </w:r>
                      </w:p>
                    </w:txbxContent>
                  </v:textbox>
                </v:roundrect>
                <v:roundrect id="AutoShape 269" o:spid="_x0000_s1051" style="position:absolute;left:40000;width:20579;height:56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dxzMQA&#10;AADdAAAADwAAAGRycy9kb3ducmV2LnhtbERPy2rCQBTdF/oPwy2400lFq6SOUgoFH11oFHR5m7nN&#10;JM3cCZkxpn/fWQhdHs57septLTpqfelYwfMoAUGcO11yoeB0/BjOQfiArLF2TAp+ycNq+fiwwFS7&#10;Gx+oy0IhYgj7FBWYEJpUSp8bsuhHriGO3LdrLYYI20LqFm8x3NZynCQv0mLJscFgQ++G8p/sahW4&#10;7eduIqdVVW124Wttzq7b1xelBk/92yuIQH34F9/da61gPEvi/vgmP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cczEAAAA3QAAAA8AAAAAAAAAAAAAAAAAmAIAAGRycy9k&#10;b3ducmV2LnhtbFBLBQYAAAAABAAEAPUAAACJAwAAAAA=&#10;" fillcolor="#e1f4ff">
                  <v:textbox>
                    <w:txbxContent>
                      <w:p w14:paraId="219CA63B" w14:textId="77777777" w:rsidR="003A16AD" w:rsidRPr="009C73A6" w:rsidRDefault="003A16AD" w:rsidP="008D4F94">
                        <w:pPr>
                          <w:spacing w:after="0" w:line="240" w:lineRule="auto"/>
                          <w:jc w:val="center"/>
                          <w:rPr>
                            <w:rFonts w:ascii="Times New Roman" w:hAnsi="Times New Roman"/>
                          </w:rPr>
                        </w:pPr>
                        <w:r>
                          <w:rPr>
                            <w:rFonts w:ascii="Times New Roman" w:hAnsi="Times New Roman"/>
                          </w:rPr>
                          <w:t xml:space="preserve">Инвестиционная активность </w:t>
                        </w:r>
                      </w:p>
                    </w:txbxContent>
                  </v:textbox>
                </v:roundrect>
                <v:roundrect id="AutoShape 270" o:spid="_x0000_s1052" style="position:absolute;width:19421;height:56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V8cA&#10;AADdAAAADwAAAGRycy9kb3ducmV2LnhtbESPT2vCQBTE74LfYXlCb7pR2lqiq4hQsLUH/xTa4zP7&#10;zCZm34bsNqbfvlsQPA4z8xtmvuxsJVpqfOFYwXiUgCDOnC44V/B5fB2+gPABWWPlmBT8koflot+b&#10;Y6rdlffUHkIuIoR9igpMCHUqpc8MWfQjVxNH7+waiyHKJpe6wWuE20pOkuRZWiw4LhisaW0ouxx+&#10;rAL3/rF9lE9lWb5tw2ljvly7q76Vehh0qxmIQF24h2/tjVYwmSZj+H8Tn4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1FfHAAAA3QAAAA8AAAAAAAAAAAAAAAAAmAIAAGRy&#10;cy9kb3ducmV2LnhtbFBLBQYAAAAABAAEAPUAAACMAwAAAAA=&#10;" fillcolor="#e1f4ff">
                  <v:textbox>
                    <w:txbxContent>
                      <w:p w14:paraId="0B6F78C6" w14:textId="77777777" w:rsidR="003A16AD" w:rsidRPr="009C73A6" w:rsidRDefault="003A16AD" w:rsidP="008D4F94">
                        <w:pPr>
                          <w:jc w:val="center"/>
                          <w:rPr>
                            <w:rFonts w:ascii="Times New Roman" w:hAnsi="Times New Roman"/>
                          </w:rPr>
                        </w:pPr>
                        <w:r w:rsidRPr="009C73A6">
                          <w:rPr>
                            <w:rFonts w:ascii="Times New Roman" w:hAnsi="Times New Roman"/>
                          </w:rPr>
                          <w:t>Инвестиционный потенциал</w:t>
                        </w:r>
                        <w:r>
                          <w:rPr>
                            <w:rFonts w:ascii="Times New Roman" w:hAnsi="Times New Roman"/>
                          </w:rPr>
                          <w:t xml:space="preserve"> сферы туризма</w:t>
                        </w:r>
                      </w:p>
                    </w:txbxContent>
                  </v:textbox>
                </v:roundrect>
                <v:line id="Line 271" o:spid="_x0000_s1053" style="position:absolute;visibility:visible;mso-wrap-style:square" from="29718,7997" to="29726,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ACA8cAAADdAAAADwAAAGRycy9kb3ducmV2LnhtbESPQWvCQBSE7wX/w/KE3urGFFJJXUUs&#10;Be2hVFvQ4zP7mkSzb8PuNkn/fbcgeBxm5htmvhxMIzpyvrasYDpJQBAXVtdcKvj6fH2YgfABWWNj&#10;mRT8koflYnQ3x1zbnnfU7UMpIoR9jgqqENpcSl9UZNBPbEscvW/rDIYoXSm1wz7CTSPTJMmkwZrj&#10;QoUtrSsqLvsfo+D98SPrVtu3zXDYZqfiZXc6nnun1P14WD2DCDSEW/ja3mgF6VOSwv+b+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8AIDxwAAAN0AAAAPAAAAAAAA&#10;AAAAAAAAAKECAABkcnMvZG93bnJldi54bWxQSwUGAAAAAAQABAD5AAAAlQMAAAAA&#10;"/>
                <v:line id="Line 272" o:spid="_x0000_s1054" style="position:absolute;flip:y;visibility:visible;mso-wrap-style:square" from="16004,9138" to="16013,1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fXZ8gAAADdAAAADwAAAGRycy9kb3ducmV2LnhtbESPT2sCMRTE74V+h/AKXopma4t/tkYR&#10;odCDl6qseHtuXjfLbl62Sarbb98UhB6HmfkNs1j1thUX8qF2rOBplIEgLp2uuVJw2L8NZyBCRNbY&#10;OiYFPxRgtby/W2Cu3ZU/6LKLlUgQDjkqMDF2uZShNGQxjFxHnLxP5y3GJH0ltcdrgttWjrNsIi3W&#10;nBYMdrQxVDa7b6tAzraPX359fmmK5nicm6IsutNWqcFDv34FEamP/+Fb+10rGE+zZ/h7k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lfXZ8gAAADdAAAADwAAAAAA&#10;AAAAAAAAAAChAgAAZHJzL2Rvd25yZXYueG1sUEsFBgAAAAAEAAQA+QAAAJYDAAAAAA==&#10;"/>
                <v:line id="Line 273" o:spid="_x0000_s1055" style="position:absolute;flip:x;visibility:visible;mso-wrap-style:square" from="12572,9138" to="15988,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cyScYAAADdAAAADwAAAGRycy9kb3ducmV2LnhtbESPT2vCQBDF7wW/wzKCl1B3q8XW1FX6&#10;TxDEQ20PHofsNAnNzobsqOm3d4VCj4837/fmLVa9b9SJulgHtnA3NqCIi+BqLi18fa5vH0FFQXbY&#10;BCYLvxRhtRzcLDB34cwfdNpLqRKEY44WKpE21zoWFXmM49ASJ+87dB4lya7UrsNzgvtGT4yZaY81&#10;p4YKW3qtqPjZH316Y73jt+k0e/E6y+b0fpCt0WLtaNg/P4ES6uX/+C+9cRYmD+YermsSAvTy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3MknGAAAA3QAAAA8AAAAAAAAA&#10;AAAAAAAAoQIAAGRycy9kb3ducmV2LnhtbFBLBQYAAAAABAAEAPkAAACUAwAAAAA=&#10;">
                  <v:stroke endarrow="block"/>
                </v:line>
                <v:line id="Line 274" o:spid="_x0000_s1056" style="position:absolute;flip:x;visibility:visible;mso-wrap-style:square" from="12572,12567" to="15988,1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uX0sYAAADdAAAADwAAAGRycy9kb3ducmV2LnhtbESPT2vCQBDF7wW/wzKCl1B3q9TW1FX6&#10;TxDEQ20PHofsNAnNzobsqOm3d4VCj4837/fmLVa9b9SJulgHtnA3NqCIi+BqLi18fa5vH0FFQXbY&#10;BCYLvxRhtRzcLDB34cwfdNpLqRKEY44WKpE21zoWFXmM49ASJ+87dB4lya7UrsNzgvtGT4yZaY81&#10;p4YKW3qtqPjZH316Y73jt+k0e/E6y+b0fpCt0WLtaNg/P4ES6uX/+C+9cRYmD+YermsSAvTy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7l9LGAAAA3QAAAA8AAAAAAAAA&#10;AAAAAAAAoQIAAGRycy9kb3ducmV2LnhtbFBLBQYAAAAABAAEAPkAAACUAwAAAAA=&#10;">
                  <v:stroke endarrow="block"/>
                </v:line>
                <v:line id="Line 275" o:spid="_x0000_s1057" style="position:absolute;flip:x;visibility:visible;mso-wrap-style:square" from="12572,17136" to="15988,17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kJpcYAAADdAAAADwAAAGRycy9kb3ducmV2LnhtbESPQWvCQBCF7wX/wzJCL6HuVkHb1FVs&#10;rVAQD9oeehyy0ySYnQ3ZUdN/7wqFHh9v3vfmzZe9b9SZulgHtvA4MqCIi+BqLi18fW4enkBFQXbY&#10;BCYLvxRhuRjczTF34cJ7Oh+kVAnCMUcLlUibax2LijzGUWiJk/cTOo+SZFdq1+ElwX2jx8ZMtcea&#10;U0OFLb1VVBwPJ5/e2Ox4PZlkr15n2TO9f8vWaLH2ftivXkAJ9fJ//Jf+cBbGMzOF25qEAL2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pCaXGAAAA3QAAAA8AAAAAAAAA&#10;AAAAAAAAoQIAAGRycy9kb3ducmV2LnhtbFBLBQYAAAAABAAEAPkAAACUAwAAAAA=&#10;">
                  <v:stroke endarrow="block"/>
                </v:line>
                <v:line id="Line 276" o:spid="_x0000_s1058" style="position:absolute;flip:y;visibility:visible;mso-wrap-style:square" from="44574,9138" to="44582,1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zRZMcAAADdAAAADwAAAGRycy9kb3ducmV2LnhtbESPQWsCMRSE70L/Q3gFL0WzlVLtahQR&#10;hB68VGWlt+fmdbPs5mVNUt3++6ZQ8DjMzDfMYtXbVlzJh9qxgudxBoK4dLrmSsHxsB3NQISIrLF1&#10;TAp+KMBq+TBYYK7djT/ouo+VSBAOOSowMXa5lKE0ZDGMXUecvC/nLcYkfSW1x1uC21ZOsuxVWqw5&#10;LRjsaGOobPbfVoGc7Z4ufn1+aYrmdHozRVl0nzulho/9eg4iUh/v4f/2u1YwmWZT+HuTnoB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bNFkxwAAAN0AAAAPAAAAAAAA&#10;AAAAAAAAAKECAABkcnMvZG93bnJldi54bWxQSwUGAAAAAAQABAD5AAAAlQMAAAAA&#10;"/>
                <v:line id="Line 277" o:spid="_x0000_s1059" style="position:absolute;flip:y;visibility:visible;mso-wrap-style:square" from="44582,9142" to="47434,9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o4TMYAAADdAAAADwAAAGRycy9kb3ducmV2LnhtbESPy2rDQAxF94X8w6BCN6aZaQJ9uJmE&#10;9BEolC6aZNGl8Ki2qUdjPGri/n20CHQpru7R0WI1xs4caMhtYg83UweGuEqh5drDfre5vgeTBTlg&#10;l5g8/FGG1XJyscAypCN/0mErtVEI5xI9NCJ9aW2uGoqYp6kn1uw7DRFFx6G2YcCjwmNnZ87d2ogt&#10;64UGe3puqPrZ/kbV2Hzwy3xePEVbFA/0+iXvzor3V5fj+hGM0Cj/y+f2W/Awu3Oqq98oAuzy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6OEzGAAAA3QAAAA8AAAAAAAAA&#10;AAAAAAAAoQIAAGRycy9kb3ducmV2LnhtbFBLBQYAAAAABAAEAPkAAACUAwAAAAA=&#10;">
                  <v:stroke endarrow="block"/>
                </v:line>
                <v:line id="Line 278" o:spid="_x0000_s1060" style="position:absolute;visibility:visible;mso-wrap-style:square" from="44582,13710" to="48006,13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FZsYAAADdAAAADwAAAGRycy9kb3ducmV2LnhtbESPzWrDMBCE74W+g9hCb42cHOrYjRJK&#10;TaGHJpAfct5aG8vEWhlLddS3rwKBHIeZ+YZZrKLtxEiDbx0rmE4yEMS10y03Cg77z5c5CB+QNXaO&#10;ScEfeVgtHx8WWGp34S2Nu9CIBGFfogITQl9K6WtDFv3E9cTJO7nBYkhyaKQe8JLgtpOzLHuVFltO&#10;CwZ7+jBUn3e/VkFuqq3MZfW931RjOy3iOh5/CqWen+L7G4hAMdzDt/aXVjDLswKub9IT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YBWbGAAAA3QAAAA8AAAAAAAAA&#10;AAAAAAAAoQIAAGRycy9kb3ducmV2LnhtbFBLBQYAAAAABAAEAPkAAACUAwAAAAA=&#10;">
                  <v:stroke endarrow="block"/>
                </v:line>
                <v:line id="Line 279" o:spid="_x0000_s1061" style="position:absolute;visibility:visible;mso-wrap-style:square" from="44582,17811" to="49148,17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s6JsMAAADdAAAADwAAAGRycy9kb3ducmV2LnhtbERPTWvCMBi+D/wP4RW8zbQe7KxGkZXB&#10;DpvgBzu/a16bYvOmNFnN/v1yEHZ8eL43u2g7MdLgW8cK8nkGgrh2uuVGweX89vwCwgdkjZ1jUvBL&#10;HnbbydMGS+3ufKTxFBqRQtiXqMCE0JdS+tqQRT93PXHirm6wGBIcGqkHvKdw28lFli2lxZZTg8Ge&#10;Xg3Vt9OPVVCY6igLWX2cD9XY5qv4Gb++V0rNpnG/BhEohn/xw/2uFSyKPO1Pb9IT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7OibDAAAA3QAAAA8AAAAAAAAAAAAA&#10;AAAAoQIAAGRycy9kb3ducmV2LnhtbFBLBQYAAAAABAAEAPkAAACRAwAAAAA=&#10;">
                  <v:stroke endarrow="block"/>
                </v:line>
                <v:line id="Line 280" o:spid="_x0000_s1062" style="position:absolute;visibility:visible;mso-wrap-style:square" from="17146,42294" to="17154,5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sKqcgAAADdAAAADwAAAGRycy9kb3ducmV2LnhtbESPQWvCQBSE74X+h+UVequbWEhLdBWp&#10;CNpDqVbQ4zP7TGKzb8PuNkn/vSsUehxm5htmOh9MIzpyvrasIB0lIIgLq2suFey/Vk+vIHxA1thY&#10;JgW/5GE+u7+bYq5tz1vqdqEUEcI+RwVVCG0upS8qMuhHtiWO3tk6gyFKV0rtsI9w08hxkmTSYM1x&#10;ocKW3ioqvnc/RsHH82fWLTbv6+GwyU7Fcns6Xnqn1OPDsJiACDSE//Bfe60VjF/S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PsKqcgAAADdAAAADwAAAAAA&#10;AAAAAAAAAAChAgAAZHJzL2Rvd25yZXYueG1sUEsFBgAAAAAEAAQA+QAAAJYDAAAAAA==&#10;"/>
                <v:line id="Line 281" o:spid="_x0000_s1063" style="position:absolute;flip:x y;visibility:visible;mso-wrap-style:square" from="14855,52581" to="17162,52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40w8YAAADdAAAADwAAAGRycy9kb3ducmV2LnhtbESPQWvCQBSE74X+h+UJvTWb5KA2dRUR&#10;Cj140Zb2+pJ9ZqPZt0l2jem/7wqFHoeZ+YZZbSbbipEG3zhWkCUpCOLK6YZrBZ8fb89LED4ga2wd&#10;k4If8rBZPz6ssNDuxgcaj6EWEcK+QAUmhK6Q0leGLPrEdcTRO7nBYohyqKUe8BbhtpV5ms6lxYbj&#10;gsGOdoaqy/FqFYzlNTt/7Q8XX373L+XS9Lt9P1fqaTZtX0EEmsJ/+K/9rhXkiyyH+5v4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NMPGAAAA3QAAAA8AAAAAAAAA&#10;AAAAAAAAoQIAAGRycy9kb3ducmV2LnhtbFBLBQYAAAAABAAEAPkAAACUAwAAAAA=&#10;">
                  <v:stroke endarrow="block"/>
                </v:line>
                <v:line id="Line 282" o:spid="_x0000_s1064" style="position:absolute;flip:x;visibility:visible;mso-wrap-style:square" from="11430,48004" to="17146,48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c84MYAAADdAAAADwAAAGRycy9kb3ducmV2LnhtbESPzWvCQBDF7wX/h2UKvQTdaKBq6ir2&#10;QyiIBz8OHofsNAnNzobsVON/7xYKPT7evN+bt1j1rlEX6kLt2cB4lIIiLrytuTRwOm6GM1BBkC02&#10;nsnAjQKsloOHBebWX3lPl4OUKkI45GigEmlzrUNRkcMw8i1x9L5851Ci7EptO7xGuGv0JE2ftcOa&#10;Y0OFLb1VVHwfflx8Y7Pj9yxLXp1Okjl9nGWbajHm6bFfv4AS6uX/+C/9aQ1MpuMMftdEBOjl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HPODGAAAA3QAAAA8AAAAAAAAA&#10;AAAAAAAAoQIAAGRycy9kb3ducmV2LnhtbFBLBQYAAAAABAAEAPkAAACUAwAAAAA=&#10;">
                  <v:stroke endarrow="block"/>
                </v:line>
                <v:line id="Line 283" o:spid="_x0000_s1065" style="position:absolute;flip:x;visibility:visible;mso-wrap-style:square" from="12572,43434" to="17154,4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6klMcAAADdAAAADwAAAGRycy9kb3ducmV2LnhtbESPT2vCQBDF70K/wzKFXoJu/EOt0VVa&#10;rSAUD9oeehyy0yQ0OxuyU02/vSsIHh9v3u/NW6w6V6sTtaHybGA4SEER595WXBj4+tz2X0AFQbZY&#10;eyYD/xRgtXzoLTCz/swHOh2lUBHCIUMDpUiTaR3ykhyGgW+Io/fjW4cSZVto2+I5wl2tR2n6rB1W&#10;HBtKbGhdUv57/HPxje2eN+Nx8uZ0kszo/Vs+Ui3GPD12r3NQQp3cj2/pnTUwmg4ncF0TEa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rqSUxwAAAN0AAAAPAAAAAAAA&#10;AAAAAAAAAKECAABkcnMvZG93bnJldi54bWxQSwUGAAAAAAQABAD5AAAAlQMAAAAA&#10;">
                  <v:stroke endarrow="block"/>
                </v:line>
                <v:line id="Line 284" o:spid="_x0000_s1066" style="position:absolute;visibility:visible;mso-wrap-style:square" from="42291,42294" to="42299,6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AMqsgAAADdAAAADwAAAGRycy9kb3ducmV2LnhtbESPT2vCQBTE74V+h+UVeqsbLaYSXUUq&#10;gvZQ/Ad6fGZfk7TZt2F3TdJv3y0Uehxm5jfMbNGbWrTkfGVZwXCQgCDOra64UHA6rp8mIHxA1lhb&#10;JgXf5GExv7+bYaZtx3tqD6EQEcI+QwVlCE0mpc9LMugHtiGO3od1BkOUrpDaYRfhppajJEmlwYrj&#10;QokNvZaUfx1uRsH78y5tl9u3TX/eptd8tb9ePjun1ONDv5yCCNSH//Bfe6MVjF6GY/h9E5+An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8AMqsgAAADdAAAADwAAAAAA&#10;AAAAAAAAAAChAgAAZHJzL2Rvd25yZXYueG1sUEsFBgAAAAAEAAQA+QAAAJYDAAAAAA==&#10;"/>
                <v:line id="Line 285" o:spid="_x0000_s1067" style="position:absolute;flip:y;visibility:visible;mso-wrap-style:square" from="42291,54869" to="44574,54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CfeMYAAADdAAAADwAAAGRycy9kb3ducmV2LnhtbESPT2vCQBDF74V+h2UKvQTdqGA1uoq2&#10;FQrSg38OHofsmASzsyE71fTbu0Khx8eb93vz5svO1epKbag8Gxj0U1DEubcVFwaOh01vAioIssXa&#10;Mxn4pQDLxfPTHDPrb7yj614KFSEcMjRQijSZ1iEvyWHo+4Y4emffOpQo20LbFm8R7mo9TNOxdlhx&#10;bCixofeS8sv+x8U3Nt/8MRola6eTZEqfJ9mmWox5felWM1BCnfwf/6W/rIHh22AMjzURAXp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wn3jGAAAA3QAAAA8AAAAAAAAA&#10;AAAAAAAAoQIAAGRycy9kb3ducmV2LnhtbFBLBQYAAAAABAAEAPkAAACUAwAAAAA=&#10;">
                  <v:stroke endarrow="block"/>
                </v:line>
                <v:line id="Line 286" o:spid="_x0000_s1068" style="position:absolute;visibility:visible;mso-wrap-style:square" from="42291,46863" to="48006,46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iUsUAAADdAAAADwAAAGRycy9kb3ducmV2LnhtbESPQWvCQBSE74X+h+UVvNVNPDQ1dZXS&#10;UOhBBbX0/Jp9ZoPZtyG7jeu/dwWhx2FmvmEWq2g7MdLgW8cK8mkGgrh2uuVGwffh8/kVhA/IGjvH&#10;pOBCHlbLx4cFltqdeUfjPjQiQdiXqMCE0JdS+tqQRT91PXHyjm6wGJIcGqkHPCe47eQsy16kxZbT&#10;gsGePgzVp/2fVVCYaicLWa0P22ps83ncxJ/fuVKTp/j+BiJQDP/he/tLK5gVeQG3N+kJy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iUsUAAADdAAAADwAAAAAAAAAA&#10;AAAAAAChAgAAZHJzL2Rvd25yZXYueG1sUEsFBgAAAAAEAAQA+QAAAJMDAAAAAA==&#10;">
                  <v:stroke endarrow="block"/>
                </v:line>
                <v:roundrect id="AutoShape 287" o:spid="_x0000_s1069" style="position:absolute;left:20570;width:18280;height:56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jrF8QA&#10;AADdAAAADwAAAGRycy9kb3ducmV2LnhtbERPz2vCMBS+D/Y/hDfwNlPFOemMIoKg04NTwR3fmrem&#10;tXkpTaz1vzeHwY4f3+/pvLOVaKnxhWMFg34CgjhzuuBcwem4ep2A8AFZY+WYFNzJw3z2/DTFVLsb&#10;f1F7CLmIIexTVGBCqFMpfWbIou+7mjhyv66xGCJscqkbvMVwW8lhkoylxYJjg8Galoayy+FqFbjP&#10;3XYk38qy3GzDz9qcXbuvvpXqvXSLDxCBuvAv/nOvtYLh+yDOjW/iE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I6xfEAAAA3QAAAA8AAAAAAAAAAAAAAAAAmAIAAGRycy9k&#10;b3ducmV2LnhtbFBLBQYAAAAABAAEAPUAAACJAwAAAAA=&#10;" fillcolor="#e1f4ff">
                  <v:textbox>
                    <w:txbxContent>
                      <w:p w14:paraId="12563B58" w14:textId="77777777" w:rsidR="003A16AD" w:rsidRPr="009C73A6" w:rsidRDefault="003A16AD" w:rsidP="008D4F94">
                        <w:pPr>
                          <w:jc w:val="center"/>
                          <w:rPr>
                            <w:rFonts w:ascii="Times New Roman" w:hAnsi="Times New Roman"/>
                          </w:rPr>
                        </w:pPr>
                        <w:r w:rsidRPr="009C73A6">
                          <w:rPr>
                            <w:rFonts w:ascii="Times New Roman" w:hAnsi="Times New Roman"/>
                          </w:rPr>
                          <w:t>Инвестиционные риски</w:t>
                        </w:r>
                      </w:p>
                    </w:txbxContent>
                  </v:textbox>
                </v:roundrect>
                <v:line id="Line 288" o:spid="_x0000_s1070" style="position:absolute;visibility:visible;mso-wrap-style:square" from="16004,7997" to="44566,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0Gr8gAAADdAAAADwAAAGRycy9kb3ducmV2LnhtbESPT2vCQBTE70K/w/IKvelGC2mNriKW&#10;gvZQ/Ad6fGZfk9Ts27C7TdJv3y0Uehxm5jfMfNmbWrTkfGVZwXiUgCDOra64UHA6vg6fQfiArLG2&#10;TAq+ycNycTeYY6Ztx3tqD6EQEcI+QwVlCE0mpc9LMuhHtiGO3od1BkOUrpDaYRfhppaTJEmlwYrj&#10;QokNrUvKb4cvo+D9cZe2q+3bpj9v02v+sr9ePjun1MN9v5qBCNSH//Bfe6MVTJ7GU/h9E5+AXP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o0Gr8gAAADdAAAADwAAAAAA&#10;AAAAAAAAAAChAgAAZHJzL2Rvd25yZXYueG1sUEsFBgAAAAAEAAQA+QAAAJYDAAAAAA==&#10;"/>
                <v:line id="Line 289" o:spid="_x0000_s1071" style="position:absolute;flip:y;visibility:visible;mso-wrap-style:square" from="16004,5709" to="1600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loKsYAAADdAAAADwAAAGRycy9kb3ducmV2LnhtbESPTUvDQBCG7wX/wzKFXoLdmIIfsdui&#10;1YIgHqwePA7ZMQnNzobs2MZ/3zkUehzeeZ95ZrkeQ2cONKQ2soObeQ6GuIq+5drB99f2+h5MEmSP&#10;XWRy8E8J1quryRJLH4/8SYed1EYhnEp00Ij0pbWpaihgmseeWLPfOAQUHYfa+gGPCg+dLfL81gZs&#10;WS802NOmoWq/+wuqsf3gl8Uiew42yx7o9UfecyvOzabj0yMYoVEuy+f2m3dQ3BXqr98oAuzq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5aCrGAAAA3QAAAA8AAAAAAAAA&#10;AAAAAAAAoQIAAGRycy9kb3ducmV2LnhtbFBLBQYAAAAABAAEAPkAAACUAwAAAAA=&#10;">
                  <v:stroke endarrow="block"/>
                </v:line>
                <v:line id="Line 290" o:spid="_x0000_s1072" style="position:absolute;flip:y;visibility:visible;mso-wrap-style:square" from="29718,5709" to="29718,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XNscYAAADdAAAADwAAAGRycy9kb3ducmV2LnhtbESPT2vCQBDF7wW/wzIFL0E3Rqiauoqt&#10;CoXSg38OHofsNAnNzobsqOm37xYKPT7evN+bt1z3rlE36kLt2cBknIIiLrytuTRwPu1Hc1BBkC02&#10;nsnANwVYrwYPS8ytv/OBbkcpVYRwyNFAJdLmWoeiIodh7Fvi6H36zqFE2ZXadniPcNfoLE2ftMOa&#10;Y0OFLb1WVHwdry6+sf/g7XSavDidJAvaXeQ91WLM8LHfPIMS6uX/+C/9Zg1ks2wCv2siAv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1zbHGAAAA3QAAAA8AAAAAAAAA&#10;AAAAAAAAoQIAAGRycy9kb3ducmV2LnhtbFBLBQYAAAAABAAEAPkAAACUAwAAAAA=&#10;">
                  <v:stroke endarrow="block"/>
                </v:line>
                <v:line id="Line 291" o:spid="_x0000_s1073" style="position:absolute;flip:y;visibility:visible;mso-wrap-style:square" from="44574,5709" to="4457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dTxsYAAADdAAAADwAAAGRycy9kb3ducmV2LnhtbESPzWvCQBDF7wX/h2WEXoJujFA1dRX7&#10;IQjiwY9Dj0N2moRmZ0N2qul/3xUKPT7evN+bt1z3rlFX6kLt2cBknIIiLrytuTRwOW9Hc1BBkC02&#10;nsnADwVYrwYPS8ytv/GRricpVYRwyNFAJdLmWoeiIodh7Fvi6H36zqFE2ZXadniLcNfoLE2ftMOa&#10;Y0OFLb1WVHydvl18Y3vgt+k0eXE6SRb0/iH7VIsxj8N+8wxKqJf/47/0zhrIZlkG9zURAXr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nU8bGAAAA3QAAAA8AAAAAAAAA&#10;AAAAAAAAoQIAAGRycy9kb3ducmV2LnhtbFBLBQYAAAAABAAEAPkAAACUAwAAAAA=&#10;">
                  <v:stroke endarrow="block"/>
                </v:line>
                <v:roundrect id="AutoShape 292" o:spid="_x0000_s1074" style="position:absolute;left:29718;top:29719;width:19430;height:125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RbL8YA&#10;AADdAAAADwAAAGRycy9kb3ducmV2LnhtbESPT2sCMRTE7wW/Q3hCbzXrClW3RhH/QCn0UFt7fmye&#10;u8HNy5JEd+2nbwpCj8PM/IZZrHrbiCv5YBwrGI8yEMSl04YrBV+f+6cZiBCRNTaOScGNAqyWg4cF&#10;Ftp1/EHXQ6xEgnAoUEEdY1tIGcqaLIaRa4mTd3LeYkzSV1J77BLcNjLPsmdp0XBaqLGlTU3l+XCx&#10;CkL/tjX7n+/du+n8ZN7dZtodg1KPw379AiJSH//D9/arVpBP8wn8vU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RbL8YAAADdAAAADwAAAAAAAAAAAAAAAACYAgAAZHJz&#10;L2Rvd25yZXYueG1sUEsFBgAAAAAEAAQA9QAAAIsDAAAAAA==&#10;" fillcolor="#ebf1de">
                  <v:textbox>
                    <w:txbxContent>
                      <w:p w14:paraId="5FF08BC8" w14:textId="77777777" w:rsidR="003A16AD" w:rsidRPr="009C73A6" w:rsidRDefault="003A16AD" w:rsidP="008D4F94">
                        <w:pPr>
                          <w:spacing w:after="0" w:line="240" w:lineRule="auto"/>
                          <w:ind w:left="540"/>
                          <w:jc w:val="right"/>
                          <w:rPr>
                            <w:rFonts w:ascii="Times New Roman" w:hAnsi="Times New Roman"/>
                          </w:rPr>
                        </w:pPr>
                      </w:p>
                      <w:p w14:paraId="2A2F67E7" w14:textId="77777777" w:rsidR="003A16AD" w:rsidRPr="00F2544A" w:rsidRDefault="003A16AD" w:rsidP="008D4F94">
                        <w:pPr>
                          <w:spacing w:after="0" w:line="240" w:lineRule="auto"/>
                          <w:jc w:val="center"/>
                          <w:rPr>
                            <w:rFonts w:ascii="Times New Roman" w:hAnsi="Times New Roman"/>
                          </w:rPr>
                        </w:pPr>
                        <w:r>
                          <w:rPr>
                            <w:rFonts w:ascii="Times New Roman" w:hAnsi="Times New Roman"/>
                          </w:rPr>
                          <w:t xml:space="preserve">Источники </w:t>
                        </w:r>
                        <w:r w:rsidRPr="00F2544A">
                          <w:rPr>
                            <w:rFonts w:ascii="Times New Roman" w:hAnsi="Times New Roman"/>
                          </w:rPr>
                          <w:t xml:space="preserve"> финансирования инвестиций в объекты индустрии туризм</w:t>
                        </w:r>
                        <w:r>
                          <w:rPr>
                            <w:rFonts w:ascii="Times New Roman" w:hAnsi="Times New Roman"/>
                          </w:rPr>
                          <w:t>а</w:t>
                        </w:r>
                      </w:p>
                      <w:p w14:paraId="77B1C023" w14:textId="77777777" w:rsidR="003A16AD" w:rsidRDefault="003A16AD" w:rsidP="008D4F94"/>
                    </w:txbxContent>
                  </v:textbox>
                </v:roundrect>
                <v:roundrect id="AutoShape 293" o:spid="_x0000_s1075" style="position:absolute;left:19429;top:41146;width:20587;height:914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3DW8YA&#10;AADdAAAADwAAAGRycy9kb3ducmV2LnhtbESPT2sCMRTE74V+h/AK3mrWVaxujSL+gVLoobb1/Ni8&#10;7gY3L0sS3bWfvhEKPQ4z8xtmseptIy7kg3GsYDTMQBCXThuuFHx+7B9nIEJE1tg4JgVXCrBa3t8t&#10;sNCu43e6HGIlEoRDgQrqGNtCylDWZDEMXUucvG/nLcYkfSW1xy7BbSPzLJtKi4bTQo0tbWoqT4ez&#10;VRD6163Z/xx3b6bz43l3nWn3FZQaPPTrZxCR+vgf/mu/aAX5Uz6B25v0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3DW8YAAADdAAAADwAAAAAAAAAAAAAAAACYAgAAZHJz&#10;L2Rvd25yZXYueG1sUEsFBgAAAAAEAAQA9QAAAIsDAAAAAA==&#10;" fillcolor="#ebf1de">
                  <v:textbox>
                    <w:txbxContent>
                      <w:p w14:paraId="1A93B7B6" w14:textId="77777777" w:rsidR="003A16AD" w:rsidRPr="007F5496" w:rsidRDefault="003A16AD" w:rsidP="008D4F94">
                        <w:pPr>
                          <w:spacing w:line="240" w:lineRule="auto"/>
                          <w:jc w:val="center"/>
                          <w:rPr>
                            <w:rFonts w:ascii="Times New Roman" w:hAnsi="Times New Roman"/>
                          </w:rPr>
                        </w:pPr>
                        <w:r w:rsidRPr="007F5496">
                          <w:rPr>
                            <w:rFonts w:ascii="Times New Roman" w:hAnsi="Times New Roman"/>
                          </w:rPr>
                          <w:t>Типология показателей  эффективности инвестиций</w:t>
                        </w:r>
                      </w:p>
                      <w:p w14:paraId="2FFB7BCA" w14:textId="77777777" w:rsidR="003A16AD" w:rsidRPr="000D1C91" w:rsidRDefault="003A16AD" w:rsidP="008D4F94">
                        <w:pPr>
                          <w:spacing w:after="0" w:line="240" w:lineRule="auto"/>
                          <w:jc w:val="center"/>
                          <w:rPr>
                            <w:rFonts w:ascii="Times New Roman" w:hAnsi="Times New Roman"/>
                          </w:rPr>
                        </w:pPr>
                      </w:p>
                    </w:txbxContent>
                  </v:textbox>
                </v:roundrect>
                <v:line id="Line 294" o:spid="_x0000_s1076" style="position:absolute;visibility:visible;mso-wrap-style:square" from="18408,52391" to="37433,5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zGF8gAAADdAAAADwAAAGRycy9kb3ducmV2LnhtbESPT0vDQBTE74LfYXmCN7sxYlpit6VU&#10;hNaD2D/QHl+zzyQ2+zbsrkn89t2C4HGYmd8w0/lgGtGR87VlBY+jBARxYXXNpYL97u1hAsIHZI2N&#10;ZVLwSx7ms9ubKeba9ryhbhtKESHsc1RQhdDmUvqiIoN+ZFvi6H1ZZzBE6UqpHfYRbhqZJkkmDdYc&#10;FypsaVlRcd7+GAUfT59Zt1i/r4bDOjsVr5vT8bt3St3fDYsXEIGG8B/+a6+0gnScPsP1TXwCcnY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azGF8gAAADdAAAADwAAAAAA&#10;AAAAAAAAAAChAgAAZHJzL2Rvd25yZXYueG1sUEsFBgAAAAAEAAQA+QAAAJYDAAAAAA==&#10;"/>
                <v:line id="Line 295" o:spid="_x0000_s1077" style="position:absolute;flip:x;visibility:visible;mso-wrap-style:square" from="29710,50292" to="29722,5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on8gAAADdAAAADwAAAGRycy9kb3ducmV2LnhtbESPQWsCMRSE7wX/Q3hCL1KzXcTarVFE&#10;EDx4qZaV3l43r5tlNy/bJNXtv28KQo/DzHzDLNeD7cSFfGgcK3icZiCIK6cbrhW8nXYPCxAhImvs&#10;HJOCHwqwXo3ullhod+VXuhxjLRKEQ4EKTIx9IWWoDFkMU9cTJ+/TeYsxSV9L7fGa4LaTeZbNpcWG&#10;04LBnraGqvb4bRXIxWHy5Tcfs7Zsz+dnU1Zl/35Q6n48bF5ARBrif/jW3msF+VM+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ZUon8gAAADdAAAADwAAAAAA&#10;AAAAAAAAAAChAgAAZHJzL2Rvd25yZXYueG1sUEsFBgAAAAAEAAQA+QAAAJYDAAAAAA==&#10;"/>
                <v:line id="Line 296" o:spid="_x0000_s1078" style="position:absolute;flip:x;visibility:visible;mso-wrap-style:square" from="18478,52391" to="18478,56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DwXsYAAADdAAAADwAAAGRycy9kb3ducmV2LnhtbESPT2vCQBDF74V+h2UKXoJuGqHa6Cr9&#10;JwjiQe3B45CdJqHZ2ZAdNX57Vyj0+Hjzfm/efNm7Rp2pC7VnA8+jFBRx4W3NpYHvw2o4BRUE2WLj&#10;mQxcKcBy8fgwx9z6C+/ovJdSRQiHHA1UIm2udSgqchhGviWO3o/vHEqUXalth5cId43O0vRFO6w5&#10;NlTY0kdFxe/+5OIbqy1/jsfJu9NJ8kpfR9mkWowZPPVvM1BCvfwf/6XX1kA2ySZwXxMRo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Q8F7GAAAA3QAAAA8AAAAAAAAA&#10;AAAAAAAAoQIAAGRycy9kb3ducmV2LnhtbFBLBQYAAAAABAAEAPkAAACUAwAAAAA=&#10;">
                  <v:stroke endarrow="block"/>
                </v:line>
                <v:line id="Line 297" o:spid="_x0000_s1079" style="position:absolute;flip:x;visibility:visible;mso-wrap-style:square" from="37433,52573" to="37433,56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9kLMYAAADdAAAADwAAAGRycy9kb3ducmV2LnhtbESPTUvDQBCG7wX/wzKFXoLdmIIfsdui&#10;1YIgHqwePA7ZMQnNzobs2MZ/3zkUehzeeZ95ZrkeQ2cONKQ2soObeQ6GuIq+5drB99f2+h5MEmSP&#10;XWRy8E8J1quryRJLH4/8SYed1EYhnEp00Ij0pbWpaihgmseeWLPfOAQUHYfa+gGPCg+dLfL81gZs&#10;WS802NOmoWq/+wuqsf3gl8Uiew42yx7o9UfecyvOzabj0yMYoVEuy+f2m3dQ3BWqq98oAuzq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PZCzGAAAA3QAAAA8AAAAAAAAA&#10;AAAAAAAAoQIAAGRycy9kb3ducmV2LnhtbFBLBQYAAAAABAAEAPkAAACUAwAAAAA=&#10;">
                  <v:stroke endarrow="block"/>
                </v:line>
                <v:roundrect id="AutoShape 298" o:spid="_x0000_s1080" style="position:absolute;left:48006;top:42294;width:12192;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iEMcgA&#10;AADdAAAADwAAAGRycy9kb3ducmV2LnhtbESPT0vDQBTE74LfYXmCN7sxtLWN3RYRCrX1YP9Ae3zN&#10;PrOJ2bchu6bx27tCweMwM79hZove1qKj1peOFTwOEhDEudMlFwoO++XDBIQPyBprx6Tghzws5rc3&#10;M8y0u/CWul0oRISwz1CBCaHJpPS5IYt+4Bri6H261mKIsi2kbvES4baWaZKMpcWS44LBhl4N5V+7&#10;b6vArd83QzmqquptE84rc3TdR31S6v6uf3kGEagP/+Fre6UVpE/pFP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KIQxyAAAAN0AAAAPAAAAAAAAAAAAAAAAAJgCAABk&#10;cnMvZG93bnJldi54bWxQSwUGAAAAAAQABAD1AAAAjQMAAAAA&#10;" fillcolor="#e1f4ff">
                  <v:textbox>
                    <w:txbxContent>
                      <w:p w14:paraId="772705B8" w14:textId="77777777" w:rsidR="003A16AD" w:rsidRPr="00F2544A" w:rsidRDefault="003A16AD" w:rsidP="008D4F94">
                        <w:pPr>
                          <w:jc w:val="center"/>
                          <w:rPr>
                            <w:rFonts w:ascii="Times New Roman" w:hAnsi="Times New Roman"/>
                          </w:rPr>
                        </w:pPr>
                        <w:r>
                          <w:rPr>
                            <w:rFonts w:ascii="Times New Roman" w:hAnsi="Times New Roman"/>
                          </w:rPr>
                          <w:t>Б</w:t>
                        </w:r>
                        <w:r w:rsidRPr="00F2544A">
                          <w:rPr>
                            <w:rFonts w:ascii="Times New Roman" w:hAnsi="Times New Roman"/>
                          </w:rPr>
                          <w:t>юджетные средства</w:t>
                        </w:r>
                      </w:p>
                    </w:txbxContent>
                  </v:textbox>
                </v:roundrect>
                <v:roundrect id="AutoShape 299" o:spid="_x0000_s1081" style="position:absolute;left:44574;top:50292;width:15632;height:68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7ccQA&#10;AADdAAAADwAAAGRycy9kb3ducmV2LnhtbERPyWrDMBC9B/IPYgq9NXKzFjdKKIVA0uSQDdrj1Jpa&#10;dqyRsVTH+fvqUMjx8fb5srOVaKnxhWMFz4MEBHHmdMG5gvNp9fQCwgdkjZVjUnAjD8tFvzfHVLsr&#10;H6g9hlzEEPYpKjAh1KmUPjNk0Q9cTRy5H9dYDBE2udQNXmO4reQwSabSYsGxwWBN74ayy/HXKnAf&#10;u+1YTsqy3GzD99p8unZffSn1+NC9vYII1IW7+N+91gqGs1HcH9/EJ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Lu3HEAAAA3QAAAA8AAAAAAAAAAAAAAAAAmAIAAGRycy9k&#10;b3ducmV2LnhtbFBLBQYAAAAABAAEAPUAAACJAwAAAAA=&#10;" fillcolor="#e1f4ff">
                  <v:textbox>
                    <w:txbxContent>
                      <w:p w14:paraId="13D86A38" w14:textId="77777777" w:rsidR="003A16AD" w:rsidRPr="00F2544A" w:rsidRDefault="003A16AD" w:rsidP="008D4F94">
                        <w:pPr>
                          <w:jc w:val="center"/>
                          <w:rPr>
                            <w:rFonts w:ascii="Times New Roman" w:hAnsi="Times New Roman"/>
                          </w:rPr>
                        </w:pPr>
                        <w:r w:rsidRPr="00F2544A">
                          <w:rPr>
                            <w:rFonts w:ascii="Times New Roman" w:hAnsi="Times New Roman"/>
                          </w:rPr>
                          <w:t>Собственные  и заемные финансовые ресурсы инвестора</w:t>
                        </w:r>
                      </w:p>
                    </w:txbxContent>
                  </v:textbox>
                </v:roundrect>
                <v:roundrect id="AutoShape 300" o:spid="_x0000_s1082" style="position:absolute;left:44574;top:58297;width:15632;height:50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ce6sgA&#10;AADdAAAADwAAAGRycy9kb3ducmV2LnhtbESPS2vDMBCE74X+B7GB3ho5jybBjRJKIZAmOeQF7XFr&#10;bSy71spYquP++6pQyHGYmW+Y+bKzlWip8YVjBYN+AoI4c7rgXMH5tHqcgfABWWPlmBT8kIfl4v5u&#10;jql2Vz5Qewy5iBD2KSowIdSplD4zZNH3XU0cvYtrLIYom1zqBq8Rbis5TJKJtFhwXDBY06uh7Ov4&#10;bRW4zW47lk9lWb5tw+favLt2X30o9dDrXp5BBOrCLfzfXmsFw+loAH9v4hO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hx7qyAAAAN0AAAAPAAAAAAAAAAAAAAAAAJgCAABk&#10;cnMvZG93bnJldi54bWxQSwUGAAAAAAQABAD1AAAAjQMAAAAA&#10;" fillcolor="#e1f4ff">
                  <v:textbox>
                    <w:txbxContent>
                      <w:p w14:paraId="04DCF9EC" w14:textId="77777777" w:rsidR="003A16AD" w:rsidRPr="009C73A6" w:rsidRDefault="003A16AD" w:rsidP="008D4F94">
                        <w:pPr>
                          <w:jc w:val="center"/>
                          <w:rPr>
                            <w:rFonts w:ascii="Times New Roman" w:hAnsi="Times New Roman"/>
                          </w:rPr>
                        </w:pPr>
                        <w:r>
                          <w:rPr>
                            <w:rFonts w:ascii="Times New Roman" w:hAnsi="Times New Roman"/>
                          </w:rPr>
                          <w:t>Иностранные инвестиции</w:t>
                        </w:r>
                      </w:p>
                    </w:txbxContent>
                  </v:textbox>
                </v:roundrect>
                <v:line id="Line 301" o:spid="_x0000_s1083" style="position:absolute;visibility:visible;mso-wrap-style:square" from="42291,60579" to="44574,6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BdqsYAAADdAAAADwAAAGRycy9kb3ducmV2LnhtbESPQUvDQBSE74L/YXmCN7tphMbGbosY&#10;BA+20FQ8P7PPbDD7NmTXdP333UKhx2FmvmFWm2h7MdHoO8cK5rMMBHHjdMetgs/D28MTCB+QNfaO&#10;ScE/edisb29WWGp35D1NdWhFgrAvUYEJYSil9I0hi37mBuLk/bjRYkhybKUe8Zjgtpd5li2kxY7T&#10;gsGBXg01v/WfVVCYai8LWX0cdtXUzZdxG7++l0rd38WXZxCBYriGL+13rSAvHnM4v0lPQK5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QXarGAAAA3QAAAA8AAAAAAAAA&#10;AAAAAAAAoQIAAGRycy9kb3ducmV2LnhtbFBLBQYAAAAABAAEAPkAAACUAwAAAAA=&#10;">
                  <v:stroke endarrow="block"/>
                </v:line>
                <v:roundrect id="AutoShape 254" o:spid="_x0000_s1084" style="position:absolute;left:32101;top:56034;width:9332;height:52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klBscA&#10;AADdAAAADwAAAGRycy9kb3ducmV2LnhtbESPQUvDQBSE7wX/w/KE3tpNU7USuw0iCNX2oKmgx2f2&#10;NZuYfRuy2zT+e1cQPA4z8w2zzkfbioF6XztWsJgnIIhLp2uuFLwdHme3IHxA1tg6JgXf5CHfXEzW&#10;mGl35lcailCJCGGfoQITQpdJ6UtDFv3cdcTRO7reYoiyr6Tu8RzhtpVpktxIizXHBYMdPRgqv4qT&#10;VeCe97sred00zdMufG7Nuxte2g+lppfj/R2IQGP4D/+1t1pBulou4fdNf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ZJQbHAAAA3QAAAA8AAAAAAAAAAAAAAAAAmAIAAGRy&#10;cy9kb3ducmV2LnhtbFBLBQYAAAAABAAEAPUAAACMAwAAAAA=&#10;" fillcolor="#e1f4ff">
                  <v:textbox>
                    <w:txbxContent>
                      <w:p w14:paraId="5940647B" w14:textId="77777777" w:rsidR="003A16AD" w:rsidRPr="007F5496" w:rsidRDefault="003A16AD" w:rsidP="008D4F94">
                        <w:pPr>
                          <w:spacing w:after="0" w:line="240" w:lineRule="auto"/>
                          <w:jc w:val="center"/>
                          <w:rPr>
                            <w:rFonts w:ascii="Times New Roman" w:hAnsi="Times New Roman"/>
                          </w:rPr>
                        </w:pPr>
                        <w:r w:rsidRPr="007F5496">
                          <w:rPr>
                            <w:rFonts w:ascii="Times New Roman" w:hAnsi="Times New Roman"/>
                          </w:rPr>
                          <w:t>Коммерческая</w:t>
                        </w:r>
                      </w:p>
                    </w:txbxContent>
                  </v:textbox>
                </v:roundrect>
                <v:line id="Line 297" o:spid="_x0000_s1085" style="position:absolute;flip:x;visibility:visible;mso-wrap-style:square" from="27157,52589" to="27165,56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v49McAAADdAAAADwAAAGRycy9kb3ducmV2LnhtbESPzWvCQBDF74X+D8sUegm60ZSqqav0&#10;Q6FQevDj4HHITpNgdjZkpxr/e1co9Ph4835v3nzZu0adqAu1ZwOjYQqKuPC25tLAfrceTEEFQbbY&#10;eCYDFwqwXNzfzTG3/swbOm2lVBHCIUcDlUibax2KihyGoW+Jo/fjO4cSZVdq2+E5wl2jx2n6rB3W&#10;HBsqbOm9ouK4/XXxjfU3f2RZ8uZ0ksxodZCvVIsxjw/96wsooV7+j//Sn9bAeJI9wW1NRIBe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G/j0xwAAAN0AAAAPAAAAAAAA&#10;AAAAAAAAAKECAABkcnMvZG93bnJldi54bWxQSwUGAAAAAAQABAD5AAAAlQMAAAAA&#10;">
                  <v:stroke endarrow="block"/>
                </v:line>
                <v:line id="Прямая соединительная линия 2" o:spid="_x0000_s1086" style="position:absolute;flip:x y;visibility:visible;mso-wrap-style:square" from="29710,8006" to="29717,9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rUsQAAADaAAAADwAAAGRycy9kb3ducmV2LnhtbESPQWvCQBSE74X+h+UJXkrd6EEkzRqK&#10;NWBPbdUcvD2yzyQ0+zburjH9991CweMwM98wWT6aTgzkfGtZwXyWgCCurG65VnA8FM8rED4ga+ws&#10;k4If8pCvHx8yTLW98RcN+1CLCGGfooImhD6V0lcNGfQz2xNH72ydwRClq6V2eItw08lFkiylwZbj&#10;QoM9bRqqvvdXo6Bf1W75cflMtuXbcHp/otKVplBqOhlfX0AEGsM9/N/eaQUL+LsSb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JqtSxAAAANoAAAAPAAAAAAAAAAAA&#10;AAAAAKECAABkcnMvZG93bnJldi54bWxQSwUGAAAAAAQABAD5AAAAkgMAAAAA&#10;" strokecolor="black [3040]"/>
                <w10:anchorlock/>
              </v:group>
            </w:pict>
          </mc:Fallback>
        </mc:AlternateContent>
      </w:r>
    </w:p>
    <w:p w14:paraId="29526DD7" w14:textId="77777777" w:rsidR="008D4F94" w:rsidRPr="009269FF" w:rsidRDefault="008D4F94" w:rsidP="00470B65">
      <w:pPr>
        <w:spacing w:after="0" w:line="240" w:lineRule="auto"/>
        <w:ind w:firstLine="709"/>
        <w:jc w:val="center"/>
        <w:rPr>
          <w:rFonts w:ascii="Times New Roman" w:eastAsia="Times New Roman" w:hAnsi="Times New Roman"/>
          <w:sz w:val="16"/>
          <w:szCs w:val="16"/>
        </w:rPr>
      </w:pPr>
    </w:p>
    <w:p w14:paraId="5A4C93B7" w14:textId="255A65B5" w:rsidR="00EC59F9" w:rsidRPr="00470B65" w:rsidRDefault="008D4F94" w:rsidP="009269FF">
      <w:pPr>
        <w:pStyle w:val="a7"/>
        <w:tabs>
          <w:tab w:val="left" w:pos="993"/>
        </w:tabs>
        <w:spacing w:before="0" w:beforeAutospacing="0" w:after="0" w:afterAutospacing="0"/>
        <w:jc w:val="center"/>
        <w:rPr>
          <w:sz w:val="28"/>
          <w:szCs w:val="28"/>
          <w:lang w:val="ru-RU" w:eastAsia="ru-RU"/>
        </w:rPr>
      </w:pPr>
      <w:r w:rsidRPr="00470B65">
        <w:rPr>
          <w:sz w:val="28"/>
          <w:szCs w:val="28"/>
        </w:rPr>
        <w:t xml:space="preserve">Рисунок 2 – </w:t>
      </w:r>
      <w:r w:rsidR="00EC59F9" w:rsidRPr="00470B65">
        <w:rPr>
          <w:color w:val="000000"/>
          <w:kern w:val="24"/>
          <w:sz w:val="28"/>
          <w:szCs w:val="28"/>
          <w:lang w:val="ru-RU" w:eastAsia="ru-RU"/>
        </w:rPr>
        <w:t>Алгоритм комплексной оценки эффективности инвестиций в индустрию туризма</w:t>
      </w:r>
    </w:p>
    <w:p w14:paraId="7F6409F4" w14:textId="77777777" w:rsidR="00470B65" w:rsidRPr="009269FF" w:rsidRDefault="00470B65" w:rsidP="00470B65">
      <w:pPr>
        <w:pStyle w:val="a7"/>
        <w:spacing w:before="0" w:beforeAutospacing="0" w:after="0" w:afterAutospacing="0"/>
        <w:ind w:firstLine="709"/>
        <w:jc w:val="both"/>
        <w:rPr>
          <w:sz w:val="16"/>
          <w:szCs w:val="16"/>
          <w:lang w:val="ru-RU"/>
        </w:rPr>
      </w:pPr>
    </w:p>
    <w:p w14:paraId="32A232BA" w14:textId="24EBF2FC" w:rsidR="009269FF" w:rsidRDefault="009269FF" w:rsidP="00470B65">
      <w:pPr>
        <w:pStyle w:val="a7"/>
        <w:spacing w:before="0" w:beforeAutospacing="0" w:after="0" w:afterAutospacing="0"/>
        <w:ind w:firstLine="709"/>
        <w:jc w:val="both"/>
        <w:rPr>
          <w:sz w:val="28"/>
          <w:szCs w:val="28"/>
          <w:lang w:val="ru-RU"/>
        </w:rPr>
      </w:pPr>
      <w:r w:rsidRPr="00470B65">
        <w:rPr>
          <w:color w:val="000000"/>
        </w:rPr>
        <w:t xml:space="preserve">Примечание </w:t>
      </w:r>
      <w:r w:rsidR="009D6DB6">
        <w:rPr>
          <w:color w:val="000000"/>
        </w:rPr>
        <w:t>–</w:t>
      </w:r>
      <w:r w:rsidRPr="00470B65">
        <w:rPr>
          <w:color w:val="000000"/>
        </w:rPr>
        <w:t xml:space="preserve"> Составлено автором</w:t>
      </w:r>
    </w:p>
    <w:p w14:paraId="1380C6CA" w14:textId="77777777" w:rsidR="009269FF" w:rsidRDefault="009269FF" w:rsidP="00470B65">
      <w:pPr>
        <w:pStyle w:val="a7"/>
        <w:spacing w:before="0" w:beforeAutospacing="0" w:after="0" w:afterAutospacing="0"/>
        <w:ind w:firstLine="709"/>
        <w:jc w:val="both"/>
        <w:rPr>
          <w:sz w:val="28"/>
          <w:szCs w:val="28"/>
          <w:lang w:val="ru-RU"/>
        </w:rPr>
      </w:pPr>
    </w:p>
    <w:p w14:paraId="46CBBFAD" w14:textId="77777777"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sz w:val="28"/>
          <w:szCs w:val="28"/>
        </w:rPr>
        <w:t xml:space="preserve">Природно-географическая группа факторов охватывает такие аспекты, как географическое положение (страна/регион, имеющих/не имеющих выход к водным источникам (море, озеро, река и др.), состояние географических условий (благоприятное/неблагоприятное), природные особенности туристского объекта, и др.  </w:t>
      </w:r>
    </w:p>
    <w:p w14:paraId="118534C7"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Внутрипроизводственные факторы охватывают показатели рентабельности и меры и резервы по росту рентабельности инвестобъекта, </w:t>
      </w:r>
      <w:r w:rsidRPr="00470B65">
        <w:rPr>
          <w:rFonts w:ascii="Times New Roman" w:hAnsi="Times New Roman"/>
          <w:sz w:val="28"/>
          <w:szCs w:val="28"/>
        </w:rPr>
        <w:lastRenderedPageBreak/>
        <w:t>основного и оборотного капитала предприятия/компании, производительности труда, и др.</w:t>
      </w:r>
    </w:p>
    <w:p w14:paraId="3E468378" w14:textId="77777777" w:rsidR="008D4F94" w:rsidRPr="00470B65" w:rsidRDefault="008D4F94" w:rsidP="00470B65">
      <w:pPr>
        <w:pStyle w:val="a7"/>
        <w:spacing w:before="0" w:beforeAutospacing="0" w:after="0" w:afterAutospacing="0"/>
        <w:ind w:firstLine="709"/>
        <w:jc w:val="both"/>
        <w:rPr>
          <w:color w:val="000000"/>
          <w:sz w:val="28"/>
          <w:szCs w:val="28"/>
          <w:lang w:val="ru-RU"/>
        </w:rPr>
      </w:pPr>
      <w:r w:rsidRPr="00470B65">
        <w:rPr>
          <w:color w:val="000000"/>
          <w:sz w:val="28"/>
          <w:szCs w:val="28"/>
          <w:lang w:val="ru-RU"/>
        </w:rPr>
        <w:t>К методам оценки эффективности инвестиций в индустрию туризма относятся статические, динамические и смешанные методы.  Статические методы основываются на методах расчета срока окупаемости и учетной нормы прибыли. Динамические методы охватывают методы расчета чистого дисконтированного дохода/прибыли (</w:t>
      </w:r>
      <w:r w:rsidRPr="00470B65">
        <w:rPr>
          <w:color w:val="000000"/>
          <w:sz w:val="28"/>
          <w:szCs w:val="28"/>
          <w:lang w:val="en-US"/>
        </w:rPr>
        <w:t>NPV</w:t>
      </w:r>
      <w:r w:rsidRPr="00470B65">
        <w:rPr>
          <w:color w:val="000000"/>
          <w:sz w:val="28"/>
          <w:szCs w:val="28"/>
          <w:lang w:val="ru-RU"/>
        </w:rPr>
        <w:t>), индекса рентабельности инвестиций (</w:t>
      </w:r>
      <w:r w:rsidRPr="00470B65">
        <w:rPr>
          <w:color w:val="000000"/>
          <w:sz w:val="28"/>
          <w:szCs w:val="28"/>
          <w:lang w:val="en-US"/>
        </w:rPr>
        <w:t>PI</w:t>
      </w:r>
      <w:r w:rsidRPr="00470B65">
        <w:rPr>
          <w:color w:val="000000"/>
          <w:sz w:val="28"/>
          <w:szCs w:val="28"/>
          <w:lang w:val="ru-RU"/>
        </w:rPr>
        <w:t>), внутренней нормой доходности/прибыли (</w:t>
      </w:r>
      <w:r w:rsidRPr="00470B65">
        <w:rPr>
          <w:color w:val="000000"/>
          <w:sz w:val="28"/>
          <w:szCs w:val="28"/>
          <w:lang w:val="en-US"/>
        </w:rPr>
        <w:t>IRR</w:t>
      </w:r>
      <w:r w:rsidRPr="00470B65">
        <w:rPr>
          <w:color w:val="000000"/>
          <w:sz w:val="28"/>
          <w:szCs w:val="28"/>
          <w:lang w:val="ru-RU"/>
        </w:rPr>
        <w:t>), модифицированной внутренней нормы прибыли, и дисконтированном сроке окупаемости (</w:t>
      </w:r>
      <w:r w:rsidRPr="00470B65">
        <w:rPr>
          <w:color w:val="000000"/>
          <w:sz w:val="28"/>
          <w:szCs w:val="28"/>
          <w:lang w:val="en-US"/>
        </w:rPr>
        <w:t>Tok</w:t>
      </w:r>
      <w:r w:rsidRPr="00470B65">
        <w:rPr>
          <w:color w:val="000000"/>
          <w:sz w:val="28"/>
          <w:szCs w:val="28"/>
          <w:lang w:val="ru-RU"/>
        </w:rPr>
        <w:t xml:space="preserve">). Смешанные методы базируются на расчетах статических и динамических методах. </w:t>
      </w:r>
    </w:p>
    <w:p w14:paraId="322E6FE1" w14:textId="2A0F7347" w:rsidR="008D4F94" w:rsidRPr="00470B65" w:rsidRDefault="00B247B7" w:rsidP="00470B65">
      <w:pPr>
        <w:pStyle w:val="a7"/>
        <w:spacing w:before="0" w:beforeAutospacing="0" w:after="0" w:afterAutospacing="0"/>
        <w:ind w:firstLine="709"/>
        <w:jc w:val="both"/>
        <w:rPr>
          <w:color w:val="000000"/>
          <w:sz w:val="28"/>
          <w:szCs w:val="28"/>
          <w:lang w:val="kk-KZ"/>
        </w:rPr>
      </w:pPr>
      <w:r w:rsidRPr="00470B65">
        <w:rPr>
          <w:color w:val="000000"/>
          <w:sz w:val="28"/>
          <w:szCs w:val="28"/>
          <w:lang w:val="ru-RU"/>
        </w:rPr>
        <w:t>При этом</w:t>
      </w:r>
      <w:r w:rsidR="008D4F94" w:rsidRPr="00470B65">
        <w:rPr>
          <w:color w:val="000000"/>
          <w:sz w:val="28"/>
          <w:szCs w:val="28"/>
          <w:lang w:val="ru-RU"/>
        </w:rPr>
        <w:t xml:space="preserve"> статические методы показывают эффективность проекта в конкретный момент времени или, в целом, без учета фактора времени. Динамические методы характеризуют изменения эффективности инвестпроекта во времени и приведение показателей на этой основе к определенной дате проекта.</w:t>
      </w:r>
    </w:p>
    <w:p w14:paraId="3A86EA0C" w14:textId="77777777" w:rsidR="008D4F94" w:rsidRPr="00470B65" w:rsidRDefault="008D4F94" w:rsidP="00470B65">
      <w:pPr>
        <w:pStyle w:val="a7"/>
        <w:spacing w:before="0" w:beforeAutospacing="0" w:after="0" w:afterAutospacing="0"/>
        <w:ind w:firstLine="709"/>
        <w:jc w:val="both"/>
        <w:rPr>
          <w:color w:val="000000"/>
          <w:sz w:val="28"/>
          <w:szCs w:val="28"/>
          <w:lang w:val="kk-KZ"/>
        </w:rPr>
      </w:pPr>
      <w:r w:rsidRPr="00470B65">
        <w:rPr>
          <w:color w:val="000000"/>
          <w:sz w:val="28"/>
          <w:szCs w:val="28"/>
          <w:lang w:val="kk-KZ"/>
        </w:rPr>
        <w:t xml:space="preserve">Статические методы расчета эффективности инвестиций характеризуются простотой расчетов и используются в основном для представления предварительной оценки инвестпроекта, поэтому зачастую данные методы не позволяют дать реальную оценку эффективности проекта. Дисконтированные методы считаются более точными, поэтому более применимыми на практике, так как здесь учитывается средняя депозитная ставка банков, средневзвешенная стоимость капитала. Поэтому в рассмотренной и обоснованной нами в параграфе 1.2 методике эффективности инвестиций в туристскую индустрию, мы посчитали более целесообразнее применить динамические методы при расчете эффективности инвестиций в туристскую индустрию, как наиболее достоверных и точных.  </w:t>
      </w:r>
    </w:p>
    <w:p w14:paraId="64CDA9FF" w14:textId="4EB783E0" w:rsidR="008D4F94" w:rsidRPr="00470B65" w:rsidRDefault="008D4F94" w:rsidP="00470B65">
      <w:pPr>
        <w:pStyle w:val="a7"/>
        <w:spacing w:before="0" w:beforeAutospacing="0" w:after="0" w:afterAutospacing="0"/>
        <w:ind w:firstLine="709"/>
        <w:jc w:val="both"/>
        <w:rPr>
          <w:sz w:val="28"/>
          <w:szCs w:val="28"/>
        </w:rPr>
      </w:pPr>
      <w:r w:rsidRPr="00470B65">
        <w:rPr>
          <w:color w:val="000000"/>
          <w:sz w:val="28"/>
          <w:szCs w:val="28"/>
          <w:lang w:val="ru-RU"/>
        </w:rPr>
        <w:t xml:space="preserve">Результативность инвестиций зависит от источников </w:t>
      </w:r>
      <w:r w:rsidR="00B247B7" w:rsidRPr="00470B65">
        <w:rPr>
          <w:color w:val="000000"/>
          <w:sz w:val="28"/>
          <w:szCs w:val="28"/>
          <w:lang w:val="ru-RU"/>
        </w:rPr>
        <w:t>финансирования инвестиций</w:t>
      </w:r>
      <w:r w:rsidRPr="00470B65">
        <w:rPr>
          <w:sz w:val="28"/>
          <w:szCs w:val="28"/>
        </w:rPr>
        <w:t xml:space="preserve"> в туристские объекты</w:t>
      </w:r>
      <w:r w:rsidR="00D2547E" w:rsidRPr="00470B65">
        <w:rPr>
          <w:sz w:val="28"/>
          <w:szCs w:val="28"/>
          <w:lang w:val="ru-RU"/>
        </w:rPr>
        <w:t xml:space="preserve"> (далее </w:t>
      </w:r>
      <w:r w:rsidR="009269FF">
        <w:rPr>
          <w:sz w:val="28"/>
          <w:szCs w:val="28"/>
          <w:lang w:val="ru-RU"/>
        </w:rPr>
        <w:t xml:space="preserve">– </w:t>
      </w:r>
      <w:r w:rsidR="00D2547E" w:rsidRPr="00470B65">
        <w:rPr>
          <w:sz w:val="28"/>
          <w:szCs w:val="28"/>
          <w:lang w:val="ru-RU"/>
        </w:rPr>
        <w:t>туробъект)</w:t>
      </w:r>
      <w:r w:rsidRPr="00470B65">
        <w:rPr>
          <w:sz w:val="28"/>
          <w:szCs w:val="28"/>
        </w:rPr>
        <w:t>, которые инвестируются за счет собственных/заемных, государственных/бюджетных или иностранных средств. Рентабельность инвестиций тур</w:t>
      </w:r>
      <w:r w:rsidR="00D1774A" w:rsidRPr="00470B65">
        <w:rPr>
          <w:sz w:val="28"/>
          <w:szCs w:val="28"/>
          <w:lang w:val="ru-RU"/>
        </w:rPr>
        <w:t xml:space="preserve">истского </w:t>
      </w:r>
      <w:r w:rsidRPr="00470B65">
        <w:rPr>
          <w:sz w:val="28"/>
          <w:szCs w:val="28"/>
        </w:rPr>
        <w:t xml:space="preserve">объекта особенно на начальном этапе своей деятельности более эффективна за счет финансирования государственными или бюджетными ассигнованиями в пользу поддержки развитию туриндустрии. </w:t>
      </w:r>
    </w:p>
    <w:p w14:paraId="40FF7B18" w14:textId="714AF746" w:rsidR="008D4F94" w:rsidRPr="00470B65" w:rsidRDefault="008D4F94" w:rsidP="00470B65">
      <w:pPr>
        <w:pStyle w:val="a7"/>
        <w:spacing w:before="0" w:beforeAutospacing="0" w:after="0" w:afterAutospacing="0"/>
        <w:ind w:firstLine="709"/>
        <w:jc w:val="both"/>
        <w:rPr>
          <w:sz w:val="28"/>
          <w:szCs w:val="28"/>
        </w:rPr>
      </w:pPr>
      <w:r w:rsidRPr="00470B65">
        <w:rPr>
          <w:color w:val="000000"/>
          <w:sz w:val="28"/>
          <w:szCs w:val="28"/>
          <w:lang w:val="ru-RU"/>
        </w:rPr>
        <w:t xml:space="preserve">В целом, комплексная оценка эффективности инвестиций в </w:t>
      </w:r>
      <w:r w:rsidRPr="00470B65">
        <w:rPr>
          <w:sz w:val="28"/>
          <w:szCs w:val="28"/>
        </w:rPr>
        <w:t>туристскую индустрию охватывает все базовые принципы, применимые к туристским инвестиционным проектам согласно технических, технологических, экономических, финансовых, региональных и иных особенностей. Такая комплексная оценка направлена на рассмотрение инвестиционного турпродукта на протяжении всего расчетного периода его жизненного цикла, начиная от предпроектного инвестиционного этапа до прекращения (ликвидации) его деятельности.</w:t>
      </w:r>
    </w:p>
    <w:p w14:paraId="2422314B" w14:textId="1CDA8254" w:rsidR="008D4F94" w:rsidRPr="00470B65" w:rsidRDefault="008D4F94" w:rsidP="00470B65">
      <w:pPr>
        <w:pStyle w:val="a7"/>
        <w:spacing w:before="0" w:beforeAutospacing="0" w:after="0" w:afterAutospacing="0"/>
        <w:ind w:firstLine="709"/>
        <w:jc w:val="both"/>
        <w:rPr>
          <w:noProof/>
          <w:color w:val="000000"/>
          <w:sz w:val="28"/>
          <w:szCs w:val="28"/>
        </w:rPr>
      </w:pPr>
      <w:r w:rsidRPr="00470B65">
        <w:rPr>
          <w:sz w:val="28"/>
          <w:szCs w:val="28"/>
          <w:lang w:val="ru-RU"/>
        </w:rPr>
        <w:t xml:space="preserve">Результаты комплексной оценки эффективности инвестиций в туристскую индустрию </w:t>
      </w:r>
      <w:r w:rsidR="00D2547E" w:rsidRPr="00470B65">
        <w:rPr>
          <w:sz w:val="28"/>
          <w:szCs w:val="28"/>
          <w:lang w:val="ru-RU"/>
        </w:rPr>
        <w:t>отражаются на</w:t>
      </w:r>
      <w:r w:rsidRPr="00470B65">
        <w:rPr>
          <w:sz w:val="28"/>
          <w:szCs w:val="28"/>
          <w:lang w:val="ru-RU"/>
        </w:rPr>
        <w:t xml:space="preserve"> экономической системе в целом по цепи </w:t>
      </w:r>
      <w:r w:rsidRPr="00470B65">
        <w:rPr>
          <w:sz w:val="28"/>
          <w:szCs w:val="28"/>
          <w:lang w:val="ru-RU"/>
        </w:rPr>
        <w:lastRenderedPageBreak/>
        <w:t>межотраслевых связей, оказывая соответствующее мультипликативное воздействие и влияние</w:t>
      </w:r>
      <w:r w:rsidRPr="00470B65">
        <w:rPr>
          <w:sz w:val="28"/>
          <w:szCs w:val="28"/>
        </w:rPr>
        <w:t xml:space="preserve"> на широкий диапазон видов, отраслей и сфер деятельности: экономической, социальной, культурной, сферы услуг, включая услуги туроператоров и турагентов и т.д., способствуя созданию новых рабочих мест.</w:t>
      </w:r>
      <w:r w:rsidRPr="00470B65">
        <w:rPr>
          <w:sz w:val="28"/>
          <w:szCs w:val="28"/>
          <w:lang w:val="ru-RU"/>
        </w:rPr>
        <w:t xml:space="preserve"> А</w:t>
      </w:r>
      <w:r w:rsidRPr="00470B65">
        <w:rPr>
          <w:noProof/>
          <w:color w:val="000000"/>
          <w:sz w:val="28"/>
          <w:szCs w:val="28"/>
        </w:rPr>
        <w:t xml:space="preserve">ктивный поиск новых подходов к развитию и дальнейшему совершенствованию туристской данной отрасли требует больших инвестиционных вложений, которые приносили бы максимальную отдачу, то есть были эффективны, поскольку объем продаж большинства направлений в предоставлении услуг в сфере туризма подвержен сезонным колебаниям, а также политическим, экономическим, экологическим и другим внешним факторам. </w:t>
      </w:r>
    </w:p>
    <w:p w14:paraId="4EC9E176" w14:textId="77777777" w:rsidR="008D4F94" w:rsidRPr="00470B65" w:rsidRDefault="008D4F94" w:rsidP="00470B65">
      <w:pPr>
        <w:pStyle w:val="a7"/>
        <w:spacing w:before="0" w:beforeAutospacing="0" w:after="0" w:afterAutospacing="0"/>
        <w:ind w:firstLine="709"/>
        <w:jc w:val="both"/>
        <w:rPr>
          <w:sz w:val="28"/>
          <w:szCs w:val="28"/>
          <w:lang w:val="ru-RU"/>
        </w:rPr>
      </w:pPr>
      <w:r w:rsidRPr="00470B65">
        <w:rPr>
          <w:noProof/>
          <w:color w:val="000000"/>
          <w:sz w:val="28"/>
          <w:szCs w:val="28"/>
        </w:rPr>
        <w:t xml:space="preserve">То есть на повестку дня встает проблема </w:t>
      </w:r>
      <w:r w:rsidRPr="00470B65">
        <w:rPr>
          <w:noProof/>
          <w:color w:val="000000"/>
          <w:sz w:val="28"/>
          <w:szCs w:val="28"/>
          <w:lang w:val="kk-KZ"/>
        </w:rPr>
        <w:t xml:space="preserve">эффективности вложений по конкретным, определенным  направлениям в сферу туризма в целом, а также в ее инфраструктуру. Определив направление инвестиционных вложений, а затем сформировав механизм управления эффективностью данных инвестиционных вложений в туризме определяется мультипликативный эффект от инвестиций, отражаемый на росте других отраслей. </w:t>
      </w:r>
    </w:p>
    <w:p w14:paraId="31DB5631" w14:textId="77777777" w:rsidR="008D4F94" w:rsidRPr="00470B65" w:rsidRDefault="008D4F94" w:rsidP="00470B65">
      <w:pPr>
        <w:pStyle w:val="a7"/>
        <w:spacing w:before="0" w:beforeAutospacing="0" w:after="0" w:afterAutospacing="0"/>
        <w:ind w:firstLine="709"/>
        <w:jc w:val="both"/>
        <w:rPr>
          <w:sz w:val="28"/>
          <w:szCs w:val="28"/>
          <w:lang w:val="ru-RU"/>
        </w:rPr>
      </w:pPr>
      <w:r w:rsidRPr="00470B65">
        <w:rPr>
          <w:sz w:val="28"/>
          <w:szCs w:val="28"/>
          <w:lang w:val="ru-RU"/>
        </w:rPr>
        <w:t xml:space="preserve">Исходя из данного умозаключения и изучив авторское толкование многих зарубежных исследователей по вопросам эффективности инвестиций в туриндустрию, нами выводится собственное авторское видение понятия экономической эффективности </w:t>
      </w:r>
      <w:r w:rsidRPr="00470B65">
        <w:rPr>
          <w:sz w:val="28"/>
          <w:szCs w:val="28"/>
        </w:rPr>
        <w:t>инвестиций в тури</w:t>
      </w:r>
      <w:r w:rsidRPr="00470B65">
        <w:rPr>
          <w:sz w:val="28"/>
          <w:szCs w:val="28"/>
          <w:lang w:val="ru-RU"/>
        </w:rPr>
        <w:t>стскую индустрию, под которой понимается</w:t>
      </w:r>
      <w:r w:rsidRPr="00470B65">
        <w:rPr>
          <w:sz w:val="28"/>
          <w:szCs w:val="28"/>
        </w:rPr>
        <w:t xml:space="preserve"> получение максимального положительного социально-экономического и коммерческого результата в тури</w:t>
      </w:r>
      <w:r w:rsidRPr="00470B65">
        <w:rPr>
          <w:sz w:val="28"/>
          <w:szCs w:val="28"/>
          <w:lang w:val="ru-RU"/>
        </w:rPr>
        <w:t>стской индустрии</w:t>
      </w:r>
      <w:r w:rsidRPr="00470B65">
        <w:rPr>
          <w:sz w:val="28"/>
          <w:szCs w:val="28"/>
        </w:rPr>
        <w:t xml:space="preserve"> на макро</w:t>
      </w:r>
      <w:r w:rsidRPr="00470B65">
        <w:rPr>
          <w:sz w:val="28"/>
          <w:szCs w:val="28"/>
          <w:lang w:val="ru-RU"/>
        </w:rPr>
        <w:t>-</w:t>
      </w:r>
      <w:r w:rsidRPr="00470B65">
        <w:rPr>
          <w:sz w:val="28"/>
          <w:szCs w:val="28"/>
        </w:rPr>
        <w:t xml:space="preserve"> и микроуровне </w:t>
      </w:r>
      <w:r w:rsidRPr="00470B65">
        <w:rPr>
          <w:color w:val="000000"/>
          <w:sz w:val="28"/>
          <w:szCs w:val="28"/>
          <w:lang w:val="ru-RU"/>
        </w:rPr>
        <w:t xml:space="preserve">в результате </w:t>
      </w:r>
      <w:r w:rsidRPr="00470B65">
        <w:rPr>
          <w:sz w:val="28"/>
          <w:szCs w:val="28"/>
        </w:rPr>
        <w:t xml:space="preserve">накопления, трансформации, размещения, вложения и использования капитала с отражением мультипликативного эффекта </w:t>
      </w:r>
      <w:r w:rsidRPr="00470B65">
        <w:rPr>
          <w:sz w:val="28"/>
          <w:szCs w:val="28"/>
          <w:lang w:val="ru-RU"/>
        </w:rPr>
        <w:t xml:space="preserve">от инвестиций </w:t>
      </w:r>
      <w:r w:rsidRPr="00470B65">
        <w:rPr>
          <w:sz w:val="28"/>
          <w:szCs w:val="28"/>
        </w:rPr>
        <w:t>по цепи межотраслевых связей</w:t>
      </w:r>
      <w:r w:rsidR="003F3606" w:rsidRPr="00470B65">
        <w:rPr>
          <w:sz w:val="28"/>
          <w:szCs w:val="28"/>
          <w:lang w:val="kk-KZ"/>
        </w:rPr>
        <w:t xml:space="preserve"> (таблица 1)</w:t>
      </w:r>
      <w:r w:rsidRPr="00470B65">
        <w:rPr>
          <w:sz w:val="28"/>
          <w:szCs w:val="28"/>
          <w:lang w:val="ru-RU"/>
        </w:rPr>
        <w:t>.</w:t>
      </w:r>
    </w:p>
    <w:p w14:paraId="468665F9" w14:textId="77777777" w:rsidR="003F3606" w:rsidRPr="00470B65" w:rsidRDefault="003F3606" w:rsidP="00470B65">
      <w:pPr>
        <w:pStyle w:val="a7"/>
        <w:spacing w:before="0" w:beforeAutospacing="0" w:after="0" w:afterAutospacing="0"/>
        <w:ind w:firstLine="709"/>
        <w:jc w:val="both"/>
        <w:rPr>
          <w:sz w:val="28"/>
          <w:szCs w:val="28"/>
          <w:lang w:val="ru-RU"/>
        </w:rPr>
      </w:pPr>
    </w:p>
    <w:p w14:paraId="2D02E8EF" w14:textId="77777777" w:rsidR="003F3606" w:rsidRPr="00470B65" w:rsidRDefault="003F3606" w:rsidP="00470B65">
      <w:pPr>
        <w:pStyle w:val="a7"/>
        <w:spacing w:before="0" w:beforeAutospacing="0" w:after="0" w:afterAutospacing="0"/>
        <w:jc w:val="both"/>
        <w:rPr>
          <w:sz w:val="28"/>
          <w:szCs w:val="28"/>
          <w:lang w:val="ru-RU"/>
        </w:rPr>
      </w:pPr>
      <w:r w:rsidRPr="00470B65">
        <w:rPr>
          <w:sz w:val="28"/>
          <w:szCs w:val="28"/>
          <w:lang w:val="ru-RU"/>
        </w:rPr>
        <w:t xml:space="preserve">Таблица 1 </w:t>
      </w:r>
      <w:r w:rsidR="00C46571" w:rsidRPr="00470B65">
        <w:rPr>
          <w:sz w:val="28"/>
          <w:szCs w:val="28"/>
          <w:lang w:val="ru-RU"/>
        </w:rPr>
        <w:t>–</w:t>
      </w:r>
      <w:r w:rsidR="00901AFE" w:rsidRPr="00470B65">
        <w:rPr>
          <w:sz w:val="28"/>
          <w:szCs w:val="28"/>
          <w:lang w:val="ru-RU"/>
        </w:rPr>
        <w:t xml:space="preserve"> Авторское о</w:t>
      </w:r>
      <w:r w:rsidR="00C27906" w:rsidRPr="00470B65">
        <w:rPr>
          <w:sz w:val="28"/>
          <w:szCs w:val="28"/>
          <w:lang w:val="ru-RU"/>
        </w:rPr>
        <w:t>пределени</w:t>
      </w:r>
      <w:r w:rsidR="00901AFE" w:rsidRPr="00470B65">
        <w:rPr>
          <w:sz w:val="28"/>
          <w:szCs w:val="28"/>
          <w:lang w:val="ru-RU"/>
        </w:rPr>
        <w:t>е</w:t>
      </w:r>
      <w:r w:rsidR="00C27906" w:rsidRPr="00470B65">
        <w:rPr>
          <w:sz w:val="28"/>
          <w:szCs w:val="28"/>
          <w:lang w:val="ru-RU"/>
        </w:rPr>
        <w:t xml:space="preserve"> экономической эффективности инвестиций в туристскую индустрию</w:t>
      </w:r>
      <w:r w:rsidR="00901AFE" w:rsidRPr="00470B65">
        <w:rPr>
          <w:sz w:val="28"/>
          <w:szCs w:val="28"/>
          <w:lang w:val="ru-RU"/>
        </w:rPr>
        <w:t xml:space="preserve"> </w:t>
      </w:r>
    </w:p>
    <w:p w14:paraId="63AEECBE" w14:textId="77777777" w:rsidR="00E4282B" w:rsidRPr="009269FF" w:rsidRDefault="00E4282B" w:rsidP="00470B65">
      <w:pPr>
        <w:pStyle w:val="a7"/>
        <w:spacing w:before="0" w:beforeAutospacing="0" w:after="0" w:afterAutospacing="0"/>
        <w:ind w:firstLine="709"/>
        <w:jc w:val="both"/>
        <w:rPr>
          <w:sz w:val="16"/>
          <w:szCs w:val="16"/>
          <w:lang w:val="ru-RU"/>
        </w:rPr>
      </w:pPr>
    </w:p>
    <w:tbl>
      <w:tblPr>
        <w:tblW w:w="9639" w:type="dxa"/>
        <w:tblInd w:w="33" w:type="dxa"/>
        <w:tblCellMar>
          <w:left w:w="0" w:type="dxa"/>
          <w:right w:w="0" w:type="dxa"/>
        </w:tblCellMar>
        <w:tblLook w:val="0600" w:firstRow="0" w:lastRow="0" w:firstColumn="0" w:lastColumn="0" w:noHBand="1" w:noVBand="1"/>
      </w:tblPr>
      <w:tblGrid>
        <w:gridCol w:w="1820"/>
        <w:gridCol w:w="3931"/>
        <w:gridCol w:w="3888"/>
      </w:tblGrid>
      <w:tr w:rsidR="00E4282B" w:rsidRPr="00470B65" w14:paraId="74685B55" w14:textId="77777777" w:rsidTr="009269FF">
        <w:trPr>
          <w:trHeight w:val="303"/>
        </w:trPr>
        <w:tc>
          <w:tcPr>
            <w:tcW w:w="1820"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hideMark/>
          </w:tcPr>
          <w:p w14:paraId="48BD1FA5" w14:textId="77777777" w:rsidR="00E4282B" w:rsidRPr="00470B65" w:rsidRDefault="00E4282B" w:rsidP="00470B65">
            <w:pPr>
              <w:spacing w:after="0" w:line="240" w:lineRule="auto"/>
              <w:jc w:val="center"/>
              <w:textAlignment w:val="baseline"/>
              <w:rPr>
                <w:rFonts w:ascii="Times New Roman" w:eastAsia="Times New Roman" w:hAnsi="Times New Roman"/>
                <w:sz w:val="24"/>
                <w:szCs w:val="24"/>
                <w:lang w:eastAsia="ru-RU"/>
              </w:rPr>
            </w:pPr>
            <w:r w:rsidRPr="00470B65">
              <w:rPr>
                <w:rFonts w:ascii="Times New Roman" w:eastAsia="Times New Roman" w:hAnsi="Times New Roman"/>
                <w:color w:val="000000"/>
                <w:kern w:val="24"/>
                <w:sz w:val="24"/>
                <w:szCs w:val="24"/>
                <w:lang w:eastAsia="ru-RU"/>
              </w:rPr>
              <w:t>Авторы</w:t>
            </w:r>
          </w:p>
        </w:tc>
        <w:tc>
          <w:tcPr>
            <w:tcW w:w="393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hideMark/>
          </w:tcPr>
          <w:p w14:paraId="1A73E8FE" w14:textId="77777777" w:rsidR="00E4282B" w:rsidRPr="00470B65" w:rsidRDefault="00E4282B" w:rsidP="00470B65">
            <w:pPr>
              <w:spacing w:after="0" w:line="240" w:lineRule="auto"/>
              <w:jc w:val="center"/>
              <w:textAlignment w:val="baseline"/>
              <w:rPr>
                <w:rFonts w:ascii="Times New Roman" w:eastAsia="Times New Roman" w:hAnsi="Times New Roman"/>
                <w:sz w:val="24"/>
                <w:szCs w:val="24"/>
                <w:lang w:eastAsia="ru-RU"/>
              </w:rPr>
            </w:pPr>
            <w:r w:rsidRPr="00470B65">
              <w:rPr>
                <w:rFonts w:ascii="Times New Roman" w:eastAsia="Times New Roman" w:hAnsi="Times New Roman"/>
                <w:color w:val="000000"/>
                <w:kern w:val="24"/>
                <w:sz w:val="24"/>
                <w:szCs w:val="24"/>
                <w:lang w:eastAsia="ru-RU"/>
              </w:rPr>
              <w:t>Авторское видение</w:t>
            </w:r>
          </w:p>
        </w:tc>
        <w:tc>
          <w:tcPr>
            <w:tcW w:w="3888" w:type="dxa"/>
            <w:tcBorders>
              <w:top w:val="single" w:sz="8" w:space="0" w:color="000000"/>
              <w:left w:val="single" w:sz="8" w:space="0" w:color="000000"/>
              <w:bottom w:val="single" w:sz="8" w:space="0" w:color="000000"/>
              <w:right w:val="single" w:sz="8" w:space="0" w:color="000000"/>
            </w:tcBorders>
            <w:hideMark/>
          </w:tcPr>
          <w:p w14:paraId="6BBE08E6" w14:textId="77777777" w:rsidR="00E4282B" w:rsidRPr="00470B65" w:rsidRDefault="00E4282B" w:rsidP="00470B65">
            <w:pPr>
              <w:spacing w:after="0" w:line="240" w:lineRule="auto"/>
              <w:jc w:val="center"/>
              <w:textAlignment w:val="baseline"/>
              <w:rPr>
                <w:rFonts w:ascii="Times New Roman" w:eastAsia="Times New Roman" w:hAnsi="Times New Roman"/>
                <w:color w:val="000000"/>
                <w:kern w:val="24"/>
                <w:sz w:val="24"/>
                <w:szCs w:val="24"/>
                <w:lang w:eastAsia="ru-RU"/>
              </w:rPr>
            </w:pPr>
            <w:r w:rsidRPr="00470B65">
              <w:rPr>
                <w:rFonts w:ascii="Times New Roman" w:eastAsia="Times New Roman" w:hAnsi="Times New Roman"/>
                <w:color w:val="000000"/>
                <w:kern w:val="24"/>
                <w:sz w:val="24"/>
                <w:szCs w:val="24"/>
                <w:lang w:eastAsia="ru-RU"/>
              </w:rPr>
              <w:t xml:space="preserve">Отличие </w:t>
            </w:r>
          </w:p>
        </w:tc>
      </w:tr>
      <w:tr w:rsidR="009269FF" w:rsidRPr="00470B65" w14:paraId="0EF2FAF9" w14:textId="77777777" w:rsidTr="009269FF">
        <w:trPr>
          <w:trHeight w:val="303"/>
        </w:trPr>
        <w:tc>
          <w:tcPr>
            <w:tcW w:w="1820"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14:paraId="78D8403B" w14:textId="1A92D38A" w:rsidR="009269FF" w:rsidRPr="00470B65" w:rsidRDefault="009269FF" w:rsidP="00470B65">
            <w:pPr>
              <w:spacing w:after="0" w:line="240" w:lineRule="auto"/>
              <w:jc w:val="center"/>
              <w:textAlignment w:val="baseline"/>
              <w:rPr>
                <w:rFonts w:ascii="Times New Roman" w:eastAsia="Times New Roman" w:hAnsi="Times New Roman"/>
                <w:color w:val="000000"/>
                <w:kern w:val="24"/>
                <w:sz w:val="24"/>
                <w:szCs w:val="24"/>
                <w:lang w:eastAsia="ru-RU"/>
              </w:rPr>
            </w:pPr>
            <w:r>
              <w:rPr>
                <w:rFonts w:ascii="Times New Roman" w:eastAsia="Times New Roman" w:hAnsi="Times New Roman"/>
                <w:color w:val="000000"/>
                <w:kern w:val="24"/>
                <w:sz w:val="24"/>
                <w:szCs w:val="24"/>
                <w:lang w:eastAsia="ru-RU"/>
              </w:rPr>
              <w:t>1</w:t>
            </w:r>
          </w:p>
        </w:tc>
        <w:tc>
          <w:tcPr>
            <w:tcW w:w="393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14:paraId="1B252128" w14:textId="0DCA07A3" w:rsidR="009269FF" w:rsidRPr="00470B65" w:rsidRDefault="009269FF" w:rsidP="00470B65">
            <w:pPr>
              <w:spacing w:after="0" w:line="240" w:lineRule="auto"/>
              <w:jc w:val="center"/>
              <w:textAlignment w:val="baseline"/>
              <w:rPr>
                <w:rFonts w:ascii="Times New Roman" w:eastAsia="Times New Roman" w:hAnsi="Times New Roman"/>
                <w:color w:val="000000"/>
                <w:kern w:val="24"/>
                <w:sz w:val="24"/>
                <w:szCs w:val="24"/>
                <w:lang w:eastAsia="ru-RU"/>
              </w:rPr>
            </w:pPr>
            <w:r>
              <w:rPr>
                <w:rFonts w:ascii="Times New Roman" w:eastAsia="Times New Roman" w:hAnsi="Times New Roman"/>
                <w:color w:val="000000"/>
                <w:kern w:val="24"/>
                <w:sz w:val="24"/>
                <w:szCs w:val="24"/>
                <w:lang w:eastAsia="ru-RU"/>
              </w:rPr>
              <w:t>2</w:t>
            </w:r>
          </w:p>
        </w:tc>
        <w:tc>
          <w:tcPr>
            <w:tcW w:w="3888" w:type="dxa"/>
            <w:tcBorders>
              <w:top w:val="single" w:sz="8" w:space="0" w:color="000000"/>
              <w:left w:val="single" w:sz="8" w:space="0" w:color="000000"/>
              <w:bottom w:val="single" w:sz="8" w:space="0" w:color="000000"/>
              <w:right w:val="single" w:sz="8" w:space="0" w:color="000000"/>
            </w:tcBorders>
          </w:tcPr>
          <w:p w14:paraId="7A75A976" w14:textId="1A93BC07" w:rsidR="009269FF" w:rsidRPr="00470B65" w:rsidRDefault="009269FF" w:rsidP="00470B65">
            <w:pPr>
              <w:spacing w:after="0" w:line="240" w:lineRule="auto"/>
              <w:jc w:val="center"/>
              <w:textAlignment w:val="baseline"/>
              <w:rPr>
                <w:rFonts w:ascii="Times New Roman" w:eastAsia="Times New Roman" w:hAnsi="Times New Roman"/>
                <w:color w:val="000000"/>
                <w:kern w:val="24"/>
                <w:sz w:val="24"/>
                <w:szCs w:val="24"/>
                <w:lang w:eastAsia="ru-RU"/>
              </w:rPr>
            </w:pPr>
            <w:r>
              <w:rPr>
                <w:rFonts w:ascii="Times New Roman" w:eastAsia="Times New Roman" w:hAnsi="Times New Roman"/>
                <w:color w:val="000000"/>
                <w:kern w:val="24"/>
                <w:sz w:val="24"/>
                <w:szCs w:val="24"/>
                <w:lang w:eastAsia="ru-RU"/>
              </w:rPr>
              <w:t>3</w:t>
            </w:r>
          </w:p>
        </w:tc>
      </w:tr>
      <w:tr w:rsidR="00E4282B" w:rsidRPr="00470B65" w14:paraId="77C525B8" w14:textId="77777777" w:rsidTr="009269FF">
        <w:trPr>
          <w:trHeight w:val="1355"/>
        </w:trPr>
        <w:tc>
          <w:tcPr>
            <w:tcW w:w="1820"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hideMark/>
          </w:tcPr>
          <w:p w14:paraId="0AD64ED7" w14:textId="77777777" w:rsidR="00E4282B" w:rsidRPr="00470B65" w:rsidRDefault="00E4282B" w:rsidP="00470B65">
            <w:pPr>
              <w:spacing w:after="0" w:line="240" w:lineRule="auto"/>
              <w:jc w:val="center"/>
              <w:textAlignment w:val="baseline"/>
              <w:rPr>
                <w:rFonts w:ascii="Times New Roman" w:eastAsia="Times New Roman" w:hAnsi="Times New Roman"/>
                <w:color w:val="000000"/>
                <w:kern w:val="24"/>
                <w:sz w:val="24"/>
                <w:szCs w:val="24"/>
                <w:lang w:eastAsia="ru-RU"/>
              </w:rPr>
            </w:pPr>
            <w:r w:rsidRPr="00470B65">
              <w:rPr>
                <w:rFonts w:ascii="Times New Roman" w:eastAsia="Times New Roman" w:hAnsi="Times New Roman"/>
                <w:color w:val="000000"/>
                <w:kern w:val="24"/>
                <w:sz w:val="24"/>
                <w:szCs w:val="24"/>
                <w:lang w:eastAsia="ru-RU"/>
              </w:rPr>
              <w:t>Фаластер К.,</w:t>
            </w:r>
          </w:p>
          <w:p w14:paraId="5A9B5762" w14:textId="77777777" w:rsidR="00E4282B" w:rsidRPr="00470B65" w:rsidRDefault="00E4282B" w:rsidP="00470B65">
            <w:pPr>
              <w:spacing w:after="0" w:line="240" w:lineRule="auto"/>
              <w:jc w:val="center"/>
              <w:textAlignment w:val="baseline"/>
              <w:rPr>
                <w:rFonts w:ascii="Times New Roman" w:eastAsia="Times New Roman" w:hAnsi="Times New Roman"/>
                <w:color w:val="000000"/>
                <w:kern w:val="24"/>
                <w:sz w:val="24"/>
                <w:szCs w:val="24"/>
                <w:lang w:eastAsia="ru-RU"/>
              </w:rPr>
            </w:pPr>
            <w:r w:rsidRPr="00470B65">
              <w:rPr>
                <w:rFonts w:ascii="Times New Roman" w:eastAsia="Times New Roman" w:hAnsi="Times New Roman"/>
                <w:color w:val="000000"/>
                <w:kern w:val="24"/>
                <w:sz w:val="24"/>
                <w:szCs w:val="24"/>
                <w:lang w:eastAsia="ru-RU"/>
              </w:rPr>
              <w:t xml:space="preserve">Занин Л.М., </w:t>
            </w:r>
          </w:p>
          <w:p w14:paraId="14743D2B" w14:textId="77777777" w:rsidR="00E4282B" w:rsidRPr="00470B65" w:rsidRDefault="00E4282B" w:rsidP="00470B65">
            <w:pPr>
              <w:spacing w:after="0" w:line="240" w:lineRule="auto"/>
              <w:jc w:val="center"/>
              <w:textAlignment w:val="baseline"/>
              <w:rPr>
                <w:rFonts w:ascii="Times New Roman" w:eastAsia="Times New Roman" w:hAnsi="Times New Roman"/>
                <w:sz w:val="24"/>
                <w:szCs w:val="24"/>
                <w:lang w:eastAsia="ru-RU"/>
              </w:rPr>
            </w:pPr>
            <w:r w:rsidRPr="00470B65">
              <w:rPr>
                <w:rFonts w:ascii="Times New Roman" w:eastAsia="Times New Roman" w:hAnsi="Times New Roman"/>
                <w:color w:val="000000"/>
                <w:kern w:val="24"/>
                <w:sz w:val="24"/>
                <w:szCs w:val="24"/>
                <w:lang w:eastAsia="ru-RU"/>
              </w:rPr>
              <w:t xml:space="preserve">Гураззи Л.А. </w:t>
            </w:r>
          </w:p>
          <w:p w14:paraId="4A5B6A0B" w14:textId="77777777" w:rsidR="00E4282B" w:rsidRPr="00470B65" w:rsidRDefault="00E4282B" w:rsidP="00470B65">
            <w:pPr>
              <w:spacing w:after="0" w:line="240" w:lineRule="auto"/>
              <w:jc w:val="center"/>
              <w:textAlignment w:val="baseline"/>
              <w:rPr>
                <w:rFonts w:ascii="Times New Roman" w:eastAsia="Times New Roman" w:hAnsi="Times New Roman"/>
                <w:sz w:val="24"/>
                <w:szCs w:val="24"/>
                <w:lang w:eastAsia="ru-RU"/>
              </w:rPr>
            </w:pPr>
            <w:r w:rsidRPr="00470B65">
              <w:rPr>
                <w:rFonts w:ascii="Times New Roman" w:eastAsia="Times New Roman" w:hAnsi="Times New Roman"/>
                <w:color w:val="000000"/>
                <w:kern w:val="24"/>
                <w:sz w:val="24"/>
                <w:szCs w:val="24"/>
                <w:lang w:val="kk-KZ" w:eastAsia="ru-RU"/>
              </w:rPr>
              <w:t> </w:t>
            </w:r>
          </w:p>
        </w:tc>
        <w:tc>
          <w:tcPr>
            <w:tcW w:w="393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hideMark/>
          </w:tcPr>
          <w:p w14:paraId="30001684" w14:textId="0A2775BF" w:rsidR="00E4282B" w:rsidRPr="00470B65" w:rsidRDefault="00E4282B" w:rsidP="009269FF">
            <w:pPr>
              <w:spacing w:after="0" w:line="240" w:lineRule="auto"/>
              <w:ind w:left="51" w:right="21"/>
              <w:jc w:val="both"/>
              <w:textAlignment w:val="baseline"/>
              <w:rPr>
                <w:rFonts w:ascii="Times New Roman" w:eastAsia="Times New Roman" w:hAnsi="Times New Roman"/>
                <w:sz w:val="24"/>
                <w:szCs w:val="24"/>
                <w:lang w:eastAsia="ru-RU"/>
              </w:rPr>
            </w:pPr>
            <w:r w:rsidRPr="00470B65">
              <w:rPr>
                <w:rFonts w:ascii="Times New Roman" w:hAnsi="Times New Roman"/>
                <w:color w:val="000000"/>
                <w:sz w:val="24"/>
                <w:szCs w:val="24"/>
              </w:rPr>
              <w:t>Инвестиции в туристскую индуст</w:t>
            </w:r>
            <w:r w:rsidR="009269FF">
              <w:rPr>
                <w:rFonts w:ascii="Times New Roman" w:hAnsi="Times New Roman"/>
                <w:color w:val="000000"/>
                <w:sz w:val="24"/>
                <w:szCs w:val="24"/>
              </w:rPr>
              <w:t xml:space="preserve"> </w:t>
            </w:r>
            <w:r w:rsidRPr="00470B65">
              <w:rPr>
                <w:rFonts w:ascii="Times New Roman" w:hAnsi="Times New Roman"/>
                <w:color w:val="000000"/>
                <w:sz w:val="24"/>
                <w:szCs w:val="24"/>
              </w:rPr>
              <w:t>рию представляют собой  правитель</w:t>
            </w:r>
            <w:r w:rsidR="009269FF">
              <w:rPr>
                <w:rFonts w:ascii="Times New Roman" w:hAnsi="Times New Roman"/>
                <w:color w:val="000000"/>
                <w:sz w:val="24"/>
                <w:szCs w:val="24"/>
              </w:rPr>
              <w:t xml:space="preserve"> </w:t>
            </w:r>
            <w:r w:rsidRPr="00470B65">
              <w:rPr>
                <w:rFonts w:ascii="Times New Roman" w:hAnsi="Times New Roman"/>
                <w:color w:val="000000"/>
                <w:sz w:val="24"/>
                <w:szCs w:val="24"/>
              </w:rPr>
              <w:t>ственные расходы, осуществляемые</w:t>
            </w:r>
            <w:r w:rsidR="009269FF">
              <w:rPr>
                <w:rFonts w:ascii="Times New Roman" w:hAnsi="Times New Roman"/>
                <w:color w:val="000000"/>
                <w:sz w:val="24"/>
                <w:szCs w:val="24"/>
              </w:rPr>
              <w:t xml:space="preserve"> в рамках правовой легитимности</w:t>
            </w:r>
            <w:r w:rsidRPr="00470B65">
              <w:rPr>
                <w:rFonts w:ascii="Times New Roman" w:hAnsi="Times New Roman"/>
                <w:color w:val="000000"/>
                <w:sz w:val="24"/>
                <w:szCs w:val="24"/>
              </w:rPr>
              <w:t xml:space="preserve"> экономических, социологических и политических усл</w:t>
            </w:r>
            <w:r w:rsidR="009269FF">
              <w:rPr>
                <w:rFonts w:ascii="Times New Roman" w:hAnsi="Times New Roman"/>
                <w:color w:val="000000"/>
                <w:sz w:val="24"/>
                <w:szCs w:val="24"/>
              </w:rPr>
              <w:t>овий, влияющих на сферу туризма</w:t>
            </w:r>
          </w:p>
        </w:tc>
        <w:tc>
          <w:tcPr>
            <w:tcW w:w="3888" w:type="dxa"/>
            <w:tcBorders>
              <w:top w:val="single" w:sz="8" w:space="0" w:color="000000"/>
              <w:left w:val="single" w:sz="8" w:space="0" w:color="000000"/>
              <w:bottom w:val="single" w:sz="8" w:space="0" w:color="000000"/>
              <w:right w:val="single" w:sz="8" w:space="0" w:color="000000"/>
            </w:tcBorders>
            <w:hideMark/>
          </w:tcPr>
          <w:p w14:paraId="0E6C9CB9" w14:textId="6B771685" w:rsidR="00E4282B" w:rsidRPr="00470B65" w:rsidRDefault="00E4282B" w:rsidP="009269FF">
            <w:pPr>
              <w:spacing w:after="0" w:line="240" w:lineRule="auto"/>
              <w:ind w:left="51" w:right="21"/>
              <w:jc w:val="both"/>
              <w:textAlignment w:val="baseline"/>
              <w:rPr>
                <w:rFonts w:ascii="Times New Roman" w:hAnsi="Times New Roman"/>
                <w:color w:val="000000"/>
                <w:kern w:val="24"/>
                <w:sz w:val="24"/>
                <w:szCs w:val="24"/>
                <w:lang w:eastAsia="ru-RU"/>
              </w:rPr>
            </w:pPr>
            <w:r w:rsidRPr="00470B65">
              <w:rPr>
                <w:rFonts w:ascii="Times New Roman" w:hAnsi="Times New Roman"/>
                <w:color w:val="000000"/>
                <w:kern w:val="24"/>
                <w:sz w:val="24"/>
                <w:szCs w:val="24"/>
                <w:lang w:eastAsia="ru-RU"/>
              </w:rPr>
              <w:t xml:space="preserve">Авторами выдвигается концепция институциональной теории, как наиболее достоверной и развивающейся, </w:t>
            </w:r>
            <w:r w:rsidRPr="00470B65">
              <w:rPr>
                <w:rFonts w:ascii="Times New Roman" w:hAnsi="Times New Roman"/>
                <w:color w:val="000000"/>
                <w:sz w:val="24"/>
                <w:szCs w:val="24"/>
              </w:rPr>
              <w:t>которая может внести свой вклад в анализ развития туристской индустр</w:t>
            </w:r>
            <w:r w:rsidR="009269FF">
              <w:rPr>
                <w:rFonts w:ascii="Times New Roman" w:hAnsi="Times New Roman"/>
                <w:color w:val="000000"/>
                <w:sz w:val="24"/>
                <w:szCs w:val="24"/>
              </w:rPr>
              <w:t>ии и процесса ее инвестирования</w:t>
            </w:r>
          </w:p>
        </w:tc>
      </w:tr>
      <w:tr w:rsidR="00E4282B" w:rsidRPr="00470B65" w14:paraId="0BDE40C7" w14:textId="77777777" w:rsidTr="009269FF">
        <w:trPr>
          <w:trHeight w:val="119"/>
        </w:trPr>
        <w:tc>
          <w:tcPr>
            <w:tcW w:w="1820" w:type="dxa"/>
            <w:tcBorders>
              <w:top w:val="single" w:sz="8" w:space="0" w:color="000000"/>
              <w:left w:val="single" w:sz="8" w:space="0" w:color="000000"/>
              <w:right w:val="single" w:sz="8" w:space="0" w:color="000000"/>
            </w:tcBorders>
            <w:tcMar>
              <w:top w:w="15" w:type="dxa"/>
              <w:left w:w="33" w:type="dxa"/>
              <w:bottom w:w="0" w:type="dxa"/>
              <w:right w:w="33" w:type="dxa"/>
            </w:tcMar>
            <w:hideMark/>
          </w:tcPr>
          <w:p w14:paraId="6144ECBE" w14:textId="77777777" w:rsidR="00E4282B" w:rsidRPr="00470B65" w:rsidRDefault="00E4282B" w:rsidP="00470B65">
            <w:pPr>
              <w:spacing w:after="0" w:line="240" w:lineRule="auto"/>
              <w:jc w:val="center"/>
              <w:textAlignment w:val="baseline"/>
              <w:rPr>
                <w:rFonts w:ascii="Times New Roman" w:eastAsia="Times New Roman" w:hAnsi="Times New Roman"/>
                <w:sz w:val="24"/>
                <w:szCs w:val="24"/>
                <w:lang w:eastAsia="ru-RU"/>
              </w:rPr>
            </w:pPr>
            <w:r w:rsidRPr="00470B65">
              <w:rPr>
                <w:rFonts w:ascii="Times New Roman" w:hAnsi="Times New Roman"/>
                <w:color w:val="000000"/>
                <w:kern w:val="24"/>
                <w:sz w:val="24"/>
                <w:szCs w:val="24"/>
                <w:lang w:eastAsia="ru-RU"/>
              </w:rPr>
              <w:t>Боголюбов В.С.</w:t>
            </w:r>
          </w:p>
        </w:tc>
        <w:tc>
          <w:tcPr>
            <w:tcW w:w="3931" w:type="dxa"/>
            <w:tcBorders>
              <w:top w:val="single" w:sz="8" w:space="0" w:color="000000"/>
              <w:left w:val="single" w:sz="8" w:space="0" w:color="000000"/>
              <w:right w:val="single" w:sz="8" w:space="0" w:color="000000"/>
            </w:tcBorders>
            <w:tcMar>
              <w:top w:w="15" w:type="dxa"/>
              <w:left w:w="33" w:type="dxa"/>
              <w:bottom w:w="0" w:type="dxa"/>
              <w:right w:w="33" w:type="dxa"/>
            </w:tcMar>
            <w:hideMark/>
          </w:tcPr>
          <w:p w14:paraId="2C3B1A41" w14:textId="5BA1EDA6" w:rsidR="00E4282B" w:rsidRPr="00470B65" w:rsidRDefault="00E4282B" w:rsidP="009269FF">
            <w:pPr>
              <w:spacing w:after="0" w:line="240" w:lineRule="auto"/>
              <w:ind w:left="51" w:right="21"/>
              <w:jc w:val="both"/>
              <w:textAlignment w:val="baseline"/>
              <w:rPr>
                <w:rFonts w:ascii="Times New Roman" w:eastAsia="Times New Roman" w:hAnsi="Times New Roman"/>
                <w:sz w:val="24"/>
                <w:szCs w:val="24"/>
                <w:lang w:eastAsia="ru-RU"/>
              </w:rPr>
            </w:pPr>
            <w:r w:rsidRPr="00470B65">
              <w:rPr>
                <w:rFonts w:ascii="Times New Roman" w:eastAsia="Times New Roman" w:hAnsi="Times New Roman"/>
                <w:color w:val="000000"/>
                <w:kern w:val="24"/>
                <w:sz w:val="24"/>
                <w:szCs w:val="24"/>
                <w:lang w:eastAsia="ru-RU"/>
              </w:rPr>
              <w:t>Под инвестициями в туризм пони</w:t>
            </w:r>
            <w:r w:rsidR="009269FF">
              <w:rPr>
                <w:rFonts w:ascii="Times New Roman" w:eastAsia="Times New Roman" w:hAnsi="Times New Roman"/>
                <w:color w:val="000000"/>
                <w:kern w:val="24"/>
                <w:sz w:val="24"/>
                <w:szCs w:val="24"/>
                <w:lang w:eastAsia="ru-RU"/>
              </w:rPr>
              <w:t xml:space="preserve"> </w:t>
            </w:r>
            <w:r w:rsidRPr="00470B65">
              <w:rPr>
                <w:rFonts w:ascii="Times New Roman" w:eastAsia="Times New Roman" w:hAnsi="Times New Roman"/>
                <w:color w:val="000000"/>
                <w:kern w:val="24"/>
                <w:sz w:val="24"/>
                <w:szCs w:val="24"/>
                <w:lang w:eastAsia="ru-RU"/>
              </w:rPr>
              <w:t>мается использование финансовых ресурсов в виде долго</w:t>
            </w:r>
            <w:r w:rsidR="009269FF">
              <w:rPr>
                <w:rFonts w:ascii="Times New Roman" w:eastAsia="Times New Roman" w:hAnsi="Times New Roman"/>
                <w:color w:val="000000"/>
                <w:kern w:val="24"/>
                <w:sz w:val="24"/>
                <w:szCs w:val="24"/>
                <w:lang w:eastAsia="ru-RU"/>
              </w:rPr>
              <w:t xml:space="preserve"> </w:t>
            </w:r>
            <w:r w:rsidRPr="00470B65">
              <w:rPr>
                <w:rFonts w:ascii="Times New Roman" w:eastAsia="Times New Roman" w:hAnsi="Times New Roman"/>
                <w:color w:val="000000"/>
                <w:kern w:val="24"/>
                <w:sz w:val="24"/>
                <w:szCs w:val="24"/>
                <w:lang w:eastAsia="ru-RU"/>
              </w:rPr>
              <w:t>срочных капиталовложений, сроком более одного года в туристскую отрасль внутри страны, и за ее пре</w:t>
            </w:r>
            <w:r w:rsidR="009269FF">
              <w:rPr>
                <w:rFonts w:ascii="Times New Roman" w:eastAsia="Times New Roman" w:hAnsi="Times New Roman"/>
                <w:color w:val="000000"/>
                <w:kern w:val="24"/>
                <w:sz w:val="24"/>
                <w:szCs w:val="24"/>
                <w:lang w:eastAsia="ru-RU"/>
              </w:rPr>
              <w:t xml:space="preserve"> </w:t>
            </w:r>
            <w:r w:rsidRPr="00470B65">
              <w:rPr>
                <w:rFonts w:ascii="Times New Roman" w:eastAsia="Times New Roman" w:hAnsi="Times New Roman"/>
                <w:color w:val="000000"/>
                <w:kern w:val="24"/>
                <w:sz w:val="24"/>
                <w:szCs w:val="24"/>
                <w:lang w:eastAsia="ru-RU"/>
              </w:rPr>
              <w:t>делами в целях получаемого желаемого раз</w:t>
            </w:r>
            <w:r w:rsidR="009269FF">
              <w:rPr>
                <w:rFonts w:ascii="Times New Roman" w:eastAsia="Times New Roman" w:hAnsi="Times New Roman"/>
                <w:color w:val="000000"/>
                <w:kern w:val="24"/>
                <w:sz w:val="24"/>
                <w:szCs w:val="24"/>
                <w:lang w:eastAsia="ru-RU"/>
              </w:rPr>
              <w:t xml:space="preserve"> </w:t>
            </w:r>
            <w:r w:rsidRPr="00470B65">
              <w:rPr>
                <w:rFonts w:ascii="Times New Roman" w:eastAsia="Times New Roman" w:hAnsi="Times New Roman"/>
                <w:color w:val="000000"/>
                <w:kern w:val="24"/>
                <w:sz w:val="24"/>
                <w:szCs w:val="24"/>
                <w:lang w:eastAsia="ru-RU"/>
              </w:rPr>
              <w:t xml:space="preserve">мера прибыли от </w:t>
            </w:r>
            <w:r w:rsidR="009269FF">
              <w:rPr>
                <w:rFonts w:ascii="Times New Roman" w:eastAsia="Times New Roman" w:hAnsi="Times New Roman"/>
                <w:color w:val="000000"/>
                <w:kern w:val="24"/>
                <w:sz w:val="24"/>
                <w:szCs w:val="24"/>
                <w:lang w:eastAsia="ru-RU"/>
              </w:rPr>
              <w:t>вложенных средств</w:t>
            </w:r>
          </w:p>
        </w:tc>
        <w:tc>
          <w:tcPr>
            <w:tcW w:w="3888" w:type="dxa"/>
            <w:tcBorders>
              <w:top w:val="single" w:sz="8" w:space="0" w:color="000000"/>
              <w:left w:val="single" w:sz="8" w:space="0" w:color="000000"/>
              <w:right w:val="single" w:sz="8" w:space="0" w:color="000000"/>
            </w:tcBorders>
            <w:hideMark/>
          </w:tcPr>
          <w:p w14:paraId="726AF24C" w14:textId="2409EBE9" w:rsidR="00E4282B" w:rsidRPr="00470B65" w:rsidRDefault="00E4282B" w:rsidP="009269FF">
            <w:pPr>
              <w:spacing w:after="0" w:line="240" w:lineRule="auto"/>
              <w:ind w:left="51" w:right="21"/>
              <w:jc w:val="both"/>
              <w:textAlignment w:val="baseline"/>
              <w:rPr>
                <w:rFonts w:ascii="Times New Roman" w:eastAsia="Times New Roman" w:hAnsi="Times New Roman"/>
                <w:color w:val="000000"/>
                <w:kern w:val="24"/>
                <w:sz w:val="24"/>
                <w:szCs w:val="24"/>
                <w:lang w:eastAsia="ru-RU"/>
              </w:rPr>
            </w:pPr>
            <w:r w:rsidRPr="00470B65">
              <w:rPr>
                <w:rFonts w:ascii="Times New Roman" w:eastAsia="Times New Roman" w:hAnsi="Times New Roman"/>
                <w:color w:val="000000"/>
                <w:kern w:val="24"/>
                <w:sz w:val="24"/>
                <w:szCs w:val="24"/>
                <w:lang w:eastAsia="ru-RU"/>
              </w:rPr>
              <w:t>Инвестирование в индустрию туризма рассматривается только как процесс капиталовложений, в результате которого происходит модернизация и реконструкция туристских объектов, способные производить и оказывать определен</w:t>
            </w:r>
            <w:r w:rsidR="009269FF">
              <w:rPr>
                <w:rFonts w:ascii="Times New Roman" w:eastAsia="Times New Roman" w:hAnsi="Times New Roman"/>
                <w:color w:val="000000"/>
                <w:kern w:val="24"/>
                <w:sz w:val="24"/>
                <w:szCs w:val="24"/>
                <w:lang w:eastAsia="ru-RU"/>
              </w:rPr>
              <w:t xml:space="preserve"> </w:t>
            </w:r>
            <w:r w:rsidRPr="00470B65">
              <w:rPr>
                <w:rFonts w:ascii="Times New Roman" w:eastAsia="Times New Roman" w:hAnsi="Times New Roman"/>
                <w:color w:val="000000"/>
                <w:kern w:val="24"/>
                <w:sz w:val="24"/>
                <w:szCs w:val="24"/>
                <w:lang w:eastAsia="ru-RU"/>
              </w:rPr>
              <w:t xml:space="preserve">ные виды туристских услуг, а также </w:t>
            </w:r>
          </w:p>
        </w:tc>
      </w:tr>
      <w:tr w:rsidR="009269FF" w:rsidRPr="00470B65" w14:paraId="70429BB6" w14:textId="77777777" w:rsidTr="009269FF">
        <w:trPr>
          <w:trHeight w:val="39"/>
        </w:trPr>
        <w:tc>
          <w:tcPr>
            <w:tcW w:w="9639" w:type="dxa"/>
            <w:gridSpan w:val="3"/>
            <w:tcBorders>
              <w:bottom w:val="single" w:sz="8" w:space="0" w:color="000000"/>
            </w:tcBorders>
            <w:tcMar>
              <w:top w:w="15" w:type="dxa"/>
              <w:left w:w="33" w:type="dxa"/>
              <w:bottom w:w="0" w:type="dxa"/>
              <w:right w:w="33" w:type="dxa"/>
            </w:tcMar>
          </w:tcPr>
          <w:p w14:paraId="5F81307C" w14:textId="7A2DFF54" w:rsidR="009269FF" w:rsidRPr="009269FF" w:rsidRDefault="009269FF" w:rsidP="009269FF">
            <w:pPr>
              <w:spacing w:after="0" w:line="240" w:lineRule="auto"/>
              <w:ind w:left="37" w:right="62" w:hanging="70"/>
              <w:jc w:val="both"/>
              <w:textAlignment w:val="baseline"/>
              <w:rPr>
                <w:rFonts w:ascii="Times New Roman" w:hAnsi="Times New Roman"/>
                <w:sz w:val="28"/>
                <w:szCs w:val="28"/>
              </w:rPr>
            </w:pPr>
            <w:r w:rsidRPr="009269FF">
              <w:rPr>
                <w:rFonts w:ascii="Times New Roman" w:hAnsi="Times New Roman"/>
                <w:sz w:val="28"/>
                <w:szCs w:val="28"/>
              </w:rPr>
              <w:lastRenderedPageBreak/>
              <w:t>Продолжение таблицы 1</w:t>
            </w:r>
          </w:p>
          <w:p w14:paraId="686E731A" w14:textId="77777777" w:rsidR="009269FF" w:rsidRPr="009269FF" w:rsidRDefault="009269FF" w:rsidP="009269FF">
            <w:pPr>
              <w:spacing w:after="0" w:line="240" w:lineRule="auto"/>
              <w:ind w:left="37" w:right="62" w:hanging="70"/>
              <w:jc w:val="both"/>
              <w:textAlignment w:val="baseline"/>
              <w:rPr>
                <w:rFonts w:ascii="Times New Roman" w:hAnsi="Times New Roman"/>
                <w:sz w:val="16"/>
                <w:szCs w:val="16"/>
              </w:rPr>
            </w:pPr>
          </w:p>
        </w:tc>
      </w:tr>
      <w:tr w:rsidR="009269FF" w:rsidRPr="00470B65" w14:paraId="47D8E867" w14:textId="77777777" w:rsidTr="009269FF">
        <w:trPr>
          <w:trHeight w:val="39"/>
        </w:trPr>
        <w:tc>
          <w:tcPr>
            <w:tcW w:w="1820"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14:paraId="37FBEAD4" w14:textId="6E26E712" w:rsidR="009269FF" w:rsidRPr="00470B65" w:rsidRDefault="009269FF" w:rsidP="009269FF">
            <w:pPr>
              <w:spacing w:after="0" w:line="240" w:lineRule="auto"/>
              <w:jc w:val="center"/>
              <w:textAlignment w:val="baseline"/>
              <w:rPr>
                <w:rFonts w:ascii="Times New Roman" w:hAnsi="Times New Roman"/>
                <w:color w:val="000000"/>
                <w:kern w:val="24"/>
                <w:sz w:val="24"/>
                <w:szCs w:val="24"/>
                <w:lang w:eastAsia="ru-RU"/>
              </w:rPr>
            </w:pPr>
            <w:r>
              <w:rPr>
                <w:rFonts w:ascii="Times New Roman" w:hAnsi="Times New Roman"/>
                <w:color w:val="000000"/>
                <w:kern w:val="24"/>
                <w:sz w:val="24"/>
                <w:szCs w:val="24"/>
                <w:lang w:eastAsia="ru-RU"/>
              </w:rPr>
              <w:t>1</w:t>
            </w:r>
          </w:p>
        </w:tc>
        <w:tc>
          <w:tcPr>
            <w:tcW w:w="393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14:paraId="566CA1D4" w14:textId="657BA1B6" w:rsidR="009269FF" w:rsidRPr="00470B65" w:rsidRDefault="009269FF" w:rsidP="009269FF">
            <w:pPr>
              <w:spacing w:after="0" w:line="240" w:lineRule="auto"/>
              <w:ind w:left="37" w:right="62"/>
              <w:jc w:val="center"/>
              <w:textAlignment w:val="baseline"/>
              <w:rPr>
                <w:rFonts w:ascii="Times New Roman" w:hAnsi="Times New Roman"/>
                <w:color w:val="000000"/>
                <w:sz w:val="24"/>
                <w:szCs w:val="24"/>
              </w:rPr>
            </w:pPr>
            <w:r>
              <w:rPr>
                <w:rFonts w:ascii="Times New Roman" w:hAnsi="Times New Roman"/>
                <w:color w:val="000000"/>
                <w:sz w:val="24"/>
                <w:szCs w:val="24"/>
              </w:rPr>
              <w:t>2</w:t>
            </w:r>
          </w:p>
        </w:tc>
        <w:tc>
          <w:tcPr>
            <w:tcW w:w="3888" w:type="dxa"/>
            <w:tcBorders>
              <w:top w:val="single" w:sz="8" w:space="0" w:color="000000"/>
              <w:left w:val="single" w:sz="8" w:space="0" w:color="000000"/>
              <w:bottom w:val="single" w:sz="8" w:space="0" w:color="000000"/>
              <w:right w:val="single" w:sz="8" w:space="0" w:color="000000"/>
            </w:tcBorders>
          </w:tcPr>
          <w:p w14:paraId="2089218D" w14:textId="52F7ACD7" w:rsidR="009269FF" w:rsidRPr="00470B65" w:rsidRDefault="009269FF" w:rsidP="009269FF">
            <w:pPr>
              <w:spacing w:after="0" w:line="240" w:lineRule="auto"/>
              <w:ind w:left="37" w:right="62"/>
              <w:jc w:val="center"/>
              <w:textAlignment w:val="baseline"/>
              <w:rPr>
                <w:rFonts w:ascii="Times New Roman" w:hAnsi="Times New Roman"/>
                <w:sz w:val="24"/>
                <w:szCs w:val="24"/>
              </w:rPr>
            </w:pPr>
            <w:r>
              <w:rPr>
                <w:rFonts w:ascii="Times New Roman" w:hAnsi="Times New Roman"/>
                <w:sz w:val="24"/>
                <w:szCs w:val="24"/>
              </w:rPr>
              <w:t>3</w:t>
            </w:r>
          </w:p>
        </w:tc>
      </w:tr>
      <w:tr w:rsidR="009269FF" w:rsidRPr="00470B65" w14:paraId="037D49CB" w14:textId="77777777" w:rsidTr="009269FF">
        <w:trPr>
          <w:trHeight w:val="39"/>
        </w:trPr>
        <w:tc>
          <w:tcPr>
            <w:tcW w:w="1820"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14:paraId="34F56FA4" w14:textId="77777777" w:rsidR="009269FF" w:rsidRPr="00470B65" w:rsidRDefault="009269FF" w:rsidP="00470B65">
            <w:pPr>
              <w:spacing w:after="0" w:line="240" w:lineRule="auto"/>
              <w:jc w:val="center"/>
              <w:textAlignment w:val="baseline"/>
              <w:rPr>
                <w:rFonts w:ascii="Times New Roman" w:hAnsi="Times New Roman"/>
                <w:color w:val="000000"/>
                <w:kern w:val="24"/>
                <w:sz w:val="24"/>
                <w:szCs w:val="24"/>
                <w:lang w:eastAsia="ru-RU"/>
              </w:rPr>
            </w:pPr>
          </w:p>
        </w:tc>
        <w:tc>
          <w:tcPr>
            <w:tcW w:w="393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14:paraId="46C8BC5F" w14:textId="77777777" w:rsidR="009269FF" w:rsidRPr="00470B65" w:rsidRDefault="009269FF" w:rsidP="009269FF">
            <w:pPr>
              <w:spacing w:after="0" w:line="240" w:lineRule="auto"/>
              <w:ind w:left="37" w:right="62"/>
              <w:jc w:val="both"/>
              <w:textAlignment w:val="baseline"/>
              <w:rPr>
                <w:rFonts w:ascii="Times New Roman" w:hAnsi="Times New Roman"/>
                <w:color w:val="000000"/>
                <w:sz w:val="24"/>
                <w:szCs w:val="24"/>
              </w:rPr>
            </w:pPr>
          </w:p>
        </w:tc>
        <w:tc>
          <w:tcPr>
            <w:tcW w:w="3888" w:type="dxa"/>
            <w:tcBorders>
              <w:top w:val="single" w:sz="8" w:space="0" w:color="000000"/>
              <w:left w:val="single" w:sz="8" w:space="0" w:color="000000"/>
              <w:bottom w:val="single" w:sz="8" w:space="0" w:color="000000"/>
              <w:right w:val="single" w:sz="8" w:space="0" w:color="000000"/>
            </w:tcBorders>
          </w:tcPr>
          <w:p w14:paraId="1DEF6187" w14:textId="2BAC0151" w:rsidR="009269FF" w:rsidRPr="00470B65" w:rsidRDefault="009269FF" w:rsidP="009269FF">
            <w:pPr>
              <w:spacing w:after="0" w:line="240" w:lineRule="auto"/>
              <w:ind w:left="37" w:right="62"/>
              <w:jc w:val="both"/>
              <w:textAlignment w:val="baseline"/>
              <w:rPr>
                <w:rFonts w:ascii="Times New Roman" w:hAnsi="Times New Roman"/>
                <w:sz w:val="24"/>
                <w:szCs w:val="24"/>
              </w:rPr>
            </w:pPr>
            <w:r w:rsidRPr="00470B65">
              <w:rPr>
                <w:rFonts w:ascii="Times New Roman" w:eastAsia="Times New Roman" w:hAnsi="Times New Roman"/>
                <w:color w:val="000000"/>
                <w:kern w:val="24"/>
                <w:sz w:val="24"/>
                <w:szCs w:val="24"/>
                <w:lang w:eastAsia="ru-RU"/>
              </w:rPr>
              <w:t>нематериальных активов (ноу</w:t>
            </w:r>
            <w:r>
              <w:rPr>
                <w:rFonts w:ascii="Times New Roman" w:eastAsia="Times New Roman" w:hAnsi="Times New Roman"/>
                <w:color w:val="000000"/>
                <w:kern w:val="24"/>
                <w:sz w:val="24"/>
                <w:szCs w:val="24"/>
                <w:lang w:eastAsia="ru-RU"/>
              </w:rPr>
              <w:t>-хау, новые изобретения и т.д.)</w:t>
            </w:r>
          </w:p>
        </w:tc>
      </w:tr>
      <w:tr w:rsidR="00E4282B" w:rsidRPr="00470B65" w14:paraId="661A7395" w14:textId="77777777" w:rsidTr="009269FF">
        <w:trPr>
          <w:trHeight w:val="532"/>
        </w:trPr>
        <w:tc>
          <w:tcPr>
            <w:tcW w:w="1820"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hideMark/>
          </w:tcPr>
          <w:p w14:paraId="6867CCCF" w14:textId="77777777" w:rsidR="00E4282B" w:rsidRPr="00470B65" w:rsidRDefault="00E4282B" w:rsidP="00470B65">
            <w:pPr>
              <w:spacing w:after="0" w:line="240" w:lineRule="auto"/>
              <w:jc w:val="center"/>
              <w:textAlignment w:val="baseline"/>
              <w:rPr>
                <w:rFonts w:ascii="Times New Roman" w:eastAsia="Times New Roman" w:hAnsi="Times New Roman"/>
                <w:sz w:val="24"/>
                <w:szCs w:val="24"/>
                <w:lang w:eastAsia="ru-RU"/>
              </w:rPr>
            </w:pPr>
            <w:r w:rsidRPr="00470B65">
              <w:rPr>
                <w:rFonts w:ascii="Times New Roman" w:hAnsi="Times New Roman"/>
                <w:color w:val="000000"/>
                <w:kern w:val="24"/>
                <w:sz w:val="24"/>
                <w:szCs w:val="24"/>
                <w:lang w:eastAsia="ru-RU"/>
              </w:rPr>
              <w:t>Дручевская Л.Е.</w:t>
            </w:r>
          </w:p>
        </w:tc>
        <w:tc>
          <w:tcPr>
            <w:tcW w:w="393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hideMark/>
          </w:tcPr>
          <w:p w14:paraId="71291C14" w14:textId="7984FF94" w:rsidR="00E4282B" w:rsidRPr="00470B65" w:rsidRDefault="00E4282B" w:rsidP="009269FF">
            <w:pPr>
              <w:spacing w:after="0" w:line="240" w:lineRule="auto"/>
              <w:ind w:left="37" w:right="62"/>
              <w:jc w:val="both"/>
              <w:textAlignment w:val="baseline"/>
              <w:rPr>
                <w:rFonts w:ascii="Times New Roman" w:eastAsia="Times New Roman" w:hAnsi="Times New Roman"/>
                <w:sz w:val="24"/>
                <w:szCs w:val="24"/>
                <w:lang w:eastAsia="ru-RU"/>
              </w:rPr>
            </w:pPr>
            <w:r w:rsidRPr="00470B65">
              <w:rPr>
                <w:rFonts w:ascii="Times New Roman" w:hAnsi="Times New Roman"/>
                <w:color w:val="000000"/>
                <w:sz w:val="24"/>
                <w:szCs w:val="24"/>
              </w:rPr>
              <w:t>Под экономической эффектив</w:t>
            </w:r>
            <w:r w:rsidR="009269FF">
              <w:rPr>
                <w:rFonts w:ascii="Times New Roman" w:hAnsi="Times New Roman"/>
                <w:color w:val="000000"/>
                <w:sz w:val="24"/>
                <w:szCs w:val="24"/>
              </w:rPr>
              <w:t xml:space="preserve"> </w:t>
            </w:r>
            <w:r w:rsidRPr="00470B65">
              <w:rPr>
                <w:rFonts w:ascii="Times New Roman" w:hAnsi="Times New Roman"/>
                <w:color w:val="000000"/>
                <w:sz w:val="24"/>
                <w:szCs w:val="24"/>
              </w:rPr>
              <w:t xml:space="preserve">ностью инвестиций в индустрию туризма понимается реализация комплекса мер по возврату вложенных средств и получения прибыли. </w:t>
            </w:r>
          </w:p>
        </w:tc>
        <w:tc>
          <w:tcPr>
            <w:tcW w:w="3888" w:type="dxa"/>
            <w:tcBorders>
              <w:top w:val="single" w:sz="8" w:space="0" w:color="000000"/>
              <w:left w:val="single" w:sz="8" w:space="0" w:color="000000"/>
              <w:bottom w:val="single" w:sz="8" w:space="0" w:color="000000"/>
              <w:right w:val="single" w:sz="8" w:space="0" w:color="000000"/>
            </w:tcBorders>
            <w:hideMark/>
          </w:tcPr>
          <w:p w14:paraId="51272745" w14:textId="2997E0C0" w:rsidR="00E4282B" w:rsidRPr="00470B65" w:rsidRDefault="00E4282B" w:rsidP="009269FF">
            <w:pPr>
              <w:spacing w:after="0" w:line="240" w:lineRule="auto"/>
              <w:ind w:left="37" w:right="62"/>
              <w:jc w:val="both"/>
              <w:textAlignment w:val="baseline"/>
              <w:rPr>
                <w:rFonts w:ascii="Times New Roman" w:eastAsia="Times New Roman" w:hAnsi="Times New Roman"/>
                <w:color w:val="000000"/>
                <w:kern w:val="24"/>
                <w:sz w:val="24"/>
                <w:szCs w:val="24"/>
                <w:lang w:eastAsia="ru-RU"/>
              </w:rPr>
            </w:pPr>
            <w:r w:rsidRPr="00470B65">
              <w:rPr>
                <w:rFonts w:ascii="Times New Roman" w:hAnsi="Times New Roman"/>
                <w:sz w:val="24"/>
                <w:szCs w:val="24"/>
              </w:rPr>
              <w:t>Автор считает, что эффективность инвестиций является приоритетом при разработке соответствующей концепции инвестиционной деятель</w:t>
            </w:r>
            <w:r w:rsidR="009269FF">
              <w:rPr>
                <w:rFonts w:ascii="Times New Roman" w:hAnsi="Times New Roman"/>
                <w:sz w:val="24"/>
                <w:szCs w:val="24"/>
              </w:rPr>
              <w:t xml:space="preserve"> </w:t>
            </w:r>
            <w:r w:rsidRPr="00470B65">
              <w:rPr>
                <w:rFonts w:ascii="Times New Roman" w:hAnsi="Times New Roman"/>
                <w:sz w:val="24"/>
                <w:szCs w:val="24"/>
              </w:rPr>
              <w:t xml:space="preserve">ности. </w:t>
            </w:r>
            <w:r w:rsidRPr="00470B65">
              <w:rPr>
                <w:rFonts w:ascii="Times New Roman" w:eastAsia="Times New Roman" w:hAnsi="Times New Roman"/>
                <w:kern w:val="24"/>
                <w:sz w:val="24"/>
                <w:szCs w:val="24"/>
                <w:lang w:eastAsia="ru-RU"/>
              </w:rPr>
              <w:t xml:space="preserve">Именно дефицит инвестиций вынуждает увеличивать их объем, что приводит к </w:t>
            </w:r>
            <w:r w:rsidRPr="00470B65">
              <w:rPr>
                <w:rFonts w:ascii="Times New Roman" w:eastAsia="Times New Roman" w:hAnsi="Times New Roman"/>
                <w:color w:val="000000"/>
                <w:kern w:val="24"/>
                <w:sz w:val="24"/>
                <w:szCs w:val="24"/>
                <w:lang w:eastAsia="ru-RU"/>
              </w:rPr>
              <w:t>росту количества инвестиционных проектов, претендующих на включение в список финансируемых, поэтому важно, чтобы в этом перечне в приоритете находили</w:t>
            </w:r>
            <w:r w:rsidR="009269FF">
              <w:rPr>
                <w:rFonts w:ascii="Times New Roman" w:eastAsia="Times New Roman" w:hAnsi="Times New Roman"/>
                <w:color w:val="000000"/>
                <w:kern w:val="24"/>
                <w:sz w:val="24"/>
                <w:szCs w:val="24"/>
                <w:lang w:eastAsia="ru-RU"/>
              </w:rPr>
              <w:t>сь наиболее эффективные проекты</w:t>
            </w:r>
          </w:p>
        </w:tc>
      </w:tr>
      <w:tr w:rsidR="00E4282B" w:rsidRPr="00470B65" w14:paraId="765D87B4" w14:textId="77777777" w:rsidTr="009269FF">
        <w:trPr>
          <w:trHeight w:val="249"/>
        </w:trPr>
        <w:tc>
          <w:tcPr>
            <w:tcW w:w="1820"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hideMark/>
          </w:tcPr>
          <w:p w14:paraId="1FD0FC17" w14:textId="77777777" w:rsidR="00E4282B" w:rsidRPr="00470B65" w:rsidRDefault="00E4282B" w:rsidP="00470B65">
            <w:pPr>
              <w:spacing w:after="0" w:line="240" w:lineRule="auto"/>
              <w:jc w:val="center"/>
              <w:textAlignment w:val="baseline"/>
              <w:rPr>
                <w:rFonts w:ascii="Times New Roman" w:eastAsia="Times New Roman" w:hAnsi="Times New Roman"/>
                <w:sz w:val="24"/>
                <w:szCs w:val="24"/>
                <w:lang w:eastAsia="ru-RU"/>
              </w:rPr>
            </w:pPr>
            <w:r w:rsidRPr="00470B65">
              <w:rPr>
                <w:rFonts w:ascii="Times New Roman" w:eastAsia="Times New Roman" w:hAnsi="Times New Roman"/>
                <w:color w:val="000000"/>
                <w:kern w:val="24"/>
                <w:sz w:val="24"/>
                <w:szCs w:val="24"/>
                <w:lang w:eastAsia="ru-RU"/>
              </w:rPr>
              <w:t>Юсупова Л.М.</w:t>
            </w:r>
          </w:p>
        </w:tc>
        <w:tc>
          <w:tcPr>
            <w:tcW w:w="393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hideMark/>
          </w:tcPr>
          <w:p w14:paraId="2F63B37B" w14:textId="7E49774A" w:rsidR="00E4282B" w:rsidRPr="00470B65" w:rsidRDefault="00E4282B" w:rsidP="009269FF">
            <w:pPr>
              <w:spacing w:after="0" w:line="240" w:lineRule="auto"/>
              <w:ind w:left="37" w:right="62"/>
              <w:jc w:val="both"/>
              <w:textAlignment w:val="baseline"/>
              <w:rPr>
                <w:rFonts w:ascii="Times New Roman" w:eastAsia="Times New Roman" w:hAnsi="Times New Roman"/>
                <w:sz w:val="24"/>
                <w:szCs w:val="24"/>
                <w:lang w:eastAsia="ru-RU"/>
              </w:rPr>
            </w:pPr>
            <w:r w:rsidRPr="00470B65">
              <w:rPr>
                <w:rFonts w:ascii="Times New Roman" w:eastAsia="Times New Roman" w:hAnsi="Times New Roman"/>
                <w:color w:val="000000"/>
                <w:kern w:val="24"/>
                <w:sz w:val="24"/>
                <w:szCs w:val="24"/>
                <w:lang w:eastAsia="ru-RU"/>
              </w:rPr>
              <w:t>Автор считает, что инвестиционная деятельность туристской индустрии тем эффективнее, чем эффективнее ее инвестиционный потенциал, под которым понимаетс</w:t>
            </w:r>
            <w:r w:rsidR="009269FF">
              <w:rPr>
                <w:rFonts w:ascii="Times New Roman" w:eastAsia="Times New Roman" w:hAnsi="Times New Roman"/>
                <w:color w:val="000000"/>
                <w:kern w:val="24"/>
                <w:sz w:val="24"/>
                <w:szCs w:val="24"/>
                <w:lang w:eastAsia="ru-RU"/>
              </w:rPr>
              <w:t>я объем инвестиций, необходимый</w:t>
            </w:r>
            <w:r w:rsidRPr="00470B65">
              <w:rPr>
                <w:rFonts w:ascii="Times New Roman" w:eastAsia="Times New Roman" w:hAnsi="Times New Roman"/>
                <w:color w:val="000000"/>
                <w:kern w:val="24"/>
                <w:sz w:val="24"/>
                <w:szCs w:val="24"/>
                <w:lang w:eastAsia="ru-RU"/>
              </w:rPr>
              <w:t xml:space="preserve"> для формирования инвестиционной акт</w:t>
            </w:r>
            <w:r w:rsidR="009269FF">
              <w:rPr>
                <w:rFonts w:ascii="Times New Roman" w:eastAsia="Times New Roman" w:hAnsi="Times New Roman"/>
                <w:color w:val="000000"/>
                <w:kern w:val="24"/>
                <w:sz w:val="24"/>
                <w:szCs w:val="24"/>
                <w:lang w:eastAsia="ru-RU"/>
              </w:rPr>
              <w:t>ивности туристских организаций</w:t>
            </w:r>
          </w:p>
        </w:tc>
        <w:tc>
          <w:tcPr>
            <w:tcW w:w="3888" w:type="dxa"/>
            <w:tcBorders>
              <w:top w:val="single" w:sz="8" w:space="0" w:color="000000"/>
              <w:left w:val="single" w:sz="8" w:space="0" w:color="000000"/>
              <w:bottom w:val="single" w:sz="8" w:space="0" w:color="000000"/>
              <w:right w:val="single" w:sz="8" w:space="0" w:color="000000"/>
            </w:tcBorders>
            <w:hideMark/>
          </w:tcPr>
          <w:p w14:paraId="1EE94735" w14:textId="2D48AD4B" w:rsidR="00E4282B" w:rsidRPr="00470B65" w:rsidRDefault="00E4282B" w:rsidP="009269FF">
            <w:pPr>
              <w:spacing w:after="0" w:line="240" w:lineRule="auto"/>
              <w:ind w:left="37" w:right="62"/>
              <w:jc w:val="both"/>
              <w:textAlignment w:val="baseline"/>
              <w:rPr>
                <w:rFonts w:ascii="Times New Roman" w:eastAsia="Times New Roman" w:hAnsi="Times New Roman"/>
                <w:color w:val="000000"/>
                <w:kern w:val="24"/>
                <w:sz w:val="24"/>
                <w:szCs w:val="24"/>
                <w:lang w:eastAsia="ru-RU"/>
              </w:rPr>
            </w:pPr>
            <w:r w:rsidRPr="00470B65">
              <w:rPr>
                <w:rFonts w:ascii="Times New Roman" w:eastAsia="Times New Roman" w:hAnsi="Times New Roman"/>
                <w:color w:val="000000"/>
                <w:kern w:val="24"/>
                <w:sz w:val="24"/>
                <w:szCs w:val="24"/>
                <w:lang w:val="kk-KZ" w:eastAsia="ru-RU"/>
              </w:rPr>
              <w:t>П</w:t>
            </w:r>
            <w:r w:rsidRPr="00470B65">
              <w:rPr>
                <w:rFonts w:ascii="Times New Roman" w:eastAsia="Times New Roman" w:hAnsi="Times New Roman"/>
                <w:color w:val="000000"/>
                <w:kern w:val="24"/>
                <w:sz w:val="24"/>
                <w:szCs w:val="24"/>
                <w:lang w:eastAsia="ru-RU"/>
              </w:rPr>
              <w:t>ри оценке инвестиционного потенциала автор подчеркивает важность учета факторов, к которым относятся инфраструктурная освоен</w:t>
            </w:r>
            <w:r w:rsidR="009269FF">
              <w:rPr>
                <w:rFonts w:ascii="Times New Roman" w:eastAsia="Times New Roman" w:hAnsi="Times New Roman"/>
                <w:color w:val="000000"/>
                <w:kern w:val="24"/>
                <w:sz w:val="24"/>
                <w:szCs w:val="24"/>
                <w:lang w:eastAsia="ru-RU"/>
              </w:rPr>
              <w:t xml:space="preserve"> </w:t>
            </w:r>
            <w:r w:rsidRPr="00470B65">
              <w:rPr>
                <w:rFonts w:ascii="Times New Roman" w:eastAsia="Times New Roman" w:hAnsi="Times New Roman"/>
                <w:color w:val="000000"/>
                <w:kern w:val="24"/>
                <w:sz w:val="24"/>
                <w:szCs w:val="24"/>
                <w:lang w:eastAsia="ru-RU"/>
              </w:rPr>
              <w:t>ность территорий, инновационный потенциал и интеллектуальный потенциал на</w:t>
            </w:r>
            <w:r w:rsidR="009269FF">
              <w:rPr>
                <w:rFonts w:ascii="Times New Roman" w:eastAsia="Times New Roman" w:hAnsi="Times New Roman"/>
                <w:color w:val="000000"/>
                <w:kern w:val="24"/>
                <w:sz w:val="24"/>
                <w:szCs w:val="24"/>
                <w:lang w:eastAsia="ru-RU"/>
              </w:rPr>
              <w:t>селения, ресурсная составляющая</w:t>
            </w:r>
          </w:p>
        </w:tc>
      </w:tr>
      <w:tr w:rsidR="00320E5C" w:rsidRPr="00470B65" w14:paraId="503768ED" w14:textId="77777777" w:rsidTr="009269FF">
        <w:trPr>
          <w:trHeight w:val="249"/>
        </w:trPr>
        <w:tc>
          <w:tcPr>
            <w:tcW w:w="1820"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14:paraId="366CE1D3" w14:textId="0EEF08F1" w:rsidR="00320E5C" w:rsidRPr="00470B65" w:rsidRDefault="00320E5C" w:rsidP="00470B65">
            <w:pPr>
              <w:spacing w:after="0" w:line="240" w:lineRule="auto"/>
              <w:jc w:val="center"/>
              <w:textAlignment w:val="baseline"/>
              <w:rPr>
                <w:rFonts w:ascii="Times New Roman" w:eastAsia="Times New Roman" w:hAnsi="Times New Roman"/>
                <w:color w:val="000000"/>
                <w:kern w:val="24"/>
                <w:sz w:val="24"/>
                <w:szCs w:val="24"/>
                <w:lang w:eastAsia="ru-RU"/>
              </w:rPr>
            </w:pPr>
            <w:r w:rsidRPr="00470B65">
              <w:rPr>
                <w:rFonts w:ascii="Times New Roman" w:eastAsia="Times New Roman" w:hAnsi="Times New Roman"/>
                <w:color w:val="000000"/>
                <w:kern w:val="24"/>
                <w:sz w:val="24"/>
                <w:szCs w:val="24"/>
                <w:lang w:eastAsia="ru-RU"/>
              </w:rPr>
              <w:t>Шаяхметова Л.М.</w:t>
            </w:r>
          </w:p>
        </w:tc>
        <w:tc>
          <w:tcPr>
            <w:tcW w:w="3931"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14:paraId="0A20314D" w14:textId="1D43821C" w:rsidR="00320E5C" w:rsidRPr="00470B65" w:rsidRDefault="00320E5C" w:rsidP="009269FF">
            <w:pPr>
              <w:spacing w:after="0" w:line="240" w:lineRule="auto"/>
              <w:ind w:left="37" w:right="62"/>
              <w:jc w:val="both"/>
              <w:textAlignment w:val="baseline"/>
              <w:rPr>
                <w:rFonts w:ascii="Times New Roman" w:eastAsia="Times New Roman" w:hAnsi="Times New Roman"/>
                <w:color w:val="000000"/>
                <w:kern w:val="24"/>
                <w:sz w:val="24"/>
                <w:szCs w:val="24"/>
                <w:lang w:eastAsia="ru-RU"/>
              </w:rPr>
            </w:pPr>
            <w:r w:rsidRPr="00470B65">
              <w:rPr>
                <w:rFonts w:ascii="Times New Roman" w:hAnsi="Times New Roman"/>
                <w:sz w:val="24"/>
                <w:szCs w:val="24"/>
              </w:rPr>
              <w:t>Под экономической эффектив</w:t>
            </w:r>
            <w:r w:rsidR="009269FF">
              <w:rPr>
                <w:rFonts w:ascii="Times New Roman" w:hAnsi="Times New Roman"/>
                <w:sz w:val="24"/>
                <w:szCs w:val="24"/>
              </w:rPr>
              <w:t xml:space="preserve"> </w:t>
            </w:r>
            <w:r w:rsidRPr="00470B65">
              <w:rPr>
                <w:rFonts w:ascii="Times New Roman" w:hAnsi="Times New Roman"/>
                <w:sz w:val="24"/>
                <w:szCs w:val="24"/>
              </w:rPr>
              <w:t>ностью инвестиций в туристскую индустрию понимается получение максимального положительного социально-экономического и ком</w:t>
            </w:r>
            <w:r w:rsidR="009269FF">
              <w:rPr>
                <w:rFonts w:ascii="Times New Roman" w:hAnsi="Times New Roman"/>
                <w:sz w:val="24"/>
                <w:szCs w:val="24"/>
              </w:rPr>
              <w:t xml:space="preserve"> </w:t>
            </w:r>
            <w:r w:rsidRPr="00470B65">
              <w:rPr>
                <w:rFonts w:ascii="Times New Roman" w:hAnsi="Times New Roman"/>
                <w:sz w:val="24"/>
                <w:szCs w:val="24"/>
              </w:rPr>
              <w:t xml:space="preserve">мерческого результата в туристской индустрии на макро- и микроуровне </w:t>
            </w:r>
            <w:r w:rsidRPr="00470B65">
              <w:rPr>
                <w:rFonts w:ascii="Times New Roman" w:hAnsi="Times New Roman"/>
                <w:color w:val="000000"/>
                <w:sz w:val="24"/>
                <w:szCs w:val="24"/>
              </w:rPr>
              <w:t xml:space="preserve">в результате </w:t>
            </w:r>
            <w:r w:rsidRPr="00470B65">
              <w:rPr>
                <w:rFonts w:ascii="Times New Roman" w:hAnsi="Times New Roman"/>
                <w:sz w:val="24"/>
                <w:szCs w:val="24"/>
              </w:rPr>
              <w:t>накопления, транс</w:t>
            </w:r>
            <w:r w:rsidR="009269FF">
              <w:rPr>
                <w:rFonts w:ascii="Times New Roman" w:hAnsi="Times New Roman"/>
                <w:sz w:val="24"/>
                <w:szCs w:val="24"/>
              </w:rPr>
              <w:t xml:space="preserve"> </w:t>
            </w:r>
            <w:r w:rsidRPr="00470B65">
              <w:rPr>
                <w:rFonts w:ascii="Times New Roman" w:hAnsi="Times New Roman"/>
                <w:sz w:val="24"/>
                <w:szCs w:val="24"/>
              </w:rPr>
              <w:t>формации, размещения, вложения и использования капитала с отражением мультипликативного эффекта от инвестиций по цепи межотраслевых связей</w:t>
            </w:r>
          </w:p>
        </w:tc>
        <w:tc>
          <w:tcPr>
            <w:tcW w:w="3888" w:type="dxa"/>
            <w:tcBorders>
              <w:top w:val="single" w:sz="8" w:space="0" w:color="000000"/>
              <w:left w:val="single" w:sz="8" w:space="0" w:color="000000"/>
              <w:bottom w:val="single" w:sz="8" w:space="0" w:color="000000"/>
              <w:right w:val="single" w:sz="8" w:space="0" w:color="000000"/>
            </w:tcBorders>
          </w:tcPr>
          <w:p w14:paraId="67115FF1" w14:textId="1893421A" w:rsidR="00320E5C" w:rsidRPr="00470B65" w:rsidRDefault="00320E5C" w:rsidP="009269FF">
            <w:pPr>
              <w:spacing w:after="0" w:line="240" w:lineRule="auto"/>
              <w:ind w:left="37" w:right="62"/>
              <w:jc w:val="both"/>
              <w:textAlignment w:val="baseline"/>
              <w:rPr>
                <w:rFonts w:ascii="Times New Roman" w:hAnsi="Times New Roman"/>
                <w:sz w:val="24"/>
                <w:szCs w:val="24"/>
                <w:lang w:val="x-none"/>
              </w:rPr>
            </w:pPr>
            <w:r w:rsidRPr="00470B65">
              <w:rPr>
                <w:rFonts w:ascii="Times New Roman" w:hAnsi="Times New Roman"/>
                <w:sz w:val="24"/>
                <w:szCs w:val="24"/>
                <w:lang w:val="x-none"/>
              </w:rPr>
              <w:t xml:space="preserve">Применение автором комплексного подхода оценки </w:t>
            </w:r>
            <w:r w:rsidRPr="00470B65">
              <w:rPr>
                <w:rFonts w:ascii="Times New Roman" w:hAnsi="Times New Roman"/>
                <w:sz w:val="24"/>
                <w:szCs w:val="24"/>
              </w:rPr>
              <w:t>экономической эффективности инвестиций в туристскую индустрию с отраже</w:t>
            </w:r>
            <w:r w:rsidR="009269FF">
              <w:rPr>
                <w:rFonts w:ascii="Times New Roman" w:hAnsi="Times New Roman"/>
                <w:sz w:val="24"/>
                <w:szCs w:val="24"/>
              </w:rPr>
              <w:t xml:space="preserve"> нием </w:t>
            </w:r>
            <w:r w:rsidRPr="00470B65">
              <w:rPr>
                <w:rFonts w:ascii="Times New Roman" w:hAnsi="Times New Roman"/>
                <w:sz w:val="24"/>
                <w:szCs w:val="24"/>
              </w:rPr>
              <w:t>мультипликативного эффекта о</w:t>
            </w:r>
            <w:r w:rsidR="009269FF">
              <w:rPr>
                <w:rFonts w:ascii="Times New Roman" w:hAnsi="Times New Roman"/>
                <w:sz w:val="24"/>
                <w:szCs w:val="24"/>
              </w:rPr>
              <w:t>т инвестиций на смежные отрасли</w:t>
            </w:r>
          </w:p>
          <w:p w14:paraId="209AA015" w14:textId="77777777" w:rsidR="00320E5C" w:rsidRPr="00470B65" w:rsidRDefault="00320E5C" w:rsidP="009269FF">
            <w:pPr>
              <w:spacing w:after="0" w:line="240" w:lineRule="auto"/>
              <w:ind w:left="37" w:right="62"/>
              <w:jc w:val="both"/>
              <w:textAlignment w:val="baseline"/>
              <w:rPr>
                <w:rFonts w:ascii="Times New Roman" w:hAnsi="Times New Roman"/>
                <w:sz w:val="24"/>
                <w:szCs w:val="24"/>
                <w:lang w:val="x-none"/>
              </w:rPr>
            </w:pPr>
          </w:p>
          <w:p w14:paraId="100FFBB1" w14:textId="77777777" w:rsidR="00320E5C" w:rsidRPr="00470B65" w:rsidRDefault="00320E5C" w:rsidP="009269FF">
            <w:pPr>
              <w:spacing w:after="0" w:line="240" w:lineRule="auto"/>
              <w:ind w:left="37" w:right="62"/>
              <w:jc w:val="both"/>
              <w:textAlignment w:val="baseline"/>
              <w:rPr>
                <w:rFonts w:ascii="Times New Roman" w:eastAsia="Times New Roman" w:hAnsi="Times New Roman"/>
                <w:color w:val="000000"/>
                <w:kern w:val="24"/>
                <w:sz w:val="24"/>
                <w:szCs w:val="24"/>
                <w:lang w:val="kk-KZ" w:eastAsia="ru-RU"/>
              </w:rPr>
            </w:pPr>
          </w:p>
        </w:tc>
      </w:tr>
      <w:tr w:rsidR="00320E5C" w:rsidRPr="00470B65" w14:paraId="1C37B2DD" w14:textId="77777777" w:rsidTr="009269FF">
        <w:trPr>
          <w:trHeight w:val="249"/>
        </w:trPr>
        <w:tc>
          <w:tcPr>
            <w:tcW w:w="9639" w:type="dxa"/>
            <w:gridSpan w:val="3"/>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14:paraId="7D2C0138" w14:textId="2683A3DF" w:rsidR="00320E5C" w:rsidRPr="009269FF" w:rsidRDefault="00320E5C" w:rsidP="009269FF">
            <w:pPr>
              <w:spacing w:after="0" w:line="240" w:lineRule="auto"/>
              <w:ind w:firstLine="676"/>
              <w:jc w:val="both"/>
              <w:textAlignment w:val="baseline"/>
              <w:rPr>
                <w:rFonts w:ascii="Times New Roman" w:eastAsia="Times New Roman" w:hAnsi="Times New Roman"/>
                <w:color w:val="000000"/>
                <w:kern w:val="24"/>
                <w:sz w:val="24"/>
                <w:szCs w:val="24"/>
                <w:lang w:val="kk-KZ" w:eastAsia="ru-RU"/>
              </w:rPr>
            </w:pPr>
            <w:r w:rsidRPr="009269FF">
              <w:rPr>
                <w:rFonts w:ascii="Times New Roman" w:eastAsia="Times New Roman" w:hAnsi="Times New Roman"/>
                <w:color w:val="000000"/>
                <w:kern w:val="24"/>
                <w:sz w:val="24"/>
                <w:szCs w:val="24"/>
                <w:lang w:val="kk-KZ" w:eastAsia="ru-RU"/>
              </w:rPr>
              <w:t>Примечание – Сос</w:t>
            </w:r>
            <w:r w:rsidR="009269FF">
              <w:rPr>
                <w:rFonts w:ascii="Times New Roman" w:eastAsia="Times New Roman" w:hAnsi="Times New Roman"/>
                <w:color w:val="000000"/>
                <w:kern w:val="24"/>
                <w:sz w:val="24"/>
                <w:szCs w:val="24"/>
                <w:lang w:val="kk-KZ" w:eastAsia="ru-RU"/>
              </w:rPr>
              <w:t>тавлено автором</w:t>
            </w:r>
          </w:p>
        </w:tc>
      </w:tr>
    </w:tbl>
    <w:p w14:paraId="1FD582F5" w14:textId="77777777" w:rsidR="003F3606" w:rsidRPr="00470B65" w:rsidRDefault="003F3606" w:rsidP="00470B65">
      <w:pPr>
        <w:pStyle w:val="a7"/>
        <w:spacing w:before="0" w:beforeAutospacing="0" w:after="0" w:afterAutospacing="0"/>
        <w:ind w:firstLine="709"/>
        <w:jc w:val="both"/>
        <w:rPr>
          <w:color w:val="000000"/>
          <w:sz w:val="28"/>
          <w:szCs w:val="28"/>
          <w:lang w:val="ru-RU"/>
        </w:rPr>
      </w:pPr>
    </w:p>
    <w:p w14:paraId="5D0DAD18"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eastAsia="Times New Roman" w:hAnsi="Times New Roman"/>
          <w:color w:val="000000"/>
          <w:sz w:val="28"/>
          <w:szCs w:val="28"/>
        </w:rPr>
        <w:t xml:space="preserve">Таким образом индустрия </w:t>
      </w:r>
      <w:r w:rsidRPr="00470B65">
        <w:rPr>
          <w:rFonts w:ascii="Times New Roman" w:hAnsi="Times New Roman"/>
          <w:sz w:val="28"/>
          <w:szCs w:val="28"/>
        </w:rPr>
        <w:t xml:space="preserve">туризма из элитарного вида проведения досуга превратилась в мощную индустрию сервиса и гостеприимства, осуществляющую активное взаимодействие, практически, со всеми видами рыночной и нерыночной деятельности в регионе и оказывая на них все возрастающее влияние. </w:t>
      </w:r>
    </w:p>
    <w:p w14:paraId="70B6657B" w14:textId="77777777"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hAnsi="Times New Roman"/>
          <w:sz w:val="28"/>
          <w:szCs w:val="28"/>
        </w:rPr>
        <w:t xml:space="preserve">Организация туристской деятельности в регионе осуществляется в непосредственном взаимодействии с наиболее значимыми факторами региональной среды и оказывает воздействие на формирование главного </w:t>
      </w:r>
      <w:r w:rsidRPr="00470B65">
        <w:rPr>
          <w:rFonts w:ascii="Times New Roman" w:hAnsi="Times New Roman"/>
          <w:sz w:val="28"/>
          <w:szCs w:val="28"/>
        </w:rPr>
        <w:lastRenderedPageBreak/>
        <w:t>показателя социально-экономического развития региона – уровня качества жизни населения. </w:t>
      </w:r>
    </w:p>
    <w:p w14:paraId="206011E0" w14:textId="77777777" w:rsidR="008D4F94"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Дальнейшее исследование эффективности инвестиций в туризм в контексте предложенных трактовок дефиниций предполагает формирование и разработку методики оценки эффективности в контексте экономической и социальной направленности с обоснованием критериев и показателей оценки с учетом специфики туристской деятельности. Рассмотрение методики оценки эффективности инвестиций, с нашей точки зрения, позволит определить перспективные векторы развития методологии исследования оценки эффективности инвестиций в туристской индустрии и важнейших ее секторах.</w:t>
      </w:r>
    </w:p>
    <w:p w14:paraId="3BDED744" w14:textId="77777777" w:rsidR="00470B65" w:rsidRDefault="00470B65" w:rsidP="00470B65">
      <w:pPr>
        <w:spacing w:after="0" w:line="240" w:lineRule="auto"/>
        <w:ind w:firstLine="709"/>
        <w:jc w:val="both"/>
        <w:rPr>
          <w:rFonts w:ascii="Times New Roman" w:eastAsia="Times New Roman" w:hAnsi="Times New Roman"/>
          <w:color w:val="000000"/>
          <w:sz w:val="28"/>
          <w:szCs w:val="28"/>
        </w:rPr>
      </w:pPr>
    </w:p>
    <w:p w14:paraId="117D195C" w14:textId="77777777" w:rsidR="0006003C" w:rsidRPr="0006003C" w:rsidRDefault="00470B65" w:rsidP="00470B65">
      <w:pPr>
        <w:spacing w:after="0" w:line="240" w:lineRule="auto"/>
        <w:ind w:firstLine="709"/>
        <w:jc w:val="both"/>
        <w:rPr>
          <w:rFonts w:ascii="Times New Roman" w:eastAsia="Times New Roman" w:hAnsi="Times New Roman"/>
          <w:b/>
          <w:color w:val="000000"/>
          <w:sz w:val="28"/>
          <w:szCs w:val="28"/>
        </w:rPr>
      </w:pPr>
      <w:r w:rsidRPr="0006003C">
        <w:rPr>
          <w:rFonts w:ascii="Times New Roman" w:hAnsi="Times New Roman"/>
          <w:b/>
          <w:sz w:val="28"/>
          <w:szCs w:val="28"/>
        </w:rPr>
        <w:t xml:space="preserve">1.2 </w:t>
      </w:r>
      <w:r w:rsidR="0006003C" w:rsidRPr="0006003C">
        <w:rPr>
          <w:rFonts w:ascii="Times New Roman" w:hAnsi="Times New Roman"/>
          <w:b/>
          <w:sz w:val="28"/>
          <w:szCs w:val="28"/>
        </w:rPr>
        <w:t>Методика оценки эффективности инвестиций в индустрию туризма</w:t>
      </w:r>
      <w:r w:rsidR="0006003C" w:rsidRPr="0006003C">
        <w:rPr>
          <w:rFonts w:ascii="Times New Roman" w:eastAsia="Times New Roman" w:hAnsi="Times New Roman"/>
          <w:b/>
          <w:color w:val="000000"/>
          <w:sz w:val="28"/>
          <w:szCs w:val="28"/>
        </w:rPr>
        <w:t xml:space="preserve"> </w:t>
      </w:r>
    </w:p>
    <w:p w14:paraId="20962E36" w14:textId="77777777" w:rsidR="0006003C" w:rsidRDefault="0006003C" w:rsidP="00470B65">
      <w:pPr>
        <w:spacing w:after="0" w:line="240" w:lineRule="auto"/>
        <w:ind w:firstLine="709"/>
        <w:jc w:val="both"/>
        <w:rPr>
          <w:rFonts w:ascii="Times New Roman" w:eastAsia="Times New Roman" w:hAnsi="Times New Roman"/>
          <w:color w:val="000000"/>
          <w:sz w:val="28"/>
          <w:szCs w:val="28"/>
        </w:rPr>
      </w:pPr>
    </w:p>
    <w:p w14:paraId="1A055A06" w14:textId="38D51F62"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Инвестору при принятии решения о необходимости и целесообразности инвестирования в объекты туристской индустрии важно провести соответствующий ра</w:t>
      </w:r>
      <w:r w:rsidR="009D6DB6">
        <w:rPr>
          <w:rFonts w:ascii="Times New Roman" w:eastAsia="Times New Roman" w:hAnsi="Times New Roman"/>
          <w:color w:val="000000"/>
          <w:sz w:val="28"/>
          <w:szCs w:val="28"/>
        </w:rPr>
        <w:t xml:space="preserve">счет эффективности инвестиций. </w:t>
      </w:r>
      <w:r w:rsidRPr="00470B65">
        <w:rPr>
          <w:rFonts w:ascii="Times New Roman" w:eastAsia="Times New Roman" w:hAnsi="Times New Roman"/>
          <w:color w:val="000000"/>
          <w:sz w:val="28"/>
          <w:szCs w:val="28"/>
        </w:rPr>
        <w:t xml:space="preserve">Для этого необходима разработка и применение научно-обоснованной методики эффективности инвестиций, учитывающей особенности туристской сферы.  </w:t>
      </w:r>
    </w:p>
    <w:p w14:paraId="5A5B4EA7"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eastAsia="Times New Roman" w:hAnsi="Times New Roman"/>
          <w:color w:val="000000"/>
          <w:sz w:val="28"/>
          <w:szCs w:val="28"/>
        </w:rPr>
        <w:t xml:space="preserve"> </w:t>
      </w:r>
      <w:r w:rsidRPr="00470B65">
        <w:rPr>
          <w:rFonts w:ascii="Times New Roman" w:hAnsi="Times New Roman"/>
          <w:sz w:val="28"/>
          <w:szCs w:val="28"/>
        </w:rPr>
        <w:t xml:space="preserve">В РК специально разработанной </w:t>
      </w:r>
      <w:r w:rsidRPr="00470B65">
        <w:rPr>
          <w:rFonts w:ascii="Times New Roman" w:hAnsi="Times New Roman"/>
          <w:color w:val="000000"/>
          <w:sz w:val="28"/>
          <w:szCs w:val="28"/>
        </w:rPr>
        <w:t>методики оценки эффективности инвестиций в индустрию туризма</w:t>
      </w:r>
      <w:r w:rsidRPr="00470B65">
        <w:rPr>
          <w:rFonts w:ascii="Times New Roman" w:hAnsi="Times New Roman"/>
          <w:sz w:val="28"/>
          <w:szCs w:val="28"/>
        </w:rPr>
        <w:t xml:space="preserve"> нет. </w:t>
      </w:r>
    </w:p>
    <w:p w14:paraId="7BE53887" w14:textId="4411F688" w:rsidR="008D4F94" w:rsidRPr="00470B65" w:rsidRDefault="008D4F94" w:rsidP="00470B65">
      <w:pPr>
        <w:pStyle w:val="pj"/>
        <w:shd w:val="clear" w:color="auto" w:fill="FFFFFF"/>
        <w:spacing w:before="0" w:beforeAutospacing="0" w:after="0" w:afterAutospacing="0"/>
        <w:ind w:firstLine="709"/>
        <w:jc w:val="both"/>
        <w:textAlignment w:val="baseline"/>
        <w:rPr>
          <w:rStyle w:val="s40"/>
          <w:sz w:val="28"/>
          <w:szCs w:val="28"/>
        </w:rPr>
      </w:pPr>
      <w:r w:rsidRPr="00470B65">
        <w:rPr>
          <w:sz w:val="28"/>
          <w:szCs w:val="28"/>
        </w:rPr>
        <w:t xml:space="preserve">Касательно нормативно-правовой документации РК в целом, </w:t>
      </w:r>
      <w:r w:rsidR="00D2547E" w:rsidRPr="00470B65">
        <w:rPr>
          <w:sz w:val="28"/>
          <w:szCs w:val="28"/>
        </w:rPr>
        <w:t>которая определяет</w:t>
      </w:r>
      <w:r w:rsidRPr="00470B65">
        <w:rPr>
          <w:sz w:val="28"/>
          <w:szCs w:val="28"/>
          <w:shd w:val="clear" w:color="auto" w:fill="FFFFFF"/>
        </w:rPr>
        <w:t xml:space="preserve"> правовые, экономические, социальные, организационные основы туристской деятельности, основной документ, регулирующий деятельность индустрии туризма </w:t>
      </w:r>
      <w:r w:rsidR="009269FF">
        <w:rPr>
          <w:sz w:val="28"/>
          <w:szCs w:val="28"/>
          <w:shd w:val="clear" w:color="auto" w:fill="FFFFFF"/>
        </w:rPr>
        <w:t>–</w:t>
      </w:r>
      <w:r w:rsidR="00D2547E" w:rsidRPr="00470B65">
        <w:rPr>
          <w:sz w:val="28"/>
          <w:szCs w:val="28"/>
          <w:shd w:val="clear" w:color="auto" w:fill="FFFFFF"/>
        </w:rPr>
        <w:t xml:space="preserve"> это</w:t>
      </w:r>
      <w:r w:rsidRPr="00470B65">
        <w:rPr>
          <w:sz w:val="28"/>
          <w:szCs w:val="28"/>
        </w:rPr>
        <w:t xml:space="preserve"> Закон РК от 13.06.2001 года №211-</w:t>
      </w:r>
      <w:r w:rsidRPr="00470B65">
        <w:rPr>
          <w:sz w:val="28"/>
          <w:szCs w:val="28"/>
          <w:lang w:val="en-US"/>
        </w:rPr>
        <w:t>II</w:t>
      </w:r>
      <w:r w:rsidRPr="00470B65">
        <w:rPr>
          <w:sz w:val="28"/>
          <w:szCs w:val="28"/>
        </w:rPr>
        <w:t xml:space="preserve"> «О туристской деятельности в Республике Казахстан» [2</w:t>
      </w:r>
      <w:r w:rsidR="001D6C08" w:rsidRPr="00470B65">
        <w:rPr>
          <w:sz w:val="28"/>
          <w:szCs w:val="28"/>
        </w:rPr>
        <w:t>6</w:t>
      </w:r>
      <w:r w:rsidRPr="00470B65">
        <w:rPr>
          <w:sz w:val="28"/>
          <w:szCs w:val="28"/>
        </w:rPr>
        <w:t>]</w:t>
      </w:r>
      <w:r w:rsidRPr="00470B65">
        <w:rPr>
          <w:rStyle w:val="s40"/>
          <w:sz w:val="28"/>
          <w:szCs w:val="28"/>
        </w:rPr>
        <w:t>.</w:t>
      </w:r>
    </w:p>
    <w:p w14:paraId="23B68769" w14:textId="6722FBC3" w:rsidR="008D4F94" w:rsidRPr="00470B65" w:rsidRDefault="008D4F94" w:rsidP="00470B65">
      <w:pPr>
        <w:pStyle w:val="1"/>
        <w:spacing w:before="0" w:line="240" w:lineRule="auto"/>
        <w:ind w:firstLine="709"/>
        <w:jc w:val="both"/>
        <w:rPr>
          <w:rFonts w:ascii="Times New Roman" w:hAnsi="Times New Roman" w:cs="Times New Roman"/>
          <w:color w:val="auto"/>
          <w:sz w:val="28"/>
          <w:szCs w:val="28"/>
        </w:rPr>
      </w:pPr>
      <w:r w:rsidRPr="00470B65">
        <w:rPr>
          <w:rFonts w:ascii="Times New Roman" w:hAnsi="Times New Roman" w:cs="Times New Roman"/>
          <w:color w:val="auto"/>
          <w:sz w:val="28"/>
          <w:szCs w:val="28"/>
          <w:shd w:val="clear" w:color="auto" w:fill="FFFFFF"/>
        </w:rPr>
        <w:t xml:space="preserve">С целью развития индустрии туризма и увеличения доли туризма в экономике страны принята Государственная </w:t>
      </w:r>
      <w:r w:rsidRPr="00470B65">
        <w:rPr>
          <w:rFonts w:ascii="Times New Roman" w:hAnsi="Times New Roman" w:cs="Times New Roman"/>
          <w:color w:val="auto"/>
          <w:sz w:val="28"/>
          <w:szCs w:val="28"/>
        </w:rPr>
        <w:t xml:space="preserve">программа развития туристской отрасли Республики Казахстан на </w:t>
      </w:r>
      <w:r w:rsidR="00D2547E" w:rsidRPr="00470B65">
        <w:rPr>
          <w:rFonts w:ascii="Times New Roman" w:hAnsi="Times New Roman" w:cs="Times New Roman"/>
          <w:color w:val="auto"/>
          <w:sz w:val="28"/>
          <w:szCs w:val="28"/>
        </w:rPr>
        <w:t>2019</w:t>
      </w:r>
      <w:r w:rsidR="00D76166">
        <w:rPr>
          <w:rFonts w:ascii="Times New Roman" w:hAnsi="Times New Roman" w:cs="Times New Roman"/>
          <w:color w:val="auto"/>
          <w:sz w:val="28"/>
          <w:szCs w:val="28"/>
        </w:rPr>
        <w:t>-</w:t>
      </w:r>
      <w:r w:rsidR="00D2547E" w:rsidRPr="00470B65">
        <w:rPr>
          <w:rFonts w:ascii="Times New Roman" w:hAnsi="Times New Roman" w:cs="Times New Roman"/>
          <w:color w:val="auto"/>
          <w:sz w:val="28"/>
          <w:szCs w:val="28"/>
        </w:rPr>
        <w:t>2025 годы</w:t>
      </w:r>
      <w:r w:rsidRPr="00470B65">
        <w:rPr>
          <w:rFonts w:ascii="Times New Roman" w:hAnsi="Times New Roman" w:cs="Times New Roman"/>
          <w:color w:val="auto"/>
          <w:sz w:val="28"/>
          <w:szCs w:val="28"/>
        </w:rPr>
        <w:t xml:space="preserve">, утвержденная Постановлением Правительства </w:t>
      </w:r>
      <w:r w:rsidR="001D6C08" w:rsidRPr="00470B65">
        <w:rPr>
          <w:rFonts w:ascii="Times New Roman" w:hAnsi="Times New Roman" w:cs="Times New Roman"/>
          <w:color w:val="auto"/>
          <w:sz w:val="28"/>
          <w:szCs w:val="28"/>
        </w:rPr>
        <w:t>РК от 31 мая 2019 года №</w:t>
      </w:r>
      <w:r w:rsidR="00D2547E" w:rsidRPr="00470B65">
        <w:rPr>
          <w:rFonts w:ascii="Times New Roman" w:hAnsi="Times New Roman" w:cs="Times New Roman"/>
          <w:color w:val="auto"/>
          <w:sz w:val="28"/>
          <w:szCs w:val="28"/>
        </w:rPr>
        <w:t>360 [</w:t>
      </w:r>
      <w:r w:rsidR="001D6C08" w:rsidRPr="00470B65">
        <w:rPr>
          <w:rFonts w:ascii="Times New Roman" w:hAnsi="Times New Roman" w:cs="Times New Roman"/>
          <w:color w:val="auto"/>
          <w:sz w:val="28"/>
          <w:szCs w:val="28"/>
        </w:rPr>
        <w:t>27</w:t>
      </w:r>
      <w:r w:rsidRPr="00470B65">
        <w:rPr>
          <w:rFonts w:ascii="Times New Roman" w:hAnsi="Times New Roman" w:cs="Times New Roman"/>
          <w:color w:val="auto"/>
          <w:sz w:val="28"/>
          <w:szCs w:val="28"/>
        </w:rPr>
        <w:t>].</w:t>
      </w:r>
    </w:p>
    <w:p w14:paraId="2146C936" w14:textId="77777777" w:rsidR="00320E5C" w:rsidRPr="00470B65" w:rsidRDefault="008D4F94" w:rsidP="00470B65">
      <w:pPr>
        <w:pStyle w:val="a7"/>
        <w:spacing w:before="0" w:beforeAutospacing="0" w:after="0" w:afterAutospacing="0"/>
        <w:ind w:firstLine="709"/>
        <w:jc w:val="both"/>
        <w:textAlignment w:val="baseline"/>
        <w:rPr>
          <w:sz w:val="28"/>
          <w:szCs w:val="28"/>
          <w:lang w:val="ru-RU"/>
        </w:rPr>
      </w:pPr>
      <w:r w:rsidRPr="00470B65">
        <w:rPr>
          <w:sz w:val="28"/>
          <w:szCs w:val="28"/>
          <w:shd w:val="clear" w:color="auto" w:fill="FFFFFF"/>
        </w:rPr>
        <w:t xml:space="preserve">Эффективность использования государственных и привлеченных государством финансовых средств регламентируется </w:t>
      </w:r>
      <w:r w:rsidRPr="00470B65">
        <w:rPr>
          <w:bCs/>
          <w:sz w:val="28"/>
          <w:szCs w:val="28"/>
        </w:rPr>
        <w:t>Правилами оценки эффективности проектов, входящих в состав Программы государственных инвестиций [2</w:t>
      </w:r>
      <w:r w:rsidR="001D6C08" w:rsidRPr="00470B65">
        <w:rPr>
          <w:bCs/>
          <w:sz w:val="28"/>
          <w:szCs w:val="28"/>
        </w:rPr>
        <w:t>8</w:t>
      </w:r>
      <w:r w:rsidRPr="00470B65">
        <w:rPr>
          <w:sz w:val="28"/>
          <w:szCs w:val="28"/>
        </w:rPr>
        <w:t>].</w:t>
      </w:r>
    </w:p>
    <w:p w14:paraId="3272317C" w14:textId="33A1DA0F" w:rsidR="008D4F94" w:rsidRPr="00470B65" w:rsidRDefault="008D4F94" w:rsidP="00470B65">
      <w:pPr>
        <w:pStyle w:val="a7"/>
        <w:spacing w:before="0" w:beforeAutospacing="0" w:after="0" w:afterAutospacing="0"/>
        <w:ind w:firstLine="709"/>
        <w:jc w:val="both"/>
        <w:textAlignment w:val="baseline"/>
        <w:rPr>
          <w:sz w:val="28"/>
          <w:szCs w:val="28"/>
        </w:rPr>
      </w:pPr>
      <w:r w:rsidRPr="00470B65">
        <w:rPr>
          <w:bCs/>
          <w:sz w:val="28"/>
          <w:szCs w:val="28"/>
        </w:rPr>
        <w:t>Государственная поддержка инвестиционной деятельности</w:t>
      </w:r>
      <w:r w:rsidRPr="00470B65">
        <w:rPr>
          <w:bCs/>
          <w:sz w:val="28"/>
          <w:szCs w:val="28"/>
          <w:lang w:val="kk-KZ"/>
        </w:rPr>
        <w:t xml:space="preserve"> </w:t>
      </w:r>
      <w:r w:rsidRPr="00470B65">
        <w:rPr>
          <w:bCs/>
          <w:sz w:val="28"/>
          <w:szCs w:val="28"/>
        </w:rPr>
        <w:t>отражена в Пр</w:t>
      </w:r>
      <w:r w:rsidR="001D6C08" w:rsidRPr="00470B65">
        <w:rPr>
          <w:bCs/>
          <w:sz w:val="28"/>
          <w:szCs w:val="28"/>
        </w:rPr>
        <w:t>едпринимательском кодексе РК [29</w:t>
      </w:r>
      <w:r w:rsidRPr="00470B65">
        <w:rPr>
          <w:bCs/>
          <w:sz w:val="28"/>
          <w:szCs w:val="28"/>
        </w:rPr>
        <w:t xml:space="preserve">], основной целью которого выступает создание благоприятного инвестиционного климата </w:t>
      </w:r>
      <w:r w:rsidRPr="00470B65">
        <w:rPr>
          <w:sz w:val="28"/>
          <w:szCs w:val="28"/>
          <w:shd w:val="clear" w:color="auto" w:fill="FFFFFF"/>
        </w:rPr>
        <w:t>для развития экономики страны</w:t>
      </w:r>
      <w:r w:rsidRPr="00470B65">
        <w:rPr>
          <w:bCs/>
          <w:sz w:val="28"/>
          <w:szCs w:val="28"/>
        </w:rPr>
        <w:t>.</w:t>
      </w:r>
    </w:p>
    <w:p w14:paraId="61E13DAF" w14:textId="5D144902"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shd w:val="clear" w:color="auto" w:fill="FFFFFF"/>
        </w:rPr>
        <w:t xml:space="preserve">Все эти и иные государственные нормативно-правовые акты не содержат сведений относительно методики (или методических указаний) </w:t>
      </w:r>
      <w:r w:rsidRPr="00470B65">
        <w:rPr>
          <w:rFonts w:ascii="Times New Roman" w:hAnsi="Times New Roman"/>
          <w:sz w:val="28"/>
          <w:szCs w:val="28"/>
        </w:rPr>
        <w:t xml:space="preserve">эффективности инвестиций в туристскую индустрию, разработанной для практического применения в деятельности казахстанского турбизнеса. </w:t>
      </w:r>
      <w:r w:rsidR="00D2547E" w:rsidRPr="00470B65">
        <w:rPr>
          <w:rFonts w:ascii="Times New Roman" w:hAnsi="Times New Roman"/>
          <w:sz w:val="28"/>
          <w:szCs w:val="28"/>
        </w:rPr>
        <w:t>Отсюда, собственно,</w:t>
      </w:r>
      <w:r w:rsidRPr="00470B65">
        <w:rPr>
          <w:rFonts w:ascii="Times New Roman" w:hAnsi="Times New Roman"/>
          <w:sz w:val="28"/>
          <w:szCs w:val="28"/>
        </w:rPr>
        <w:t xml:space="preserve"> следует вывод, что поскольку разработка туристских инвестпроектов осуществляется в настоящее время без применения научно-обоснованной </w:t>
      </w:r>
      <w:r w:rsidRPr="00470B65">
        <w:rPr>
          <w:rFonts w:ascii="Times New Roman" w:hAnsi="Times New Roman"/>
          <w:sz w:val="28"/>
          <w:szCs w:val="28"/>
        </w:rPr>
        <w:lastRenderedPageBreak/>
        <w:t xml:space="preserve">методики, постольку и государственное управление в этом аспекте не всегда является рациональным.    </w:t>
      </w:r>
    </w:p>
    <w:p w14:paraId="19084209" w14:textId="4562C3A0"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hAnsi="Times New Roman"/>
          <w:sz w:val="28"/>
          <w:szCs w:val="28"/>
        </w:rPr>
        <w:t>Изучив зарубежную литературу, нами сделан вывод, что многими зарубежными исследователями для расчета эффективности инвестиций в индустрию туризма [</w:t>
      </w:r>
      <w:r w:rsidR="00794184" w:rsidRPr="00470B65">
        <w:rPr>
          <w:rFonts w:ascii="Times New Roman" w:hAnsi="Times New Roman"/>
          <w:sz w:val="28"/>
          <w:szCs w:val="28"/>
        </w:rPr>
        <w:t>30</w:t>
      </w:r>
      <w:r w:rsidR="00661315" w:rsidRPr="00470B65">
        <w:rPr>
          <w:rFonts w:ascii="Times New Roman" w:hAnsi="Times New Roman"/>
          <w:sz w:val="28"/>
          <w:szCs w:val="28"/>
        </w:rPr>
        <w:t>-</w:t>
      </w:r>
      <w:r w:rsidRPr="00470B65">
        <w:rPr>
          <w:rFonts w:ascii="Times New Roman" w:hAnsi="Times New Roman"/>
          <w:sz w:val="28"/>
          <w:szCs w:val="28"/>
        </w:rPr>
        <w:t>3</w:t>
      </w:r>
      <w:r w:rsidR="00794184" w:rsidRPr="00470B65">
        <w:rPr>
          <w:rFonts w:ascii="Times New Roman" w:hAnsi="Times New Roman"/>
          <w:sz w:val="28"/>
          <w:szCs w:val="28"/>
        </w:rPr>
        <w:t>5</w:t>
      </w:r>
      <w:r w:rsidRPr="00470B65">
        <w:rPr>
          <w:rFonts w:ascii="Times New Roman" w:hAnsi="Times New Roman"/>
          <w:sz w:val="28"/>
          <w:szCs w:val="28"/>
        </w:rPr>
        <w:t xml:space="preserve">] рассматриваются различные подходы и методы оценки, которые сводятся к тому, что </w:t>
      </w:r>
      <w:r w:rsidRPr="00470B65">
        <w:rPr>
          <w:rFonts w:ascii="Times New Roman" w:eastAsia="Times New Roman" w:hAnsi="Times New Roman"/>
          <w:sz w:val="28"/>
          <w:szCs w:val="28"/>
        </w:rPr>
        <w:t>не во всех случаях они могут быть однозначными и едиными, так как туристские инвестиционные проекты могут отличаться как размерами затрат, так и полезным эффектом, полученным от их реализации. При этом небольшие направления вложений, имеющие невысокий срок полезного использования в туризме, и которые не оказывают большого влияния на размеры туристского продукта</w:t>
      </w:r>
      <w:r w:rsidR="00D2547E" w:rsidRPr="00470B65">
        <w:rPr>
          <w:rFonts w:ascii="Times New Roman" w:eastAsia="Times New Roman" w:hAnsi="Times New Roman"/>
          <w:sz w:val="28"/>
          <w:szCs w:val="28"/>
        </w:rPr>
        <w:t xml:space="preserve"> (далее </w:t>
      </w:r>
      <w:r w:rsidR="00D76166">
        <w:rPr>
          <w:rFonts w:ascii="Times New Roman" w:eastAsia="Times New Roman" w:hAnsi="Times New Roman"/>
          <w:sz w:val="28"/>
          <w:szCs w:val="28"/>
        </w:rPr>
        <w:t xml:space="preserve">– </w:t>
      </w:r>
      <w:r w:rsidR="00D2547E" w:rsidRPr="00470B65">
        <w:rPr>
          <w:rFonts w:ascii="Times New Roman" w:eastAsia="Times New Roman" w:hAnsi="Times New Roman"/>
          <w:sz w:val="28"/>
          <w:szCs w:val="28"/>
        </w:rPr>
        <w:t>турпродукт)</w:t>
      </w:r>
      <w:r w:rsidRPr="00470B65">
        <w:rPr>
          <w:rFonts w:ascii="Times New Roman" w:eastAsia="Times New Roman" w:hAnsi="Times New Roman"/>
          <w:sz w:val="28"/>
          <w:szCs w:val="28"/>
        </w:rPr>
        <w:t xml:space="preserve">, как правило, основаны на простых подходах и методах оценки эффективности. </w:t>
      </w:r>
    </w:p>
    <w:p w14:paraId="6CDA167A" w14:textId="79398B93"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Подобного нельзя сказать в отношении крупномасштабных инвестиций в туризм. Так, строительство новых объектов отельного бизнеса, соответствующих международному уровню обслуживания </w:t>
      </w:r>
      <w:r w:rsidR="00D2547E" w:rsidRPr="00470B65">
        <w:rPr>
          <w:rFonts w:ascii="Times New Roman" w:eastAsia="Times New Roman" w:hAnsi="Times New Roman"/>
          <w:sz w:val="28"/>
          <w:szCs w:val="28"/>
        </w:rPr>
        <w:t>туристов, а</w:t>
      </w:r>
      <w:r w:rsidRPr="00470B65">
        <w:rPr>
          <w:rFonts w:ascii="Times New Roman" w:eastAsia="Times New Roman" w:hAnsi="Times New Roman"/>
          <w:sz w:val="28"/>
          <w:szCs w:val="28"/>
        </w:rPr>
        <w:t xml:space="preserve"> также реконструкция действующих туристских комплексов с инновационными и цифровыми технологиями и высоким качеством услуг, предполагают уже более точных расчетов денежных потоков вследствие большого количества инвестиционных затрат.  </w:t>
      </w:r>
    </w:p>
    <w:p w14:paraId="059D43E7" w14:textId="06A3D1DB"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Все это требует учета многих факторов, </w:t>
      </w:r>
      <w:r w:rsidR="00D2547E" w:rsidRPr="00470B65">
        <w:rPr>
          <w:rFonts w:ascii="Times New Roman" w:eastAsia="Times New Roman" w:hAnsi="Times New Roman"/>
          <w:sz w:val="28"/>
          <w:szCs w:val="28"/>
        </w:rPr>
        <w:t>сопряженных с</w:t>
      </w:r>
      <w:r w:rsidRPr="00470B65">
        <w:rPr>
          <w:rFonts w:ascii="Times New Roman" w:eastAsia="Times New Roman" w:hAnsi="Times New Roman"/>
          <w:sz w:val="28"/>
          <w:szCs w:val="28"/>
        </w:rPr>
        <w:t xml:space="preserve"> разными </w:t>
      </w:r>
      <w:r w:rsidR="00D2547E" w:rsidRPr="00470B65">
        <w:rPr>
          <w:rFonts w:ascii="Times New Roman" w:eastAsia="Times New Roman" w:hAnsi="Times New Roman"/>
          <w:sz w:val="28"/>
          <w:szCs w:val="28"/>
        </w:rPr>
        <w:t>временными периодами</w:t>
      </w:r>
      <w:r w:rsidRPr="00470B65">
        <w:rPr>
          <w:rFonts w:ascii="Times New Roman" w:eastAsia="Times New Roman" w:hAnsi="Times New Roman"/>
          <w:sz w:val="28"/>
          <w:szCs w:val="28"/>
        </w:rPr>
        <w:t xml:space="preserve">, соответственно, и применения специальных подходов к оценке эффективности. Чем крупнее размер инвестиций в развитие туристского бизнеса, чем большие изменения они вызывают в основных бизнес-процессах туристской сферы, тем точнее должны быть и подходы к оценке. </w:t>
      </w:r>
    </w:p>
    <w:p w14:paraId="7D42B8E0" w14:textId="22DBD136"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На основе изучения экономической литературы нами обоснована методика </w:t>
      </w:r>
      <w:r w:rsidR="00661315" w:rsidRPr="00470B65">
        <w:rPr>
          <w:rFonts w:ascii="Times New Roman" w:eastAsia="Times New Roman" w:hAnsi="Times New Roman"/>
          <w:color w:val="000000"/>
          <w:sz w:val="28"/>
          <w:szCs w:val="28"/>
        </w:rPr>
        <w:t xml:space="preserve">оценки </w:t>
      </w:r>
      <w:r w:rsidRPr="00470B65">
        <w:rPr>
          <w:rFonts w:ascii="Times New Roman" w:eastAsia="Times New Roman" w:hAnsi="Times New Roman"/>
          <w:color w:val="000000"/>
          <w:sz w:val="28"/>
          <w:szCs w:val="28"/>
        </w:rPr>
        <w:t xml:space="preserve">эффективности инвестиций в туристскую индустрию (далее </w:t>
      </w:r>
      <w:r w:rsidR="00D76166">
        <w:rPr>
          <w:rFonts w:ascii="Times New Roman" w:eastAsia="Times New Roman" w:hAnsi="Times New Roman"/>
          <w:color w:val="000000"/>
          <w:sz w:val="28"/>
          <w:szCs w:val="28"/>
        </w:rPr>
        <w:t>–</w:t>
      </w:r>
      <w:r w:rsidRPr="00470B65">
        <w:rPr>
          <w:rFonts w:ascii="Times New Roman" w:eastAsia="Times New Roman" w:hAnsi="Times New Roman"/>
          <w:color w:val="000000"/>
          <w:sz w:val="28"/>
          <w:szCs w:val="28"/>
        </w:rPr>
        <w:t xml:space="preserve"> Методик</w:t>
      </w:r>
      <w:r w:rsidR="00661315" w:rsidRPr="00470B65">
        <w:rPr>
          <w:rFonts w:ascii="Times New Roman" w:eastAsia="Times New Roman" w:hAnsi="Times New Roman"/>
          <w:color w:val="000000"/>
          <w:sz w:val="28"/>
          <w:szCs w:val="28"/>
        </w:rPr>
        <w:t>а).</w:t>
      </w:r>
    </w:p>
    <w:p w14:paraId="03BB5FEA" w14:textId="529D95D9" w:rsidR="008D4F94" w:rsidRPr="00470B65" w:rsidRDefault="008D4F94" w:rsidP="00470B65">
      <w:pPr>
        <w:pStyle w:val="a5"/>
        <w:spacing w:after="0" w:line="240" w:lineRule="auto"/>
        <w:ind w:left="0" w:firstLine="709"/>
        <w:jc w:val="both"/>
        <w:rPr>
          <w:rFonts w:ascii="Times New Roman" w:hAnsi="Times New Roman"/>
          <w:sz w:val="28"/>
          <w:szCs w:val="28"/>
        </w:rPr>
      </w:pPr>
      <w:r w:rsidRPr="00470B65">
        <w:rPr>
          <w:rFonts w:ascii="Times New Roman" w:eastAsia="Times New Roman" w:hAnsi="Times New Roman"/>
          <w:color w:val="000000"/>
          <w:sz w:val="28"/>
          <w:szCs w:val="28"/>
        </w:rPr>
        <w:t xml:space="preserve">Методика эффективности инвестиций в туристскую индустрию (далее </w:t>
      </w:r>
      <w:r w:rsidR="00D76166">
        <w:rPr>
          <w:rFonts w:ascii="Times New Roman" w:eastAsia="Times New Roman" w:hAnsi="Times New Roman"/>
          <w:color w:val="000000"/>
          <w:sz w:val="28"/>
          <w:szCs w:val="28"/>
        </w:rPr>
        <w:t>–</w:t>
      </w:r>
      <w:r w:rsidRPr="00470B65">
        <w:rPr>
          <w:rFonts w:ascii="Times New Roman" w:eastAsia="Times New Roman" w:hAnsi="Times New Roman"/>
          <w:color w:val="000000"/>
          <w:sz w:val="28"/>
          <w:szCs w:val="28"/>
        </w:rPr>
        <w:t xml:space="preserve"> Методика) разработана в соответствии с </w:t>
      </w:r>
      <w:r w:rsidRPr="00470B65">
        <w:rPr>
          <w:rFonts w:ascii="Times New Roman" w:hAnsi="Times New Roman"/>
          <w:sz w:val="28"/>
          <w:szCs w:val="28"/>
        </w:rPr>
        <w:t>Законом РК от 13.06.2001 года №211-</w:t>
      </w:r>
      <w:r w:rsidRPr="00470B65">
        <w:rPr>
          <w:rFonts w:ascii="Times New Roman" w:hAnsi="Times New Roman"/>
          <w:sz w:val="28"/>
          <w:szCs w:val="28"/>
          <w:lang w:val="en-US"/>
        </w:rPr>
        <w:t>II</w:t>
      </w:r>
      <w:r w:rsidRPr="00470B65">
        <w:rPr>
          <w:rFonts w:ascii="Times New Roman" w:hAnsi="Times New Roman"/>
          <w:sz w:val="28"/>
          <w:szCs w:val="28"/>
        </w:rPr>
        <w:t xml:space="preserve"> «О туристской деятельности в Республике Казахстан» [2</w:t>
      </w:r>
      <w:r w:rsidR="00794184" w:rsidRPr="00470B65">
        <w:rPr>
          <w:rFonts w:ascii="Times New Roman" w:hAnsi="Times New Roman"/>
          <w:sz w:val="28"/>
          <w:szCs w:val="28"/>
        </w:rPr>
        <w:t>6</w:t>
      </w:r>
      <w:r w:rsidRPr="00470B65">
        <w:rPr>
          <w:rFonts w:ascii="Times New Roman" w:hAnsi="Times New Roman"/>
          <w:sz w:val="28"/>
          <w:szCs w:val="28"/>
        </w:rPr>
        <w:t xml:space="preserve">] и другими нормативно-правовыми актами РК </w:t>
      </w:r>
      <w:r w:rsidR="00794184" w:rsidRPr="00470B65">
        <w:rPr>
          <w:rFonts w:ascii="Times New Roman" w:hAnsi="Times New Roman"/>
          <w:sz w:val="28"/>
          <w:szCs w:val="28"/>
        </w:rPr>
        <w:t>[27</w:t>
      </w:r>
      <w:r w:rsidR="009D6DB6">
        <w:rPr>
          <w:rFonts w:ascii="Times New Roman" w:hAnsi="Times New Roman"/>
          <w:sz w:val="28"/>
          <w:szCs w:val="28"/>
        </w:rPr>
        <w:t xml:space="preserve">; 28; </w:t>
      </w:r>
      <w:r w:rsidR="00794184" w:rsidRPr="00470B65">
        <w:rPr>
          <w:rFonts w:ascii="Times New Roman" w:hAnsi="Times New Roman"/>
          <w:sz w:val="28"/>
          <w:szCs w:val="28"/>
          <w:lang w:val="kk-KZ"/>
        </w:rPr>
        <w:t>29</w:t>
      </w:r>
      <w:r w:rsidRPr="00470B65">
        <w:rPr>
          <w:rFonts w:ascii="Times New Roman" w:hAnsi="Times New Roman"/>
          <w:sz w:val="28"/>
          <w:szCs w:val="28"/>
        </w:rPr>
        <w:t>], регулирующими инвестиционную деятельность в рамках туристской индустрии.</w:t>
      </w:r>
    </w:p>
    <w:p w14:paraId="465B5545" w14:textId="77777777" w:rsidR="008D4F94" w:rsidRPr="00470B65" w:rsidRDefault="008D4F94" w:rsidP="00470B65">
      <w:pPr>
        <w:pStyle w:val="a5"/>
        <w:spacing w:after="0" w:line="240" w:lineRule="auto"/>
        <w:ind w:left="0" w:firstLine="709"/>
        <w:jc w:val="both"/>
        <w:rPr>
          <w:rFonts w:ascii="Times New Roman" w:eastAsia="Times New Roman" w:hAnsi="Times New Roman"/>
          <w:color w:val="000000"/>
          <w:sz w:val="28"/>
          <w:szCs w:val="28"/>
        </w:rPr>
      </w:pPr>
      <w:r w:rsidRPr="00470B65">
        <w:rPr>
          <w:rFonts w:ascii="Times New Roman" w:hAnsi="Times New Roman"/>
          <w:sz w:val="28"/>
          <w:szCs w:val="28"/>
        </w:rPr>
        <w:t xml:space="preserve">Методика предназначена для </w:t>
      </w:r>
      <w:r w:rsidRPr="00470B65">
        <w:rPr>
          <w:rFonts w:ascii="Times New Roman" w:eastAsia="Times New Roman" w:hAnsi="Times New Roman"/>
          <w:color w:val="000000"/>
          <w:sz w:val="28"/>
          <w:szCs w:val="28"/>
        </w:rPr>
        <w:t xml:space="preserve">инвесторов туристской индустрии с целью их применения в своей инвестиционной деятельности для оценки эффективности вложенных инвестиций в индустрию туризма. </w:t>
      </w:r>
    </w:p>
    <w:p w14:paraId="38E319EC" w14:textId="77777777" w:rsidR="008D4F94" w:rsidRPr="00470B65" w:rsidRDefault="008D4F94" w:rsidP="00470B65">
      <w:pPr>
        <w:pStyle w:val="a7"/>
        <w:spacing w:before="0" w:beforeAutospacing="0" w:after="0" w:afterAutospacing="0"/>
        <w:ind w:firstLine="709"/>
        <w:jc w:val="both"/>
        <w:rPr>
          <w:color w:val="000000"/>
          <w:sz w:val="28"/>
          <w:szCs w:val="28"/>
        </w:rPr>
      </w:pPr>
      <w:r w:rsidRPr="00470B65">
        <w:rPr>
          <w:color w:val="000000"/>
          <w:sz w:val="28"/>
          <w:szCs w:val="28"/>
          <w:lang w:val="ru-RU"/>
        </w:rPr>
        <w:t xml:space="preserve">Под </w:t>
      </w:r>
      <w:r w:rsidRPr="00470B65">
        <w:rPr>
          <w:color w:val="000000"/>
          <w:sz w:val="28"/>
          <w:szCs w:val="28"/>
        </w:rPr>
        <w:t>эффективност</w:t>
      </w:r>
      <w:r w:rsidRPr="00470B65">
        <w:rPr>
          <w:color w:val="000000"/>
          <w:sz w:val="28"/>
          <w:szCs w:val="28"/>
          <w:lang w:val="ru-RU"/>
        </w:rPr>
        <w:t>ью</w:t>
      </w:r>
      <w:r w:rsidRPr="00470B65">
        <w:rPr>
          <w:color w:val="000000"/>
          <w:sz w:val="28"/>
          <w:szCs w:val="28"/>
        </w:rPr>
        <w:t xml:space="preserve"> инвестиций в туристскую индустрию</w:t>
      </w:r>
      <w:r w:rsidRPr="00470B65">
        <w:rPr>
          <w:color w:val="000000"/>
          <w:sz w:val="28"/>
          <w:szCs w:val="28"/>
          <w:lang w:val="ru-RU"/>
        </w:rPr>
        <w:t xml:space="preserve">, исходя из определения в параграфе 1.1, понимается </w:t>
      </w:r>
      <w:r w:rsidRPr="00470B65">
        <w:rPr>
          <w:sz w:val="28"/>
          <w:szCs w:val="28"/>
        </w:rPr>
        <w:t>получение максимального положительного социально-экономического и коммерческого результата в тури</w:t>
      </w:r>
      <w:r w:rsidRPr="00470B65">
        <w:rPr>
          <w:sz w:val="28"/>
          <w:szCs w:val="28"/>
          <w:lang w:val="ru-RU"/>
        </w:rPr>
        <w:t>стской индустрии</w:t>
      </w:r>
      <w:r w:rsidRPr="00470B65">
        <w:rPr>
          <w:sz w:val="28"/>
          <w:szCs w:val="28"/>
        </w:rPr>
        <w:t xml:space="preserve"> на макро</w:t>
      </w:r>
      <w:r w:rsidRPr="00470B65">
        <w:rPr>
          <w:sz w:val="28"/>
          <w:szCs w:val="28"/>
          <w:lang w:val="ru-RU"/>
        </w:rPr>
        <w:t>-</w:t>
      </w:r>
      <w:r w:rsidRPr="00470B65">
        <w:rPr>
          <w:sz w:val="28"/>
          <w:szCs w:val="28"/>
        </w:rPr>
        <w:t xml:space="preserve"> и микроуровне </w:t>
      </w:r>
      <w:r w:rsidRPr="00470B65">
        <w:rPr>
          <w:color w:val="000000"/>
          <w:sz w:val="28"/>
          <w:szCs w:val="28"/>
          <w:lang w:val="ru-RU"/>
        </w:rPr>
        <w:t xml:space="preserve">в результате </w:t>
      </w:r>
      <w:r w:rsidRPr="00470B65">
        <w:rPr>
          <w:sz w:val="28"/>
          <w:szCs w:val="28"/>
        </w:rPr>
        <w:t xml:space="preserve">накопления, трансформации, размещения, вложения и использования капитала с отражением мультипликативного эффекта </w:t>
      </w:r>
      <w:r w:rsidRPr="00470B65">
        <w:rPr>
          <w:sz w:val="28"/>
          <w:szCs w:val="28"/>
          <w:lang w:val="ru-RU"/>
        </w:rPr>
        <w:t xml:space="preserve">от инвестиций </w:t>
      </w:r>
      <w:r w:rsidRPr="00470B65">
        <w:rPr>
          <w:sz w:val="28"/>
          <w:szCs w:val="28"/>
        </w:rPr>
        <w:t>по цепи межотраслевых связей</w:t>
      </w:r>
      <w:r w:rsidRPr="00470B65">
        <w:rPr>
          <w:sz w:val="28"/>
          <w:szCs w:val="28"/>
          <w:lang w:val="ru-RU"/>
        </w:rPr>
        <w:t>.</w:t>
      </w:r>
    </w:p>
    <w:p w14:paraId="7B66551D"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lastRenderedPageBreak/>
        <w:t>К основным принципам, применяемым для определения эффективности инвестиций в туристскую индустрию, относятся:</w:t>
      </w:r>
    </w:p>
    <w:p w14:paraId="1FDC2655" w14:textId="1910FB79"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принцип рассмотрения инвестиционного турпроекта на всем жизненном цикле: от проведения прединвестиционного изучения туробъекта до полного завершения инвестпроекта;</w:t>
      </w:r>
    </w:p>
    <w:p w14:paraId="5BB75AD3" w14:textId="096CF2A5"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принцип проектирования и расчета денежных потоков, связанных с поступлениями и расходами, связанными с инвестиционным турпроектом;</w:t>
      </w:r>
    </w:p>
    <w:p w14:paraId="24244997" w14:textId="688D7BC0"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принцип максимального эффекта от инвестпроекта, суть которого заключается в отборе наиболее эффективного турпроекта при наличии альтернативных;</w:t>
      </w:r>
    </w:p>
    <w:p w14:paraId="1F27DFC7" w14:textId="77957EF4"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принцип соблюдения фактора времени, который основывается на учете таких показателей, как способность изменения параметров инвестпроекта во времени; временные лаги между выпуском турпродукта и его оплатой; размеры и масштабность туристского инвестпроекта; </w:t>
      </w:r>
    </w:p>
    <w:p w14:paraId="57C0986D" w14:textId="1C2DEBA2"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принцип учета последствий реализации туристского инвестпроекта, которые могут нести экономический,  социальный, экологический эффект;</w:t>
      </w:r>
    </w:p>
    <w:p w14:paraId="12A48436" w14:textId="50505BC4"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принцип учета инфляции на весь период реализации туристского инвестпроекта;</w:t>
      </w:r>
    </w:p>
    <w:p w14:paraId="4C70D3B3" w14:textId="04050C7A"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принцип учета рисков, которые сопровождают в течение периода реализации туристского инвестпроекта. </w:t>
      </w:r>
    </w:p>
    <w:p w14:paraId="1F7649D4"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Эффективность инвестиций в индустрию туризма складывается из таких элементов, как социально-экономическая эффективность и коммерческая эффективность. </w:t>
      </w:r>
    </w:p>
    <w:p w14:paraId="17FB0EA7"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Социально-экономическая эффективность инвестиций в индустрию туризма учитывает социально-экономические последствия от осуществления инвестиционных вложений. Здесь берутся в счет и оцениваются результаты непосредственно от самих инвестиционных вложений, и результатов от таких вложений в смежных отраслях экономики.</w:t>
      </w:r>
    </w:p>
    <w:p w14:paraId="156DDED5"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Коммерческая эффективность от вложенных инвестиций в индустрию туризма отражает финансовые последствия реализации инвестиций, которые определяются с помощью применения динамических методов оценки эффективности инвестиций, учитывающих изменение стоимости денег за время реализации инвестпроекта посредством применения метода дисконтирования.  </w:t>
      </w:r>
    </w:p>
    <w:p w14:paraId="330A53C4" w14:textId="77777777" w:rsidR="008D4F94" w:rsidRPr="00470B65" w:rsidRDefault="008D4F94" w:rsidP="00470B65">
      <w:pPr>
        <w:tabs>
          <w:tab w:val="left" w:pos="993"/>
        </w:tabs>
        <w:spacing w:after="0" w:line="240" w:lineRule="auto"/>
        <w:ind w:firstLine="709"/>
        <w:jc w:val="both"/>
        <w:rPr>
          <w:rFonts w:ascii="Times New Roman" w:eastAsia="Times New Roman" w:hAnsi="Times New Roman"/>
          <w:color w:val="000000"/>
          <w:sz w:val="28"/>
          <w:szCs w:val="28"/>
        </w:rPr>
      </w:pPr>
      <w:r w:rsidRPr="00470B65">
        <w:rPr>
          <w:rFonts w:ascii="Times New Roman" w:hAnsi="Times New Roman"/>
          <w:sz w:val="28"/>
          <w:szCs w:val="28"/>
        </w:rPr>
        <w:t xml:space="preserve">Для расчета </w:t>
      </w:r>
      <w:r w:rsidRPr="00470B65">
        <w:rPr>
          <w:rFonts w:ascii="Times New Roman" w:eastAsia="Times New Roman" w:hAnsi="Times New Roman"/>
          <w:color w:val="000000"/>
          <w:sz w:val="28"/>
          <w:szCs w:val="28"/>
        </w:rPr>
        <w:t>коммерческой эффективности инвестиций в туристскую индустрию важно определить и обосновать понятие денежного потока от инвестиций в туристскую индустрию и понятие дисконтирования, как оценки денежных потоков во времени.</w:t>
      </w:r>
    </w:p>
    <w:p w14:paraId="2E3C5D7F" w14:textId="77777777" w:rsidR="008D4F94" w:rsidRPr="00470B65" w:rsidRDefault="008D4F94" w:rsidP="00470B65">
      <w:pPr>
        <w:pStyle w:val="a5"/>
        <w:tabs>
          <w:tab w:val="left" w:pos="993"/>
        </w:tabs>
        <w:spacing w:after="0" w:line="240" w:lineRule="auto"/>
        <w:ind w:left="0"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Денежный поток представляет собой расходы и полученные доходы инвестпроекта при его реализации. Движение денежных потоков характеризуются как потоки реальных денег.</w:t>
      </w:r>
    </w:p>
    <w:p w14:paraId="5CDB9C10"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Денежный поток от инвестиций включает:</w:t>
      </w:r>
    </w:p>
    <w:p w14:paraId="6FFF043A" w14:textId="625637BD"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оттоки денежных средств, к которым относятся капитальные вложения, затраты на текущие работы, затраты на увеличение оборотного капитала;</w:t>
      </w:r>
    </w:p>
    <w:p w14:paraId="25520CEC" w14:textId="7F0DDB72"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w:t>
      </w:r>
      <w:r w:rsidR="008D4F94" w:rsidRPr="00470B65">
        <w:rPr>
          <w:rFonts w:ascii="Times New Roman" w:eastAsia="Times New Roman" w:hAnsi="Times New Roman"/>
          <w:color w:val="000000"/>
          <w:sz w:val="28"/>
          <w:szCs w:val="28"/>
        </w:rPr>
        <w:t xml:space="preserve"> притоки денежных средств за счет продажи активов в течение реализации инвестпроекта и его завершения, денежных поступлений за счет уменьшения оборотного капитала.</w:t>
      </w:r>
    </w:p>
    <w:p w14:paraId="57C68A48"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Денежный поток зависит от временного фактора таких притоков и оттоков на всем расчетом инвестиционном периоде. </w:t>
      </w:r>
    </w:p>
    <w:p w14:paraId="76B3D01C"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Денежные потоки выражаются через: </w:t>
      </w:r>
    </w:p>
    <w:p w14:paraId="6B43A7D9" w14:textId="4FC29BEC"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текущие цены (заложенные в инвестпроект без учета будущей инфляции);</w:t>
      </w:r>
    </w:p>
    <w:p w14:paraId="1D8B1C68" w14:textId="13A9F6FC"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прогнозные цены (ожидаемые с учетом будущей инфляции);</w:t>
      </w:r>
    </w:p>
    <w:p w14:paraId="7CCD7CE5" w14:textId="70480B66"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деф</w:t>
      </w:r>
      <w:r w:rsidR="00D2731A" w:rsidRPr="00470B65">
        <w:rPr>
          <w:rFonts w:ascii="Times New Roman" w:eastAsia="Times New Roman" w:hAnsi="Times New Roman"/>
          <w:color w:val="000000"/>
          <w:sz w:val="28"/>
          <w:szCs w:val="28"/>
        </w:rPr>
        <w:t>и</w:t>
      </w:r>
      <w:r w:rsidR="008D4F94" w:rsidRPr="00470B65">
        <w:rPr>
          <w:rFonts w:ascii="Times New Roman" w:eastAsia="Times New Roman" w:hAnsi="Times New Roman"/>
          <w:color w:val="000000"/>
          <w:sz w:val="28"/>
          <w:szCs w:val="28"/>
        </w:rPr>
        <w:t>лированные цены (прогнозные цены, которые приведены к уровню цен фиксированного момента времени в соотношении с общим базисным индексом инфляции).</w:t>
      </w:r>
    </w:p>
    <w:p w14:paraId="723D6974"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Денежные потоки, разновременные значения которых приведены к их ценности на определённый момент времени, называемым моментом приведения, называется дисконтированием денежных потоков. При этом, момент приведения может не совпадать с базовым моментом. Иными словами, дисконтирование денежных потоков – это оценка будущих денежных потоков в настоящем, а полученная сумма называется текущая стоимость проекта, которая определяется по формуле (1):</w:t>
      </w:r>
    </w:p>
    <w:p w14:paraId="3903888B"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p>
    <w:p w14:paraId="579A0AA5" w14:textId="77777777" w:rsidR="008D4F94" w:rsidRPr="00470B65" w:rsidRDefault="008D4F94" w:rsidP="00D76166">
      <w:pPr>
        <w:spacing w:after="0" w:line="240" w:lineRule="auto"/>
        <w:ind w:firstLine="709"/>
        <w:jc w:val="right"/>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                                             </w:t>
      </w:r>
      <w:r w:rsidRPr="00470B65">
        <w:rPr>
          <w:rFonts w:ascii="Times New Roman" w:eastAsia="Times New Roman" w:hAnsi="Times New Roman"/>
          <w:color w:val="000000"/>
          <w:sz w:val="28"/>
          <w:szCs w:val="28"/>
          <w:lang w:val="en-US"/>
        </w:rPr>
        <w:t>TC</w:t>
      </w:r>
      <w:r w:rsidRPr="00470B65">
        <w:rPr>
          <w:rFonts w:ascii="Times New Roman" w:eastAsia="Times New Roman" w:hAnsi="Times New Roman"/>
          <w:color w:val="000000"/>
          <w:sz w:val="28"/>
          <w:szCs w:val="28"/>
        </w:rPr>
        <w:t xml:space="preserve"> = БС х К</w:t>
      </w:r>
      <w:r w:rsidRPr="00470B65">
        <w:rPr>
          <w:rFonts w:ascii="Times New Roman" w:eastAsia="Times New Roman" w:hAnsi="Times New Roman"/>
          <w:color w:val="000000"/>
          <w:sz w:val="28"/>
          <w:szCs w:val="28"/>
          <w:vertAlign w:val="subscript"/>
          <w:lang w:val="en-US"/>
        </w:rPr>
        <w:t>t</w:t>
      </w:r>
      <w:r w:rsidRPr="00470B65">
        <w:rPr>
          <w:rFonts w:ascii="Times New Roman" w:eastAsia="Times New Roman" w:hAnsi="Times New Roman"/>
          <w:color w:val="000000"/>
          <w:sz w:val="28"/>
          <w:szCs w:val="28"/>
        </w:rPr>
        <w:t>,                                                 (1)</w:t>
      </w:r>
    </w:p>
    <w:p w14:paraId="5CF49630" w14:textId="77777777" w:rsidR="00470B65" w:rsidRDefault="00470B65" w:rsidP="00470B65">
      <w:pPr>
        <w:spacing w:after="0" w:line="240" w:lineRule="auto"/>
        <w:jc w:val="both"/>
        <w:rPr>
          <w:rFonts w:ascii="Times New Roman" w:eastAsia="Times New Roman" w:hAnsi="Times New Roman"/>
          <w:color w:val="000000"/>
          <w:sz w:val="28"/>
          <w:szCs w:val="28"/>
        </w:rPr>
      </w:pPr>
    </w:p>
    <w:p w14:paraId="1FD9E759" w14:textId="6807C994" w:rsidR="008D4F94" w:rsidRPr="00470B65" w:rsidRDefault="008D4F94" w:rsidP="00470B65">
      <w:pPr>
        <w:spacing w:after="0" w:line="240" w:lineRule="auto"/>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где</w:t>
      </w:r>
      <w:r w:rsidR="00470B65">
        <w:rPr>
          <w:rFonts w:ascii="Times New Roman" w:eastAsia="Times New Roman" w:hAnsi="Times New Roman"/>
          <w:color w:val="000000"/>
          <w:sz w:val="28"/>
          <w:szCs w:val="28"/>
        </w:rPr>
        <w:t xml:space="preserve"> </w:t>
      </w:r>
      <w:r w:rsidRPr="00470B65">
        <w:rPr>
          <w:rFonts w:ascii="Times New Roman" w:eastAsia="Times New Roman" w:hAnsi="Times New Roman"/>
          <w:color w:val="000000"/>
          <w:sz w:val="28"/>
          <w:szCs w:val="28"/>
        </w:rPr>
        <w:t>ТС – текущая стоимость будущих доходов по инвестпроекту;</w:t>
      </w:r>
    </w:p>
    <w:p w14:paraId="058D0539" w14:textId="77777777" w:rsidR="008D4F94" w:rsidRPr="00470B65" w:rsidRDefault="008D4F94" w:rsidP="00D76166">
      <w:pPr>
        <w:spacing w:after="0" w:line="240" w:lineRule="auto"/>
        <w:ind w:firstLine="476"/>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БС – будущая стоимость доходов (после реализации проекта);</w:t>
      </w:r>
    </w:p>
    <w:p w14:paraId="0E0DFE8D" w14:textId="77777777" w:rsidR="008D4F94" w:rsidRPr="00470B65" w:rsidRDefault="008D4F94" w:rsidP="00D76166">
      <w:pPr>
        <w:spacing w:after="0" w:line="240" w:lineRule="auto"/>
        <w:ind w:firstLine="476"/>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К</w:t>
      </w:r>
      <w:r w:rsidRPr="00470B65">
        <w:rPr>
          <w:rFonts w:ascii="Times New Roman" w:eastAsia="Times New Roman" w:hAnsi="Times New Roman"/>
          <w:color w:val="000000"/>
          <w:sz w:val="28"/>
          <w:szCs w:val="28"/>
          <w:vertAlign w:val="subscript"/>
          <w:lang w:val="en-US"/>
        </w:rPr>
        <w:t>t</w:t>
      </w:r>
      <w:r w:rsidRPr="00470B65">
        <w:rPr>
          <w:rFonts w:ascii="Times New Roman" w:eastAsia="Times New Roman" w:hAnsi="Times New Roman"/>
          <w:color w:val="000000"/>
          <w:sz w:val="28"/>
          <w:szCs w:val="28"/>
          <w:vertAlign w:val="subscript"/>
        </w:rPr>
        <w:t xml:space="preserve"> </w:t>
      </w:r>
      <w:r w:rsidRPr="00470B65">
        <w:rPr>
          <w:rFonts w:ascii="Times New Roman" w:eastAsia="Times New Roman" w:hAnsi="Times New Roman"/>
          <w:color w:val="000000"/>
          <w:sz w:val="28"/>
          <w:szCs w:val="28"/>
        </w:rPr>
        <w:t>– коэффициент дисконтирования в расчетном периоде.</w:t>
      </w:r>
    </w:p>
    <w:p w14:paraId="5E15580C"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Коэффициент дисконтирования используется для приведения будущих потоков и оттоков денежных средств за каждый расчетный период (год) реализации проекта к начальному периоду времени, и определяется по формуле (2):</w:t>
      </w:r>
    </w:p>
    <w:p w14:paraId="73DFB280" w14:textId="77777777" w:rsidR="008D4F94" w:rsidRDefault="008D4F94" w:rsidP="00D76166">
      <w:pPr>
        <w:spacing w:after="0" w:line="240" w:lineRule="auto"/>
        <w:ind w:firstLine="709"/>
        <w:jc w:val="right"/>
        <w:rPr>
          <w:rFonts w:ascii="Times New Roman" w:hAnsi="Times New Roman"/>
          <w:sz w:val="28"/>
          <w:szCs w:val="28"/>
        </w:rPr>
      </w:pPr>
      <w:r w:rsidRPr="00470B65">
        <w:rPr>
          <w:rFonts w:ascii="Times New Roman" w:hAnsi="Times New Roman"/>
          <w:sz w:val="28"/>
          <w:szCs w:val="28"/>
        </w:rPr>
        <w:t xml:space="preserve">                                                  К </w:t>
      </w:r>
      <w:r w:rsidRPr="00470B65">
        <w:rPr>
          <w:rFonts w:ascii="Times New Roman" w:hAnsi="Times New Roman"/>
          <w:sz w:val="28"/>
          <w:szCs w:val="28"/>
          <w:vertAlign w:val="subscript"/>
          <w:lang w:val="en-US"/>
        </w:rPr>
        <w:t>t</w:t>
      </w:r>
      <m:oMath>
        <m:r>
          <w:rPr>
            <w:rFonts w:ascii="Cambria Math" w:hAnsi="Cambria Math"/>
            <w:sz w:val="28"/>
            <w:szCs w:val="28"/>
          </w:rPr>
          <m:t xml:space="preserve"> =  </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(1+Д)</m:t>
                </m:r>
              </m:e>
              <m:sup>
                <m:r>
                  <w:rPr>
                    <w:rFonts w:ascii="Cambria Math" w:hAnsi="Cambria Math"/>
                    <w:sz w:val="28"/>
                    <w:szCs w:val="28"/>
                    <w:lang w:val="en-US"/>
                  </w:rPr>
                  <m:t>t</m:t>
                </m:r>
              </m:sup>
            </m:sSup>
          </m:den>
        </m:f>
        <m:r>
          <w:rPr>
            <w:rFonts w:ascii="Cambria Math" w:hAnsi="Cambria Math"/>
            <w:sz w:val="28"/>
            <w:szCs w:val="28"/>
          </w:rPr>
          <m:t xml:space="preserve"> </m:t>
        </m:r>
      </m:oMath>
      <w:r w:rsidRPr="00470B65">
        <w:rPr>
          <w:rFonts w:ascii="Times New Roman" w:hAnsi="Times New Roman"/>
          <w:sz w:val="28"/>
          <w:szCs w:val="28"/>
        </w:rPr>
        <w:t>,                                              (2)</w:t>
      </w:r>
    </w:p>
    <w:p w14:paraId="1F84784E" w14:textId="77777777" w:rsidR="00D76166" w:rsidRPr="00470B65" w:rsidRDefault="00D76166" w:rsidP="00D76166">
      <w:pPr>
        <w:spacing w:after="0" w:line="240" w:lineRule="auto"/>
        <w:ind w:firstLine="709"/>
        <w:jc w:val="right"/>
        <w:rPr>
          <w:rFonts w:ascii="Times New Roman" w:hAnsi="Times New Roman"/>
          <w:sz w:val="28"/>
          <w:szCs w:val="28"/>
        </w:rPr>
      </w:pPr>
    </w:p>
    <w:p w14:paraId="4CF56239" w14:textId="278EC8C8" w:rsidR="008D4F94" w:rsidRPr="00470B65" w:rsidRDefault="008D4F94" w:rsidP="00470B65">
      <w:pPr>
        <w:spacing w:after="0" w:line="240" w:lineRule="auto"/>
        <w:jc w:val="both"/>
        <w:rPr>
          <w:rFonts w:ascii="Times New Roman" w:hAnsi="Times New Roman"/>
          <w:sz w:val="28"/>
          <w:szCs w:val="28"/>
        </w:rPr>
      </w:pPr>
      <w:r w:rsidRPr="00470B65">
        <w:rPr>
          <w:rFonts w:ascii="Times New Roman" w:hAnsi="Times New Roman"/>
          <w:sz w:val="28"/>
          <w:szCs w:val="28"/>
        </w:rPr>
        <w:t>где</w:t>
      </w:r>
      <w:r w:rsidR="00470B65">
        <w:rPr>
          <w:rFonts w:ascii="Times New Roman" w:hAnsi="Times New Roman"/>
          <w:sz w:val="28"/>
          <w:szCs w:val="28"/>
        </w:rPr>
        <w:t xml:space="preserve"> </w:t>
      </w:r>
      <w:r w:rsidRPr="00470B65">
        <w:rPr>
          <w:rFonts w:ascii="Times New Roman" w:hAnsi="Times New Roman"/>
          <w:sz w:val="28"/>
          <w:szCs w:val="28"/>
        </w:rPr>
        <w:t xml:space="preserve">К </w:t>
      </w:r>
      <w:r w:rsidRPr="00470B65">
        <w:rPr>
          <w:rFonts w:ascii="Times New Roman" w:hAnsi="Times New Roman"/>
          <w:sz w:val="28"/>
          <w:szCs w:val="28"/>
          <w:vertAlign w:val="subscript"/>
          <w:lang w:val="en-US"/>
        </w:rPr>
        <w:t>t</w:t>
      </w:r>
      <w:r w:rsidRPr="00470B65">
        <w:rPr>
          <w:rFonts w:ascii="Times New Roman" w:hAnsi="Times New Roman"/>
          <w:sz w:val="28"/>
          <w:szCs w:val="28"/>
        </w:rPr>
        <w:t xml:space="preserve"> – коэффициент дисконтирования в расчётном периоде; </w:t>
      </w:r>
    </w:p>
    <w:p w14:paraId="7CC60210" w14:textId="77777777" w:rsidR="008D4F94" w:rsidRPr="00470B65" w:rsidRDefault="008D4F94" w:rsidP="00D76166">
      <w:pPr>
        <w:spacing w:after="0" w:line="240" w:lineRule="auto"/>
        <w:ind w:firstLine="476"/>
        <w:jc w:val="both"/>
        <w:rPr>
          <w:rFonts w:ascii="Times New Roman" w:hAnsi="Times New Roman"/>
          <w:sz w:val="28"/>
          <w:szCs w:val="28"/>
        </w:rPr>
      </w:pPr>
      <w:r w:rsidRPr="00470B65">
        <w:rPr>
          <w:rFonts w:ascii="Times New Roman" w:hAnsi="Times New Roman"/>
          <w:sz w:val="28"/>
          <w:szCs w:val="28"/>
        </w:rPr>
        <w:t>Д – ставка дисконтирования (норма дисконта);</w:t>
      </w:r>
    </w:p>
    <w:p w14:paraId="534A2C74" w14:textId="77777777" w:rsidR="008D4F94" w:rsidRPr="00470B65" w:rsidRDefault="008D4F94" w:rsidP="00D76166">
      <w:pPr>
        <w:spacing w:after="0" w:line="240" w:lineRule="auto"/>
        <w:ind w:firstLine="476"/>
        <w:jc w:val="both"/>
        <w:rPr>
          <w:rFonts w:ascii="Times New Roman" w:eastAsia="Times New Roman" w:hAnsi="Times New Roman"/>
          <w:color w:val="000000"/>
          <w:sz w:val="28"/>
          <w:szCs w:val="28"/>
          <w:lang w:val="x-none"/>
        </w:rPr>
      </w:pPr>
      <w:r w:rsidRPr="00470B65">
        <w:rPr>
          <w:rFonts w:ascii="Times New Roman" w:hAnsi="Times New Roman"/>
          <w:sz w:val="28"/>
          <w:szCs w:val="28"/>
          <w:lang w:val="en-US"/>
        </w:rPr>
        <w:t>t</w:t>
      </w:r>
      <w:r w:rsidRPr="00470B65">
        <w:rPr>
          <w:rFonts w:ascii="Times New Roman" w:hAnsi="Times New Roman"/>
          <w:sz w:val="28"/>
          <w:szCs w:val="28"/>
        </w:rPr>
        <w:t xml:space="preserve"> – период (год) реализации проекта.</w:t>
      </w:r>
    </w:p>
    <w:p w14:paraId="6D522DBC"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Средневзвешенная норма дисконта для собственного и заемного капитала определяется по формуле (3):</w:t>
      </w:r>
    </w:p>
    <w:p w14:paraId="04B1673B" w14:textId="77777777" w:rsidR="008D4F94" w:rsidRPr="00470B65" w:rsidRDefault="008D4F94" w:rsidP="00470B65">
      <w:pPr>
        <w:spacing w:after="0" w:line="240" w:lineRule="auto"/>
        <w:ind w:firstLine="709"/>
        <w:jc w:val="both"/>
        <w:rPr>
          <w:rFonts w:ascii="Times New Roman" w:hAnsi="Times New Roman"/>
          <w:sz w:val="28"/>
          <w:szCs w:val="28"/>
        </w:rPr>
      </w:pPr>
    </w:p>
    <w:p w14:paraId="24D2057F" w14:textId="77777777" w:rsidR="008D4F94" w:rsidRPr="00470B65" w:rsidRDefault="008D4F94" w:rsidP="00470B65">
      <w:pPr>
        <w:spacing w:after="0" w:line="240" w:lineRule="auto"/>
        <w:ind w:firstLine="709"/>
        <w:jc w:val="center"/>
        <w:rPr>
          <w:rFonts w:ascii="Times New Roman" w:hAnsi="Times New Roman"/>
          <w:sz w:val="28"/>
          <w:szCs w:val="28"/>
        </w:rPr>
      </w:pPr>
      <w:r w:rsidRPr="00470B65">
        <w:rPr>
          <w:rFonts w:ascii="Times New Roman" w:hAnsi="Times New Roman"/>
          <w:sz w:val="28"/>
          <w:szCs w:val="28"/>
        </w:rPr>
        <w:t xml:space="preserve">                               Д</w:t>
      </w:r>
      <w:r w:rsidRPr="00470B65">
        <w:rPr>
          <w:rFonts w:ascii="Times New Roman" w:hAnsi="Times New Roman"/>
          <w:sz w:val="28"/>
          <w:szCs w:val="28"/>
          <w:vertAlign w:val="subscript"/>
        </w:rPr>
        <w:t>ср</w:t>
      </w:r>
      <w:r w:rsidRPr="00470B65">
        <w:rPr>
          <w:rFonts w:ascii="Times New Roman" w:hAnsi="Times New Roman"/>
          <w:sz w:val="28"/>
          <w:szCs w:val="28"/>
        </w:rPr>
        <w:t xml:space="preserve"> = (Р</w:t>
      </w:r>
      <w:r w:rsidRPr="00470B65">
        <w:rPr>
          <w:rFonts w:ascii="Times New Roman" w:hAnsi="Times New Roman"/>
          <w:sz w:val="28"/>
          <w:szCs w:val="28"/>
          <w:vertAlign w:val="subscript"/>
        </w:rPr>
        <w:t>ск</w:t>
      </w:r>
      <w:r w:rsidRPr="00470B65">
        <w:rPr>
          <w:rFonts w:ascii="Times New Roman" w:hAnsi="Times New Roman"/>
          <w:sz w:val="28"/>
          <w:szCs w:val="28"/>
        </w:rPr>
        <w:t xml:space="preserve"> *СК + Р</w:t>
      </w:r>
      <w:r w:rsidRPr="00470B65">
        <w:rPr>
          <w:rFonts w:ascii="Times New Roman" w:hAnsi="Times New Roman"/>
          <w:sz w:val="28"/>
          <w:szCs w:val="28"/>
          <w:vertAlign w:val="subscript"/>
        </w:rPr>
        <w:t>зк</w:t>
      </w:r>
      <w:r w:rsidRPr="00470B65">
        <w:rPr>
          <w:rFonts w:ascii="Times New Roman" w:hAnsi="Times New Roman"/>
          <w:sz w:val="28"/>
          <w:szCs w:val="28"/>
        </w:rPr>
        <w:t xml:space="preserve"> * ЗК) / 100                                    (3)</w:t>
      </w:r>
    </w:p>
    <w:p w14:paraId="5E02AD9B" w14:textId="77777777" w:rsidR="00470B65" w:rsidRDefault="00470B65" w:rsidP="00470B65">
      <w:pPr>
        <w:spacing w:after="0" w:line="240" w:lineRule="auto"/>
        <w:ind w:firstLine="709"/>
        <w:jc w:val="both"/>
        <w:rPr>
          <w:rFonts w:ascii="Times New Roman" w:hAnsi="Times New Roman"/>
          <w:sz w:val="28"/>
          <w:szCs w:val="28"/>
        </w:rPr>
      </w:pPr>
    </w:p>
    <w:p w14:paraId="15FDCDAD" w14:textId="04106E33" w:rsidR="008D4F94" w:rsidRPr="00470B65" w:rsidRDefault="008D4F94" w:rsidP="00470B65">
      <w:pPr>
        <w:spacing w:after="0" w:line="240" w:lineRule="auto"/>
        <w:jc w:val="both"/>
        <w:rPr>
          <w:rFonts w:ascii="Times New Roman" w:hAnsi="Times New Roman"/>
          <w:sz w:val="28"/>
          <w:szCs w:val="28"/>
        </w:rPr>
      </w:pPr>
      <w:r w:rsidRPr="00470B65">
        <w:rPr>
          <w:rFonts w:ascii="Times New Roman" w:hAnsi="Times New Roman"/>
          <w:sz w:val="28"/>
          <w:szCs w:val="28"/>
        </w:rPr>
        <w:t>где</w:t>
      </w:r>
      <w:r w:rsidR="00470B65">
        <w:rPr>
          <w:rFonts w:ascii="Times New Roman" w:hAnsi="Times New Roman"/>
          <w:sz w:val="28"/>
          <w:szCs w:val="28"/>
        </w:rPr>
        <w:t xml:space="preserve"> </w:t>
      </w:r>
      <w:r w:rsidRPr="00470B65">
        <w:rPr>
          <w:rFonts w:ascii="Times New Roman" w:hAnsi="Times New Roman"/>
          <w:sz w:val="28"/>
          <w:szCs w:val="28"/>
        </w:rPr>
        <w:t>Р</w:t>
      </w:r>
      <w:r w:rsidRPr="00470B65">
        <w:rPr>
          <w:rFonts w:ascii="Times New Roman" w:hAnsi="Times New Roman"/>
          <w:sz w:val="28"/>
          <w:szCs w:val="28"/>
          <w:vertAlign w:val="subscript"/>
        </w:rPr>
        <w:t>ск</w:t>
      </w:r>
      <w:r w:rsidRPr="00470B65">
        <w:rPr>
          <w:rFonts w:ascii="Times New Roman" w:hAnsi="Times New Roman"/>
          <w:sz w:val="28"/>
          <w:szCs w:val="28"/>
        </w:rPr>
        <w:t xml:space="preserve"> − процентная ставка на собственные средства; </w:t>
      </w:r>
    </w:p>
    <w:p w14:paraId="44C81640" w14:textId="77777777" w:rsidR="008D4F94" w:rsidRPr="00470B65" w:rsidRDefault="008D4F94" w:rsidP="00D76166">
      <w:pPr>
        <w:spacing w:after="0" w:line="240" w:lineRule="auto"/>
        <w:ind w:firstLine="434"/>
        <w:jc w:val="both"/>
        <w:rPr>
          <w:rFonts w:ascii="Times New Roman" w:hAnsi="Times New Roman"/>
          <w:sz w:val="28"/>
          <w:szCs w:val="28"/>
        </w:rPr>
      </w:pPr>
      <w:r w:rsidRPr="00470B65">
        <w:rPr>
          <w:rFonts w:ascii="Times New Roman" w:hAnsi="Times New Roman"/>
          <w:sz w:val="28"/>
          <w:szCs w:val="28"/>
        </w:rPr>
        <w:t xml:space="preserve">СК − доля собственных средств в общем объеме инвестиционных затрат; </w:t>
      </w:r>
    </w:p>
    <w:p w14:paraId="4B0A7C20" w14:textId="77777777" w:rsidR="008D4F94" w:rsidRPr="00470B65" w:rsidRDefault="008D4F94" w:rsidP="00D76166">
      <w:pPr>
        <w:spacing w:after="0" w:line="240" w:lineRule="auto"/>
        <w:ind w:firstLine="434"/>
        <w:jc w:val="both"/>
        <w:rPr>
          <w:rFonts w:ascii="Times New Roman" w:hAnsi="Times New Roman"/>
          <w:sz w:val="28"/>
          <w:szCs w:val="28"/>
        </w:rPr>
      </w:pPr>
      <w:r w:rsidRPr="00470B65">
        <w:rPr>
          <w:rFonts w:ascii="Times New Roman" w:hAnsi="Times New Roman"/>
          <w:sz w:val="28"/>
          <w:szCs w:val="28"/>
        </w:rPr>
        <w:t>Р</w:t>
      </w:r>
      <w:r w:rsidRPr="00470B65">
        <w:rPr>
          <w:rFonts w:ascii="Times New Roman" w:hAnsi="Times New Roman"/>
          <w:sz w:val="28"/>
          <w:szCs w:val="28"/>
          <w:vertAlign w:val="subscript"/>
        </w:rPr>
        <w:t>зк</w:t>
      </w:r>
      <w:r w:rsidRPr="00470B65">
        <w:rPr>
          <w:rFonts w:ascii="Times New Roman" w:hAnsi="Times New Roman"/>
          <w:sz w:val="28"/>
          <w:szCs w:val="28"/>
        </w:rPr>
        <w:t xml:space="preserve"> − процентная ставка по заемным средствам; </w:t>
      </w:r>
    </w:p>
    <w:p w14:paraId="6C48C086" w14:textId="77777777" w:rsidR="008D4F94" w:rsidRPr="00470B65" w:rsidRDefault="008D4F94" w:rsidP="00D76166">
      <w:pPr>
        <w:spacing w:after="0" w:line="240" w:lineRule="auto"/>
        <w:ind w:firstLine="434"/>
        <w:jc w:val="both"/>
        <w:rPr>
          <w:rFonts w:ascii="Times New Roman" w:hAnsi="Times New Roman"/>
          <w:sz w:val="28"/>
          <w:szCs w:val="28"/>
        </w:rPr>
      </w:pPr>
      <w:r w:rsidRPr="00470B65">
        <w:rPr>
          <w:rFonts w:ascii="Times New Roman" w:hAnsi="Times New Roman"/>
          <w:sz w:val="28"/>
          <w:szCs w:val="28"/>
        </w:rPr>
        <w:t>ЗК − доля заемных средств в общем объеме инвестиционных затрат.</w:t>
      </w:r>
    </w:p>
    <w:p w14:paraId="55FEE268" w14:textId="28D503E3"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lastRenderedPageBreak/>
        <w:t xml:space="preserve">Чистый поток наличности </w:t>
      </w:r>
      <w:r w:rsidR="00D76166">
        <w:rPr>
          <w:rFonts w:ascii="Times New Roman" w:hAnsi="Times New Roman"/>
          <w:sz w:val="28"/>
          <w:szCs w:val="28"/>
        </w:rPr>
        <w:t>–</w:t>
      </w:r>
      <w:r w:rsidRPr="00470B65">
        <w:rPr>
          <w:rFonts w:ascii="Times New Roman" w:hAnsi="Times New Roman"/>
          <w:sz w:val="28"/>
          <w:szCs w:val="28"/>
        </w:rPr>
        <w:t xml:space="preserve"> разность между чистым доходом по проекту и суммой общих инвестиционных затрат и платы за кредиты (займы), связанные с осуществлением капитальных затрат по проекту. На основе чистого потока наличности рассчитывают показатели: чистый дисконтированный доход, индекс рентабельности, внутренняя норма доходности, динамический срок окупаемости.</w:t>
      </w:r>
    </w:p>
    <w:p w14:paraId="2E40838D"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К показателям социально-экономической эффективности инвестиций в индустрию туризма относятся: </w:t>
      </w:r>
    </w:p>
    <w:p w14:paraId="7C0394E8" w14:textId="33D4A9E2"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темпы роста валового внутреннего/регионального продукта;</w:t>
      </w:r>
    </w:p>
    <w:p w14:paraId="30747C92" w14:textId="2FDB2BB9"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количество созданных рабочих мест;</w:t>
      </w:r>
    </w:p>
    <w:p w14:paraId="7FDBC347" w14:textId="7141A3C5"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уровень реальных и номинальных денежных доходов работников;</w:t>
      </w:r>
    </w:p>
    <w:p w14:paraId="2CDF7D9F" w14:textId="45003875"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уровень номинальной и реальной заработной платы работников;</w:t>
      </w:r>
    </w:p>
    <w:p w14:paraId="14E2F5EF" w14:textId="15FFD5F9"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уровень занятости;</w:t>
      </w:r>
    </w:p>
    <w:p w14:paraId="62019C00" w14:textId="7979FBAA"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производительность труда;</w:t>
      </w:r>
    </w:p>
    <w:p w14:paraId="72CAA575" w14:textId="63DA643B"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износ основных фондов;</w:t>
      </w:r>
    </w:p>
    <w:p w14:paraId="633A6433" w14:textId="6B56DFE6"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состояние бюджета за счет поступлений;</w:t>
      </w:r>
    </w:p>
    <w:p w14:paraId="5222EB8B" w14:textId="4D8C0875" w:rsidR="008D4F94" w:rsidRPr="00470B65" w:rsidRDefault="009D6DB6" w:rsidP="00470B6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8D4F94" w:rsidRPr="00470B65">
        <w:rPr>
          <w:rFonts w:ascii="Times New Roman" w:eastAsia="Times New Roman" w:hAnsi="Times New Roman"/>
          <w:color w:val="000000"/>
          <w:sz w:val="28"/>
          <w:szCs w:val="28"/>
        </w:rPr>
        <w:t xml:space="preserve"> выпуск продукции, и др.</w:t>
      </w:r>
    </w:p>
    <w:p w14:paraId="20B3065E" w14:textId="77777777" w:rsidR="008D4F94" w:rsidRPr="00470B65" w:rsidRDefault="008D4F94" w:rsidP="00470B65">
      <w:pPr>
        <w:tabs>
          <w:tab w:val="left" w:pos="993"/>
        </w:tabs>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Показатели коммерческой эффективности инвестиций в туристскую индустрию.</w:t>
      </w:r>
    </w:p>
    <w:p w14:paraId="0F0819F2" w14:textId="0AAE2F5F"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К коммерческим показателям эффективности инвестиций в туристскую индустрию относятся такие расчетные показатели, как </w:t>
      </w:r>
      <w:r w:rsidRPr="00470B65">
        <w:rPr>
          <w:rFonts w:ascii="Times New Roman" w:hAnsi="Times New Roman"/>
          <w:sz w:val="28"/>
          <w:szCs w:val="28"/>
        </w:rPr>
        <w:t>[3</w:t>
      </w:r>
      <w:r w:rsidR="00D76166">
        <w:rPr>
          <w:rFonts w:ascii="Times New Roman" w:hAnsi="Times New Roman"/>
          <w:sz w:val="28"/>
          <w:szCs w:val="28"/>
        </w:rPr>
        <w:t xml:space="preserve">6, </w:t>
      </w:r>
      <w:r w:rsidRPr="00470B65">
        <w:rPr>
          <w:rFonts w:ascii="Times New Roman" w:hAnsi="Times New Roman"/>
          <w:sz w:val="28"/>
          <w:szCs w:val="28"/>
        </w:rPr>
        <w:t>3</w:t>
      </w:r>
      <w:r w:rsidR="00794184" w:rsidRPr="00470B65">
        <w:rPr>
          <w:rFonts w:ascii="Times New Roman" w:hAnsi="Times New Roman"/>
          <w:sz w:val="28"/>
          <w:szCs w:val="28"/>
        </w:rPr>
        <w:t>7</w:t>
      </w:r>
      <w:r w:rsidRPr="00470B65">
        <w:rPr>
          <w:rFonts w:ascii="Times New Roman" w:hAnsi="Times New Roman"/>
          <w:sz w:val="28"/>
          <w:szCs w:val="28"/>
        </w:rPr>
        <w:t>]</w:t>
      </w:r>
      <w:r w:rsidRPr="00470B65">
        <w:rPr>
          <w:rFonts w:ascii="Times New Roman" w:eastAsia="Times New Roman" w:hAnsi="Times New Roman"/>
          <w:color w:val="000000"/>
          <w:sz w:val="28"/>
          <w:szCs w:val="28"/>
        </w:rPr>
        <w:t>:</w:t>
      </w:r>
    </w:p>
    <w:p w14:paraId="44D80B91" w14:textId="77777777" w:rsidR="008D4F94" w:rsidRPr="00470B65" w:rsidRDefault="00087B0E"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1</w:t>
      </w:r>
      <w:r w:rsidR="008D4F94" w:rsidRPr="00470B65">
        <w:rPr>
          <w:rFonts w:ascii="Times New Roman" w:eastAsia="Times New Roman" w:hAnsi="Times New Roman"/>
          <w:color w:val="000000"/>
          <w:sz w:val="28"/>
          <w:szCs w:val="28"/>
        </w:rPr>
        <w:t>) чистый доход (</w:t>
      </w:r>
      <w:r w:rsidR="008D4F94" w:rsidRPr="00470B65">
        <w:rPr>
          <w:rFonts w:ascii="Times New Roman" w:eastAsia="Times New Roman" w:hAnsi="Times New Roman"/>
          <w:color w:val="000000"/>
          <w:sz w:val="28"/>
          <w:szCs w:val="28"/>
          <w:lang w:val="en-US"/>
        </w:rPr>
        <w:t>Net</w:t>
      </w:r>
      <w:r w:rsidR="008D4F94" w:rsidRPr="00470B65">
        <w:rPr>
          <w:rFonts w:ascii="Times New Roman" w:eastAsia="Times New Roman" w:hAnsi="Times New Roman"/>
          <w:color w:val="000000"/>
          <w:sz w:val="28"/>
          <w:szCs w:val="28"/>
        </w:rPr>
        <w:t xml:space="preserve"> </w:t>
      </w:r>
      <w:r w:rsidR="008D4F94" w:rsidRPr="00470B65">
        <w:rPr>
          <w:rFonts w:ascii="Times New Roman" w:eastAsia="Times New Roman" w:hAnsi="Times New Roman"/>
          <w:color w:val="000000"/>
          <w:sz w:val="28"/>
          <w:szCs w:val="28"/>
          <w:lang w:val="en-US"/>
        </w:rPr>
        <w:t>Value</w:t>
      </w:r>
      <w:r w:rsidR="008D4F94" w:rsidRPr="00470B65">
        <w:rPr>
          <w:rFonts w:ascii="Times New Roman" w:eastAsia="Times New Roman" w:hAnsi="Times New Roman"/>
          <w:color w:val="000000"/>
          <w:sz w:val="28"/>
          <w:szCs w:val="28"/>
        </w:rPr>
        <w:t xml:space="preserve"> - </w:t>
      </w:r>
      <w:r w:rsidR="008D4F94" w:rsidRPr="00470B65">
        <w:rPr>
          <w:rFonts w:ascii="Times New Roman" w:eastAsia="Times New Roman" w:hAnsi="Times New Roman"/>
          <w:color w:val="000000"/>
          <w:sz w:val="28"/>
          <w:szCs w:val="28"/>
          <w:lang w:val="en-US"/>
        </w:rPr>
        <w:t>NV</w:t>
      </w:r>
      <w:r w:rsidR="008D4F94" w:rsidRPr="00470B65">
        <w:rPr>
          <w:rFonts w:ascii="Times New Roman" w:eastAsia="Times New Roman" w:hAnsi="Times New Roman"/>
          <w:color w:val="000000"/>
          <w:sz w:val="28"/>
          <w:szCs w:val="28"/>
        </w:rPr>
        <w:t xml:space="preserve">) – применяется для расчета эффективности туристского инвестпроекта методом расчета индекса доходности;  </w:t>
      </w:r>
    </w:p>
    <w:p w14:paraId="2F408B6D"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2) чистый дисконтированный доход (</w:t>
      </w:r>
      <w:r w:rsidRPr="00470B65">
        <w:rPr>
          <w:rFonts w:ascii="Times New Roman" w:eastAsia="Times New Roman" w:hAnsi="Times New Roman"/>
          <w:color w:val="000000"/>
          <w:sz w:val="28"/>
          <w:szCs w:val="28"/>
          <w:lang w:val="en-US"/>
        </w:rPr>
        <w:t>Net</w:t>
      </w:r>
      <w:r w:rsidRPr="00470B65">
        <w:rPr>
          <w:rFonts w:ascii="Times New Roman" w:eastAsia="Times New Roman" w:hAnsi="Times New Roman"/>
          <w:color w:val="000000"/>
          <w:sz w:val="28"/>
          <w:szCs w:val="28"/>
        </w:rPr>
        <w:t xml:space="preserve"> </w:t>
      </w:r>
      <w:r w:rsidRPr="00470B65">
        <w:rPr>
          <w:rFonts w:ascii="Times New Roman" w:eastAsia="Times New Roman" w:hAnsi="Times New Roman"/>
          <w:color w:val="000000"/>
          <w:sz w:val="28"/>
          <w:szCs w:val="28"/>
          <w:lang w:val="en-US"/>
        </w:rPr>
        <w:t>Present</w:t>
      </w:r>
      <w:r w:rsidRPr="00470B65">
        <w:rPr>
          <w:rFonts w:ascii="Times New Roman" w:eastAsia="Times New Roman" w:hAnsi="Times New Roman"/>
          <w:color w:val="000000"/>
          <w:sz w:val="28"/>
          <w:szCs w:val="28"/>
        </w:rPr>
        <w:t xml:space="preserve"> </w:t>
      </w:r>
      <w:r w:rsidRPr="00470B65">
        <w:rPr>
          <w:rFonts w:ascii="Times New Roman" w:eastAsia="Times New Roman" w:hAnsi="Times New Roman"/>
          <w:color w:val="000000"/>
          <w:sz w:val="28"/>
          <w:szCs w:val="28"/>
          <w:lang w:val="en-US"/>
        </w:rPr>
        <w:t>Value</w:t>
      </w:r>
      <w:r w:rsidRPr="00470B65">
        <w:rPr>
          <w:rFonts w:ascii="Times New Roman" w:eastAsia="Times New Roman" w:hAnsi="Times New Roman"/>
          <w:color w:val="000000"/>
          <w:sz w:val="28"/>
          <w:szCs w:val="28"/>
        </w:rPr>
        <w:t xml:space="preserve"> - </w:t>
      </w:r>
      <w:r w:rsidRPr="00470B65">
        <w:rPr>
          <w:rFonts w:ascii="Times New Roman" w:eastAsia="Times New Roman" w:hAnsi="Times New Roman"/>
          <w:color w:val="000000"/>
          <w:sz w:val="28"/>
          <w:szCs w:val="28"/>
          <w:lang w:val="en-US"/>
        </w:rPr>
        <w:t>NPV</w:t>
      </w:r>
      <w:r w:rsidRPr="00470B65">
        <w:rPr>
          <w:rFonts w:ascii="Times New Roman" w:eastAsia="Times New Roman" w:hAnsi="Times New Roman"/>
          <w:color w:val="000000"/>
          <w:sz w:val="28"/>
          <w:szCs w:val="28"/>
        </w:rPr>
        <w:t xml:space="preserve">) – применяется при методе </w:t>
      </w:r>
      <w:r w:rsidRPr="00470B65">
        <w:rPr>
          <w:rFonts w:ascii="Times New Roman" w:hAnsi="Times New Roman"/>
          <w:sz w:val="28"/>
          <w:szCs w:val="28"/>
        </w:rPr>
        <w:t>чистого дисконтированного дохода;</w:t>
      </w:r>
    </w:p>
    <w:p w14:paraId="5A318E97"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3) внутренняя норма доходности </w:t>
      </w:r>
      <w:r w:rsidRPr="00470B65">
        <w:rPr>
          <w:rFonts w:ascii="Times New Roman" w:hAnsi="Times New Roman"/>
          <w:sz w:val="28"/>
          <w:szCs w:val="28"/>
        </w:rPr>
        <w:t>(</w:t>
      </w:r>
      <w:r w:rsidRPr="00470B65">
        <w:rPr>
          <w:rFonts w:ascii="Times New Roman" w:hAnsi="Times New Roman"/>
          <w:sz w:val="28"/>
          <w:szCs w:val="28"/>
          <w:lang w:val="en-US"/>
        </w:rPr>
        <w:t>Internal</w:t>
      </w:r>
      <w:r w:rsidRPr="00470B65">
        <w:rPr>
          <w:rFonts w:ascii="Times New Roman" w:hAnsi="Times New Roman"/>
          <w:sz w:val="28"/>
          <w:szCs w:val="28"/>
        </w:rPr>
        <w:t xml:space="preserve"> </w:t>
      </w:r>
      <w:r w:rsidRPr="00470B65">
        <w:rPr>
          <w:rFonts w:ascii="Times New Roman" w:hAnsi="Times New Roman"/>
          <w:sz w:val="28"/>
          <w:szCs w:val="28"/>
          <w:lang w:val="en-US"/>
        </w:rPr>
        <w:t>Rate</w:t>
      </w:r>
      <w:r w:rsidRPr="00470B65">
        <w:rPr>
          <w:rFonts w:ascii="Times New Roman" w:hAnsi="Times New Roman"/>
          <w:sz w:val="28"/>
          <w:szCs w:val="28"/>
        </w:rPr>
        <w:t xml:space="preserve"> </w:t>
      </w:r>
      <w:r w:rsidRPr="00470B65">
        <w:rPr>
          <w:rFonts w:ascii="Times New Roman" w:hAnsi="Times New Roman"/>
          <w:sz w:val="28"/>
          <w:szCs w:val="28"/>
          <w:lang w:val="en-US"/>
        </w:rPr>
        <w:t>of</w:t>
      </w:r>
      <w:r w:rsidRPr="00470B65">
        <w:rPr>
          <w:rFonts w:ascii="Times New Roman" w:hAnsi="Times New Roman"/>
          <w:sz w:val="28"/>
          <w:szCs w:val="28"/>
        </w:rPr>
        <w:t xml:space="preserve"> </w:t>
      </w:r>
      <w:r w:rsidRPr="00470B65">
        <w:rPr>
          <w:rFonts w:ascii="Times New Roman" w:hAnsi="Times New Roman"/>
          <w:sz w:val="28"/>
          <w:szCs w:val="28"/>
          <w:lang w:val="en-US"/>
        </w:rPr>
        <w:t>Return</w:t>
      </w:r>
      <w:r w:rsidRPr="00470B65">
        <w:rPr>
          <w:rFonts w:ascii="Times New Roman" w:hAnsi="Times New Roman"/>
          <w:sz w:val="28"/>
          <w:szCs w:val="28"/>
        </w:rPr>
        <w:t xml:space="preserve"> - </w:t>
      </w:r>
      <w:r w:rsidRPr="00470B65">
        <w:rPr>
          <w:rFonts w:ascii="Times New Roman" w:hAnsi="Times New Roman"/>
          <w:sz w:val="28"/>
          <w:szCs w:val="28"/>
          <w:lang w:val="en-US"/>
        </w:rPr>
        <w:t>IRR</w:t>
      </w:r>
      <w:r w:rsidRPr="00470B65">
        <w:rPr>
          <w:rFonts w:ascii="Times New Roman" w:hAnsi="Times New Roman"/>
          <w:sz w:val="28"/>
          <w:szCs w:val="28"/>
        </w:rPr>
        <w:t xml:space="preserve">) </w:t>
      </w:r>
      <w:r w:rsidRPr="00470B65">
        <w:rPr>
          <w:rFonts w:ascii="Times New Roman" w:eastAsia="Times New Roman" w:hAnsi="Times New Roman"/>
          <w:color w:val="000000"/>
          <w:sz w:val="28"/>
          <w:szCs w:val="28"/>
        </w:rPr>
        <w:t xml:space="preserve">– при </w:t>
      </w:r>
      <w:r w:rsidRPr="00470B65">
        <w:rPr>
          <w:rFonts w:ascii="Times New Roman" w:hAnsi="Times New Roman"/>
          <w:sz w:val="28"/>
          <w:szCs w:val="28"/>
        </w:rPr>
        <w:t>методе расчета внутренней нормы доходности;</w:t>
      </w:r>
    </w:p>
    <w:p w14:paraId="3A382753"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4) дисконтированный </w:t>
      </w:r>
      <w:r w:rsidRPr="00470B65">
        <w:rPr>
          <w:rFonts w:ascii="Times New Roman" w:hAnsi="Times New Roman"/>
          <w:sz w:val="28"/>
          <w:szCs w:val="28"/>
        </w:rPr>
        <w:t>срок окупаемости инвестиций (</w:t>
      </w:r>
      <w:r w:rsidRPr="00470B65">
        <w:rPr>
          <w:rFonts w:ascii="Times New Roman" w:hAnsi="Times New Roman"/>
          <w:sz w:val="28"/>
          <w:szCs w:val="28"/>
          <w:lang w:val="en-US"/>
        </w:rPr>
        <w:t>Discounted</w:t>
      </w:r>
      <w:r w:rsidRPr="00470B65">
        <w:rPr>
          <w:rFonts w:ascii="Times New Roman" w:hAnsi="Times New Roman"/>
          <w:sz w:val="28"/>
          <w:szCs w:val="28"/>
        </w:rPr>
        <w:t xml:space="preserve"> </w:t>
      </w:r>
      <w:r w:rsidRPr="00470B65">
        <w:rPr>
          <w:rFonts w:ascii="Times New Roman" w:hAnsi="Times New Roman"/>
          <w:sz w:val="28"/>
          <w:szCs w:val="28"/>
          <w:lang w:val="en-US"/>
        </w:rPr>
        <w:t>Payback</w:t>
      </w:r>
      <w:r w:rsidRPr="00470B65">
        <w:rPr>
          <w:rFonts w:ascii="Times New Roman" w:hAnsi="Times New Roman"/>
          <w:sz w:val="28"/>
          <w:szCs w:val="28"/>
        </w:rPr>
        <w:t xml:space="preserve"> </w:t>
      </w:r>
      <w:r w:rsidRPr="00470B65">
        <w:rPr>
          <w:rFonts w:ascii="Times New Roman" w:hAnsi="Times New Roman"/>
          <w:sz w:val="28"/>
          <w:szCs w:val="28"/>
          <w:lang w:val="en-US"/>
        </w:rPr>
        <w:t>Period</w:t>
      </w:r>
      <w:r w:rsidRPr="00470B65">
        <w:rPr>
          <w:rFonts w:ascii="Times New Roman" w:hAnsi="Times New Roman"/>
          <w:sz w:val="28"/>
          <w:szCs w:val="28"/>
        </w:rPr>
        <w:t xml:space="preserve"> - </w:t>
      </w:r>
      <w:r w:rsidRPr="00470B65">
        <w:rPr>
          <w:rFonts w:ascii="Times New Roman" w:hAnsi="Times New Roman"/>
          <w:sz w:val="28"/>
          <w:szCs w:val="28"/>
          <w:lang w:val="en-US"/>
        </w:rPr>
        <w:t>DPP</w:t>
      </w:r>
      <w:r w:rsidRPr="00470B65">
        <w:rPr>
          <w:rFonts w:ascii="Times New Roman" w:hAnsi="Times New Roman"/>
          <w:sz w:val="28"/>
          <w:szCs w:val="28"/>
        </w:rPr>
        <w:t>) – при методе дисконтированного срока окупаемости инвестиций.</w:t>
      </w:r>
    </w:p>
    <w:p w14:paraId="17496748"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Методы расчета чистого дисконтированного дохода, индекса доходности, внутренней нормы доходности, дисконтированного срока окупаемости инвестиций относятся к динамическим методам оценки эффективности инвестиций.</w:t>
      </w:r>
    </w:p>
    <w:p w14:paraId="450D3C50" w14:textId="77777777" w:rsidR="008D4F94" w:rsidRPr="00470B65" w:rsidRDefault="008D4F94" w:rsidP="00470B65">
      <w:pPr>
        <w:tabs>
          <w:tab w:val="left" w:pos="993"/>
        </w:tabs>
        <w:spacing w:after="0" w:line="240" w:lineRule="auto"/>
        <w:ind w:firstLine="709"/>
        <w:jc w:val="both"/>
        <w:rPr>
          <w:rFonts w:ascii="Times New Roman" w:eastAsia="Times New Roman" w:hAnsi="Times New Roman"/>
          <w:color w:val="000000"/>
          <w:sz w:val="28"/>
          <w:szCs w:val="28"/>
        </w:rPr>
      </w:pPr>
      <w:r w:rsidRPr="00470B65">
        <w:rPr>
          <w:rFonts w:ascii="Times New Roman" w:hAnsi="Times New Roman"/>
          <w:sz w:val="28"/>
          <w:szCs w:val="28"/>
        </w:rPr>
        <w:t xml:space="preserve">Далее более подробнее рассмотрим каждый из показателей </w:t>
      </w:r>
      <w:r w:rsidRPr="00470B65">
        <w:rPr>
          <w:rFonts w:ascii="Times New Roman" w:eastAsia="Times New Roman" w:hAnsi="Times New Roman"/>
          <w:color w:val="000000"/>
          <w:sz w:val="28"/>
          <w:szCs w:val="28"/>
        </w:rPr>
        <w:t>коммерческой эффективности инвестиций в туристскую индустрию.</w:t>
      </w:r>
    </w:p>
    <w:p w14:paraId="27CF9F9B" w14:textId="5053838E"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eastAsia="Times New Roman" w:hAnsi="Times New Roman"/>
          <w:color w:val="000000"/>
          <w:sz w:val="28"/>
          <w:szCs w:val="28"/>
        </w:rPr>
        <w:t>1</w:t>
      </w:r>
      <w:r w:rsidR="00D76166">
        <w:rPr>
          <w:rFonts w:ascii="Times New Roman" w:eastAsia="Times New Roman" w:hAnsi="Times New Roman"/>
          <w:color w:val="000000"/>
          <w:sz w:val="28"/>
          <w:szCs w:val="28"/>
        </w:rPr>
        <w:t>.</w:t>
      </w:r>
      <w:r w:rsidRPr="00470B65">
        <w:rPr>
          <w:rFonts w:ascii="Times New Roman" w:eastAsia="Times New Roman" w:hAnsi="Times New Roman"/>
          <w:color w:val="000000"/>
          <w:sz w:val="28"/>
          <w:szCs w:val="28"/>
        </w:rPr>
        <w:t xml:space="preserve"> Показатель чистого</w:t>
      </w:r>
      <w:r w:rsidRPr="00470B65">
        <w:rPr>
          <w:rFonts w:ascii="Times New Roman" w:hAnsi="Times New Roman"/>
          <w:sz w:val="28"/>
          <w:szCs w:val="28"/>
        </w:rPr>
        <w:t xml:space="preserve"> дохода, используемый для расчетов </w:t>
      </w:r>
      <w:r w:rsidRPr="00470B65">
        <w:rPr>
          <w:rFonts w:ascii="Times New Roman" w:eastAsia="Times New Roman" w:hAnsi="Times New Roman"/>
          <w:color w:val="000000"/>
          <w:sz w:val="28"/>
          <w:szCs w:val="28"/>
        </w:rPr>
        <w:t>методом индекса доходности,</w:t>
      </w:r>
      <w:r w:rsidRPr="00470B65">
        <w:rPr>
          <w:rFonts w:ascii="Times New Roman" w:hAnsi="Times New Roman"/>
          <w:sz w:val="28"/>
          <w:szCs w:val="28"/>
        </w:rPr>
        <w:t xml:space="preserve"> характеризует эффективность инвестиций, то есть отдачу проекта от вложенных в него средств, который представляет собой отношение дисконтированных доходов к размеру инвестиционного капитала. Иными словами, это показатель чистой прибыли в соотношении с количеством затраченных ресурсов, рассчитываемый по формуле (4):</w:t>
      </w:r>
    </w:p>
    <w:p w14:paraId="632ACF47" w14:textId="77777777" w:rsidR="008D4F94" w:rsidRPr="00470B65" w:rsidRDefault="008D4F94" w:rsidP="00470B65">
      <w:pPr>
        <w:pStyle w:val="a5"/>
        <w:spacing w:after="0" w:line="240" w:lineRule="auto"/>
        <w:ind w:left="0" w:firstLine="709"/>
        <w:jc w:val="both"/>
        <w:rPr>
          <w:rFonts w:ascii="Times New Roman" w:hAnsi="Times New Roman"/>
          <w:sz w:val="28"/>
          <w:szCs w:val="28"/>
        </w:rPr>
      </w:pPr>
    </w:p>
    <w:p w14:paraId="7C5ECC0D" w14:textId="77777777" w:rsidR="008D4F94" w:rsidRPr="00470B65" w:rsidRDefault="008D4F94" w:rsidP="00D76166">
      <w:pPr>
        <w:pStyle w:val="a5"/>
        <w:spacing w:after="0" w:line="240" w:lineRule="auto"/>
        <w:ind w:left="0" w:firstLine="709"/>
        <w:jc w:val="right"/>
        <w:rPr>
          <w:rFonts w:ascii="Times New Roman" w:hAnsi="Times New Roman"/>
          <w:i/>
          <w:sz w:val="28"/>
          <w:szCs w:val="28"/>
        </w:rPr>
      </w:pPr>
      <w:r w:rsidRPr="00470B65">
        <w:rPr>
          <w:rFonts w:ascii="Times New Roman" w:hAnsi="Times New Roman"/>
          <w:sz w:val="28"/>
          <w:szCs w:val="28"/>
        </w:rPr>
        <w:lastRenderedPageBreak/>
        <w:t xml:space="preserve">                                                   </w:t>
      </w:r>
      <m:oMath>
        <m:r>
          <w:rPr>
            <w:rFonts w:ascii="Cambria Math" w:hAnsi="Cambria Math"/>
            <w:sz w:val="28"/>
            <w:szCs w:val="28"/>
          </w:rPr>
          <m:t xml:space="preserve">PI= </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t=1</m:t>
                </m:r>
              </m:sub>
              <m:sup>
                <m:r>
                  <w:rPr>
                    <w:rFonts w:ascii="Cambria Math" w:hAnsi="Cambria Math"/>
                    <w:sz w:val="28"/>
                    <w:szCs w:val="28"/>
                  </w:rPr>
                  <m:t>n</m:t>
                </m:r>
              </m:sup>
              <m:e>
                <m:f>
                  <m:fPr>
                    <m:ctrlPr>
                      <w:rPr>
                        <w:rFonts w:ascii="Cambria Math" w:hAnsi="Cambria Math"/>
                        <w:i/>
                        <w:sz w:val="28"/>
                        <w:szCs w:val="28"/>
                      </w:rPr>
                    </m:ctrlPr>
                  </m:fPr>
                  <m:num>
                    <m:r>
                      <w:rPr>
                        <w:rFonts w:ascii="Cambria Math" w:hAnsi="Cambria Math"/>
                        <w:sz w:val="28"/>
                        <w:szCs w:val="28"/>
                      </w:rPr>
                      <m:t>CF</m:t>
                    </m:r>
                  </m:num>
                  <m:den>
                    <m:sSup>
                      <m:sSupPr>
                        <m:ctrlPr>
                          <w:rPr>
                            <w:rFonts w:ascii="Cambria Math" w:hAnsi="Cambria Math"/>
                            <w:i/>
                            <w:sz w:val="28"/>
                            <w:szCs w:val="28"/>
                          </w:rPr>
                        </m:ctrlPr>
                      </m:sSupPr>
                      <m:e>
                        <m:r>
                          <w:rPr>
                            <w:rFonts w:ascii="Cambria Math" w:hAnsi="Cambria Math"/>
                            <w:sz w:val="28"/>
                            <w:szCs w:val="28"/>
                          </w:rPr>
                          <m:t>(1+r)</m:t>
                        </m:r>
                      </m:e>
                      <m:sup>
                        <m:r>
                          <w:rPr>
                            <w:rFonts w:ascii="Cambria Math" w:hAnsi="Cambria Math"/>
                            <w:sz w:val="28"/>
                            <w:szCs w:val="28"/>
                          </w:rPr>
                          <m:t>t</m:t>
                        </m:r>
                      </m:sup>
                    </m:sSup>
                  </m:den>
                </m:f>
              </m:e>
            </m:nary>
          </m:num>
          <m:den>
            <m:r>
              <w:rPr>
                <w:rFonts w:ascii="Cambria Math" w:hAnsi="Cambria Math"/>
                <w:sz w:val="28"/>
                <w:szCs w:val="28"/>
              </w:rPr>
              <m:t>IC</m:t>
            </m:r>
          </m:den>
        </m:f>
        <m:r>
          <w:rPr>
            <w:rFonts w:ascii="Cambria Math" w:hAnsi="Cambria Math"/>
            <w:sz w:val="28"/>
            <w:szCs w:val="28"/>
          </w:rPr>
          <m:t>,</m:t>
        </m:r>
      </m:oMath>
      <w:r w:rsidRPr="00470B65">
        <w:rPr>
          <w:rFonts w:ascii="Times New Roman" w:hAnsi="Times New Roman"/>
          <w:i/>
          <w:sz w:val="28"/>
          <w:szCs w:val="28"/>
        </w:rPr>
        <w:t xml:space="preserve">                                         </w:t>
      </w:r>
      <w:r w:rsidRPr="00470B65">
        <w:rPr>
          <w:rFonts w:ascii="Times New Roman" w:hAnsi="Times New Roman"/>
          <w:sz w:val="28"/>
          <w:szCs w:val="28"/>
        </w:rPr>
        <w:t>(4)</w:t>
      </w:r>
    </w:p>
    <w:p w14:paraId="7BBAE750" w14:textId="77777777" w:rsidR="00470B65" w:rsidRDefault="00470B65" w:rsidP="00470B65">
      <w:pPr>
        <w:pStyle w:val="a5"/>
        <w:spacing w:after="0" w:line="240" w:lineRule="auto"/>
        <w:ind w:left="0"/>
        <w:jc w:val="both"/>
        <w:rPr>
          <w:rFonts w:ascii="Times New Roman" w:hAnsi="Times New Roman"/>
          <w:sz w:val="28"/>
          <w:szCs w:val="28"/>
        </w:rPr>
      </w:pPr>
    </w:p>
    <w:p w14:paraId="22A5E8FB" w14:textId="7EB1D3C2" w:rsidR="008D4F94" w:rsidRPr="00470B65" w:rsidRDefault="008D4F94" w:rsidP="00470B65">
      <w:pPr>
        <w:pStyle w:val="a5"/>
        <w:spacing w:after="0" w:line="240" w:lineRule="auto"/>
        <w:ind w:left="0"/>
        <w:jc w:val="both"/>
        <w:rPr>
          <w:rFonts w:ascii="Times New Roman" w:hAnsi="Times New Roman"/>
          <w:sz w:val="28"/>
          <w:szCs w:val="28"/>
        </w:rPr>
      </w:pPr>
      <w:r w:rsidRPr="00470B65">
        <w:rPr>
          <w:rFonts w:ascii="Times New Roman" w:hAnsi="Times New Roman"/>
          <w:sz w:val="28"/>
          <w:szCs w:val="28"/>
        </w:rPr>
        <w:t>где</w:t>
      </w:r>
      <w:r w:rsidR="00470B65">
        <w:rPr>
          <w:rFonts w:ascii="Times New Roman" w:hAnsi="Times New Roman"/>
          <w:sz w:val="28"/>
          <w:szCs w:val="28"/>
        </w:rPr>
        <w:t xml:space="preserve"> </w:t>
      </w:r>
      <w:r w:rsidRPr="00470B65">
        <w:rPr>
          <w:rFonts w:ascii="Times New Roman" w:hAnsi="Times New Roman"/>
          <w:sz w:val="28"/>
          <w:szCs w:val="28"/>
          <w:shd w:val="clear" w:color="auto" w:fill="FFFFFF"/>
        </w:rPr>
        <w:t xml:space="preserve">PI </w:t>
      </w:r>
      <w:r w:rsidR="00D76166">
        <w:rPr>
          <w:rFonts w:ascii="Times New Roman" w:hAnsi="Times New Roman"/>
          <w:sz w:val="28"/>
          <w:szCs w:val="28"/>
          <w:shd w:val="clear" w:color="auto" w:fill="FFFFFF"/>
        </w:rPr>
        <w:t>–</w:t>
      </w:r>
      <w:r w:rsidRPr="00470B65">
        <w:rPr>
          <w:rFonts w:ascii="Times New Roman" w:hAnsi="Times New Roman"/>
          <w:sz w:val="28"/>
          <w:szCs w:val="28"/>
          <w:shd w:val="clear" w:color="auto" w:fill="FFFFFF"/>
        </w:rPr>
        <w:t xml:space="preserve"> </w:t>
      </w:r>
      <w:r w:rsidRPr="00470B65">
        <w:rPr>
          <w:rFonts w:ascii="Times New Roman" w:hAnsi="Times New Roman"/>
          <w:sz w:val="28"/>
          <w:szCs w:val="28"/>
        </w:rPr>
        <w:t>индекс доходности;</w:t>
      </w:r>
    </w:p>
    <w:p w14:paraId="51E79A02" w14:textId="77777777" w:rsidR="008D4F94" w:rsidRPr="00470B65" w:rsidRDefault="008D4F94" w:rsidP="00D76166">
      <w:pPr>
        <w:pStyle w:val="a5"/>
        <w:spacing w:after="0" w:line="240" w:lineRule="auto"/>
        <w:ind w:left="0" w:firstLine="462"/>
        <w:jc w:val="both"/>
        <w:rPr>
          <w:rFonts w:ascii="Times New Roman" w:hAnsi="Times New Roman"/>
          <w:sz w:val="28"/>
          <w:szCs w:val="28"/>
        </w:rPr>
      </w:pPr>
      <w:r w:rsidRPr="00470B65">
        <w:rPr>
          <w:rFonts w:ascii="Times New Roman" w:hAnsi="Times New Roman"/>
          <w:sz w:val="28"/>
          <w:szCs w:val="28"/>
          <w:lang w:val="en-US"/>
        </w:rPr>
        <w:t>n</w:t>
      </w:r>
      <w:r w:rsidRPr="00470B65">
        <w:rPr>
          <w:rFonts w:ascii="Times New Roman" w:hAnsi="Times New Roman"/>
          <w:sz w:val="28"/>
          <w:szCs w:val="28"/>
        </w:rPr>
        <w:t xml:space="preserve"> – срок реализации (месяц, год);</w:t>
      </w:r>
    </w:p>
    <w:p w14:paraId="3D0C2920" w14:textId="77777777" w:rsidR="008D4F94" w:rsidRPr="00470B65" w:rsidRDefault="008D4F94" w:rsidP="00D76166">
      <w:pPr>
        <w:pStyle w:val="a5"/>
        <w:spacing w:after="0" w:line="240" w:lineRule="auto"/>
        <w:ind w:left="0" w:firstLine="462"/>
        <w:jc w:val="both"/>
        <w:rPr>
          <w:rFonts w:ascii="Times New Roman" w:hAnsi="Times New Roman"/>
          <w:sz w:val="28"/>
          <w:szCs w:val="28"/>
          <w:shd w:val="clear" w:color="auto" w:fill="FFFFFF"/>
        </w:rPr>
      </w:pPr>
      <w:r w:rsidRPr="00470B65">
        <w:rPr>
          <w:rFonts w:ascii="Times New Roman" w:hAnsi="Times New Roman"/>
          <w:sz w:val="28"/>
          <w:szCs w:val="28"/>
          <w:shd w:val="clear" w:color="auto" w:fill="FFFFFF"/>
        </w:rPr>
        <w:t>CF – денежный поток или поток финансовых средств;</w:t>
      </w:r>
    </w:p>
    <w:p w14:paraId="169287C5" w14:textId="77777777" w:rsidR="008D4F94" w:rsidRPr="00470B65" w:rsidRDefault="008D4F94" w:rsidP="00D76166">
      <w:pPr>
        <w:pStyle w:val="a5"/>
        <w:spacing w:after="0" w:line="240" w:lineRule="auto"/>
        <w:ind w:left="0" w:firstLine="462"/>
        <w:jc w:val="both"/>
        <w:rPr>
          <w:rFonts w:ascii="Times New Roman" w:hAnsi="Times New Roman"/>
          <w:sz w:val="28"/>
          <w:szCs w:val="28"/>
          <w:shd w:val="clear" w:color="auto" w:fill="FFFFFF"/>
        </w:rPr>
      </w:pPr>
      <w:r w:rsidRPr="00470B65">
        <w:rPr>
          <w:rFonts w:ascii="Times New Roman" w:hAnsi="Times New Roman"/>
          <w:sz w:val="28"/>
          <w:szCs w:val="28"/>
          <w:shd w:val="clear" w:color="auto" w:fill="FFFFFF"/>
          <w:lang w:val="en-US"/>
        </w:rPr>
        <w:t>r</w:t>
      </w:r>
      <w:r w:rsidRPr="00470B65">
        <w:rPr>
          <w:rFonts w:ascii="Times New Roman" w:hAnsi="Times New Roman"/>
          <w:sz w:val="28"/>
          <w:szCs w:val="28"/>
          <w:shd w:val="clear" w:color="auto" w:fill="FFFFFF"/>
        </w:rPr>
        <w:t xml:space="preserve"> – норма дисконта;</w:t>
      </w:r>
    </w:p>
    <w:p w14:paraId="0E6F4D90" w14:textId="6436DFC6" w:rsidR="008D4F94" w:rsidRPr="00470B65" w:rsidRDefault="008D4F94" w:rsidP="00D76166">
      <w:pPr>
        <w:pStyle w:val="a5"/>
        <w:tabs>
          <w:tab w:val="left" w:pos="993"/>
        </w:tabs>
        <w:spacing w:after="0" w:line="240" w:lineRule="auto"/>
        <w:ind w:left="0" w:firstLine="462"/>
        <w:jc w:val="both"/>
        <w:rPr>
          <w:rFonts w:ascii="Times New Roman" w:hAnsi="Times New Roman"/>
          <w:sz w:val="28"/>
          <w:szCs w:val="28"/>
        </w:rPr>
      </w:pPr>
      <w:r w:rsidRPr="00470B65">
        <w:rPr>
          <w:rFonts w:ascii="Times New Roman" w:hAnsi="Times New Roman"/>
          <w:sz w:val="28"/>
          <w:szCs w:val="28"/>
          <w:shd w:val="clear" w:color="auto" w:fill="FFFFFF"/>
          <w:lang w:val="en-US"/>
        </w:rPr>
        <w:t>IC</w:t>
      </w:r>
      <w:r w:rsidRPr="00470B65">
        <w:rPr>
          <w:rFonts w:ascii="Times New Roman" w:hAnsi="Times New Roman"/>
          <w:sz w:val="28"/>
          <w:szCs w:val="28"/>
          <w:shd w:val="clear" w:color="auto" w:fill="FFFFFF"/>
        </w:rPr>
        <w:t xml:space="preserve"> </w:t>
      </w:r>
      <w:r w:rsidR="00D76166">
        <w:rPr>
          <w:rFonts w:ascii="Times New Roman" w:hAnsi="Times New Roman"/>
          <w:sz w:val="28"/>
          <w:szCs w:val="28"/>
          <w:shd w:val="clear" w:color="auto" w:fill="FFFFFF"/>
        </w:rPr>
        <w:t>–</w:t>
      </w:r>
      <w:r w:rsidRPr="00470B65">
        <w:rPr>
          <w:rFonts w:ascii="Times New Roman" w:hAnsi="Times New Roman"/>
          <w:sz w:val="28"/>
          <w:szCs w:val="28"/>
          <w:shd w:val="clear" w:color="auto" w:fill="FFFFFF"/>
        </w:rPr>
        <w:t xml:space="preserve"> </w:t>
      </w:r>
      <w:r w:rsidRPr="00470B65">
        <w:rPr>
          <w:rFonts w:ascii="Times New Roman" w:hAnsi="Times New Roman"/>
          <w:sz w:val="28"/>
          <w:szCs w:val="28"/>
        </w:rPr>
        <w:t>первоначальные инвестиции.</w:t>
      </w:r>
    </w:p>
    <w:p w14:paraId="0090A0A1" w14:textId="77777777"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 xml:space="preserve">Норма дисконта </w:t>
      </w:r>
      <w:r w:rsidRPr="00470B65">
        <w:rPr>
          <w:rFonts w:ascii="Times New Roman" w:hAnsi="Times New Roman"/>
          <w:sz w:val="28"/>
          <w:szCs w:val="28"/>
          <w:lang w:val="en-US"/>
        </w:rPr>
        <w:t>r</w:t>
      </w:r>
      <w:r w:rsidRPr="00470B65">
        <w:rPr>
          <w:rFonts w:ascii="Times New Roman" w:hAnsi="Times New Roman"/>
          <w:sz w:val="28"/>
          <w:szCs w:val="28"/>
        </w:rPr>
        <w:t xml:space="preserve"> определяется как отношение дохода к капитальным вложениям, при котором инвесторы вкладывают свои средства. То есть норма дисконта показывает, какой ежегодный процент возврата хочет (или может) иметь инвестор на инвестируемый капитал.</w:t>
      </w:r>
    </w:p>
    <w:p w14:paraId="0636208C" w14:textId="33423263"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eastAsia="Times New Roman" w:hAnsi="Times New Roman"/>
          <w:color w:val="000000"/>
          <w:sz w:val="28"/>
          <w:szCs w:val="28"/>
        </w:rPr>
        <w:t>2</w:t>
      </w:r>
      <w:r w:rsidR="00D76166">
        <w:rPr>
          <w:rFonts w:ascii="Times New Roman" w:eastAsia="Times New Roman" w:hAnsi="Times New Roman"/>
          <w:color w:val="000000"/>
          <w:sz w:val="28"/>
          <w:szCs w:val="28"/>
        </w:rPr>
        <w:t>.</w:t>
      </w:r>
      <w:r w:rsidRPr="00470B65">
        <w:rPr>
          <w:rFonts w:ascii="Times New Roman" w:eastAsia="Times New Roman" w:hAnsi="Times New Roman"/>
          <w:color w:val="000000"/>
          <w:sz w:val="28"/>
          <w:szCs w:val="28"/>
        </w:rPr>
        <w:t xml:space="preserve"> Чистый дисконтированный доход </w:t>
      </w:r>
      <w:r w:rsidRPr="00470B65">
        <w:rPr>
          <w:rFonts w:ascii="Times New Roman" w:hAnsi="Times New Roman"/>
          <w:sz w:val="28"/>
          <w:szCs w:val="28"/>
        </w:rPr>
        <w:t>(другое название – интегральный эффект)</w:t>
      </w:r>
      <w:r w:rsidRPr="00470B65">
        <w:rPr>
          <w:rFonts w:ascii="Times New Roman" w:eastAsia="Times New Roman" w:hAnsi="Times New Roman"/>
          <w:color w:val="000000"/>
          <w:sz w:val="28"/>
          <w:szCs w:val="28"/>
        </w:rPr>
        <w:t xml:space="preserve"> </w:t>
      </w:r>
      <w:r w:rsidR="009D6DB6">
        <w:rPr>
          <w:rFonts w:ascii="Times New Roman" w:eastAsia="Times New Roman" w:hAnsi="Times New Roman"/>
          <w:color w:val="000000"/>
          <w:sz w:val="28"/>
          <w:szCs w:val="28"/>
        </w:rPr>
        <w:t>–</w:t>
      </w:r>
      <w:r w:rsidRPr="00470B65">
        <w:rPr>
          <w:rFonts w:ascii="Times New Roman" w:hAnsi="Times New Roman"/>
          <w:sz w:val="28"/>
          <w:szCs w:val="28"/>
        </w:rPr>
        <w:t xml:space="preserve"> это накопленный дисконтированный эффект за расчетный период, рассчитываемый по формуле (5):</w:t>
      </w:r>
    </w:p>
    <w:p w14:paraId="658B43C5" w14:textId="77777777"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rPr>
      </w:pPr>
    </w:p>
    <w:p w14:paraId="2AB3BD27" w14:textId="77777777" w:rsidR="008D4F94" w:rsidRPr="00470B65" w:rsidRDefault="008D4F94" w:rsidP="00D76166">
      <w:pPr>
        <w:pStyle w:val="a5"/>
        <w:tabs>
          <w:tab w:val="left" w:pos="993"/>
        </w:tabs>
        <w:spacing w:after="0" w:line="240" w:lineRule="auto"/>
        <w:ind w:left="0" w:firstLine="709"/>
        <w:jc w:val="right"/>
        <w:rPr>
          <w:rFonts w:ascii="Times New Roman" w:hAnsi="Times New Roman"/>
          <w:sz w:val="28"/>
          <w:szCs w:val="28"/>
          <w:lang w:val="en-US"/>
        </w:rPr>
      </w:pPr>
      <w:r w:rsidRPr="00470B65">
        <w:rPr>
          <w:rFonts w:ascii="Times New Roman" w:hAnsi="Times New Roman"/>
          <w:sz w:val="28"/>
          <w:szCs w:val="28"/>
        </w:rPr>
        <w:t xml:space="preserve">                             </w:t>
      </w:r>
      <w:r w:rsidRPr="00470B65">
        <w:rPr>
          <w:rFonts w:ascii="Times New Roman" w:hAnsi="Times New Roman"/>
          <w:sz w:val="28"/>
          <w:szCs w:val="28"/>
          <w:lang w:val="en-US"/>
        </w:rPr>
        <w:t xml:space="preserve">NPV </w:t>
      </w:r>
      <m:oMath>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lang w:val="en-US"/>
              </w:rPr>
              <m:t>=</m:t>
            </m:r>
            <m:nary>
              <m:naryPr>
                <m:chr m:val="∑"/>
                <m:limLoc m:val="undOvr"/>
                <m:ctrlPr>
                  <w:rPr>
                    <w:rFonts w:ascii="Cambria Math" w:eastAsia="Cambria Math" w:hAnsi="Cambria Math" w:cs="Cambria Math"/>
                    <w:i/>
                    <w:sz w:val="28"/>
                    <w:szCs w:val="28"/>
                    <w:lang w:val="en-US"/>
                  </w:rPr>
                </m:ctrlPr>
              </m:naryPr>
              <m:sub>
                <m:r>
                  <w:rPr>
                    <w:rFonts w:ascii="Cambria Math" w:eastAsia="Cambria Math" w:hAnsi="Cambria Math" w:cs="Cambria Math"/>
                    <w:sz w:val="28"/>
                    <w:szCs w:val="28"/>
                    <w:lang w:val="en-US"/>
                  </w:rPr>
                  <m:t>t=1</m:t>
                </m:r>
              </m:sub>
              <m:sup>
                <m:r>
                  <w:rPr>
                    <w:rFonts w:ascii="Cambria Math" w:eastAsia="Cambria Math" w:hAnsi="Cambria Math" w:cs="Cambria Math"/>
                    <w:sz w:val="28"/>
                    <w:szCs w:val="28"/>
                    <w:lang w:val="en-US"/>
                  </w:rPr>
                  <m:t>n</m:t>
                </m:r>
              </m:sup>
              <m:e>
                <m:r>
                  <w:rPr>
                    <w:rFonts w:ascii="Cambria Math" w:eastAsia="Cambria Math" w:hAnsi="Cambria Math" w:cs="Cambria Math"/>
                    <w:sz w:val="28"/>
                    <w:szCs w:val="28"/>
                    <w:lang w:val="en-US"/>
                  </w:rPr>
                  <m:t>CF</m:t>
                </m:r>
              </m:e>
            </m:nary>
            <m:r>
              <w:rPr>
                <w:rFonts w:ascii="Cambria Math" w:eastAsia="Cambria Math" w:hAnsi="Cambria Math" w:cs="Cambria Math"/>
                <w:sz w:val="28"/>
                <w:szCs w:val="28"/>
                <w:lang w:val="en-US"/>
              </w:rPr>
              <m:t>t / (1+r)</m:t>
            </m:r>
          </m:e>
          <m:sup>
            <m:r>
              <w:rPr>
                <w:rFonts w:ascii="Cambria Math" w:eastAsia="Cambria Math" w:hAnsi="Cambria Math" w:cs="Cambria Math"/>
                <w:sz w:val="28"/>
                <w:szCs w:val="28"/>
              </w:rPr>
              <m:t>Т</m:t>
            </m:r>
          </m:sup>
        </m:sSup>
        <m:r>
          <w:rPr>
            <w:rFonts w:ascii="Cambria Math" w:eastAsia="Cambria Math" w:hAnsi="Cambria Math" w:cs="Cambria Math"/>
            <w:sz w:val="28"/>
            <w:szCs w:val="28"/>
            <w:lang w:val="en-US"/>
          </w:rPr>
          <m:t>-</m:t>
        </m:r>
        <m:r>
          <w:rPr>
            <w:rFonts w:ascii="Cambria Math" w:eastAsia="Cambria Math" w:hAnsi="Cambria Math" w:cs="Cambria Math"/>
            <w:sz w:val="28"/>
            <w:szCs w:val="28"/>
          </w:rPr>
          <m:t>IC</m:t>
        </m:r>
      </m:oMath>
      <w:r w:rsidRPr="00470B65">
        <w:rPr>
          <w:sz w:val="32"/>
          <w:szCs w:val="32"/>
          <w:lang w:val="en-US"/>
        </w:rPr>
        <w:t xml:space="preserve">             </w:t>
      </w:r>
      <w:r w:rsidRPr="00470B65">
        <w:rPr>
          <w:rFonts w:ascii="Times New Roman" w:hAnsi="Times New Roman"/>
          <w:sz w:val="32"/>
          <w:szCs w:val="32"/>
          <w:lang w:val="en-US"/>
        </w:rPr>
        <w:t xml:space="preserve">                </w:t>
      </w:r>
      <w:r w:rsidRPr="00470B65">
        <w:rPr>
          <w:rFonts w:ascii="Times New Roman" w:hAnsi="Times New Roman"/>
          <w:sz w:val="28"/>
          <w:szCs w:val="28"/>
          <w:lang w:val="en-US"/>
        </w:rPr>
        <w:t>(5)</w:t>
      </w:r>
    </w:p>
    <w:p w14:paraId="4C48F2D4" w14:textId="77777777" w:rsidR="00470B65" w:rsidRPr="00D16C87" w:rsidRDefault="00470B65" w:rsidP="00470B65">
      <w:pPr>
        <w:pStyle w:val="a5"/>
        <w:tabs>
          <w:tab w:val="left" w:pos="993"/>
        </w:tabs>
        <w:spacing w:after="0" w:line="240" w:lineRule="auto"/>
        <w:ind w:left="0" w:firstLine="709"/>
        <w:jc w:val="both"/>
        <w:rPr>
          <w:rFonts w:ascii="Times New Roman" w:hAnsi="Times New Roman"/>
          <w:sz w:val="28"/>
          <w:szCs w:val="28"/>
          <w:lang w:val="en-US"/>
        </w:rPr>
      </w:pPr>
    </w:p>
    <w:p w14:paraId="60FBC8F6" w14:textId="5EBC0096" w:rsidR="008D4F94" w:rsidRPr="00470B65" w:rsidRDefault="008D4F94" w:rsidP="00470B65">
      <w:pPr>
        <w:pStyle w:val="a5"/>
        <w:tabs>
          <w:tab w:val="left" w:pos="993"/>
        </w:tabs>
        <w:spacing w:after="0" w:line="240" w:lineRule="auto"/>
        <w:ind w:left="0"/>
        <w:jc w:val="both"/>
        <w:rPr>
          <w:rFonts w:ascii="Times New Roman" w:hAnsi="Times New Roman"/>
          <w:sz w:val="28"/>
          <w:szCs w:val="28"/>
        </w:rPr>
      </w:pPr>
      <w:r w:rsidRPr="00470B65">
        <w:rPr>
          <w:rFonts w:ascii="Times New Roman" w:hAnsi="Times New Roman"/>
          <w:sz w:val="28"/>
          <w:szCs w:val="28"/>
        </w:rPr>
        <w:t>где</w:t>
      </w:r>
      <w:r w:rsidR="00470B65">
        <w:rPr>
          <w:rFonts w:ascii="Times New Roman" w:hAnsi="Times New Roman"/>
          <w:sz w:val="28"/>
          <w:szCs w:val="28"/>
        </w:rPr>
        <w:t xml:space="preserve"> </w:t>
      </w:r>
      <m:oMath>
        <m:r>
          <m:rPr>
            <m:sty m:val="p"/>
          </m:rPr>
          <w:rPr>
            <w:rFonts w:ascii="Cambria Math" w:eastAsia="Cambria Math" w:hAnsi="Cambria Math"/>
            <w:sz w:val="28"/>
            <w:szCs w:val="28"/>
          </w:rPr>
          <m:t>NPV</m:t>
        </m:r>
      </m:oMath>
      <w:r w:rsidRPr="00470B65">
        <w:rPr>
          <w:rFonts w:ascii="Times New Roman" w:hAnsi="Times New Roman"/>
          <w:sz w:val="28"/>
          <w:szCs w:val="28"/>
        </w:rPr>
        <w:t xml:space="preserve"> </w:t>
      </w:r>
      <w:r w:rsidR="00D76166">
        <w:rPr>
          <w:rFonts w:ascii="Times New Roman" w:hAnsi="Times New Roman"/>
          <w:sz w:val="28"/>
          <w:szCs w:val="28"/>
        </w:rPr>
        <w:t>–</w:t>
      </w:r>
      <w:r w:rsidRPr="00470B65">
        <w:rPr>
          <w:rFonts w:ascii="Times New Roman" w:hAnsi="Times New Roman"/>
          <w:sz w:val="28"/>
          <w:szCs w:val="28"/>
        </w:rPr>
        <w:t xml:space="preserve"> чистый дисконтированный доход;</w:t>
      </w:r>
    </w:p>
    <w:p w14:paraId="365978AF" w14:textId="77777777" w:rsidR="008D4F94" w:rsidRPr="00470B65" w:rsidRDefault="008D4F94" w:rsidP="00D76166">
      <w:pPr>
        <w:pStyle w:val="a5"/>
        <w:tabs>
          <w:tab w:val="left" w:pos="993"/>
        </w:tabs>
        <w:spacing w:after="0" w:line="240" w:lineRule="auto"/>
        <w:ind w:left="0" w:firstLine="448"/>
        <w:jc w:val="both"/>
        <w:rPr>
          <w:rFonts w:ascii="Times New Roman" w:hAnsi="Times New Roman"/>
          <w:sz w:val="28"/>
          <w:szCs w:val="28"/>
        </w:rPr>
      </w:pPr>
      <w:r w:rsidRPr="00470B65">
        <w:rPr>
          <w:rFonts w:ascii="Times New Roman" w:hAnsi="Times New Roman"/>
          <w:sz w:val="28"/>
          <w:szCs w:val="28"/>
          <w:lang w:val="en-US"/>
        </w:rPr>
        <w:t>IC</w:t>
      </w:r>
      <w:r w:rsidRPr="00470B65">
        <w:rPr>
          <w:rFonts w:ascii="Times New Roman" w:hAnsi="Times New Roman"/>
          <w:sz w:val="28"/>
          <w:szCs w:val="28"/>
        </w:rPr>
        <w:t xml:space="preserve"> – первоначальные инвестиции;</w:t>
      </w:r>
    </w:p>
    <w:p w14:paraId="217799F5" w14:textId="77777777" w:rsidR="008D4F94" w:rsidRPr="00470B65" w:rsidRDefault="008D4F94" w:rsidP="00D76166">
      <w:pPr>
        <w:pStyle w:val="a5"/>
        <w:tabs>
          <w:tab w:val="left" w:pos="993"/>
        </w:tabs>
        <w:spacing w:after="0" w:line="240" w:lineRule="auto"/>
        <w:ind w:left="0" w:firstLine="448"/>
        <w:jc w:val="both"/>
        <w:rPr>
          <w:rFonts w:ascii="Times New Roman" w:hAnsi="Times New Roman"/>
          <w:sz w:val="28"/>
          <w:szCs w:val="28"/>
        </w:rPr>
      </w:pPr>
      <w:r w:rsidRPr="00470B65">
        <w:rPr>
          <w:rFonts w:ascii="Times New Roman" w:hAnsi="Times New Roman"/>
          <w:sz w:val="28"/>
          <w:szCs w:val="28"/>
        </w:rPr>
        <w:t>С</w:t>
      </w:r>
      <w:r w:rsidRPr="00470B65">
        <w:rPr>
          <w:rFonts w:ascii="Times New Roman" w:hAnsi="Times New Roman"/>
          <w:sz w:val="28"/>
          <w:szCs w:val="28"/>
          <w:lang w:val="en-US"/>
        </w:rPr>
        <w:t>Ft</w:t>
      </w:r>
      <w:r w:rsidRPr="00470B65">
        <w:rPr>
          <w:rFonts w:ascii="Times New Roman" w:hAnsi="Times New Roman"/>
          <w:sz w:val="28"/>
          <w:szCs w:val="28"/>
        </w:rPr>
        <w:t xml:space="preserve"> – чистый поток наличности за период </w:t>
      </w:r>
      <w:r w:rsidRPr="00470B65">
        <w:rPr>
          <w:rFonts w:ascii="Times New Roman" w:hAnsi="Times New Roman"/>
          <w:sz w:val="28"/>
          <w:szCs w:val="28"/>
          <w:lang w:val="en-US"/>
        </w:rPr>
        <w:t>t</w:t>
      </w:r>
      <w:r w:rsidRPr="00470B65">
        <w:rPr>
          <w:rFonts w:ascii="Times New Roman" w:hAnsi="Times New Roman"/>
          <w:sz w:val="28"/>
          <w:szCs w:val="28"/>
        </w:rPr>
        <w:t xml:space="preserve">  (год) (</w:t>
      </w:r>
      <w:r w:rsidRPr="00470B65">
        <w:rPr>
          <w:rFonts w:ascii="Times New Roman" w:hAnsi="Times New Roman"/>
          <w:sz w:val="28"/>
          <w:szCs w:val="28"/>
          <w:lang w:val="en-US"/>
        </w:rPr>
        <w:t>t</w:t>
      </w:r>
      <w:r w:rsidRPr="00470B65">
        <w:rPr>
          <w:rFonts w:ascii="Times New Roman" w:hAnsi="Times New Roman"/>
          <w:sz w:val="28"/>
          <w:szCs w:val="28"/>
        </w:rPr>
        <w:t xml:space="preserve"> = 1,2,3....</w:t>
      </w:r>
      <w:r w:rsidRPr="00470B65">
        <w:rPr>
          <w:rFonts w:ascii="Times New Roman" w:hAnsi="Times New Roman"/>
          <w:sz w:val="28"/>
          <w:szCs w:val="28"/>
          <w:lang w:val="en-US"/>
        </w:rPr>
        <w:t>n</w:t>
      </w:r>
      <w:r w:rsidRPr="00470B65">
        <w:rPr>
          <w:rFonts w:ascii="Times New Roman" w:hAnsi="Times New Roman"/>
          <w:sz w:val="28"/>
          <w:szCs w:val="28"/>
        </w:rPr>
        <w:t>);</w:t>
      </w:r>
    </w:p>
    <w:p w14:paraId="045A1151" w14:textId="660E0F80" w:rsidR="008D4F94" w:rsidRPr="00470B65" w:rsidRDefault="008D4F94" w:rsidP="00D76166">
      <w:pPr>
        <w:spacing w:after="0" w:line="240" w:lineRule="auto"/>
        <w:ind w:firstLine="448"/>
        <w:jc w:val="both"/>
        <w:rPr>
          <w:rFonts w:ascii="Times New Roman" w:hAnsi="Times New Roman"/>
          <w:sz w:val="28"/>
          <w:szCs w:val="28"/>
        </w:rPr>
      </w:pPr>
      <w:r w:rsidRPr="00470B65">
        <w:rPr>
          <w:rFonts w:ascii="Times New Roman" w:hAnsi="Times New Roman"/>
          <w:sz w:val="28"/>
          <w:szCs w:val="28"/>
        </w:rPr>
        <w:t>Т – срок использования инвестиционного проекта, год</w:t>
      </w:r>
      <w:r w:rsidR="00D76166">
        <w:rPr>
          <w:rFonts w:ascii="Times New Roman" w:hAnsi="Times New Roman"/>
          <w:sz w:val="28"/>
          <w:szCs w:val="28"/>
        </w:rPr>
        <w:t>;</w:t>
      </w:r>
    </w:p>
    <w:p w14:paraId="0E570494" w14:textId="77777777" w:rsidR="008D4F94" w:rsidRPr="00470B65" w:rsidRDefault="008D4F94" w:rsidP="00D76166">
      <w:pPr>
        <w:pStyle w:val="a5"/>
        <w:tabs>
          <w:tab w:val="left" w:pos="993"/>
        </w:tabs>
        <w:spacing w:after="0" w:line="240" w:lineRule="auto"/>
        <w:ind w:left="0" w:firstLine="448"/>
        <w:jc w:val="both"/>
        <w:rPr>
          <w:rFonts w:ascii="Times New Roman" w:hAnsi="Times New Roman"/>
          <w:sz w:val="28"/>
          <w:szCs w:val="28"/>
        </w:rPr>
      </w:pPr>
      <w:r w:rsidRPr="00470B65">
        <w:rPr>
          <w:rFonts w:ascii="Times New Roman" w:hAnsi="Times New Roman"/>
          <w:sz w:val="28"/>
          <w:szCs w:val="28"/>
          <w:lang w:val="en-US"/>
        </w:rPr>
        <w:t>r</w:t>
      </w:r>
      <w:r w:rsidRPr="00470B65">
        <w:rPr>
          <w:rFonts w:ascii="Times New Roman" w:hAnsi="Times New Roman"/>
          <w:sz w:val="28"/>
          <w:szCs w:val="28"/>
        </w:rPr>
        <w:t xml:space="preserve"> – ставка дисконтирования (норма дисконта).</w:t>
      </w:r>
    </w:p>
    <w:p w14:paraId="22DAE143" w14:textId="77777777"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 xml:space="preserve">В зависимости от результатов значения показателя </w:t>
      </w:r>
      <w:r w:rsidRPr="00470B65">
        <w:rPr>
          <w:rFonts w:ascii="Times New Roman" w:hAnsi="Times New Roman"/>
          <w:sz w:val="28"/>
          <w:szCs w:val="28"/>
          <w:lang w:val="en-US"/>
        </w:rPr>
        <w:t>NPV</w:t>
      </w:r>
      <w:r w:rsidRPr="00470B65">
        <w:rPr>
          <w:rFonts w:ascii="Times New Roman" w:hAnsi="Times New Roman"/>
          <w:sz w:val="28"/>
          <w:szCs w:val="28"/>
        </w:rPr>
        <w:t xml:space="preserve"> инвестор проводит оценку привлекательности проекта. В случае, если:</w:t>
      </w:r>
    </w:p>
    <w:p w14:paraId="420098F0" w14:textId="77B0B833" w:rsidR="008D4F94" w:rsidRPr="00470B65" w:rsidRDefault="008D4F94" w:rsidP="00470B65">
      <w:pPr>
        <w:pStyle w:val="a5"/>
        <w:numPr>
          <w:ilvl w:val="0"/>
          <w:numId w:val="8"/>
        </w:numPr>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lang w:val="en-US"/>
        </w:rPr>
        <w:t>NPV</w:t>
      </w:r>
      <w:r w:rsidRPr="00470B65">
        <w:rPr>
          <w:rFonts w:ascii="Times New Roman" w:hAnsi="Times New Roman"/>
          <w:sz w:val="28"/>
          <w:szCs w:val="28"/>
        </w:rPr>
        <w:t>&gt;0, инвестиционные вложения считаются выгодными, в результате инвестор получает прибыль</w:t>
      </w:r>
      <w:r w:rsidR="009D6DB6">
        <w:rPr>
          <w:rFonts w:ascii="Times New Roman" w:hAnsi="Times New Roman"/>
          <w:sz w:val="28"/>
          <w:szCs w:val="28"/>
        </w:rPr>
        <w:t>.</w:t>
      </w:r>
    </w:p>
    <w:p w14:paraId="2BF8019C" w14:textId="3C289D37" w:rsidR="008D4F94" w:rsidRPr="00470B65" w:rsidRDefault="008D4F94" w:rsidP="00470B65">
      <w:pPr>
        <w:pStyle w:val="a5"/>
        <w:numPr>
          <w:ilvl w:val="0"/>
          <w:numId w:val="8"/>
        </w:numPr>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lang w:val="en-US"/>
        </w:rPr>
        <w:t>NPV</w:t>
      </w:r>
      <w:r w:rsidRPr="00470B65">
        <w:rPr>
          <w:rFonts w:ascii="Times New Roman" w:hAnsi="Times New Roman"/>
          <w:sz w:val="28"/>
          <w:szCs w:val="28"/>
        </w:rPr>
        <w:t>=0, инвестиционные вложения не принесут ни прибыли, ни убытка</w:t>
      </w:r>
      <w:r w:rsidR="009D6DB6">
        <w:rPr>
          <w:rFonts w:ascii="Times New Roman" w:hAnsi="Times New Roman"/>
          <w:sz w:val="28"/>
          <w:szCs w:val="28"/>
        </w:rPr>
        <w:t>.</w:t>
      </w:r>
    </w:p>
    <w:p w14:paraId="64629004" w14:textId="6F298972" w:rsidR="008D4F94" w:rsidRPr="00470B65" w:rsidRDefault="008D4F94" w:rsidP="00470B65">
      <w:pPr>
        <w:pStyle w:val="a5"/>
        <w:numPr>
          <w:ilvl w:val="0"/>
          <w:numId w:val="8"/>
        </w:numPr>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lang w:val="en-US"/>
        </w:rPr>
        <w:t>NPV</w:t>
      </w:r>
      <w:r w:rsidRPr="00470B65">
        <w:rPr>
          <w:rFonts w:ascii="Times New Roman" w:hAnsi="Times New Roman"/>
          <w:sz w:val="28"/>
          <w:szCs w:val="28"/>
        </w:rPr>
        <w:t>˂0, в результате осуществления инвестиционных вложений, инвестор получает только убытки.</w:t>
      </w:r>
    </w:p>
    <w:p w14:paraId="343BDB32" w14:textId="77777777"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lang w:val="kk-KZ"/>
        </w:rPr>
      </w:pPr>
      <w:r w:rsidRPr="00470B65">
        <w:rPr>
          <w:rFonts w:ascii="Times New Roman" w:hAnsi="Times New Roman"/>
          <w:sz w:val="28"/>
          <w:szCs w:val="28"/>
        </w:rPr>
        <w:t xml:space="preserve">Чистый дисконтированный доход характеризует превышение суммарных денежных поступлений над суммарными затратами для данного проекта. </w:t>
      </w:r>
    </w:p>
    <w:p w14:paraId="7754DCA9" w14:textId="77777777"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Для признания проекта эффективным с точки зрения инвестора необходимо, чтобы чистый дисконтированный доход проекта был положительным; при сравнении альтернативных проектов предпочтение должно отдаваться проекту с большим значением чисты</w:t>
      </w:r>
      <w:r w:rsidRPr="00470B65">
        <w:rPr>
          <w:rFonts w:ascii="Times New Roman" w:hAnsi="Times New Roman"/>
          <w:sz w:val="28"/>
          <w:szCs w:val="28"/>
          <w:lang w:val="kk-KZ"/>
        </w:rPr>
        <w:t>м</w:t>
      </w:r>
      <w:r w:rsidRPr="00470B65">
        <w:rPr>
          <w:rFonts w:ascii="Times New Roman" w:hAnsi="Times New Roman"/>
          <w:sz w:val="28"/>
          <w:szCs w:val="28"/>
        </w:rPr>
        <w:t xml:space="preserve"> дисконтированны</w:t>
      </w:r>
      <w:r w:rsidRPr="00470B65">
        <w:rPr>
          <w:rFonts w:ascii="Times New Roman" w:hAnsi="Times New Roman"/>
          <w:sz w:val="28"/>
          <w:szCs w:val="28"/>
          <w:lang w:val="kk-KZ"/>
        </w:rPr>
        <w:t xml:space="preserve">м </w:t>
      </w:r>
      <w:r w:rsidRPr="00470B65">
        <w:rPr>
          <w:rFonts w:ascii="Times New Roman" w:hAnsi="Times New Roman"/>
          <w:sz w:val="28"/>
          <w:szCs w:val="28"/>
        </w:rPr>
        <w:t>доход</w:t>
      </w:r>
      <w:r w:rsidRPr="00470B65">
        <w:rPr>
          <w:rFonts w:ascii="Times New Roman" w:hAnsi="Times New Roman"/>
          <w:sz w:val="28"/>
          <w:szCs w:val="28"/>
          <w:lang w:val="kk-KZ"/>
        </w:rPr>
        <w:t>ом</w:t>
      </w:r>
      <w:r w:rsidRPr="00470B65">
        <w:rPr>
          <w:rFonts w:ascii="Times New Roman" w:hAnsi="Times New Roman"/>
          <w:sz w:val="28"/>
          <w:szCs w:val="28"/>
        </w:rPr>
        <w:t xml:space="preserve"> (при выполнении условия его положительности).</w:t>
      </w:r>
    </w:p>
    <w:p w14:paraId="22D394C0" w14:textId="7099D8E1" w:rsidR="008D4F94" w:rsidRPr="00470B65" w:rsidRDefault="008D4F94" w:rsidP="00470B65">
      <w:pPr>
        <w:pStyle w:val="a5"/>
        <w:spacing w:after="0" w:line="240" w:lineRule="auto"/>
        <w:ind w:left="0" w:firstLine="709"/>
        <w:jc w:val="both"/>
        <w:rPr>
          <w:rFonts w:ascii="Times New Roman" w:hAnsi="Times New Roman"/>
          <w:sz w:val="28"/>
          <w:szCs w:val="28"/>
        </w:rPr>
      </w:pPr>
      <w:r w:rsidRPr="00470B65">
        <w:rPr>
          <w:rFonts w:ascii="Times New Roman" w:hAnsi="Times New Roman"/>
          <w:sz w:val="28"/>
          <w:szCs w:val="28"/>
        </w:rPr>
        <w:t>3</w:t>
      </w:r>
      <w:r w:rsidR="00D76166">
        <w:rPr>
          <w:rFonts w:ascii="Times New Roman" w:hAnsi="Times New Roman"/>
          <w:sz w:val="28"/>
          <w:szCs w:val="28"/>
        </w:rPr>
        <w:t>.</w:t>
      </w:r>
      <w:r w:rsidRPr="00470B65">
        <w:rPr>
          <w:rFonts w:ascii="Times New Roman" w:hAnsi="Times New Roman"/>
          <w:sz w:val="28"/>
          <w:szCs w:val="28"/>
        </w:rPr>
        <w:t xml:space="preserve"> Внутренняя норма доходности - представляет собой такую ставку дисконтирования, при которой инвестор после осуществления инвестиционных вложений получит обратно все свои вложения. Однако при такой ставке процента инвестор, хотя и возмещает свою первоначальную инвестицию, но не получает сверх дохода. </w:t>
      </w:r>
    </w:p>
    <w:p w14:paraId="29FE4AA4" w14:textId="77777777" w:rsidR="008D4F94" w:rsidRPr="00470B65" w:rsidRDefault="008D4F94" w:rsidP="00470B65">
      <w:pPr>
        <w:pStyle w:val="a5"/>
        <w:spacing w:after="0" w:line="240" w:lineRule="auto"/>
        <w:ind w:left="0" w:firstLine="709"/>
        <w:jc w:val="both"/>
        <w:rPr>
          <w:rFonts w:ascii="Times New Roman" w:hAnsi="Times New Roman"/>
          <w:sz w:val="28"/>
          <w:szCs w:val="28"/>
        </w:rPr>
      </w:pPr>
      <w:r w:rsidRPr="00470B65">
        <w:rPr>
          <w:rFonts w:ascii="Times New Roman" w:hAnsi="Times New Roman"/>
          <w:sz w:val="28"/>
          <w:szCs w:val="28"/>
        </w:rPr>
        <w:lastRenderedPageBreak/>
        <w:t>Внутреннюю норму доходности определяют как неотрицательную величину согласно следующего уравнения (6):</w:t>
      </w:r>
    </w:p>
    <w:p w14:paraId="1B823498" w14:textId="77777777" w:rsidR="008D4F94" w:rsidRPr="00470B65" w:rsidRDefault="008D4F94" w:rsidP="00470B65">
      <w:pPr>
        <w:pStyle w:val="a5"/>
        <w:spacing w:after="0" w:line="240" w:lineRule="auto"/>
        <w:ind w:left="0" w:firstLine="709"/>
        <w:jc w:val="both"/>
        <w:rPr>
          <w:rFonts w:ascii="Times New Roman" w:hAnsi="Times New Roman"/>
          <w:sz w:val="28"/>
          <w:szCs w:val="28"/>
        </w:rPr>
      </w:pPr>
    </w:p>
    <w:p w14:paraId="6D287BD7" w14:textId="77777777" w:rsidR="008D4F94" w:rsidRPr="00470B65" w:rsidRDefault="008D4F94" w:rsidP="00D76166">
      <w:pPr>
        <w:pStyle w:val="a5"/>
        <w:spacing w:after="0" w:line="240" w:lineRule="auto"/>
        <w:ind w:left="0" w:firstLine="709"/>
        <w:jc w:val="right"/>
        <w:rPr>
          <w:rFonts w:ascii="Times New Roman" w:hAnsi="Times New Roman"/>
          <w:sz w:val="28"/>
          <w:szCs w:val="28"/>
        </w:rPr>
      </w:pPr>
      <w:r w:rsidRPr="00470B65">
        <w:rPr>
          <w:rFonts w:ascii="Times New Roman" w:hAnsi="Times New Roman"/>
          <w:sz w:val="28"/>
          <w:szCs w:val="28"/>
        </w:rPr>
        <w:t xml:space="preserve">                                         </w:t>
      </w:r>
      <m:oMath>
        <m:nary>
          <m:naryPr>
            <m:chr m:val="∑"/>
            <m:limLoc m:val="undOvr"/>
            <m:ctrlPr>
              <w:rPr>
                <w:rFonts w:ascii="Cambria Math" w:hAnsi="Cambria Math"/>
                <w:i/>
                <w:sz w:val="28"/>
                <w:szCs w:val="28"/>
              </w:rPr>
            </m:ctrlPr>
          </m:naryPr>
          <m:sub>
            <m:r>
              <w:rPr>
                <w:rFonts w:ascii="Cambria Math" w:hAnsi="Cambria Math"/>
                <w:sz w:val="28"/>
                <w:szCs w:val="28"/>
              </w:rPr>
              <m:t>t=1</m:t>
            </m:r>
          </m:sub>
          <m:sup>
            <m:r>
              <w:rPr>
                <w:rFonts w:ascii="Cambria Math" w:hAnsi="Cambria Math"/>
                <w:sz w:val="28"/>
                <w:szCs w:val="28"/>
              </w:rPr>
              <m:t>T</m:t>
            </m:r>
          </m:sup>
          <m:e>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П</m:t>
                </m:r>
                <m:r>
                  <w:rPr>
                    <w:rFonts w:ascii="Cambria Math" w:hAnsi="Cambria Math"/>
                    <w:sz w:val="28"/>
                    <w:szCs w:val="28"/>
                    <w:lang w:val="kk-KZ"/>
                  </w:rPr>
                  <m:t>t-1</m:t>
                </m:r>
              </m:num>
              <m:den>
                <m:sSup>
                  <m:sSupPr>
                    <m:ctrlPr>
                      <w:rPr>
                        <w:rFonts w:ascii="Cambria Math" w:hAnsi="Cambria Math"/>
                        <w:i/>
                        <w:sz w:val="28"/>
                        <w:szCs w:val="28"/>
                      </w:rPr>
                    </m:ctrlPr>
                  </m:sSupPr>
                  <m:e>
                    <m:r>
                      <w:rPr>
                        <w:rFonts w:ascii="Cambria Math" w:hAnsi="Cambria Math"/>
                        <w:sz w:val="28"/>
                        <w:szCs w:val="28"/>
                      </w:rPr>
                      <m:t>(1+ВНД)</m:t>
                    </m:r>
                  </m:e>
                  <m:sup>
                    <m:r>
                      <w:rPr>
                        <w:rFonts w:ascii="Cambria Math" w:hAnsi="Cambria Math"/>
                        <w:sz w:val="28"/>
                        <w:szCs w:val="28"/>
                      </w:rPr>
                      <m:t xml:space="preserve">     </m:t>
                    </m:r>
                    <m:r>
                      <w:rPr>
                        <w:rFonts w:ascii="Cambria Math" w:hAnsi="Cambria Math"/>
                        <w:sz w:val="28"/>
                        <w:szCs w:val="28"/>
                        <w:lang w:val="en-US"/>
                      </w:rPr>
                      <m:t>t</m:t>
                    </m:r>
                    <m:r>
                      <w:rPr>
                        <w:rFonts w:ascii="Cambria Math" w:hAnsi="Cambria Math"/>
                        <w:sz w:val="28"/>
                        <w:szCs w:val="28"/>
                      </w:rPr>
                      <m:t>-1</m:t>
                    </m:r>
                  </m:sup>
                </m:sSup>
              </m:den>
            </m:f>
            <m:r>
              <w:rPr>
                <w:rFonts w:ascii="Cambria Math" w:hAnsi="Cambria Math"/>
                <w:sz w:val="28"/>
                <w:szCs w:val="28"/>
              </w:rPr>
              <m:t xml:space="preserve"> =0, </m:t>
            </m:r>
          </m:e>
        </m:nary>
      </m:oMath>
      <w:r w:rsidRPr="00470B65">
        <w:rPr>
          <w:rFonts w:ascii="Times New Roman" w:hAnsi="Times New Roman"/>
          <w:sz w:val="28"/>
          <w:szCs w:val="28"/>
        </w:rPr>
        <w:t xml:space="preserve">                                      (6)</w:t>
      </w:r>
    </w:p>
    <w:p w14:paraId="4523D207" w14:textId="77777777" w:rsidR="008D4F94" w:rsidRPr="00470B65" w:rsidRDefault="008D4F94" w:rsidP="00470B65">
      <w:pPr>
        <w:pStyle w:val="a5"/>
        <w:spacing w:after="0" w:line="240" w:lineRule="auto"/>
        <w:ind w:left="0" w:firstLine="709"/>
        <w:jc w:val="both"/>
        <w:rPr>
          <w:rFonts w:ascii="Times New Roman" w:hAnsi="Times New Roman"/>
          <w:sz w:val="28"/>
          <w:szCs w:val="28"/>
        </w:rPr>
      </w:pPr>
    </w:p>
    <w:p w14:paraId="0A3D382E" w14:textId="77777777" w:rsidR="008D4F94" w:rsidRDefault="008D4F94" w:rsidP="00470B65">
      <w:pPr>
        <w:pStyle w:val="a5"/>
        <w:spacing w:after="0" w:line="240" w:lineRule="auto"/>
        <w:ind w:left="0" w:firstLine="709"/>
        <w:jc w:val="both"/>
        <w:rPr>
          <w:rFonts w:ascii="Times New Roman" w:hAnsi="Times New Roman"/>
          <w:sz w:val="28"/>
          <w:szCs w:val="28"/>
        </w:rPr>
      </w:pPr>
      <w:r w:rsidRPr="00470B65">
        <w:rPr>
          <w:rFonts w:ascii="Times New Roman" w:hAnsi="Times New Roman"/>
          <w:sz w:val="28"/>
          <w:szCs w:val="28"/>
        </w:rPr>
        <w:t>При этом, аналитический способ определения ВНД определяется по формуле (7):</w:t>
      </w:r>
    </w:p>
    <w:p w14:paraId="4E89C717" w14:textId="77777777" w:rsidR="00470B65" w:rsidRPr="00470B65" w:rsidRDefault="00470B65" w:rsidP="00470B65">
      <w:pPr>
        <w:pStyle w:val="a5"/>
        <w:spacing w:after="0" w:line="240" w:lineRule="auto"/>
        <w:ind w:left="0" w:firstLine="709"/>
        <w:jc w:val="both"/>
        <w:rPr>
          <w:rFonts w:ascii="Times New Roman" w:hAnsi="Times New Roman"/>
          <w:sz w:val="28"/>
          <w:szCs w:val="28"/>
        </w:rPr>
      </w:pPr>
    </w:p>
    <w:p w14:paraId="5C50E872" w14:textId="2414524A" w:rsidR="008D4F94" w:rsidRPr="00470B65" w:rsidRDefault="008D4F94" w:rsidP="00D76166">
      <w:pPr>
        <w:pStyle w:val="a5"/>
        <w:spacing w:after="0" w:line="240" w:lineRule="auto"/>
        <w:ind w:left="0" w:firstLine="709"/>
        <w:jc w:val="right"/>
        <w:rPr>
          <w:rFonts w:ascii="Times New Roman" w:hAnsi="Times New Roman"/>
          <w:sz w:val="28"/>
          <w:szCs w:val="28"/>
        </w:rPr>
      </w:pPr>
      <w:r w:rsidRPr="00470B65">
        <w:rPr>
          <w:rFonts w:ascii="Times New Roman" w:hAnsi="Times New Roman"/>
          <w:sz w:val="28"/>
          <w:szCs w:val="28"/>
        </w:rPr>
        <w:t xml:space="preserve">                                     ВНД = Д</w:t>
      </w:r>
      <w:r w:rsidRPr="00470B65">
        <w:rPr>
          <w:rFonts w:ascii="Times New Roman" w:hAnsi="Times New Roman"/>
          <w:sz w:val="28"/>
          <w:szCs w:val="28"/>
          <w:vertAlign w:val="subscript"/>
        </w:rPr>
        <w:t xml:space="preserve">1 </w:t>
      </w:r>
      <w:r w:rsidRPr="00470B65">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ЧДД п (Д2-Д1)</m:t>
            </m:r>
          </m:num>
          <m:den>
            <m:r>
              <w:rPr>
                <w:rFonts w:ascii="Cambria Math" w:hAnsi="Cambria Math"/>
                <w:sz w:val="28"/>
                <w:szCs w:val="28"/>
              </w:rPr>
              <m:t>ЧДД п-ЧДД о</m:t>
            </m:r>
          </m:den>
        </m:f>
      </m:oMath>
      <w:r w:rsidRPr="00470B65">
        <w:rPr>
          <w:rFonts w:ascii="Times New Roman" w:hAnsi="Times New Roman"/>
          <w:sz w:val="28"/>
          <w:szCs w:val="28"/>
        </w:rPr>
        <w:t xml:space="preserve">,                                  </w:t>
      </w:r>
      <w:r w:rsidR="00BF14DB" w:rsidRPr="00470B65">
        <w:rPr>
          <w:rFonts w:ascii="Times New Roman" w:hAnsi="Times New Roman"/>
          <w:sz w:val="28"/>
          <w:szCs w:val="28"/>
        </w:rPr>
        <w:t xml:space="preserve">  (</w:t>
      </w:r>
      <w:r w:rsidRPr="00470B65">
        <w:rPr>
          <w:rFonts w:ascii="Times New Roman" w:hAnsi="Times New Roman"/>
          <w:sz w:val="28"/>
          <w:szCs w:val="28"/>
        </w:rPr>
        <w:t>7)</w:t>
      </w:r>
    </w:p>
    <w:p w14:paraId="16A7A7FB" w14:textId="77777777" w:rsidR="00470B65" w:rsidRDefault="00470B65" w:rsidP="00470B65">
      <w:pPr>
        <w:pStyle w:val="a5"/>
        <w:spacing w:after="0" w:line="240" w:lineRule="auto"/>
        <w:ind w:left="0" w:firstLine="709"/>
        <w:jc w:val="both"/>
        <w:rPr>
          <w:rFonts w:ascii="Times New Roman" w:hAnsi="Times New Roman"/>
          <w:sz w:val="28"/>
          <w:szCs w:val="28"/>
        </w:rPr>
      </w:pPr>
    </w:p>
    <w:p w14:paraId="1E7471E2" w14:textId="0E8E6D00" w:rsidR="008D4F94" w:rsidRPr="00470B65" w:rsidRDefault="008D4F94" w:rsidP="00470B65">
      <w:pPr>
        <w:pStyle w:val="a5"/>
        <w:spacing w:after="0" w:line="240" w:lineRule="auto"/>
        <w:ind w:left="0"/>
        <w:jc w:val="both"/>
        <w:rPr>
          <w:rFonts w:ascii="Times New Roman" w:hAnsi="Times New Roman"/>
          <w:sz w:val="28"/>
          <w:szCs w:val="28"/>
        </w:rPr>
      </w:pPr>
      <w:r w:rsidRPr="00470B65">
        <w:rPr>
          <w:rFonts w:ascii="Times New Roman" w:hAnsi="Times New Roman"/>
          <w:sz w:val="28"/>
          <w:szCs w:val="28"/>
        </w:rPr>
        <w:t>где</w:t>
      </w:r>
      <w:r w:rsidR="00470B65">
        <w:rPr>
          <w:rFonts w:ascii="Times New Roman" w:hAnsi="Times New Roman"/>
          <w:sz w:val="28"/>
          <w:szCs w:val="28"/>
        </w:rPr>
        <w:t xml:space="preserve"> </w:t>
      </w:r>
      <w:r w:rsidRPr="00470B65">
        <w:rPr>
          <w:rFonts w:ascii="Times New Roman" w:hAnsi="Times New Roman"/>
          <w:sz w:val="28"/>
          <w:szCs w:val="28"/>
        </w:rPr>
        <w:t>ВНД – внутренняя норма доходности;</w:t>
      </w:r>
    </w:p>
    <w:p w14:paraId="7441A385" w14:textId="77777777" w:rsidR="008D4F94" w:rsidRPr="00470B65" w:rsidRDefault="008D4F94" w:rsidP="00D76166">
      <w:pPr>
        <w:pStyle w:val="a5"/>
        <w:spacing w:after="0" w:line="240" w:lineRule="auto"/>
        <w:ind w:left="0" w:firstLine="476"/>
        <w:jc w:val="both"/>
        <w:rPr>
          <w:rFonts w:ascii="Times New Roman" w:hAnsi="Times New Roman"/>
          <w:sz w:val="28"/>
          <w:szCs w:val="28"/>
        </w:rPr>
      </w:pPr>
      <w:r w:rsidRPr="00470B65">
        <w:rPr>
          <w:rFonts w:ascii="Times New Roman" w:hAnsi="Times New Roman"/>
          <w:sz w:val="28"/>
          <w:szCs w:val="28"/>
        </w:rPr>
        <w:t xml:space="preserve">ЧДД </w:t>
      </w:r>
      <w:r w:rsidRPr="00470B65">
        <w:rPr>
          <w:rFonts w:ascii="Times New Roman" w:hAnsi="Times New Roman"/>
          <w:sz w:val="28"/>
          <w:szCs w:val="28"/>
          <w:vertAlign w:val="subscript"/>
        </w:rPr>
        <w:t>п</w:t>
      </w:r>
      <w:r w:rsidRPr="00470B65">
        <w:rPr>
          <w:rFonts w:ascii="Times New Roman" w:hAnsi="Times New Roman"/>
          <w:sz w:val="28"/>
          <w:szCs w:val="28"/>
        </w:rPr>
        <w:t xml:space="preserve"> – положительное значение ЧДД при низкой ставке дисконта Д</w:t>
      </w:r>
      <w:r w:rsidRPr="00470B65">
        <w:rPr>
          <w:rFonts w:ascii="Times New Roman" w:hAnsi="Times New Roman"/>
          <w:sz w:val="28"/>
          <w:szCs w:val="28"/>
          <w:vertAlign w:val="subscript"/>
        </w:rPr>
        <w:t>1</w:t>
      </w:r>
      <w:r w:rsidRPr="00470B65">
        <w:rPr>
          <w:rFonts w:ascii="Times New Roman" w:hAnsi="Times New Roman"/>
          <w:sz w:val="28"/>
          <w:szCs w:val="28"/>
        </w:rPr>
        <w:t>;</w:t>
      </w:r>
    </w:p>
    <w:p w14:paraId="152B1CE8" w14:textId="77777777" w:rsidR="008D4F94" w:rsidRPr="00470B65" w:rsidRDefault="008D4F94" w:rsidP="00D76166">
      <w:pPr>
        <w:pStyle w:val="a5"/>
        <w:spacing w:after="0" w:line="240" w:lineRule="auto"/>
        <w:ind w:left="0" w:firstLine="476"/>
        <w:jc w:val="both"/>
        <w:rPr>
          <w:rFonts w:ascii="Times New Roman" w:hAnsi="Times New Roman"/>
          <w:sz w:val="28"/>
          <w:szCs w:val="28"/>
        </w:rPr>
      </w:pPr>
      <w:r w:rsidRPr="00470B65">
        <w:rPr>
          <w:rFonts w:ascii="Times New Roman" w:hAnsi="Times New Roman"/>
          <w:sz w:val="28"/>
          <w:szCs w:val="28"/>
        </w:rPr>
        <w:t>ЧДД</w:t>
      </w:r>
      <w:r w:rsidRPr="00470B65">
        <w:rPr>
          <w:rFonts w:ascii="Times New Roman" w:hAnsi="Times New Roman"/>
          <w:sz w:val="28"/>
          <w:szCs w:val="28"/>
          <w:vertAlign w:val="subscript"/>
        </w:rPr>
        <w:t>0</w:t>
      </w:r>
      <w:r w:rsidRPr="00470B65">
        <w:rPr>
          <w:rFonts w:ascii="Times New Roman" w:hAnsi="Times New Roman"/>
          <w:sz w:val="28"/>
          <w:szCs w:val="28"/>
        </w:rPr>
        <w:t xml:space="preserve"> – отрицательное значение ЧДД при высокой дисконта Д</w:t>
      </w:r>
      <w:r w:rsidRPr="00470B65">
        <w:rPr>
          <w:rFonts w:ascii="Times New Roman" w:hAnsi="Times New Roman"/>
          <w:sz w:val="28"/>
          <w:szCs w:val="28"/>
          <w:vertAlign w:val="subscript"/>
        </w:rPr>
        <w:t>2</w:t>
      </w:r>
      <w:r w:rsidRPr="00470B65">
        <w:rPr>
          <w:rFonts w:ascii="Times New Roman" w:hAnsi="Times New Roman"/>
          <w:sz w:val="28"/>
          <w:szCs w:val="28"/>
        </w:rPr>
        <w:t>;</w:t>
      </w:r>
    </w:p>
    <w:p w14:paraId="32009FDD" w14:textId="77777777" w:rsidR="008D4F94" w:rsidRPr="00470B65" w:rsidRDefault="008D4F94" w:rsidP="00D76166">
      <w:pPr>
        <w:pStyle w:val="a5"/>
        <w:spacing w:after="0" w:line="240" w:lineRule="auto"/>
        <w:ind w:left="0" w:firstLine="476"/>
        <w:jc w:val="both"/>
        <w:rPr>
          <w:rFonts w:ascii="Times New Roman" w:hAnsi="Times New Roman"/>
          <w:sz w:val="28"/>
          <w:szCs w:val="28"/>
        </w:rPr>
      </w:pPr>
      <w:r w:rsidRPr="00470B65">
        <w:rPr>
          <w:rFonts w:ascii="Times New Roman" w:hAnsi="Times New Roman"/>
          <w:sz w:val="28"/>
          <w:szCs w:val="28"/>
        </w:rPr>
        <w:t>Д</w:t>
      </w:r>
      <w:r w:rsidRPr="00470B65">
        <w:rPr>
          <w:rFonts w:ascii="Times New Roman" w:hAnsi="Times New Roman"/>
          <w:sz w:val="28"/>
          <w:szCs w:val="28"/>
          <w:vertAlign w:val="subscript"/>
        </w:rPr>
        <w:t>1</w:t>
      </w:r>
      <w:r w:rsidRPr="00470B65">
        <w:rPr>
          <w:rFonts w:ascii="Times New Roman" w:hAnsi="Times New Roman"/>
          <w:sz w:val="28"/>
          <w:szCs w:val="28"/>
        </w:rPr>
        <w:t xml:space="preserve"> и Д</w:t>
      </w:r>
      <w:r w:rsidRPr="00470B65">
        <w:rPr>
          <w:rFonts w:ascii="Times New Roman" w:hAnsi="Times New Roman"/>
          <w:sz w:val="28"/>
          <w:szCs w:val="28"/>
          <w:vertAlign w:val="subscript"/>
        </w:rPr>
        <w:t xml:space="preserve">2 </w:t>
      </w:r>
      <w:r w:rsidRPr="00470B65">
        <w:rPr>
          <w:rFonts w:ascii="Times New Roman" w:hAnsi="Times New Roman"/>
          <w:sz w:val="28"/>
          <w:szCs w:val="28"/>
        </w:rPr>
        <w:t>– должны отличаться не более, чем на 1-2 п.п.</w:t>
      </w:r>
    </w:p>
    <w:p w14:paraId="22ABD7E2" w14:textId="77777777" w:rsidR="008D4F94" w:rsidRPr="00470B65" w:rsidRDefault="008D4F94" w:rsidP="00470B65">
      <w:pPr>
        <w:pStyle w:val="a5"/>
        <w:spacing w:after="0" w:line="240" w:lineRule="auto"/>
        <w:ind w:left="0" w:firstLine="709"/>
        <w:jc w:val="both"/>
        <w:rPr>
          <w:rFonts w:ascii="Times New Roman" w:hAnsi="Times New Roman"/>
          <w:sz w:val="28"/>
          <w:szCs w:val="28"/>
        </w:rPr>
      </w:pPr>
      <w:r w:rsidRPr="00470B65">
        <w:rPr>
          <w:rFonts w:ascii="Times New Roman" w:hAnsi="Times New Roman"/>
          <w:sz w:val="28"/>
          <w:szCs w:val="28"/>
        </w:rPr>
        <w:t xml:space="preserve">Расчет ВНД также проводят и графическим способом. </w:t>
      </w:r>
    </w:p>
    <w:p w14:paraId="3585B3D9" w14:textId="77777777" w:rsidR="008D4F94" w:rsidRPr="00470B65" w:rsidRDefault="008D4F94" w:rsidP="00470B65">
      <w:pPr>
        <w:pStyle w:val="a5"/>
        <w:spacing w:after="0" w:line="240" w:lineRule="auto"/>
        <w:ind w:left="0" w:firstLine="709"/>
        <w:jc w:val="both"/>
        <w:rPr>
          <w:rFonts w:ascii="Times New Roman" w:hAnsi="Times New Roman"/>
          <w:sz w:val="28"/>
          <w:szCs w:val="28"/>
        </w:rPr>
      </w:pPr>
      <w:r w:rsidRPr="00470B65">
        <w:rPr>
          <w:rFonts w:ascii="Times New Roman" w:hAnsi="Times New Roman"/>
          <w:sz w:val="28"/>
          <w:szCs w:val="28"/>
        </w:rPr>
        <w:t>Если уравнение (6) не имеет положительных решений или имеет более одного такого решения, то внутренняя норма доходности инвестиционного проекта не существует.</w:t>
      </w:r>
    </w:p>
    <w:p w14:paraId="65514EE4" w14:textId="77777777" w:rsidR="008D4F94" w:rsidRPr="00470B65" w:rsidRDefault="008D4F94" w:rsidP="00470B65">
      <w:pPr>
        <w:pStyle w:val="formattext"/>
        <w:shd w:val="clear" w:color="auto" w:fill="FFFFFF"/>
        <w:spacing w:before="0" w:beforeAutospacing="0" w:after="0" w:afterAutospacing="0"/>
        <w:ind w:firstLine="709"/>
        <w:jc w:val="both"/>
        <w:textAlignment w:val="baseline"/>
        <w:rPr>
          <w:sz w:val="28"/>
          <w:szCs w:val="28"/>
        </w:rPr>
      </w:pPr>
      <w:r w:rsidRPr="00470B65">
        <w:rPr>
          <w:sz w:val="28"/>
          <w:szCs w:val="28"/>
        </w:rPr>
        <w:t xml:space="preserve">Для эффективности инвестиций значение внутренней нормы доходности необходимо сопоставлять с нормой дисконта. </w:t>
      </w:r>
    </w:p>
    <w:p w14:paraId="7B4C7078" w14:textId="1035240F" w:rsidR="008D4F94" w:rsidRPr="00470B65" w:rsidRDefault="008D4F94" w:rsidP="00470B65">
      <w:pPr>
        <w:pStyle w:val="formattext"/>
        <w:shd w:val="clear" w:color="auto" w:fill="FFFFFF"/>
        <w:spacing w:before="0" w:beforeAutospacing="0" w:after="0" w:afterAutospacing="0"/>
        <w:ind w:firstLine="709"/>
        <w:jc w:val="both"/>
        <w:textAlignment w:val="baseline"/>
        <w:rPr>
          <w:sz w:val="28"/>
          <w:szCs w:val="28"/>
        </w:rPr>
      </w:pPr>
      <w:r w:rsidRPr="00470B65">
        <w:rPr>
          <w:sz w:val="28"/>
          <w:szCs w:val="28"/>
        </w:rPr>
        <w:t xml:space="preserve">Инвестиционные проекты, у которых внутренняя норма </w:t>
      </w:r>
      <w:r w:rsidR="00BF14DB" w:rsidRPr="00470B65">
        <w:rPr>
          <w:sz w:val="28"/>
          <w:szCs w:val="28"/>
        </w:rPr>
        <w:t>доходности&gt;</w:t>
      </w:r>
      <w:r w:rsidRPr="00470B65">
        <w:rPr>
          <w:sz w:val="28"/>
          <w:szCs w:val="28"/>
        </w:rPr>
        <w:t xml:space="preserve"> Ф</w:t>
      </w:r>
      <w:r w:rsidRPr="00470B65">
        <w:rPr>
          <w:sz w:val="28"/>
          <w:szCs w:val="28"/>
          <w:vertAlign w:val="subscript"/>
          <w:lang w:val="en-US"/>
        </w:rPr>
        <w:t>m</w:t>
      </w:r>
      <w:r w:rsidRPr="00470B65">
        <w:rPr>
          <w:sz w:val="28"/>
          <w:szCs w:val="28"/>
        </w:rPr>
        <w:t>, имеют положительный чистый дисконтированный доход и поэтому эффективны.</w:t>
      </w:r>
    </w:p>
    <w:p w14:paraId="3E839E29" w14:textId="4D68DEA6" w:rsidR="008D4F94" w:rsidRPr="00470B65" w:rsidRDefault="008D4F94" w:rsidP="00470B65">
      <w:pPr>
        <w:pStyle w:val="formattext"/>
        <w:shd w:val="clear" w:color="auto" w:fill="FFFFFF"/>
        <w:spacing w:before="0" w:beforeAutospacing="0" w:after="0" w:afterAutospacing="0"/>
        <w:ind w:firstLine="709"/>
        <w:jc w:val="both"/>
        <w:textAlignment w:val="baseline"/>
        <w:rPr>
          <w:sz w:val="28"/>
          <w:szCs w:val="28"/>
        </w:rPr>
      </w:pPr>
      <w:r w:rsidRPr="00470B65">
        <w:rPr>
          <w:sz w:val="28"/>
          <w:szCs w:val="28"/>
        </w:rPr>
        <w:t xml:space="preserve">Проекты, у которых внутренняя норма доходности </w:t>
      </w:r>
      <w:r w:rsidR="00BF14DB" w:rsidRPr="00470B65">
        <w:rPr>
          <w:sz w:val="28"/>
          <w:szCs w:val="28"/>
        </w:rPr>
        <w:t>&lt;Ф</w:t>
      </w:r>
      <w:r w:rsidRPr="00470B65">
        <w:rPr>
          <w:sz w:val="28"/>
          <w:szCs w:val="28"/>
          <w:vertAlign w:val="subscript"/>
          <w:lang w:val="en-US"/>
        </w:rPr>
        <w:t>m</w:t>
      </w:r>
      <w:r w:rsidRPr="00470B65">
        <w:rPr>
          <w:sz w:val="28"/>
          <w:szCs w:val="28"/>
        </w:rPr>
        <w:t>, имеют отрицательный чистый дисконтированный доход и потому неэффективны.</w:t>
      </w:r>
    </w:p>
    <w:p w14:paraId="6433A3D0" w14:textId="6CE3D747" w:rsidR="008D4F94" w:rsidRPr="00470B65" w:rsidRDefault="008D4F94" w:rsidP="00470B65">
      <w:pPr>
        <w:pStyle w:val="a5"/>
        <w:spacing w:after="0" w:line="240" w:lineRule="auto"/>
        <w:ind w:left="0" w:firstLine="709"/>
        <w:jc w:val="both"/>
        <w:rPr>
          <w:rFonts w:ascii="Times New Roman" w:hAnsi="Times New Roman"/>
          <w:sz w:val="28"/>
          <w:szCs w:val="28"/>
        </w:rPr>
      </w:pPr>
      <w:r w:rsidRPr="00470B65">
        <w:rPr>
          <w:rFonts w:ascii="Times New Roman" w:hAnsi="Times New Roman"/>
          <w:sz w:val="28"/>
          <w:szCs w:val="28"/>
        </w:rPr>
        <w:t>4</w:t>
      </w:r>
      <w:r w:rsidR="009D6DB6">
        <w:rPr>
          <w:rFonts w:ascii="Times New Roman" w:hAnsi="Times New Roman"/>
          <w:sz w:val="28"/>
          <w:szCs w:val="28"/>
        </w:rPr>
        <w:t>.</w:t>
      </w:r>
      <w:r w:rsidRPr="00470B65">
        <w:rPr>
          <w:rFonts w:ascii="Times New Roman" w:hAnsi="Times New Roman"/>
          <w:sz w:val="28"/>
          <w:szCs w:val="28"/>
        </w:rPr>
        <w:t xml:space="preserve"> Дисконтированный срок окупаемости инвестиций - представляет собой продолжительность периода от начального момента до «момента окупаемости с учетом дисконтирования». То есть это период, в течение которого оценивается покупательная способность денег, то есть их стоимость, с течением времени.  </w:t>
      </w:r>
      <w:r w:rsidR="00BF14DB" w:rsidRPr="00470B65">
        <w:rPr>
          <w:rFonts w:ascii="Times New Roman" w:hAnsi="Times New Roman"/>
          <w:sz w:val="28"/>
          <w:szCs w:val="28"/>
        </w:rPr>
        <w:t>При этом</w:t>
      </w:r>
      <w:r w:rsidRPr="00470B65">
        <w:rPr>
          <w:rFonts w:ascii="Times New Roman" w:hAnsi="Times New Roman"/>
          <w:sz w:val="28"/>
          <w:szCs w:val="28"/>
        </w:rPr>
        <w:t xml:space="preserve"> продолжительность периода от начального момента до момента окупаемости является сроком окупаемости. </w:t>
      </w:r>
    </w:p>
    <w:p w14:paraId="2C205B93"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Дисконтированный срок окупаемости определяется по формуле (8):</w:t>
      </w:r>
    </w:p>
    <w:p w14:paraId="7065D74A" w14:textId="77777777" w:rsidR="008D4F94" w:rsidRPr="00470B65" w:rsidRDefault="008D4F94" w:rsidP="00470B65">
      <w:pPr>
        <w:spacing w:after="0" w:line="240" w:lineRule="auto"/>
        <w:ind w:firstLine="709"/>
        <w:jc w:val="both"/>
        <w:rPr>
          <w:rFonts w:ascii="Times New Roman" w:hAnsi="Times New Roman"/>
          <w:sz w:val="28"/>
          <w:szCs w:val="28"/>
        </w:rPr>
      </w:pPr>
    </w:p>
    <w:p w14:paraId="0E011744" w14:textId="77777777" w:rsidR="008D4F94" w:rsidRPr="00470B65" w:rsidRDefault="008D4F94" w:rsidP="00D76166">
      <w:pPr>
        <w:spacing w:after="0" w:line="240" w:lineRule="auto"/>
        <w:ind w:firstLine="709"/>
        <w:jc w:val="right"/>
        <w:rPr>
          <w:rFonts w:ascii="Times New Roman" w:hAnsi="Times New Roman"/>
          <w:sz w:val="28"/>
          <w:szCs w:val="28"/>
        </w:rPr>
      </w:pPr>
      <w:r w:rsidRPr="00470B65">
        <w:rPr>
          <w:rFonts w:ascii="Times New Roman" w:hAnsi="Times New Roman"/>
          <w:sz w:val="28"/>
          <w:szCs w:val="28"/>
        </w:rPr>
        <w:t xml:space="preserve">                                      </w:t>
      </w:r>
      <m:oMath>
        <m:r>
          <w:rPr>
            <w:rFonts w:ascii="Cambria Math" w:hAnsi="Cambria Math"/>
            <w:sz w:val="28"/>
            <w:szCs w:val="28"/>
          </w:rPr>
          <m:t xml:space="preserve"> </m:t>
        </m:r>
        <m:r>
          <w:rPr>
            <w:rFonts w:ascii="Cambria Math" w:hAnsi="Cambria Math"/>
            <w:sz w:val="28"/>
            <w:szCs w:val="28"/>
            <w:lang w:val="en-US"/>
          </w:rPr>
          <m:t>DPP</m:t>
        </m:r>
        <m:r>
          <w:rPr>
            <w:rFonts w:ascii="Cambria Math" w:hAnsi="Cambria Math"/>
            <w:sz w:val="28"/>
            <w:szCs w:val="28"/>
          </w:rPr>
          <m:t xml:space="preserve">= </m:t>
        </m:r>
        <m:nary>
          <m:naryPr>
            <m:chr m:val="∑"/>
            <m:limLoc m:val="undOvr"/>
            <m:ctrlPr>
              <w:rPr>
                <w:rFonts w:ascii="Cambria Math" w:hAnsi="Cambria Math"/>
                <w:i/>
                <w:sz w:val="28"/>
                <w:szCs w:val="28"/>
                <w:lang w:val="en-US"/>
              </w:rPr>
            </m:ctrlPr>
          </m:naryPr>
          <m:sub>
            <m:r>
              <w:rPr>
                <w:rFonts w:ascii="Cambria Math" w:hAnsi="Cambria Math"/>
                <w:sz w:val="28"/>
                <w:szCs w:val="28"/>
                <w:lang w:val="en-US"/>
              </w:rPr>
              <m:t>t</m:t>
            </m:r>
            <m:r>
              <w:rPr>
                <w:rFonts w:ascii="Cambria Math" w:hAnsi="Cambria Math"/>
                <w:sz w:val="28"/>
                <w:szCs w:val="28"/>
              </w:rPr>
              <m:t>=1</m:t>
            </m:r>
          </m:sub>
          <m:sup>
            <m:r>
              <w:rPr>
                <w:rFonts w:ascii="Cambria Math" w:hAnsi="Cambria Math"/>
                <w:sz w:val="28"/>
                <w:szCs w:val="28"/>
                <w:lang w:val="en-US"/>
              </w:rPr>
              <m:t>n</m:t>
            </m:r>
          </m:sup>
          <m:e>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CF</m:t>
                    </m:r>
                  </m:e>
                  <m:sub>
                    <m:r>
                      <w:rPr>
                        <w:rFonts w:ascii="Cambria Math" w:hAnsi="Cambria Math"/>
                        <w:sz w:val="28"/>
                        <w:szCs w:val="28"/>
                        <w:lang w:val="en-US"/>
                      </w:rPr>
                      <m:t>t</m:t>
                    </m:r>
                  </m:sub>
                </m:sSub>
              </m:num>
              <m:den>
                <m:sSup>
                  <m:sSupPr>
                    <m:ctrlPr>
                      <w:rPr>
                        <w:rFonts w:ascii="Cambria Math" w:hAnsi="Cambria Math"/>
                        <w:i/>
                        <w:sz w:val="28"/>
                        <w:szCs w:val="28"/>
                        <w:lang w:val="en-US"/>
                      </w:rPr>
                    </m:ctrlPr>
                  </m:sSupPr>
                  <m:e>
                    <m:r>
                      <w:rPr>
                        <w:rFonts w:ascii="Cambria Math" w:hAnsi="Cambria Math"/>
                        <w:sz w:val="28"/>
                        <w:szCs w:val="28"/>
                      </w:rPr>
                      <m:t>(1+</m:t>
                    </m:r>
                    <m:r>
                      <w:rPr>
                        <w:rFonts w:ascii="Cambria Math" w:hAnsi="Cambria Math"/>
                        <w:sz w:val="28"/>
                        <w:szCs w:val="28"/>
                        <w:lang w:val="en-US"/>
                      </w:rPr>
                      <m:t>r</m:t>
                    </m:r>
                    <m:r>
                      <w:rPr>
                        <w:rFonts w:ascii="Cambria Math" w:hAnsi="Cambria Math"/>
                        <w:sz w:val="28"/>
                        <w:szCs w:val="28"/>
                      </w:rPr>
                      <m:t>)</m:t>
                    </m:r>
                  </m:e>
                  <m:sup>
                    <m:r>
                      <w:rPr>
                        <w:rFonts w:ascii="Cambria Math" w:hAnsi="Cambria Math"/>
                        <w:sz w:val="28"/>
                        <w:szCs w:val="28"/>
                        <w:lang w:val="en-US"/>
                      </w:rPr>
                      <m:t>t</m:t>
                    </m:r>
                  </m:sup>
                </m:sSup>
              </m:den>
            </m:f>
          </m:e>
        </m:nary>
        <m:r>
          <w:rPr>
            <w:rFonts w:ascii="Cambria Math" w:hAnsi="Cambria Math"/>
            <w:sz w:val="28"/>
            <w:szCs w:val="28"/>
          </w:rPr>
          <m:t>&gt;</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0</m:t>
            </m:r>
          </m:sub>
        </m:sSub>
        <m:r>
          <w:rPr>
            <w:rFonts w:ascii="Cambria Math" w:hAnsi="Cambria Math"/>
            <w:sz w:val="28"/>
            <w:szCs w:val="28"/>
          </w:rPr>
          <m:t xml:space="preserve"> </m:t>
        </m:r>
      </m:oMath>
      <w:r w:rsidRPr="00470B65">
        <w:rPr>
          <w:rFonts w:ascii="Times New Roman" w:hAnsi="Times New Roman"/>
          <w:i/>
          <w:sz w:val="28"/>
          <w:szCs w:val="28"/>
        </w:rPr>
        <w:t xml:space="preserve">,                                  </w:t>
      </w:r>
      <w:r w:rsidRPr="00470B65">
        <w:rPr>
          <w:rFonts w:ascii="Times New Roman" w:hAnsi="Times New Roman"/>
          <w:sz w:val="28"/>
          <w:szCs w:val="28"/>
        </w:rPr>
        <w:t>(8)</w:t>
      </w:r>
    </w:p>
    <w:p w14:paraId="0ECDFAAE" w14:textId="77777777" w:rsidR="00470B65" w:rsidRDefault="00470B65" w:rsidP="00470B65">
      <w:pPr>
        <w:spacing w:after="0" w:line="240" w:lineRule="auto"/>
        <w:jc w:val="both"/>
        <w:rPr>
          <w:rFonts w:ascii="Times New Roman" w:hAnsi="Times New Roman"/>
          <w:sz w:val="28"/>
          <w:szCs w:val="28"/>
        </w:rPr>
      </w:pPr>
    </w:p>
    <w:p w14:paraId="26942EC3" w14:textId="566ADD5C" w:rsidR="008D4F94" w:rsidRPr="00470B65" w:rsidRDefault="008D4F94" w:rsidP="00470B65">
      <w:pPr>
        <w:spacing w:after="0" w:line="240" w:lineRule="auto"/>
        <w:jc w:val="both"/>
        <w:rPr>
          <w:rFonts w:ascii="Times New Roman" w:hAnsi="Times New Roman"/>
          <w:sz w:val="28"/>
          <w:szCs w:val="28"/>
        </w:rPr>
      </w:pPr>
      <w:r w:rsidRPr="00470B65">
        <w:rPr>
          <w:rFonts w:ascii="Times New Roman" w:hAnsi="Times New Roman"/>
          <w:sz w:val="28"/>
          <w:szCs w:val="28"/>
        </w:rPr>
        <w:t>где</w:t>
      </w:r>
      <w:r w:rsidR="00470B65">
        <w:rPr>
          <w:rFonts w:ascii="Times New Roman" w:hAnsi="Times New Roman"/>
          <w:sz w:val="28"/>
          <w:szCs w:val="28"/>
        </w:rPr>
        <w:t xml:space="preserve"> </w:t>
      </w:r>
      <w:r w:rsidRPr="00470B65">
        <w:rPr>
          <w:rFonts w:ascii="Times New Roman" w:hAnsi="Times New Roman"/>
          <w:sz w:val="28"/>
          <w:szCs w:val="28"/>
          <w:lang w:val="en-US"/>
        </w:rPr>
        <w:t>n</w:t>
      </w:r>
      <w:r w:rsidRPr="00470B65">
        <w:rPr>
          <w:rFonts w:ascii="Times New Roman" w:hAnsi="Times New Roman"/>
          <w:sz w:val="28"/>
          <w:szCs w:val="28"/>
        </w:rPr>
        <w:t xml:space="preserve"> – число </w:t>
      </w:r>
      <w:r w:rsidR="00BF14DB" w:rsidRPr="00470B65">
        <w:rPr>
          <w:rFonts w:ascii="Times New Roman" w:hAnsi="Times New Roman"/>
          <w:sz w:val="28"/>
          <w:szCs w:val="28"/>
        </w:rPr>
        <w:t>периодов.</w:t>
      </w:r>
    </w:p>
    <w:p w14:paraId="1DD2C23D" w14:textId="77777777" w:rsidR="008D4F94" w:rsidRPr="00470B65" w:rsidRDefault="008D4F94" w:rsidP="00D76166">
      <w:pPr>
        <w:spacing w:after="0" w:line="240" w:lineRule="auto"/>
        <w:ind w:firstLine="448"/>
        <w:jc w:val="both"/>
        <w:rPr>
          <w:rFonts w:ascii="Times New Roman" w:hAnsi="Times New Roman"/>
          <w:sz w:val="28"/>
          <w:szCs w:val="28"/>
        </w:rPr>
      </w:pPr>
      <w:r w:rsidRPr="00470B65">
        <w:rPr>
          <w:rFonts w:ascii="Times New Roman" w:hAnsi="Times New Roman"/>
          <w:sz w:val="28"/>
          <w:szCs w:val="28"/>
          <w:lang w:val="en-US"/>
        </w:rPr>
        <w:t>CF</w:t>
      </w:r>
      <w:r w:rsidRPr="00470B65">
        <w:rPr>
          <w:rFonts w:ascii="Times New Roman" w:hAnsi="Times New Roman"/>
          <w:sz w:val="28"/>
          <w:szCs w:val="28"/>
          <w:vertAlign w:val="subscript"/>
          <w:lang w:val="en-US"/>
        </w:rPr>
        <w:t>t</w:t>
      </w:r>
      <w:r w:rsidRPr="00470B65">
        <w:rPr>
          <w:rFonts w:ascii="Times New Roman" w:hAnsi="Times New Roman"/>
          <w:sz w:val="28"/>
          <w:szCs w:val="28"/>
          <w:vertAlign w:val="subscript"/>
        </w:rPr>
        <w:t xml:space="preserve"> </w:t>
      </w:r>
      <w:r w:rsidRPr="00470B65">
        <w:rPr>
          <w:rFonts w:ascii="Times New Roman" w:hAnsi="Times New Roman"/>
          <w:sz w:val="28"/>
          <w:szCs w:val="28"/>
        </w:rPr>
        <w:t xml:space="preserve">– приток денежных средств в период </w:t>
      </w:r>
      <w:r w:rsidRPr="00470B65">
        <w:rPr>
          <w:rFonts w:ascii="Times New Roman" w:hAnsi="Times New Roman"/>
          <w:sz w:val="28"/>
          <w:szCs w:val="28"/>
          <w:lang w:val="en-US"/>
        </w:rPr>
        <w:t>t</w:t>
      </w:r>
      <w:r w:rsidRPr="00470B65">
        <w:rPr>
          <w:rFonts w:ascii="Times New Roman" w:hAnsi="Times New Roman"/>
          <w:sz w:val="28"/>
          <w:szCs w:val="28"/>
        </w:rPr>
        <w:t>;</w:t>
      </w:r>
    </w:p>
    <w:p w14:paraId="39725801" w14:textId="77777777" w:rsidR="008D4F94" w:rsidRPr="00470B65" w:rsidRDefault="008D4F94" w:rsidP="00D76166">
      <w:pPr>
        <w:spacing w:after="0" w:line="240" w:lineRule="auto"/>
        <w:ind w:firstLine="448"/>
        <w:jc w:val="both"/>
        <w:rPr>
          <w:rFonts w:ascii="Times New Roman" w:hAnsi="Times New Roman"/>
          <w:sz w:val="28"/>
          <w:szCs w:val="28"/>
        </w:rPr>
      </w:pPr>
      <w:r w:rsidRPr="00470B65">
        <w:rPr>
          <w:rFonts w:ascii="Times New Roman" w:hAnsi="Times New Roman"/>
          <w:sz w:val="28"/>
          <w:szCs w:val="28"/>
          <w:lang w:val="en-US"/>
        </w:rPr>
        <w:t>r</w:t>
      </w:r>
      <w:r w:rsidRPr="00470B65">
        <w:rPr>
          <w:rFonts w:ascii="Times New Roman" w:hAnsi="Times New Roman"/>
          <w:sz w:val="28"/>
          <w:szCs w:val="28"/>
        </w:rPr>
        <w:t xml:space="preserve"> – коэффициент дисконтирования;</w:t>
      </w:r>
    </w:p>
    <w:p w14:paraId="72A700E4" w14:textId="0C0C8AF7" w:rsidR="008D4F94" w:rsidRPr="00470B65" w:rsidRDefault="008D4F94" w:rsidP="00D76166">
      <w:pPr>
        <w:spacing w:after="0" w:line="240" w:lineRule="auto"/>
        <w:ind w:firstLine="448"/>
        <w:jc w:val="both"/>
        <w:rPr>
          <w:rFonts w:ascii="Times New Roman" w:hAnsi="Times New Roman"/>
          <w:sz w:val="28"/>
          <w:szCs w:val="28"/>
        </w:rPr>
      </w:pPr>
      <w:r w:rsidRPr="00470B65">
        <w:rPr>
          <w:rFonts w:ascii="Times New Roman" w:hAnsi="Times New Roman"/>
          <w:sz w:val="28"/>
          <w:szCs w:val="28"/>
          <w:lang w:val="en-US"/>
        </w:rPr>
        <w:t>I</w:t>
      </w:r>
      <w:r w:rsidR="00BF14DB" w:rsidRPr="00470B65">
        <w:rPr>
          <w:rFonts w:ascii="Times New Roman" w:hAnsi="Times New Roman"/>
          <w:sz w:val="28"/>
          <w:szCs w:val="28"/>
          <w:vertAlign w:val="subscript"/>
        </w:rPr>
        <w:t>0</w:t>
      </w:r>
      <w:r w:rsidR="00BF14DB" w:rsidRPr="00D76166">
        <w:rPr>
          <w:rFonts w:ascii="Times New Roman" w:hAnsi="Times New Roman"/>
          <w:sz w:val="28"/>
          <w:szCs w:val="28"/>
        </w:rPr>
        <w:t xml:space="preserve"> </w:t>
      </w:r>
      <w:r w:rsidR="00D76166">
        <w:rPr>
          <w:rFonts w:ascii="Times New Roman" w:hAnsi="Times New Roman"/>
          <w:sz w:val="28"/>
          <w:szCs w:val="28"/>
        </w:rPr>
        <w:t>–</w:t>
      </w:r>
      <w:r w:rsidRPr="00D76166">
        <w:rPr>
          <w:rFonts w:ascii="Times New Roman" w:hAnsi="Times New Roman"/>
          <w:sz w:val="28"/>
          <w:szCs w:val="28"/>
        </w:rPr>
        <w:t xml:space="preserve"> </w:t>
      </w:r>
      <w:r w:rsidRPr="00470B65">
        <w:rPr>
          <w:rFonts w:ascii="Times New Roman" w:hAnsi="Times New Roman"/>
          <w:sz w:val="28"/>
          <w:szCs w:val="28"/>
        </w:rPr>
        <w:t>величина исходных инвестиций в нулевой период.</w:t>
      </w:r>
    </w:p>
    <w:p w14:paraId="4ADFCD2B" w14:textId="77777777" w:rsidR="008D4F94" w:rsidRPr="00470B65" w:rsidRDefault="008D4F94" w:rsidP="00470B65">
      <w:pPr>
        <w:spacing w:after="0" w:line="240" w:lineRule="auto"/>
        <w:ind w:firstLine="709"/>
        <w:jc w:val="both"/>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 xml:space="preserve">Таким образом, рассмотренная методика и подходы к оценке эффективности инвестиций в индустрию туризма, с нашей точки зрения, позволят определить перспективные векторы развития методологии </w:t>
      </w:r>
      <w:r w:rsidRPr="00470B65">
        <w:rPr>
          <w:rFonts w:ascii="Times New Roman" w:eastAsia="Times New Roman" w:hAnsi="Times New Roman"/>
          <w:color w:val="000000"/>
          <w:sz w:val="28"/>
          <w:szCs w:val="28"/>
        </w:rPr>
        <w:lastRenderedPageBreak/>
        <w:t>исследования оценки эффективности инвестиций в туризме и важнейших ее секторах.</w:t>
      </w:r>
    </w:p>
    <w:p w14:paraId="06CECBE2" w14:textId="77777777" w:rsidR="008D4F94" w:rsidRPr="00470B65" w:rsidRDefault="008D4F94" w:rsidP="00470B65">
      <w:pPr>
        <w:tabs>
          <w:tab w:val="left" w:pos="993"/>
        </w:tabs>
        <w:spacing w:after="0" w:line="240" w:lineRule="auto"/>
        <w:ind w:firstLine="709"/>
        <w:jc w:val="both"/>
        <w:rPr>
          <w:rFonts w:ascii="Times New Roman" w:hAnsi="Times New Roman"/>
          <w:sz w:val="28"/>
          <w:szCs w:val="28"/>
        </w:rPr>
      </w:pPr>
      <w:r w:rsidRPr="00470B65">
        <w:rPr>
          <w:rFonts w:ascii="Times New Roman" w:hAnsi="Times New Roman"/>
          <w:sz w:val="28"/>
          <w:szCs w:val="28"/>
        </w:rPr>
        <w:t>Из-за отсутствия в рамках РК собственной методики эффективности инвестиций в индустрию туризма, на основе изучения</w:t>
      </w:r>
      <w:r w:rsidRPr="00470B65">
        <w:rPr>
          <w:rFonts w:ascii="Times New Roman" w:eastAsia="Times New Roman" w:hAnsi="Times New Roman"/>
          <w:sz w:val="28"/>
          <w:szCs w:val="28"/>
        </w:rPr>
        <w:t xml:space="preserve"> мировой практики и зарубежной экономической литературы, обоснованная методика эффективности инвестиций в туристскую индустрию сводится к применению показателей </w:t>
      </w:r>
      <w:r w:rsidRPr="00470B65">
        <w:rPr>
          <w:rFonts w:ascii="Times New Roman" w:eastAsia="Times New Roman" w:hAnsi="Times New Roman"/>
          <w:color w:val="000000"/>
          <w:sz w:val="28"/>
          <w:szCs w:val="28"/>
        </w:rPr>
        <w:t>социально-экономической и коммерческой эффективности инвестиций в индустрию туризма.</w:t>
      </w:r>
      <w:r w:rsidRPr="00470B65">
        <w:rPr>
          <w:rFonts w:ascii="Times New Roman" w:hAnsi="Times New Roman"/>
          <w:sz w:val="28"/>
          <w:szCs w:val="28"/>
        </w:rPr>
        <w:t xml:space="preserve"> Данная методика считается более достоверной и точной.</w:t>
      </w:r>
    </w:p>
    <w:p w14:paraId="467047BC"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Расчет экономической эффективности инвестиций в индустрию туризма, а также соответствующая оценка эффективности инвестиций в индустрию туризма в региональном разрезе, более подробно приведены и рассчитаны в разделе 2 диссертационной работы. </w:t>
      </w:r>
    </w:p>
    <w:p w14:paraId="6ECF67EB" w14:textId="77777777" w:rsidR="00BF14DB" w:rsidRPr="00470B65" w:rsidRDefault="00BF14DB" w:rsidP="00470B65">
      <w:pPr>
        <w:spacing w:after="0" w:line="240" w:lineRule="auto"/>
        <w:ind w:firstLine="709"/>
        <w:jc w:val="both"/>
        <w:rPr>
          <w:rFonts w:ascii="Times New Roman" w:hAnsi="Times New Roman"/>
          <w:b/>
          <w:bCs/>
          <w:sz w:val="28"/>
          <w:szCs w:val="28"/>
        </w:rPr>
      </w:pPr>
    </w:p>
    <w:p w14:paraId="3D7845FB" w14:textId="123A2323" w:rsidR="008D4F94" w:rsidRPr="0006003C" w:rsidRDefault="008D4F94" w:rsidP="00470B65">
      <w:pPr>
        <w:spacing w:after="0" w:line="240" w:lineRule="auto"/>
        <w:ind w:firstLine="709"/>
        <w:jc w:val="both"/>
        <w:rPr>
          <w:rFonts w:ascii="Times New Roman" w:hAnsi="Times New Roman"/>
          <w:b/>
          <w:sz w:val="28"/>
          <w:szCs w:val="28"/>
        </w:rPr>
      </w:pPr>
      <w:r w:rsidRPr="0006003C">
        <w:rPr>
          <w:rFonts w:ascii="Times New Roman" w:hAnsi="Times New Roman"/>
          <w:b/>
          <w:bCs/>
          <w:sz w:val="28"/>
          <w:szCs w:val="28"/>
        </w:rPr>
        <w:t xml:space="preserve">1.3 </w:t>
      </w:r>
      <w:r w:rsidR="0006003C" w:rsidRPr="0006003C">
        <w:rPr>
          <w:rFonts w:ascii="Times New Roman" w:hAnsi="Times New Roman"/>
          <w:b/>
          <w:sz w:val="28"/>
          <w:szCs w:val="28"/>
        </w:rPr>
        <w:t>Зарубежный опыт оценки эффективности инвестиций в индустрию туризма</w:t>
      </w:r>
    </w:p>
    <w:p w14:paraId="00CE5DFD"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Туристская индустрия – одна из самых перспективных во всем мире. Усилия многих стран мира сосредоточены на активном развитии и продвижении туристского сегмента.</w:t>
      </w:r>
    </w:p>
    <w:p w14:paraId="07F86710" w14:textId="583BD289"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Последствия пандемии </w:t>
      </w:r>
      <w:r w:rsidRPr="00470B65">
        <w:rPr>
          <w:rFonts w:ascii="Times New Roman" w:hAnsi="Times New Roman"/>
          <w:sz w:val="28"/>
          <w:szCs w:val="28"/>
          <w:lang w:val="en-US"/>
        </w:rPr>
        <w:t>COVID</w:t>
      </w:r>
      <w:r w:rsidRPr="00470B65">
        <w:rPr>
          <w:rFonts w:ascii="Times New Roman" w:hAnsi="Times New Roman"/>
          <w:sz w:val="28"/>
          <w:szCs w:val="28"/>
        </w:rPr>
        <w:t>-19 к сожалению оказали негативное влияние на туристскую индустрию, что привело в 2020 году к убыткам в этой сфере почти 4,5 трлн. долл. Сократилось количество рабочих мест на 62 млн. (с 334 млн. в 2019 году до 272 млн. до 2020 года). Доля сектора туризма и путешествий в мировом ВВП в 2020 году снизилась до 5,5% по сравнению с 2019 годом, где она составляла 10,4%. Капитальные вложения в путешествия и туризм также значительно сократились с 986 млрд. долл. в 2019 году, что составило 4,4% от общей суммы глобальных инвестиций, до 693 млрд. долл. в 2020 году (3,2% от общего объема инвестиций [</w:t>
      </w:r>
      <w:r w:rsidR="00794184" w:rsidRPr="00470B65">
        <w:rPr>
          <w:rFonts w:ascii="Times New Roman" w:hAnsi="Times New Roman"/>
          <w:sz w:val="28"/>
          <w:szCs w:val="28"/>
        </w:rPr>
        <w:t>36</w:t>
      </w:r>
      <w:r w:rsidRPr="00470B65">
        <w:rPr>
          <w:rFonts w:ascii="Times New Roman" w:hAnsi="Times New Roman"/>
          <w:sz w:val="28"/>
          <w:szCs w:val="28"/>
        </w:rPr>
        <w:t xml:space="preserve">]. </w:t>
      </w:r>
    </w:p>
    <w:p w14:paraId="5F969479"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Поддержка туристской индустрии, снижение негативного воздействия последствий коронавирусной пандемии и полное восстановление отрасли, а также дальнейшее ее развитие в настоящий период требуют дополнительных инвестиционных потоков и вливаний в эту отрасль.  </w:t>
      </w:r>
    </w:p>
    <w:p w14:paraId="2ECACC20"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Изучив опыт таких зарубежных стран, как Испания, Малайзия, ОАЭ, Египет, Турция, в которых сфера туризма усиленно развивается, отмечается высокая доля участия государства на начальных этапах становления отрасли. В результате это привело к созданию государственных компаний по развитию инфраструктуры в Испании – </w:t>
      </w:r>
      <w:r w:rsidRPr="00470B65">
        <w:rPr>
          <w:rFonts w:ascii="Times New Roman" w:hAnsi="Times New Roman"/>
          <w:sz w:val="28"/>
          <w:szCs w:val="28"/>
          <w:lang w:val="en-US"/>
        </w:rPr>
        <w:t>ENTURSA</w:t>
      </w:r>
      <w:r w:rsidRPr="00470B65">
        <w:rPr>
          <w:rFonts w:ascii="Times New Roman" w:hAnsi="Times New Roman"/>
          <w:sz w:val="28"/>
          <w:szCs w:val="28"/>
        </w:rPr>
        <w:t xml:space="preserve">, Малайзии – Langkawi Development Authority, ОАЭ – </w:t>
      </w:r>
      <w:r w:rsidRPr="00470B65">
        <w:rPr>
          <w:rFonts w:ascii="Times New Roman" w:hAnsi="Times New Roman"/>
          <w:sz w:val="28"/>
          <w:szCs w:val="28"/>
          <w:lang w:val="en-US"/>
        </w:rPr>
        <w:t>Tourism</w:t>
      </w:r>
      <w:r w:rsidRPr="00470B65">
        <w:rPr>
          <w:rFonts w:ascii="Times New Roman" w:hAnsi="Times New Roman"/>
          <w:sz w:val="28"/>
          <w:szCs w:val="28"/>
        </w:rPr>
        <w:t xml:space="preserve"> </w:t>
      </w:r>
      <w:r w:rsidRPr="00470B65">
        <w:rPr>
          <w:rFonts w:ascii="Times New Roman" w:hAnsi="Times New Roman"/>
          <w:sz w:val="28"/>
          <w:szCs w:val="28"/>
          <w:lang w:val="en-US"/>
        </w:rPr>
        <w:t>Development</w:t>
      </w:r>
      <w:r w:rsidRPr="00470B65">
        <w:rPr>
          <w:rFonts w:ascii="Times New Roman" w:hAnsi="Times New Roman"/>
          <w:sz w:val="28"/>
          <w:szCs w:val="28"/>
        </w:rPr>
        <w:t xml:space="preserve"> </w:t>
      </w:r>
      <w:r w:rsidRPr="00470B65">
        <w:rPr>
          <w:rFonts w:ascii="Times New Roman" w:hAnsi="Times New Roman"/>
          <w:sz w:val="28"/>
          <w:szCs w:val="28"/>
          <w:lang w:val="en-US"/>
        </w:rPr>
        <w:t>and</w:t>
      </w:r>
      <w:r w:rsidRPr="00470B65">
        <w:rPr>
          <w:rFonts w:ascii="Times New Roman" w:hAnsi="Times New Roman"/>
          <w:sz w:val="28"/>
          <w:szCs w:val="28"/>
        </w:rPr>
        <w:t xml:space="preserve"> </w:t>
      </w:r>
      <w:r w:rsidRPr="00470B65">
        <w:rPr>
          <w:rFonts w:ascii="Times New Roman" w:hAnsi="Times New Roman"/>
          <w:sz w:val="28"/>
          <w:szCs w:val="28"/>
          <w:lang w:val="en-US"/>
        </w:rPr>
        <w:t>Investment</w:t>
      </w:r>
      <w:r w:rsidRPr="00470B65">
        <w:rPr>
          <w:rFonts w:ascii="Times New Roman" w:hAnsi="Times New Roman"/>
          <w:sz w:val="28"/>
          <w:szCs w:val="28"/>
        </w:rPr>
        <w:t xml:space="preserve"> </w:t>
      </w:r>
      <w:r w:rsidRPr="00470B65">
        <w:rPr>
          <w:rFonts w:ascii="Times New Roman" w:hAnsi="Times New Roman"/>
          <w:sz w:val="28"/>
          <w:szCs w:val="28"/>
          <w:lang w:val="en-US"/>
        </w:rPr>
        <w:t>Company</w:t>
      </w:r>
      <w:r w:rsidRPr="00470B65">
        <w:rPr>
          <w:rFonts w:ascii="Times New Roman" w:hAnsi="Times New Roman"/>
          <w:sz w:val="28"/>
          <w:szCs w:val="28"/>
        </w:rPr>
        <w:t xml:space="preserve">, Мексике – </w:t>
      </w:r>
      <w:r w:rsidRPr="00470B65">
        <w:rPr>
          <w:rFonts w:ascii="Times New Roman" w:hAnsi="Times New Roman"/>
          <w:sz w:val="28"/>
          <w:szCs w:val="28"/>
          <w:lang w:val="en-US"/>
        </w:rPr>
        <w:t>FONATUR</w:t>
      </w:r>
      <w:r w:rsidRPr="00470B65">
        <w:rPr>
          <w:rFonts w:ascii="Times New Roman" w:hAnsi="Times New Roman"/>
          <w:sz w:val="28"/>
          <w:szCs w:val="28"/>
        </w:rPr>
        <w:t>, и другие.</w:t>
      </w:r>
    </w:p>
    <w:p w14:paraId="3505A178" w14:textId="1BFE9B39"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Большой интерес по осуществлению инвестиционной деятельности в туризм вызывает Узбекистан, власти которого целенаправленно оказывают государственную поддержку туристкой индустрии. Регулирование инвестиционной деятельности в стране осуществляется в рамках принятого Закона Республики Узбекистан «Об инвестициях и инвестиционной </w:t>
      </w:r>
      <w:r w:rsidRPr="00470B65">
        <w:rPr>
          <w:rFonts w:ascii="Times New Roman" w:hAnsi="Times New Roman"/>
          <w:sz w:val="28"/>
          <w:szCs w:val="28"/>
        </w:rPr>
        <w:lastRenderedPageBreak/>
        <w:t>деятельности» [3</w:t>
      </w:r>
      <w:r w:rsidR="00794184" w:rsidRPr="00470B65">
        <w:rPr>
          <w:rFonts w:ascii="Times New Roman" w:hAnsi="Times New Roman"/>
          <w:sz w:val="28"/>
          <w:szCs w:val="28"/>
        </w:rPr>
        <w:t>7</w:t>
      </w:r>
      <w:r w:rsidRPr="00470B65">
        <w:rPr>
          <w:rFonts w:ascii="Times New Roman" w:hAnsi="Times New Roman"/>
          <w:sz w:val="28"/>
          <w:szCs w:val="28"/>
        </w:rPr>
        <w:t xml:space="preserve">]. Важно подчеркнуть роль Совета иностранных инвесторов при Президенте Республики </w:t>
      </w:r>
      <w:r w:rsidR="00BF14DB" w:rsidRPr="00470B65">
        <w:rPr>
          <w:rFonts w:ascii="Times New Roman" w:hAnsi="Times New Roman"/>
          <w:sz w:val="28"/>
          <w:szCs w:val="28"/>
        </w:rPr>
        <w:t>Узбекистан [</w:t>
      </w:r>
      <w:r w:rsidRPr="00470B65">
        <w:rPr>
          <w:rFonts w:ascii="Times New Roman" w:hAnsi="Times New Roman"/>
          <w:sz w:val="28"/>
          <w:szCs w:val="28"/>
        </w:rPr>
        <w:t>3</w:t>
      </w:r>
      <w:r w:rsidR="00794184" w:rsidRPr="00470B65">
        <w:rPr>
          <w:rFonts w:ascii="Times New Roman" w:hAnsi="Times New Roman"/>
          <w:sz w:val="28"/>
          <w:szCs w:val="28"/>
        </w:rPr>
        <w:t>8</w:t>
      </w:r>
      <w:r w:rsidRPr="00470B65">
        <w:rPr>
          <w:rFonts w:ascii="Times New Roman" w:hAnsi="Times New Roman"/>
          <w:sz w:val="28"/>
          <w:szCs w:val="28"/>
        </w:rPr>
        <w:t>], созданного при поддержке Европейского банка реконструкции и развития, который обеспечивает прямую связь с инвесторами, работающими в стране.</w:t>
      </w:r>
    </w:p>
    <w:p w14:paraId="34105B20"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Для повышения эффективности инвестирования в туризм власти страны уделяют большое внимание развитию государственно-частного партнерства и проектному финансированию, для чего создана вся необходимая правовая и институциональная база для его развития [3</w:t>
      </w:r>
      <w:r w:rsidR="00794184" w:rsidRPr="00470B65">
        <w:rPr>
          <w:rFonts w:ascii="Times New Roman" w:hAnsi="Times New Roman"/>
          <w:sz w:val="28"/>
          <w:szCs w:val="28"/>
        </w:rPr>
        <w:t>9</w:t>
      </w:r>
      <w:r w:rsidRPr="00470B65">
        <w:rPr>
          <w:rFonts w:ascii="Times New Roman" w:hAnsi="Times New Roman"/>
          <w:sz w:val="28"/>
          <w:szCs w:val="28"/>
        </w:rPr>
        <w:t xml:space="preserve">]. На ежегодной основе утверждается «Дорожная карта» по проведению совместных мероприятий за рубежом, направленных на продвижение туристского потенциала Узбекистана, и привлечению иностранных туристов.  </w:t>
      </w:r>
    </w:p>
    <w:p w14:paraId="7284AEFE" w14:textId="0D3E6839" w:rsidR="008D4F94" w:rsidRPr="00470B65" w:rsidRDefault="008D4F94" w:rsidP="00470B65">
      <w:pPr>
        <w:spacing w:after="0" w:line="240" w:lineRule="auto"/>
        <w:ind w:firstLine="709"/>
        <w:jc w:val="both"/>
        <w:rPr>
          <w:rFonts w:ascii="Times New Roman" w:hAnsi="Times New Roman"/>
          <w:sz w:val="28"/>
          <w:szCs w:val="28"/>
          <w:shd w:val="clear" w:color="auto" w:fill="FFFFFF"/>
        </w:rPr>
      </w:pPr>
      <w:r w:rsidRPr="00470B65">
        <w:rPr>
          <w:rFonts w:ascii="Times New Roman" w:hAnsi="Times New Roman"/>
          <w:sz w:val="28"/>
          <w:szCs w:val="28"/>
          <w:shd w:val="clear" w:color="auto" w:fill="FFFFFF"/>
        </w:rPr>
        <w:t>Кроме того, оптимизируются взаимоотношения инвесторов и государства для устранения бюрократических барьеров и ограничений в реализации инвестиционных проектов за счет цифровизации и дистанционного предоставления госуслуг.</w:t>
      </w:r>
      <w:r w:rsidR="00D76166">
        <w:rPr>
          <w:rFonts w:ascii="Times New Roman" w:hAnsi="Times New Roman"/>
          <w:sz w:val="28"/>
          <w:szCs w:val="28"/>
          <w:shd w:val="clear" w:color="auto" w:fill="FFFFFF"/>
        </w:rPr>
        <w:t xml:space="preserve"> </w:t>
      </w:r>
      <w:r w:rsidRPr="00470B65">
        <w:rPr>
          <w:rFonts w:ascii="Times New Roman" w:hAnsi="Times New Roman"/>
          <w:sz w:val="28"/>
          <w:szCs w:val="28"/>
          <w:shd w:val="clear" w:color="auto" w:fill="FFFFFF"/>
        </w:rPr>
        <w:t>Повышается качество организации работы с запросами и запросами иностранных инвесторов для обеспечения максимальной прозрачности и предотвращения коррупции.</w:t>
      </w:r>
    </w:p>
    <w:p w14:paraId="673A3457" w14:textId="51C00EDF" w:rsidR="008D4F94" w:rsidRPr="00470B65" w:rsidRDefault="008D4F94" w:rsidP="00470B65">
      <w:pPr>
        <w:spacing w:after="0" w:line="240" w:lineRule="auto"/>
        <w:ind w:firstLine="709"/>
        <w:jc w:val="both"/>
        <w:rPr>
          <w:rFonts w:ascii="Times New Roman" w:hAnsi="Times New Roman"/>
          <w:sz w:val="28"/>
          <w:szCs w:val="28"/>
          <w:shd w:val="clear" w:color="auto" w:fill="FFFFFF"/>
        </w:rPr>
      </w:pPr>
      <w:r w:rsidRPr="00470B65">
        <w:rPr>
          <w:rFonts w:ascii="Times New Roman" w:hAnsi="Times New Roman"/>
          <w:sz w:val="28"/>
          <w:szCs w:val="28"/>
          <w:shd w:val="clear" w:color="auto" w:fill="FFFFFF"/>
        </w:rPr>
        <w:t>Особое внимание власти страны уделяют обеспечению безопасного туризма, деятельность которого регулируется Законом Республики Узбекистан «О туризме» [</w:t>
      </w:r>
      <w:r w:rsidR="00794184" w:rsidRPr="00470B65">
        <w:rPr>
          <w:rFonts w:ascii="Times New Roman" w:hAnsi="Times New Roman"/>
          <w:sz w:val="28"/>
          <w:szCs w:val="28"/>
          <w:shd w:val="clear" w:color="auto" w:fill="FFFFFF"/>
        </w:rPr>
        <w:t>40</w:t>
      </w:r>
      <w:r w:rsidRPr="00470B65">
        <w:rPr>
          <w:rFonts w:ascii="Times New Roman" w:hAnsi="Times New Roman"/>
          <w:sz w:val="28"/>
          <w:szCs w:val="28"/>
          <w:shd w:val="clear" w:color="auto" w:fill="FFFFFF"/>
        </w:rPr>
        <w:t xml:space="preserve">]. </w:t>
      </w:r>
      <w:r w:rsidR="00BF14DB" w:rsidRPr="00470B65">
        <w:rPr>
          <w:rFonts w:ascii="Times New Roman" w:hAnsi="Times New Roman"/>
          <w:sz w:val="28"/>
          <w:szCs w:val="28"/>
          <w:shd w:val="clear" w:color="auto" w:fill="FFFFFF"/>
        </w:rPr>
        <w:t>Безопасный туризм, согласно Закону,</w:t>
      </w:r>
      <w:r w:rsidRPr="00470B65">
        <w:rPr>
          <w:rFonts w:ascii="Times New Roman" w:hAnsi="Times New Roman"/>
          <w:sz w:val="28"/>
          <w:szCs w:val="28"/>
          <w:shd w:val="clear" w:color="auto" w:fill="FFFFFF"/>
        </w:rPr>
        <w:t xml:space="preserve"> обеспечивается туристам и экскурсантам на территории страны и гарантируется государством. В рамках Закона придан особый статус специализированным, спасательным и экстренным службам по обеспечению безопасности туристов и экскурсантов, взяты под особое внимание вопросы страхования туристов и экскурсантов.</w:t>
      </w:r>
    </w:p>
    <w:p w14:paraId="3EF6E75D" w14:textId="376132D6" w:rsidR="008D4F94" w:rsidRPr="00470B65" w:rsidRDefault="008D4F94" w:rsidP="00470B65">
      <w:pPr>
        <w:pStyle w:val="1"/>
        <w:shd w:val="clear" w:color="auto" w:fill="FFFFFF"/>
        <w:spacing w:before="0" w:line="240" w:lineRule="auto"/>
        <w:ind w:firstLine="709"/>
        <w:jc w:val="both"/>
        <w:rPr>
          <w:rFonts w:ascii="Times New Roman" w:hAnsi="Times New Roman" w:cs="Times New Roman"/>
          <w:color w:val="auto"/>
          <w:sz w:val="28"/>
          <w:szCs w:val="28"/>
        </w:rPr>
      </w:pPr>
      <w:r w:rsidRPr="00470B65">
        <w:rPr>
          <w:rFonts w:ascii="Times New Roman" w:hAnsi="Times New Roman" w:cs="Times New Roman"/>
          <w:color w:val="auto"/>
          <w:sz w:val="28"/>
          <w:szCs w:val="28"/>
        </w:rPr>
        <w:t>Россия также представляет интерес для осуществления зарубежных инвестиционных вложений. Для активизации инвестиционной деятельности в сфере туризма в стране создана институциональная база, открываются новые структурные организации. В стране успешно работает национальный проект «Туризм и индустрия гостеприимства»,</w:t>
      </w:r>
      <w:r w:rsidRPr="00470B65">
        <w:rPr>
          <w:rFonts w:ascii="Times New Roman" w:hAnsi="Times New Roman" w:cs="Times New Roman"/>
          <w:color w:val="auto"/>
          <w:sz w:val="28"/>
          <w:szCs w:val="28"/>
          <w:shd w:val="clear" w:color="auto" w:fill="FFFFFF"/>
        </w:rPr>
        <w:t xml:space="preserve"> состоящий из трех федеральных проектов: </w:t>
      </w:r>
      <w:r w:rsidR="00BF14DB" w:rsidRPr="00470B65">
        <w:rPr>
          <w:rFonts w:ascii="Times New Roman" w:hAnsi="Times New Roman" w:cs="Times New Roman"/>
          <w:color w:val="auto"/>
          <w:sz w:val="28"/>
          <w:szCs w:val="28"/>
          <w:shd w:val="clear" w:color="auto" w:fill="FFFFFF"/>
        </w:rPr>
        <w:t>«</w:t>
      </w:r>
      <w:r w:rsidRPr="00470B65">
        <w:rPr>
          <w:rFonts w:ascii="Times New Roman" w:hAnsi="Times New Roman" w:cs="Times New Roman"/>
          <w:color w:val="auto"/>
          <w:sz w:val="28"/>
          <w:szCs w:val="28"/>
          <w:shd w:val="clear" w:color="auto" w:fill="FFFFFF"/>
        </w:rPr>
        <w:t>Развитие туристской инфраструктуры</w:t>
      </w:r>
      <w:r w:rsidR="00BF14DB" w:rsidRPr="00470B65">
        <w:rPr>
          <w:rFonts w:ascii="Times New Roman" w:hAnsi="Times New Roman" w:cs="Times New Roman"/>
          <w:color w:val="auto"/>
          <w:sz w:val="28"/>
          <w:szCs w:val="28"/>
          <w:shd w:val="clear" w:color="auto" w:fill="FFFFFF"/>
        </w:rPr>
        <w:t>»</w:t>
      </w:r>
      <w:r w:rsidRPr="00470B65">
        <w:rPr>
          <w:rFonts w:ascii="Times New Roman" w:hAnsi="Times New Roman" w:cs="Times New Roman"/>
          <w:color w:val="auto"/>
          <w:sz w:val="28"/>
          <w:szCs w:val="28"/>
          <w:shd w:val="clear" w:color="auto" w:fill="FFFFFF"/>
        </w:rPr>
        <w:t xml:space="preserve">, </w:t>
      </w:r>
      <w:r w:rsidR="00BF14DB" w:rsidRPr="00470B65">
        <w:rPr>
          <w:rFonts w:ascii="Times New Roman" w:hAnsi="Times New Roman" w:cs="Times New Roman"/>
          <w:color w:val="auto"/>
          <w:sz w:val="28"/>
          <w:szCs w:val="28"/>
          <w:shd w:val="clear" w:color="auto" w:fill="FFFFFF"/>
        </w:rPr>
        <w:t>«</w:t>
      </w:r>
      <w:r w:rsidRPr="00470B65">
        <w:rPr>
          <w:rFonts w:ascii="Times New Roman" w:hAnsi="Times New Roman" w:cs="Times New Roman"/>
          <w:color w:val="auto"/>
          <w:sz w:val="28"/>
          <w:szCs w:val="28"/>
          <w:shd w:val="clear" w:color="auto" w:fill="FFFFFF"/>
        </w:rPr>
        <w:t>Повышение доступности туристских услуг</w:t>
      </w:r>
      <w:r w:rsidR="00BF14DB" w:rsidRPr="00470B65">
        <w:rPr>
          <w:rFonts w:ascii="Times New Roman" w:hAnsi="Times New Roman" w:cs="Times New Roman"/>
          <w:color w:val="auto"/>
          <w:sz w:val="28"/>
          <w:szCs w:val="28"/>
          <w:shd w:val="clear" w:color="auto" w:fill="FFFFFF"/>
        </w:rPr>
        <w:t>»</w:t>
      </w:r>
      <w:r w:rsidRPr="00470B65">
        <w:rPr>
          <w:rFonts w:ascii="Times New Roman" w:hAnsi="Times New Roman" w:cs="Times New Roman"/>
          <w:color w:val="auto"/>
          <w:sz w:val="28"/>
          <w:szCs w:val="28"/>
          <w:shd w:val="clear" w:color="auto" w:fill="FFFFFF"/>
        </w:rPr>
        <w:t xml:space="preserve">, </w:t>
      </w:r>
      <w:r w:rsidR="00BF14DB" w:rsidRPr="00470B65">
        <w:rPr>
          <w:rFonts w:ascii="Times New Roman" w:hAnsi="Times New Roman" w:cs="Times New Roman"/>
          <w:color w:val="auto"/>
          <w:sz w:val="28"/>
          <w:szCs w:val="28"/>
          <w:shd w:val="clear" w:color="auto" w:fill="FFFFFF"/>
        </w:rPr>
        <w:t>«</w:t>
      </w:r>
      <w:r w:rsidRPr="00470B65">
        <w:rPr>
          <w:rFonts w:ascii="Times New Roman" w:hAnsi="Times New Roman" w:cs="Times New Roman"/>
          <w:color w:val="auto"/>
          <w:sz w:val="28"/>
          <w:szCs w:val="28"/>
          <w:shd w:val="clear" w:color="auto" w:fill="FFFFFF"/>
        </w:rPr>
        <w:t>Совершенствование управления в сфере туризма</w:t>
      </w:r>
      <w:r w:rsidR="00BF14DB" w:rsidRPr="00470B65">
        <w:rPr>
          <w:rFonts w:ascii="Times New Roman" w:hAnsi="Times New Roman" w:cs="Times New Roman"/>
          <w:color w:val="auto"/>
          <w:sz w:val="28"/>
          <w:szCs w:val="28"/>
          <w:shd w:val="clear" w:color="auto" w:fill="FFFFFF"/>
        </w:rPr>
        <w:t>»</w:t>
      </w:r>
      <w:r w:rsidRPr="00470B65">
        <w:rPr>
          <w:rFonts w:ascii="Times New Roman" w:hAnsi="Times New Roman" w:cs="Times New Roman"/>
          <w:color w:val="auto"/>
          <w:sz w:val="28"/>
          <w:szCs w:val="28"/>
          <w:shd w:val="clear" w:color="auto" w:fill="FFFFFF"/>
        </w:rPr>
        <w:t>,</w:t>
      </w:r>
      <w:r w:rsidRPr="00470B65">
        <w:rPr>
          <w:rFonts w:ascii="Times New Roman" w:hAnsi="Times New Roman" w:cs="Times New Roman"/>
          <w:color w:val="auto"/>
          <w:sz w:val="28"/>
          <w:szCs w:val="28"/>
        </w:rPr>
        <w:t xml:space="preserve"> курируемый государственной корпорацией «Туризм</w:t>
      </w:r>
      <w:r w:rsidR="00BF14DB" w:rsidRPr="00470B65">
        <w:rPr>
          <w:rFonts w:ascii="Times New Roman" w:hAnsi="Times New Roman" w:cs="Times New Roman"/>
          <w:color w:val="auto"/>
          <w:sz w:val="28"/>
          <w:szCs w:val="28"/>
        </w:rPr>
        <w:t xml:space="preserve"> </w:t>
      </w:r>
      <w:r w:rsidRPr="00470B65">
        <w:rPr>
          <w:rFonts w:ascii="Times New Roman" w:hAnsi="Times New Roman" w:cs="Times New Roman"/>
          <w:color w:val="auto"/>
          <w:sz w:val="28"/>
          <w:szCs w:val="28"/>
        </w:rPr>
        <w:t>РФ» [</w:t>
      </w:r>
      <w:r w:rsidR="00794184" w:rsidRPr="00470B65">
        <w:rPr>
          <w:rFonts w:ascii="Times New Roman" w:hAnsi="Times New Roman" w:cs="Times New Roman"/>
          <w:color w:val="auto"/>
          <w:sz w:val="28"/>
          <w:szCs w:val="28"/>
        </w:rPr>
        <w:t>41</w:t>
      </w:r>
      <w:r w:rsidRPr="00470B65">
        <w:rPr>
          <w:rFonts w:ascii="Times New Roman" w:hAnsi="Times New Roman" w:cs="Times New Roman"/>
          <w:color w:val="auto"/>
          <w:sz w:val="28"/>
          <w:szCs w:val="28"/>
        </w:rPr>
        <w:t xml:space="preserve">], в сферу деятельности которой входит сотрудничество с частными инвесторами и госструктурами всех уровней, выступая гарантом устойчивого развития отрасли, обеспечения прозрачности и эффективности государственных инвестиций в туризм, создания качественной туристической инфраструктуры с применением высокотехнологичных решений. </w:t>
      </w:r>
      <w:r w:rsidR="00BF14DB" w:rsidRPr="00470B65">
        <w:rPr>
          <w:rFonts w:ascii="Times New Roman" w:hAnsi="Times New Roman" w:cs="Times New Roman"/>
          <w:color w:val="auto"/>
          <w:sz w:val="28"/>
          <w:szCs w:val="28"/>
        </w:rPr>
        <w:t>Согласно национальному проекту</w:t>
      </w:r>
      <w:r w:rsidRPr="00470B65">
        <w:rPr>
          <w:rFonts w:ascii="Times New Roman" w:hAnsi="Times New Roman" w:cs="Times New Roman"/>
          <w:color w:val="auto"/>
          <w:sz w:val="28"/>
          <w:szCs w:val="28"/>
        </w:rPr>
        <w:t>, к 2024 году «Туризм РФ» привлечет 600 млрд. рублей частных инвестиций, к 2030 году – 1,7 трлн. руб. частных инвестиций [</w:t>
      </w:r>
      <w:r w:rsidR="00794184" w:rsidRPr="00470B65">
        <w:rPr>
          <w:rFonts w:ascii="Times New Roman" w:hAnsi="Times New Roman" w:cs="Times New Roman"/>
          <w:color w:val="auto"/>
          <w:sz w:val="28"/>
          <w:szCs w:val="28"/>
        </w:rPr>
        <w:t>42</w:t>
      </w:r>
      <w:r w:rsidRPr="00470B65">
        <w:rPr>
          <w:rFonts w:ascii="Times New Roman" w:hAnsi="Times New Roman" w:cs="Times New Roman"/>
          <w:color w:val="auto"/>
          <w:sz w:val="28"/>
          <w:szCs w:val="28"/>
        </w:rPr>
        <w:t>].</w:t>
      </w:r>
    </w:p>
    <w:p w14:paraId="2116BAFF" w14:textId="2E23E2BD" w:rsidR="008D4F94" w:rsidRPr="00470B65" w:rsidRDefault="00BF14DB"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При этом</w:t>
      </w:r>
      <w:r w:rsidR="008D4F94" w:rsidRPr="00470B65">
        <w:rPr>
          <w:rFonts w:ascii="Times New Roman" w:hAnsi="Times New Roman"/>
          <w:sz w:val="28"/>
          <w:szCs w:val="28"/>
        </w:rPr>
        <w:t xml:space="preserve"> Федеральное агентство по туризму «Ростуризм» [4</w:t>
      </w:r>
      <w:r w:rsidR="00794184" w:rsidRPr="00470B65">
        <w:rPr>
          <w:rFonts w:ascii="Times New Roman" w:hAnsi="Times New Roman"/>
          <w:sz w:val="28"/>
          <w:szCs w:val="28"/>
        </w:rPr>
        <w:t>3</w:t>
      </w:r>
      <w:r w:rsidR="008D4F94" w:rsidRPr="00470B65">
        <w:rPr>
          <w:rFonts w:ascii="Times New Roman" w:hAnsi="Times New Roman"/>
          <w:sz w:val="28"/>
          <w:szCs w:val="28"/>
        </w:rPr>
        <w:t>] в сфере нацпроекта «Туризм и индустрия гостеприимства» занимается глобальным планированием макрорегионов, количество которых на сегодня составило 12 ед., и для которых Агентство определяет стратегию развития, а корпорация Туризм</w:t>
      </w:r>
      <w:r w:rsidRPr="00470B65">
        <w:rPr>
          <w:rFonts w:ascii="Times New Roman" w:hAnsi="Times New Roman"/>
          <w:sz w:val="28"/>
          <w:szCs w:val="28"/>
        </w:rPr>
        <w:t>.</w:t>
      </w:r>
      <w:r w:rsidR="008D4F94" w:rsidRPr="00470B65">
        <w:rPr>
          <w:rFonts w:ascii="Times New Roman" w:hAnsi="Times New Roman"/>
          <w:sz w:val="28"/>
          <w:szCs w:val="28"/>
        </w:rPr>
        <w:t xml:space="preserve"> РФ прорабатывает более детальные вопросы на уровне проработки </w:t>
      </w:r>
      <w:r w:rsidR="008D4F94" w:rsidRPr="00470B65">
        <w:rPr>
          <w:rFonts w:ascii="Times New Roman" w:hAnsi="Times New Roman"/>
          <w:sz w:val="28"/>
          <w:szCs w:val="28"/>
        </w:rPr>
        <w:lastRenderedPageBreak/>
        <w:t xml:space="preserve">кластеров. Корпорация занимается мониторингом заинтересовавших инвестора инвестиционных проектов с большим инвестиционным потенциалом, и выступает своего рода единым окном для регионов и инвестора, что позволяет перспективным инвестиционным идеям максимально пройти все основные этапы развития проекта, начиная от землеотвода до ввода объекта в эксплуатацию. </w:t>
      </w:r>
    </w:p>
    <w:p w14:paraId="001084CF" w14:textId="21E728A4"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В целом, для привлечения инвестиций в туристскую индустрию российские власти большое внимание уделяют созданию специальных территорий (зон) приоритетного развития туризма и рекреации, в рамках которых работает режим наибольшего экономического благоприятствования для бизнеса и инвестиций. К числу таких особых экономических зон туристско-рекреационного типа относятся ныне </w:t>
      </w:r>
      <w:r w:rsidR="00BF14DB" w:rsidRPr="00470B65">
        <w:rPr>
          <w:rFonts w:ascii="Times New Roman" w:hAnsi="Times New Roman"/>
          <w:sz w:val="28"/>
          <w:szCs w:val="28"/>
        </w:rPr>
        <w:t>действующие 81</w:t>
      </w:r>
      <w:r w:rsidRPr="00470B65">
        <w:rPr>
          <w:rFonts w:ascii="Times New Roman" w:hAnsi="Times New Roman"/>
          <w:sz w:val="28"/>
          <w:szCs w:val="28"/>
        </w:rPr>
        <w:t xml:space="preserve"> компания, где создано 911 рабочих мест, осуществлено 6,76 млрд. руб. инвестиций, объем выручки составил 2,81 млрд. руб., уплачено 0,44 млрд. руб. налоговых, таможенных отчислений и отчислений во внебюджетные государственные фонды [4</w:t>
      </w:r>
      <w:r w:rsidR="00794184" w:rsidRPr="00470B65">
        <w:rPr>
          <w:rFonts w:ascii="Times New Roman" w:hAnsi="Times New Roman"/>
          <w:sz w:val="28"/>
          <w:szCs w:val="28"/>
        </w:rPr>
        <w:t>4</w:t>
      </w:r>
      <w:r w:rsidRPr="00470B65">
        <w:rPr>
          <w:rFonts w:ascii="Times New Roman" w:hAnsi="Times New Roman"/>
          <w:sz w:val="28"/>
          <w:szCs w:val="28"/>
        </w:rPr>
        <w:t>].</w:t>
      </w:r>
    </w:p>
    <w:p w14:paraId="14C3A735"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Для генерации и привлечения инвестиционного трафика в российских регионах создаются различные инструменты, к числу которых относятся создание и развитие туристических кластеров, рассматриваемых как стратегическое направление территориального развития и как один факторов повышения эффективности инвестиционных вложений в туристскую индустрию. Создание туристических кластеров привело к более высокой координации действий и взаимосвязей между собой и органами власти, определены и устранены зоны, которые приводят к снижению конкурентоспособности регионального туристского продукта, и созданы все необходимые условия для развития конкурентных преимуществ всех туристических компаний регионов (рисунок 3).</w:t>
      </w:r>
    </w:p>
    <w:p w14:paraId="30F263F7" w14:textId="77777777" w:rsidR="008D4F94" w:rsidRPr="00470B65" w:rsidRDefault="008D4F94" w:rsidP="00470B65">
      <w:pPr>
        <w:spacing w:after="0" w:line="240" w:lineRule="auto"/>
        <w:ind w:firstLine="709"/>
        <w:jc w:val="both"/>
        <w:rPr>
          <w:rFonts w:ascii="Times New Roman" w:hAnsi="Times New Roman"/>
          <w:sz w:val="28"/>
          <w:szCs w:val="28"/>
        </w:rPr>
      </w:pPr>
    </w:p>
    <w:p w14:paraId="5DF1B557"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4C6A8370" wp14:editId="2D4133FC">
                <wp:simplePos x="0" y="0"/>
                <wp:positionH relativeFrom="column">
                  <wp:posOffset>269875</wp:posOffset>
                </wp:positionH>
                <wp:positionV relativeFrom="paragraph">
                  <wp:posOffset>127635</wp:posOffset>
                </wp:positionV>
                <wp:extent cx="5486400" cy="2493645"/>
                <wp:effectExtent l="0" t="0" r="19050" b="20955"/>
                <wp:wrapNone/>
                <wp:docPr id="7" name="Овал 7"/>
                <wp:cNvGraphicFramePr/>
                <a:graphic xmlns:a="http://schemas.openxmlformats.org/drawingml/2006/main">
                  <a:graphicData uri="http://schemas.microsoft.com/office/word/2010/wordprocessingShape">
                    <wps:wsp>
                      <wps:cNvSpPr/>
                      <wps:spPr>
                        <a:xfrm>
                          <a:off x="0" y="0"/>
                          <a:ext cx="5486400" cy="2493645"/>
                        </a:xfrm>
                        <a:prstGeom prst="ellipse">
                          <a:avLst/>
                        </a:prstGeom>
                      </wps:spPr>
                      <wps:style>
                        <a:lnRef idx="2">
                          <a:schemeClr val="dk1"/>
                        </a:lnRef>
                        <a:fillRef idx="1">
                          <a:schemeClr val="lt1"/>
                        </a:fillRef>
                        <a:effectRef idx="0">
                          <a:schemeClr val="dk1"/>
                        </a:effectRef>
                        <a:fontRef idx="minor">
                          <a:schemeClr val="dk1"/>
                        </a:fontRef>
                      </wps:style>
                      <wps:txbx>
                        <w:txbxContent>
                          <w:p w14:paraId="534015F9" w14:textId="77777777" w:rsidR="003A16AD" w:rsidRDefault="003A16AD" w:rsidP="008D4F9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6A8370" id="Овал 7" o:spid="_x0000_s1087" style="position:absolute;left:0;text-align:left;margin-left:21.25pt;margin-top:10.05pt;width:6in;height:19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" fillcolor="white [3201]" strokecolor="black [3200]" strokeweight="2pt">
                <v:textbox>
                  <w:txbxContent>
                    <w:p w14:paraId="534015F9" w14:textId="77777777" w:rsidR="003A16AD" w:rsidRDefault="003A16AD" w:rsidP="008D4F94"/>
                  </w:txbxContent>
                </v:textbox>
              </v:oval>
            </w:pict>
          </mc:Fallback>
        </mc:AlternateContent>
      </w:r>
    </w:p>
    <w:p w14:paraId="1CC6C497" w14:textId="77777777" w:rsidR="008D4F94" w:rsidRPr="00470B65" w:rsidRDefault="008D4F94" w:rsidP="00470B65">
      <w:pPr>
        <w:spacing w:after="0" w:line="240" w:lineRule="auto"/>
        <w:ind w:firstLine="709"/>
        <w:jc w:val="both"/>
        <w:rPr>
          <w:rFonts w:ascii="Times New Roman" w:hAnsi="Times New Roman"/>
          <w:sz w:val="28"/>
          <w:szCs w:val="28"/>
        </w:rPr>
      </w:pPr>
    </w:p>
    <w:p w14:paraId="1070A39C"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14:anchorId="39740B49" wp14:editId="33E1C6F6">
                <wp:simplePos x="0" y="0"/>
                <wp:positionH relativeFrom="column">
                  <wp:posOffset>1269365</wp:posOffset>
                </wp:positionH>
                <wp:positionV relativeFrom="paragraph">
                  <wp:posOffset>-4445</wp:posOffset>
                </wp:positionV>
                <wp:extent cx="3295650" cy="680085"/>
                <wp:effectExtent l="0" t="0" r="19050" b="24765"/>
                <wp:wrapNone/>
                <wp:docPr id="9" name="Поле 9"/>
                <wp:cNvGraphicFramePr/>
                <a:graphic xmlns:a="http://schemas.openxmlformats.org/drawingml/2006/main">
                  <a:graphicData uri="http://schemas.microsoft.com/office/word/2010/wordprocessingShape">
                    <wps:wsp>
                      <wps:cNvSpPr txBox="1"/>
                      <wps:spPr>
                        <a:xfrm>
                          <a:off x="0" y="0"/>
                          <a:ext cx="3295650" cy="6800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59348A" w14:textId="77777777" w:rsidR="003A16AD" w:rsidRPr="00267EA7" w:rsidRDefault="003A16AD" w:rsidP="008D4F94">
                            <w:pPr>
                              <w:jc w:val="center"/>
                              <w:rPr>
                                <w:rFonts w:ascii="Times New Roman" w:hAnsi="Times New Roman"/>
                                <w:sz w:val="24"/>
                                <w:szCs w:val="24"/>
                              </w:rPr>
                            </w:pPr>
                            <w:r w:rsidRPr="00267EA7">
                              <w:rPr>
                                <w:rFonts w:ascii="Times New Roman" w:hAnsi="Times New Roman"/>
                                <w:sz w:val="24"/>
                                <w:szCs w:val="24"/>
                              </w:rPr>
                              <w:t>Контрольно-регулирующая подсистема (Ростуризм, Туризм</w:t>
                            </w:r>
                            <w:r>
                              <w:rPr>
                                <w:rFonts w:ascii="Times New Roman" w:hAnsi="Times New Roman"/>
                                <w:sz w:val="24"/>
                                <w:szCs w:val="24"/>
                              </w:rPr>
                              <w:t>.</w:t>
                            </w:r>
                            <w:r w:rsidRPr="00267EA7">
                              <w:rPr>
                                <w:rFonts w:ascii="Times New Roman" w:hAnsi="Times New Roman"/>
                                <w:sz w:val="24"/>
                                <w:szCs w:val="24"/>
                              </w:rPr>
                              <w:t>РФ, Региональные Департаменты по развитию туризма)</w:t>
                            </w:r>
                          </w:p>
                          <w:p w14:paraId="674173C3" w14:textId="77777777" w:rsidR="003A16AD" w:rsidRDefault="003A16AD" w:rsidP="008D4F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40B49" id="_x0000_t202" coordsize="21600,21600" o:spt="202" path="m,l,21600r21600,l21600,xe">
                <v:stroke joinstyle="miter"/>
                <v:path gradientshapeok="t" o:connecttype="rect"/>
              </v:shapetype>
              <v:shape id="Поле 9" o:spid="_x0000_s1088" type="#_x0000_t202" style="position:absolute;left:0;text-align:left;margin-left:99.95pt;margin-top:-.35pt;width:259.5pt;height:5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" fillcolor="white [3201]" strokeweight=".5pt">
                <v:textbox>
                  <w:txbxContent>
                    <w:p w14:paraId="4659348A" w14:textId="77777777" w:rsidR="003A16AD" w:rsidRPr="00267EA7" w:rsidRDefault="003A16AD" w:rsidP="008D4F94">
                      <w:pPr>
                        <w:jc w:val="center"/>
                        <w:rPr>
                          <w:rFonts w:ascii="Times New Roman" w:hAnsi="Times New Roman"/>
                          <w:sz w:val="24"/>
                          <w:szCs w:val="24"/>
                        </w:rPr>
                      </w:pPr>
                      <w:r w:rsidRPr="00267EA7">
                        <w:rPr>
                          <w:rFonts w:ascii="Times New Roman" w:hAnsi="Times New Roman"/>
                          <w:sz w:val="24"/>
                          <w:szCs w:val="24"/>
                        </w:rPr>
                        <w:t>Контрольно-регулирующая подсистема (Ростуризм, Туризм</w:t>
                      </w:r>
                      <w:r>
                        <w:rPr>
                          <w:rFonts w:ascii="Times New Roman" w:hAnsi="Times New Roman"/>
                          <w:sz w:val="24"/>
                          <w:szCs w:val="24"/>
                        </w:rPr>
                        <w:t>.</w:t>
                      </w:r>
                      <w:r w:rsidRPr="00267EA7">
                        <w:rPr>
                          <w:rFonts w:ascii="Times New Roman" w:hAnsi="Times New Roman"/>
                          <w:sz w:val="24"/>
                          <w:szCs w:val="24"/>
                        </w:rPr>
                        <w:t>РФ, Региональные Департаменты по развитию туризма)</w:t>
                      </w:r>
                    </w:p>
                    <w:p w14:paraId="674173C3" w14:textId="77777777" w:rsidR="003A16AD" w:rsidRDefault="003A16AD" w:rsidP="008D4F94"/>
                  </w:txbxContent>
                </v:textbox>
              </v:shape>
            </w:pict>
          </mc:Fallback>
        </mc:AlternateContent>
      </w:r>
    </w:p>
    <w:p w14:paraId="4C41477A" w14:textId="77777777" w:rsidR="008D4F94" w:rsidRPr="00470B65" w:rsidRDefault="008D4F94" w:rsidP="00470B65">
      <w:pPr>
        <w:spacing w:after="0" w:line="240" w:lineRule="auto"/>
        <w:ind w:firstLine="709"/>
        <w:jc w:val="both"/>
        <w:rPr>
          <w:rFonts w:ascii="Times New Roman" w:hAnsi="Times New Roman"/>
          <w:sz w:val="28"/>
          <w:szCs w:val="28"/>
        </w:rPr>
      </w:pPr>
    </w:p>
    <w:p w14:paraId="7F5FE8CF" w14:textId="77777777" w:rsidR="008D4F94" w:rsidRPr="00470B65" w:rsidRDefault="008D4F94" w:rsidP="00470B65">
      <w:pPr>
        <w:spacing w:after="0" w:line="240" w:lineRule="auto"/>
        <w:ind w:firstLine="709"/>
        <w:jc w:val="both"/>
        <w:rPr>
          <w:rFonts w:ascii="Times New Roman" w:hAnsi="Times New Roman"/>
          <w:sz w:val="28"/>
          <w:szCs w:val="28"/>
        </w:rPr>
      </w:pPr>
    </w:p>
    <w:p w14:paraId="1D735712"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779AA43B" wp14:editId="029B559C">
                <wp:simplePos x="0" y="0"/>
                <wp:positionH relativeFrom="column">
                  <wp:posOffset>908153</wp:posOffset>
                </wp:positionH>
                <wp:positionV relativeFrom="paragraph">
                  <wp:posOffset>64297</wp:posOffset>
                </wp:positionV>
                <wp:extent cx="4274289" cy="1538576"/>
                <wp:effectExtent l="0" t="0" r="12065" b="24130"/>
                <wp:wrapNone/>
                <wp:docPr id="5" name="Овал 5"/>
                <wp:cNvGraphicFramePr/>
                <a:graphic xmlns:a="http://schemas.openxmlformats.org/drawingml/2006/main">
                  <a:graphicData uri="http://schemas.microsoft.com/office/word/2010/wordprocessingShape">
                    <wps:wsp>
                      <wps:cNvSpPr/>
                      <wps:spPr>
                        <a:xfrm>
                          <a:off x="0" y="0"/>
                          <a:ext cx="4274289" cy="1538576"/>
                        </a:xfrm>
                        <a:prstGeom prst="ellipse">
                          <a:avLst/>
                        </a:prstGeom>
                      </wps:spPr>
                      <wps:style>
                        <a:lnRef idx="2">
                          <a:schemeClr val="dk1"/>
                        </a:lnRef>
                        <a:fillRef idx="1">
                          <a:schemeClr val="lt1"/>
                        </a:fillRef>
                        <a:effectRef idx="0">
                          <a:schemeClr val="dk1"/>
                        </a:effectRef>
                        <a:fontRef idx="minor">
                          <a:schemeClr val="dk1"/>
                        </a:fontRef>
                      </wps:style>
                      <wps:txbx>
                        <w:txbxContent>
                          <w:p w14:paraId="6D4B2D01" w14:textId="77777777" w:rsidR="003A16AD" w:rsidRPr="00267EA7" w:rsidRDefault="003A16AD" w:rsidP="008D4F94">
                            <w:pPr>
                              <w:jc w:val="center"/>
                              <w:rPr>
                                <w:rFonts w:ascii="Times New Roman" w:hAnsi="Times New Roman"/>
                                <w:sz w:val="24"/>
                                <w:szCs w:val="24"/>
                              </w:rPr>
                            </w:pPr>
                            <w:r w:rsidRPr="00267EA7">
                              <w:rPr>
                                <w:rFonts w:ascii="Times New Roman" w:hAnsi="Times New Roman"/>
                                <w:sz w:val="24"/>
                                <w:szCs w:val="24"/>
                              </w:rPr>
                              <w:t>Инфраструктура (турагенты, СМИ, сайты, транспортные компании, ассоциации)</w:t>
                            </w:r>
                          </w:p>
                          <w:p w14:paraId="780A748C" w14:textId="77777777" w:rsidR="003A16AD" w:rsidRDefault="003A16AD" w:rsidP="008D4F9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9AA43B" id="Овал 5" o:spid="_x0000_s1089" style="position:absolute;left:0;text-align:left;margin-left:71.5pt;margin-top:5.05pt;width:336.55pt;height:12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" fillcolor="white [3201]" strokecolor="black [3200]" strokeweight="2pt">
                <v:textbox>
                  <w:txbxContent>
                    <w:p w14:paraId="6D4B2D01" w14:textId="77777777" w:rsidR="003A16AD" w:rsidRPr="00267EA7" w:rsidRDefault="003A16AD" w:rsidP="008D4F94">
                      <w:pPr>
                        <w:jc w:val="center"/>
                        <w:rPr>
                          <w:rFonts w:ascii="Times New Roman" w:hAnsi="Times New Roman"/>
                          <w:sz w:val="24"/>
                          <w:szCs w:val="24"/>
                        </w:rPr>
                      </w:pPr>
                      <w:r w:rsidRPr="00267EA7">
                        <w:rPr>
                          <w:rFonts w:ascii="Times New Roman" w:hAnsi="Times New Roman"/>
                          <w:sz w:val="24"/>
                          <w:szCs w:val="24"/>
                        </w:rPr>
                        <w:t>Инфраструктура (турагенты, СМИ, сайты, транспортные компании, ассоциации)</w:t>
                      </w:r>
                    </w:p>
                    <w:p w14:paraId="780A748C" w14:textId="77777777" w:rsidR="003A16AD" w:rsidRDefault="003A16AD" w:rsidP="008D4F94"/>
                  </w:txbxContent>
                </v:textbox>
              </v:oval>
            </w:pict>
          </mc:Fallback>
        </mc:AlternateContent>
      </w:r>
    </w:p>
    <w:p w14:paraId="6CE00968" w14:textId="77777777" w:rsidR="008D4F94" w:rsidRPr="00470B65" w:rsidRDefault="008D4F94" w:rsidP="00470B65">
      <w:pPr>
        <w:spacing w:after="0" w:line="240" w:lineRule="auto"/>
        <w:ind w:firstLine="709"/>
        <w:jc w:val="both"/>
        <w:rPr>
          <w:rFonts w:ascii="Times New Roman" w:hAnsi="Times New Roman"/>
          <w:sz w:val="28"/>
          <w:szCs w:val="28"/>
        </w:rPr>
      </w:pPr>
    </w:p>
    <w:p w14:paraId="69D5B9A3" w14:textId="77777777" w:rsidR="008D4F94" w:rsidRPr="00470B65" w:rsidRDefault="008D4F94" w:rsidP="00470B65">
      <w:pPr>
        <w:spacing w:after="0" w:line="240" w:lineRule="auto"/>
        <w:ind w:firstLine="709"/>
        <w:jc w:val="both"/>
        <w:rPr>
          <w:rFonts w:ascii="Times New Roman" w:hAnsi="Times New Roman"/>
          <w:sz w:val="28"/>
          <w:szCs w:val="28"/>
        </w:rPr>
      </w:pPr>
    </w:p>
    <w:p w14:paraId="473FA0EB"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1C3003FC" wp14:editId="7915AADF">
                <wp:simplePos x="0" y="0"/>
                <wp:positionH relativeFrom="column">
                  <wp:posOffset>1407795</wp:posOffset>
                </wp:positionH>
                <wp:positionV relativeFrom="paragraph">
                  <wp:posOffset>193040</wp:posOffset>
                </wp:positionV>
                <wp:extent cx="3157855" cy="794385"/>
                <wp:effectExtent l="0" t="0" r="23495" b="24765"/>
                <wp:wrapNone/>
                <wp:docPr id="1" name="Овал 1"/>
                <wp:cNvGraphicFramePr/>
                <a:graphic xmlns:a="http://schemas.openxmlformats.org/drawingml/2006/main">
                  <a:graphicData uri="http://schemas.microsoft.com/office/word/2010/wordprocessingShape">
                    <wps:wsp>
                      <wps:cNvSpPr/>
                      <wps:spPr>
                        <a:xfrm>
                          <a:off x="0" y="0"/>
                          <a:ext cx="3157855" cy="794385"/>
                        </a:xfrm>
                        <a:prstGeom prst="ellipse">
                          <a:avLst/>
                        </a:prstGeom>
                      </wps:spPr>
                      <wps:style>
                        <a:lnRef idx="2">
                          <a:schemeClr val="dk1"/>
                        </a:lnRef>
                        <a:fillRef idx="1">
                          <a:schemeClr val="lt1"/>
                        </a:fillRef>
                        <a:effectRef idx="0">
                          <a:schemeClr val="dk1"/>
                        </a:effectRef>
                        <a:fontRef idx="minor">
                          <a:schemeClr val="dk1"/>
                        </a:fontRef>
                      </wps:style>
                      <wps:txbx>
                        <w:txbxContent>
                          <w:p w14:paraId="0600F4DF" w14:textId="77777777" w:rsidR="003A16AD" w:rsidRPr="00267EA7" w:rsidRDefault="003A16AD" w:rsidP="008D4F94">
                            <w:pPr>
                              <w:jc w:val="center"/>
                              <w:rPr>
                                <w:rFonts w:ascii="Times New Roman" w:hAnsi="Times New Roman"/>
                                <w:sz w:val="24"/>
                                <w:szCs w:val="24"/>
                              </w:rPr>
                            </w:pPr>
                            <w:r w:rsidRPr="00267EA7">
                              <w:rPr>
                                <w:rFonts w:ascii="Times New Roman" w:hAnsi="Times New Roman"/>
                                <w:sz w:val="24"/>
                                <w:szCs w:val="24"/>
                              </w:rPr>
                              <w:t>Ядро тур</w:t>
                            </w:r>
                            <w:r>
                              <w:rPr>
                                <w:rFonts w:ascii="Times New Roman" w:hAnsi="Times New Roman"/>
                                <w:sz w:val="24"/>
                                <w:szCs w:val="24"/>
                              </w:rPr>
                              <w:t>.</w:t>
                            </w:r>
                            <w:r w:rsidRPr="00267EA7">
                              <w:rPr>
                                <w:rFonts w:ascii="Times New Roman" w:hAnsi="Times New Roman"/>
                                <w:sz w:val="24"/>
                                <w:szCs w:val="24"/>
                              </w:rPr>
                              <w:t xml:space="preserve"> кластера (компании по производству турпродута)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3003FC" id="Овал 1" o:spid="_x0000_s1090" style="position:absolute;left:0;text-align:left;margin-left:110.85pt;margin-top:15.2pt;width:248.65pt;height:6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" fillcolor="white [3201]" strokecolor="black [3200]" strokeweight="2pt">
                <v:textbox>
                  <w:txbxContent>
                    <w:p w14:paraId="0600F4DF" w14:textId="77777777" w:rsidR="003A16AD" w:rsidRPr="00267EA7" w:rsidRDefault="003A16AD" w:rsidP="008D4F94">
                      <w:pPr>
                        <w:jc w:val="center"/>
                        <w:rPr>
                          <w:rFonts w:ascii="Times New Roman" w:hAnsi="Times New Roman"/>
                          <w:sz w:val="24"/>
                          <w:szCs w:val="24"/>
                        </w:rPr>
                      </w:pPr>
                      <w:r w:rsidRPr="00267EA7">
                        <w:rPr>
                          <w:rFonts w:ascii="Times New Roman" w:hAnsi="Times New Roman"/>
                          <w:sz w:val="24"/>
                          <w:szCs w:val="24"/>
                        </w:rPr>
                        <w:t>Ядро тур</w:t>
                      </w:r>
                      <w:r>
                        <w:rPr>
                          <w:rFonts w:ascii="Times New Roman" w:hAnsi="Times New Roman"/>
                          <w:sz w:val="24"/>
                          <w:szCs w:val="24"/>
                        </w:rPr>
                        <w:t>.</w:t>
                      </w:r>
                      <w:r w:rsidRPr="00267EA7">
                        <w:rPr>
                          <w:rFonts w:ascii="Times New Roman" w:hAnsi="Times New Roman"/>
                          <w:sz w:val="24"/>
                          <w:szCs w:val="24"/>
                        </w:rPr>
                        <w:t xml:space="preserve"> кластера (компании по производству турпродута)</w:t>
                      </w:r>
                    </w:p>
                  </w:txbxContent>
                </v:textbox>
              </v:oval>
            </w:pict>
          </mc:Fallback>
        </mc:AlternateContent>
      </w:r>
    </w:p>
    <w:p w14:paraId="6F0D3720" w14:textId="77777777" w:rsidR="008D4F94" w:rsidRPr="00470B65" w:rsidRDefault="008D4F94" w:rsidP="00470B65">
      <w:pPr>
        <w:spacing w:after="0" w:line="240" w:lineRule="auto"/>
        <w:ind w:firstLine="709"/>
        <w:jc w:val="both"/>
        <w:rPr>
          <w:rFonts w:ascii="Times New Roman" w:hAnsi="Times New Roman"/>
          <w:sz w:val="28"/>
          <w:szCs w:val="28"/>
        </w:rPr>
      </w:pPr>
    </w:p>
    <w:p w14:paraId="6908CC12" w14:textId="77777777" w:rsidR="008D4F94" w:rsidRPr="00470B65" w:rsidRDefault="008D4F94" w:rsidP="00470B65">
      <w:pPr>
        <w:spacing w:after="0" w:line="240" w:lineRule="auto"/>
        <w:ind w:firstLine="709"/>
        <w:jc w:val="both"/>
        <w:rPr>
          <w:rFonts w:ascii="Times New Roman" w:hAnsi="Times New Roman"/>
          <w:sz w:val="28"/>
          <w:szCs w:val="28"/>
        </w:rPr>
      </w:pPr>
    </w:p>
    <w:p w14:paraId="1189BBB6" w14:textId="77777777" w:rsidR="008D4F94" w:rsidRPr="00470B65" w:rsidRDefault="008D4F94" w:rsidP="00470B65">
      <w:pPr>
        <w:spacing w:after="0" w:line="240" w:lineRule="auto"/>
        <w:ind w:firstLine="709"/>
        <w:jc w:val="both"/>
        <w:rPr>
          <w:rFonts w:ascii="Times New Roman" w:hAnsi="Times New Roman"/>
          <w:sz w:val="28"/>
          <w:szCs w:val="28"/>
        </w:rPr>
      </w:pPr>
    </w:p>
    <w:p w14:paraId="6BF3018B" w14:textId="77777777" w:rsidR="008D4F94" w:rsidRPr="00470B65" w:rsidRDefault="008D4F94" w:rsidP="00470B65">
      <w:pPr>
        <w:spacing w:after="0" w:line="240" w:lineRule="auto"/>
        <w:ind w:firstLine="709"/>
        <w:jc w:val="both"/>
        <w:rPr>
          <w:rFonts w:ascii="Times New Roman" w:hAnsi="Times New Roman"/>
          <w:sz w:val="28"/>
          <w:szCs w:val="28"/>
        </w:rPr>
      </w:pPr>
    </w:p>
    <w:p w14:paraId="648F15D3" w14:textId="77777777" w:rsidR="008D4F94" w:rsidRPr="00D76166" w:rsidRDefault="008D4F94" w:rsidP="00470B65">
      <w:pPr>
        <w:spacing w:after="0" w:line="240" w:lineRule="auto"/>
        <w:ind w:firstLine="709"/>
        <w:jc w:val="both"/>
        <w:rPr>
          <w:rFonts w:ascii="Times New Roman" w:hAnsi="Times New Roman"/>
          <w:sz w:val="16"/>
          <w:szCs w:val="16"/>
        </w:rPr>
      </w:pPr>
    </w:p>
    <w:p w14:paraId="29B7EA8F" w14:textId="77777777" w:rsidR="008D4F94" w:rsidRPr="00470B65" w:rsidRDefault="008D4F94" w:rsidP="00D76166">
      <w:pPr>
        <w:spacing w:after="0" w:line="240" w:lineRule="auto"/>
        <w:jc w:val="center"/>
        <w:rPr>
          <w:rFonts w:ascii="Times New Roman" w:hAnsi="Times New Roman"/>
          <w:sz w:val="28"/>
          <w:szCs w:val="28"/>
        </w:rPr>
      </w:pPr>
      <w:r w:rsidRPr="00470B65">
        <w:rPr>
          <w:rFonts w:ascii="Times New Roman" w:hAnsi="Times New Roman"/>
          <w:sz w:val="28"/>
          <w:szCs w:val="28"/>
        </w:rPr>
        <w:t>Рисунок 3 – Структура туристического кластера в регионах РФ</w:t>
      </w:r>
    </w:p>
    <w:p w14:paraId="0FAE41C6" w14:textId="77777777" w:rsidR="008D4F94" w:rsidRPr="00D76166" w:rsidRDefault="008D4F94" w:rsidP="00470B65">
      <w:pPr>
        <w:spacing w:after="0" w:line="240" w:lineRule="auto"/>
        <w:ind w:firstLine="709"/>
        <w:jc w:val="both"/>
        <w:rPr>
          <w:rFonts w:ascii="Times New Roman" w:hAnsi="Times New Roman"/>
          <w:sz w:val="16"/>
          <w:szCs w:val="16"/>
        </w:rPr>
      </w:pPr>
      <w:r w:rsidRPr="00D76166">
        <w:rPr>
          <w:rFonts w:ascii="Times New Roman" w:hAnsi="Times New Roman"/>
          <w:sz w:val="16"/>
          <w:szCs w:val="16"/>
        </w:rPr>
        <w:t xml:space="preserve"> </w:t>
      </w:r>
    </w:p>
    <w:p w14:paraId="15FABF08" w14:textId="31153E05" w:rsidR="00D76166" w:rsidRPr="00470B65" w:rsidRDefault="00D76166" w:rsidP="00470B65">
      <w:pPr>
        <w:spacing w:after="0" w:line="240" w:lineRule="auto"/>
        <w:ind w:firstLine="709"/>
        <w:jc w:val="both"/>
        <w:rPr>
          <w:rFonts w:ascii="Times New Roman" w:hAnsi="Times New Roman"/>
          <w:sz w:val="28"/>
          <w:szCs w:val="28"/>
        </w:rPr>
      </w:pPr>
      <w:r w:rsidRPr="00470B65">
        <w:rPr>
          <w:rFonts w:ascii="Times New Roman" w:hAnsi="Times New Roman"/>
          <w:sz w:val="24"/>
          <w:szCs w:val="24"/>
        </w:rPr>
        <w:t xml:space="preserve">Примечание </w:t>
      </w:r>
      <w:r w:rsidR="00C512EA">
        <w:rPr>
          <w:rFonts w:ascii="Times New Roman" w:hAnsi="Times New Roman"/>
          <w:sz w:val="24"/>
          <w:szCs w:val="24"/>
        </w:rPr>
        <w:t>–</w:t>
      </w:r>
      <w:r w:rsidRPr="00470B65">
        <w:rPr>
          <w:rFonts w:ascii="Times New Roman" w:hAnsi="Times New Roman"/>
          <w:sz w:val="24"/>
          <w:szCs w:val="24"/>
        </w:rPr>
        <w:t xml:space="preserve"> Составлено по источнику [45</w:t>
      </w:r>
      <w:r>
        <w:rPr>
          <w:rFonts w:ascii="Times New Roman" w:hAnsi="Times New Roman"/>
          <w:sz w:val="24"/>
          <w:szCs w:val="24"/>
        </w:rPr>
        <w:t>]</w:t>
      </w:r>
    </w:p>
    <w:p w14:paraId="2B1E09E5"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lastRenderedPageBreak/>
        <w:t xml:space="preserve">Для полного восстановления туристской индустрии важность инвестиционных вложений в условиях благоприятной внешней и внутренней среды усиливается. И здесь немаловажную роль играет система государственно-частного партнерства, которая имеет важное значение для обеспечения устойчивости и интеграции. </w:t>
      </w:r>
    </w:p>
    <w:p w14:paraId="3A6E5C2D" w14:textId="77777777"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Заслуживает внимания опыт привлечения и оценка эффективности инвестиций в туризм в бывших социалистических государствах со сходным экономическим развитием, таких как Болгария, Черногория, страны Балтии.</w:t>
      </w:r>
    </w:p>
    <w:p w14:paraId="36D2F6DA" w14:textId="4058DC1D"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Проекты иностранных инвестиций, которые предлагаются к реализации </w:t>
      </w:r>
      <w:r w:rsidR="007330E8" w:rsidRPr="00470B65">
        <w:rPr>
          <w:rFonts w:ascii="Times New Roman" w:eastAsia="Times New Roman" w:hAnsi="Times New Roman"/>
          <w:sz w:val="28"/>
          <w:szCs w:val="28"/>
        </w:rPr>
        <w:t>в Болгарии,</w:t>
      </w:r>
      <w:r w:rsidRPr="00470B65">
        <w:rPr>
          <w:rFonts w:ascii="Times New Roman" w:eastAsia="Times New Roman" w:hAnsi="Times New Roman"/>
          <w:sz w:val="28"/>
          <w:szCs w:val="28"/>
        </w:rPr>
        <w:t xml:space="preserve"> подлежат детальному рассмотрению и оцениванию эффектов от них в лице Болгарского агентства по </w:t>
      </w:r>
      <w:r w:rsidR="007330E8" w:rsidRPr="00470B65">
        <w:rPr>
          <w:rFonts w:ascii="Times New Roman" w:eastAsia="Times New Roman" w:hAnsi="Times New Roman"/>
          <w:sz w:val="28"/>
          <w:szCs w:val="28"/>
        </w:rPr>
        <w:t>инвестициям, который</w:t>
      </w:r>
      <w:r w:rsidRPr="00470B65">
        <w:rPr>
          <w:rFonts w:ascii="Times New Roman" w:eastAsia="Times New Roman" w:hAnsi="Times New Roman"/>
          <w:sz w:val="28"/>
          <w:szCs w:val="28"/>
        </w:rPr>
        <w:t xml:space="preserve"> является правительственным агентством для содействия инвестициям при Министерстве экономики, энергетики и туризма [4</w:t>
      </w:r>
      <w:r w:rsidR="00794184" w:rsidRPr="00470B65">
        <w:rPr>
          <w:rFonts w:ascii="Times New Roman" w:eastAsia="Times New Roman" w:hAnsi="Times New Roman"/>
          <w:sz w:val="28"/>
          <w:szCs w:val="28"/>
        </w:rPr>
        <w:t>6</w:t>
      </w:r>
      <w:r w:rsidRPr="00470B65">
        <w:rPr>
          <w:rFonts w:ascii="Times New Roman" w:eastAsia="Times New Roman" w:hAnsi="Times New Roman"/>
          <w:sz w:val="28"/>
          <w:szCs w:val="28"/>
        </w:rPr>
        <w:t xml:space="preserve">]. При этом, в качестве критерия эффективности инвестиций, включая и туристскую сферу, используется технологический уровень и экологическая </w:t>
      </w:r>
      <w:r w:rsidR="007330E8" w:rsidRPr="00470B65">
        <w:rPr>
          <w:rFonts w:ascii="Times New Roman" w:eastAsia="Times New Roman" w:hAnsi="Times New Roman"/>
          <w:sz w:val="28"/>
          <w:szCs w:val="28"/>
        </w:rPr>
        <w:t>безопасность, а</w:t>
      </w:r>
      <w:r w:rsidRPr="00470B65">
        <w:rPr>
          <w:rFonts w:ascii="Times New Roman" w:eastAsia="Times New Roman" w:hAnsi="Times New Roman"/>
          <w:sz w:val="28"/>
          <w:szCs w:val="28"/>
        </w:rPr>
        <w:t xml:space="preserve"> также и географическая составляющая туристских территорий, ресурсный потенциал, финансовые возможности и прибыльность.</w:t>
      </w:r>
    </w:p>
    <w:p w14:paraId="5654CE21" w14:textId="517BDC5C"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Большинство техники и оборудования, ввозимых в Болгарию в контексте иностранных инвестиций, освобождаются от таможенных пошлин. Облагается только импорт </w:t>
      </w:r>
      <w:r w:rsidR="007330E8" w:rsidRPr="00470B65">
        <w:rPr>
          <w:rFonts w:ascii="Times New Roman" w:eastAsia="Times New Roman" w:hAnsi="Times New Roman"/>
          <w:sz w:val="28"/>
          <w:szCs w:val="28"/>
        </w:rPr>
        <w:t>5-процентным</w:t>
      </w:r>
      <w:r w:rsidRPr="00470B65">
        <w:rPr>
          <w:rFonts w:ascii="Times New Roman" w:eastAsia="Times New Roman" w:hAnsi="Times New Roman"/>
          <w:sz w:val="28"/>
          <w:szCs w:val="28"/>
        </w:rPr>
        <w:t xml:space="preserve"> налогом в пользу специализированных фондов, занимающихся установкой и монтажом оборудования по инвестиционному проекту.</w:t>
      </w:r>
    </w:p>
    <w:p w14:paraId="0E74A607" w14:textId="71CC9F85"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Капитальные вложения в проекты индустрии туризма в Болгарии со «стимулирующим сертификатом» также освобождаются, иногда даже полностью, от </w:t>
      </w:r>
      <w:r w:rsidR="007330E8" w:rsidRPr="00470B65">
        <w:rPr>
          <w:rFonts w:ascii="Times New Roman" w:eastAsia="Times New Roman" w:hAnsi="Times New Roman"/>
          <w:sz w:val="28"/>
          <w:szCs w:val="28"/>
        </w:rPr>
        <w:t>местного корпоративного</w:t>
      </w:r>
      <w:r w:rsidRPr="00470B65">
        <w:rPr>
          <w:rFonts w:ascii="Times New Roman" w:eastAsia="Times New Roman" w:hAnsi="Times New Roman"/>
          <w:sz w:val="28"/>
          <w:szCs w:val="28"/>
        </w:rPr>
        <w:t xml:space="preserve"> налога. </w:t>
      </w:r>
    </w:p>
    <w:p w14:paraId="2C120C72" w14:textId="77777777"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Интересен опыт инвестирования в сферу туризма в Черногории, где большое распространение получили государственные займы. Размер кредита определяется как процент от общей суммы инвестированного капитала:</w:t>
      </w:r>
    </w:p>
    <w:p w14:paraId="4B744A34" w14:textId="5CB9246A"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кап</w:t>
      </w:r>
      <w:r w:rsidR="007330E8" w:rsidRPr="00470B65">
        <w:rPr>
          <w:rFonts w:ascii="Times New Roman" w:eastAsia="Times New Roman" w:hAnsi="Times New Roman"/>
          <w:sz w:val="28"/>
          <w:szCs w:val="28"/>
        </w:rPr>
        <w:t>италовло</w:t>
      </w:r>
      <w:r w:rsidRPr="00470B65">
        <w:rPr>
          <w:rFonts w:ascii="Times New Roman" w:eastAsia="Times New Roman" w:hAnsi="Times New Roman"/>
          <w:sz w:val="28"/>
          <w:szCs w:val="28"/>
        </w:rPr>
        <w:t>вложения в туристские центры мирового уровня</w:t>
      </w:r>
      <w:r w:rsidR="00D76166">
        <w:rPr>
          <w:rFonts w:ascii="Times New Roman" w:eastAsia="Times New Roman" w:hAnsi="Times New Roman"/>
          <w:sz w:val="28"/>
          <w:szCs w:val="28"/>
        </w:rPr>
        <w:t xml:space="preserve"> </w:t>
      </w:r>
      <w:r w:rsidRPr="00470B65">
        <w:rPr>
          <w:rFonts w:ascii="Times New Roman" w:eastAsia="Times New Roman" w:hAnsi="Times New Roman"/>
          <w:sz w:val="28"/>
          <w:szCs w:val="28"/>
        </w:rPr>
        <w:t>– 40%;</w:t>
      </w:r>
    </w:p>
    <w:p w14:paraId="474F9018" w14:textId="52A1B48B"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 </w:t>
      </w:r>
      <w:r w:rsidR="007330E8" w:rsidRPr="00470B65">
        <w:rPr>
          <w:rFonts w:ascii="Times New Roman" w:eastAsia="Times New Roman" w:hAnsi="Times New Roman"/>
          <w:sz w:val="28"/>
          <w:szCs w:val="28"/>
        </w:rPr>
        <w:t xml:space="preserve">капиталовловложения </w:t>
      </w:r>
      <w:r w:rsidRPr="00470B65">
        <w:rPr>
          <w:rFonts w:ascii="Times New Roman" w:eastAsia="Times New Roman" w:hAnsi="Times New Roman"/>
          <w:sz w:val="28"/>
          <w:szCs w:val="28"/>
        </w:rPr>
        <w:t>в туристские регионы – 30%;</w:t>
      </w:r>
    </w:p>
    <w:p w14:paraId="5257D570" w14:textId="16F91E4F"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w:t>
      </w:r>
      <w:r w:rsidR="00C512EA">
        <w:rPr>
          <w:rFonts w:ascii="Times New Roman" w:eastAsia="Times New Roman" w:hAnsi="Times New Roman"/>
          <w:sz w:val="28"/>
          <w:szCs w:val="28"/>
        </w:rPr>
        <w:t xml:space="preserve"> </w:t>
      </w:r>
      <w:r w:rsidR="007330E8" w:rsidRPr="00470B65">
        <w:rPr>
          <w:rFonts w:ascii="Times New Roman" w:eastAsia="Times New Roman" w:hAnsi="Times New Roman"/>
          <w:sz w:val="28"/>
          <w:szCs w:val="28"/>
        </w:rPr>
        <w:t>капиталовловложения</w:t>
      </w:r>
      <w:r w:rsidRPr="00470B65">
        <w:rPr>
          <w:rFonts w:ascii="Times New Roman" w:eastAsia="Times New Roman" w:hAnsi="Times New Roman"/>
          <w:sz w:val="28"/>
          <w:szCs w:val="28"/>
        </w:rPr>
        <w:t xml:space="preserve"> в проекты строительства малых средств размещения, включая и хостелы – 15%.</w:t>
      </w:r>
    </w:p>
    <w:p w14:paraId="0EA41909" w14:textId="2C452AF3"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Вышеуказанная система льгот применяется только к тем проектам, которые имеют «голубой флаг государственной поддержки» [4</w:t>
      </w:r>
      <w:r w:rsidR="00794184" w:rsidRPr="00470B65">
        <w:rPr>
          <w:rFonts w:ascii="Times New Roman" w:eastAsia="Times New Roman" w:hAnsi="Times New Roman"/>
          <w:sz w:val="28"/>
          <w:szCs w:val="28"/>
        </w:rPr>
        <w:t>7</w:t>
      </w:r>
      <w:r w:rsidRPr="00470B65">
        <w:rPr>
          <w:rFonts w:ascii="Times New Roman" w:eastAsia="Times New Roman" w:hAnsi="Times New Roman"/>
          <w:sz w:val="28"/>
          <w:szCs w:val="28"/>
        </w:rPr>
        <w:t xml:space="preserve">], то есть они могут, по мнению правительства Черногории, способствовать развитию туризма в целом или отдельного туристского региона и, следовательно, соответствовать основным направлениям стратегии </w:t>
      </w:r>
      <w:r w:rsidR="007330E8" w:rsidRPr="00470B65">
        <w:rPr>
          <w:rFonts w:ascii="Times New Roman" w:eastAsia="Times New Roman" w:hAnsi="Times New Roman"/>
          <w:sz w:val="28"/>
          <w:szCs w:val="28"/>
        </w:rPr>
        <w:t>социально-экономического</w:t>
      </w:r>
      <w:r w:rsidRPr="00470B65">
        <w:rPr>
          <w:rFonts w:ascii="Times New Roman" w:eastAsia="Times New Roman" w:hAnsi="Times New Roman"/>
          <w:sz w:val="28"/>
          <w:szCs w:val="28"/>
        </w:rPr>
        <w:t xml:space="preserve"> развития страны, устойчивому развитию туризма.</w:t>
      </w:r>
    </w:p>
    <w:p w14:paraId="48611E99" w14:textId="2F5911A0"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Развитие туризма в Черногории оказывает эффект на развитие смежных отраслей экономики. Так, Черногория связала туризм с сельским хозяйством, в том числе подчеркивая достоинства национальной кухни, развивая, таким образом, агротуризм и гастро</w:t>
      </w:r>
      <w:r w:rsidR="007330E8" w:rsidRPr="00470B65">
        <w:rPr>
          <w:rFonts w:ascii="Times New Roman" w:eastAsia="Times New Roman" w:hAnsi="Times New Roman"/>
          <w:sz w:val="28"/>
          <w:szCs w:val="28"/>
        </w:rPr>
        <w:t xml:space="preserve">номический </w:t>
      </w:r>
      <w:r w:rsidRPr="00470B65">
        <w:rPr>
          <w:rFonts w:ascii="Times New Roman" w:eastAsia="Times New Roman" w:hAnsi="Times New Roman"/>
          <w:sz w:val="28"/>
          <w:szCs w:val="28"/>
        </w:rPr>
        <w:t>туризм [4</w:t>
      </w:r>
      <w:r w:rsidR="00794184" w:rsidRPr="00470B65">
        <w:rPr>
          <w:rFonts w:ascii="Times New Roman" w:eastAsia="Times New Roman" w:hAnsi="Times New Roman"/>
          <w:sz w:val="28"/>
          <w:szCs w:val="28"/>
        </w:rPr>
        <w:t>8</w:t>
      </w:r>
      <w:r w:rsidRPr="00470B65">
        <w:rPr>
          <w:rFonts w:ascii="Times New Roman" w:eastAsia="Times New Roman" w:hAnsi="Times New Roman"/>
          <w:sz w:val="28"/>
          <w:szCs w:val="28"/>
        </w:rPr>
        <w:t xml:space="preserve">].   </w:t>
      </w:r>
    </w:p>
    <w:p w14:paraId="50DFB37D" w14:textId="7131FDBF"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В целях создания условий для инвестиционного предпринимательства </w:t>
      </w:r>
      <w:r w:rsidR="007330E8" w:rsidRPr="00470B65">
        <w:rPr>
          <w:rFonts w:ascii="Times New Roman" w:eastAsia="Times New Roman" w:hAnsi="Times New Roman"/>
          <w:sz w:val="28"/>
          <w:szCs w:val="28"/>
        </w:rPr>
        <w:t>в банковской</w:t>
      </w:r>
      <w:r w:rsidRPr="00470B65">
        <w:rPr>
          <w:rFonts w:ascii="Times New Roman" w:eastAsia="Times New Roman" w:hAnsi="Times New Roman"/>
          <w:sz w:val="28"/>
          <w:szCs w:val="28"/>
        </w:rPr>
        <w:t xml:space="preserve"> </w:t>
      </w:r>
      <w:r w:rsidR="007330E8" w:rsidRPr="00470B65">
        <w:rPr>
          <w:rFonts w:ascii="Times New Roman" w:eastAsia="Times New Roman" w:hAnsi="Times New Roman"/>
          <w:sz w:val="28"/>
          <w:szCs w:val="28"/>
        </w:rPr>
        <w:t>сфере ряда</w:t>
      </w:r>
      <w:r w:rsidRPr="00470B65">
        <w:rPr>
          <w:rFonts w:ascii="Times New Roman" w:eastAsia="Times New Roman" w:hAnsi="Times New Roman"/>
          <w:sz w:val="28"/>
          <w:szCs w:val="28"/>
        </w:rPr>
        <w:t xml:space="preserve"> стран, особенно это относится к странам Балтии,  </w:t>
      </w:r>
      <w:r w:rsidRPr="00470B65">
        <w:rPr>
          <w:rFonts w:ascii="Times New Roman" w:eastAsia="Times New Roman" w:hAnsi="Times New Roman"/>
          <w:sz w:val="28"/>
          <w:szCs w:val="28"/>
        </w:rPr>
        <w:lastRenderedPageBreak/>
        <w:t>создаются  Специальные Инвестиционные Фонды (СИФ) [</w:t>
      </w:r>
      <w:r w:rsidR="00794184" w:rsidRPr="00470B65">
        <w:rPr>
          <w:rFonts w:ascii="Times New Roman" w:eastAsia="Times New Roman" w:hAnsi="Times New Roman"/>
          <w:sz w:val="28"/>
          <w:szCs w:val="28"/>
        </w:rPr>
        <w:t>49</w:t>
      </w:r>
      <w:r w:rsidRPr="00470B65">
        <w:rPr>
          <w:rFonts w:ascii="Times New Roman" w:eastAsia="Times New Roman" w:hAnsi="Times New Roman"/>
          <w:sz w:val="28"/>
          <w:szCs w:val="28"/>
        </w:rPr>
        <w:t>], средства в которые поступают от оплаты ли</w:t>
      </w:r>
      <w:r w:rsidR="00C512EA">
        <w:rPr>
          <w:rFonts w:ascii="Times New Roman" w:eastAsia="Times New Roman" w:hAnsi="Times New Roman"/>
          <w:sz w:val="28"/>
          <w:szCs w:val="28"/>
        </w:rPr>
        <w:t>цензий, дающих право заниматься</w:t>
      </w:r>
      <w:r w:rsidRPr="00470B65">
        <w:rPr>
          <w:rFonts w:ascii="Times New Roman" w:eastAsia="Times New Roman" w:hAnsi="Times New Roman"/>
          <w:sz w:val="28"/>
          <w:szCs w:val="28"/>
        </w:rPr>
        <w:t xml:space="preserve"> в конкретном регионе страны предпринимательской деятельностью, ставки по которым строго дифференцированы. </w:t>
      </w:r>
    </w:p>
    <w:p w14:paraId="30F5AF6F" w14:textId="77777777"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Подобный процесс привлечения иностранных инвесторов в сферу гостиничного бизнеса, как важнейшей составляющей туризма, практикует Республика Беларусь. Особенностью инвестиционного предпринимательства в этой стране является факт освобождения от корпоративного подоходного налога в течение 3-х лет тех гостиничных услуг, которые только вводятся в практику гостиничного бизнеса, прибыль от которых перекрывает инвестиционные вложения. В этой республике любой иностранный инвестор без существенных бюрократических преград может принять участие в инвестировании объектов туристской инфраструктуры, а также осуществлять совместную предпринимательскую деятельность в сфере туризма на основе франчайзинга или создавать совместные с белорусскими инвесторами предприятия [</w:t>
      </w:r>
      <w:r w:rsidR="00794184" w:rsidRPr="00470B65">
        <w:rPr>
          <w:rFonts w:ascii="Times New Roman" w:eastAsia="Times New Roman" w:hAnsi="Times New Roman"/>
          <w:sz w:val="28"/>
          <w:szCs w:val="28"/>
        </w:rPr>
        <w:t>50</w:t>
      </w:r>
      <w:r w:rsidRPr="00470B65">
        <w:rPr>
          <w:rFonts w:ascii="Times New Roman" w:eastAsia="Times New Roman" w:hAnsi="Times New Roman"/>
          <w:sz w:val="28"/>
          <w:szCs w:val="28"/>
        </w:rPr>
        <w:t xml:space="preserve">]. </w:t>
      </w:r>
    </w:p>
    <w:p w14:paraId="5C57F3D0" w14:textId="3CE34FED"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Еще в одной бывшей союзной республике, Грузии в туристском комплексе, также, как и в Белоруссии могут быть такие формы, направленные на эффективность инвестиций, как франчайзинг, </w:t>
      </w:r>
      <w:r w:rsidR="00AF27BB" w:rsidRPr="00470B65">
        <w:rPr>
          <w:rFonts w:ascii="Times New Roman" w:eastAsia="Times New Roman" w:hAnsi="Times New Roman"/>
          <w:sz w:val="28"/>
          <w:szCs w:val="28"/>
        </w:rPr>
        <w:t>синдицированное</w:t>
      </w:r>
      <w:r w:rsidRPr="00470B65">
        <w:rPr>
          <w:rFonts w:ascii="Times New Roman" w:eastAsia="Times New Roman" w:hAnsi="Times New Roman"/>
          <w:sz w:val="28"/>
          <w:szCs w:val="28"/>
        </w:rPr>
        <w:t xml:space="preserve"> </w:t>
      </w:r>
      <w:r w:rsidR="00AF27BB" w:rsidRPr="00470B65">
        <w:rPr>
          <w:rFonts w:ascii="Times New Roman" w:eastAsia="Times New Roman" w:hAnsi="Times New Roman"/>
          <w:sz w:val="28"/>
          <w:szCs w:val="28"/>
        </w:rPr>
        <w:t>или контрактное</w:t>
      </w:r>
      <w:r w:rsidRPr="00470B65">
        <w:rPr>
          <w:rFonts w:ascii="Times New Roman" w:eastAsia="Times New Roman" w:hAnsi="Times New Roman"/>
          <w:sz w:val="28"/>
          <w:szCs w:val="28"/>
        </w:rPr>
        <w:t xml:space="preserve"> управление. </w:t>
      </w:r>
      <w:r w:rsidR="00AF27BB" w:rsidRPr="00470B65">
        <w:rPr>
          <w:rFonts w:ascii="Times New Roman" w:eastAsia="Times New Roman" w:hAnsi="Times New Roman"/>
          <w:sz w:val="28"/>
          <w:szCs w:val="28"/>
        </w:rPr>
        <w:t>Появляются в</w:t>
      </w:r>
      <w:r w:rsidRPr="00470B65">
        <w:rPr>
          <w:rFonts w:ascii="Times New Roman" w:eastAsia="Times New Roman" w:hAnsi="Times New Roman"/>
          <w:sz w:val="28"/>
          <w:szCs w:val="28"/>
        </w:rPr>
        <w:t xml:space="preserve"> Грузии новые формы инвестиций и в туристическую инфраструктуру, в отельный бизнес.</w:t>
      </w:r>
    </w:p>
    <w:p w14:paraId="35315F22" w14:textId="77777777"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Одним из важных особенностей эффективности инвестиционных вложений в Грузии являются реинвестиции, объем которых выросли за последний год в 2 раза и составили к концу 2021 года около 20% от общего объема инвестиций в страну [</w:t>
      </w:r>
      <w:r w:rsidR="00B06071" w:rsidRPr="00470B65">
        <w:rPr>
          <w:rFonts w:ascii="Times New Roman" w:eastAsia="Times New Roman" w:hAnsi="Times New Roman"/>
          <w:sz w:val="28"/>
          <w:szCs w:val="28"/>
        </w:rPr>
        <w:t>51</w:t>
      </w:r>
      <w:r w:rsidRPr="00470B65">
        <w:rPr>
          <w:rFonts w:ascii="Times New Roman" w:eastAsia="Times New Roman" w:hAnsi="Times New Roman"/>
          <w:sz w:val="28"/>
          <w:szCs w:val="28"/>
        </w:rPr>
        <w:t>], что является признаком сильного доверия инвесторов и свидетельством нового инвестиционного позиционирования страны.</w:t>
      </w:r>
    </w:p>
    <w:p w14:paraId="421B7CC2" w14:textId="77777777"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Азербайджан в вопросах эффективности инвестиционных вложений также имеет свои особенности. Интересен в этом отношении опыт создания «вторичных резиденций», как совершенно нового вида туристского бизнеса, при котором они полностью принадлежат туристам, но не являются их постоянным местом жительства. В этом отношении инвестирование в данные объекты аналогично инвестированию в апартаменты в российской индустрии туризма, эффективность которых превышает среднеотраслевую норму. В Азербайджане существуют также вторичные резиденции по квартирному типу, но с общими удобствами, которые можно сдавать в аренду туристам на любой период времени, имея при этом экономический доход и социальную выгоду.  </w:t>
      </w:r>
    </w:p>
    <w:p w14:paraId="338DFD69" w14:textId="7A5583E1"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eastAsia="Times New Roman" w:hAnsi="Times New Roman"/>
          <w:sz w:val="28"/>
          <w:szCs w:val="28"/>
        </w:rPr>
        <w:t>Если рассматривать опыт США, где также большое</w:t>
      </w:r>
      <w:r w:rsidRPr="00470B65">
        <w:rPr>
          <w:rFonts w:ascii="Times New Roman" w:hAnsi="Times New Roman"/>
          <w:sz w:val="28"/>
          <w:szCs w:val="28"/>
        </w:rPr>
        <w:t xml:space="preserve"> внимание уделяется процессам привлечения в страну иностранных инвесторов, большинство методов оценки эффективности </w:t>
      </w:r>
      <w:r w:rsidR="00772A18" w:rsidRPr="00470B65">
        <w:rPr>
          <w:rFonts w:ascii="Times New Roman" w:hAnsi="Times New Roman"/>
          <w:sz w:val="28"/>
          <w:szCs w:val="28"/>
        </w:rPr>
        <w:t>инвестиций, применяемых</w:t>
      </w:r>
      <w:r w:rsidRPr="00470B65">
        <w:rPr>
          <w:rFonts w:ascii="Times New Roman" w:hAnsi="Times New Roman"/>
          <w:sz w:val="28"/>
          <w:szCs w:val="28"/>
        </w:rPr>
        <w:t xml:space="preserve"> в стране для развития инвестиционного потенциала индустрии туризма, условно возможно подразделить на следующие составляющие (рисунок 4). </w:t>
      </w:r>
    </w:p>
    <w:p w14:paraId="693F844D" w14:textId="417C436C" w:rsidR="008D4F94" w:rsidRPr="00470B65" w:rsidRDefault="00772A18"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К настоящему времени</w:t>
      </w:r>
      <w:r w:rsidR="008D4F94" w:rsidRPr="00470B65">
        <w:rPr>
          <w:rFonts w:ascii="Times New Roman" w:hAnsi="Times New Roman"/>
          <w:sz w:val="28"/>
          <w:szCs w:val="28"/>
        </w:rPr>
        <w:t xml:space="preserve"> правительствами штатов предлагаются несколько </w:t>
      </w:r>
      <w:r w:rsidRPr="00470B65">
        <w:rPr>
          <w:rFonts w:ascii="Times New Roman" w:hAnsi="Times New Roman"/>
          <w:sz w:val="28"/>
          <w:szCs w:val="28"/>
        </w:rPr>
        <w:t>тысяч специальных</w:t>
      </w:r>
      <w:r w:rsidR="008D4F94" w:rsidRPr="00470B65">
        <w:rPr>
          <w:rFonts w:ascii="Times New Roman" w:hAnsi="Times New Roman"/>
          <w:sz w:val="28"/>
          <w:szCs w:val="28"/>
        </w:rPr>
        <w:t xml:space="preserve"> программ, направленных </w:t>
      </w:r>
      <w:r w:rsidRPr="00470B65">
        <w:rPr>
          <w:rFonts w:ascii="Times New Roman" w:hAnsi="Times New Roman"/>
          <w:sz w:val="28"/>
          <w:szCs w:val="28"/>
        </w:rPr>
        <w:t>на стимулирование</w:t>
      </w:r>
      <w:r w:rsidR="008D4F94" w:rsidRPr="00470B65">
        <w:rPr>
          <w:rFonts w:ascii="Times New Roman" w:hAnsi="Times New Roman"/>
          <w:sz w:val="28"/>
          <w:szCs w:val="28"/>
        </w:rPr>
        <w:t xml:space="preserve"> </w:t>
      </w:r>
      <w:r w:rsidR="008D4F94" w:rsidRPr="00470B65">
        <w:rPr>
          <w:rFonts w:ascii="Times New Roman" w:hAnsi="Times New Roman"/>
          <w:sz w:val="28"/>
          <w:szCs w:val="28"/>
        </w:rPr>
        <w:lastRenderedPageBreak/>
        <w:t>экономического развития, включая индустрию туризма. В данных программах предусмотрен разнообразный комплекс льгот, касаемых иностранных инвесторов. Данное многообразие льгот должно реализовываться в так называемых «предпринимательских зонах», число которых близится в США к 1500.</w:t>
      </w:r>
    </w:p>
    <w:p w14:paraId="44C37209" w14:textId="3F815FB9"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В целях повышения эффективности инвестиций в США используется </w:t>
      </w:r>
      <w:r w:rsidR="00772A18" w:rsidRPr="00470B65">
        <w:rPr>
          <w:rFonts w:ascii="Times New Roman" w:hAnsi="Times New Roman"/>
          <w:sz w:val="28"/>
          <w:szCs w:val="28"/>
        </w:rPr>
        <w:t>метод информационной</w:t>
      </w:r>
      <w:r w:rsidRPr="00470B65">
        <w:rPr>
          <w:rFonts w:ascii="Times New Roman" w:hAnsi="Times New Roman"/>
          <w:sz w:val="28"/>
          <w:szCs w:val="28"/>
        </w:rPr>
        <w:t xml:space="preserve"> рекламы, который дает возможность инвесторам право выбора того направления вложения средств, который для них имеет наилучшие результаты [</w:t>
      </w:r>
      <w:r w:rsidR="00B06071" w:rsidRPr="00470B65">
        <w:rPr>
          <w:rFonts w:ascii="Times New Roman" w:hAnsi="Times New Roman"/>
          <w:sz w:val="28"/>
          <w:szCs w:val="28"/>
        </w:rPr>
        <w:t>52</w:t>
      </w:r>
      <w:r w:rsidRPr="00470B65">
        <w:rPr>
          <w:rFonts w:ascii="Times New Roman" w:hAnsi="Times New Roman"/>
          <w:sz w:val="28"/>
          <w:szCs w:val="28"/>
        </w:rPr>
        <w:t>]. Механизмы управления эффективностью инвестиций предполагает использование в США рычагов государственно-частного партнерства, которое основывается на совместном применении средств бюджета государства и частных инвестиций. Особенно данный инструмент финансирования инвестиций характерен для транспортной инфраструктуры крупных туристских центров и других крупномасштабных проектов в сфере туризма.</w:t>
      </w:r>
    </w:p>
    <w:p w14:paraId="18FAAAF9" w14:textId="77777777" w:rsidR="008D4F94" w:rsidRPr="00470B65" w:rsidRDefault="008D4F94" w:rsidP="00470B65">
      <w:pPr>
        <w:spacing w:after="0" w:line="240" w:lineRule="auto"/>
        <w:ind w:firstLine="709"/>
        <w:jc w:val="both"/>
        <w:rPr>
          <w:rFonts w:ascii="Times New Roman" w:hAnsi="Times New Roman"/>
          <w:sz w:val="28"/>
          <w:szCs w:val="28"/>
        </w:rPr>
      </w:pPr>
    </w:p>
    <w:p w14:paraId="637DD4EB" w14:textId="77777777" w:rsidR="008D4F94" w:rsidRPr="00470B65" w:rsidRDefault="008D4F94" w:rsidP="00470B65">
      <w:pPr>
        <w:spacing w:after="0" w:line="240" w:lineRule="auto"/>
        <w:jc w:val="both"/>
        <w:rPr>
          <w:rFonts w:ascii="Times New Roman" w:eastAsia="Times New Roman" w:hAnsi="Times New Roman"/>
          <w:sz w:val="28"/>
          <w:szCs w:val="28"/>
        </w:rPr>
      </w:pPr>
      <w:r w:rsidRPr="00470B65">
        <w:rPr>
          <w:rFonts w:eastAsia="Times New Roman"/>
          <w:noProof/>
          <w:lang w:eastAsia="ru-RU"/>
        </w:rPr>
        <mc:AlternateContent>
          <mc:Choice Requires="wpc">
            <w:drawing>
              <wp:inline distT="0" distB="0" distL="0" distR="0" wp14:anchorId="4F491310" wp14:editId="416D35F0">
                <wp:extent cx="6060558" cy="3561907"/>
                <wp:effectExtent l="0" t="0" r="0" b="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Rectangle 36"/>
                        <wps:cNvSpPr>
                          <a:spLocks noChangeArrowheads="1"/>
                        </wps:cNvSpPr>
                        <wps:spPr bwMode="auto">
                          <a:xfrm>
                            <a:off x="0" y="103101"/>
                            <a:ext cx="6003449" cy="415105"/>
                          </a:xfrm>
                          <a:prstGeom prst="rect">
                            <a:avLst/>
                          </a:prstGeom>
                          <a:solidFill>
                            <a:srgbClr val="4BACC6">
                              <a:lumMod val="20000"/>
                              <a:lumOff val="80000"/>
                            </a:srgbClr>
                          </a:solidFill>
                          <a:ln w="9525">
                            <a:solidFill>
                              <a:srgbClr val="000000"/>
                            </a:solidFill>
                            <a:miter lim="800000"/>
                            <a:headEnd/>
                            <a:tailEnd/>
                          </a:ln>
                        </wps:spPr>
                        <wps:txbx>
                          <w:txbxContent>
                            <w:p w14:paraId="4CC489B9" w14:textId="77777777" w:rsidR="003A16AD" w:rsidRPr="003F3601" w:rsidRDefault="003A16AD" w:rsidP="008D4F94">
                              <w:pPr>
                                <w:spacing w:after="0" w:line="240" w:lineRule="auto"/>
                                <w:jc w:val="center"/>
                                <w:rPr>
                                  <w:rFonts w:ascii="Times New Roman" w:hAnsi="Times New Roman"/>
                                  <w:sz w:val="24"/>
                                  <w:szCs w:val="24"/>
                                </w:rPr>
                              </w:pPr>
                              <w:r w:rsidRPr="00AF3BD5">
                                <w:rPr>
                                  <w:rFonts w:ascii="Times New Roman" w:hAnsi="Times New Roman"/>
                                  <w:sz w:val="24"/>
                                  <w:szCs w:val="24"/>
                                </w:rPr>
                                <w:t>Эффективность инвестиций в целях развития туристского потенциала регионов США</w:t>
                              </w:r>
                            </w:p>
                          </w:txbxContent>
                        </wps:txbx>
                        <wps:bodyPr rot="0" vert="horz" wrap="square" lIns="91440" tIns="45720" rIns="91440" bIns="45720" anchor="ctr" anchorCtr="0" upright="1">
                          <a:noAutofit/>
                        </wps:bodyPr>
                      </wps:wsp>
                      <wps:wsp>
                        <wps:cNvPr id="8" name="Rectangle 37"/>
                        <wps:cNvSpPr>
                          <a:spLocks noChangeArrowheads="1"/>
                        </wps:cNvSpPr>
                        <wps:spPr bwMode="auto">
                          <a:xfrm>
                            <a:off x="1905216" y="724410"/>
                            <a:ext cx="2133418" cy="483106"/>
                          </a:xfrm>
                          <a:prstGeom prst="rect">
                            <a:avLst/>
                          </a:prstGeom>
                          <a:solidFill>
                            <a:srgbClr val="4BACC6">
                              <a:lumMod val="20000"/>
                              <a:lumOff val="80000"/>
                            </a:srgbClr>
                          </a:solidFill>
                          <a:ln w="9525">
                            <a:solidFill>
                              <a:srgbClr val="000000"/>
                            </a:solidFill>
                            <a:miter lim="800000"/>
                            <a:headEnd/>
                            <a:tailEnd/>
                          </a:ln>
                        </wps:spPr>
                        <wps:txbx>
                          <w:txbxContent>
                            <w:p w14:paraId="188DADF1"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Косвенные финансовые методы</w:t>
                              </w:r>
                            </w:p>
                          </w:txbxContent>
                        </wps:txbx>
                        <wps:bodyPr rot="0" vert="horz" wrap="square" lIns="91440" tIns="45720" rIns="91440" bIns="45720" anchor="ctr" anchorCtr="0" upright="1">
                          <a:noAutofit/>
                        </wps:bodyPr>
                      </wps:wsp>
                      <wps:wsp>
                        <wps:cNvPr id="16" name="Rectangle 38"/>
                        <wps:cNvSpPr>
                          <a:spLocks noChangeArrowheads="1"/>
                        </wps:cNvSpPr>
                        <wps:spPr bwMode="auto">
                          <a:xfrm>
                            <a:off x="4266735" y="724410"/>
                            <a:ext cx="1735214" cy="483106"/>
                          </a:xfrm>
                          <a:prstGeom prst="rect">
                            <a:avLst/>
                          </a:prstGeom>
                          <a:solidFill>
                            <a:srgbClr val="4BACC6">
                              <a:lumMod val="20000"/>
                              <a:lumOff val="80000"/>
                            </a:srgbClr>
                          </a:solidFill>
                          <a:ln w="9525">
                            <a:solidFill>
                              <a:srgbClr val="000000"/>
                            </a:solidFill>
                            <a:miter lim="800000"/>
                            <a:headEnd/>
                            <a:tailEnd/>
                          </a:ln>
                        </wps:spPr>
                        <wps:txbx>
                          <w:txbxContent>
                            <w:p w14:paraId="31B972B1"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Нефинансовые методы</w:t>
                              </w:r>
                            </w:p>
                          </w:txbxContent>
                        </wps:txbx>
                        <wps:bodyPr rot="0" vert="horz" wrap="square" lIns="91440" tIns="45720" rIns="91440" bIns="45720" anchor="ctr" anchorCtr="0" upright="1">
                          <a:noAutofit/>
                        </wps:bodyPr>
                      </wps:wsp>
                      <wps:wsp>
                        <wps:cNvPr id="17" name="Rectangle 39"/>
                        <wps:cNvSpPr>
                          <a:spLocks noChangeArrowheads="1"/>
                        </wps:cNvSpPr>
                        <wps:spPr bwMode="auto">
                          <a:xfrm>
                            <a:off x="152301" y="724410"/>
                            <a:ext cx="1523913" cy="483206"/>
                          </a:xfrm>
                          <a:prstGeom prst="rect">
                            <a:avLst/>
                          </a:prstGeom>
                          <a:solidFill>
                            <a:srgbClr val="4BACC6">
                              <a:lumMod val="20000"/>
                              <a:lumOff val="80000"/>
                            </a:srgbClr>
                          </a:solidFill>
                          <a:ln w="9525">
                            <a:solidFill>
                              <a:srgbClr val="000000"/>
                            </a:solidFill>
                            <a:miter lim="800000"/>
                            <a:headEnd/>
                            <a:tailEnd/>
                          </a:ln>
                        </wps:spPr>
                        <wps:txbx>
                          <w:txbxContent>
                            <w:p w14:paraId="53674D1C"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Прямые финансовые методы</w:t>
                              </w:r>
                            </w:p>
                          </w:txbxContent>
                        </wps:txbx>
                        <wps:bodyPr rot="0" vert="horz" wrap="square" lIns="91440" tIns="45720" rIns="91440" bIns="45720" anchor="ctr" anchorCtr="0" upright="1">
                          <a:noAutofit/>
                        </wps:bodyPr>
                      </wps:wsp>
                      <wps:wsp>
                        <wps:cNvPr id="21" name="Rectangle 40"/>
                        <wps:cNvSpPr>
                          <a:spLocks noChangeArrowheads="1"/>
                        </wps:cNvSpPr>
                        <wps:spPr bwMode="auto">
                          <a:xfrm>
                            <a:off x="152283" y="1286045"/>
                            <a:ext cx="1697782" cy="893299"/>
                          </a:xfrm>
                          <a:prstGeom prst="rect">
                            <a:avLst/>
                          </a:prstGeom>
                          <a:solidFill>
                            <a:srgbClr val="4BACC6">
                              <a:lumMod val="20000"/>
                              <a:lumOff val="80000"/>
                            </a:srgbClr>
                          </a:solidFill>
                          <a:ln w="9525">
                            <a:solidFill>
                              <a:srgbClr val="000000"/>
                            </a:solidFill>
                            <a:miter lim="800000"/>
                            <a:headEnd/>
                            <a:tailEnd/>
                          </a:ln>
                        </wps:spPr>
                        <wps:txbx>
                          <w:txbxContent>
                            <w:p w14:paraId="2CD2808E" w14:textId="77777777" w:rsidR="003A16AD" w:rsidRPr="003670C1" w:rsidRDefault="003A16AD" w:rsidP="008D4F94">
                              <w:pPr>
                                <w:spacing w:after="0" w:line="216" w:lineRule="auto"/>
                                <w:jc w:val="center"/>
                                <w:rPr>
                                  <w:rFonts w:ascii="Times New Roman" w:hAnsi="Times New Roman"/>
                                  <w:sz w:val="24"/>
                                  <w:szCs w:val="24"/>
                                </w:rPr>
                              </w:pPr>
                              <w:r w:rsidRPr="003670C1">
                                <w:rPr>
                                  <w:rFonts w:ascii="Times New Roman" w:hAnsi="Times New Roman"/>
                                  <w:sz w:val="24"/>
                                  <w:szCs w:val="24"/>
                                </w:rPr>
                                <w:t xml:space="preserve">Гранты, дотации, займы, предоставляемые </w:t>
                              </w:r>
                              <w:r w:rsidRPr="003F3601">
                                <w:rPr>
                                  <w:rFonts w:ascii="Times New Roman" w:hAnsi="Times New Roman"/>
                                  <w:sz w:val="24"/>
                                  <w:szCs w:val="24"/>
                                </w:rPr>
                                <w:t>правительством штатов</w:t>
                              </w:r>
                            </w:p>
                          </w:txbxContent>
                        </wps:txbx>
                        <wps:bodyPr rot="0" vert="horz" wrap="square" lIns="91440" tIns="45720" rIns="91440" bIns="45720" anchor="ctr" anchorCtr="0" upright="1">
                          <a:noAutofit/>
                        </wps:bodyPr>
                      </wps:wsp>
                      <wps:wsp>
                        <wps:cNvPr id="22" name="Rectangle 41"/>
                        <wps:cNvSpPr>
                          <a:spLocks noChangeArrowheads="1"/>
                        </wps:cNvSpPr>
                        <wps:spPr bwMode="auto">
                          <a:xfrm>
                            <a:off x="153171" y="2275645"/>
                            <a:ext cx="1752008" cy="1061515"/>
                          </a:xfrm>
                          <a:prstGeom prst="rect">
                            <a:avLst/>
                          </a:prstGeom>
                          <a:solidFill>
                            <a:srgbClr val="4BACC6">
                              <a:lumMod val="20000"/>
                              <a:lumOff val="80000"/>
                            </a:srgbClr>
                          </a:solidFill>
                          <a:ln w="9525">
                            <a:solidFill>
                              <a:srgbClr val="000000"/>
                            </a:solidFill>
                            <a:miter lim="800000"/>
                            <a:headEnd/>
                            <a:tailEnd/>
                          </a:ln>
                        </wps:spPr>
                        <wps:txbx>
                          <w:txbxContent>
                            <w:p w14:paraId="1D920DEA" w14:textId="77777777" w:rsidR="003A16AD" w:rsidRPr="003670C1" w:rsidRDefault="003A16AD" w:rsidP="008D4F94">
                              <w:pPr>
                                <w:spacing w:after="0" w:line="216" w:lineRule="auto"/>
                                <w:jc w:val="center"/>
                                <w:rPr>
                                  <w:rFonts w:ascii="Times New Roman" w:hAnsi="Times New Roman"/>
                                  <w:sz w:val="24"/>
                                  <w:szCs w:val="24"/>
                                </w:rPr>
                              </w:pPr>
                              <w:r w:rsidRPr="003670C1">
                                <w:rPr>
                                  <w:rFonts w:ascii="Times New Roman" w:hAnsi="Times New Roman"/>
                                  <w:sz w:val="24"/>
                                  <w:szCs w:val="24"/>
                                </w:rPr>
                                <w:t>Финансирование научно-исследовательской деятельности и цифровых технологий в развитие туризма</w:t>
                              </w:r>
                            </w:p>
                          </w:txbxContent>
                        </wps:txbx>
                        <wps:bodyPr rot="0" vert="horz" wrap="square" lIns="91440" tIns="45720" rIns="91440" bIns="45720" anchor="ctr" anchorCtr="0" upright="1">
                          <a:noAutofit/>
                        </wps:bodyPr>
                      </wps:wsp>
                      <wps:wsp>
                        <wps:cNvPr id="30" name="Rectangle 43"/>
                        <wps:cNvSpPr>
                          <a:spLocks noChangeArrowheads="1"/>
                        </wps:cNvSpPr>
                        <wps:spPr bwMode="auto">
                          <a:xfrm>
                            <a:off x="2083899" y="1344847"/>
                            <a:ext cx="1954656" cy="419986"/>
                          </a:xfrm>
                          <a:prstGeom prst="rect">
                            <a:avLst/>
                          </a:prstGeom>
                          <a:solidFill>
                            <a:srgbClr val="4BACC6">
                              <a:lumMod val="20000"/>
                              <a:lumOff val="80000"/>
                            </a:srgbClr>
                          </a:solidFill>
                          <a:ln w="9525">
                            <a:solidFill>
                              <a:srgbClr val="000000"/>
                            </a:solidFill>
                            <a:miter lim="800000"/>
                            <a:headEnd/>
                            <a:tailEnd/>
                          </a:ln>
                        </wps:spPr>
                        <wps:txbx>
                          <w:txbxContent>
                            <w:p w14:paraId="5429A970"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Льготы по налогообложению</w:t>
                              </w:r>
                            </w:p>
                          </w:txbxContent>
                        </wps:txbx>
                        <wps:bodyPr rot="0" vert="horz" wrap="square" lIns="91440" tIns="45720" rIns="91440" bIns="45720" anchor="ctr" anchorCtr="0" upright="1">
                          <a:noAutofit/>
                        </wps:bodyPr>
                      </wps:wsp>
                      <wps:wsp>
                        <wps:cNvPr id="36" name="Rectangle 44"/>
                        <wps:cNvSpPr>
                          <a:spLocks noChangeArrowheads="1"/>
                        </wps:cNvSpPr>
                        <wps:spPr bwMode="auto">
                          <a:xfrm>
                            <a:off x="2083981" y="2009295"/>
                            <a:ext cx="1954474" cy="446567"/>
                          </a:xfrm>
                          <a:prstGeom prst="rect">
                            <a:avLst/>
                          </a:prstGeom>
                          <a:solidFill>
                            <a:srgbClr val="4BACC6">
                              <a:lumMod val="20000"/>
                              <a:lumOff val="80000"/>
                            </a:srgbClr>
                          </a:solidFill>
                          <a:ln w="9525">
                            <a:solidFill>
                              <a:srgbClr val="000000"/>
                            </a:solidFill>
                            <a:miter lim="800000"/>
                            <a:headEnd/>
                            <a:tailEnd/>
                          </a:ln>
                        </wps:spPr>
                        <wps:txbx>
                          <w:txbxContent>
                            <w:p w14:paraId="49854B0A"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Налоговые вычеты</w:t>
                              </w:r>
                            </w:p>
                          </w:txbxContent>
                        </wps:txbx>
                        <wps:bodyPr rot="0" vert="horz" wrap="square" lIns="91440" tIns="45720" rIns="91440" bIns="45720" anchor="ctr" anchorCtr="0" upright="1">
                          <a:noAutofit/>
                        </wps:bodyPr>
                      </wps:wsp>
                      <wps:wsp>
                        <wps:cNvPr id="37" name="Rectangle 45"/>
                        <wps:cNvSpPr>
                          <a:spLocks noChangeArrowheads="1"/>
                        </wps:cNvSpPr>
                        <wps:spPr bwMode="auto">
                          <a:xfrm>
                            <a:off x="2083940" y="2689947"/>
                            <a:ext cx="1954376" cy="647213"/>
                          </a:xfrm>
                          <a:prstGeom prst="rect">
                            <a:avLst/>
                          </a:prstGeom>
                          <a:solidFill>
                            <a:srgbClr val="4BACC6">
                              <a:lumMod val="20000"/>
                              <a:lumOff val="80000"/>
                            </a:srgbClr>
                          </a:solidFill>
                          <a:ln w="9525">
                            <a:solidFill>
                              <a:srgbClr val="000000"/>
                            </a:solidFill>
                            <a:miter lim="800000"/>
                            <a:headEnd/>
                            <a:tailEnd/>
                          </a:ln>
                        </wps:spPr>
                        <wps:txbx>
                          <w:txbxContent>
                            <w:p w14:paraId="2A388D1C"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Инвестиционный налоговый кредит</w:t>
                              </w:r>
                            </w:p>
                          </w:txbxContent>
                        </wps:txbx>
                        <wps:bodyPr rot="0" vert="horz" wrap="square" lIns="91440" tIns="45720" rIns="91440" bIns="45720" anchor="ctr" anchorCtr="0" upright="1">
                          <a:noAutofit/>
                        </wps:bodyPr>
                      </wps:wsp>
                      <wps:wsp>
                        <wps:cNvPr id="38" name="Line 46"/>
                        <wps:cNvCnPr/>
                        <wps:spPr bwMode="auto">
                          <a:xfrm>
                            <a:off x="76601" y="517307"/>
                            <a:ext cx="0" cy="2173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8"/>
                        <wps:cNvCnPr/>
                        <wps:spPr bwMode="auto">
                          <a:xfrm>
                            <a:off x="76601" y="2691136"/>
                            <a:ext cx="757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wps:spPr bwMode="auto">
                          <a:xfrm>
                            <a:off x="76601" y="1819924"/>
                            <a:ext cx="75701" cy="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0"/>
                        <wps:cNvCnPr/>
                        <wps:spPr bwMode="auto">
                          <a:xfrm>
                            <a:off x="76601" y="1034814"/>
                            <a:ext cx="757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1"/>
                        <wps:cNvCnPr/>
                        <wps:spPr bwMode="auto">
                          <a:xfrm flipH="1">
                            <a:off x="627321" y="518107"/>
                            <a:ext cx="2344604" cy="2063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52"/>
                        <wps:cNvCnPr/>
                        <wps:spPr bwMode="auto">
                          <a:xfrm>
                            <a:off x="3013461" y="518206"/>
                            <a:ext cx="2121581" cy="206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53"/>
                        <wps:cNvCnPr/>
                        <wps:spPr bwMode="auto">
                          <a:xfrm flipV="1">
                            <a:off x="1676214" y="966013"/>
                            <a:ext cx="2290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54"/>
                        <wps:cNvCnPr/>
                        <wps:spPr bwMode="auto">
                          <a:xfrm flipV="1">
                            <a:off x="4038633" y="965913"/>
                            <a:ext cx="228102"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55"/>
                        <wps:cNvSpPr>
                          <a:spLocks noChangeArrowheads="1"/>
                        </wps:cNvSpPr>
                        <wps:spPr bwMode="auto">
                          <a:xfrm>
                            <a:off x="4266135" y="1344818"/>
                            <a:ext cx="1737814" cy="664735"/>
                          </a:xfrm>
                          <a:prstGeom prst="rect">
                            <a:avLst/>
                          </a:prstGeom>
                          <a:solidFill>
                            <a:srgbClr val="4BACC6">
                              <a:lumMod val="20000"/>
                              <a:lumOff val="80000"/>
                            </a:srgbClr>
                          </a:solidFill>
                          <a:ln w="9525">
                            <a:solidFill>
                              <a:srgbClr val="000000"/>
                            </a:solidFill>
                            <a:miter lim="800000"/>
                            <a:headEnd/>
                            <a:tailEnd/>
                          </a:ln>
                        </wps:spPr>
                        <wps:txbx>
                          <w:txbxContent>
                            <w:p w14:paraId="0F6FADD2"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Развитие инфраструктуры туризма</w:t>
                              </w:r>
                            </w:p>
                          </w:txbxContent>
                        </wps:txbx>
                        <wps:bodyPr rot="0" vert="horz" wrap="square" lIns="91440" tIns="45720" rIns="91440" bIns="45720" anchor="ctr" anchorCtr="0" upright="1">
                          <a:noAutofit/>
                        </wps:bodyPr>
                      </wps:wsp>
                      <wps:wsp>
                        <wps:cNvPr id="47" name="Rectangle 56"/>
                        <wps:cNvSpPr>
                          <a:spLocks noChangeArrowheads="1"/>
                        </wps:cNvSpPr>
                        <wps:spPr bwMode="auto">
                          <a:xfrm>
                            <a:off x="4266152" y="2275936"/>
                            <a:ext cx="1736414" cy="1061223"/>
                          </a:xfrm>
                          <a:prstGeom prst="rect">
                            <a:avLst/>
                          </a:prstGeom>
                          <a:solidFill>
                            <a:srgbClr val="4BACC6">
                              <a:lumMod val="20000"/>
                              <a:lumOff val="80000"/>
                            </a:srgbClr>
                          </a:solidFill>
                          <a:ln w="9525">
                            <a:solidFill>
                              <a:srgbClr val="000000"/>
                            </a:solidFill>
                            <a:miter lim="800000"/>
                            <a:headEnd/>
                            <a:tailEnd/>
                          </a:ln>
                        </wps:spPr>
                        <wps:txbx>
                          <w:txbxContent>
                            <w:p w14:paraId="2CD1A6F2"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Прозрачность информационной политики в ведущих секторах туризма.</w:t>
                              </w:r>
                            </w:p>
                          </w:txbxContent>
                        </wps:txbx>
                        <wps:bodyPr rot="0" vert="horz" wrap="square" lIns="91440" tIns="45720" rIns="91440" bIns="45720" anchor="t" anchorCtr="0" upright="1">
                          <a:noAutofit/>
                        </wps:bodyPr>
                      </wps:wsp>
                      <wps:wsp>
                        <wps:cNvPr id="48" name="Line 58"/>
                        <wps:cNvCnPr/>
                        <wps:spPr bwMode="auto">
                          <a:xfrm flipH="1">
                            <a:off x="3061218" y="1764779"/>
                            <a:ext cx="9" cy="2445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9"/>
                        <wps:cNvCnPr/>
                        <wps:spPr bwMode="auto">
                          <a:xfrm>
                            <a:off x="2995178" y="2456620"/>
                            <a:ext cx="0" cy="2345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60"/>
                        <wps:cNvCnPr/>
                        <wps:spPr bwMode="auto">
                          <a:xfrm>
                            <a:off x="2971925" y="1207516"/>
                            <a:ext cx="0" cy="137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61"/>
                        <wps:cNvCnPr/>
                        <wps:spPr bwMode="auto">
                          <a:xfrm>
                            <a:off x="5134342" y="1207516"/>
                            <a:ext cx="700" cy="137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63"/>
                        <wps:cNvCnPr/>
                        <wps:spPr bwMode="auto">
                          <a:xfrm>
                            <a:off x="5100606" y="2059127"/>
                            <a:ext cx="0" cy="217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65"/>
                        <wps:cNvCnPr/>
                        <wps:spPr bwMode="auto">
                          <a:xfrm>
                            <a:off x="3001725" y="518206"/>
                            <a:ext cx="11736" cy="206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F491310" id="Полотно 54" o:spid="_x0000_s1091" editas="canvas" style="width:477.2pt;height:280.45pt;mso-position-horizontal-relative:char;mso-position-vertical-relative:line" coordsize="60604,3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">
                <v:shape id="_x0000_s1092" type="#_x0000_t75" style="position:absolute;width:60604;height:35617;visibility:visible;mso-wrap-style:square">
                  <v:fill o:detectmouseclick="t"/>
                  <v:path o:connecttype="none"/>
                </v:shape>
                <v:rect id="Rectangle 36" o:spid="_x0000_s1093" style="position:absolute;top:1031;width:60034;height:41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1HcQA&#10;AADaAAAADwAAAGRycy9kb3ducmV2LnhtbESPzW7CMBCE75V4B2srcStOQY2qgEHlT+2FQwKI6zbe&#10;JinxOsRuSN++RkLqcTQz32hmi97UoqPWVZYVPI8iEMS51RUXCg777dMrCOeRNdaWScEvOVjMBw8z&#10;TLS9ckpd5gsRIOwSVFB63yRSurwkg25kG+LgfdnWoA+yLaRu8RrgppbjKIqlwYrDQokNrUrKz9mP&#10;UZBxykvZHb8vk/0mfYnX75+r3Ump4WP/NgXhqff/4Xv7QyuI4XYl3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2NR3EAAAA2gAAAA8AAAAAAAAAAAAAAAAAmAIAAGRycy9k&#10;b3ducmV2LnhtbFBLBQYAAAAABAAEAPUAAACJAwAAAAA=&#10;" fillcolor="#dbeef4">
                  <v:textbox>
                    <w:txbxContent>
                      <w:p w14:paraId="4CC489B9" w14:textId="77777777" w:rsidR="003A16AD" w:rsidRPr="003F3601" w:rsidRDefault="003A16AD" w:rsidP="008D4F94">
                        <w:pPr>
                          <w:spacing w:after="0" w:line="240" w:lineRule="auto"/>
                          <w:jc w:val="center"/>
                          <w:rPr>
                            <w:rFonts w:ascii="Times New Roman" w:hAnsi="Times New Roman"/>
                            <w:sz w:val="24"/>
                            <w:szCs w:val="24"/>
                          </w:rPr>
                        </w:pPr>
                        <w:r w:rsidRPr="00AF3BD5">
                          <w:rPr>
                            <w:rFonts w:ascii="Times New Roman" w:hAnsi="Times New Roman"/>
                            <w:sz w:val="24"/>
                            <w:szCs w:val="24"/>
                          </w:rPr>
                          <w:t>Эффективность инвестиций в целях развития туристского потенциала регионов США</w:t>
                        </w:r>
                      </w:p>
                    </w:txbxContent>
                  </v:textbox>
                </v:rect>
                <v:rect id="Rectangle 37" o:spid="_x0000_s1094" style="position:absolute;left:19052;top:7244;width:21334;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E9MAA&#10;AADaAAAADwAAAGRycy9kb3ducmV2LnhtbERPu27CMBTdkfgH6yJ1AweqIpRiEK+qLAwJVF1v40sS&#10;iK9D7Ibw93io1PHovOfLzlSipcaVlhWMRxEI4szqknMFp+PHcAbCeWSNlWVS8CAHy0W/N8dY2zsn&#10;1KY+FyGEXYwKCu/rWEqXFWTQjWxNHLizbQz6AJtc6gbvIdxUchJFU2mw5NBQYE2bgrJr+msUpJzw&#10;WrZfl9vrcZe8TbefP5vDt1Ivg271DsJT5//Ff+69VhC2hivhBs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UE9MAAAADaAAAADwAAAAAAAAAAAAAAAACYAgAAZHJzL2Rvd25y&#10;ZXYueG1sUEsFBgAAAAAEAAQA9QAAAIUDAAAAAA==&#10;" fillcolor="#dbeef4">
                  <v:textbox>
                    <w:txbxContent>
                      <w:p w14:paraId="188DADF1"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Косвенные финансовые методы</w:t>
                        </w:r>
                      </w:p>
                    </w:txbxContent>
                  </v:textbox>
                </v:rect>
                <v:rect id="Rectangle 38" o:spid="_x0000_s1095" style="position:absolute;left:42667;top:7244;width:17352;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5oEMMA&#10;AADbAAAADwAAAGRycy9kb3ducmV2LnhtbERPTU/CQBC9k/gfNkPiDbZoaEhlIYgauHho0XgdukNb&#10;7M7W7lLKv2dJTLjNy/uc+bI3teiodZVlBZNxBII4t7riQsHX7mM0A+E8ssbaMim4kIPl4mEwx0Tb&#10;M6fUZb4QIYRdggpK75tESpeXZNCNbUMcuINtDfoA20LqFs8h3NTyKYpiabDi0FBiQ+uS8t/sZBRk&#10;nPKr7L6Pf8+793Qav232688fpR6H/eoFhKfe38X/7q0O82O4/R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5oEMMAAADbAAAADwAAAAAAAAAAAAAAAACYAgAAZHJzL2Rv&#10;d25yZXYueG1sUEsFBgAAAAAEAAQA9QAAAIgDAAAAAA==&#10;" fillcolor="#dbeef4">
                  <v:textbox>
                    <w:txbxContent>
                      <w:p w14:paraId="31B972B1"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Нефинансовые методы</w:t>
                        </w:r>
                      </w:p>
                    </w:txbxContent>
                  </v:textbox>
                </v:rect>
                <v:rect id="Rectangle 39" o:spid="_x0000_s1096" style="position:absolute;left:1523;top:7244;width:15239;height:4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LNi8MA&#10;AADbAAAADwAAAGRycy9kb3ducmV2LnhtbERPTU/CQBC9m/AfNkPiTbZABFJYiIJGLx5aIFyH7tAW&#10;urOlu5b6710TE27z8j5nsepMJVpqXGlZwXAQgSDOrC45V7Dbvj/NQDiPrLGyTAp+yMFq2XtYYKzt&#10;jRNqU5+LEMIuRgWF93UspcsKMugGtiYO3Mk2Bn2ATS51g7cQbio5iqKJNFhyaCiwpnVB2SX9NgpS&#10;TvhVtvvzdbx9S54nm4/j+uug1GO/e5mD8NT5u/jf/anD/Cn8/RIO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LNi8MAAADbAAAADwAAAAAAAAAAAAAAAACYAgAAZHJzL2Rv&#10;d25yZXYueG1sUEsFBgAAAAAEAAQA9QAAAIgDAAAAAA==&#10;" fillcolor="#dbeef4">
                  <v:textbox>
                    <w:txbxContent>
                      <w:p w14:paraId="53674D1C"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Прямые финансовые методы</w:t>
                        </w:r>
                      </w:p>
                    </w:txbxContent>
                  </v:textbox>
                </v:rect>
                <v:rect id="Rectangle 40" o:spid="_x0000_s1097" style="position:absolute;left:1522;top:12860;width:16978;height:8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62cUA&#10;AADbAAAADwAAAGRycy9kb3ducmV2LnhtbESPQWvCQBSE70L/w/IKvelGRZHoKq216KWHRMXra/Y1&#10;SZt9m2bXGP+9KxQ8DjPzDbNYdaYSLTWutKxgOIhAEGdWl5wrOOw/+jMQziNrrCyTgis5WC2feguM&#10;tb1wQm3qcxEg7GJUUHhfx1K6rCCDbmBr4uB928agD7LJpW7wEuCmkqMomkqDJYeFAmtaF5T9pmej&#10;IOWE32R7/Pkb7zfJZPq+/Vp/npR6ee5e5yA8df4R/m/vtILREO5fw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izrZxQAAANsAAAAPAAAAAAAAAAAAAAAAAJgCAABkcnMv&#10;ZG93bnJldi54bWxQSwUGAAAAAAQABAD1AAAAigMAAAAA&#10;" fillcolor="#dbeef4">
                  <v:textbox>
                    <w:txbxContent>
                      <w:p w14:paraId="2CD2808E" w14:textId="77777777" w:rsidR="003A16AD" w:rsidRPr="003670C1" w:rsidRDefault="003A16AD" w:rsidP="008D4F94">
                        <w:pPr>
                          <w:spacing w:after="0" w:line="216" w:lineRule="auto"/>
                          <w:jc w:val="center"/>
                          <w:rPr>
                            <w:rFonts w:ascii="Times New Roman" w:hAnsi="Times New Roman"/>
                            <w:sz w:val="24"/>
                            <w:szCs w:val="24"/>
                          </w:rPr>
                        </w:pPr>
                        <w:r w:rsidRPr="003670C1">
                          <w:rPr>
                            <w:rFonts w:ascii="Times New Roman" w:hAnsi="Times New Roman"/>
                            <w:sz w:val="24"/>
                            <w:szCs w:val="24"/>
                          </w:rPr>
                          <w:t xml:space="preserve">Гранты, дотации, займы, предоставляемые </w:t>
                        </w:r>
                        <w:r w:rsidRPr="003F3601">
                          <w:rPr>
                            <w:rFonts w:ascii="Times New Roman" w:hAnsi="Times New Roman"/>
                            <w:sz w:val="24"/>
                            <w:szCs w:val="24"/>
                          </w:rPr>
                          <w:t>правительством штатов</w:t>
                        </w:r>
                      </w:p>
                    </w:txbxContent>
                  </v:textbox>
                </v:rect>
                <v:rect id="Rectangle 41" o:spid="_x0000_s1098" style="position:absolute;left:1531;top:22756;width:17520;height:10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krsUA&#10;AADbAAAADwAAAGRycy9kb3ducmV2LnhtbESPQWvCQBSE70L/w/IKvenGiFJSV7HWohcPiS29vmZf&#10;k7TZt2l2jfHfu4LgcZiZb5j5sje16Kh1lWUF41EEgji3uuJCwcfhffgMwnlkjbVlUnAmB8vFw2CO&#10;ibYnTqnLfCEChF2CCkrvm0RKl5dk0I1sQxy8H9sa9EG2hdQtngLc1DKOopk0WHFYKLGhdUn5X3Y0&#10;CjJO+VV2n7//k8Mmnc7ett/r/ZdST4/96gWEp97fw7f2TiuIY7h+CT9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aSuxQAAANsAAAAPAAAAAAAAAAAAAAAAAJgCAABkcnMv&#10;ZG93bnJldi54bWxQSwUGAAAAAAQABAD1AAAAigMAAAAA&#10;" fillcolor="#dbeef4">
                  <v:textbox>
                    <w:txbxContent>
                      <w:p w14:paraId="1D920DEA" w14:textId="77777777" w:rsidR="003A16AD" w:rsidRPr="003670C1" w:rsidRDefault="003A16AD" w:rsidP="008D4F94">
                        <w:pPr>
                          <w:spacing w:after="0" w:line="216" w:lineRule="auto"/>
                          <w:jc w:val="center"/>
                          <w:rPr>
                            <w:rFonts w:ascii="Times New Roman" w:hAnsi="Times New Roman"/>
                            <w:sz w:val="24"/>
                            <w:szCs w:val="24"/>
                          </w:rPr>
                        </w:pPr>
                        <w:r w:rsidRPr="003670C1">
                          <w:rPr>
                            <w:rFonts w:ascii="Times New Roman" w:hAnsi="Times New Roman"/>
                            <w:sz w:val="24"/>
                            <w:szCs w:val="24"/>
                          </w:rPr>
                          <w:t>Финансирование научно-исследовательской деятельности и цифровых технологий в развитие туризма</w:t>
                        </w:r>
                      </w:p>
                    </w:txbxContent>
                  </v:textbox>
                </v:rect>
                <v:rect id="Rectangle 43" o:spid="_x0000_s1099" style="position:absolute;left:20838;top:13448;width:19547;height:4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4Jn8IA&#10;AADbAAAADwAAAGRycy9kb3ducmV2LnhtbERPPW/CMBDdkfgP1lViA6cgUBUwUUmp6NIhAcR6ja9J&#10;SnxOYzek/74ekDo+ve9NMphG9NS52rKCx1kEgriwuuZSwen4On0C4TyyxsYyKfglB8l2PNpgrO2N&#10;M+pzX4oQwi5GBZX3bSylKyoy6Ga2JQ7cp+0M+gC7UuoObyHcNHIeRStpsObQUGFLaUXFNf8xCnLO&#10;eCf789f34rjPlquXw0f6flFq8jA8r0F4Gvy/+O5+0woWYX34E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HgmfwgAAANsAAAAPAAAAAAAAAAAAAAAAAJgCAABkcnMvZG93&#10;bnJldi54bWxQSwUGAAAAAAQABAD1AAAAhwMAAAAA&#10;" fillcolor="#dbeef4">
                  <v:textbox>
                    <w:txbxContent>
                      <w:p w14:paraId="5429A970"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Льготы по налогообложению</w:t>
                        </w:r>
                      </w:p>
                    </w:txbxContent>
                  </v:textbox>
                </v:rect>
                <v:rect id="Rectangle 44" o:spid="_x0000_s1100" style="position:absolute;left:20839;top:20092;width:19545;height:4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0cMUA&#10;AADbAAAADwAAAGRycy9kb3ducmV2LnhtbESPzW7CMBCE75X6DtZW4lYcQERVikH8qlx6SGjV6zbe&#10;JinxOsRuCG+PkSpxHM3MN5rZoje16Kh1lWUFo2EEgji3uuJCwcdh9/wCwnlkjbVlUnAhB4v548MM&#10;E23PnFKX+UIECLsEFZTeN4mULi/JoBvahjh4P7Y16INsC6lbPAe4qeU4imJpsOKwUGJD65LyY/Zn&#10;FGSc8kp2n7+nyWGbTuPN2/f6/UupwVO/fAXhqff38H97rxVMYrh9C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uzRwxQAAANsAAAAPAAAAAAAAAAAAAAAAAJgCAABkcnMv&#10;ZG93bnJldi54bWxQSwUGAAAAAAQABAD1AAAAigMAAAAA&#10;" fillcolor="#dbeef4">
                  <v:textbox>
                    <w:txbxContent>
                      <w:p w14:paraId="49854B0A"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Налоговые вычеты</w:t>
                        </w:r>
                      </w:p>
                    </w:txbxContent>
                  </v:textbox>
                </v:rect>
                <v:rect id="Rectangle 45" o:spid="_x0000_s1101" style="position:absolute;left:20839;top:26899;width:19544;height:64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R68UA&#10;AADbAAAADwAAAGRycy9kb3ducmV2LnhtbESPwW7CMBBE70j9B2srcQOnIChKMQgoqFw4JIB63cbb&#10;JCVep7Ebwt/XlSpxHM3MG8182ZlKtNS40rKCp2EEgjizuuRcwem4G8xAOI+ssbJMCm7kYLl46M0x&#10;1vbKCbWpz0WAsItRQeF9HUvpsoIMuqGtiYP3aRuDPsgml7rBa4CbSo6iaCoNlhwWCqxpU1B2SX+M&#10;gpQTXsv2/PU9Pm6TyfT17WNzeFeq/9itXkB46vw9/N/eawXjZ/j7E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95HrxQAAANsAAAAPAAAAAAAAAAAAAAAAAJgCAABkcnMv&#10;ZG93bnJldi54bWxQSwUGAAAAAAQABAD1AAAAigMAAAAA&#10;" fillcolor="#dbeef4">
                  <v:textbox>
                    <w:txbxContent>
                      <w:p w14:paraId="2A388D1C"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Инвестиционный налоговый кредит</w:t>
                        </w:r>
                      </w:p>
                    </w:txbxContent>
                  </v:textbox>
                </v:rect>
                <v:line id="Line 46" o:spid="_x0000_s1102" style="position:absolute;visibility:visible;mso-wrap-style:square" from="766,5173" to="766,26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48" o:spid="_x0000_s1103" style="position:absolute;visibility:visible;mso-wrap-style:square" from="766,26911" to="1523,26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49" o:spid="_x0000_s1104" style="position:absolute;visibility:visible;mso-wrap-style:square" from="766,18199" to="1523,18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0" o:spid="_x0000_s1105" style="position:absolute;visibility:visible;mso-wrap-style:square" from="766,10348" to="1523,10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51" o:spid="_x0000_s1106" style="position:absolute;flip:x;visibility:visible;mso-wrap-style:square" from="6273,5181" to="29719,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52" o:spid="_x0000_s1107" style="position:absolute;visibility:visible;mso-wrap-style:square" from="30134,5182" to="51350,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53" o:spid="_x0000_s1108" style="position:absolute;flip:y;visibility:visible;mso-wrap-style:square" from="16762,9660" to="19052,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line id="Line 54" o:spid="_x0000_s1109" style="position:absolute;flip:y;visibility:visible;mso-wrap-style:square" from="40386,9659" to="42667,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rect id="Rectangle 55" o:spid="_x0000_s1110" style="position:absolute;left:42661;top:13448;width:17378;height:6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1HDcUA&#10;AADbAAAADwAAAGRycy9kb3ducmV2LnhtbESPQU+DQBSE7yb+h80z6U0WayUNdtsottGLB2ibXp/s&#10;E1D2LWVXwH/vmph4nMzMN5nVZjKtGKh3jWUFN1EMgri0uuFKwWG/u16CcB5ZY2uZFHyTg8368mKF&#10;qbYj5zQUvhIBwi5FBbX3XSqlK2sy6CLbEQfv3fYGfZB9JXWPY4CbVs7jOJEGGw4LNXaU1VR+Fl9G&#10;QcE5P8rh+HG+3W/zu+Tp+S17PSk1u5oe7kF4mvx/+K/9ohUsEvj9En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UcNxQAAANsAAAAPAAAAAAAAAAAAAAAAAJgCAABkcnMv&#10;ZG93bnJldi54bWxQSwUGAAAAAAQABAD1AAAAigMAAAAA&#10;" fillcolor="#dbeef4">
                  <v:textbox>
                    <w:txbxContent>
                      <w:p w14:paraId="0F6FADD2"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Развитие инфраструктуры туризма</w:t>
                        </w:r>
                      </w:p>
                    </w:txbxContent>
                  </v:textbox>
                </v:rect>
                <v:rect id="Rectangle 56" o:spid="_x0000_s1111" style="position:absolute;left:42661;top:22759;width:17364;height:10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pDMYA&#10;AADbAAAADwAAAGRycy9kb3ducmV2LnhtbESPQWvCQBSE7wX/w/KE3szG0NYSXUUCQqGXGqVpb8/s&#10;Mwlm34bsqml/vVsQehxm5htmsRpMKy7Uu8aygmkUgyAurW64UrDfbSavIJxH1thaJgU/5GC1HD0s&#10;MNX2ylu65L4SAcIuRQW1910qpStrMugi2xEH72h7gz7IvpK6x2uAm1YmcfwiDTYcFmrsKKupPOVn&#10;o+D5+/z5lR3aj6L7na6dzt+LxB2UehwP6zkIT4P/D9/bb1rB0wz+vo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fpDMYAAADbAAAADwAAAAAAAAAAAAAAAACYAgAAZHJz&#10;L2Rvd25yZXYueG1sUEsFBgAAAAAEAAQA9QAAAIsDAAAAAA==&#10;" fillcolor="#dbeef4">
                  <v:textbox>
                    <w:txbxContent>
                      <w:p w14:paraId="2CD1A6F2" w14:textId="77777777" w:rsidR="003A16AD" w:rsidRPr="003670C1" w:rsidRDefault="003A16AD" w:rsidP="008D4F94">
                        <w:pPr>
                          <w:spacing w:after="0" w:line="240" w:lineRule="auto"/>
                          <w:jc w:val="center"/>
                          <w:rPr>
                            <w:rFonts w:ascii="Times New Roman" w:hAnsi="Times New Roman"/>
                            <w:sz w:val="24"/>
                            <w:szCs w:val="24"/>
                          </w:rPr>
                        </w:pPr>
                        <w:r w:rsidRPr="003670C1">
                          <w:rPr>
                            <w:rFonts w:ascii="Times New Roman" w:hAnsi="Times New Roman"/>
                            <w:sz w:val="24"/>
                            <w:szCs w:val="24"/>
                          </w:rPr>
                          <w:t>Прозрачность информационной политики в ведущих секторах туризма.</w:t>
                        </w:r>
                      </w:p>
                    </w:txbxContent>
                  </v:textbox>
                </v:rect>
                <v:line id="Line 58" o:spid="_x0000_s1112" style="position:absolute;flip:x;visibility:visible;mso-wrap-style:square" from="30612,17647" to="30612,20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59" o:spid="_x0000_s1113" style="position:absolute;visibility:visible;mso-wrap-style:square" from="29951,24566" to="29951,26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60" o:spid="_x0000_s1114" style="position:absolute;visibility:visible;mso-wrap-style:square" from="29719,12075" to="29719,1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61" o:spid="_x0000_s1115" style="position:absolute;visibility:visible;mso-wrap-style:square" from="51343,12075" to="51350,13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63" o:spid="_x0000_s1116" style="position:absolute;visibility:visible;mso-wrap-style:square" from="51006,20591" to="51006,2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65" o:spid="_x0000_s1117" style="position:absolute;visibility:visible;mso-wrap-style:square" from="30017,5182" to="30134,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w10:anchorlock/>
              </v:group>
            </w:pict>
          </mc:Fallback>
        </mc:AlternateContent>
      </w:r>
    </w:p>
    <w:p w14:paraId="6D5E19A1" w14:textId="7821A205" w:rsidR="008D4F94" w:rsidRPr="00D76166" w:rsidRDefault="008D4F94" w:rsidP="00470B65">
      <w:pPr>
        <w:spacing w:after="0" w:line="240" w:lineRule="auto"/>
        <w:ind w:firstLine="709"/>
        <w:jc w:val="both"/>
        <w:rPr>
          <w:rFonts w:ascii="Times New Roman" w:hAnsi="Times New Roman"/>
          <w:sz w:val="16"/>
          <w:szCs w:val="16"/>
        </w:rPr>
      </w:pPr>
      <w:bookmarkStart w:id="1" w:name="_Ref393264215"/>
    </w:p>
    <w:p w14:paraId="75E079E5" w14:textId="7044D6F6" w:rsidR="008D4F94" w:rsidRPr="00470B65" w:rsidRDefault="008D4F94" w:rsidP="00D76166">
      <w:pPr>
        <w:spacing w:after="0" w:line="240" w:lineRule="auto"/>
        <w:jc w:val="center"/>
        <w:rPr>
          <w:rFonts w:ascii="Times New Roman" w:hAnsi="Times New Roman"/>
          <w:sz w:val="28"/>
          <w:szCs w:val="28"/>
        </w:rPr>
      </w:pPr>
      <w:r w:rsidRPr="00470B65">
        <w:rPr>
          <w:rFonts w:ascii="Times New Roman" w:hAnsi="Times New Roman"/>
          <w:sz w:val="28"/>
          <w:szCs w:val="28"/>
        </w:rPr>
        <w:t>Рисунок</w:t>
      </w:r>
      <w:bookmarkEnd w:id="1"/>
      <w:r w:rsidRPr="00470B65">
        <w:rPr>
          <w:rFonts w:ascii="Times New Roman" w:hAnsi="Times New Roman"/>
          <w:sz w:val="28"/>
          <w:szCs w:val="28"/>
        </w:rPr>
        <w:t xml:space="preserve"> 4 </w:t>
      </w:r>
      <w:r w:rsidR="00C512EA">
        <w:rPr>
          <w:rFonts w:ascii="Times New Roman" w:hAnsi="Times New Roman"/>
          <w:sz w:val="28"/>
          <w:szCs w:val="28"/>
        </w:rPr>
        <w:t>–</w:t>
      </w:r>
      <w:r w:rsidRPr="00470B65">
        <w:rPr>
          <w:rFonts w:ascii="Times New Roman" w:hAnsi="Times New Roman"/>
          <w:sz w:val="28"/>
          <w:szCs w:val="28"/>
        </w:rPr>
        <w:t xml:space="preserve"> Эффективность инвестиций в целях развития туристского потенциала регионов США</w:t>
      </w:r>
    </w:p>
    <w:p w14:paraId="30907C19" w14:textId="77777777" w:rsidR="00D76166" w:rsidRPr="00D76166" w:rsidRDefault="00D76166" w:rsidP="00470B65">
      <w:pPr>
        <w:spacing w:after="0" w:line="240" w:lineRule="auto"/>
        <w:ind w:firstLine="709"/>
        <w:jc w:val="center"/>
        <w:rPr>
          <w:rFonts w:ascii="Times New Roman" w:hAnsi="Times New Roman"/>
          <w:sz w:val="16"/>
          <w:szCs w:val="16"/>
        </w:rPr>
      </w:pPr>
    </w:p>
    <w:p w14:paraId="3FB1317D" w14:textId="2F277A29" w:rsidR="008D4F94" w:rsidRPr="00470B65" w:rsidRDefault="00D76166" w:rsidP="00D76166">
      <w:pPr>
        <w:spacing w:after="0" w:line="240" w:lineRule="auto"/>
        <w:ind w:firstLine="709"/>
        <w:jc w:val="both"/>
        <w:rPr>
          <w:rFonts w:ascii="Times New Roman" w:hAnsi="Times New Roman"/>
          <w:sz w:val="28"/>
          <w:szCs w:val="28"/>
        </w:rPr>
      </w:pPr>
      <w:r w:rsidRPr="00470B65">
        <w:rPr>
          <w:rFonts w:ascii="Times New Roman" w:hAnsi="Times New Roman"/>
          <w:sz w:val="24"/>
          <w:szCs w:val="24"/>
        </w:rPr>
        <w:t xml:space="preserve">Примечание </w:t>
      </w:r>
      <w:r w:rsidR="00C512EA">
        <w:rPr>
          <w:rFonts w:ascii="Times New Roman" w:hAnsi="Times New Roman"/>
          <w:sz w:val="24"/>
          <w:szCs w:val="24"/>
        </w:rPr>
        <w:t>–</w:t>
      </w:r>
      <w:r w:rsidRPr="00470B65">
        <w:rPr>
          <w:rFonts w:ascii="Times New Roman" w:hAnsi="Times New Roman"/>
          <w:sz w:val="24"/>
          <w:szCs w:val="24"/>
        </w:rPr>
        <w:t xml:space="preserve"> Составлено </w:t>
      </w:r>
      <w:r w:rsidRPr="00470B65">
        <w:rPr>
          <w:rFonts w:ascii="Times New Roman" w:hAnsi="Times New Roman"/>
          <w:sz w:val="24"/>
          <w:szCs w:val="24"/>
          <w:lang w:val="kk-KZ"/>
        </w:rPr>
        <w:t>автором</w:t>
      </w:r>
      <w:r w:rsidRPr="00470B65">
        <w:rPr>
          <w:rFonts w:ascii="Times New Roman" w:hAnsi="Times New Roman"/>
          <w:sz w:val="24"/>
          <w:szCs w:val="24"/>
        </w:rPr>
        <w:t xml:space="preserve"> по источникам [52; 53</w:t>
      </w:r>
      <w:r>
        <w:rPr>
          <w:rFonts w:ascii="Times New Roman" w:hAnsi="Times New Roman"/>
          <w:sz w:val="24"/>
          <w:szCs w:val="24"/>
        </w:rPr>
        <w:t xml:space="preserve">, </w:t>
      </w:r>
      <w:r w:rsidRPr="00470B65">
        <w:rPr>
          <w:rFonts w:ascii="Times New Roman" w:hAnsi="Times New Roman"/>
          <w:sz w:val="24"/>
          <w:szCs w:val="24"/>
        </w:rPr>
        <w:t>54</w:t>
      </w:r>
      <w:r>
        <w:rPr>
          <w:rFonts w:ascii="Times New Roman" w:hAnsi="Times New Roman"/>
          <w:sz w:val="24"/>
          <w:szCs w:val="24"/>
        </w:rPr>
        <w:t>]</w:t>
      </w:r>
    </w:p>
    <w:p w14:paraId="7E522633" w14:textId="77777777" w:rsidR="00D76166" w:rsidRDefault="00D76166" w:rsidP="00470B65">
      <w:pPr>
        <w:spacing w:after="0" w:line="240" w:lineRule="auto"/>
        <w:ind w:firstLine="709"/>
        <w:jc w:val="both"/>
        <w:rPr>
          <w:rFonts w:ascii="Times New Roman" w:eastAsia="Times New Roman" w:hAnsi="Times New Roman"/>
          <w:sz w:val="28"/>
          <w:szCs w:val="28"/>
        </w:rPr>
      </w:pPr>
    </w:p>
    <w:p w14:paraId="0BC46673" w14:textId="6A91B835"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eastAsia="Times New Roman" w:hAnsi="Times New Roman"/>
          <w:sz w:val="28"/>
          <w:szCs w:val="28"/>
        </w:rPr>
        <w:t xml:space="preserve">Если говорить об опыте Китая </w:t>
      </w:r>
      <w:r w:rsidRPr="00470B65">
        <w:rPr>
          <w:rFonts w:ascii="Times New Roman" w:hAnsi="Times New Roman"/>
          <w:sz w:val="28"/>
          <w:szCs w:val="28"/>
        </w:rPr>
        <w:t>в отношении эффективности инвестирования в сферу туризма, то особую роль в этом процессе играют иностранные инвестиции, импортирующие, как правило, новейшие технологии</w:t>
      </w:r>
      <w:r w:rsidRPr="00470B65">
        <w:rPr>
          <w:rFonts w:ascii="Times New Roman" w:hAnsi="Times New Roman"/>
          <w:sz w:val="28"/>
          <w:szCs w:val="28"/>
          <w:lang w:val="kk-KZ"/>
        </w:rPr>
        <w:t xml:space="preserve"> </w:t>
      </w:r>
      <w:r w:rsidRPr="00470B65">
        <w:rPr>
          <w:rFonts w:ascii="Times New Roman" w:hAnsi="Times New Roman"/>
          <w:sz w:val="28"/>
          <w:szCs w:val="28"/>
        </w:rPr>
        <w:t>[</w:t>
      </w:r>
      <w:r w:rsidR="00B06071" w:rsidRPr="00470B65">
        <w:rPr>
          <w:rFonts w:ascii="Times New Roman" w:hAnsi="Times New Roman"/>
          <w:sz w:val="28"/>
          <w:szCs w:val="28"/>
        </w:rPr>
        <w:t>55</w:t>
      </w:r>
      <w:r w:rsidRPr="00470B65">
        <w:rPr>
          <w:rFonts w:ascii="Times New Roman" w:hAnsi="Times New Roman"/>
          <w:sz w:val="28"/>
          <w:szCs w:val="28"/>
        </w:rPr>
        <w:t xml:space="preserve">]. Не пренебрегает Китай и собственными разработками для инвестирования в туризм и другие отрасли, формирующие экономический потенциал страны. Стимулированию </w:t>
      </w:r>
      <w:r w:rsidR="00772A18" w:rsidRPr="00470B65">
        <w:rPr>
          <w:rFonts w:ascii="Times New Roman" w:hAnsi="Times New Roman"/>
          <w:sz w:val="28"/>
          <w:szCs w:val="28"/>
        </w:rPr>
        <w:t>для привлечения</w:t>
      </w:r>
      <w:r w:rsidRPr="00470B65">
        <w:rPr>
          <w:rFonts w:ascii="Times New Roman" w:hAnsi="Times New Roman"/>
          <w:sz w:val="28"/>
          <w:szCs w:val="28"/>
        </w:rPr>
        <w:t xml:space="preserve"> иностранного </w:t>
      </w:r>
      <w:r w:rsidR="00772A18" w:rsidRPr="00470B65">
        <w:rPr>
          <w:rFonts w:ascii="Times New Roman" w:hAnsi="Times New Roman"/>
          <w:sz w:val="28"/>
          <w:szCs w:val="28"/>
        </w:rPr>
        <w:t>капитала отводится</w:t>
      </w:r>
      <w:r w:rsidRPr="00470B65">
        <w:rPr>
          <w:rFonts w:ascii="Times New Roman" w:hAnsi="Times New Roman"/>
          <w:sz w:val="28"/>
          <w:szCs w:val="28"/>
        </w:rPr>
        <w:t xml:space="preserve"> особая </w:t>
      </w:r>
      <w:r w:rsidRPr="00470B65">
        <w:rPr>
          <w:rFonts w:ascii="Times New Roman" w:hAnsi="Times New Roman"/>
          <w:sz w:val="28"/>
          <w:szCs w:val="28"/>
        </w:rPr>
        <w:lastRenderedPageBreak/>
        <w:t xml:space="preserve">роль, разработан даже широкомасштабный комплекс </w:t>
      </w:r>
      <w:r w:rsidR="00772A18" w:rsidRPr="00470B65">
        <w:rPr>
          <w:rFonts w:ascii="Times New Roman" w:hAnsi="Times New Roman"/>
          <w:sz w:val="28"/>
          <w:szCs w:val="28"/>
        </w:rPr>
        <w:t>мер в</w:t>
      </w:r>
      <w:r w:rsidRPr="00470B65">
        <w:rPr>
          <w:rFonts w:ascii="Times New Roman" w:hAnsi="Times New Roman"/>
          <w:sz w:val="28"/>
          <w:szCs w:val="28"/>
        </w:rPr>
        <w:t xml:space="preserve"> области прямых государственных инвестиций. </w:t>
      </w:r>
    </w:p>
    <w:p w14:paraId="089AFBAF" w14:textId="7687C3EA"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В 80-х годах прошлого века в Китае началось </w:t>
      </w:r>
      <w:r w:rsidR="00772A18" w:rsidRPr="00470B65">
        <w:rPr>
          <w:rFonts w:ascii="Times New Roman" w:hAnsi="Times New Roman"/>
          <w:sz w:val="28"/>
          <w:szCs w:val="28"/>
        </w:rPr>
        <w:t>создание специальных</w:t>
      </w:r>
      <w:r w:rsidRPr="00470B65">
        <w:rPr>
          <w:rFonts w:ascii="Times New Roman" w:hAnsi="Times New Roman"/>
          <w:sz w:val="28"/>
          <w:szCs w:val="28"/>
        </w:rPr>
        <w:t xml:space="preserve"> экономических зон, куда закладывался налоговый режим, отличающийся особым либерализмом, особенно </w:t>
      </w:r>
      <w:r w:rsidR="00772A18" w:rsidRPr="00470B65">
        <w:rPr>
          <w:rFonts w:ascii="Times New Roman" w:hAnsi="Times New Roman"/>
          <w:sz w:val="28"/>
          <w:szCs w:val="28"/>
        </w:rPr>
        <w:t>в отношении</w:t>
      </w:r>
      <w:r w:rsidRPr="00470B65">
        <w:rPr>
          <w:rFonts w:ascii="Times New Roman" w:hAnsi="Times New Roman"/>
          <w:sz w:val="28"/>
          <w:szCs w:val="28"/>
        </w:rPr>
        <w:t xml:space="preserve"> открытия новых туристских объектов, эффективность которых определялась приоритетной значимостью для экономического роста. Начали даже создаваться специальные сайты [5</w:t>
      </w:r>
      <w:r w:rsidR="00B06071" w:rsidRPr="00470B65">
        <w:rPr>
          <w:rFonts w:ascii="Times New Roman" w:hAnsi="Times New Roman"/>
          <w:sz w:val="28"/>
          <w:szCs w:val="28"/>
        </w:rPr>
        <w:t>6</w:t>
      </w:r>
      <w:r w:rsidR="00D76166">
        <w:rPr>
          <w:rFonts w:ascii="Times New Roman" w:hAnsi="Times New Roman"/>
          <w:sz w:val="28"/>
          <w:szCs w:val="28"/>
        </w:rPr>
        <w:t>-</w:t>
      </w:r>
      <w:r w:rsidRPr="00470B65">
        <w:rPr>
          <w:rFonts w:ascii="Times New Roman" w:hAnsi="Times New Roman"/>
          <w:sz w:val="28"/>
          <w:szCs w:val="28"/>
        </w:rPr>
        <w:t>5</w:t>
      </w:r>
      <w:r w:rsidR="00B06071" w:rsidRPr="00470B65">
        <w:rPr>
          <w:rFonts w:ascii="Times New Roman" w:hAnsi="Times New Roman"/>
          <w:sz w:val="28"/>
          <w:szCs w:val="28"/>
        </w:rPr>
        <w:t>8</w:t>
      </w:r>
      <w:r w:rsidRPr="00470B65">
        <w:rPr>
          <w:rFonts w:ascii="Times New Roman" w:hAnsi="Times New Roman"/>
          <w:sz w:val="28"/>
          <w:szCs w:val="28"/>
        </w:rPr>
        <w:t>] в которых отражались инвестиционные возможности страны, эффективность от вложения средств.</w:t>
      </w:r>
    </w:p>
    <w:p w14:paraId="3CB61B00" w14:textId="1B22B70E"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Большой интерес в этом плане представляет методика оценки эффективности инвестиций </w:t>
      </w:r>
      <w:r w:rsidR="00772A18" w:rsidRPr="00470B65">
        <w:rPr>
          <w:rFonts w:ascii="Times New Roman" w:eastAsia="Times New Roman" w:hAnsi="Times New Roman"/>
          <w:sz w:val="28"/>
          <w:szCs w:val="28"/>
        </w:rPr>
        <w:t>КНР, которая</w:t>
      </w:r>
      <w:r w:rsidRPr="00470B65">
        <w:rPr>
          <w:rFonts w:ascii="Times New Roman" w:eastAsia="Times New Roman" w:hAnsi="Times New Roman"/>
          <w:sz w:val="28"/>
          <w:szCs w:val="28"/>
        </w:rPr>
        <w:t xml:space="preserve"> базируется на рекомендациях ЮНИДО, но с учетом экономической политики государства, что выражается особенностями терминологического аппарата (таблица </w:t>
      </w:r>
      <w:r w:rsidR="00C27906" w:rsidRPr="00470B65">
        <w:rPr>
          <w:rFonts w:ascii="Times New Roman" w:eastAsia="Times New Roman" w:hAnsi="Times New Roman"/>
          <w:sz w:val="28"/>
          <w:szCs w:val="28"/>
        </w:rPr>
        <w:t>2</w:t>
      </w:r>
      <w:r w:rsidRPr="00470B65">
        <w:rPr>
          <w:rFonts w:ascii="Times New Roman" w:eastAsia="Times New Roman" w:hAnsi="Times New Roman"/>
          <w:sz w:val="28"/>
          <w:szCs w:val="28"/>
        </w:rPr>
        <w:t xml:space="preserve">). </w:t>
      </w:r>
      <w:r w:rsidRPr="00470B65">
        <w:rPr>
          <w:rFonts w:ascii="Times New Roman" w:hAnsi="Times New Roman"/>
          <w:sz w:val="28"/>
          <w:szCs w:val="28"/>
        </w:rPr>
        <w:t>Например</w:t>
      </w:r>
      <w:r w:rsidRPr="00470B65">
        <w:rPr>
          <w:rFonts w:ascii="Times New Roman" w:eastAsia="Times New Roman" w:hAnsi="Times New Roman"/>
          <w:sz w:val="28"/>
          <w:szCs w:val="28"/>
        </w:rPr>
        <w:t xml:space="preserve">, коммерческую эффективность </w:t>
      </w:r>
      <w:r w:rsidR="00772A18" w:rsidRPr="00470B65">
        <w:rPr>
          <w:rFonts w:ascii="Times New Roman" w:eastAsia="Times New Roman" w:hAnsi="Times New Roman"/>
          <w:sz w:val="28"/>
          <w:szCs w:val="28"/>
        </w:rPr>
        <w:t>инвестирования называют</w:t>
      </w:r>
      <w:r w:rsidRPr="00470B65">
        <w:rPr>
          <w:rFonts w:ascii="Times New Roman" w:eastAsia="Times New Roman" w:hAnsi="Times New Roman"/>
          <w:sz w:val="28"/>
          <w:szCs w:val="28"/>
        </w:rPr>
        <w:t xml:space="preserve"> экономической, так как Китай принадлежит к социалистическому лагерю.</w:t>
      </w:r>
    </w:p>
    <w:p w14:paraId="3136B235" w14:textId="77777777" w:rsidR="008D4F94" w:rsidRPr="00470B65" w:rsidRDefault="008D4F94" w:rsidP="00470B65">
      <w:pPr>
        <w:spacing w:after="0" w:line="240" w:lineRule="auto"/>
        <w:ind w:firstLine="709"/>
        <w:jc w:val="both"/>
        <w:rPr>
          <w:rFonts w:ascii="Times New Roman" w:eastAsia="Times New Roman" w:hAnsi="Times New Roman"/>
          <w:sz w:val="28"/>
          <w:szCs w:val="28"/>
        </w:rPr>
      </w:pPr>
    </w:p>
    <w:p w14:paraId="1A5F619D" w14:textId="199D3732" w:rsidR="008D4F94" w:rsidRPr="00470B65" w:rsidRDefault="008D4F94" w:rsidP="00470B65">
      <w:pPr>
        <w:spacing w:after="0" w:line="240" w:lineRule="auto"/>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Таблица </w:t>
      </w:r>
      <w:r w:rsidR="00C27906" w:rsidRPr="00470B65">
        <w:rPr>
          <w:rFonts w:ascii="Times New Roman" w:eastAsia="Times New Roman" w:hAnsi="Times New Roman"/>
          <w:sz w:val="28"/>
          <w:szCs w:val="28"/>
        </w:rPr>
        <w:t>2</w:t>
      </w:r>
      <w:r w:rsidRPr="00470B65">
        <w:rPr>
          <w:rFonts w:ascii="Times New Roman" w:eastAsia="Times New Roman" w:hAnsi="Times New Roman"/>
          <w:sz w:val="28"/>
          <w:szCs w:val="28"/>
        </w:rPr>
        <w:t xml:space="preserve"> – Методика оценки эффективности </w:t>
      </w:r>
      <w:r w:rsidR="00772A18" w:rsidRPr="00470B65">
        <w:rPr>
          <w:rFonts w:ascii="Times New Roman" w:eastAsia="Times New Roman" w:hAnsi="Times New Roman"/>
          <w:sz w:val="28"/>
          <w:szCs w:val="28"/>
        </w:rPr>
        <w:t>инвестиций в</w:t>
      </w:r>
      <w:r w:rsidRPr="00470B65">
        <w:rPr>
          <w:rFonts w:ascii="Times New Roman" w:eastAsia="Times New Roman" w:hAnsi="Times New Roman"/>
          <w:sz w:val="28"/>
          <w:szCs w:val="28"/>
        </w:rPr>
        <w:t xml:space="preserve"> Китае</w:t>
      </w:r>
    </w:p>
    <w:p w14:paraId="58308D04" w14:textId="77777777" w:rsidR="008D4F94" w:rsidRPr="00D76166" w:rsidRDefault="008D4F94" w:rsidP="00470B65">
      <w:pPr>
        <w:spacing w:after="0" w:line="240" w:lineRule="auto"/>
        <w:ind w:firstLine="709"/>
        <w:jc w:val="both"/>
        <w:rPr>
          <w:rFonts w:ascii="Times New Roman" w:eastAsia="Times New Roman" w:hAnsi="Times New Roman"/>
          <w:sz w:val="16"/>
          <w:szCs w:val="16"/>
        </w:rPr>
      </w:pPr>
    </w:p>
    <w:tbl>
      <w:tblPr>
        <w:tblW w:w="0" w:type="auto"/>
        <w:tblInd w:w="108" w:type="dxa"/>
        <w:tblLook w:val="04A0" w:firstRow="1" w:lastRow="0" w:firstColumn="1" w:lastColumn="0" w:noHBand="0" w:noVBand="1"/>
      </w:tblPr>
      <w:tblGrid>
        <w:gridCol w:w="4395"/>
        <w:gridCol w:w="5244"/>
      </w:tblGrid>
      <w:tr w:rsidR="00D76166" w:rsidRPr="00470B65" w14:paraId="082D088D" w14:textId="77777777" w:rsidTr="00D76166">
        <w:tc>
          <w:tcPr>
            <w:tcW w:w="4395" w:type="dxa"/>
            <w:tcBorders>
              <w:top w:val="single" w:sz="4" w:space="0" w:color="auto"/>
              <w:left w:val="single" w:sz="4" w:space="0" w:color="auto"/>
              <w:bottom w:val="single" w:sz="4" w:space="0" w:color="auto"/>
              <w:right w:val="single" w:sz="4" w:space="0" w:color="auto"/>
            </w:tcBorders>
            <w:vAlign w:val="center"/>
          </w:tcPr>
          <w:p w14:paraId="36CBD05A" w14:textId="4BDB8030" w:rsidR="00D76166" w:rsidRPr="00470B65" w:rsidRDefault="00D76166" w:rsidP="00D76166">
            <w:pPr>
              <w:spacing w:after="0" w:line="240" w:lineRule="auto"/>
              <w:ind w:firstLine="34"/>
              <w:jc w:val="center"/>
              <w:rPr>
                <w:rFonts w:ascii="Times New Roman" w:eastAsia="Times New Roman" w:hAnsi="Times New Roman"/>
                <w:sz w:val="24"/>
                <w:szCs w:val="24"/>
              </w:rPr>
            </w:pPr>
            <w:r w:rsidRPr="00470B65">
              <w:rPr>
                <w:rFonts w:ascii="Times New Roman" w:eastAsia="Times New Roman" w:hAnsi="Times New Roman"/>
                <w:sz w:val="24"/>
                <w:szCs w:val="24"/>
              </w:rPr>
              <w:t>Наименование показателя</w:t>
            </w:r>
          </w:p>
        </w:tc>
        <w:tc>
          <w:tcPr>
            <w:tcW w:w="5244" w:type="dxa"/>
            <w:tcBorders>
              <w:top w:val="single" w:sz="4" w:space="0" w:color="auto"/>
              <w:left w:val="single" w:sz="4" w:space="0" w:color="auto"/>
              <w:bottom w:val="single" w:sz="4" w:space="0" w:color="auto"/>
              <w:right w:val="single" w:sz="4" w:space="0" w:color="auto"/>
            </w:tcBorders>
            <w:vAlign w:val="center"/>
          </w:tcPr>
          <w:p w14:paraId="4404D35A" w14:textId="77777777" w:rsidR="00D76166" w:rsidRPr="00470B65" w:rsidRDefault="00D76166" w:rsidP="00D76166">
            <w:pPr>
              <w:spacing w:after="0" w:line="240" w:lineRule="auto"/>
              <w:ind w:firstLine="34"/>
              <w:jc w:val="center"/>
              <w:rPr>
                <w:rFonts w:ascii="Times New Roman" w:eastAsia="Times New Roman" w:hAnsi="Times New Roman"/>
                <w:sz w:val="24"/>
                <w:szCs w:val="24"/>
              </w:rPr>
            </w:pPr>
            <w:r w:rsidRPr="00470B65">
              <w:rPr>
                <w:rFonts w:ascii="Times New Roman" w:eastAsia="Times New Roman" w:hAnsi="Times New Roman"/>
                <w:sz w:val="24"/>
                <w:szCs w:val="24"/>
              </w:rPr>
              <w:t>Формула расчета</w:t>
            </w:r>
          </w:p>
        </w:tc>
      </w:tr>
      <w:tr w:rsidR="00D76166" w:rsidRPr="00470B65" w14:paraId="4B45DC91" w14:textId="77777777" w:rsidTr="00D76166">
        <w:tc>
          <w:tcPr>
            <w:tcW w:w="4395" w:type="dxa"/>
            <w:tcBorders>
              <w:top w:val="single" w:sz="4" w:space="0" w:color="auto"/>
              <w:left w:val="single" w:sz="4" w:space="0" w:color="auto"/>
              <w:bottom w:val="single" w:sz="4" w:space="0" w:color="auto"/>
              <w:right w:val="single" w:sz="4" w:space="0" w:color="auto"/>
            </w:tcBorders>
          </w:tcPr>
          <w:p w14:paraId="20FB905F" w14:textId="4A8CDAAC" w:rsidR="00D76166" w:rsidRPr="00470B65" w:rsidRDefault="00D76166" w:rsidP="00D76166">
            <w:pPr>
              <w:spacing w:after="0" w:line="240" w:lineRule="auto"/>
              <w:jc w:val="both"/>
              <w:rPr>
                <w:rFonts w:ascii="Times New Roman" w:eastAsia="Times New Roman" w:hAnsi="Times New Roman"/>
                <w:sz w:val="24"/>
                <w:szCs w:val="24"/>
              </w:rPr>
            </w:pPr>
            <w:r w:rsidRPr="00470B65">
              <w:rPr>
                <w:rFonts w:ascii="Times New Roman" w:eastAsia="Times New Roman" w:hAnsi="Times New Roman"/>
                <w:sz w:val="24"/>
                <w:szCs w:val="24"/>
              </w:rPr>
              <w:t>Чистая приведенная стоимость (</w:t>
            </w:r>
            <w:r w:rsidRPr="00470B65">
              <w:rPr>
                <w:rFonts w:ascii="Times New Roman" w:eastAsia="Times New Roman" w:hAnsi="Times New Roman"/>
                <w:sz w:val="24"/>
                <w:szCs w:val="24"/>
                <w:lang w:val="en-US"/>
              </w:rPr>
              <w:t>Economic</w:t>
            </w:r>
            <w:r w:rsidRPr="00470B65">
              <w:rPr>
                <w:rFonts w:ascii="Times New Roman" w:eastAsia="Times New Roman" w:hAnsi="Times New Roman"/>
                <w:sz w:val="24"/>
                <w:szCs w:val="24"/>
              </w:rPr>
              <w:t xml:space="preserve"> </w:t>
            </w:r>
            <w:r w:rsidRPr="00470B65">
              <w:rPr>
                <w:rFonts w:ascii="Times New Roman" w:eastAsia="Times New Roman" w:hAnsi="Times New Roman"/>
                <w:sz w:val="24"/>
                <w:szCs w:val="24"/>
                <w:lang w:val="en-US"/>
              </w:rPr>
              <w:t>Net</w:t>
            </w:r>
            <w:r w:rsidRPr="00470B65">
              <w:rPr>
                <w:rFonts w:ascii="Times New Roman" w:eastAsia="Times New Roman" w:hAnsi="Times New Roman"/>
                <w:sz w:val="24"/>
                <w:szCs w:val="24"/>
              </w:rPr>
              <w:t xml:space="preserve"> </w:t>
            </w:r>
            <w:r w:rsidRPr="00470B65">
              <w:rPr>
                <w:rFonts w:ascii="Times New Roman" w:eastAsia="Times New Roman" w:hAnsi="Times New Roman"/>
                <w:sz w:val="24"/>
                <w:szCs w:val="24"/>
                <w:lang w:val="en-US"/>
              </w:rPr>
              <w:t>Present</w:t>
            </w:r>
            <w:r w:rsidRPr="00470B65">
              <w:rPr>
                <w:rFonts w:ascii="Times New Roman" w:eastAsia="Times New Roman" w:hAnsi="Times New Roman"/>
                <w:sz w:val="24"/>
                <w:szCs w:val="24"/>
              </w:rPr>
              <w:t xml:space="preserve"> </w:t>
            </w:r>
            <w:r w:rsidRPr="00470B65">
              <w:rPr>
                <w:rFonts w:ascii="Times New Roman" w:eastAsia="Times New Roman" w:hAnsi="Times New Roman"/>
                <w:sz w:val="24"/>
                <w:szCs w:val="24"/>
                <w:lang w:val="en-US"/>
              </w:rPr>
              <w:t>Value</w:t>
            </w:r>
            <w:r w:rsidRPr="00470B65">
              <w:rPr>
                <w:rFonts w:ascii="Times New Roman" w:eastAsia="Times New Roman" w:hAnsi="Times New Roman"/>
                <w:sz w:val="24"/>
                <w:szCs w:val="24"/>
              </w:rPr>
              <w:t xml:space="preserve"> (</w:t>
            </w:r>
            <w:r w:rsidRPr="00470B65">
              <w:rPr>
                <w:rFonts w:ascii="Times New Roman" w:eastAsia="Times New Roman" w:hAnsi="Times New Roman"/>
                <w:sz w:val="24"/>
                <w:szCs w:val="24"/>
                <w:lang w:val="en-US"/>
              </w:rPr>
              <w:t>ENPV</w:t>
            </w:r>
            <w:r w:rsidRPr="00470B65">
              <w:rPr>
                <w:rFonts w:ascii="Times New Roman" w:eastAsia="Times New Roman" w:hAnsi="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tcPr>
          <w:p w14:paraId="6DDE4515" w14:textId="77777777" w:rsidR="00D76166" w:rsidRPr="00470B65" w:rsidRDefault="00D76166" w:rsidP="00470B65">
            <w:pPr>
              <w:spacing w:after="0" w:line="240" w:lineRule="auto"/>
              <w:ind w:firstLine="709"/>
              <w:jc w:val="both"/>
              <w:rPr>
                <w:rFonts w:ascii="Times New Roman" w:eastAsia="Times New Roman" w:hAnsi="Times New Roman"/>
                <w:sz w:val="24"/>
                <w:szCs w:val="24"/>
                <w:lang w:val="en-US"/>
              </w:rPr>
            </w:pPr>
            <m:oMathPara>
              <m:oMath>
                <m:r>
                  <w:rPr>
                    <w:rFonts w:ascii="Cambria Math" w:eastAsia="Times New Roman" w:hAnsi="Cambria Math"/>
                    <w:sz w:val="24"/>
                    <w:szCs w:val="24"/>
                  </w:rPr>
                  <m:t xml:space="preserve">ENPV= Ʃ d </m:t>
                </m:r>
                <m:f>
                  <m:fPr>
                    <m:ctrlPr>
                      <w:rPr>
                        <w:rFonts w:ascii="Cambria Math" w:eastAsia="Times New Roman" w:hAnsi="Cambria Math"/>
                        <w:i/>
                        <w:sz w:val="24"/>
                        <w:szCs w:val="24"/>
                      </w:rPr>
                    </m:ctrlPr>
                  </m:fPr>
                  <m:num>
                    <m:d>
                      <m:dPr>
                        <m:ctrlPr>
                          <w:rPr>
                            <w:rFonts w:ascii="Cambria Math" w:eastAsia="Times New Roman" w:hAnsi="Cambria Math"/>
                            <w:i/>
                            <w:sz w:val="24"/>
                            <w:szCs w:val="24"/>
                          </w:rPr>
                        </m:ctrlPr>
                      </m:dPr>
                      <m:e>
                        <m:r>
                          <w:rPr>
                            <w:rFonts w:ascii="Cambria Math" w:eastAsia="Times New Roman" w:hAnsi="Cambria Math"/>
                            <w:sz w:val="24"/>
                            <w:szCs w:val="24"/>
                          </w:rPr>
                          <m:t>B-C</m:t>
                        </m:r>
                      </m:e>
                    </m:d>
                    <m:r>
                      <w:rPr>
                        <w:rFonts w:ascii="Cambria Math" w:eastAsia="Times New Roman" w:hAnsi="Cambria Math"/>
                        <w:sz w:val="24"/>
                        <w:szCs w:val="24"/>
                      </w:rPr>
                      <m:t>n</m:t>
                    </m:r>
                  </m:num>
                  <m:den>
                    <m:d>
                      <m:dPr>
                        <m:ctrlPr>
                          <w:rPr>
                            <w:rFonts w:ascii="Cambria Math" w:eastAsia="Times New Roman" w:hAnsi="Cambria Math"/>
                            <w:i/>
                            <w:sz w:val="24"/>
                            <w:szCs w:val="24"/>
                          </w:rPr>
                        </m:ctrlPr>
                      </m:dPr>
                      <m:e>
                        <m:r>
                          <w:rPr>
                            <w:rFonts w:ascii="Cambria Math" w:eastAsia="Times New Roman" w:hAnsi="Cambria Math"/>
                            <w:sz w:val="24"/>
                            <w:szCs w:val="24"/>
                          </w:rPr>
                          <m:t>1+is</m:t>
                        </m:r>
                      </m:e>
                    </m:d>
                    <m:r>
                      <w:rPr>
                        <w:rFonts w:ascii="Cambria Math" w:eastAsia="Times New Roman" w:hAnsi="Cambria Math"/>
                        <w:sz w:val="24"/>
                        <w:szCs w:val="24"/>
                      </w:rPr>
                      <m:t>t</m:t>
                    </m:r>
                  </m:den>
                </m:f>
              </m:oMath>
            </m:oMathPara>
          </w:p>
          <w:p w14:paraId="030D15CB" w14:textId="77777777" w:rsidR="00D76166" w:rsidRPr="00470B65" w:rsidRDefault="00D76166" w:rsidP="00470B65">
            <w:pPr>
              <w:spacing w:after="0" w:line="240" w:lineRule="auto"/>
              <w:ind w:firstLine="709"/>
              <w:jc w:val="both"/>
              <w:rPr>
                <w:rFonts w:ascii="Times New Roman" w:eastAsia="Times New Roman" w:hAnsi="Times New Roman"/>
                <w:sz w:val="24"/>
                <w:szCs w:val="24"/>
              </w:rPr>
            </w:pPr>
          </w:p>
          <w:p w14:paraId="17543113" w14:textId="1DE20F12" w:rsidR="00D76166" w:rsidRPr="00470B65" w:rsidRDefault="00D76166" w:rsidP="00D76166">
            <w:pPr>
              <w:spacing w:after="0" w:line="240" w:lineRule="auto"/>
              <w:jc w:val="both"/>
              <w:rPr>
                <w:rFonts w:ascii="Times New Roman" w:eastAsia="Times New Roman" w:hAnsi="Times New Roman"/>
                <w:sz w:val="24"/>
                <w:szCs w:val="24"/>
              </w:rPr>
            </w:pPr>
            <w:r w:rsidRPr="00470B65">
              <w:rPr>
                <w:rFonts w:ascii="Times New Roman" w:eastAsia="Times New Roman" w:hAnsi="Times New Roman"/>
                <w:sz w:val="24"/>
                <w:szCs w:val="24"/>
              </w:rPr>
              <w:t>где</w:t>
            </w:r>
            <w:r>
              <w:rPr>
                <w:rFonts w:ascii="Times New Roman" w:eastAsia="Times New Roman" w:hAnsi="Times New Roman"/>
                <w:sz w:val="24"/>
                <w:szCs w:val="24"/>
              </w:rPr>
              <w:t xml:space="preserve"> </w:t>
            </w:r>
            <w:r w:rsidRPr="00470B65">
              <w:rPr>
                <w:rFonts w:ascii="Times New Roman" w:eastAsia="Times New Roman" w:hAnsi="Times New Roman"/>
                <w:sz w:val="24"/>
                <w:szCs w:val="24"/>
              </w:rPr>
              <w:t>(</w:t>
            </w:r>
            <w:r w:rsidRPr="00470B65">
              <w:rPr>
                <w:rFonts w:ascii="Times New Roman" w:eastAsia="Times New Roman" w:hAnsi="Times New Roman"/>
                <w:sz w:val="24"/>
                <w:szCs w:val="24"/>
                <w:lang w:val="en-US"/>
              </w:rPr>
              <w:t>B</w:t>
            </w:r>
            <w:r w:rsidRPr="00470B65">
              <w:rPr>
                <w:rFonts w:ascii="Times New Roman" w:eastAsia="Times New Roman" w:hAnsi="Times New Roman"/>
                <w:sz w:val="24"/>
                <w:szCs w:val="24"/>
              </w:rPr>
              <w:t>-</w:t>
            </w:r>
            <w:r w:rsidRPr="00470B65">
              <w:rPr>
                <w:rFonts w:ascii="Times New Roman" w:eastAsia="Times New Roman" w:hAnsi="Times New Roman"/>
                <w:sz w:val="24"/>
                <w:szCs w:val="24"/>
                <w:lang w:val="en-US"/>
              </w:rPr>
              <w:t>C</w:t>
            </w:r>
            <w:r w:rsidRPr="00470B65">
              <w:rPr>
                <w:rFonts w:ascii="Times New Roman" w:eastAsia="Times New Roman" w:hAnsi="Times New Roman"/>
                <w:sz w:val="24"/>
                <w:szCs w:val="24"/>
              </w:rPr>
              <w:t>)</w:t>
            </w:r>
            <w:r w:rsidRPr="00470B65">
              <w:rPr>
                <w:rFonts w:ascii="Times New Roman" w:eastAsia="Times New Roman" w:hAnsi="Times New Roman"/>
                <w:sz w:val="24"/>
                <w:szCs w:val="24"/>
                <w:vertAlign w:val="subscript"/>
                <w:lang w:val="en-US"/>
              </w:rPr>
              <w:t>n</w:t>
            </w:r>
            <w:r w:rsidRPr="00470B65">
              <w:rPr>
                <w:rFonts w:ascii="Times New Roman" w:eastAsia="Times New Roman" w:hAnsi="Times New Roman"/>
                <w:sz w:val="24"/>
                <w:szCs w:val="24"/>
                <w:vertAlign w:val="subscript"/>
              </w:rPr>
              <w:t xml:space="preserve"> </w:t>
            </w:r>
            <w:r w:rsidRPr="00470B65">
              <w:rPr>
                <w:rFonts w:ascii="Times New Roman" w:eastAsia="Times New Roman" w:hAnsi="Times New Roman"/>
                <w:sz w:val="24"/>
                <w:szCs w:val="24"/>
              </w:rPr>
              <w:t>– дисконтированные доходы и расходы;</w:t>
            </w:r>
          </w:p>
          <w:p w14:paraId="13EB7721" w14:textId="77777777" w:rsidR="00D76166" w:rsidRPr="00470B65" w:rsidRDefault="00D76166" w:rsidP="00470B65">
            <w:pPr>
              <w:spacing w:after="0" w:line="240" w:lineRule="auto"/>
              <w:ind w:firstLine="709"/>
              <w:jc w:val="both"/>
              <w:rPr>
                <w:rFonts w:ascii="Times New Roman" w:eastAsia="Times New Roman" w:hAnsi="Times New Roman"/>
                <w:sz w:val="24"/>
                <w:szCs w:val="24"/>
              </w:rPr>
            </w:pPr>
            <w:r w:rsidRPr="00470B65">
              <w:rPr>
                <w:rFonts w:ascii="Times New Roman" w:eastAsia="Times New Roman" w:hAnsi="Times New Roman"/>
                <w:sz w:val="24"/>
                <w:szCs w:val="24"/>
                <w:lang w:val="en-US"/>
              </w:rPr>
              <w:t xml:space="preserve">is – </w:t>
            </w:r>
            <w:r w:rsidRPr="00470B65">
              <w:rPr>
                <w:rFonts w:ascii="Times New Roman" w:eastAsia="Times New Roman" w:hAnsi="Times New Roman"/>
                <w:sz w:val="24"/>
                <w:szCs w:val="24"/>
              </w:rPr>
              <w:t>социальная ставка дисконтирования.</w:t>
            </w:r>
          </w:p>
        </w:tc>
      </w:tr>
      <w:tr w:rsidR="00D76166" w:rsidRPr="00470B65" w14:paraId="0F8177F4" w14:textId="77777777" w:rsidTr="00D76166">
        <w:tc>
          <w:tcPr>
            <w:tcW w:w="4395" w:type="dxa"/>
            <w:tcBorders>
              <w:top w:val="single" w:sz="4" w:space="0" w:color="auto"/>
              <w:left w:val="single" w:sz="4" w:space="0" w:color="auto"/>
              <w:bottom w:val="single" w:sz="4" w:space="0" w:color="auto"/>
              <w:right w:val="single" w:sz="4" w:space="0" w:color="auto"/>
            </w:tcBorders>
          </w:tcPr>
          <w:p w14:paraId="6BE522FE" w14:textId="5C356569" w:rsidR="00D76166" w:rsidRPr="00470B65" w:rsidRDefault="00D76166" w:rsidP="00D76166">
            <w:pPr>
              <w:spacing w:after="0" w:line="240" w:lineRule="auto"/>
              <w:jc w:val="both"/>
              <w:rPr>
                <w:rFonts w:ascii="Times New Roman" w:eastAsia="Times New Roman" w:hAnsi="Times New Roman"/>
                <w:sz w:val="24"/>
                <w:szCs w:val="24"/>
                <w:lang w:val="en-US"/>
              </w:rPr>
            </w:pPr>
            <w:r w:rsidRPr="00470B65">
              <w:rPr>
                <w:rFonts w:ascii="Times New Roman" w:eastAsia="Times New Roman" w:hAnsi="Times New Roman"/>
                <w:sz w:val="24"/>
                <w:szCs w:val="24"/>
              </w:rPr>
              <w:t>Экономическая норма рентабельности инвестиций</w:t>
            </w:r>
            <w:r w:rsidRPr="00470B65">
              <w:rPr>
                <w:rFonts w:ascii="Times New Roman" w:eastAsia="Times New Roman" w:hAnsi="Times New Roman"/>
                <w:sz w:val="24"/>
                <w:szCs w:val="24"/>
                <w:lang w:val="en-US"/>
              </w:rPr>
              <w:t xml:space="preserve"> (Economic Internal Rate of Return)</w:t>
            </w:r>
          </w:p>
          <w:p w14:paraId="507C4B61" w14:textId="77777777" w:rsidR="00D76166" w:rsidRPr="00470B65" w:rsidRDefault="00D76166" w:rsidP="00470B65">
            <w:pPr>
              <w:spacing w:after="0" w:line="240" w:lineRule="auto"/>
              <w:ind w:firstLine="709"/>
              <w:jc w:val="both"/>
              <w:rPr>
                <w:rFonts w:ascii="Times New Roman" w:eastAsia="Times New Roman" w:hAnsi="Times New Roman"/>
                <w:sz w:val="24"/>
                <w:szCs w:val="24"/>
                <w:lang w:val="en-US"/>
              </w:rPr>
            </w:pPr>
          </w:p>
        </w:tc>
        <w:tc>
          <w:tcPr>
            <w:tcW w:w="5244" w:type="dxa"/>
            <w:tcBorders>
              <w:top w:val="single" w:sz="4" w:space="0" w:color="auto"/>
              <w:left w:val="single" w:sz="4" w:space="0" w:color="auto"/>
              <w:bottom w:val="single" w:sz="4" w:space="0" w:color="auto"/>
              <w:right w:val="single" w:sz="4" w:space="0" w:color="auto"/>
            </w:tcBorders>
          </w:tcPr>
          <w:p w14:paraId="4B64B1A9" w14:textId="77777777" w:rsidR="00D76166" w:rsidRPr="00470B65" w:rsidRDefault="00D76166" w:rsidP="00470B65">
            <w:pPr>
              <w:spacing w:after="0" w:line="240" w:lineRule="auto"/>
              <w:ind w:firstLine="709"/>
              <w:jc w:val="both"/>
              <w:rPr>
                <w:rFonts w:ascii="Times New Roman" w:eastAsia="Times New Roman" w:hAnsi="Times New Roman"/>
                <w:sz w:val="24"/>
                <w:szCs w:val="24"/>
                <w:lang w:val="en-US"/>
              </w:rPr>
            </w:pPr>
            <m:oMathPara>
              <m:oMath>
                <m:r>
                  <w:rPr>
                    <w:rFonts w:ascii="Cambria Math" w:eastAsia="Times New Roman" w:hAnsi="Cambria Math"/>
                    <w:sz w:val="24"/>
                    <w:szCs w:val="24"/>
                    <w:lang w:val="en-US"/>
                  </w:rPr>
                  <m:t xml:space="preserve">EIRR= Ʃ d  </m:t>
                </m:r>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m:t>
                    </m:r>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B-C)</m:t>
                        </m:r>
                      </m:e>
                      <m:sub>
                        <m:r>
                          <w:rPr>
                            <w:rFonts w:ascii="Cambria Math" w:eastAsia="Times New Roman" w:hAnsi="Cambria Math"/>
                            <w:sz w:val="24"/>
                            <w:szCs w:val="24"/>
                            <w:lang w:val="en-US"/>
                          </w:rPr>
                          <m:t>n</m:t>
                        </m:r>
                      </m:sub>
                    </m:sSub>
                  </m:num>
                  <m:den>
                    <m:d>
                      <m:dPr>
                        <m:ctrlPr>
                          <w:rPr>
                            <w:rFonts w:ascii="Cambria Math" w:eastAsia="Times New Roman" w:hAnsi="Cambria Math"/>
                            <w:i/>
                            <w:sz w:val="24"/>
                            <w:szCs w:val="24"/>
                            <w:lang w:val="en-US"/>
                          </w:rPr>
                        </m:ctrlPr>
                      </m:dPr>
                      <m:e>
                        <m:r>
                          <w:rPr>
                            <w:rFonts w:ascii="Cambria Math" w:eastAsia="Times New Roman" w:hAnsi="Cambria Math"/>
                            <w:sz w:val="24"/>
                            <w:szCs w:val="24"/>
                            <w:lang w:val="en-US"/>
                          </w:rPr>
                          <m:t>1+EIRR</m:t>
                        </m:r>
                      </m:e>
                    </m:d>
                    <m:r>
                      <w:rPr>
                        <w:rFonts w:ascii="Cambria Math" w:eastAsia="Times New Roman" w:hAnsi="Cambria Math"/>
                        <w:sz w:val="24"/>
                        <w:szCs w:val="24"/>
                        <w:lang w:val="en-US"/>
                      </w:rPr>
                      <m:t>t</m:t>
                    </m:r>
                  </m:den>
                </m:f>
                <m:r>
                  <w:rPr>
                    <w:rFonts w:ascii="Cambria Math" w:eastAsia="Times New Roman" w:hAnsi="Cambria Math"/>
                    <w:sz w:val="24"/>
                    <w:szCs w:val="24"/>
                    <w:lang w:val="en-US"/>
                  </w:rPr>
                  <m:t xml:space="preserve">=0   </m:t>
                </m:r>
              </m:oMath>
            </m:oMathPara>
          </w:p>
          <w:p w14:paraId="71009009" w14:textId="77777777" w:rsidR="00D76166" w:rsidRPr="00470B65" w:rsidRDefault="00D76166" w:rsidP="00470B65">
            <w:pPr>
              <w:spacing w:after="0" w:line="240" w:lineRule="auto"/>
              <w:ind w:firstLine="709"/>
              <w:rPr>
                <w:rFonts w:ascii="Times New Roman" w:eastAsia="Times New Roman" w:hAnsi="Times New Roman"/>
                <w:sz w:val="24"/>
                <w:szCs w:val="24"/>
                <w:lang w:val="en-US"/>
              </w:rPr>
            </w:pPr>
          </w:p>
          <w:p w14:paraId="3DA29BD6" w14:textId="77777777" w:rsidR="00D76166" w:rsidRPr="00470B65" w:rsidRDefault="00D76166" w:rsidP="00470B65">
            <w:pPr>
              <w:spacing w:after="0" w:line="240" w:lineRule="auto"/>
              <w:ind w:firstLine="709"/>
              <w:rPr>
                <w:rFonts w:ascii="Times New Roman" w:eastAsia="Times New Roman" w:hAnsi="Times New Roman"/>
                <w:sz w:val="24"/>
                <w:szCs w:val="24"/>
              </w:rPr>
            </w:pPr>
            <w:r w:rsidRPr="00470B65">
              <w:rPr>
                <w:rFonts w:ascii="Times New Roman" w:eastAsia="Times New Roman" w:hAnsi="Times New Roman"/>
                <w:sz w:val="24"/>
                <w:szCs w:val="24"/>
              </w:rPr>
              <w:t>или</w:t>
            </w:r>
            <w:r w:rsidRPr="00470B65">
              <w:rPr>
                <w:rFonts w:ascii="Times New Roman" w:eastAsia="Times New Roman" w:hAnsi="Times New Roman"/>
                <w:sz w:val="24"/>
                <w:szCs w:val="24"/>
                <w:lang w:val="kk-KZ"/>
              </w:rPr>
              <w:t xml:space="preserve"> </w:t>
            </w:r>
            <w:r w:rsidRPr="00470B65">
              <w:rPr>
                <w:rFonts w:ascii="Times New Roman" w:eastAsia="Times New Roman" w:hAnsi="Times New Roman"/>
                <w:sz w:val="24"/>
                <w:szCs w:val="24"/>
                <w:lang w:val="en-US"/>
              </w:rPr>
              <w:t>ENPV</w:t>
            </w:r>
            <w:r w:rsidRPr="00470B65">
              <w:rPr>
                <w:rFonts w:ascii="Times New Roman" w:eastAsia="Times New Roman" w:hAnsi="Times New Roman"/>
                <w:sz w:val="24"/>
                <w:szCs w:val="24"/>
              </w:rPr>
              <w:t xml:space="preserve"> = 0</w:t>
            </w:r>
          </w:p>
          <w:p w14:paraId="39E489A6" w14:textId="5EE1C722" w:rsidR="00D76166" w:rsidRPr="00470B65" w:rsidRDefault="00D76166" w:rsidP="00D76166">
            <w:pPr>
              <w:spacing w:after="0" w:line="240" w:lineRule="auto"/>
              <w:jc w:val="both"/>
              <w:rPr>
                <w:rFonts w:ascii="Times New Roman" w:eastAsia="Times New Roman" w:hAnsi="Times New Roman"/>
                <w:sz w:val="24"/>
                <w:szCs w:val="24"/>
              </w:rPr>
            </w:pPr>
            <w:r w:rsidRPr="00470B65">
              <w:rPr>
                <w:rFonts w:ascii="Times New Roman" w:eastAsia="Times New Roman" w:hAnsi="Times New Roman"/>
                <w:sz w:val="24"/>
                <w:szCs w:val="24"/>
                <w:lang w:val="kk-KZ"/>
              </w:rPr>
              <w:t>где</w:t>
            </w:r>
            <w:r>
              <w:rPr>
                <w:rFonts w:ascii="Times New Roman" w:eastAsia="Times New Roman" w:hAnsi="Times New Roman"/>
                <w:sz w:val="24"/>
                <w:szCs w:val="24"/>
                <w:lang w:val="kk-KZ"/>
              </w:rPr>
              <w:t xml:space="preserve"> </w:t>
            </w:r>
            <w:r w:rsidRPr="00470B65">
              <w:rPr>
                <w:rFonts w:ascii="Times New Roman" w:eastAsia="Times New Roman" w:hAnsi="Times New Roman"/>
                <w:sz w:val="24"/>
                <w:szCs w:val="24"/>
                <w:lang w:val="en-US"/>
              </w:rPr>
              <w:t>EIRR</w:t>
            </w:r>
            <w:r w:rsidRPr="00470B65">
              <w:rPr>
                <w:rFonts w:ascii="Times New Roman" w:eastAsia="Times New Roman" w:hAnsi="Times New Roman"/>
                <w:sz w:val="24"/>
                <w:szCs w:val="24"/>
              </w:rPr>
              <w:t xml:space="preserve"> – это значение </w:t>
            </w:r>
            <w:r w:rsidRPr="00470B65">
              <w:rPr>
                <w:rFonts w:ascii="Times New Roman" w:eastAsia="Times New Roman" w:hAnsi="Times New Roman"/>
                <w:sz w:val="24"/>
                <w:szCs w:val="24"/>
                <w:lang w:val="en-US"/>
              </w:rPr>
              <w:t>i</w:t>
            </w:r>
            <w:r w:rsidRPr="00470B65">
              <w:rPr>
                <w:rFonts w:ascii="Times New Roman" w:eastAsia="Times New Roman" w:hAnsi="Times New Roman"/>
                <w:sz w:val="24"/>
                <w:szCs w:val="24"/>
              </w:rPr>
              <w:t xml:space="preserve">, при котором  </w:t>
            </w:r>
            <w:r w:rsidRPr="00470B65">
              <w:rPr>
                <w:rFonts w:ascii="Times New Roman" w:eastAsia="Times New Roman" w:hAnsi="Times New Roman"/>
                <w:sz w:val="24"/>
                <w:szCs w:val="24"/>
                <w:lang w:val="en-US"/>
              </w:rPr>
              <w:t>ENPV</w:t>
            </w:r>
            <w:r w:rsidRPr="00470B65">
              <w:rPr>
                <w:rFonts w:ascii="Times New Roman" w:eastAsia="Times New Roman" w:hAnsi="Times New Roman"/>
                <w:sz w:val="24"/>
                <w:szCs w:val="24"/>
              </w:rPr>
              <w:t xml:space="preserve"> = 0</w:t>
            </w:r>
          </w:p>
        </w:tc>
      </w:tr>
      <w:tr w:rsidR="00D76166" w:rsidRPr="00470B65" w14:paraId="787DF4F3" w14:textId="77777777" w:rsidTr="00D76166">
        <w:trPr>
          <w:trHeight w:val="1544"/>
        </w:trPr>
        <w:tc>
          <w:tcPr>
            <w:tcW w:w="4395" w:type="dxa"/>
            <w:tcBorders>
              <w:top w:val="single" w:sz="4" w:space="0" w:color="auto"/>
              <w:left w:val="single" w:sz="4" w:space="0" w:color="auto"/>
              <w:bottom w:val="single" w:sz="4" w:space="0" w:color="auto"/>
              <w:right w:val="single" w:sz="4" w:space="0" w:color="auto"/>
            </w:tcBorders>
          </w:tcPr>
          <w:p w14:paraId="5892FC6B" w14:textId="35D7CBDC" w:rsidR="00D76166" w:rsidRPr="00470B65" w:rsidRDefault="00D76166" w:rsidP="00D76166">
            <w:pPr>
              <w:spacing w:after="0" w:line="240" w:lineRule="auto"/>
              <w:jc w:val="both"/>
              <w:rPr>
                <w:rFonts w:ascii="Times New Roman" w:eastAsia="Times New Roman" w:hAnsi="Times New Roman"/>
                <w:sz w:val="24"/>
                <w:szCs w:val="24"/>
                <w:lang w:val="en-US"/>
              </w:rPr>
            </w:pPr>
            <w:r w:rsidRPr="00470B65">
              <w:rPr>
                <w:rFonts w:ascii="Times New Roman" w:eastAsia="Times New Roman" w:hAnsi="Times New Roman"/>
                <w:sz w:val="24"/>
                <w:szCs w:val="24"/>
              </w:rPr>
              <w:t>Индекс</w:t>
            </w:r>
            <w:r w:rsidRPr="00470B65">
              <w:rPr>
                <w:rFonts w:ascii="Times New Roman" w:eastAsia="Times New Roman" w:hAnsi="Times New Roman"/>
                <w:sz w:val="24"/>
                <w:szCs w:val="24"/>
                <w:lang w:val="en-US"/>
              </w:rPr>
              <w:t xml:space="preserve"> </w:t>
            </w:r>
            <w:r w:rsidRPr="00470B65">
              <w:rPr>
                <w:rFonts w:ascii="Times New Roman" w:eastAsia="Times New Roman" w:hAnsi="Times New Roman"/>
                <w:sz w:val="24"/>
                <w:szCs w:val="24"/>
              </w:rPr>
              <w:t>рентабельности</w:t>
            </w:r>
            <w:r w:rsidRPr="00470B65">
              <w:rPr>
                <w:rFonts w:ascii="Times New Roman" w:eastAsia="Times New Roman" w:hAnsi="Times New Roman"/>
                <w:sz w:val="24"/>
                <w:szCs w:val="24"/>
                <w:lang w:val="en-US"/>
              </w:rPr>
              <w:t xml:space="preserve"> (Economic Profitability Index)</w:t>
            </w:r>
          </w:p>
          <w:p w14:paraId="19EA8BEF" w14:textId="77777777" w:rsidR="00D76166" w:rsidRPr="00470B65" w:rsidRDefault="00D76166" w:rsidP="00470B65">
            <w:pPr>
              <w:spacing w:after="0" w:line="240" w:lineRule="auto"/>
              <w:ind w:firstLine="709"/>
              <w:jc w:val="both"/>
              <w:rPr>
                <w:rFonts w:ascii="Times New Roman" w:eastAsia="Times New Roman" w:hAnsi="Times New Roman"/>
                <w:sz w:val="24"/>
                <w:szCs w:val="24"/>
                <w:lang w:val="en-US"/>
              </w:rPr>
            </w:pPr>
          </w:p>
          <w:p w14:paraId="56071B5A" w14:textId="77777777" w:rsidR="00D76166" w:rsidRPr="00470B65" w:rsidRDefault="00D76166" w:rsidP="00470B65">
            <w:pPr>
              <w:spacing w:after="0" w:line="240" w:lineRule="auto"/>
              <w:ind w:firstLine="709"/>
              <w:jc w:val="both"/>
              <w:rPr>
                <w:rFonts w:ascii="Times New Roman" w:eastAsia="Times New Roman" w:hAnsi="Times New Roman"/>
                <w:sz w:val="24"/>
                <w:szCs w:val="24"/>
                <w:lang w:val="en-US"/>
              </w:rPr>
            </w:pPr>
          </w:p>
          <w:p w14:paraId="69B12921" w14:textId="77777777" w:rsidR="00D76166" w:rsidRPr="00470B65" w:rsidRDefault="00D76166" w:rsidP="00470B65">
            <w:pPr>
              <w:spacing w:after="0" w:line="240" w:lineRule="auto"/>
              <w:ind w:firstLine="709"/>
              <w:jc w:val="both"/>
              <w:rPr>
                <w:rFonts w:ascii="Times New Roman" w:eastAsia="Times New Roman" w:hAnsi="Times New Roman"/>
                <w:sz w:val="24"/>
                <w:szCs w:val="24"/>
                <w:lang w:val="en-US"/>
              </w:rPr>
            </w:pPr>
          </w:p>
          <w:p w14:paraId="4C83C43C" w14:textId="77777777" w:rsidR="00D76166" w:rsidRPr="00470B65" w:rsidRDefault="00D76166" w:rsidP="00470B65">
            <w:pPr>
              <w:spacing w:after="0" w:line="240" w:lineRule="auto"/>
              <w:ind w:firstLine="709"/>
              <w:jc w:val="both"/>
              <w:rPr>
                <w:rFonts w:ascii="Times New Roman" w:eastAsia="Times New Roman" w:hAnsi="Times New Roman"/>
                <w:sz w:val="24"/>
                <w:szCs w:val="24"/>
                <w:lang w:val="en-US"/>
              </w:rPr>
            </w:pPr>
          </w:p>
          <w:p w14:paraId="760C0530" w14:textId="77777777" w:rsidR="00D76166" w:rsidRPr="00470B65" w:rsidRDefault="00D76166" w:rsidP="00470B65">
            <w:pPr>
              <w:spacing w:after="0" w:line="240" w:lineRule="auto"/>
              <w:ind w:firstLine="709"/>
              <w:jc w:val="both"/>
              <w:rPr>
                <w:rFonts w:ascii="Times New Roman" w:eastAsia="Times New Roman" w:hAnsi="Times New Roman"/>
                <w:sz w:val="24"/>
                <w:szCs w:val="24"/>
                <w:lang w:val="en-US"/>
              </w:rPr>
            </w:pPr>
          </w:p>
        </w:tc>
        <w:tc>
          <w:tcPr>
            <w:tcW w:w="5244" w:type="dxa"/>
            <w:tcBorders>
              <w:top w:val="single" w:sz="4" w:space="0" w:color="auto"/>
              <w:left w:val="single" w:sz="4" w:space="0" w:color="auto"/>
              <w:bottom w:val="single" w:sz="4" w:space="0" w:color="auto"/>
              <w:right w:val="single" w:sz="4" w:space="0" w:color="auto"/>
            </w:tcBorders>
          </w:tcPr>
          <w:p w14:paraId="46300902" w14:textId="77777777" w:rsidR="00D76166" w:rsidRPr="00470B65" w:rsidRDefault="00D76166" w:rsidP="00470B65">
            <w:pPr>
              <w:spacing w:after="0" w:line="240" w:lineRule="auto"/>
              <w:ind w:firstLine="709"/>
              <w:jc w:val="both"/>
              <w:rPr>
                <w:rFonts w:ascii="Times New Roman" w:eastAsia="Times New Roman" w:hAnsi="Times New Roman"/>
                <w:sz w:val="24"/>
                <w:szCs w:val="24"/>
                <w:lang w:val="en-US"/>
              </w:rPr>
            </w:pPr>
            <m:oMathPara>
              <m:oMath>
                <m:r>
                  <w:rPr>
                    <w:rFonts w:ascii="Cambria Math" w:eastAsia="Times New Roman" w:hAnsi="Cambria Math"/>
                    <w:sz w:val="24"/>
                    <w:szCs w:val="24"/>
                    <w:lang w:val="en-US"/>
                  </w:rPr>
                  <m:t xml:space="preserve">RBC= Ʃ d  </m:t>
                </m:r>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B i</m:t>
                    </m:r>
                  </m:num>
                  <m:den>
                    <m:d>
                      <m:dPr>
                        <m:ctrlPr>
                          <w:rPr>
                            <w:rFonts w:ascii="Cambria Math" w:eastAsia="Times New Roman" w:hAnsi="Cambria Math"/>
                            <w:i/>
                            <w:sz w:val="24"/>
                            <w:szCs w:val="24"/>
                            <w:lang w:val="en-US"/>
                          </w:rPr>
                        </m:ctrlPr>
                      </m:dPr>
                      <m:e>
                        <m:r>
                          <w:rPr>
                            <w:rFonts w:ascii="Cambria Math" w:eastAsia="Times New Roman" w:hAnsi="Cambria Math"/>
                            <w:sz w:val="24"/>
                            <w:szCs w:val="24"/>
                            <w:lang w:val="en-US"/>
                          </w:rPr>
                          <m:t>1+is</m:t>
                        </m:r>
                      </m:e>
                    </m:d>
                    <m:r>
                      <w:rPr>
                        <w:rFonts w:ascii="Cambria Math" w:eastAsia="Times New Roman" w:hAnsi="Cambria Math"/>
                        <w:sz w:val="24"/>
                        <w:szCs w:val="24"/>
                        <w:lang w:val="en-US"/>
                      </w:rPr>
                      <m:t xml:space="preserve">t  </m:t>
                    </m:r>
                  </m:den>
                </m:f>
                <m:r>
                  <w:rPr>
                    <w:rFonts w:ascii="Cambria Math" w:eastAsia="Times New Roman" w:hAnsi="Cambria Math"/>
                    <w:sz w:val="24"/>
                    <w:szCs w:val="24"/>
                    <w:lang w:val="en-US"/>
                  </w:rPr>
                  <m:t xml:space="preserve">/  </m:t>
                </m:r>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Ci</m:t>
                    </m:r>
                  </m:num>
                  <m:den>
                    <m:d>
                      <m:dPr>
                        <m:ctrlPr>
                          <w:rPr>
                            <w:rFonts w:ascii="Cambria Math" w:eastAsia="Times New Roman" w:hAnsi="Cambria Math"/>
                            <w:i/>
                            <w:sz w:val="24"/>
                            <w:szCs w:val="24"/>
                            <w:lang w:val="en-US"/>
                          </w:rPr>
                        </m:ctrlPr>
                      </m:dPr>
                      <m:e>
                        <m:r>
                          <w:rPr>
                            <w:rFonts w:ascii="Cambria Math" w:eastAsia="Times New Roman" w:hAnsi="Cambria Math"/>
                            <w:sz w:val="24"/>
                            <w:szCs w:val="24"/>
                            <w:lang w:val="en-US"/>
                          </w:rPr>
                          <m:t>1+is</m:t>
                        </m:r>
                      </m:e>
                    </m:d>
                    <m:r>
                      <w:rPr>
                        <w:rFonts w:ascii="Cambria Math" w:eastAsia="Times New Roman" w:hAnsi="Cambria Math"/>
                        <w:sz w:val="24"/>
                        <w:szCs w:val="24"/>
                        <w:lang w:val="en-US"/>
                      </w:rPr>
                      <m:t>t</m:t>
                    </m:r>
                  </m:den>
                </m:f>
              </m:oMath>
            </m:oMathPara>
          </w:p>
          <w:p w14:paraId="3BD67442" w14:textId="77777777" w:rsidR="00D76166" w:rsidRPr="00470B65" w:rsidRDefault="00D76166" w:rsidP="00470B65">
            <w:pPr>
              <w:spacing w:after="0" w:line="240" w:lineRule="auto"/>
              <w:ind w:firstLine="709"/>
              <w:rPr>
                <w:rFonts w:ascii="Times New Roman" w:eastAsia="Times New Roman" w:hAnsi="Times New Roman"/>
                <w:sz w:val="24"/>
                <w:szCs w:val="24"/>
                <w:lang w:val="en-US"/>
              </w:rPr>
            </w:pPr>
          </w:p>
          <w:p w14:paraId="2CB00A0A" w14:textId="217EC8F9" w:rsidR="00D76166" w:rsidRPr="00470B65" w:rsidRDefault="00D76166" w:rsidP="00D76166">
            <w:pPr>
              <w:spacing w:after="0" w:line="240" w:lineRule="auto"/>
              <w:jc w:val="both"/>
              <w:rPr>
                <w:rFonts w:ascii="Times New Roman" w:eastAsia="Times New Roman" w:hAnsi="Times New Roman"/>
                <w:sz w:val="24"/>
                <w:szCs w:val="24"/>
              </w:rPr>
            </w:pPr>
            <w:r w:rsidRPr="00470B65">
              <w:rPr>
                <w:rFonts w:ascii="Times New Roman" w:eastAsia="Times New Roman" w:hAnsi="Times New Roman"/>
                <w:sz w:val="24"/>
                <w:szCs w:val="24"/>
              </w:rPr>
              <w:t>где</w:t>
            </w:r>
            <w:r>
              <w:rPr>
                <w:rFonts w:ascii="Times New Roman" w:eastAsia="Times New Roman" w:hAnsi="Times New Roman"/>
                <w:sz w:val="24"/>
                <w:szCs w:val="24"/>
              </w:rPr>
              <w:t xml:space="preserve"> </w:t>
            </w:r>
            <w:r w:rsidRPr="00470B65">
              <w:rPr>
                <w:rFonts w:ascii="Times New Roman" w:eastAsia="Times New Roman" w:hAnsi="Times New Roman"/>
                <w:sz w:val="24"/>
                <w:szCs w:val="24"/>
                <w:lang w:val="en-US"/>
              </w:rPr>
              <w:t>RBC</w:t>
            </w:r>
            <w:r w:rsidRPr="00470B65">
              <w:rPr>
                <w:rFonts w:ascii="Times New Roman" w:eastAsia="Times New Roman" w:hAnsi="Times New Roman"/>
                <w:sz w:val="24"/>
                <w:szCs w:val="24"/>
              </w:rPr>
              <w:t xml:space="preserve"> отражает отдачу в относительном выражении вложенных инвестиций; при значении больше 1, инвести</w:t>
            </w:r>
            <w:r>
              <w:rPr>
                <w:rFonts w:ascii="Times New Roman" w:eastAsia="Times New Roman" w:hAnsi="Times New Roman"/>
                <w:sz w:val="24"/>
                <w:szCs w:val="24"/>
              </w:rPr>
              <w:t>рование является целесообразным</w:t>
            </w:r>
          </w:p>
        </w:tc>
      </w:tr>
      <w:tr w:rsidR="008D4F94" w:rsidRPr="00470B65" w14:paraId="75C05776" w14:textId="77777777" w:rsidTr="00D76166">
        <w:trPr>
          <w:trHeight w:val="183"/>
        </w:trPr>
        <w:tc>
          <w:tcPr>
            <w:tcW w:w="9639" w:type="dxa"/>
            <w:gridSpan w:val="2"/>
            <w:tcBorders>
              <w:top w:val="single" w:sz="4" w:space="0" w:color="auto"/>
              <w:left w:val="single" w:sz="4" w:space="0" w:color="auto"/>
              <w:bottom w:val="single" w:sz="4" w:space="0" w:color="auto"/>
              <w:right w:val="single" w:sz="4" w:space="0" w:color="auto"/>
            </w:tcBorders>
          </w:tcPr>
          <w:p w14:paraId="132B0DE2" w14:textId="05545F00" w:rsidR="008D4F94" w:rsidRPr="00D76166" w:rsidRDefault="008D4F94" w:rsidP="00D76166">
            <w:pPr>
              <w:spacing w:after="0" w:line="240" w:lineRule="auto"/>
              <w:ind w:firstLine="606"/>
              <w:jc w:val="both"/>
              <w:rPr>
                <w:rFonts w:ascii="Times New Roman" w:eastAsia="Times New Roman" w:hAnsi="Times New Roman"/>
                <w:sz w:val="24"/>
                <w:szCs w:val="24"/>
              </w:rPr>
            </w:pPr>
            <w:r w:rsidRPr="00470B65">
              <w:rPr>
                <w:rFonts w:ascii="Times New Roman" w:eastAsia="Times New Roman" w:hAnsi="Times New Roman"/>
                <w:sz w:val="24"/>
                <w:szCs w:val="24"/>
              </w:rPr>
              <w:t xml:space="preserve">Примечание - Составлено по источнику </w:t>
            </w:r>
            <w:r w:rsidRPr="00C512EA">
              <w:rPr>
                <w:rFonts w:ascii="Times New Roman" w:eastAsia="Times New Roman" w:hAnsi="Times New Roman"/>
                <w:sz w:val="24"/>
                <w:szCs w:val="24"/>
              </w:rPr>
              <w:t>[5</w:t>
            </w:r>
            <w:r w:rsidR="00B06071" w:rsidRPr="00C512EA">
              <w:rPr>
                <w:rFonts w:ascii="Times New Roman" w:eastAsia="Times New Roman" w:hAnsi="Times New Roman"/>
                <w:sz w:val="24"/>
                <w:szCs w:val="24"/>
              </w:rPr>
              <w:t>5</w:t>
            </w:r>
            <w:r w:rsidR="00C512EA">
              <w:rPr>
                <w:rFonts w:ascii="Times New Roman" w:eastAsia="Times New Roman" w:hAnsi="Times New Roman"/>
                <w:sz w:val="24"/>
                <w:szCs w:val="24"/>
              </w:rPr>
              <w:t>, р. 337-350</w:t>
            </w:r>
            <w:r w:rsidR="00D76166" w:rsidRPr="00C512EA">
              <w:rPr>
                <w:rFonts w:ascii="Times New Roman" w:eastAsia="Times New Roman" w:hAnsi="Times New Roman"/>
                <w:sz w:val="24"/>
                <w:szCs w:val="24"/>
              </w:rPr>
              <w:t>]</w:t>
            </w:r>
          </w:p>
        </w:tc>
      </w:tr>
    </w:tbl>
    <w:p w14:paraId="6EE84B31" w14:textId="77777777" w:rsidR="008D4F94" w:rsidRPr="00470B65" w:rsidRDefault="008D4F94" w:rsidP="00470B65">
      <w:pPr>
        <w:spacing w:after="0" w:line="240" w:lineRule="auto"/>
        <w:ind w:firstLine="709"/>
        <w:jc w:val="both"/>
        <w:rPr>
          <w:rFonts w:ascii="Times New Roman" w:eastAsia="Times New Roman" w:hAnsi="Times New Roman"/>
          <w:sz w:val="28"/>
          <w:szCs w:val="28"/>
        </w:rPr>
      </w:pPr>
    </w:p>
    <w:p w14:paraId="6099846B" w14:textId="77777777"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Дисконтный множитель исходит из социальной нормы, которая в состоянии обеспечить минимальный уровень доходности в интервале от 8% до 10% по всем направлениям вложения средств. </w:t>
      </w:r>
    </w:p>
    <w:p w14:paraId="7C79F32E" w14:textId="28A117AE"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В методике оценки эффективности инвестиций в Китае социальная ставка дисконтирования – это базовый компонент экономической оценки, применяется как при расчете ENPV, так и EIRR, поскольку дает </w:t>
      </w:r>
      <w:r w:rsidR="00772A18" w:rsidRPr="00470B65">
        <w:rPr>
          <w:rFonts w:ascii="Times New Roman" w:eastAsia="Times New Roman" w:hAnsi="Times New Roman"/>
          <w:sz w:val="28"/>
          <w:szCs w:val="28"/>
        </w:rPr>
        <w:t>возможность рационального</w:t>
      </w:r>
      <w:r w:rsidRPr="00470B65">
        <w:rPr>
          <w:rFonts w:ascii="Times New Roman" w:eastAsia="Times New Roman" w:hAnsi="Times New Roman"/>
          <w:sz w:val="28"/>
          <w:szCs w:val="28"/>
        </w:rPr>
        <w:t xml:space="preserve"> </w:t>
      </w:r>
      <w:r w:rsidRPr="00470B65">
        <w:rPr>
          <w:rFonts w:ascii="Times New Roman" w:eastAsia="Times New Roman" w:hAnsi="Times New Roman"/>
          <w:sz w:val="28"/>
          <w:szCs w:val="28"/>
        </w:rPr>
        <w:lastRenderedPageBreak/>
        <w:t xml:space="preserve">распределения средств при краткосрочном и долгосрочном инвестировании и соответствует важнейшим векторам экономического развития. </w:t>
      </w:r>
    </w:p>
    <w:p w14:paraId="6D7324A5" w14:textId="3D1069CF"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В данной методике существуют также особенности в отношении индекса рентабельности инвестиций, так как при его расчете используются разные коэффициенты дисконтирования в отличие от </w:t>
      </w:r>
      <w:r w:rsidR="00772A18" w:rsidRPr="00470B65">
        <w:rPr>
          <w:rFonts w:ascii="Times New Roman" w:eastAsia="Times New Roman" w:hAnsi="Times New Roman"/>
          <w:sz w:val="28"/>
          <w:szCs w:val="28"/>
        </w:rPr>
        <w:t>методики ЮНИДО</w:t>
      </w:r>
      <w:r w:rsidRPr="00470B65">
        <w:rPr>
          <w:rFonts w:ascii="Times New Roman" w:eastAsia="Times New Roman" w:hAnsi="Times New Roman"/>
          <w:sz w:val="28"/>
          <w:szCs w:val="28"/>
        </w:rPr>
        <w:t xml:space="preserve">. </w:t>
      </w:r>
    </w:p>
    <w:p w14:paraId="7551AE5F" w14:textId="178875D1"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Китайская методика пользуется компенсаторными правилами, согласно которым компенсирование осуществляется в отношении фактора </w:t>
      </w:r>
      <w:r w:rsidR="00772A18" w:rsidRPr="00470B65">
        <w:rPr>
          <w:rFonts w:ascii="Times New Roman" w:eastAsia="Times New Roman" w:hAnsi="Times New Roman"/>
          <w:sz w:val="28"/>
          <w:szCs w:val="28"/>
        </w:rPr>
        <w:t>времени, так</w:t>
      </w:r>
      <w:r w:rsidRPr="00470B65">
        <w:rPr>
          <w:rFonts w:ascii="Times New Roman" w:eastAsia="Times New Roman" w:hAnsi="Times New Roman"/>
          <w:sz w:val="28"/>
          <w:szCs w:val="28"/>
        </w:rPr>
        <w:t xml:space="preserve"> как на первоначальном этапе инвестирования </w:t>
      </w:r>
      <w:r w:rsidR="00772A18" w:rsidRPr="00470B65">
        <w:rPr>
          <w:rFonts w:ascii="Times New Roman" w:eastAsia="Times New Roman" w:hAnsi="Times New Roman"/>
          <w:sz w:val="28"/>
          <w:szCs w:val="28"/>
        </w:rPr>
        <w:t>превалируют расходы</w:t>
      </w:r>
      <w:r w:rsidRPr="00470B65">
        <w:rPr>
          <w:rFonts w:ascii="Times New Roman" w:eastAsia="Times New Roman" w:hAnsi="Times New Roman"/>
          <w:sz w:val="28"/>
          <w:szCs w:val="28"/>
        </w:rPr>
        <w:t xml:space="preserve">, а получение доходов происходит гораздо позднее, поэтому и коэффициенты дисконтирования имеют разное значение. </w:t>
      </w:r>
    </w:p>
    <w:p w14:paraId="599B6A05" w14:textId="412377CA" w:rsidR="008D4F94" w:rsidRPr="00470B65" w:rsidRDefault="008D4F94" w:rsidP="00470B65">
      <w:pPr>
        <w:pStyle w:val="HTML"/>
        <w:ind w:firstLine="709"/>
        <w:jc w:val="both"/>
        <w:rPr>
          <w:rFonts w:ascii="Times New Roman" w:hAnsi="Times New Roman"/>
          <w:sz w:val="28"/>
          <w:szCs w:val="28"/>
        </w:rPr>
      </w:pPr>
      <w:r w:rsidRPr="00470B65">
        <w:rPr>
          <w:rFonts w:ascii="Times New Roman" w:hAnsi="Times New Roman" w:cs="Times New Roman"/>
          <w:sz w:val="28"/>
          <w:szCs w:val="28"/>
        </w:rPr>
        <w:t>Большое значение в сфере оценки эффективности капитальных вложений в сферу туризма имеет опыт Турции, которая формирует особые экономические зоны для аренды пустующих территорий на побережье Средиземного моря с целью развития туризма в направлении строительства отелей и гостиниц международного класса с льготным кредитованием и послаблением арендных платежей [</w:t>
      </w:r>
      <w:r w:rsidR="00B06071" w:rsidRPr="00470B65">
        <w:rPr>
          <w:rFonts w:ascii="Times New Roman" w:hAnsi="Times New Roman" w:cs="Times New Roman"/>
          <w:sz w:val="28"/>
          <w:szCs w:val="28"/>
        </w:rPr>
        <w:t>59</w:t>
      </w:r>
      <w:r w:rsidR="00D76166">
        <w:rPr>
          <w:rFonts w:ascii="Times New Roman" w:hAnsi="Times New Roman" w:cs="Times New Roman"/>
          <w:sz w:val="28"/>
          <w:szCs w:val="28"/>
        </w:rPr>
        <w:t xml:space="preserve">, </w:t>
      </w:r>
      <w:r w:rsidR="00B06071" w:rsidRPr="00470B65">
        <w:rPr>
          <w:rFonts w:ascii="Times New Roman" w:hAnsi="Times New Roman"/>
          <w:sz w:val="28"/>
          <w:szCs w:val="28"/>
        </w:rPr>
        <w:t>60</w:t>
      </w:r>
      <w:r w:rsidRPr="00470B65">
        <w:rPr>
          <w:rFonts w:ascii="Times New Roman" w:hAnsi="Times New Roman"/>
          <w:sz w:val="28"/>
          <w:szCs w:val="28"/>
        </w:rPr>
        <w:t>]. Подобные начинания вызвали большой резонанс, и нашли уже применение в Египте, Тунисе и еще ряде стран.</w:t>
      </w:r>
    </w:p>
    <w:p w14:paraId="3A3F373B" w14:textId="62940FE8"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Опыт турецкого развития туризма на основе создания свободных экономических зон на </w:t>
      </w:r>
      <w:r w:rsidR="00772A18" w:rsidRPr="00470B65">
        <w:rPr>
          <w:rFonts w:ascii="Times New Roman" w:eastAsia="Times New Roman" w:hAnsi="Times New Roman"/>
          <w:sz w:val="28"/>
          <w:szCs w:val="28"/>
        </w:rPr>
        <w:t>морском побережье</w:t>
      </w:r>
      <w:r w:rsidRPr="00470B65">
        <w:rPr>
          <w:rFonts w:ascii="Times New Roman" w:eastAsia="Times New Roman" w:hAnsi="Times New Roman"/>
          <w:sz w:val="28"/>
          <w:szCs w:val="28"/>
        </w:rPr>
        <w:t xml:space="preserve"> и льготных инвестиционных процессов показал эффективность использования преимуществ географического расположения страны и в привлечении иностранного капитала.</w:t>
      </w:r>
    </w:p>
    <w:p w14:paraId="26369E1D" w14:textId="77777777"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То есть, по сути, сводятся к минимуму бюрократические формальности в оценке эффективности инвестиций, привлечения частных зарубежных инвесторов, перераспределения прибыли и ее перевода в другую страну. Также много послаблений в сфере налогообложения, включая таможенное регулирование, ценообразование, привлечения квалифицированных специалистов отельного бизнеса их зарубежных стран, где развитие сетевых отелей получило огромную популярность.</w:t>
      </w:r>
    </w:p>
    <w:p w14:paraId="185C838C" w14:textId="07B99C03"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Интересен турецкий опыт и в отношении </w:t>
      </w:r>
      <w:r w:rsidR="00772A18" w:rsidRPr="00470B65">
        <w:rPr>
          <w:rFonts w:ascii="Times New Roman" w:hAnsi="Times New Roman"/>
          <w:sz w:val="28"/>
          <w:szCs w:val="28"/>
        </w:rPr>
        <w:t>стимулирования регионального</w:t>
      </w:r>
      <w:r w:rsidRPr="00470B65">
        <w:rPr>
          <w:rFonts w:ascii="Times New Roman" w:hAnsi="Times New Roman"/>
          <w:sz w:val="28"/>
          <w:szCs w:val="28"/>
        </w:rPr>
        <w:t xml:space="preserve"> развития и вовлечения в инвестиционную активность субъектов туристского бизнеса.</w:t>
      </w:r>
    </w:p>
    <w:p w14:paraId="302F5080" w14:textId="5775B034"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Специальная система налогообложения </w:t>
      </w:r>
      <w:r w:rsidR="00772A18" w:rsidRPr="00470B65">
        <w:rPr>
          <w:rFonts w:ascii="Times New Roman" w:hAnsi="Times New Roman"/>
          <w:sz w:val="28"/>
          <w:szCs w:val="28"/>
        </w:rPr>
        <w:t>для инвестирования</w:t>
      </w:r>
      <w:r w:rsidRPr="00470B65">
        <w:rPr>
          <w:rFonts w:ascii="Times New Roman" w:hAnsi="Times New Roman"/>
          <w:sz w:val="28"/>
          <w:szCs w:val="28"/>
        </w:rPr>
        <w:t xml:space="preserve"> развития туризма используется правительством Египта, в соответствии с </w:t>
      </w:r>
      <w:r w:rsidR="00772A18" w:rsidRPr="00470B65">
        <w:rPr>
          <w:rFonts w:ascii="Times New Roman" w:hAnsi="Times New Roman"/>
          <w:sz w:val="28"/>
          <w:szCs w:val="28"/>
        </w:rPr>
        <w:t>которой в</w:t>
      </w:r>
      <w:r w:rsidRPr="00470B65">
        <w:rPr>
          <w:rFonts w:ascii="Times New Roman" w:hAnsi="Times New Roman"/>
          <w:sz w:val="28"/>
          <w:szCs w:val="28"/>
        </w:rPr>
        <w:t xml:space="preserve"> теч</w:t>
      </w:r>
      <w:r w:rsidR="00C512EA">
        <w:rPr>
          <w:rFonts w:ascii="Times New Roman" w:hAnsi="Times New Roman"/>
          <w:sz w:val="28"/>
          <w:szCs w:val="28"/>
        </w:rPr>
        <w:t xml:space="preserve">ении десяти лет </w:t>
      </w:r>
      <w:r w:rsidRPr="00470B65">
        <w:rPr>
          <w:rFonts w:ascii="Times New Roman" w:hAnsi="Times New Roman"/>
          <w:sz w:val="28"/>
          <w:szCs w:val="28"/>
        </w:rPr>
        <w:t>от момента первоначального инвестирования инвесторы освобождены от уплаты налогов, а в случае реконструкции или расширения  туристских объектов или даже местных культурных  достопримечательностей, объектов показа туристам, инвесторы полностью освобождаются от уплаты каких-либо налогов [</w:t>
      </w:r>
      <w:r w:rsidR="00B06071" w:rsidRPr="00470B65">
        <w:rPr>
          <w:rFonts w:ascii="Times New Roman" w:hAnsi="Times New Roman"/>
          <w:sz w:val="28"/>
          <w:szCs w:val="28"/>
        </w:rPr>
        <w:t>61</w:t>
      </w:r>
      <w:r w:rsidRPr="00470B65">
        <w:rPr>
          <w:rFonts w:ascii="Times New Roman" w:hAnsi="Times New Roman"/>
          <w:sz w:val="28"/>
          <w:szCs w:val="28"/>
        </w:rPr>
        <w:t>].</w:t>
      </w:r>
    </w:p>
    <w:p w14:paraId="223012A6" w14:textId="45BB5A85"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Инвестиции в туризм в государстве Панама тоже освобождаются от пошлин и соответствующих налогов сроком на 20 </w:t>
      </w:r>
      <w:r w:rsidR="00772A18" w:rsidRPr="00470B65">
        <w:rPr>
          <w:rFonts w:ascii="Times New Roman" w:hAnsi="Times New Roman"/>
          <w:sz w:val="28"/>
          <w:szCs w:val="28"/>
        </w:rPr>
        <w:t>лет [</w:t>
      </w:r>
      <w:r w:rsidR="00B06071" w:rsidRPr="00470B65">
        <w:rPr>
          <w:rFonts w:ascii="Times New Roman" w:hAnsi="Times New Roman"/>
          <w:sz w:val="28"/>
          <w:szCs w:val="28"/>
        </w:rPr>
        <w:t>62</w:t>
      </w:r>
      <w:r w:rsidRPr="00470B65">
        <w:rPr>
          <w:rFonts w:ascii="Times New Roman" w:hAnsi="Times New Roman"/>
          <w:sz w:val="28"/>
          <w:szCs w:val="28"/>
        </w:rPr>
        <w:t>].</w:t>
      </w:r>
    </w:p>
    <w:p w14:paraId="29481D1C" w14:textId="6DDDE502"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Даже в таком островном государстве как Барбадос, являющимся центром мирового туризма, принимаются меры, направленные на развитие туризма и повышению эффективности вложений. В 2003 году здесь был принят Закон в </w:t>
      </w:r>
      <w:r w:rsidRPr="00470B65">
        <w:rPr>
          <w:rFonts w:ascii="Times New Roman" w:hAnsi="Times New Roman"/>
          <w:sz w:val="28"/>
          <w:szCs w:val="28"/>
        </w:rPr>
        <w:lastRenderedPageBreak/>
        <w:t>сфере инвестиционного предпринимательства, реализация которого привела к крупномасштабному росту инвестиций в индустрию туризма. В течение шести лет благодаря этому Закону на остров Барбадос было привлечено инвестиций в сумме 800 долл. США [6</w:t>
      </w:r>
      <w:r w:rsidR="00B06071" w:rsidRPr="00470B65">
        <w:rPr>
          <w:rFonts w:ascii="Times New Roman" w:hAnsi="Times New Roman"/>
          <w:sz w:val="28"/>
          <w:szCs w:val="28"/>
        </w:rPr>
        <w:t>3</w:t>
      </w:r>
      <w:r w:rsidR="00D76166">
        <w:rPr>
          <w:rFonts w:ascii="Times New Roman" w:hAnsi="Times New Roman"/>
          <w:sz w:val="28"/>
          <w:szCs w:val="28"/>
        </w:rPr>
        <w:t xml:space="preserve">, </w:t>
      </w:r>
      <w:r w:rsidRPr="00470B65">
        <w:rPr>
          <w:rFonts w:ascii="Times New Roman" w:hAnsi="Times New Roman"/>
          <w:sz w:val="28"/>
          <w:szCs w:val="28"/>
        </w:rPr>
        <w:t>6</w:t>
      </w:r>
      <w:r w:rsidR="00B06071" w:rsidRPr="00470B65">
        <w:rPr>
          <w:rFonts w:ascii="Times New Roman" w:hAnsi="Times New Roman"/>
          <w:sz w:val="28"/>
          <w:szCs w:val="28"/>
        </w:rPr>
        <w:t>4</w:t>
      </w:r>
      <w:r w:rsidRPr="00470B65">
        <w:rPr>
          <w:rFonts w:ascii="Times New Roman" w:hAnsi="Times New Roman"/>
          <w:sz w:val="28"/>
          <w:szCs w:val="28"/>
        </w:rPr>
        <w:t>].</w:t>
      </w:r>
    </w:p>
    <w:p w14:paraId="4E91747E" w14:textId="02DF65E3"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Изучив зарубежный опыт оценки эффективности инвестиций </w:t>
      </w:r>
      <w:r w:rsidR="00772A18" w:rsidRPr="00470B65">
        <w:rPr>
          <w:rFonts w:ascii="Times New Roman" w:eastAsia="Times New Roman" w:hAnsi="Times New Roman"/>
          <w:sz w:val="28"/>
          <w:szCs w:val="28"/>
        </w:rPr>
        <w:t>в туризм,</w:t>
      </w:r>
      <w:r w:rsidRPr="00470B65">
        <w:rPr>
          <w:rFonts w:ascii="Times New Roman" w:eastAsia="Times New Roman" w:hAnsi="Times New Roman"/>
          <w:sz w:val="28"/>
          <w:szCs w:val="28"/>
        </w:rPr>
        <w:t xml:space="preserve"> нельзя отметить преобладание опыта какой-либо конкретной страны, чтобы можно было перенять этот опыт по отношению к Казахстану. Тем не менее, на основе исследования зарубежного опыта развития туризма для Казахстан</w:t>
      </w:r>
      <w:r w:rsidR="0095046B" w:rsidRPr="00470B65">
        <w:rPr>
          <w:rFonts w:ascii="Times New Roman" w:eastAsia="Times New Roman" w:hAnsi="Times New Roman"/>
          <w:sz w:val="28"/>
          <w:szCs w:val="28"/>
        </w:rPr>
        <w:t>а</w:t>
      </w:r>
      <w:r w:rsidRPr="00470B65">
        <w:rPr>
          <w:rFonts w:ascii="Times New Roman" w:eastAsia="Times New Roman" w:hAnsi="Times New Roman"/>
          <w:sz w:val="28"/>
          <w:szCs w:val="28"/>
        </w:rPr>
        <w:t xml:space="preserve"> важно отметить следующее:</w:t>
      </w:r>
    </w:p>
    <w:p w14:paraId="3D2EDDE4" w14:textId="618B2DC4" w:rsidR="008D4F94" w:rsidRPr="00470B65" w:rsidRDefault="00C512EA" w:rsidP="00470B65">
      <w:pPr>
        <w:spacing w:after="0" w:line="240" w:lineRule="auto"/>
        <w:ind w:firstLine="709"/>
        <w:jc w:val="both"/>
        <w:rPr>
          <w:rFonts w:ascii="Times New Roman" w:hAnsi="Times New Roman"/>
          <w:sz w:val="28"/>
          <w:szCs w:val="28"/>
        </w:rPr>
      </w:pPr>
      <w:r>
        <w:rPr>
          <w:rFonts w:ascii="Times New Roman" w:hAnsi="Times New Roman"/>
          <w:sz w:val="28"/>
          <w:szCs w:val="28"/>
        </w:rPr>
        <w:t>–</w:t>
      </w:r>
      <w:r w:rsidR="008D4F94" w:rsidRPr="00470B65">
        <w:rPr>
          <w:rFonts w:ascii="Times New Roman" w:hAnsi="Times New Roman"/>
          <w:sz w:val="28"/>
          <w:szCs w:val="28"/>
        </w:rPr>
        <w:t xml:space="preserve"> </w:t>
      </w:r>
      <w:r w:rsidR="00D76166" w:rsidRPr="00470B65">
        <w:rPr>
          <w:rFonts w:ascii="Times New Roman" w:hAnsi="Times New Roman"/>
          <w:sz w:val="28"/>
          <w:szCs w:val="28"/>
        </w:rPr>
        <w:t>р</w:t>
      </w:r>
      <w:r w:rsidR="008D4F94" w:rsidRPr="00470B65">
        <w:rPr>
          <w:rFonts w:ascii="Times New Roman" w:hAnsi="Times New Roman"/>
          <w:sz w:val="28"/>
          <w:szCs w:val="28"/>
        </w:rPr>
        <w:t>аботающая нормативно-правовая и институциональная базы, направленные на регулирование и координацию деятельности туристской индустрии, обеспечивающей поддержку инвесторам и прямую связь с ними (Испания, Малайзия, ОАЭ, Мексика, Барбадос, Россия, Узбекистан)</w:t>
      </w:r>
      <w:r w:rsidR="00D76166">
        <w:rPr>
          <w:rFonts w:ascii="Times New Roman" w:hAnsi="Times New Roman"/>
          <w:sz w:val="28"/>
          <w:szCs w:val="28"/>
        </w:rPr>
        <w:t>;</w:t>
      </w:r>
    </w:p>
    <w:p w14:paraId="4A033EAE" w14:textId="2A31C0F3" w:rsidR="008D4F94" w:rsidRPr="00470B65" w:rsidRDefault="00C512EA" w:rsidP="00470B65">
      <w:pPr>
        <w:spacing w:after="0" w:line="240" w:lineRule="auto"/>
        <w:ind w:firstLine="709"/>
        <w:jc w:val="both"/>
        <w:rPr>
          <w:rFonts w:ascii="Times New Roman" w:hAnsi="Times New Roman"/>
          <w:sz w:val="28"/>
          <w:szCs w:val="28"/>
        </w:rPr>
      </w:pPr>
      <w:r>
        <w:rPr>
          <w:rFonts w:ascii="Times New Roman" w:hAnsi="Times New Roman"/>
          <w:sz w:val="28"/>
          <w:szCs w:val="28"/>
        </w:rPr>
        <w:t>–</w:t>
      </w:r>
      <w:r w:rsidR="008D4F94" w:rsidRPr="00470B65">
        <w:rPr>
          <w:rFonts w:ascii="Times New Roman" w:hAnsi="Times New Roman"/>
          <w:sz w:val="28"/>
          <w:szCs w:val="28"/>
        </w:rPr>
        <w:t xml:space="preserve"> </w:t>
      </w:r>
      <w:r w:rsidR="00D76166" w:rsidRPr="00470B65">
        <w:rPr>
          <w:rFonts w:ascii="Times New Roman" w:hAnsi="Times New Roman"/>
          <w:sz w:val="28"/>
          <w:szCs w:val="28"/>
        </w:rPr>
        <w:t>р</w:t>
      </w:r>
      <w:r w:rsidR="008D4F94" w:rsidRPr="00470B65">
        <w:rPr>
          <w:rFonts w:ascii="Times New Roman" w:hAnsi="Times New Roman"/>
          <w:sz w:val="28"/>
          <w:szCs w:val="28"/>
        </w:rPr>
        <w:t>азвитие государственно-частного партнерства и проектного финансирования для обеспечения высокой эффективности инвестирования в туризм (Испания, Малайзия, ОАЭ, Мексика, Болгария, Россия, Узбекистан).</w:t>
      </w:r>
    </w:p>
    <w:p w14:paraId="798884A8" w14:textId="66C7F11D" w:rsidR="008D4F94" w:rsidRPr="00470B65" w:rsidRDefault="00C512EA" w:rsidP="00470B65">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w:t>
      </w:r>
      <w:r w:rsidR="008D4F94" w:rsidRPr="00470B65">
        <w:rPr>
          <w:rFonts w:ascii="Times New Roman" w:hAnsi="Times New Roman"/>
          <w:sz w:val="28"/>
          <w:szCs w:val="28"/>
        </w:rPr>
        <w:t xml:space="preserve"> </w:t>
      </w:r>
      <w:r w:rsidR="00D76166" w:rsidRPr="00470B65">
        <w:rPr>
          <w:rFonts w:ascii="Times New Roman" w:hAnsi="Times New Roman"/>
          <w:sz w:val="28"/>
          <w:szCs w:val="28"/>
        </w:rPr>
        <w:t>о</w:t>
      </w:r>
      <w:r w:rsidR="008D4F94" w:rsidRPr="00470B65">
        <w:rPr>
          <w:rFonts w:ascii="Times New Roman" w:hAnsi="Times New Roman"/>
          <w:sz w:val="28"/>
          <w:szCs w:val="28"/>
        </w:rPr>
        <w:t xml:space="preserve">птимизация взаимоотношений </w:t>
      </w:r>
      <w:r w:rsidR="008D4F94" w:rsidRPr="00470B65">
        <w:rPr>
          <w:rFonts w:ascii="Times New Roman" w:hAnsi="Times New Roman"/>
          <w:sz w:val="28"/>
          <w:szCs w:val="28"/>
          <w:shd w:val="clear" w:color="auto" w:fill="FFFFFF"/>
        </w:rPr>
        <w:t>инвесторов и государства для устранения бюрократических барьеров и ограничений в реализации инвестиционных проектов, в том числе на условиях франчайзинга, синдицирования, контрактного управления (Узбекистан, Грузия)</w:t>
      </w:r>
      <w:r w:rsidR="00D76166">
        <w:rPr>
          <w:rFonts w:ascii="Times New Roman" w:hAnsi="Times New Roman"/>
          <w:sz w:val="28"/>
          <w:szCs w:val="28"/>
          <w:shd w:val="clear" w:color="auto" w:fill="FFFFFF"/>
        </w:rPr>
        <w:t>;</w:t>
      </w:r>
      <w:r w:rsidR="008D4F94" w:rsidRPr="00470B65">
        <w:rPr>
          <w:rFonts w:ascii="Times New Roman" w:hAnsi="Times New Roman"/>
          <w:sz w:val="28"/>
          <w:szCs w:val="28"/>
          <w:shd w:val="clear" w:color="auto" w:fill="FFFFFF"/>
        </w:rPr>
        <w:t xml:space="preserve"> </w:t>
      </w:r>
    </w:p>
    <w:p w14:paraId="05560D02" w14:textId="1F085C85" w:rsidR="008D4F94" w:rsidRPr="00470B65" w:rsidRDefault="00C512EA" w:rsidP="00470B65">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8D4F94" w:rsidRPr="00470B65">
        <w:rPr>
          <w:rFonts w:ascii="Times New Roman" w:hAnsi="Times New Roman"/>
          <w:sz w:val="28"/>
          <w:szCs w:val="28"/>
          <w:shd w:val="clear" w:color="auto" w:fill="FFFFFF"/>
        </w:rPr>
        <w:t xml:space="preserve"> </w:t>
      </w:r>
      <w:r w:rsidR="00D76166" w:rsidRPr="00470B65">
        <w:rPr>
          <w:rFonts w:ascii="Times New Roman" w:hAnsi="Times New Roman"/>
          <w:sz w:val="28"/>
          <w:szCs w:val="28"/>
          <w:shd w:val="clear" w:color="auto" w:fill="FFFFFF"/>
        </w:rPr>
        <w:t>л</w:t>
      </w:r>
      <w:r w:rsidR="008D4F94" w:rsidRPr="00470B65">
        <w:rPr>
          <w:rFonts w:ascii="Times New Roman" w:hAnsi="Times New Roman"/>
          <w:sz w:val="28"/>
          <w:szCs w:val="28"/>
          <w:shd w:val="clear" w:color="auto" w:fill="FFFFFF"/>
        </w:rPr>
        <w:t>ьготное налогообложение инвестиционных туробъектов и нулевое таможенное оформление ввозимого турпродукта в целях поддержки турбизнеса (Болгария)</w:t>
      </w:r>
      <w:r w:rsidR="00D76166">
        <w:rPr>
          <w:rFonts w:ascii="Times New Roman" w:hAnsi="Times New Roman"/>
          <w:sz w:val="28"/>
          <w:szCs w:val="28"/>
          <w:shd w:val="clear" w:color="auto" w:fill="FFFFFF"/>
        </w:rPr>
        <w:t>;</w:t>
      </w:r>
    </w:p>
    <w:p w14:paraId="130598E8" w14:textId="77777777" w:rsidR="00C512EA" w:rsidRDefault="00C512EA" w:rsidP="00470B65">
      <w:pPr>
        <w:spacing w:after="0" w:line="240" w:lineRule="auto"/>
        <w:ind w:firstLine="709"/>
        <w:jc w:val="both"/>
        <w:rPr>
          <w:rFonts w:ascii="Times New Roman" w:eastAsia="Times New Roman" w:hAnsi="Times New Roman"/>
          <w:sz w:val="28"/>
          <w:szCs w:val="28"/>
        </w:rPr>
      </w:pPr>
      <w:r>
        <w:rPr>
          <w:rFonts w:ascii="Times New Roman" w:hAnsi="Times New Roman"/>
          <w:sz w:val="28"/>
          <w:szCs w:val="28"/>
          <w:shd w:val="clear" w:color="auto" w:fill="FFFFFF"/>
        </w:rPr>
        <w:t>–</w:t>
      </w:r>
      <w:r w:rsidR="008D4F94" w:rsidRPr="00470B65">
        <w:rPr>
          <w:rFonts w:ascii="Times New Roman" w:hAnsi="Times New Roman"/>
          <w:sz w:val="28"/>
          <w:szCs w:val="28"/>
          <w:shd w:val="clear" w:color="auto" w:fill="FFFFFF"/>
        </w:rPr>
        <w:t xml:space="preserve"> </w:t>
      </w:r>
      <w:r w:rsidR="00D76166" w:rsidRPr="00470B65">
        <w:rPr>
          <w:rFonts w:ascii="Times New Roman" w:hAnsi="Times New Roman"/>
          <w:sz w:val="28"/>
          <w:szCs w:val="28"/>
          <w:shd w:val="clear" w:color="auto" w:fill="FFFFFF"/>
        </w:rPr>
        <w:t>о</w:t>
      </w:r>
      <w:r w:rsidR="008D4F94" w:rsidRPr="00470B65">
        <w:rPr>
          <w:rFonts w:ascii="Times New Roman" w:hAnsi="Times New Roman"/>
          <w:sz w:val="28"/>
          <w:szCs w:val="28"/>
          <w:shd w:val="clear" w:color="auto" w:fill="FFFFFF"/>
        </w:rPr>
        <w:t xml:space="preserve">свобождение от оплаты корпоративного подоходного налога в течение первых трех лет </w:t>
      </w:r>
      <w:r w:rsidR="008D4F94" w:rsidRPr="00470B65">
        <w:rPr>
          <w:rFonts w:ascii="Times New Roman" w:eastAsia="Times New Roman" w:hAnsi="Times New Roman"/>
          <w:sz w:val="28"/>
          <w:szCs w:val="28"/>
        </w:rPr>
        <w:t xml:space="preserve">тех гостиничных услуг, которые только вводятся в практику гостиничного бизнеса, прибыль от которых перекрывает инвестиционные вложения; </w:t>
      </w:r>
    </w:p>
    <w:p w14:paraId="513DAF76" w14:textId="3DC3B5E9" w:rsidR="008D4F94" w:rsidRPr="00470B65" w:rsidRDefault="00C512EA" w:rsidP="00470B65">
      <w:pPr>
        <w:spacing w:after="0" w:line="240" w:lineRule="auto"/>
        <w:ind w:firstLine="709"/>
        <w:jc w:val="both"/>
        <w:rPr>
          <w:rFonts w:ascii="Times New Roman" w:hAnsi="Times New Roman"/>
          <w:sz w:val="28"/>
          <w:szCs w:val="28"/>
          <w:shd w:val="clear" w:color="auto" w:fill="FFFFFF"/>
        </w:rPr>
      </w:pPr>
      <w:r>
        <w:rPr>
          <w:rFonts w:ascii="Times New Roman" w:eastAsia="Times New Roman" w:hAnsi="Times New Roman"/>
          <w:sz w:val="28"/>
          <w:szCs w:val="28"/>
        </w:rPr>
        <w:t xml:space="preserve">– </w:t>
      </w:r>
      <w:r w:rsidR="008D4F94" w:rsidRPr="00470B65">
        <w:rPr>
          <w:rFonts w:ascii="Times New Roman" w:eastAsia="Times New Roman" w:hAnsi="Times New Roman"/>
          <w:sz w:val="28"/>
          <w:szCs w:val="28"/>
        </w:rPr>
        <w:t>осуществление совместной предпринимательской деятельности в туристской индустрии на основе франчайзинга (</w:t>
      </w:r>
      <w:r w:rsidR="008D4F94" w:rsidRPr="00470B65">
        <w:rPr>
          <w:rFonts w:ascii="Times New Roman" w:hAnsi="Times New Roman"/>
          <w:sz w:val="28"/>
          <w:szCs w:val="28"/>
          <w:shd w:val="clear" w:color="auto" w:fill="FFFFFF"/>
        </w:rPr>
        <w:t>Белоруссия)</w:t>
      </w:r>
      <w:r w:rsidR="00D76166">
        <w:rPr>
          <w:rFonts w:ascii="Times New Roman" w:hAnsi="Times New Roman"/>
          <w:sz w:val="28"/>
          <w:szCs w:val="28"/>
          <w:shd w:val="clear" w:color="auto" w:fill="FFFFFF"/>
        </w:rPr>
        <w:t>;</w:t>
      </w:r>
    </w:p>
    <w:p w14:paraId="46812260" w14:textId="78594053" w:rsidR="008D4F94" w:rsidRPr="00470B65" w:rsidRDefault="00C512EA" w:rsidP="00470B65">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8D4F94" w:rsidRPr="00470B65">
        <w:rPr>
          <w:rFonts w:ascii="Times New Roman" w:hAnsi="Times New Roman"/>
          <w:sz w:val="28"/>
          <w:szCs w:val="28"/>
          <w:shd w:val="clear" w:color="auto" w:fill="FFFFFF"/>
        </w:rPr>
        <w:t xml:space="preserve"> </w:t>
      </w:r>
      <w:r w:rsidR="00D76166" w:rsidRPr="00470B65">
        <w:rPr>
          <w:rFonts w:ascii="Times New Roman" w:hAnsi="Times New Roman"/>
          <w:sz w:val="28"/>
          <w:szCs w:val="28"/>
          <w:shd w:val="clear" w:color="auto" w:fill="FFFFFF"/>
        </w:rPr>
        <w:t>р</w:t>
      </w:r>
      <w:r w:rsidR="008D4F94" w:rsidRPr="00470B65">
        <w:rPr>
          <w:rFonts w:ascii="Times New Roman" w:hAnsi="Times New Roman"/>
          <w:sz w:val="28"/>
          <w:szCs w:val="28"/>
          <w:shd w:val="clear" w:color="auto" w:fill="FFFFFF"/>
        </w:rPr>
        <w:t>аспространенные государственные займы для реализации инвестиционных турпроектов с «голубым флагом государственной поддержки», размер которого определяется как процент от общей суммы инвестирования (Черногория)</w:t>
      </w:r>
      <w:r w:rsidR="00D76166">
        <w:rPr>
          <w:rFonts w:ascii="Times New Roman" w:hAnsi="Times New Roman"/>
          <w:sz w:val="28"/>
          <w:szCs w:val="28"/>
          <w:shd w:val="clear" w:color="auto" w:fill="FFFFFF"/>
        </w:rPr>
        <w:t>;</w:t>
      </w:r>
    </w:p>
    <w:p w14:paraId="631094EA" w14:textId="1AF81F68" w:rsidR="008D4F94" w:rsidRPr="00470B65" w:rsidRDefault="00C512EA" w:rsidP="00470B65">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8D4F94" w:rsidRPr="00470B65">
        <w:rPr>
          <w:rFonts w:ascii="Times New Roman" w:hAnsi="Times New Roman"/>
          <w:sz w:val="28"/>
          <w:szCs w:val="28"/>
          <w:shd w:val="clear" w:color="auto" w:fill="FFFFFF"/>
        </w:rPr>
        <w:t xml:space="preserve"> </w:t>
      </w:r>
      <w:r w:rsidR="00D76166" w:rsidRPr="00470B65">
        <w:rPr>
          <w:rFonts w:ascii="Times New Roman" w:hAnsi="Times New Roman"/>
          <w:sz w:val="28"/>
          <w:szCs w:val="28"/>
          <w:shd w:val="clear" w:color="auto" w:fill="FFFFFF"/>
        </w:rPr>
        <w:t xml:space="preserve">активное </w:t>
      </w:r>
      <w:r w:rsidR="008D4F94" w:rsidRPr="00470B65">
        <w:rPr>
          <w:rFonts w:ascii="Times New Roman" w:hAnsi="Times New Roman"/>
          <w:sz w:val="28"/>
          <w:szCs w:val="28"/>
          <w:shd w:val="clear" w:color="auto" w:fill="FFFFFF"/>
        </w:rPr>
        <w:t>развитие реинвестиций в туристскую индустрию, что является признаком доверия инвесторов (Грузия)</w:t>
      </w:r>
      <w:r w:rsidR="00D76166">
        <w:rPr>
          <w:rFonts w:ascii="Times New Roman" w:hAnsi="Times New Roman"/>
          <w:sz w:val="28"/>
          <w:szCs w:val="28"/>
          <w:shd w:val="clear" w:color="auto" w:fill="FFFFFF"/>
        </w:rPr>
        <w:t>;</w:t>
      </w:r>
    </w:p>
    <w:p w14:paraId="0E2DBF42" w14:textId="28759D25" w:rsidR="008D4F94" w:rsidRPr="00470B65" w:rsidRDefault="00C512EA" w:rsidP="00470B65">
      <w:pPr>
        <w:spacing w:after="0" w:line="240" w:lineRule="auto"/>
        <w:ind w:firstLine="709"/>
        <w:jc w:val="both"/>
        <w:rPr>
          <w:rFonts w:ascii="Times New Roman" w:eastAsia="Times New Roman" w:hAnsi="Times New Roman"/>
          <w:sz w:val="28"/>
          <w:szCs w:val="28"/>
        </w:rPr>
      </w:pPr>
      <w:r>
        <w:rPr>
          <w:rFonts w:ascii="Times New Roman" w:hAnsi="Times New Roman"/>
          <w:sz w:val="28"/>
          <w:szCs w:val="28"/>
          <w:shd w:val="clear" w:color="auto" w:fill="FFFFFF"/>
        </w:rPr>
        <w:t>–</w:t>
      </w:r>
      <w:r w:rsidR="008D4F94" w:rsidRPr="00470B65">
        <w:rPr>
          <w:rFonts w:ascii="Times New Roman" w:hAnsi="Times New Roman"/>
          <w:sz w:val="28"/>
          <w:szCs w:val="28"/>
          <w:shd w:val="clear" w:color="auto" w:fill="FFFFFF"/>
        </w:rPr>
        <w:t xml:space="preserve"> </w:t>
      </w:r>
      <w:r w:rsidR="00D76166" w:rsidRPr="00470B65">
        <w:rPr>
          <w:rFonts w:ascii="Times New Roman" w:hAnsi="Times New Roman"/>
          <w:sz w:val="28"/>
          <w:szCs w:val="28"/>
          <w:shd w:val="clear" w:color="auto" w:fill="FFFFFF"/>
        </w:rPr>
        <w:t>и</w:t>
      </w:r>
      <w:r w:rsidR="008D4F94" w:rsidRPr="00470B65">
        <w:rPr>
          <w:rFonts w:ascii="Times New Roman" w:hAnsi="Times New Roman"/>
          <w:sz w:val="28"/>
          <w:szCs w:val="28"/>
          <w:shd w:val="clear" w:color="auto" w:fill="FFFFFF"/>
        </w:rPr>
        <w:t xml:space="preserve">нвестирование в строительство «вторичных резиденций», как новый вид турбизнеса, при </w:t>
      </w:r>
      <w:r w:rsidR="008D4F94" w:rsidRPr="00470B65">
        <w:rPr>
          <w:rFonts w:ascii="Times New Roman" w:eastAsia="Times New Roman" w:hAnsi="Times New Roman"/>
          <w:sz w:val="28"/>
          <w:szCs w:val="28"/>
        </w:rPr>
        <w:t>котором они полностью принадлежат туристам, но не являются их постоянным местом жительства (Азербайджан)</w:t>
      </w:r>
      <w:r w:rsidR="00D76166">
        <w:rPr>
          <w:rFonts w:ascii="Times New Roman" w:eastAsia="Times New Roman" w:hAnsi="Times New Roman"/>
          <w:sz w:val="28"/>
          <w:szCs w:val="28"/>
        </w:rPr>
        <w:t>;</w:t>
      </w:r>
    </w:p>
    <w:p w14:paraId="0C0F102F" w14:textId="646DBB36" w:rsidR="008D4F94" w:rsidRPr="00470B65" w:rsidRDefault="00C512EA" w:rsidP="00470B65">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008D4F94" w:rsidRPr="00470B65">
        <w:rPr>
          <w:rFonts w:ascii="Times New Roman" w:eastAsia="Times New Roman" w:hAnsi="Times New Roman"/>
          <w:sz w:val="28"/>
          <w:szCs w:val="28"/>
        </w:rPr>
        <w:t xml:space="preserve"> </w:t>
      </w:r>
      <w:r w:rsidR="00D76166" w:rsidRPr="00470B65">
        <w:rPr>
          <w:rFonts w:ascii="Times New Roman" w:eastAsia="Times New Roman" w:hAnsi="Times New Roman"/>
          <w:sz w:val="28"/>
          <w:szCs w:val="28"/>
        </w:rPr>
        <w:t>о</w:t>
      </w:r>
      <w:r w:rsidR="008D4F94" w:rsidRPr="00470B65">
        <w:rPr>
          <w:rFonts w:ascii="Times New Roman" w:eastAsia="Times New Roman" w:hAnsi="Times New Roman"/>
          <w:sz w:val="28"/>
          <w:szCs w:val="28"/>
        </w:rPr>
        <w:t>свобождение от уплаты налогов и пошлин в первые десять лет (Египет), двадцать лет (Панама) от момента первоначального инвестирования, в случае дальнейшей реконструкции и расширения туробъектов – полное освобождение от выплат.</w:t>
      </w:r>
    </w:p>
    <w:p w14:paraId="38ECA04F" w14:textId="7CA635F4"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eastAsia="Times New Roman" w:hAnsi="Times New Roman"/>
          <w:sz w:val="28"/>
          <w:szCs w:val="28"/>
        </w:rPr>
        <w:t xml:space="preserve">В силу специфики национальной культуры и вековых традиций, популярной формой инвестирования в РК может быть покупка туристской </w:t>
      </w:r>
      <w:r w:rsidRPr="00470B65">
        <w:rPr>
          <w:rFonts w:ascii="Times New Roman" w:eastAsia="Times New Roman" w:hAnsi="Times New Roman"/>
          <w:sz w:val="28"/>
          <w:szCs w:val="28"/>
        </w:rPr>
        <w:lastRenderedPageBreak/>
        <w:t xml:space="preserve">недвижимости в виде </w:t>
      </w:r>
      <w:r w:rsidR="00772A18" w:rsidRPr="00470B65">
        <w:rPr>
          <w:rFonts w:ascii="Times New Roman" w:eastAsia="Times New Roman" w:hAnsi="Times New Roman"/>
          <w:sz w:val="28"/>
          <w:szCs w:val="28"/>
        </w:rPr>
        <w:t>а</w:t>
      </w:r>
      <w:r w:rsidRPr="00470B65">
        <w:rPr>
          <w:rFonts w:ascii="Times New Roman" w:eastAsia="Times New Roman" w:hAnsi="Times New Roman"/>
          <w:sz w:val="28"/>
          <w:szCs w:val="28"/>
        </w:rPr>
        <w:t xml:space="preserve">парт-отелей, мини-отелей туристского типа, формируемых вдоль территорий Великого Шелкового пути, что приведет к совершенствованию инфраструктуры туризма </w:t>
      </w:r>
      <w:r w:rsidR="00772A18" w:rsidRPr="00470B65">
        <w:rPr>
          <w:rFonts w:ascii="Times New Roman" w:eastAsia="Times New Roman" w:hAnsi="Times New Roman"/>
          <w:sz w:val="28"/>
          <w:szCs w:val="28"/>
        </w:rPr>
        <w:t>и устойчивому</w:t>
      </w:r>
      <w:r w:rsidRPr="00470B65">
        <w:rPr>
          <w:rFonts w:ascii="Times New Roman" w:eastAsia="Times New Roman" w:hAnsi="Times New Roman"/>
          <w:sz w:val="28"/>
          <w:szCs w:val="28"/>
        </w:rPr>
        <w:t xml:space="preserve"> развитию  данной отрасли в Казахстане.</w:t>
      </w:r>
    </w:p>
    <w:p w14:paraId="68CECA3E" w14:textId="77777777" w:rsidR="008D4F94" w:rsidRPr="00470B65" w:rsidRDefault="008D4F94" w:rsidP="00470B65">
      <w:pPr>
        <w:spacing w:after="0" w:line="240" w:lineRule="auto"/>
        <w:ind w:firstLine="709"/>
        <w:jc w:val="both"/>
      </w:pPr>
      <w:r w:rsidRPr="00470B65">
        <w:rPr>
          <w:rFonts w:ascii="Times New Roman" w:eastAsia="Times New Roman" w:hAnsi="Times New Roman"/>
          <w:sz w:val="28"/>
          <w:szCs w:val="28"/>
        </w:rPr>
        <w:t>После исследования теоретических основ инвестиций в индустрию туризма, необходимо провести анализ и оценку экономической эффективности инвестиций в индустрию туризма ВКО, который представлен нами во второй главе нашего диссертационного исследования.</w:t>
      </w:r>
    </w:p>
    <w:p w14:paraId="60319AAB" w14:textId="77777777" w:rsidR="00405A36" w:rsidRPr="00470B65" w:rsidRDefault="00405A36" w:rsidP="00470B65">
      <w:pPr>
        <w:spacing w:after="0" w:line="240" w:lineRule="auto"/>
        <w:ind w:firstLine="709"/>
        <w:rPr>
          <w:rFonts w:ascii="Times New Roman" w:hAnsi="Times New Roman"/>
          <w:b/>
          <w:color w:val="000000"/>
          <w:sz w:val="28"/>
          <w:szCs w:val="28"/>
        </w:rPr>
      </w:pPr>
      <w:r w:rsidRPr="00470B65">
        <w:rPr>
          <w:b/>
          <w:sz w:val="28"/>
          <w:szCs w:val="28"/>
        </w:rPr>
        <w:br w:type="page"/>
      </w:r>
    </w:p>
    <w:p w14:paraId="5EEA6754" w14:textId="246FBEEB" w:rsidR="00470B65" w:rsidRDefault="00470B65" w:rsidP="00470B65">
      <w:pPr>
        <w:pStyle w:val="Default"/>
        <w:ind w:firstLine="709"/>
        <w:jc w:val="both"/>
        <w:rPr>
          <w:b/>
          <w:sz w:val="28"/>
          <w:szCs w:val="28"/>
        </w:rPr>
      </w:pPr>
      <w:r>
        <w:rPr>
          <w:b/>
          <w:sz w:val="28"/>
          <w:szCs w:val="28"/>
        </w:rPr>
        <w:lastRenderedPageBreak/>
        <w:t xml:space="preserve">2 </w:t>
      </w:r>
      <w:r w:rsidR="0006003C" w:rsidRPr="00470B65">
        <w:rPr>
          <w:b/>
          <w:sz w:val="28"/>
          <w:szCs w:val="28"/>
        </w:rPr>
        <w:t>АНАЛИЗ И ОЦЕНКА ЭКОНОМИЧЕСКОЙ ЭФФЕКТИВНОСТИ ИНВЕСТИЦИЙ В ИНДУСТРИЮ ТУРИЗМА ВОСТОЧНО-КАЗАХСТАНСКОЙ ОБЛАСТИ</w:t>
      </w:r>
      <w:r w:rsidR="0006003C">
        <w:rPr>
          <w:b/>
          <w:sz w:val="28"/>
          <w:szCs w:val="28"/>
        </w:rPr>
        <w:t xml:space="preserve"> </w:t>
      </w:r>
      <w:r w:rsidR="0006003C" w:rsidRPr="00B26C45">
        <w:rPr>
          <w:b/>
          <w:sz w:val="28"/>
          <w:szCs w:val="28"/>
        </w:rPr>
        <w:t>(далее – ВКО)</w:t>
      </w:r>
    </w:p>
    <w:p w14:paraId="6DFBF87D" w14:textId="77777777" w:rsidR="0006003C" w:rsidRDefault="0006003C" w:rsidP="00470B65">
      <w:pPr>
        <w:pStyle w:val="Default"/>
        <w:ind w:firstLine="709"/>
        <w:jc w:val="both"/>
        <w:rPr>
          <w:b/>
          <w:sz w:val="28"/>
          <w:szCs w:val="28"/>
        </w:rPr>
      </w:pPr>
    </w:p>
    <w:p w14:paraId="376BBD65" w14:textId="77777777" w:rsidR="0006003C" w:rsidRPr="0006003C" w:rsidRDefault="008D4F94" w:rsidP="0006003C">
      <w:pPr>
        <w:pStyle w:val="Default"/>
        <w:ind w:firstLine="709"/>
        <w:jc w:val="both"/>
        <w:rPr>
          <w:b/>
          <w:sz w:val="28"/>
          <w:szCs w:val="28"/>
          <w:lang w:val="kk-KZ"/>
        </w:rPr>
      </w:pPr>
      <w:r w:rsidRPr="00470B65">
        <w:rPr>
          <w:b/>
          <w:sz w:val="28"/>
          <w:szCs w:val="28"/>
        </w:rPr>
        <w:t xml:space="preserve">2.1 </w:t>
      </w:r>
      <w:r w:rsidR="0006003C" w:rsidRPr="0006003C">
        <w:rPr>
          <w:b/>
          <w:sz w:val="28"/>
          <w:szCs w:val="28"/>
        </w:rPr>
        <w:t>Анализ современного состояния инвестиционного процесса в индустрию туризма ВКО</w:t>
      </w:r>
      <w:r w:rsidR="0006003C" w:rsidRPr="0006003C">
        <w:rPr>
          <w:b/>
          <w:sz w:val="28"/>
          <w:szCs w:val="28"/>
          <w:lang w:val="kk-KZ"/>
        </w:rPr>
        <w:t xml:space="preserve"> </w:t>
      </w:r>
    </w:p>
    <w:p w14:paraId="5E5878BF" w14:textId="3B4DA3BC" w:rsidR="008D4F94" w:rsidRPr="00470B65" w:rsidRDefault="008D4F94" w:rsidP="0006003C">
      <w:pPr>
        <w:pStyle w:val="Default"/>
        <w:ind w:firstLine="709"/>
        <w:jc w:val="both"/>
        <w:rPr>
          <w:sz w:val="28"/>
          <w:szCs w:val="28"/>
          <w:lang w:val="kk-KZ"/>
        </w:rPr>
      </w:pPr>
      <w:r w:rsidRPr="00470B65">
        <w:rPr>
          <w:sz w:val="28"/>
          <w:szCs w:val="28"/>
          <w:lang w:val="kk-KZ"/>
        </w:rPr>
        <w:t xml:space="preserve">ВКО является одной из ведущих в развитии туризма областей Казахстана, поскольку обладает большим туристско-рекреационным потенциалом. Географическое расположение области очень удобно: выступая центром Евразии Восточный Казахстан граничит с Южной Сибирью и Алтаем  с одной стороны и с Семиречьем и центральноазиатскими странами, с другой. ВКО имеет приграничное сотрудничество с двумя регионами России, одним регионом – Китая и тремя областями Казахстана, а также граничит с Монголией. </w:t>
      </w:r>
    </w:p>
    <w:p w14:paraId="031D2CA7" w14:textId="77777777" w:rsidR="008D4F94" w:rsidRPr="00470B65" w:rsidRDefault="008D4F94" w:rsidP="00470B65">
      <w:pPr>
        <w:pStyle w:val="af2"/>
        <w:spacing w:after="0" w:line="240" w:lineRule="auto"/>
        <w:rPr>
          <w:sz w:val="28"/>
          <w:szCs w:val="28"/>
          <w:lang w:val="kk-KZ"/>
        </w:rPr>
      </w:pPr>
      <w:r w:rsidRPr="00470B65">
        <w:rPr>
          <w:sz w:val="28"/>
          <w:szCs w:val="28"/>
          <w:lang w:val="kk-KZ"/>
        </w:rPr>
        <w:t xml:space="preserve">Более 40% всех водных запасов страны сосредоточены в ВКО.  Крупными водными артериями региона, и в то же время уникальными и обладающими целебными свойстами, являются озеро Алаколь, озеро Маркаколь, озеро Зайсан, Рахмановские ключи, озеро Чаган, озеро Сасыкколь, и др. </w:t>
      </w:r>
    </w:p>
    <w:p w14:paraId="1146C069" w14:textId="77777777" w:rsidR="008D4F94" w:rsidRPr="00470B65" w:rsidRDefault="008D4F94" w:rsidP="00470B65">
      <w:pPr>
        <w:pStyle w:val="af2"/>
        <w:spacing w:after="0" w:line="240" w:lineRule="auto"/>
        <w:rPr>
          <w:sz w:val="28"/>
          <w:szCs w:val="28"/>
          <w:lang w:val="kk-KZ"/>
        </w:rPr>
      </w:pPr>
      <w:r w:rsidRPr="00470B65">
        <w:rPr>
          <w:sz w:val="28"/>
          <w:szCs w:val="28"/>
          <w:lang w:val="kk-KZ"/>
        </w:rPr>
        <w:t xml:space="preserve">ВКО имеет огромную территорию, разнообразный природный ланшафт, уникальные рекреационные ресурсы и богатое культурно-историческое наследие, в связи с чем имеются все предпосылки для развития туризма в регионе и еще большего расширения своего туристского потенциала и роста туристкой привлекательности. </w:t>
      </w:r>
    </w:p>
    <w:p w14:paraId="62504965" w14:textId="77777777" w:rsidR="008D4F94" w:rsidRPr="00470B65" w:rsidRDefault="008D4F94" w:rsidP="00470B65">
      <w:pPr>
        <w:pStyle w:val="af2"/>
        <w:spacing w:after="0" w:line="240" w:lineRule="auto"/>
        <w:rPr>
          <w:sz w:val="28"/>
          <w:szCs w:val="28"/>
          <w:lang w:val="kk-KZ"/>
        </w:rPr>
      </w:pPr>
      <w:r w:rsidRPr="00470B65">
        <w:rPr>
          <w:sz w:val="28"/>
          <w:szCs w:val="28"/>
          <w:lang w:val="kk-KZ"/>
        </w:rPr>
        <w:t>В регионе развиты все виды отдыха: пляжный, водный, горнолыжный, оздоровительный, экскурсионный, экологический, деловой и др. виды. Имеются целебные источники, которые подарены природой, на базе которых име</w:t>
      </w:r>
      <w:r w:rsidR="00936DA7" w:rsidRPr="00470B65">
        <w:rPr>
          <w:sz w:val="28"/>
          <w:szCs w:val="28"/>
          <w:lang w:val="kk-KZ"/>
        </w:rPr>
        <w:t>ется возможность строительства с</w:t>
      </w:r>
      <w:r w:rsidRPr="00470B65">
        <w:rPr>
          <w:sz w:val="28"/>
          <w:szCs w:val="28"/>
          <w:lang w:val="kk-KZ"/>
        </w:rPr>
        <w:t>анаториев и курортов. В этой связи, развитие индустрии туризма в ВКО становится одним из приоритетных направлений развития экономики региона.</w:t>
      </w:r>
    </w:p>
    <w:p w14:paraId="3D1CA2F3" w14:textId="77777777" w:rsidR="005B5251" w:rsidRPr="00470B65" w:rsidRDefault="005B5251" w:rsidP="00470B65">
      <w:pPr>
        <w:spacing w:after="0" w:line="240" w:lineRule="auto"/>
        <w:ind w:firstLine="709"/>
        <w:jc w:val="both"/>
        <w:rPr>
          <w:rFonts w:ascii="Times New Roman" w:eastAsiaTheme="minorHAnsi" w:hAnsi="Times New Roman"/>
          <w:sz w:val="28"/>
          <w:szCs w:val="28"/>
          <w:lang w:val="kk-KZ"/>
        </w:rPr>
      </w:pPr>
      <w:r w:rsidRPr="00470B65">
        <w:rPr>
          <w:rFonts w:ascii="Times New Roman" w:eastAsiaTheme="minorHAnsi" w:hAnsi="Times New Roman"/>
          <w:sz w:val="28"/>
          <w:szCs w:val="28"/>
          <w:lang w:val="kk-KZ"/>
        </w:rPr>
        <w:t>ВКО является одной из ведущих в развитии туризма областей Казахстана, поскольку обладает большим туристско-рекреационным потенциалом.</w:t>
      </w:r>
    </w:p>
    <w:p w14:paraId="0EA41667" w14:textId="77777777" w:rsidR="005B5251" w:rsidRPr="00470B65" w:rsidRDefault="005B5251" w:rsidP="00470B65">
      <w:pPr>
        <w:spacing w:after="0" w:line="240" w:lineRule="auto"/>
        <w:ind w:firstLine="709"/>
        <w:jc w:val="both"/>
        <w:rPr>
          <w:rFonts w:ascii="Times New Roman" w:eastAsiaTheme="minorHAnsi" w:hAnsi="Times New Roman"/>
          <w:sz w:val="28"/>
          <w:szCs w:val="28"/>
          <w:shd w:val="clear" w:color="auto" w:fill="FFFFFF"/>
        </w:rPr>
      </w:pPr>
      <w:r w:rsidRPr="00470B65">
        <w:rPr>
          <w:rFonts w:ascii="Times New Roman" w:eastAsiaTheme="minorHAnsi" w:hAnsi="Times New Roman"/>
          <w:sz w:val="28"/>
          <w:szCs w:val="28"/>
          <w:shd w:val="clear" w:color="auto" w:fill="FFFFFF"/>
        </w:rPr>
        <w:t xml:space="preserve">Индустрия туризма ВКО состоит из туристской индустрии и индустрии гостеприимства. </w:t>
      </w:r>
    </w:p>
    <w:p w14:paraId="47FC23E4" w14:textId="77777777" w:rsidR="005B5251" w:rsidRPr="00470B65" w:rsidRDefault="005B5251" w:rsidP="00470B65">
      <w:pPr>
        <w:spacing w:after="0" w:line="240" w:lineRule="auto"/>
        <w:ind w:firstLine="709"/>
        <w:jc w:val="both"/>
        <w:rPr>
          <w:rFonts w:ascii="Times New Roman" w:eastAsiaTheme="minorHAnsi" w:hAnsi="Times New Roman"/>
          <w:sz w:val="28"/>
          <w:szCs w:val="28"/>
          <w:shd w:val="clear" w:color="auto" w:fill="FFFFFF"/>
        </w:rPr>
      </w:pPr>
      <w:r w:rsidRPr="00470B65">
        <w:rPr>
          <w:rFonts w:ascii="Times New Roman" w:eastAsiaTheme="minorHAnsi" w:hAnsi="Times New Roman"/>
          <w:sz w:val="28"/>
          <w:szCs w:val="28"/>
          <w:shd w:val="clear" w:color="auto" w:fill="FFFFFF"/>
        </w:rPr>
        <w:t>Структура туристской индустрии ВКО состоит из следующих звеньев:</w:t>
      </w:r>
    </w:p>
    <w:p w14:paraId="2EF9BDB1" w14:textId="71CD621E" w:rsidR="005B5251" w:rsidRPr="00470B65" w:rsidRDefault="00C512EA" w:rsidP="00470B65">
      <w:pPr>
        <w:spacing w:after="0" w:line="240" w:lineRule="auto"/>
        <w:ind w:firstLine="709"/>
        <w:jc w:val="both"/>
        <w:rPr>
          <w:rFonts w:ascii="Times New Roman" w:eastAsiaTheme="minorHAnsi" w:hAnsi="Times New Roman"/>
          <w:sz w:val="28"/>
          <w:szCs w:val="28"/>
          <w:lang w:val="kk-KZ"/>
        </w:rPr>
      </w:pPr>
      <w:r>
        <w:rPr>
          <w:rFonts w:ascii="Times New Roman" w:eastAsiaTheme="minorHAnsi" w:hAnsi="Times New Roman"/>
          <w:sz w:val="28"/>
          <w:szCs w:val="28"/>
          <w:shd w:val="clear" w:color="auto" w:fill="FFFFFF"/>
        </w:rPr>
        <w:t>–</w:t>
      </w:r>
      <w:r w:rsidR="005B5251" w:rsidRPr="00470B65">
        <w:rPr>
          <w:rFonts w:ascii="Times New Roman" w:eastAsiaTheme="minorHAnsi" w:hAnsi="Times New Roman"/>
          <w:sz w:val="28"/>
          <w:szCs w:val="28"/>
          <w:shd w:val="clear" w:color="auto" w:fill="FFFFFF"/>
        </w:rPr>
        <w:t xml:space="preserve"> в</w:t>
      </w:r>
      <w:r w:rsidR="005B5251" w:rsidRPr="00470B65">
        <w:rPr>
          <w:rFonts w:ascii="Times New Roman" w:eastAsiaTheme="minorHAnsi" w:hAnsi="Times New Roman"/>
          <w:sz w:val="28"/>
          <w:szCs w:val="28"/>
          <w:lang w:val="kk-KZ"/>
        </w:rPr>
        <w:t xml:space="preserve"> ВКО действующих 19 туроператоров</w:t>
      </w:r>
      <w:r w:rsidR="001742EE" w:rsidRPr="00470B65">
        <w:rPr>
          <w:rFonts w:ascii="Times New Roman" w:eastAsiaTheme="minorHAnsi" w:hAnsi="Times New Roman"/>
          <w:sz w:val="28"/>
          <w:szCs w:val="28"/>
          <w:lang w:val="kk-KZ"/>
        </w:rPr>
        <w:t>;</w:t>
      </w:r>
    </w:p>
    <w:p w14:paraId="3DEEFD4D" w14:textId="22ED4BAD" w:rsidR="005B5251" w:rsidRPr="00470B65" w:rsidRDefault="00C512EA" w:rsidP="00470B65">
      <w:pPr>
        <w:spacing w:after="0" w:line="240" w:lineRule="auto"/>
        <w:ind w:firstLine="709"/>
        <w:jc w:val="both"/>
        <w:rPr>
          <w:rFonts w:ascii="Times New Roman" w:eastAsiaTheme="minorHAnsi" w:hAnsi="Times New Roman"/>
          <w:sz w:val="28"/>
          <w:szCs w:val="28"/>
          <w:lang w:val="kk-KZ"/>
        </w:rPr>
      </w:pPr>
      <w:r>
        <w:rPr>
          <w:rFonts w:ascii="Times New Roman" w:eastAsiaTheme="minorHAnsi" w:hAnsi="Times New Roman"/>
          <w:sz w:val="28"/>
          <w:szCs w:val="28"/>
          <w:lang w:val="kk-KZ"/>
        </w:rPr>
        <w:t>–</w:t>
      </w:r>
      <w:r w:rsidR="005B5251" w:rsidRPr="00470B65">
        <w:rPr>
          <w:rFonts w:ascii="Times New Roman" w:eastAsiaTheme="minorHAnsi" w:hAnsi="Times New Roman"/>
          <w:sz w:val="28"/>
          <w:szCs w:val="28"/>
          <w:lang w:val="kk-KZ"/>
        </w:rPr>
        <w:t xml:space="preserve"> 47 туристских агентств</w:t>
      </w:r>
      <w:r w:rsidR="001742EE" w:rsidRPr="00470B65">
        <w:rPr>
          <w:rFonts w:ascii="Times New Roman" w:eastAsiaTheme="minorHAnsi" w:hAnsi="Times New Roman"/>
          <w:sz w:val="28"/>
          <w:szCs w:val="28"/>
          <w:lang w:val="kk-KZ"/>
        </w:rPr>
        <w:t>;</w:t>
      </w:r>
    </w:p>
    <w:p w14:paraId="14785030" w14:textId="49D493AE" w:rsidR="005B5251" w:rsidRPr="00470B65" w:rsidRDefault="00C512EA" w:rsidP="00470B65">
      <w:pPr>
        <w:spacing w:after="0" w:line="240" w:lineRule="auto"/>
        <w:ind w:firstLine="709"/>
        <w:jc w:val="both"/>
        <w:rPr>
          <w:rFonts w:ascii="Times New Roman" w:eastAsiaTheme="minorHAnsi" w:hAnsi="Times New Roman"/>
          <w:sz w:val="28"/>
          <w:szCs w:val="28"/>
          <w:lang w:val="kk-KZ"/>
        </w:rPr>
      </w:pPr>
      <w:r>
        <w:rPr>
          <w:rFonts w:ascii="Times New Roman" w:eastAsiaTheme="minorHAnsi" w:hAnsi="Times New Roman"/>
          <w:sz w:val="28"/>
          <w:szCs w:val="28"/>
          <w:lang w:val="kk-KZ"/>
        </w:rPr>
        <w:t>–</w:t>
      </w:r>
      <w:r w:rsidR="005B5251" w:rsidRPr="00470B65">
        <w:rPr>
          <w:rFonts w:ascii="Times New Roman" w:eastAsiaTheme="minorHAnsi" w:hAnsi="Times New Roman"/>
          <w:sz w:val="28"/>
          <w:szCs w:val="28"/>
          <w:lang w:val="kk-KZ"/>
        </w:rPr>
        <w:t xml:space="preserve"> 33 экскурсовода</w:t>
      </w:r>
      <w:r w:rsidR="001742EE" w:rsidRPr="00470B65">
        <w:rPr>
          <w:rFonts w:ascii="Times New Roman" w:eastAsiaTheme="minorHAnsi" w:hAnsi="Times New Roman"/>
          <w:sz w:val="28"/>
          <w:szCs w:val="28"/>
          <w:lang w:val="kk-KZ"/>
        </w:rPr>
        <w:t>.</w:t>
      </w:r>
      <w:r w:rsidR="005B5251" w:rsidRPr="00470B65">
        <w:rPr>
          <w:rFonts w:ascii="Times New Roman" w:eastAsiaTheme="minorHAnsi" w:hAnsi="Times New Roman"/>
          <w:sz w:val="28"/>
          <w:szCs w:val="28"/>
          <w:lang w:val="kk-KZ"/>
        </w:rPr>
        <w:t xml:space="preserve"> </w:t>
      </w:r>
    </w:p>
    <w:p w14:paraId="7A8F0943" w14:textId="70CE9D1C" w:rsidR="005B5251" w:rsidRPr="00470B65" w:rsidRDefault="005B5251" w:rsidP="00470B65">
      <w:pPr>
        <w:spacing w:after="0" w:line="240" w:lineRule="auto"/>
        <w:ind w:firstLine="709"/>
        <w:jc w:val="both"/>
        <w:rPr>
          <w:rFonts w:ascii="Times New Roman" w:eastAsia="Times New Roman" w:hAnsi="Times New Roman"/>
          <w:bCs/>
          <w:sz w:val="28"/>
          <w:szCs w:val="28"/>
          <w:lang w:val="kk-KZ" w:eastAsia="ru-RU"/>
        </w:rPr>
      </w:pPr>
      <w:r w:rsidRPr="00470B65">
        <w:rPr>
          <w:rFonts w:ascii="Times New Roman" w:eastAsia="Times New Roman" w:hAnsi="Times New Roman"/>
          <w:bCs/>
          <w:sz w:val="28"/>
          <w:szCs w:val="28"/>
          <w:lang w:val="kk-KZ" w:eastAsia="ru-RU"/>
        </w:rPr>
        <w:t>В индустрию гостеприимства ВКО входят</w:t>
      </w:r>
      <w:r w:rsidRPr="00470B65">
        <w:rPr>
          <w:rFonts w:ascii="Times New Roman" w:eastAsia="Times New Roman" w:hAnsi="Times New Roman"/>
          <w:sz w:val="28"/>
          <w:szCs w:val="28"/>
          <w:lang w:eastAsia="ru-RU"/>
        </w:rPr>
        <w:t xml:space="preserve"> предприятия, предоставляющие услуги по размещению и питанию. В ВКО</w:t>
      </w:r>
      <w:r w:rsidR="001742EE" w:rsidRPr="00470B65">
        <w:rPr>
          <w:rFonts w:ascii="Times New Roman" w:eastAsia="Times New Roman" w:hAnsi="Times New Roman"/>
          <w:bCs/>
          <w:sz w:val="28"/>
          <w:szCs w:val="28"/>
          <w:lang w:val="kk-KZ" w:eastAsia="ru-RU"/>
        </w:rPr>
        <w:t xml:space="preserve"> </w:t>
      </w:r>
      <w:r w:rsidRPr="00470B65">
        <w:rPr>
          <w:rFonts w:ascii="Times New Roman" w:eastAsia="Times New Roman" w:hAnsi="Times New Roman"/>
          <w:bCs/>
          <w:sz w:val="28"/>
          <w:szCs w:val="28"/>
          <w:lang w:val="kk-KZ" w:eastAsia="ru-RU"/>
        </w:rPr>
        <w:t>589 мест размещения, в том числе:</w:t>
      </w:r>
    </w:p>
    <w:p w14:paraId="5C6354C9" w14:textId="0E2CF94C" w:rsidR="005B5251" w:rsidRPr="00470B65" w:rsidRDefault="00C512EA" w:rsidP="00470B65">
      <w:pPr>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005B5251" w:rsidRPr="00470B65">
        <w:rPr>
          <w:rFonts w:ascii="Times New Roman" w:eastAsia="Times New Roman" w:hAnsi="Times New Roman"/>
          <w:bCs/>
          <w:sz w:val="28"/>
          <w:szCs w:val="28"/>
          <w:lang w:val="kk-KZ" w:eastAsia="ru-RU"/>
        </w:rPr>
        <w:t xml:space="preserve"> 379 баз (из них 15 </w:t>
      </w:r>
      <w:r>
        <w:rPr>
          <w:rFonts w:ascii="Times New Roman" w:eastAsia="Times New Roman" w:hAnsi="Times New Roman"/>
          <w:bCs/>
          <w:sz w:val="28"/>
          <w:szCs w:val="28"/>
          <w:lang w:val="kk-KZ" w:eastAsia="ru-RU"/>
        </w:rPr>
        <w:t>–</w:t>
      </w:r>
      <w:r w:rsidR="005B5251" w:rsidRPr="00470B65">
        <w:rPr>
          <w:rFonts w:ascii="Times New Roman" w:eastAsia="Times New Roman" w:hAnsi="Times New Roman"/>
          <w:bCs/>
          <w:sz w:val="28"/>
          <w:szCs w:val="28"/>
          <w:lang w:val="kk-KZ" w:eastAsia="ru-RU"/>
        </w:rPr>
        <w:t xml:space="preserve"> санаторно-курортных баз и 1 – государственный санаторий; здесь же и квартиры физических лиц, количество которых статистически не отражается)</w:t>
      </w:r>
      <w:r w:rsidR="001742EE" w:rsidRPr="00470B65">
        <w:rPr>
          <w:rFonts w:ascii="Times New Roman" w:eastAsia="Times New Roman" w:hAnsi="Times New Roman"/>
          <w:bCs/>
          <w:sz w:val="28"/>
          <w:szCs w:val="28"/>
          <w:lang w:val="kk-KZ" w:eastAsia="ru-RU"/>
        </w:rPr>
        <w:t>;</w:t>
      </w:r>
    </w:p>
    <w:p w14:paraId="69B89030" w14:textId="20DDCAFF" w:rsidR="005B5251" w:rsidRPr="00470B65" w:rsidRDefault="00C512EA" w:rsidP="00470B65">
      <w:pPr>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lastRenderedPageBreak/>
        <w:t>–</w:t>
      </w:r>
      <w:r w:rsidR="005B5251" w:rsidRPr="00470B65">
        <w:rPr>
          <w:rFonts w:ascii="Times New Roman" w:eastAsia="Times New Roman" w:hAnsi="Times New Roman"/>
          <w:bCs/>
          <w:sz w:val="28"/>
          <w:szCs w:val="28"/>
          <w:lang w:val="kk-KZ" w:eastAsia="ru-RU"/>
        </w:rPr>
        <w:t xml:space="preserve"> 20 детских лагерей</w:t>
      </w:r>
      <w:r w:rsidR="001742EE" w:rsidRPr="00470B65">
        <w:rPr>
          <w:rFonts w:ascii="Times New Roman" w:eastAsia="Times New Roman" w:hAnsi="Times New Roman"/>
          <w:bCs/>
          <w:sz w:val="28"/>
          <w:szCs w:val="28"/>
          <w:lang w:val="kk-KZ" w:eastAsia="ru-RU"/>
        </w:rPr>
        <w:t>;</w:t>
      </w:r>
    </w:p>
    <w:p w14:paraId="6880743A" w14:textId="4FC52CDC" w:rsidR="005B5251" w:rsidRPr="00470B65" w:rsidRDefault="00C512EA" w:rsidP="00470B65">
      <w:pPr>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005B5251" w:rsidRPr="00470B65">
        <w:rPr>
          <w:rFonts w:ascii="Times New Roman" w:eastAsia="Times New Roman" w:hAnsi="Times New Roman"/>
          <w:bCs/>
          <w:sz w:val="28"/>
          <w:szCs w:val="28"/>
          <w:lang w:val="kk-KZ" w:eastAsia="ru-RU"/>
        </w:rPr>
        <w:t xml:space="preserve"> 176 гостиниц</w:t>
      </w:r>
      <w:r w:rsidR="001742EE" w:rsidRPr="00470B65">
        <w:rPr>
          <w:rFonts w:ascii="Times New Roman" w:eastAsia="Times New Roman" w:hAnsi="Times New Roman"/>
          <w:bCs/>
          <w:sz w:val="28"/>
          <w:szCs w:val="28"/>
          <w:lang w:val="kk-KZ" w:eastAsia="ru-RU"/>
        </w:rPr>
        <w:t>;</w:t>
      </w:r>
    </w:p>
    <w:p w14:paraId="22F7B967" w14:textId="4EBEC7E8" w:rsidR="005B5251" w:rsidRPr="00470B65" w:rsidRDefault="00C512EA" w:rsidP="00470B65">
      <w:pPr>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005B5251" w:rsidRPr="00470B65">
        <w:rPr>
          <w:rFonts w:ascii="Times New Roman" w:eastAsia="Times New Roman" w:hAnsi="Times New Roman"/>
          <w:bCs/>
          <w:sz w:val="28"/>
          <w:szCs w:val="28"/>
          <w:lang w:val="kk-KZ" w:eastAsia="ru-RU"/>
        </w:rPr>
        <w:t xml:space="preserve"> 14 единиц</w:t>
      </w:r>
      <w:r w:rsidR="001742EE" w:rsidRPr="00470B65">
        <w:rPr>
          <w:rFonts w:ascii="Times New Roman" w:eastAsia="Times New Roman" w:hAnsi="Times New Roman"/>
          <w:bCs/>
          <w:sz w:val="28"/>
          <w:szCs w:val="28"/>
          <w:lang w:val="kk-KZ" w:eastAsia="ru-RU"/>
        </w:rPr>
        <w:t>,</w:t>
      </w:r>
      <w:r w:rsidR="005B5251" w:rsidRPr="00470B65">
        <w:rPr>
          <w:rFonts w:ascii="Times New Roman" w:eastAsia="Times New Roman" w:hAnsi="Times New Roman"/>
          <w:bCs/>
          <w:sz w:val="28"/>
          <w:szCs w:val="28"/>
          <w:lang w:val="kk-KZ" w:eastAsia="ru-RU"/>
        </w:rPr>
        <w:t xml:space="preserve"> относятся к другим местам размещения (в основном</w:t>
      </w:r>
      <w:r w:rsidR="001742EE" w:rsidRPr="00470B65">
        <w:rPr>
          <w:rFonts w:ascii="Times New Roman" w:eastAsia="Times New Roman" w:hAnsi="Times New Roman"/>
          <w:bCs/>
          <w:sz w:val="28"/>
          <w:szCs w:val="28"/>
          <w:lang w:val="kk-KZ" w:eastAsia="ru-RU"/>
        </w:rPr>
        <w:t>,</w:t>
      </w:r>
      <w:r w:rsidR="005B5251" w:rsidRPr="00470B65">
        <w:rPr>
          <w:rFonts w:ascii="Times New Roman" w:eastAsia="Times New Roman" w:hAnsi="Times New Roman"/>
          <w:bCs/>
          <w:sz w:val="28"/>
          <w:szCs w:val="28"/>
          <w:lang w:val="kk-KZ" w:eastAsia="ru-RU"/>
        </w:rPr>
        <w:t xml:space="preserve"> это рестораны и кафе).</w:t>
      </w:r>
    </w:p>
    <w:p w14:paraId="14906037" w14:textId="77777777" w:rsidR="008D4F94" w:rsidRPr="00470B65" w:rsidRDefault="008D4F94" w:rsidP="00470B65">
      <w:pPr>
        <w:pStyle w:val="af2"/>
        <w:spacing w:after="0" w:line="240" w:lineRule="auto"/>
        <w:rPr>
          <w:sz w:val="28"/>
          <w:szCs w:val="28"/>
          <w:lang w:val="kk-KZ"/>
        </w:rPr>
      </w:pPr>
      <w:r w:rsidRPr="00470B65">
        <w:rPr>
          <w:sz w:val="28"/>
          <w:szCs w:val="28"/>
          <w:lang w:val="kk-KZ"/>
        </w:rPr>
        <w:t xml:space="preserve">Однако, необходимо отметить, что несмотря на уникальность туристко-рекреационных ресурсов, развитие индустрии туризма в ВКО происходит недостаточно интенсивно. По итогам 2020 года доля индустрии туризма в ВРП ВКО составила всего 7,5%, что является не самым показательным результатом по сравнению с другими регионами Казахстана (рисунок 5).  </w:t>
      </w:r>
    </w:p>
    <w:p w14:paraId="01C7CF83" w14:textId="77777777" w:rsidR="008D4F94" w:rsidRPr="00470B65" w:rsidRDefault="008D4F94" w:rsidP="00470B65">
      <w:pPr>
        <w:pStyle w:val="af2"/>
        <w:spacing w:after="0" w:line="240" w:lineRule="auto"/>
        <w:rPr>
          <w:sz w:val="28"/>
          <w:szCs w:val="28"/>
          <w:lang w:val="kk-KZ"/>
        </w:rPr>
      </w:pPr>
    </w:p>
    <w:p w14:paraId="69708A89" w14:textId="77777777" w:rsidR="008D4F94" w:rsidRPr="00470B65" w:rsidRDefault="00AF30DE" w:rsidP="00D76166">
      <w:pPr>
        <w:pStyle w:val="af2"/>
        <w:spacing w:after="0" w:line="240" w:lineRule="auto"/>
        <w:ind w:firstLine="993"/>
        <w:rPr>
          <w:sz w:val="28"/>
          <w:szCs w:val="28"/>
          <w:lang w:val="kk-KZ"/>
        </w:rPr>
      </w:pPr>
      <w:r w:rsidRPr="00470B65">
        <w:rPr>
          <w:noProof/>
        </w:rPr>
        <w:drawing>
          <wp:inline distT="0" distB="0" distL="0" distR="0" wp14:anchorId="15BB0BF6" wp14:editId="228C259D">
            <wp:extent cx="4981575" cy="4333875"/>
            <wp:effectExtent l="0" t="0" r="0" b="0"/>
            <wp:docPr id="231" name="Диаграмма 2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F8FAEC" w14:textId="77777777" w:rsidR="008D4F94" w:rsidRPr="00893A31" w:rsidRDefault="008D4F94" w:rsidP="00470B65">
      <w:pPr>
        <w:pStyle w:val="af2"/>
        <w:spacing w:after="0" w:line="240" w:lineRule="auto"/>
        <w:jc w:val="center"/>
        <w:rPr>
          <w:sz w:val="16"/>
          <w:szCs w:val="16"/>
          <w:lang w:val="kk-KZ"/>
        </w:rPr>
      </w:pPr>
    </w:p>
    <w:p w14:paraId="37BEFB30" w14:textId="3635F184" w:rsidR="008D4F94" w:rsidRPr="00470B65" w:rsidRDefault="008D4F94" w:rsidP="00893A31">
      <w:pPr>
        <w:pStyle w:val="af2"/>
        <w:spacing w:after="0" w:line="240" w:lineRule="auto"/>
        <w:ind w:firstLine="0"/>
        <w:jc w:val="center"/>
        <w:rPr>
          <w:sz w:val="28"/>
          <w:szCs w:val="28"/>
          <w:lang w:val="kk-KZ"/>
        </w:rPr>
      </w:pPr>
      <w:r w:rsidRPr="00470B65">
        <w:rPr>
          <w:sz w:val="28"/>
          <w:szCs w:val="28"/>
          <w:lang w:val="kk-KZ"/>
        </w:rPr>
        <w:t xml:space="preserve">Рисунок 5 </w:t>
      </w:r>
      <w:r w:rsidR="00C512EA">
        <w:rPr>
          <w:sz w:val="28"/>
          <w:szCs w:val="28"/>
          <w:lang w:val="kk-KZ"/>
        </w:rPr>
        <w:t>–</w:t>
      </w:r>
      <w:r w:rsidRPr="00470B65">
        <w:rPr>
          <w:sz w:val="28"/>
          <w:szCs w:val="28"/>
          <w:lang w:val="kk-KZ"/>
        </w:rPr>
        <w:t xml:space="preserve"> Доля туризма в ВРП регионов Казахстана</w:t>
      </w:r>
      <w:r w:rsidRPr="00470B65">
        <w:rPr>
          <w:sz w:val="28"/>
          <w:szCs w:val="28"/>
        </w:rPr>
        <w:t xml:space="preserve"> в 2020 году</w:t>
      </w:r>
      <w:r w:rsidRPr="00470B65">
        <w:rPr>
          <w:sz w:val="28"/>
          <w:szCs w:val="28"/>
          <w:lang w:val="kk-KZ"/>
        </w:rPr>
        <w:t>, %</w:t>
      </w:r>
    </w:p>
    <w:p w14:paraId="34B736E8" w14:textId="77777777" w:rsidR="008D4F94" w:rsidRPr="00893A31" w:rsidRDefault="008D4F94" w:rsidP="00470B65">
      <w:pPr>
        <w:pStyle w:val="af2"/>
        <w:spacing w:after="0" w:line="240" w:lineRule="auto"/>
        <w:rPr>
          <w:sz w:val="16"/>
          <w:szCs w:val="16"/>
          <w:lang w:val="kk-KZ"/>
        </w:rPr>
      </w:pPr>
    </w:p>
    <w:p w14:paraId="7429A924" w14:textId="7EC8C3B6" w:rsidR="00D76166" w:rsidRDefault="00D76166" w:rsidP="00470B65">
      <w:pPr>
        <w:pStyle w:val="af2"/>
        <w:spacing w:after="0" w:line="240" w:lineRule="auto"/>
        <w:rPr>
          <w:sz w:val="28"/>
          <w:szCs w:val="28"/>
          <w:lang w:val="kk-KZ"/>
        </w:rPr>
      </w:pPr>
      <w:r w:rsidRPr="00470B65">
        <w:rPr>
          <w:sz w:val="24"/>
          <w:szCs w:val="24"/>
          <w:lang w:val="kk-KZ"/>
        </w:rPr>
        <w:t xml:space="preserve">Примечание – Составлено по источнику </w:t>
      </w:r>
      <w:r w:rsidR="00C512EA">
        <w:rPr>
          <w:sz w:val="24"/>
          <w:szCs w:val="24"/>
        </w:rPr>
        <w:t>[65]</w:t>
      </w:r>
    </w:p>
    <w:p w14:paraId="7D4ACCAD" w14:textId="77777777" w:rsidR="00D76166" w:rsidRPr="00470B65" w:rsidRDefault="00D76166" w:rsidP="00470B65">
      <w:pPr>
        <w:pStyle w:val="af2"/>
        <w:spacing w:after="0" w:line="240" w:lineRule="auto"/>
        <w:rPr>
          <w:sz w:val="28"/>
          <w:szCs w:val="28"/>
          <w:lang w:val="kk-KZ"/>
        </w:rPr>
      </w:pPr>
    </w:p>
    <w:p w14:paraId="73C22D48" w14:textId="758BAF8E" w:rsidR="008D4F94" w:rsidRPr="00893A31" w:rsidRDefault="008D4F94" w:rsidP="00470B65">
      <w:pPr>
        <w:pStyle w:val="af2"/>
        <w:spacing w:after="0" w:line="240" w:lineRule="auto"/>
        <w:rPr>
          <w:sz w:val="28"/>
          <w:szCs w:val="28"/>
        </w:rPr>
      </w:pPr>
      <w:r w:rsidRPr="00893A31">
        <w:rPr>
          <w:sz w:val="28"/>
          <w:szCs w:val="28"/>
          <w:lang w:val="kk-KZ"/>
        </w:rPr>
        <w:t xml:space="preserve">В </w:t>
      </w:r>
      <w:r w:rsidR="00936DA7" w:rsidRPr="00893A31">
        <w:rPr>
          <w:sz w:val="28"/>
          <w:szCs w:val="28"/>
          <w:lang w:val="kk-KZ"/>
        </w:rPr>
        <w:t xml:space="preserve">этом контексте </w:t>
      </w:r>
      <w:r w:rsidR="00936DA7" w:rsidRPr="00893A31">
        <w:rPr>
          <w:sz w:val="28"/>
          <w:szCs w:val="28"/>
        </w:rPr>
        <w:t>привлечение</w:t>
      </w:r>
      <w:r w:rsidRPr="00893A31">
        <w:rPr>
          <w:sz w:val="28"/>
          <w:szCs w:val="28"/>
        </w:rPr>
        <w:t xml:space="preserve"> инвестиций в индустрию туризма региона – вопрос стратегически важный и принципиальный. От понимания важности и логики инвестиционных процессов в регионе зависит адекватность практических инвестиционных решений, принимаемых на различных этапах инвестиционного процесса. </w:t>
      </w:r>
    </w:p>
    <w:p w14:paraId="7B501C89" w14:textId="56155218" w:rsidR="008D4F94" w:rsidRPr="00893A31" w:rsidRDefault="008D4F94" w:rsidP="00470B65">
      <w:pPr>
        <w:pStyle w:val="af2"/>
        <w:spacing w:after="0" w:line="240" w:lineRule="auto"/>
        <w:rPr>
          <w:b/>
          <w:sz w:val="28"/>
          <w:szCs w:val="28"/>
        </w:rPr>
      </w:pPr>
      <w:r w:rsidRPr="00893A31">
        <w:rPr>
          <w:sz w:val="28"/>
          <w:szCs w:val="28"/>
          <w:lang w:val="kk-KZ"/>
        </w:rPr>
        <w:t>В мае 2019 года Правительством РК утверждена Гос</w:t>
      </w:r>
      <w:r w:rsidR="001742EE" w:rsidRPr="00893A31">
        <w:rPr>
          <w:sz w:val="28"/>
          <w:szCs w:val="28"/>
          <w:lang w:val="kk-KZ"/>
        </w:rPr>
        <w:t xml:space="preserve">ударственная программа </w:t>
      </w:r>
      <w:r w:rsidRPr="00893A31">
        <w:rPr>
          <w:sz w:val="28"/>
          <w:szCs w:val="28"/>
          <w:lang w:val="kk-KZ"/>
        </w:rPr>
        <w:t xml:space="preserve"> развития туризма </w:t>
      </w:r>
      <w:r w:rsidRPr="00893A31">
        <w:rPr>
          <w:sz w:val="28"/>
          <w:szCs w:val="28"/>
        </w:rPr>
        <w:t xml:space="preserve">РК </w:t>
      </w:r>
      <w:r w:rsidRPr="00893A31">
        <w:rPr>
          <w:sz w:val="28"/>
          <w:szCs w:val="28"/>
          <w:lang w:val="kk-KZ"/>
        </w:rPr>
        <w:t xml:space="preserve">до 2025 года </w:t>
      </w:r>
      <w:r w:rsidRPr="00893A31">
        <w:rPr>
          <w:sz w:val="28"/>
          <w:szCs w:val="28"/>
        </w:rPr>
        <w:t>[6</w:t>
      </w:r>
      <w:r w:rsidR="00300F14" w:rsidRPr="00893A31">
        <w:rPr>
          <w:sz w:val="28"/>
          <w:szCs w:val="28"/>
        </w:rPr>
        <w:t>6</w:t>
      </w:r>
      <w:r w:rsidRPr="00893A31">
        <w:rPr>
          <w:sz w:val="28"/>
          <w:szCs w:val="28"/>
        </w:rPr>
        <w:t>], в рамках которой побережье озера Алаколь, находящегося в ВКО, вошло в Топ-15 приоритетных туристских территорий в стране согласно Карте туристификации [6</w:t>
      </w:r>
      <w:r w:rsidR="00300F14" w:rsidRPr="00893A31">
        <w:rPr>
          <w:sz w:val="28"/>
          <w:szCs w:val="28"/>
        </w:rPr>
        <w:t>7</w:t>
      </w:r>
      <w:r w:rsidRPr="00893A31">
        <w:rPr>
          <w:sz w:val="28"/>
          <w:szCs w:val="28"/>
        </w:rPr>
        <w:t xml:space="preserve">]. </w:t>
      </w:r>
    </w:p>
    <w:p w14:paraId="4B63BDDD" w14:textId="77777777" w:rsidR="008D4F94" w:rsidRPr="00893A31" w:rsidRDefault="008D4F94" w:rsidP="00470B65">
      <w:pPr>
        <w:pStyle w:val="1"/>
        <w:spacing w:before="0" w:line="240" w:lineRule="auto"/>
        <w:ind w:firstLine="709"/>
        <w:jc w:val="both"/>
        <w:textAlignment w:val="baseline"/>
        <w:rPr>
          <w:rFonts w:ascii="Times New Roman" w:hAnsi="Times New Roman" w:cs="Times New Roman"/>
          <w:b/>
          <w:color w:val="auto"/>
          <w:sz w:val="28"/>
          <w:szCs w:val="28"/>
          <w:shd w:val="clear" w:color="auto" w:fill="FFFFFF"/>
        </w:rPr>
      </w:pPr>
      <w:r w:rsidRPr="00893A31">
        <w:rPr>
          <w:rFonts w:ascii="Times New Roman" w:hAnsi="Times New Roman" w:cs="Times New Roman"/>
          <w:color w:val="auto"/>
          <w:sz w:val="28"/>
          <w:szCs w:val="28"/>
        </w:rPr>
        <w:lastRenderedPageBreak/>
        <w:t xml:space="preserve">Кроме того, такие туристские территории регионального уровня ВКО, как </w:t>
      </w:r>
      <w:r w:rsidRPr="00893A31">
        <w:rPr>
          <w:rFonts w:ascii="Times New Roman" w:hAnsi="Times New Roman" w:cs="Times New Roman"/>
          <w:color w:val="auto"/>
          <w:sz w:val="28"/>
          <w:szCs w:val="28"/>
          <w:shd w:val="clear" w:color="auto" w:fill="FFFFFF"/>
        </w:rPr>
        <w:t>Санаторий Рахмановские ключи, Государственный национальный природный парк "Катон-Карагай", Бухтарминское водохранилище, Горнолыжный кластер Алтая</w:t>
      </w:r>
      <w:r w:rsidRPr="00893A31">
        <w:rPr>
          <w:rFonts w:ascii="Times New Roman" w:hAnsi="Times New Roman" w:cs="Times New Roman"/>
          <w:color w:val="auto"/>
          <w:sz w:val="28"/>
          <w:szCs w:val="28"/>
        </w:rPr>
        <w:t xml:space="preserve"> вошли в карту туристификации Топ-50</w:t>
      </w:r>
      <w:r w:rsidRPr="00893A31">
        <w:rPr>
          <w:rFonts w:ascii="Times New Roman" w:hAnsi="Times New Roman" w:cs="Times New Roman"/>
          <w:color w:val="auto"/>
          <w:sz w:val="28"/>
          <w:szCs w:val="28"/>
          <w:shd w:val="clear" w:color="auto" w:fill="FFFFFF"/>
        </w:rPr>
        <w:t>.</w:t>
      </w:r>
    </w:p>
    <w:p w14:paraId="4C779822" w14:textId="77777777" w:rsidR="008D4F94" w:rsidRPr="00893A31" w:rsidRDefault="008D4F94" w:rsidP="00470B65">
      <w:pPr>
        <w:pStyle w:val="1"/>
        <w:spacing w:before="0" w:line="240" w:lineRule="auto"/>
        <w:ind w:firstLine="709"/>
        <w:jc w:val="both"/>
        <w:textAlignment w:val="baseline"/>
        <w:rPr>
          <w:rFonts w:ascii="Times New Roman" w:hAnsi="Times New Roman" w:cs="Times New Roman"/>
          <w:b/>
          <w:color w:val="auto"/>
          <w:sz w:val="28"/>
          <w:szCs w:val="28"/>
          <w:shd w:val="clear" w:color="auto" w:fill="FFFFFF"/>
        </w:rPr>
      </w:pPr>
      <w:r w:rsidRPr="00893A31">
        <w:rPr>
          <w:rFonts w:ascii="Times New Roman" w:hAnsi="Times New Roman" w:cs="Times New Roman"/>
          <w:color w:val="auto"/>
          <w:sz w:val="28"/>
          <w:szCs w:val="28"/>
        </w:rPr>
        <w:t xml:space="preserve">В рамках реализации программы «Рухани Жангыру» </w:t>
      </w:r>
      <w:r w:rsidRPr="00893A31">
        <w:rPr>
          <w:rFonts w:ascii="Times New Roman" w:hAnsi="Times New Roman" w:cs="Times New Roman"/>
          <w:color w:val="auto"/>
          <w:sz w:val="28"/>
          <w:szCs w:val="28"/>
          <w:shd w:val="clear" w:color="auto" w:fill="FFFFFF"/>
        </w:rPr>
        <w:t xml:space="preserve">совместно с туроператорами региона разработан туристский маршрут «Литературный Восток», охватывающий сакральные места ВКО. </w:t>
      </w:r>
    </w:p>
    <w:p w14:paraId="231429D1" w14:textId="77777777" w:rsidR="008D4F94" w:rsidRPr="00893A31" w:rsidRDefault="008D4F94" w:rsidP="00470B65">
      <w:pPr>
        <w:shd w:val="clear" w:color="auto" w:fill="FFFFFF"/>
        <w:spacing w:after="0" w:line="240" w:lineRule="auto"/>
        <w:ind w:firstLine="709"/>
        <w:jc w:val="both"/>
        <w:rPr>
          <w:rFonts w:ascii="Times New Roman" w:eastAsia="Times New Roman" w:hAnsi="Times New Roman"/>
          <w:sz w:val="28"/>
          <w:szCs w:val="28"/>
          <w:lang w:eastAsia="ru-RU"/>
        </w:rPr>
      </w:pPr>
      <w:r w:rsidRPr="00893A31">
        <w:rPr>
          <w:rFonts w:ascii="Times New Roman" w:eastAsia="Times New Roman" w:hAnsi="Times New Roman"/>
          <w:sz w:val="28"/>
          <w:szCs w:val="28"/>
          <w:lang w:eastAsia="ru-RU"/>
        </w:rPr>
        <w:t xml:space="preserve">В целях информационного продвижения </w:t>
      </w:r>
      <w:r w:rsidRPr="00893A31">
        <w:rPr>
          <w:rFonts w:ascii="Times New Roman" w:eastAsia="Times New Roman" w:hAnsi="Times New Roman"/>
          <w:sz w:val="28"/>
          <w:szCs w:val="28"/>
          <w:lang w:val="kk-KZ" w:eastAsia="ru-RU"/>
        </w:rPr>
        <w:t>ВКО</w:t>
      </w:r>
      <w:r w:rsidRPr="00893A31">
        <w:rPr>
          <w:rFonts w:ascii="Times New Roman" w:eastAsia="Times New Roman" w:hAnsi="Times New Roman"/>
          <w:sz w:val="28"/>
          <w:szCs w:val="28"/>
          <w:lang w:eastAsia="ru-RU"/>
        </w:rPr>
        <w:t xml:space="preserve"> создан единый информационный ресурс, который размещен на сайте </w:t>
      </w:r>
      <w:hyperlink r:id="rId9" w:history="1">
        <w:r w:rsidRPr="00893A31">
          <w:rPr>
            <w:rStyle w:val="a9"/>
            <w:rFonts w:ascii="Times New Roman" w:eastAsia="Times New Roman" w:hAnsi="Times New Roman"/>
            <w:color w:val="auto"/>
            <w:sz w:val="28"/>
            <w:szCs w:val="28"/>
            <w:u w:val="none"/>
            <w:lang w:eastAsia="ru-RU"/>
          </w:rPr>
          <w:t>https://visiteast.kz/</w:t>
        </w:r>
      </w:hyperlink>
      <w:r w:rsidRPr="00893A31">
        <w:rPr>
          <w:rFonts w:ascii="Times New Roman" w:eastAsia="Times New Roman" w:hAnsi="Times New Roman"/>
          <w:sz w:val="28"/>
          <w:szCs w:val="28"/>
          <w:lang w:eastAsia="ru-RU"/>
        </w:rPr>
        <w:t>. Здесь же разработан аудиогид по сакральным местам «Тарихи Жол».</w:t>
      </w:r>
    </w:p>
    <w:p w14:paraId="57950C1E" w14:textId="77777777" w:rsidR="008D4F94" w:rsidRPr="00893A31" w:rsidRDefault="008D4F94" w:rsidP="00470B65">
      <w:pPr>
        <w:shd w:val="clear" w:color="auto" w:fill="FFFFFF"/>
        <w:spacing w:after="0" w:line="240" w:lineRule="auto"/>
        <w:ind w:firstLine="709"/>
        <w:jc w:val="both"/>
        <w:rPr>
          <w:rFonts w:ascii="Times New Roman" w:eastAsia="Times New Roman" w:hAnsi="Times New Roman"/>
          <w:sz w:val="28"/>
          <w:szCs w:val="28"/>
          <w:lang w:eastAsia="ru-RU"/>
        </w:rPr>
      </w:pPr>
      <w:r w:rsidRPr="00893A31">
        <w:rPr>
          <w:rFonts w:ascii="Times New Roman" w:eastAsia="Times New Roman" w:hAnsi="Times New Roman"/>
          <w:sz w:val="28"/>
          <w:szCs w:val="28"/>
          <w:lang w:eastAsia="ru-RU"/>
        </w:rPr>
        <w:t>Выпущена электронная книга для детской аудитории «Легенды и сказания Восточного Казахстана» куда вошли 34 сакральных мест области [6</w:t>
      </w:r>
      <w:r w:rsidR="00300F14" w:rsidRPr="00893A31">
        <w:rPr>
          <w:rFonts w:ascii="Times New Roman" w:eastAsia="Times New Roman" w:hAnsi="Times New Roman"/>
          <w:sz w:val="28"/>
          <w:szCs w:val="28"/>
          <w:lang w:eastAsia="ru-RU"/>
        </w:rPr>
        <w:t>8</w:t>
      </w:r>
      <w:r w:rsidRPr="00893A31">
        <w:rPr>
          <w:rFonts w:ascii="Times New Roman" w:eastAsia="Times New Roman" w:hAnsi="Times New Roman"/>
          <w:sz w:val="28"/>
          <w:szCs w:val="28"/>
          <w:lang w:eastAsia="ru-RU"/>
        </w:rPr>
        <w:t>].</w:t>
      </w:r>
    </w:p>
    <w:p w14:paraId="0BFEC8E6" w14:textId="77777777" w:rsidR="008D4F94" w:rsidRPr="00470B65" w:rsidRDefault="008D4F94" w:rsidP="00470B65">
      <w:pPr>
        <w:pStyle w:val="1"/>
        <w:spacing w:before="0" w:line="240" w:lineRule="auto"/>
        <w:ind w:firstLine="709"/>
        <w:jc w:val="both"/>
        <w:textAlignment w:val="baseline"/>
        <w:rPr>
          <w:rFonts w:ascii="Times New Roman" w:hAnsi="Times New Roman"/>
          <w:color w:val="auto"/>
          <w:sz w:val="28"/>
          <w:szCs w:val="28"/>
        </w:rPr>
      </w:pPr>
      <w:r w:rsidRPr="00893A31">
        <w:rPr>
          <w:rFonts w:ascii="Times New Roman" w:hAnsi="Times New Roman" w:cs="Times New Roman"/>
          <w:color w:val="auto"/>
          <w:sz w:val="28"/>
          <w:szCs w:val="28"/>
        </w:rPr>
        <w:t>Эти и множество других мероприятий, направленных на развитие индустрии туризма в регионе, требуют поддержки и дальнейших реализаций</w:t>
      </w:r>
      <w:r w:rsidRPr="00470B65">
        <w:rPr>
          <w:rFonts w:ascii="Times New Roman" w:hAnsi="Times New Roman"/>
          <w:color w:val="auto"/>
          <w:sz w:val="28"/>
          <w:szCs w:val="28"/>
        </w:rPr>
        <w:t xml:space="preserve"> проектов, которые, в свою очередь, требуют соответствующих инвестиционных вложений.</w:t>
      </w:r>
    </w:p>
    <w:p w14:paraId="486DC58B" w14:textId="77777777" w:rsidR="008D4F94" w:rsidRPr="00470B65" w:rsidRDefault="008D4F94" w:rsidP="00470B65">
      <w:pPr>
        <w:pStyle w:val="Default"/>
        <w:ind w:firstLine="709"/>
        <w:jc w:val="both"/>
        <w:rPr>
          <w:color w:val="auto"/>
          <w:sz w:val="28"/>
          <w:szCs w:val="28"/>
          <w:lang w:val="kk-KZ"/>
        </w:rPr>
      </w:pPr>
      <w:r w:rsidRPr="00470B65">
        <w:rPr>
          <w:color w:val="auto"/>
          <w:sz w:val="28"/>
          <w:szCs w:val="28"/>
          <w:lang w:val="kk-KZ"/>
        </w:rPr>
        <w:t xml:space="preserve">Анализируя в целом динамику объемов инвестиций в основной капитал (ИОК) страны, то за период 2017-2021 годы инвестиции в индустрию туризма РК в номинальном значении ежегодно увеличививались (с 1467,5 млрд тенге в 2017 году до 1834,5 млрд тенге в 2021 году). </w:t>
      </w:r>
    </w:p>
    <w:p w14:paraId="364042DC" w14:textId="77777777" w:rsidR="008D4F94" w:rsidRPr="00470B65" w:rsidRDefault="008D4F94" w:rsidP="00470B65">
      <w:pPr>
        <w:pStyle w:val="Default"/>
        <w:ind w:firstLine="709"/>
        <w:jc w:val="both"/>
        <w:rPr>
          <w:sz w:val="28"/>
          <w:szCs w:val="28"/>
          <w:lang w:val="kk-KZ"/>
        </w:rPr>
      </w:pPr>
      <w:r w:rsidRPr="00470B65">
        <w:rPr>
          <w:color w:val="auto"/>
          <w:sz w:val="28"/>
          <w:szCs w:val="28"/>
          <w:lang w:val="kk-KZ"/>
        </w:rPr>
        <w:t xml:space="preserve">Однако наблюдается ежегодное снижение доли ИОК в индустрию туризма от общего объема </w:t>
      </w:r>
      <w:r w:rsidRPr="00470B65">
        <w:rPr>
          <w:sz w:val="28"/>
          <w:szCs w:val="28"/>
          <w:lang w:val="kk-KZ"/>
        </w:rPr>
        <w:t>ИОК с 16,7% в 2017 году до 13,8% в 2021 году (рисунок 6).</w:t>
      </w:r>
    </w:p>
    <w:p w14:paraId="5A51B1D6" w14:textId="77777777" w:rsidR="008D4F94" w:rsidRPr="00470B65" w:rsidRDefault="008D4F94" w:rsidP="00470B65">
      <w:pPr>
        <w:pStyle w:val="Default"/>
        <w:ind w:firstLine="709"/>
        <w:jc w:val="both"/>
        <w:rPr>
          <w:sz w:val="28"/>
          <w:szCs w:val="28"/>
          <w:lang w:val="kk-KZ"/>
        </w:rPr>
      </w:pPr>
    </w:p>
    <w:p w14:paraId="0B203643" w14:textId="77777777" w:rsidR="008D4F94" w:rsidRPr="00470B65" w:rsidRDefault="008D4F94" w:rsidP="00893A31">
      <w:pPr>
        <w:pStyle w:val="Default"/>
        <w:jc w:val="center"/>
        <w:rPr>
          <w:sz w:val="28"/>
          <w:szCs w:val="28"/>
          <w:lang w:val="kk-KZ"/>
        </w:rPr>
      </w:pPr>
      <w:r w:rsidRPr="00470B65">
        <w:rPr>
          <w:noProof/>
          <w:lang w:eastAsia="ru-RU"/>
        </w:rPr>
        <w:drawing>
          <wp:inline distT="0" distB="0" distL="0" distR="0" wp14:anchorId="33F65E3A" wp14:editId="0D89AD51">
            <wp:extent cx="5454503" cy="2009553"/>
            <wp:effectExtent l="0" t="0" r="0" b="0"/>
            <wp:docPr id="2745" name="Диаграмма 27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CE61CF" w14:textId="77777777" w:rsidR="008D4F94" w:rsidRPr="00893A31" w:rsidRDefault="008D4F94" w:rsidP="00470B65">
      <w:pPr>
        <w:pStyle w:val="Default"/>
        <w:ind w:firstLine="709"/>
        <w:jc w:val="both"/>
        <w:rPr>
          <w:sz w:val="16"/>
          <w:szCs w:val="16"/>
          <w:lang w:val="kk-KZ"/>
        </w:rPr>
      </w:pPr>
    </w:p>
    <w:p w14:paraId="34121EA5" w14:textId="30F94418" w:rsidR="008D4F94" w:rsidRPr="00470B65" w:rsidRDefault="008D4F94" w:rsidP="00893A31">
      <w:pPr>
        <w:pStyle w:val="Default"/>
        <w:jc w:val="center"/>
        <w:rPr>
          <w:sz w:val="28"/>
          <w:szCs w:val="28"/>
          <w:lang w:val="kk-KZ"/>
        </w:rPr>
      </w:pPr>
      <w:r w:rsidRPr="00470B65">
        <w:rPr>
          <w:sz w:val="28"/>
          <w:szCs w:val="28"/>
          <w:lang w:val="kk-KZ"/>
        </w:rPr>
        <w:t xml:space="preserve">Рисунок 6 </w:t>
      </w:r>
      <w:r w:rsidR="00C512EA">
        <w:rPr>
          <w:sz w:val="28"/>
          <w:szCs w:val="28"/>
          <w:lang w:val="kk-KZ"/>
        </w:rPr>
        <w:t>–</w:t>
      </w:r>
      <w:r w:rsidRPr="00470B65">
        <w:rPr>
          <w:sz w:val="28"/>
          <w:szCs w:val="28"/>
          <w:lang w:val="kk-KZ"/>
        </w:rPr>
        <w:t xml:space="preserve"> Инвестиции в основной капитал в индустрию туризма РК  в период 2017-2021 годы, млрд. тенге</w:t>
      </w:r>
    </w:p>
    <w:p w14:paraId="362E7CC7" w14:textId="77777777" w:rsidR="008D4F94" w:rsidRPr="00893A31" w:rsidRDefault="008D4F94" w:rsidP="00470B65">
      <w:pPr>
        <w:pStyle w:val="Default"/>
        <w:ind w:firstLine="709"/>
        <w:jc w:val="both"/>
        <w:rPr>
          <w:sz w:val="16"/>
          <w:szCs w:val="16"/>
          <w:lang w:val="kk-KZ"/>
        </w:rPr>
      </w:pPr>
    </w:p>
    <w:p w14:paraId="3F910727" w14:textId="5EE188C5" w:rsidR="00893A31" w:rsidRDefault="00893A31" w:rsidP="00470B65">
      <w:pPr>
        <w:pStyle w:val="Default"/>
        <w:ind w:firstLine="709"/>
        <w:jc w:val="both"/>
        <w:rPr>
          <w:sz w:val="28"/>
          <w:szCs w:val="28"/>
          <w:lang w:val="kk-KZ"/>
        </w:rPr>
      </w:pPr>
      <w:r w:rsidRPr="00470B65">
        <w:rPr>
          <w:lang w:val="kk-KZ"/>
        </w:rPr>
        <w:t xml:space="preserve">Примечание – Составлено по источнику </w:t>
      </w:r>
      <w:r w:rsidRPr="00470B65">
        <w:t>[69]</w:t>
      </w:r>
    </w:p>
    <w:p w14:paraId="39CC3D3C" w14:textId="77777777" w:rsidR="00893A31" w:rsidRPr="00470B65" w:rsidRDefault="00893A31" w:rsidP="00470B65">
      <w:pPr>
        <w:pStyle w:val="Default"/>
        <w:ind w:firstLine="709"/>
        <w:jc w:val="both"/>
        <w:rPr>
          <w:sz w:val="28"/>
          <w:szCs w:val="28"/>
          <w:lang w:val="kk-KZ"/>
        </w:rPr>
      </w:pPr>
    </w:p>
    <w:p w14:paraId="3075BA28" w14:textId="4F6A404C" w:rsidR="008D4F94" w:rsidRPr="00470B65" w:rsidRDefault="008D4F94" w:rsidP="00470B65">
      <w:pPr>
        <w:pStyle w:val="Default"/>
        <w:ind w:firstLine="709"/>
        <w:jc w:val="both"/>
        <w:rPr>
          <w:sz w:val="28"/>
          <w:szCs w:val="28"/>
          <w:lang w:val="kk-KZ"/>
        </w:rPr>
      </w:pPr>
      <w:r w:rsidRPr="00470B65">
        <w:rPr>
          <w:sz w:val="28"/>
          <w:szCs w:val="28"/>
          <w:lang w:val="kk-KZ"/>
        </w:rPr>
        <w:t>Валовый приток прямых иностранных инвестиций (ПИИ) в туризм в период 2017-2021 годы имеет тенденцию роста по 2019 год в 2,4 раза, после чего ПИИ в 2020 году сокращаются с 1185,1 млн. долл. в 2019 году до 952,6</w:t>
      </w:r>
      <w:r w:rsidR="00893A31">
        <w:rPr>
          <w:sz w:val="28"/>
          <w:szCs w:val="28"/>
          <w:lang w:val="kk-KZ"/>
        </w:rPr>
        <w:t> </w:t>
      </w:r>
      <w:r w:rsidRPr="00470B65">
        <w:rPr>
          <w:sz w:val="28"/>
          <w:szCs w:val="28"/>
          <w:lang w:val="kk-KZ"/>
        </w:rPr>
        <w:t xml:space="preserve">млн. долл. в 2020 году (на 19,6%) по причине пандемии, связанной с коронавирусной инфекцией, а также с ограниченительными мерами в этот период. В 2021 потоки ПИИ по мере восстановления экономиики вновь </w:t>
      </w:r>
      <w:r w:rsidRPr="00470B65">
        <w:rPr>
          <w:sz w:val="28"/>
          <w:szCs w:val="28"/>
          <w:lang w:val="kk-KZ"/>
        </w:rPr>
        <w:lastRenderedPageBreak/>
        <w:t>возобновились и выросли на 8,2% в 2021 году. В целом, ПИИ в туризм РК выросли со 704,2 млн. долл. в 2017 году до 1030,9 млн. долл. в 2021 году (рост составил 46,4% за последние пять лет) (рисунок 7).</w:t>
      </w:r>
    </w:p>
    <w:p w14:paraId="2F735E88" w14:textId="77777777" w:rsidR="008D4F94" w:rsidRPr="00470B65" w:rsidRDefault="008D4F94" w:rsidP="00470B65">
      <w:pPr>
        <w:pStyle w:val="Default"/>
        <w:ind w:firstLine="709"/>
        <w:jc w:val="both"/>
        <w:rPr>
          <w:sz w:val="28"/>
          <w:szCs w:val="28"/>
          <w:lang w:val="kk-KZ"/>
        </w:rPr>
      </w:pPr>
    </w:p>
    <w:p w14:paraId="77FE649D" w14:textId="77777777" w:rsidR="008D4F94" w:rsidRPr="00470B65" w:rsidRDefault="008D4F94" w:rsidP="00893A31">
      <w:pPr>
        <w:pStyle w:val="Default"/>
        <w:jc w:val="center"/>
        <w:rPr>
          <w:sz w:val="28"/>
          <w:szCs w:val="28"/>
          <w:lang w:val="kk-KZ"/>
        </w:rPr>
      </w:pPr>
      <w:r w:rsidRPr="00470B65">
        <w:rPr>
          <w:noProof/>
          <w:lang w:eastAsia="ru-RU"/>
        </w:rPr>
        <w:drawing>
          <wp:inline distT="0" distB="0" distL="0" distR="0" wp14:anchorId="75CAB285" wp14:editId="7C2F9E0F">
            <wp:extent cx="5450774" cy="2838203"/>
            <wp:effectExtent l="0" t="0" r="0" b="6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66D9BC" w14:textId="77777777" w:rsidR="008D4F94" w:rsidRPr="00893A31" w:rsidRDefault="008D4F94" w:rsidP="00470B65">
      <w:pPr>
        <w:pStyle w:val="Default"/>
        <w:ind w:firstLine="709"/>
        <w:jc w:val="both"/>
        <w:rPr>
          <w:sz w:val="16"/>
          <w:szCs w:val="16"/>
          <w:lang w:val="kk-KZ"/>
        </w:rPr>
      </w:pPr>
    </w:p>
    <w:p w14:paraId="38113180" w14:textId="42AF5881" w:rsidR="008D4F94" w:rsidRPr="00470B65" w:rsidRDefault="008D4F94" w:rsidP="00893A31">
      <w:pPr>
        <w:pStyle w:val="Default"/>
        <w:jc w:val="center"/>
        <w:rPr>
          <w:sz w:val="28"/>
          <w:szCs w:val="28"/>
          <w:lang w:val="kk-KZ"/>
        </w:rPr>
      </w:pPr>
      <w:r w:rsidRPr="00470B65">
        <w:rPr>
          <w:sz w:val="28"/>
          <w:szCs w:val="28"/>
          <w:lang w:val="kk-KZ"/>
        </w:rPr>
        <w:t>Рисунок 7 – Прямые иностранные инвестиции в туризм РК в 2017-2021 годы, млн. долл./%</w:t>
      </w:r>
    </w:p>
    <w:p w14:paraId="3A3183AB" w14:textId="77777777" w:rsidR="00893A31" w:rsidRPr="00893A31" w:rsidRDefault="00893A31" w:rsidP="00470B65">
      <w:pPr>
        <w:pStyle w:val="xl80"/>
        <w:spacing w:before="0" w:beforeAutospacing="0" w:after="0" w:afterAutospacing="0"/>
        <w:ind w:firstLine="709"/>
        <w:jc w:val="both"/>
        <w:rPr>
          <w:rFonts w:ascii="Times New Roman" w:hAnsi="Times New Roman" w:cs="Times New Roman"/>
          <w:sz w:val="16"/>
          <w:szCs w:val="16"/>
          <w:lang w:val="kk-KZ"/>
        </w:rPr>
      </w:pPr>
    </w:p>
    <w:p w14:paraId="18950BB8" w14:textId="5EB4CB11" w:rsidR="00893A31" w:rsidRPr="00893A31" w:rsidRDefault="00893A31" w:rsidP="00470B65">
      <w:pPr>
        <w:pStyle w:val="xl80"/>
        <w:spacing w:before="0" w:beforeAutospacing="0" w:after="0" w:afterAutospacing="0"/>
        <w:ind w:firstLine="709"/>
        <w:jc w:val="both"/>
        <w:rPr>
          <w:rFonts w:ascii="Times New Roman" w:hAnsi="Times New Roman" w:cs="Times New Roman"/>
          <w:sz w:val="28"/>
          <w:szCs w:val="28"/>
          <w:lang w:val="kk-KZ"/>
        </w:rPr>
      </w:pPr>
      <w:r w:rsidRPr="00893A31">
        <w:rPr>
          <w:rFonts w:ascii="Times New Roman" w:hAnsi="Times New Roman" w:cs="Times New Roman"/>
          <w:lang w:val="kk-KZ"/>
        </w:rPr>
        <w:t xml:space="preserve">Примечание – Составлено по источнику </w:t>
      </w:r>
      <w:r w:rsidRPr="00893A31">
        <w:rPr>
          <w:rFonts w:ascii="Times New Roman" w:hAnsi="Times New Roman" w:cs="Times New Roman"/>
        </w:rPr>
        <w:t>[70]</w:t>
      </w:r>
    </w:p>
    <w:p w14:paraId="28EF4818" w14:textId="77777777" w:rsidR="00893A31" w:rsidRDefault="00893A31" w:rsidP="00470B65">
      <w:pPr>
        <w:pStyle w:val="xl80"/>
        <w:spacing w:before="0" w:beforeAutospacing="0" w:after="0" w:afterAutospacing="0"/>
        <w:ind w:firstLine="709"/>
        <w:jc w:val="both"/>
        <w:rPr>
          <w:rFonts w:ascii="Times New Roman" w:hAnsi="Times New Roman" w:cs="Times New Roman"/>
          <w:sz w:val="28"/>
          <w:szCs w:val="28"/>
          <w:lang w:val="kk-KZ"/>
        </w:rPr>
      </w:pPr>
    </w:p>
    <w:p w14:paraId="78FBA5EB" w14:textId="77777777"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lang w:val="kk-KZ"/>
        </w:rPr>
      </w:pPr>
      <w:r w:rsidRPr="00470B65">
        <w:rPr>
          <w:rFonts w:ascii="Times New Roman" w:hAnsi="Times New Roman" w:cs="Times New Roman"/>
          <w:sz w:val="28"/>
          <w:szCs w:val="28"/>
          <w:lang w:val="kk-KZ"/>
        </w:rPr>
        <w:t>Пандемийный 2020 год оказался для всей туристской индустрии кризисным не только в рамках одного государства, но и всего мирового сообщества, повлекшим за собой резкое снижение туристических потоков, закрытие границ, перебои с сообщениями между странами и регионами. Индустрия туризма и его развитие разделилось на периоды: до пандемии и после пандемии, так как безработица, проблемы со здоровьем населения, снижение уровня жизни трансформировали профессиональную деятельность в сфере туризма, так как сектор путешествий и туризма, безусловно, не был застрахован от этих последствий.</w:t>
      </w:r>
    </w:p>
    <w:p w14:paraId="69191863" w14:textId="77777777"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lang w:val="kk-KZ"/>
        </w:rPr>
      </w:pPr>
      <w:r w:rsidRPr="00470B65">
        <w:rPr>
          <w:rFonts w:ascii="Times New Roman" w:hAnsi="Times New Roman" w:cs="Times New Roman"/>
          <w:sz w:val="28"/>
          <w:szCs w:val="28"/>
          <w:lang w:val="kk-KZ"/>
        </w:rPr>
        <w:t>Снижение туристических потоков, прерванные сообщения, отмена плановых путешествий в самый короткий срок привело к резкому снижению денежных потоков субъектов индустрии. Даже внутри страны национальные и субнациональные юрисдикции ввели нормы, ограничивающие перемещение населения. Многие предприятия были вынуждены закрыться на временной основе, что, к сожалению, приводило к банкротству субъекта, в то время как открытые предприятия проявляли лишь ограниченную активность.</w:t>
      </w:r>
    </w:p>
    <w:p w14:paraId="02C97D16" w14:textId="77777777" w:rsidR="008D4F94" w:rsidRPr="00470B65" w:rsidRDefault="008D4F94" w:rsidP="00470B65">
      <w:pPr>
        <w:spacing w:after="0" w:line="240" w:lineRule="auto"/>
        <w:ind w:firstLine="709"/>
        <w:jc w:val="both"/>
        <w:rPr>
          <w:rFonts w:ascii="Times New Roman" w:eastAsia="Times New Roman" w:hAnsi="Times New Roman"/>
          <w:sz w:val="28"/>
          <w:szCs w:val="28"/>
        </w:rPr>
      </w:pPr>
      <w:r w:rsidRPr="00470B65">
        <w:rPr>
          <w:rFonts w:ascii="Times New Roman" w:hAnsi="Times New Roman"/>
          <w:sz w:val="28"/>
          <w:szCs w:val="28"/>
        </w:rPr>
        <w:t xml:space="preserve">Исследование Всемирного совета по туризму и путешествиям на 2020 год </w:t>
      </w:r>
      <w:r w:rsidRPr="00470B65">
        <w:rPr>
          <w:rFonts w:ascii="Times New Roman" w:eastAsia="Times New Roman" w:hAnsi="Times New Roman"/>
          <w:sz w:val="28"/>
          <w:szCs w:val="28"/>
          <w:bdr w:val="none" w:sz="0" w:space="0" w:color="auto" w:frame="1"/>
        </w:rPr>
        <w:t>показывает [</w:t>
      </w:r>
      <w:r w:rsidR="00300F14" w:rsidRPr="00470B65">
        <w:rPr>
          <w:rFonts w:ascii="Times New Roman" w:eastAsia="Times New Roman" w:hAnsi="Times New Roman"/>
          <w:sz w:val="28"/>
          <w:szCs w:val="28"/>
          <w:bdr w:val="none" w:sz="0" w:space="0" w:color="auto" w:frame="1"/>
        </w:rPr>
        <w:t>71</w:t>
      </w:r>
      <w:r w:rsidRPr="00470B65">
        <w:rPr>
          <w:rFonts w:ascii="Times New Roman" w:eastAsia="Times New Roman" w:hAnsi="Times New Roman"/>
          <w:sz w:val="28"/>
          <w:szCs w:val="28"/>
          <w:bdr w:val="none" w:sz="0" w:space="0" w:color="auto" w:frame="1"/>
        </w:rPr>
        <w:t>]:</w:t>
      </w:r>
    </w:p>
    <w:p w14:paraId="06D076C8" w14:textId="1465B67E" w:rsidR="008D4F94" w:rsidRPr="00470B65" w:rsidRDefault="00C512EA" w:rsidP="00470B65">
      <w:pPr>
        <w:shd w:val="clear" w:color="auto" w:fill="FFFFFF"/>
        <w:spacing w:after="0" w:line="240" w:lineRule="auto"/>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w:t>
      </w:r>
      <w:r w:rsidR="008D4F94" w:rsidRPr="00470B65">
        <w:rPr>
          <w:rFonts w:ascii="Times New Roman" w:eastAsia="Times New Roman" w:hAnsi="Times New Roman"/>
          <w:sz w:val="28"/>
          <w:szCs w:val="28"/>
        </w:rPr>
        <w:t xml:space="preserve"> </w:t>
      </w:r>
      <w:r w:rsidR="00893A31" w:rsidRPr="00470B65">
        <w:rPr>
          <w:rFonts w:ascii="Times New Roman" w:eastAsia="Times New Roman" w:hAnsi="Times New Roman"/>
          <w:sz w:val="28"/>
          <w:szCs w:val="28"/>
        </w:rPr>
        <w:t>с</w:t>
      </w:r>
      <w:r w:rsidR="008D4F94" w:rsidRPr="00470B65">
        <w:rPr>
          <w:rFonts w:ascii="Times New Roman" w:eastAsia="Times New Roman" w:hAnsi="Times New Roman"/>
          <w:sz w:val="28"/>
          <w:szCs w:val="28"/>
        </w:rPr>
        <w:t>ектор путешествий и туризма</w:t>
      </w:r>
      <w:r w:rsidR="00893A31">
        <w:rPr>
          <w:rFonts w:ascii="Times New Roman" w:eastAsia="Times New Roman" w:hAnsi="Times New Roman"/>
          <w:sz w:val="28"/>
          <w:szCs w:val="28"/>
        </w:rPr>
        <w:t xml:space="preserve"> </w:t>
      </w:r>
      <w:r w:rsidR="008D4F94" w:rsidRPr="00470B65">
        <w:rPr>
          <w:rFonts w:ascii="Times New Roman" w:eastAsia="Times New Roman" w:hAnsi="Times New Roman"/>
          <w:sz w:val="28"/>
          <w:szCs w:val="28"/>
          <w:bdr w:val="none" w:sz="0" w:space="0" w:color="auto" w:frame="1"/>
        </w:rPr>
        <w:t>потерял почти 4,5 трлн. долл. США</w:t>
      </w:r>
      <w:r w:rsidR="00893A31">
        <w:rPr>
          <w:rFonts w:ascii="Times New Roman" w:eastAsia="Times New Roman" w:hAnsi="Times New Roman"/>
          <w:sz w:val="28"/>
          <w:szCs w:val="28"/>
          <w:bdr w:val="none" w:sz="0" w:space="0" w:color="auto" w:frame="1"/>
        </w:rPr>
        <w:t xml:space="preserve"> </w:t>
      </w:r>
      <w:r w:rsidR="008D4F94" w:rsidRPr="00470B65">
        <w:rPr>
          <w:rFonts w:ascii="Times New Roman" w:eastAsia="Times New Roman" w:hAnsi="Times New Roman"/>
          <w:sz w:val="28"/>
          <w:szCs w:val="28"/>
        </w:rPr>
        <w:t>и достиг 4,7 трлн. долл. США в 2020 году. При этом вклад в</w:t>
      </w:r>
      <w:r w:rsidR="00893A31">
        <w:rPr>
          <w:rFonts w:ascii="Times New Roman" w:eastAsia="Times New Roman" w:hAnsi="Times New Roman"/>
          <w:sz w:val="28"/>
          <w:szCs w:val="28"/>
        </w:rPr>
        <w:t xml:space="preserve"> </w:t>
      </w:r>
      <w:r w:rsidR="008D4F94" w:rsidRPr="00470B65">
        <w:rPr>
          <w:rFonts w:ascii="Times New Roman" w:eastAsia="Times New Roman" w:hAnsi="Times New Roman"/>
          <w:sz w:val="28"/>
          <w:szCs w:val="28"/>
          <w:bdr w:val="none" w:sz="0" w:space="0" w:color="auto" w:frame="1"/>
        </w:rPr>
        <w:t xml:space="preserve">ВВП снизился на </w:t>
      </w:r>
      <w:r w:rsidR="008D4F94" w:rsidRPr="00470B65">
        <w:rPr>
          <w:rFonts w:ascii="Times New Roman" w:eastAsia="Times New Roman" w:hAnsi="Times New Roman"/>
          <w:sz w:val="28"/>
          <w:szCs w:val="28"/>
          <w:bdr w:val="none" w:sz="0" w:space="0" w:color="auto" w:frame="1"/>
        </w:rPr>
        <w:lastRenderedPageBreak/>
        <w:t>ошеломляющие 49,1% по сравнению с 2019 годом</w:t>
      </w:r>
      <w:r w:rsidR="008D4F94" w:rsidRPr="00470B65">
        <w:rPr>
          <w:rFonts w:ascii="Times New Roman" w:eastAsia="Times New Roman" w:hAnsi="Times New Roman"/>
          <w:sz w:val="28"/>
          <w:szCs w:val="28"/>
        </w:rPr>
        <w:t>;</w:t>
      </w:r>
      <w:r w:rsidR="00893A31">
        <w:rPr>
          <w:rFonts w:ascii="Times New Roman" w:eastAsia="Times New Roman" w:hAnsi="Times New Roman"/>
          <w:sz w:val="28"/>
          <w:szCs w:val="28"/>
        </w:rPr>
        <w:t xml:space="preserve"> </w:t>
      </w:r>
      <w:r w:rsidR="008D4F94" w:rsidRPr="00470B65">
        <w:rPr>
          <w:rFonts w:ascii="Times New Roman" w:eastAsia="Times New Roman" w:hAnsi="Times New Roman"/>
          <w:sz w:val="28"/>
          <w:szCs w:val="28"/>
        </w:rPr>
        <w:t>по сравнению с падением мировой экономики на 3,7% ВВП в 2020 году</w:t>
      </w:r>
      <w:r w:rsidR="00893A31">
        <w:rPr>
          <w:rFonts w:ascii="Times New Roman" w:eastAsia="Times New Roman" w:hAnsi="Times New Roman"/>
          <w:sz w:val="28"/>
          <w:szCs w:val="28"/>
        </w:rPr>
        <w:t>;</w:t>
      </w:r>
    </w:p>
    <w:p w14:paraId="06699C92" w14:textId="0A85B453" w:rsidR="008D4F94" w:rsidRPr="00470B65" w:rsidRDefault="00C512EA" w:rsidP="00470B65">
      <w:pPr>
        <w:shd w:val="clear" w:color="auto" w:fill="FFFFFF"/>
        <w:spacing w:after="0" w:line="240" w:lineRule="auto"/>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w:t>
      </w:r>
      <w:r w:rsidR="008D4F94" w:rsidRPr="00470B65">
        <w:rPr>
          <w:rFonts w:ascii="Times New Roman" w:eastAsia="Times New Roman" w:hAnsi="Times New Roman"/>
          <w:sz w:val="28"/>
          <w:szCs w:val="28"/>
        </w:rPr>
        <w:t xml:space="preserve"> </w:t>
      </w:r>
      <w:r w:rsidR="00893A31" w:rsidRPr="00470B65">
        <w:rPr>
          <w:rFonts w:ascii="Times New Roman" w:eastAsia="Times New Roman" w:hAnsi="Times New Roman"/>
          <w:sz w:val="28"/>
          <w:szCs w:val="28"/>
        </w:rPr>
        <w:t>в</w:t>
      </w:r>
      <w:r w:rsidR="008D4F94" w:rsidRPr="00470B65">
        <w:rPr>
          <w:rFonts w:ascii="Times New Roman" w:eastAsia="Times New Roman" w:hAnsi="Times New Roman"/>
          <w:sz w:val="28"/>
          <w:szCs w:val="28"/>
        </w:rPr>
        <w:t xml:space="preserve"> 2019 году доля сектора путешествий и туризма</w:t>
      </w:r>
      <w:r w:rsidR="00893A31">
        <w:rPr>
          <w:rFonts w:ascii="Times New Roman" w:eastAsia="Times New Roman" w:hAnsi="Times New Roman"/>
          <w:sz w:val="28"/>
          <w:szCs w:val="28"/>
        </w:rPr>
        <w:t xml:space="preserve"> </w:t>
      </w:r>
      <w:r w:rsidR="008D4F94" w:rsidRPr="00470B65">
        <w:rPr>
          <w:rFonts w:ascii="Times New Roman" w:eastAsia="Times New Roman" w:hAnsi="Times New Roman"/>
          <w:sz w:val="28"/>
          <w:szCs w:val="28"/>
          <w:bdr w:val="none" w:sz="0" w:space="0" w:color="auto" w:frame="1"/>
        </w:rPr>
        <w:t>в мировом ВВП составила 10,4%;</w:t>
      </w:r>
      <w:r w:rsidR="00893A31">
        <w:rPr>
          <w:rFonts w:ascii="Times New Roman" w:eastAsia="Times New Roman" w:hAnsi="Times New Roman"/>
          <w:sz w:val="28"/>
          <w:szCs w:val="28"/>
          <w:bdr w:val="none" w:sz="0" w:space="0" w:color="auto" w:frame="1"/>
        </w:rPr>
        <w:t xml:space="preserve"> </w:t>
      </w:r>
      <w:r w:rsidR="008D4F94" w:rsidRPr="00470B65">
        <w:rPr>
          <w:rFonts w:ascii="Times New Roman" w:eastAsia="Times New Roman" w:hAnsi="Times New Roman"/>
          <w:sz w:val="28"/>
          <w:szCs w:val="28"/>
        </w:rPr>
        <w:t>доля, которая</w:t>
      </w:r>
      <w:r w:rsidR="00893A31">
        <w:rPr>
          <w:rFonts w:ascii="Times New Roman" w:eastAsia="Times New Roman" w:hAnsi="Times New Roman"/>
          <w:sz w:val="28"/>
          <w:szCs w:val="28"/>
        </w:rPr>
        <w:t xml:space="preserve"> </w:t>
      </w:r>
      <w:r w:rsidR="008D4F94" w:rsidRPr="00470B65">
        <w:rPr>
          <w:rFonts w:ascii="Times New Roman" w:eastAsia="Times New Roman" w:hAnsi="Times New Roman"/>
          <w:sz w:val="28"/>
          <w:szCs w:val="28"/>
          <w:bdr w:val="none" w:sz="0" w:space="0" w:color="auto" w:frame="1"/>
        </w:rPr>
        <w:t>снизилась до 5,5%</w:t>
      </w:r>
      <w:r w:rsidR="00893A31">
        <w:rPr>
          <w:rFonts w:ascii="Times New Roman" w:eastAsia="Times New Roman" w:hAnsi="Times New Roman"/>
          <w:sz w:val="28"/>
          <w:szCs w:val="28"/>
          <w:bdr w:val="none" w:sz="0" w:space="0" w:color="auto" w:frame="1"/>
        </w:rPr>
        <w:t xml:space="preserve"> </w:t>
      </w:r>
      <w:r w:rsidR="008D4F94" w:rsidRPr="00470B65">
        <w:rPr>
          <w:rFonts w:ascii="Times New Roman" w:eastAsia="Times New Roman" w:hAnsi="Times New Roman"/>
          <w:sz w:val="28"/>
          <w:szCs w:val="28"/>
        </w:rPr>
        <w:t>в 2020 году из-за продолжающихся ограничений мобильности</w:t>
      </w:r>
      <w:r w:rsidR="00893A31">
        <w:rPr>
          <w:rFonts w:ascii="Times New Roman" w:eastAsia="Times New Roman" w:hAnsi="Times New Roman"/>
          <w:sz w:val="28"/>
          <w:szCs w:val="28"/>
        </w:rPr>
        <w:t>;</w:t>
      </w:r>
    </w:p>
    <w:p w14:paraId="1CA84335" w14:textId="714614F4" w:rsidR="008D4F94" w:rsidRPr="00470B65" w:rsidRDefault="00C512EA" w:rsidP="00470B65">
      <w:pPr>
        <w:shd w:val="clear" w:color="auto" w:fill="FFFFFF"/>
        <w:spacing w:after="0" w:line="240" w:lineRule="auto"/>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w:t>
      </w:r>
      <w:r w:rsidR="008D4F94" w:rsidRPr="00470B65">
        <w:rPr>
          <w:rFonts w:ascii="Times New Roman" w:eastAsia="Times New Roman" w:hAnsi="Times New Roman"/>
          <w:sz w:val="28"/>
          <w:szCs w:val="28"/>
        </w:rPr>
        <w:t xml:space="preserve"> </w:t>
      </w:r>
      <w:r w:rsidR="00893A31" w:rsidRPr="00470B65">
        <w:rPr>
          <w:rFonts w:ascii="Times New Roman" w:eastAsia="Times New Roman" w:hAnsi="Times New Roman"/>
          <w:sz w:val="28"/>
          <w:szCs w:val="28"/>
        </w:rPr>
        <w:t>в</w:t>
      </w:r>
      <w:r w:rsidR="008D4F94" w:rsidRPr="00470B65">
        <w:rPr>
          <w:rFonts w:ascii="Times New Roman" w:eastAsia="Times New Roman" w:hAnsi="Times New Roman"/>
          <w:sz w:val="28"/>
          <w:szCs w:val="28"/>
        </w:rPr>
        <w:t xml:space="preserve"> 2020 году</w:t>
      </w:r>
      <w:r w:rsidR="00893A31">
        <w:rPr>
          <w:rFonts w:ascii="Times New Roman" w:eastAsia="Times New Roman" w:hAnsi="Times New Roman"/>
          <w:sz w:val="28"/>
          <w:szCs w:val="28"/>
        </w:rPr>
        <w:t xml:space="preserve"> </w:t>
      </w:r>
      <w:r w:rsidR="008D4F94" w:rsidRPr="00470B65">
        <w:rPr>
          <w:rFonts w:ascii="Times New Roman" w:eastAsia="Times New Roman" w:hAnsi="Times New Roman"/>
          <w:sz w:val="28"/>
          <w:szCs w:val="28"/>
          <w:bdr w:val="none" w:sz="0" w:space="0" w:color="auto" w:frame="1"/>
        </w:rPr>
        <w:t xml:space="preserve">было потеряно 62 </w:t>
      </w:r>
      <w:r w:rsidR="00481ED6" w:rsidRPr="00470B65">
        <w:rPr>
          <w:rFonts w:ascii="Times New Roman" w:eastAsia="Times New Roman" w:hAnsi="Times New Roman"/>
          <w:sz w:val="28"/>
          <w:szCs w:val="28"/>
          <w:bdr w:val="none" w:sz="0" w:space="0" w:color="auto" w:frame="1"/>
        </w:rPr>
        <w:t>млн.</w:t>
      </w:r>
      <w:r w:rsidR="008D4F94" w:rsidRPr="00470B65">
        <w:rPr>
          <w:rFonts w:ascii="Times New Roman" w:eastAsia="Times New Roman" w:hAnsi="Times New Roman"/>
          <w:sz w:val="28"/>
          <w:szCs w:val="28"/>
          <w:bdr w:val="none" w:sz="0" w:space="0" w:color="auto" w:frame="1"/>
        </w:rPr>
        <w:t xml:space="preserve"> рабочих мест</w:t>
      </w:r>
      <w:r w:rsidR="008D4F94" w:rsidRPr="00470B65">
        <w:rPr>
          <w:rFonts w:ascii="Times New Roman" w:eastAsia="Times New Roman" w:hAnsi="Times New Roman"/>
          <w:sz w:val="28"/>
          <w:szCs w:val="28"/>
        </w:rPr>
        <w:t>, что представляет собой</w:t>
      </w:r>
      <w:r w:rsidR="00893A31">
        <w:rPr>
          <w:rFonts w:ascii="Times New Roman" w:eastAsia="Times New Roman" w:hAnsi="Times New Roman"/>
          <w:sz w:val="28"/>
          <w:szCs w:val="28"/>
        </w:rPr>
        <w:t xml:space="preserve"> </w:t>
      </w:r>
      <w:r w:rsidR="008D4F94" w:rsidRPr="00470B65">
        <w:rPr>
          <w:rFonts w:ascii="Times New Roman" w:eastAsia="Times New Roman" w:hAnsi="Times New Roman"/>
          <w:sz w:val="28"/>
          <w:szCs w:val="28"/>
          <w:bdr w:val="none" w:sz="0" w:space="0" w:color="auto" w:frame="1"/>
        </w:rPr>
        <w:t>сокращение на 18,5</w:t>
      </w:r>
      <w:r w:rsidR="00481ED6" w:rsidRPr="00470B65">
        <w:rPr>
          <w:rFonts w:ascii="Times New Roman" w:eastAsia="Times New Roman" w:hAnsi="Times New Roman"/>
          <w:sz w:val="28"/>
          <w:szCs w:val="28"/>
          <w:bdr w:val="none" w:sz="0" w:space="0" w:color="auto" w:frame="1"/>
        </w:rPr>
        <w:t>%</w:t>
      </w:r>
      <w:r w:rsidR="00481ED6" w:rsidRPr="00470B65">
        <w:rPr>
          <w:rFonts w:ascii="Times New Roman" w:eastAsia="Times New Roman" w:hAnsi="Times New Roman"/>
          <w:sz w:val="28"/>
          <w:szCs w:val="28"/>
        </w:rPr>
        <w:t>,</w:t>
      </w:r>
      <w:r w:rsidR="008D4F94" w:rsidRPr="00470B65">
        <w:rPr>
          <w:rFonts w:ascii="Times New Roman" w:eastAsia="Times New Roman" w:hAnsi="Times New Roman"/>
          <w:sz w:val="28"/>
          <w:szCs w:val="28"/>
        </w:rPr>
        <w:t xml:space="preserve"> в результате чего в отрасли осталось всего 272 </w:t>
      </w:r>
      <w:r w:rsidR="008D4F94" w:rsidRPr="00470B65">
        <w:rPr>
          <w:rFonts w:ascii="Times New Roman" w:eastAsia="Times New Roman" w:hAnsi="Times New Roman"/>
          <w:sz w:val="28"/>
          <w:szCs w:val="28"/>
          <w:bdr w:val="none" w:sz="0" w:space="0" w:color="auto" w:frame="1"/>
        </w:rPr>
        <w:t>млн. рабочих мест</w:t>
      </w:r>
      <w:r w:rsidR="00893A31">
        <w:rPr>
          <w:rFonts w:ascii="Times New Roman" w:eastAsia="Times New Roman" w:hAnsi="Times New Roman"/>
          <w:sz w:val="28"/>
          <w:szCs w:val="28"/>
          <w:bdr w:val="none" w:sz="0" w:space="0" w:color="auto" w:frame="1"/>
        </w:rPr>
        <w:t xml:space="preserve"> </w:t>
      </w:r>
      <w:r w:rsidR="008D4F94" w:rsidRPr="00470B65">
        <w:rPr>
          <w:rFonts w:ascii="Times New Roman" w:eastAsia="Times New Roman" w:hAnsi="Times New Roman"/>
          <w:sz w:val="28"/>
          <w:szCs w:val="28"/>
        </w:rPr>
        <w:t>по сравнению с 334 млн. в 2019 году. Угроза потери рабочих мест сохраняется, поскольку многие рабочие места в настоящее время поддерживаются государственными схемами удержания и сокращенные часы, которые без полного восстановления Travel &amp; Tourism могут быть потеряны</w:t>
      </w:r>
      <w:r w:rsidR="00893A31">
        <w:rPr>
          <w:rFonts w:ascii="Times New Roman" w:eastAsia="Times New Roman" w:hAnsi="Times New Roman"/>
          <w:sz w:val="28"/>
          <w:szCs w:val="28"/>
        </w:rPr>
        <w:t>;</w:t>
      </w:r>
    </w:p>
    <w:p w14:paraId="7E26F8FB" w14:textId="6EEE0482" w:rsidR="008D4F94" w:rsidRPr="00470B65" w:rsidRDefault="00C512EA" w:rsidP="00470B65">
      <w:pPr>
        <w:shd w:val="clear" w:color="auto" w:fill="FFFFFF"/>
        <w:spacing w:after="0" w:line="240" w:lineRule="auto"/>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w:t>
      </w:r>
      <w:r w:rsidR="008D4F94" w:rsidRPr="00470B65">
        <w:rPr>
          <w:rFonts w:ascii="Times New Roman" w:eastAsia="Times New Roman" w:hAnsi="Times New Roman"/>
          <w:sz w:val="28"/>
          <w:szCs w:val="28"/>
        </w:rPr>
        <w:t xml:space="preserve"> </w:t>
      </w:r>
      <w:r w:rsidR="00893A31" w:rsidRPr="00470B65">
        <w:rPr>
          <w:rFonts w:ascii="Times New Roman" w:eastAsia="Times New Roman" w:hAnsi="Times New Roman"/>
          <w:sz w:val="28"/>
          <w:szCs w:val="28"/>
        </w:rPr>
        <w:t>р</w:t>
      </w:r>
      <w:r w:rsidR="008D4F94" w:rsidRPr="00470B65">
        <w:rPr>
          <w:rFonts w:ascii="Times New Roman" w:eastAsia="Times New Roman" w:hAnsi="Times New Roman"/>
          <w:sz w:val="28"/>
          <w:szCs w:val="28"/>
        </w:rPr>
        <w:t>асходы внутренних туристов</w:t>
      </w:r>
      <w:r w:rsidR="00893A31">
        <w:rPr>
          <w:rFonts w:ascii="Times New Roman" w:eastAsia="Times New Roman" w:hAnsi="Times New Roman"/>
          <w:sz w:val="28"/>
          <w:szCs w:val="28"/>
        </w:rPr>
        <w:t xml:space="preserve"> </w:t>
      </w:r>
      <w:r w:rsidR="008D4F94" w:rsidRPr="00470B65">
        <w:rPr>
          <w:rFonts w:ascii="Times New Roman" w:eastAsia="Times New Roman" w:hAnsi="Times New Roman"/>
          <w:sz w:val="28"/>
          <w:szCs w:val="28"/>
          <w:bdr w:val="none" w:sz="0" w:space="0" w:color="auto" w:frame="1"/>
        </w:rPr>
        <w:t>снизились на 45</w:t>
      </w:r>
      <w:r w:rsidR="00481ED6" w:rsidRPr="00470B65">
        <w:rPr>
          <w:rFonts w:ascii="Times New Roman" w:eastAsia="Times New Roman" w:hAnsi="Times New Roman"/>
          <w:sz w:val="28"/>
          <w:szCs w:val="28"/>
          <w:bdr w:val="none" w:sz="0" w:space="0" w:color="auto" w:frame="1"/>
        </w:rPr>
        <w:t>%</w:t>
      </w:r>
      <w:r w:rsidR="00481ED6" w:rsidRPr="00470B65">
        <w:rPr>
          <w:rFonts w:ascii="Times New Roman" w:eastAsia="Times New Roman" w:hAnsi="Times New Roman"/>
          <w:sz w:val="28"/>
          <w:szCs w:val="28"/>
        </w:rPr>
        <w:t>,</w:t>
      </w:r>
      <w:r w:rsidR="008D4F94" w:rsidRPr="00470B65">
        <w:rPr>
          <w:rFonts w:ascii="Times New Roman" w:eastAsia="Times New Roman" w:hAnsi="Times New Roman"/>
          <w:sz w:val="28"/>
          <w:szCs w:val="28"/>
        </w:rPr>
        <w:t xml:space="preserve"> в то время как</w:t>
      </w:r>
      <w:r w:rsidR="00893A31">
        <w:rPr>
          <w:rFonts w:ascii="Times New Roman" w:eastAsia="Times New Roman" w:hAnsi="Times New Roman"/>
          <w:sz w:val="28"/>
          <w:szCs w:val="28"/>
        </w:rPr>
        <w:t xml:space="preserve"> </w:t>
      </w:r>
      <w:r w:rsidR="008D4F94" w:rsidRPr="00470B65">
        <w:rPr>
          <w:rFonts w:ascii="Times New Roman" w:eastAsia="Times New Roman" w:hAnsi="Times New Roman"/>
          <w:sz w:val="28"/>
          <w:szCs w:val="28"/>
          <w:bdr w:val="none" w:sz="0" w:space="0" w:color="auto" w:frame="1"/>
        </w:rPr>
        <w:t>расходы иностранных туристов снизились</w:t>
      </w:r>
      <w:r w:rsidR="00893A31">
        <w:rPr>
          <w:rFonts w:ascii="Times New Roman" w:eastAsia="Times New Roman" w:hAnsi="Times New Roman"/>
          <w:sz w:val="28"/>
          <w:szCs w:val="28"/>
          <w:bdr w:val="none" w:sz="0" w:space="0" w:color="auto" w:frame="1"/>
        </w:rPr>
        <w:t xml:space="preserve"> </w:t>
      </w:r>
      <w:r w:rsidR="008D4F94" w:rsidRPr="00470B65">
        <w:rPr>
          <w:rFonts w:ascii="Times New Roman" w:eastAsia="Times New Roman" w:hAnsi="Times New Roman"/>
          <w:sz w:val="28"/>
          <w:szCs w:val="28"/>
        </w:rPr>
        <w:t>на беспрецедентные</w:t>
      </w:r>
      <w:r w:rsidR="00893A31">
        <w:rPr>
          <w:rFonts w:ascii="Times New Roman" w:eastAsia="Times New Roman" w:hAnsi="Times New Roman"/>
          <w:sz w:val="28"/>
          <w:szCs w:val="28"/>
        </w:rPr>
        <w:t xml:space="preserve"> </w:t>
      </w:r>
      <w:r w:rsidR="008D4F94" w:rsidRPr="00470B65">
        <w:rPr>
          <w:rFonts w:ascii="Times New Roman" w:eastAsia="Times New Roman" w:hAnsi="Times New Roman"/>
          <w:sz w:val="28"/>
          <w:szCs w:val="28"/>
          <w:bdr w:val="none" w:sz="0" w:space="0" w:color="auto" w:frame="1"/>
        </w:rPr>
        <w:t xml:space="preserve">69,4%. </w:t>
      </w:r>
    </w:p>
    <w:p w14:paraId="382ABF5A" w14:textId="77777777"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rPr>
      </w:pPr>
      <w:r w:rsidRPr="00470B65">
        <w:rPr>
          <w:rFonts w:ascii="Times New Roman" w:hAnsi="Times New Roman" w:cs="Times New Roman"/>
          <w:sz w:val="28"/>
          <w:szCs w:val="28"/>
        </w:rPr>
        <w:t xml:space="preserve">Страны центральноазиатского региона также испытали экономические потрясения в связи с ковидными ограничениями и объявленными локдаунами, что отразилось на темпах роста ВВП, которые во многих странах оказались в отрицательном коридоре (таблица </w:t>
      </w:r>
      <w:r w:rsidR="00C27906" w:rsidRPr="00470B65">
        <w:rPr>
          <w:rFonts w:ascii="Times New Roman" w:hAnsi="Times New Roman" w:cs="Times New Roman"/>
          <w:sz w:val="28"/>
          <w:szCs w:val="28"/>
        </w:rPr>
        <w:t>3</w:t>
      </w:r>
      <w:r w:rsidRPr="00470B65">
        <w:rPr>
          <w:rFonts w:ascii="Times New Roman" w:hAnsi="Times New Roman" w:cs="Times New Roman"/>
          <w:sz w:val="28"/>
          <w:szCs w:val="28"/>
        </w:rPr>
        <w:t>).</w:t>
      </w:r>
    </w:p>
    <w:p w14:paraId="2277B57E" w14:textId="77777777" w:rsidR="00481ED6" w:rsidRPr="00470B65" w:rsidRDefault="00481ED6" w:rsidP="00470B65">
      <w:pPr>
        <w:pStyle w:val="xl80"/>
        <w:spacing w:before="0" w:beforeAutospacing="0" w:after="0" w:afterAutospacing="0"/>
        <w:ind w:firstLine="709"/>
        <w:jc w:val="both"/>
        <w:rPr>
          <w:rFonts w:ascii="Times New Roman" w:hAnsi="Times New Roman" w:cs="Times New Roman"/>
          <w:sz w:val="28"/>
          <w:szCs w:val="28"/>
        </w:rPr>
      </w:pPr>
    </w:p>
    <w:p w14:paraId="05B91211" w14:textId="144F142A" w:rsidR="008D4F94" w:rsidRDefault="008D4F94" w:rsidP="00470B65">
      <w:pPr>
        <w:pStyle w:val="xl80"/>
        <w:spacing w:before="0" w:beforeAutospacing="0" w:after="0" w:afterAutospacing="0"/>
        <w:jc w:val="both"/>
        <w:rPr>
          <w:rFonts w:ascii="Times New Roman" w:hAnsi="Times New Roman" w:cs="Times New Roman"/>
          <w:color w:val="121416"/>
        </w:rPr>
      </w:pPr>
      <w:r w:rsidRPr="00470B65">
        <w:rPr>
          <w:rFonts w:ascii="Times New Roman" w:hAnsi="Times New Roman" w:cs="Times New Roman"/>
          <w:sz w:val="28"/>
          <w:szCs w:val="28"/>
        </w:rPr>
        <w:t xml:space="preserve">Таблица </w:t>
      </w:r>
      <w:r w:rsidR="00C27906" w:rsidRPr="00470B65">
        <w:rPr>
          <w:rFonts w:ascii="Times New Roman" w:hAnsi="Times New Roman" w:cs="Times New Roman"/>
          <w:sz w:val="28"/>
          <w:szCs w:val="28"/>
        </w:rPr>
        <w:t>3</w:t>
      </w:r>
      <w:r w:rsidRPr="00470B65">
        <w:rPr>
          <w:rFonts w:ascii="Times New Roman" w:hAnsi="Times New Roman" w:cs="Times New Roman"/>
          <w:sz w:val="28"/>
          <w:szCs w:val="28"/>
        </w:rPr>
        <w:t xml:space="preserve"> </w:t>
      </w:r>
      <w:r w:rsidR="00C512EA">
        <w:rPr>
          <w:rFonts w:ascii="Times New Roman" w:hAnsi="Times New Roman" w:cs="Times New Roman"/>
          <w:sz w:val="28"/>
          <w:szCs w:val="28"/>
        </w:rPr>
        <w:t>–</w:t>
      </w:r>
      <w:r w:rsidRPr="00470B65">
        <w:rPr>
          <w:rFonts w:ascii="Times New Roman" w:hAnsi="Times New Roman" w:cs="Times New Roman"/>
          <w:sz w:val="28"/>
          <w:szCs w:val="28"/>
        </w:rPr>
        <w:t xml:space="preserve"> Уровень экономического потрясения от последствий коронавирусной инфекции </w:t>
      </w:r>
      <w:r w:rsidRPr="00470B65">
        <w:rPr>
          <w:rFonts w:ascii="Times New Roman" w:hAnsi="Times New Roman" w:cs="Times New Roman"/>
          <w:sz w:val="28"/>
          <w:szCs w:val="28"/>
          <w:lang w:val="en-US"/>
        </w:rPr>
        <w:t>COVID</w:t>
      </w:r>
      <w:r w:rsidRPr="00470B65">
        <w:rPr>
          <w:rFonts w:ascii="Times New Roman" w:hAnsi="Times New Roman" w:cs="Times New Roman"/>
          <w:sz w:val="28"/>
          <w:szCs w:val="28"/>
        </w:rPr>
        <w:t>-19, %</w:t>
      </w:r>
    </w:p>
    <w:p w14:paraId="19204D6B" w14:textId="77777777" w:rsidR="00893A31" w:rsidRPr="00893A31" w:rsidRDefault="00893A31" w:rsidP="00893A31">
      <w:pPr>
        <w:pStyle w:val="xl80"/>
        <w:spacing w:before="0" w:beforeAutospacing="0" w:after="0" w:afterAutospacing="0"/>
        <w:jc w:val="right"/>
        <w:rPr>
          <w:rFonts w:ascii="Times New Roman" w:hAnsi="Times New Roman" w:cs="Times New Roman"/>
          <w:sz w:val="16"/>
          <w:szCs w:val="16"/>
        </w:rPr>
      </w:pP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032"/>
      </w:tblGrid>
      <w:tr w:rsidR="008D4F94" w:rsidRPr="00470B65" w14:paraId="2F0F724D" w14:textId="77777777" w:rsidTr="00893A31">
        <w:tc>
          <w:tcPr>
            <w:tcW w:w="2694" w:type="dxa"/>
            <w:vAlign w:val="center"/>
          </w:tcPr>
          <w:p w14:paraId="419D1D99" w14:textId="77777777" w:rsidR="008D4F94" w:rsidRPr="00470B65" w:rsidRDefault="008D4F94" w:rsidP="00893A31">
            <w:pPr>
              <w:pStyle w:val="xl80"/>
              <w:shd w:val="clear" w:color="auto" w:fill="auto"/>
              <w:spacing w:before="0" w:beforeAutospacing="0" w:after="0" w:afterAutospacing="0"/>
              <w:ind w:firstLine="34"/>
              <w:jc w:val="center"/>
              <w:rPr>
                <w:rFonts w:ascii="Times New Roman" w:hAnsi="Times New Roman" w:cs="Times New Roman"/>
                <w:color w:val="121416"/>
              </w:rPr>
            </w:pPr>
            <w:r w:rsidRPr="00470B65">
              <w:rPr>
                <w:rFonts w:ascii="Times New Roman" w:hAnsi="Times New Roman" w:cs="Times New Roman"/>
                <w:color w:val="121416"/>
              </w:rPr>
              <w:t>Страна</w:t>
            </w:r>
          </w:p>
        </w:tc>
        <w:tc>
          <w:tcPr>
            <w:tcW w:w="2835" w:type="dxa"/>
            <w:vAlign w:val="center"/>
          </w:tcPr>
          <w:p w14:paraId="43855837" w14:textId="0E6BA73A" w:rsidR="008D4F94" w:rsidRPr="00470B65" w:rsidRDefault="008D4F94" w:rsidP="00893A31">
            <w:pPr>
              <w:pStyle w:val="xl80"/>
              <w:shd w:val="clear" w:color="auto" w:fill="auto"/>
              <w:spacing w:before="0" w:beforeAutospacing="0" w:after="0" w:afterAutospacing="0"/>
              <w:ind w:firstLine="34"/>
              <w:jc w:val="center"/>
              <w:rPr>
                <w:rFonts w:ascii="Times New Roman" w:hAnsi="Times New Roman" w:cs="Times New Roman"/>
                <w:color w:val="121416"/>
              </w:rPr>
            </w:pPr>
            <w:r w:rsidRPr="00470B65">
              <w:rPr>
                <w:rFonts w:ascii="Times New Roman" w:hAnsi="Times New Roman" w:cs="Times New Roman"/>
                <w:color w:val="121416"/>
              </w:rPr>
              <w:t>Рост ВВП, 2019 г</w:t>
            </w:r>
            <w:r w:rsidR="00893A31">
              <w:rPr>
                <w:rFonts w:ascii="Times New Roman" w:hAnsi="Times New Roman" w:cs="Times New Roman"/>
                <w:color w:val="121416"/>
              </w:rPr>
              <w:t>ода</w:t>
            </w:r>
          </w:p>
        </w:tc>
        <w:tc>
          <w:tcPr>
            <w:tcW w:w="4032" w:type="dxa"/>
            <w:vAlign w:val="center"/>
          </w:tcPr>
          <w:p w14:paraId="6D960374" w14:textId="50A662FF" w:rsidR="008D4F94" w:rsidRPr="00470B65" w:rsidRDefault="008D4F94" w:rsidP="00893A31">
            <w:pPr>
              <w:pStyle w:val="xl80"/>
              <w:shd w:val="clear" w:color="auto" w:fill="auto"/>
              <w:spacing w:before="0" w:beforeAutospacing="0" w:after="0" w:afterAutospacing="0"/>
              <w:ind w:firstLine="34"/>
              <w:jc w:val="center"/>
              <w:rPr>
                <w:rFonts w:ascii="Times New Roman" w:hAnsi="Times New Roman" w:cs="Times New Roman"/>
                <w:color w:val="121416"/>
              </w:rPr>
            </w:pPr>
            <w:r w:rsidRPr="00470B65">
              <w:rPr>
                <w:rFonts w:ascii="Times New Roman" w:hAnsi="Times New Roman" w:cs="Times New Roman"/>
                <w:color w:val="121416"/>
              </w:rPr>
              <w:t>Рост ВВП, на июнь 2020 г</w:t>
            </w:r>
            <w:r w:rsidR="00893A31">
              <w:rPr>
                <w:rFonts w:ascii="Times New Roman" w:hAnsi="Times New Roman" w:cs="Times New Roman"/>
                <w:color w:val="121416"/>
              </w:rPr>
              <w:t>ода</w:t>
            </w:r>
          </w:p>
        </w:tc>
      </w:tr>
      <w:tr w:rsidR="008D4F94" w:rsidRPr="00470B65" w14:paraId="71060322" w14:textId="77777777" w:rsidTr="00893A31">
        <w:tc>
          <w:tcPr>
            <w:tcW w:w="2694" w:type="dxa"/>
          </w:tcPr>
          <w:p w14:paraId="7EA0C2DE" w14:textId="77777777" w:rsidR="008D4F94" w:rsidRPr="00470B65" w:rsidRDefault="008D4F94" w:rsidP="00893A31">
            <w:pPr>
              <w:pStyle w:val="xl80"/>
              <w:shd w:val="clear" w:color="auto" w:fill="auto"/>
              <w:spacing w:before="0" w:beforeAutospacing="0" w:after="0" w:afterAutospacing="0"/>
              <w:ind w:firstLine="34"/>
              <w:jc w:val="both"/>
              <w:rPr>
                <w:rFonts w:ascii="Times New Roman" w:hAnsi="Times New Roman" w:cs="Times New Roman"/>
                <w:color w:val="121416"/>
              </w:rPr>
            </w:pPr>
            <w:r w:rsidRPr="00470B65">
              <w:rPr>
                <w:rFonts w:ascii="Times New Roman" w:hAnsi="Times New Roman" w:cs="Times New Roman"/>
                <w:color w:val="121416"/>
              </w:rPr>
              <w:t xml:space="preserve">Афганистан </w:t>
            </w:r>
          </w:p>
        </w:tc>
        <w:tc>
          <w:tcPr>
            <w:tcW w:w="2835" w:type="dxa"/>
          </w:tcPr>
          <w:p w14:paraId="7860C91D"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rPr>
            </w:pPr>
            <w:r w:rsidRPr="00470B65">
              <w:rPr>
                <w:rFonts w:ascii="Times New Roman" w:hAnsi="Times New Roman" w:cs="Times New Roman"/>
                <w:color w:val="121416"/>
              </w:rPr>
              <w:t>+3</w:t>
            </w:r>
          </w:p>
        </w:tc>
        <w:tc>
          <w:tcPr>
            <w:tcW w:w="4032" w:type="dxa"/>
          </w:tcPr>
          <w:p w14:paraId="34105127"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lang w:val="en-US"/>
              </w:rPr>
            </w:pPr>
            <w:r w:rsidRPr="00470B65">
              <w:rPr>
                <w:rFonts w:ascii="Times New Roman" w:hAnsi="Times New Roman" w:cs="Times New Roman"/>
                <w:color w:val="121416"/>
                <w:lang w:val="en-US"/>
              </w:rPr>
              <w:t>-3</w:t>
            </w:r>
          </w:p>
        </w:tc>
      </w:tr>
      <w:tr w:rsidR="008D4F94" w:rsidRPr="00470B65" w14:paraId="28E14BD9" w14:textId="77777777" w:rsidTr="00893A31">
        <w:tc>
          <w:tcPr>
            <w:tcW w:w="2694" w:type="dxa"/>
          </w:tcPr>
          <w:p w14:paraId="0EB31183" w14:textId="77777777" w:rsidR="008D4F94" w:rsidRPr="00470B65" w:rsidRDefault="008D4F94" w:rsidP="00893A31">
            <w:pPr>
              <w:pStyle w:val="xl80"/>
              <w:shd w:val="clear" w:color="auto" w:fill="auto"/>
              <w:spacing w:before="0" w:beforeAutospacing="0" w:after="0" w:afterAutospacing="0"/>
              <w:ind w:firstLine="34"/>
              <w:jc w:val="both"/>
              <w:rPr>
                <w:rFonts w:ascii="Times New Roman" w:hAnsi="Times New Roman" w:cs="Times New Roman"/>
                <w:color w:val="121416"/>
              </w:rPr>
            </w:pPr>
            <w:r w:rsidRPr="00470B65">
              <w:rPr>
                <w:rFonts w:ascii="Times New Roman" w:hAnsi="Times New Roman" w:cs="Times New Roman"/>
                <w:color w:val="121416"/>
              </w:rPr>
              <w:t xml:space="preserve">Казахстан </w:t>
            </w:r>
          </w:p>
        </w:tc>
        <w:tc>
          <w:tcPr>
            <w:tcW w:w="2835" w:type="dxa"/>
          </w:tcPr>
          <w:p w14:paraId="06B38045"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rPr>
            </w:pPr>
            <w:r w:rsidRPr="00470B65">
              <w:rPr>
                <w:rFonts w:ascii="Times New Roman" w:hAnsi="Times New Roman" w:cs="Times New Roman"/>
                <w:color w:val="121416"/>
              </w:rPr>
              <w:t>+4,5</w:t>
            </w:r>
          </w:p>
        </w:tc>
        <w:tc>
          <w:tcPr>
            <w:tcW w:w="4032" w:type="dxa"/>
          </w:tcPr>
          <w:p w14:paraId="2F4C9AF4"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lang w:val="en-US"/>
              </w:rPr>
            </w:pPr>
            <w:r w:rsidRPr="00470B65">
              <w:rPr>
                <w:rFonts w:ascii="Times New Roman" w:hAnsi="Times New Roman" w:cs="Times New Roman"/>
                <w:color w:val="121416"/>
                <w:lang w:val="en-US"/>
              </w:rPr>
              <w:t>-2.5</w:t>
            </w:r>
          </w:p>
        </w:tc>
      </w:tr>
      <w:tr w:rsidR="008D4F94" w:rsidRPr="00470B65" w14:paraId="41EB8833" w14:textId="77777777" w:rsidTr="00893A31">
        <w:tc>
          <w:tcPr>
            <w:tcW w:w="2694" w:type="dxa"/>
          </w:tcPr>
          <w:p w14:paraId="66278910" w14:textId="77777777" w:rsidR="008D4F94" w:rsidRPr="00470B65" w:rsidRDefault="008D4F94" w:rsidP="00893A31">
            <w:pPr>
              <w:pStyle w:val="xl80"/>
              <w:shd w:val="clear" w:color="auto" w:fill="auto"/>
              <w:spacing w:before="0" w:beforeAutospacing="0" w:after="0" w:afterAutospacing="0"/>
              <w:ind w:firstLine="34"/>
              <w:jc w:val="both"/>
              <w:rPr>
                <w:rFonts w:ascii="Times New Roman" w:hAnsi="Times New Roman" w:cs="Times New Roman"/>
                <w:color w:val="121416"/>
              </w:rPr>
            </w:pPr>
            <w:r w:rsidRPr="00470B65">
              <w:rPr>
                <w:rFonts w:ascii="Times New Roman" w:hAnsi="Times New Roman" w:cs="Times New Roman"/>
                <w:color w:val="121416"/>
              </w:rPr>
              <w:t xml:space="preserve">Кыргызстан </w:t>
            </w:r>
          </w:p>
        </w:tc>
        <w:tc>
          <w:tcPr>
            <w:tcW w:w="2835" w:type="dxa"/>
          </w:tcPr>
          <w:p w14:paraId="15C224B9"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rPr>
            </w:pPr>
            <w:r w:rsidRPr="00470B65">
              <w:rPr>
                <w:rFonts w:ascii="Times New Roman" w:hAnsi="Times New Roman" w:cs="Times New Roman"/>
                <w:color w:val="121416"/>
              </w:rPr>
              <w:t>+4,5</w:t>
            </w:r>
          </w:p>
        </w:tc>
        <w:tc>
          <w:tcPr>
            <w:tcW w:w="4032" w:type="dxa"/>
          </w:tcPr>
          <w:p w14:paraId="540794FD"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lang w:val="en-US"/>
              </w:rPr>
            </w:pPr>
            <w:r w:rsidRPr="00470B65">
              <w:rPr>
                <w:rFonts w:ascii="Times New Roman" w:hAnsi="Times New Roman" w:cs="Times New Roman"/>
                <w:color w:val="121416"/>
                <w:lang w:val="en-US"/>
              </w:rPr>
              <w:t>-4</w:t>
            </w:r>
          </w:p>
        </w:tc>
      </w:tr>
      <w:tr w:rsidR="008D4F94" w:rsidRPr="00470B65" w14:paraId="35016EAA" w14:textId="77777777" w:rsidTr="00893A31">
        <w:tc>
          <w:tcPr>
            <w:tcW w:w="2694" w:type="dxa"/>
          </w:tcPr>
          <w:p w14:paraId="03D4E1A6" w14:textId="77777777" w:rsidR="008D4F94" w:rsidRPr="00470B65" w:rsidRDefault="008D4F94" w:rsidP="00893A31">
            <w:pPr>
              <w:pStyle w:val="xl80"/>
              <w:shd w:val="clear" w:color="auto" w:fill="auto"/>
              <w:spacing w:before="0" w:beforeAutospacing="0" w:after="0" w:afterAutospacing="0"/>
              <w:ind w:firstLine="34"/>
              <w:jc w:val="both"/>
              <w:rPr>
                <w:rFonts w:ascii="Times New Roman" w:hAnsi="Times New Roman" w:cs="Times New Roman"/>
                <w:color w:val="121416"/>
              </w:rPr>
            </w:pPr>
            <w:r w:rsidRPr="00470B65">
              <w:rPr>
                <w:rFonts w:ascii="Times New Roman" w:hAnsi="Times New Roman" w:cs="Times New Roman"/>
                <w:color w:val="121416"/>
              </w:rPr>
              <w:t xml:space="preserve">Монголия </w:t>
            </w:r>
          </w:p>
        </w:tc>
        <w:tc>
          <w:tcPr>
            <w:tcW w:w="2835" w:type="dxa"/>
          </w:tcPr>
          <w:p w14:paraId="18E15DF8"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rPr>
            </w:pPr>
            <w:r w:rsidRPr="00470B65">
              <w:rPr>
                <w:rFonts w:ascii="Times New Roman" w:hAnsi="Times New Roman" w:cs="Times New Roman"/>
                <w:color w:val="121416"/>
              </w:rPr>
              <w:t>+5,1</w:t>
            </w:r>
          </w:p>
        </w:tc>
        <w:tc>
          <w:tcPr>
            <w:tcW w:w="4032" w:type="dxa"/>
          </w:tcPr>
          <w:p w14:paraId="18DEC392"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lang w:val="en-US"/>
              </w:rPr>
            </w:pPr>
            <w:r w:rsidRPr="00470B65">
              <w:rPr>
                <w:rFonts w:ascii="Times New Roman" w:hAnsi="Times New Roman" w:cs="Times New Roman"/>
                <w:color w:val="121416"/>
                <w:lang w:val="en-US"/>
              </w:rPr>
              <w:t>-1</w:t>
            </w:r>
          </w:p>
        </w:tc>
      </w:tr>
      <w:tr w:rsidR="008D4F94" w:rsidRPr="00470B65" w14:paraId="21A286F7" w14:textId="77777777" w:rsidTr="00893A31">
        <w:tc>
          <w:tcPr>
            <w:tcW w:w="2694" w:type="dxa"/>
          </w:tcPr>
          <w:p w14:paraId="12FF3332" w14:textId="77777777" w:rsidR="008D4F94" w:rsidRPr="00470B65" w:rsidRDefault="008D4F94" w:rsidP="00893A31">
            <w:pPr>
              <w:pStyle w:val="xl80"/>
              <w:shd w:val="clear" w:color="auto" w:fill="auto"/>
              <w:spacing w:before="0" w:beforeAutospacing="0" w:after="0" w:afterAutospacing="0"/>
              <w:ind w:firstLine="34"/>
              <w:jc w:val="both"/>
              <w:rPr>
                <w:rFonts w:ascii="Times New Roman" w:hAnsi="Times New Roman" w:cs="Times New Roman"/>
                <w:color w:val="121416"/>
              </w:rPr>
            </w:pPr>
            <w:r w:rsidRPr="00470B65">
              <w:rPr>
                <w:rFonts w:ascii="Times New Roman" w:hAnsi="Times New Roman" w:cs="Times New Roman"/>
                <w:color w:val="121416"/>
              </w:rPr>
              <w:t xml:space="preserve">Таджикистан </w:t>
            </w:r>
          </w:p>
        </w:tc>
        <w:tc>
          <w:tcPr>
            <w:tcW w:w="2835" w:type="dxa"/>
          </w:tcPr>
          <w:p w14:paraId="635BCAEC"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rPr>
            </w:pPr>
            <w:r w:rsidRPr="00470B65">
              <w:rPr>
                <w:rFonts w:ascii="Times New Roman" w:hAnsi="Times New Roman" w:cs="Times New Roman"/>
                <w:color w:val="121416"/>
              </w:rPr>
              <w:t>+7,5</w:t>
            </w:r>
          </w:p>
        </w:tc>
        <w:tc>
          <w:tcPr>
            <w:tcW w:w="4032" w:type="dxa"/>
          </w:tcPr>
          <w:p w14:paraId="53849DB2"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lang w:val="en-US"/>
              </w:rPr>
            </w:pPr>
            <w:r w:rsidRPr="00470B65">
              <w:rPr>
                <w:rFonts w:ascii="Times New Roman" w:hAnsi="Times New Roman" w:cs="Times New Roman"/>
                <w:color w:val="121416"/>
                <w:lang w:val="en-US"/>
              </w:rPr>
              <w:t>-2</w:t>
            </w:r>
          </w:p>
        </w:tc>
      </w:tr>
      <w:tr w:rsidR="008D4F94" w:rsidRPr="00470B65" w14:paraId="52CB55D2" w14:textId="77777777" w:rsidTr="00893A31">
        <w:tc>
          <w:tcPr>
            <w:tcW w:w="2694" w:type="dxa"/>
          </w:tcPr>
          <w:p w14:paraId="73206847" w14:textId="77777777" w:rsidR="008D4F94" w:rsidRPr="00470B65" w:rsidRDefault="008D4F94" w:rsidP="00893A31">
            <w:pPr>
              <w:pStyle w:val="xl80"/>
              <w:shd w:val="clear" w:color="auto" w:fill="auto"/>
              <w:spacing w:before="0" w:beforeAutospacing="0" w:after="0" w:afterAutospacing="0"/>
              <w:ind w:firstLine="34"/>
              <w:jc w:val="both"/>
              <w:rPr>
                <w:rFonts w:ascii="Times New Roman" w:hAnsi="Times New Roman" w:cs="Times New Roman"/>
                <w:color w:val="121416"/>
              </w:rPr>
            </w:pPr>
            <w:r w:rsidRPr="00470B65">
              <w:rPr>
                <w:rFonts w:ascii="Times New Roman" w:hAnsi="Times New Roman" w:cs="Times New Roman"/>
                <w:color w:val="121416"/>
              </w:rPr>
              <w:t xml:space="preserve">Туркменистан </w:t>
            </w:r>
          </w:p>
        </w:tc>
        <w:tc>
          <w:tcPr>
            <w:tcW w:w="2835" w:type="dxa"/>
          </w:tcPr>
          <w:p w14:paraId="3D4D4EA0"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rPr>
            </w:pPr>
            <w:r w:rsidRPr="00470B65">
              <w:rPr>
                <w:rFonts w:ascii="Times New Roman" w:hAnsi="Times New Roman" w:cs="Times New Roman"/>
                <w:color w:val="121416"/>
              </w:rPr>
              <w:t>+6,4</w:t>
            </w:r>
          </w:p>
        </w:tc>
        <w:tc>
          <w:tcPr>
            <w:tcW w:w="4032" w:type="dxa"/>
          </w:tcPr>
          <w:p w14:paraId="59CE1A14"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lang w:val="en-US"/>
              </w:rPr>
            </w:pPr>
            <w:r w:rsidRPr="00470B65">
              <w:rPr>
                <w:rFonts w:ascii="Times New Roman" w:hAnsi="Times New Roman" w:cs="Times New Roman"/>
                <w:color w:val="121416"/>
                <w:lang w:val="en-US"/>
              </w:rPr>
              <w:t>+1.8</w:t>
            </w:r>
          </w:p>
        </w:tc>
      </w:tr>
      <w:tr w:rsidR="008D4F94" w:rsidRPr="00470B65" w14:paraId="303CCA82" w14:textId="77777777" w:rsidTr="00893A31">
        <w:tc>
          <w:tcPr>
            <w:tcW w:w="2694" w:type="dxa"/>
          </w:tcPr>
          <w:p w14:paraId="5DA829FC" w14:textId="77777777" w:rsidR="008D4F94" w:rsidRPr="00470B65" w:rsidRDefault="008D4F94" w:rsidP="00893A31">
            <w:pPr>
              <w:pStyle w:val="xl80"/>
              <w:shd w:val="clear" w:color="auto" w:fill="auto"/>
              <w:spacing w:before="0" w:beforeAutospacing="0" w:after="0" w:afterAutospacing="0"/>
              <w:ind w:firstLine="34"/>
              <w:jc w:val="both"/>
              <w:rPr>
                <w:rFonts w:ascii="Times New Roman" w:hAnsi="Times New Roman" w:cs="Times New Roman"/>
                <w:color w:val="121416"/>
              </w:rPr>
            </w:pPr>
            <w:r w:rsidRPr="00470B65">
              <w:rPr>
                <w:rFonts w:ascii="Times New Roman" w:hAnsi="Times New Roman" w:cs="Times New Roman"/>
                <w:color w:val="121416"/>
              </w:rPr>
              <w:t xml:space="preserve">Узбекистан </w:t>
            </w:r>
          </w:p>
        </w:tc>
        <w:tc>
          <w:tcPr>
            <w:tcW w:w="2835" w:type="dxa"/>
          </w:tcPr>
          <w:p w14:paraId="175F9A71"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rPr>
            </w:pPr>
            <w:r w:rsidRPr="00470B65">
              <w:rPr>
                <w:rFonts w:ascii="Times New Roman" w:hAnsi="Times New Roman" w:cs="Times New Roman"/>
                <w:color w:val="121416"/>
              </w:rPr>
              <w:t>+5,4</w:t>
            </w:r>
          </w:p>
        </w:tc>
        <w:tc>
          <w:tcPr>
            <w:tcW w:w="4032" w:type="dxa"/>
          </w:tcPr>
          <w:p w14:paraId="49B4981F" w14:textId="77777777" w:rsidR="008D4F94" w:rsidRPr="00470B65" w:rsidRDefault="008D4F94" w:rsidP="00470B65">
            <w:pPr>
              <w:pStyle w:val="xl80"/>
              <w:shd w:val="clear" w:color="auto" w:fill="auto"/>
              <w:spacing w:before="0" w:beforeAutospacing="0" w:after="0" w:afterAutospacing="0"/>
              <w:ind w:firstLine="709"/>
              <w:jc w:val="center"/>
              <w:rPr>
                <w:rFonts w:ascii="Times New Roman" w:hAnsi="Times New Roman" w:cs="Times New Roman"/>
                <w:color w:val="121416"/>
                <w:lang w:val="en-US"/>
              </w:rPr>
            </w:pPr>
            <w:r w:rsidRPr="00470B65">
              <w:rPr>
                <w:rFonts w:ascii="Times New Roman" w:hAnsi="Times New Roman" w:cs="Times New Roman"/>
                <w:color w:val="121416"/>
                <w:lang w:val="en-US"/>
              </w:rPr>
              <w:t>+1.8</w:t>
            </w:r>
          </w:p>
        </w:tc>
      </w:tr>
      <w:tr w:rsidR="008D4F94" w:rsidRPr="00470B65" w14:paraId="3851A3F8" w14:textId="77777777" w:rsidTr="00893A31">
        <w:tc>
          <w:tcPr>
            <w:tcW w:w="9561" w:type="dxa"/>
            <w:gridSpan w:val="3"/>
          </w:tcPr>
          <w:p w14:paraId="2731B0A0" w14:textId="03D18A23" w:rsidR="008D4F94" w:rsidRPr="00470B65" w:rsidRDefault="008D4F94" w:rsidP="00C512EA">
            <w:pPr>
              <w:spacing w:after="0" w:line="240" w:lineRule="auto"/>
              <w:ind w:firstLine="606"/>
              <w:jc w:val="both"/>
              <w:rPr>
                <w:rFonts w:ascii="Times New Roman" w:hAnsi="Times New Roman"/>
                <w:sz w:val="28"/>
                <w:szCs w:val="28"/>
              </w:rPr>
            </w:pPr>
            <w:r w:rsidRPr="00470B65">
              <w:rPr>
                <w:rFonts w:ascii="Times New Roman" w:hAnsi="Times New Roman"/>
              </w:rPr>
              <w:t xml:space="preserve">Примечание </w:t>
            </w:r>
            <w:r w:rsidR="00C512EA">
              <w:rPr>
                <w:rFonts w:ascii="Times New Roman" w:hAnsi="Times New Roman"/>
              </w:rPr>
              <w:t>–</w:t>
            </w:r>
            <w:r w:rsidRPr="00470B65">
              <w:rPr>
                <w:rFonts w:ascii="Times New Roman" w:hAnsi="Times New Roman"/>
              </w:rPr>
              <w:t xml:space="preserve"> Составлено по источнику [</w:t>
            </w:r>
            <w:r w:rsidR="00300F14" w:rsidRPr="00470B65">
              <w:rPr>
                <w:rFonts w:ascii="Times New Roman" w:hAnsi="Times New Roman"/>
              </w:rPr>
              <w:t>72</w:t>
            </w:r>
            <w:r w:rsidR="00893A31">
              <w:rPr>
                <w:rFonts w:ascii="Times New Roman" w:hAnsi="Times New Roman"/>
              </w:rPr>
              <w:t>]</w:t>
            </w:r>
          </w:p>
        </w:tc>
      </w:tr>
    </w:tbl>
    <w:p w14:paraId="2F0C43A0" w14:textId="77777777"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rPr>
      </w:pPr>
    </w:p>
    <w:p w14:paraId="048B2580" w14:textId="3BA7434C"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rPr>
      </w:pPr>
      <w:r w:rsidRPr="00470B65">
        <w:rPr>
          <w:rFonts w:ascii="Times New Roman" w:hAnsi="Times New Roman" w:cs="Times New Roman"/>
          <w:sz w:val="28"/>
          <w:szCs w:val="28"/>
        </w:rPr>
        <w:t>Привлечение иностранных инвестиций остается главной основой стратегий экономического развития стран Центральной Азии, в том числе и в туристическую отрасль. Однако, несмотря на осуществляемые реформы, приток инвестиций в регион в последние годы снижается. Принимая во внимание последствия кризиса, связанного с пандемией COVID-19, для мировой экономики, в ближайшие годы он, продолжит снижение; при этом глобальные потоки иностранных инвестиций в 2020 году сократились на 30% [</w:t>
      </w:r>
      <w:r w:rsidR="00300F14" w:rsidRPr="00470B65">
        <w:rPr>
          <w:rFonts w:ascii="Times New Roman" w:hAnsi="Times New Roman" w:cs="Times New Roman"/>
          <w:sz w:val="28"/>
          <w:szCs w:val="28"/>
        </w:rPr>
        <w:t>72</w:t>
      </w:r>
      <w:r w:rsidRPr="00470B65">
        <w:rPr>
          <w:rFonts w:ascii="Times New Roman" w:hAnsi="Times New Roman" w:cs="Times New Roman"/>
          <w:sz w:val="28"/>
          <w:szCs w:val="28"/>
        </w:rPr>
        <w:t xml:space="preserve">, </w:t>
      </w:r>
      <w:r w:rsidR="00481ED6" w:rsidRPr="00470B65">
        <w:rPr>
          <w:rFonts w:ascii="Times New Roman" w:hAnsi="Times New Roman" w:cs="Times New Roman"/>
          <w:sz w:val="28"/>
          <w:szCs w:val="28"/>
        </w:rPr>
        <w:t>с</w:t>
      </w:r>
      <w:r w:rsidRPr="00470B65">
        <w:rPr>
          <w:rFonts w:ascii="Times New Roman" w:hAnsi="Times New Roman" w:cs="Times New Roman"/>
          <w:sz w:val="28"/>
          <w:szCs w:val="28"/>
        </w:rPr>
        <w:t>.</w:t>
      </w:r>
      <w:r w:rsidR="009D6DB6">
        <w:rPr>
          <w:rFonts w:ascii="Times New Roman" w:hAnsi="Times New Roman" w:cs="Times New Roman"/>
          <w:sz w:val="28"/>
          <w:szCs w:val="28"/>
        </w:rPr>
        <w:t xml:space="preserve"> </w:t>
      </w:r>
      <w:r w:rsidRPr="00470B65">
        <w:rPr>
          <w:rFonts w:ascii="Times New Roman" w:hAnsi="Times New Roman" w:cs="Times New Roman"/>
          <w:sz w:val="28"/>
          <w:szCs w:val="28"/>
        </w:rPr>
        <w:t xml:space="preserve">23]. </w:t>
      </w:r>
    </w:p>
    <w:p w14:paraId="692A40D7" w14:textId="77777777" w:rsidR="008D4F94" w:rsidRPr="00470B65" w:rsidRDefault="008D4F94" w:rsidP="00470B65">
      <w:pPr>
        <w:spacing w:after="0" w:line="240" w:lineRule="auto"/>
        <w:ind w:firstLine="709"/>
        <w:jc w:val="both"/>
        <w:rPr>
          <w:rFonts w:ascii="Times New Roman" w:eastAsiaTheme="minorHAnsi" w:hAnsi="Times New Roman"/>
          <w:sz w:val="28"/>
          <w:szCs w:val="28"/>
        </w:rPr>
      </w:pPr>
      <w:r w:rsidRPr="00470B65">
        <w:rPr>
          <w:rFonts w:ascii="Times New Roman" w:eastAsia="Times New Roman" w:hAnsi="Times New Roman"/>
          <w:color w:val="000000"/>
          <w:sz w:val="28"/>
          <w:szCs w:val="28"/>
        </w:rPr>
        <w:t>Примечательно, что туризм в кризисных ситуациях является достаточно уязвимым видом экономической деятельности, быстро реагируя на происходящие изменения, в то время как период восстановления бывает относительно непродолжительным. При этом спрос на туристские продукты и услуги сокращается, но полностью не угасает [7</w:t>
      </w:r>
      <w:r w:rsidR="00300F14" w:rsidRPr="00470B65">
        <w:rPr>
          <w:rFonts w:ascii="Times New Roman" w:eastAsia="Times New Roman" w:hAnsi="Times New Roman"/>
          <w:color w:val="000000"/>
          <w:sz w:val="28"/>
          <w:szCs w:val="28"/>
        </w:rPr>
        <w:t>3</w:t>
      </w:r>
      <w:r w:rsidRPr="00470B65">
        <w:rPr>
          <w:rFonts w:ascii="Times New Roman" w:eastAsia="Times New Roman" w:hAnsi="Times New Roman"/>
          <w:color w:val="000000"/>
          <w:sz w:val="28"/>
          <w:szCs w:val="28"/>
        </w:rPr>
        <w:t xml:space="preserve">]. </w:t>
      </w:r>
    </w:p>
    <w:p w14:paraId="150671CB" w14:textId="77777777" w:rsidR="008D4F94" w:rsidRPr="00470B65" w:rsidRDefault="008D4F94" w:rsidP="00470B65">
      <w:pPr>
        <w:shd w:val="clear" w:color="auto" w:fill="FFFFFF"/>
        <w:spacing w:after="0" w:line="240" w:lineRule="auto"/>
        <w:ind w:firstLine="709"/>
        <w:jc w:val="both"/>
        <w:textAlignment w:val="baseline"/>
        <w:rPr>
          <w:rFonts w:ascii="Times New Roman" w:hAnsi="Times New Roman"/>
          <w:sz w:val="28"/>
          <w:szCs w:val="28"/>
        </w:rPr>
      </w:pPr>
      <w:r w:rsidRPr="00470B65">
        <w:rPr>
          <w:rFonts w:ascii="Times New Roman" w:hAnsi="Times New Roman"/>
          <w:sz w:val="28"/>
          <w:szCs w:val="28"/>
        </w:rPr>
        <w:t xml:space="preserve">В сложившейся ситуации в период пандемии коронавируса, многие казахстанцы планировали отдых и путешествия внутри страны, но при этом </w:t>
      </w:r>
      <w:r w:rsidRPr="00470B65">
        <w:rPr>
          <w:rFonts w:ascii="Times New Roman" w:hAnsi="Times New Roman"/>
          <w:sz w:val="28"/>
          <w:szCs w:val="28"/>
        </w:rPr>
        <w:lastRenderedPageBreak/>
        <w:t>турпоток увеличился в Российской Федерации на 1%, в Кыргызстане на 4%. Положительным остается тот факт, что в структуре входящих туристических потоков не наблюдается значительное снижение показателя в сравнении с 2019 годом, пиком пандемии</w:t>
      </w:r>
      <w:r w:rsidR="00C27906" w:rsidRPr="00470B65">
        <w:rPr>
          <w:rFonts w:ascii="Times New Roman" w:hAnsi="Times New Roman"/>
          <w:sz w:val="28"/>
          <w:szCs w:val="28"/>
        </w:rPr>
        <w:t xml:space="preserve"> (таблица 4</w:t>
      </w:r>
      <w:r w:rsidRPr="00470B65">
        <w:rPr>
          <w:rFonts w:ascii="Times New Roman" w:hAnsi="Times New Roman"/>
          <w:sz w:val="28"/>
          <w:szCs w:val="28"/>
        </w:rPr>
        <w:t>).</w:t>
      </w:r>
    </w:p>
    <w:p w14:paraId="33482BA0" w14:textId="77777777" w:rsidR="008D4F94" w:rsidRPr="00470B65" w:rsidRDefault="008D4F94" w:rsidP="00470B65">
      <w:pPr>
        <w:shd w:val="clear" w:color="auto" w:fill="FFFFFF"/>
        <w:spacing w:after="0" w:line="240" w:lineRule="auto"/>
        <w:ind w:firstLine="709"/>
        <w:jc w:val="both"/>
        <w:textAlignment w:val="baseline"/>
        <w:rPr>
          <w:rFonts w:ascii="Times New Roman" w:hAnsi="Times New Roman"/>
          <w:sz w:val="28"/>
          <w:szCs w:val="28"/>
        </w:rPr>
      </w:pPr>
    </w:p>
    <w:p w14:paraId="72BE5969" w14:textId="77777777" w:rsidR="008D4F94" w:rsidRPr="00470B65" w:rsidRDefault="008D4F94" w:rsidP="00470B65">
      <w:pPr>
        <w:shd w:val="clear" w:color="auto" w:fill="FFFFFF"/>
        <w:spacing w:after="0" w:line="240" w:lineRule="auto"/>
        <w:jc w:val="both"/>
        <w:textAlignment w:val="baseline"/>
        <w:rPr>
          <w:rFonts w:ascii="Times New Roman" w:hAnsi="Times New Roman"/>
          <w:sz w:val="28"/>
          <w:szCs w:val="28"/>
        </w:rPr>
      </w:pPr>
      <w:r w:rsidRPr="00470B65">
        <w:rPr>
          <w:rFonts w:ascii="Times New Roman" w:hAnsi="Times New Roman"/>
          <w:sz w:val="28"/>
          <w:szCs w:val="28"/>
        </w:rPr>
        <w:t xml:space="preserve">Таблица </w:t>
      </w:r>
      <w:r w:rsidR="00C27906" w:rsidRPr="00470B65">
        <w:rPr>
          <w:rFonts w:ascii="Times New Roman" w:hAnsi="Times New Roman"/>
          <w:sz w:val="28"/>
          <w:szCs w:val="28"/>
        </w:rPr>
        <w:t>4</w:t>
      </w:r>
      <w:r w:rsidRPr="00470B65">
        <w:rPr>
          <w:rFonts w:ascii="Times New Roman" w:hAnsi="Times New Roman"/>
          <w:sz w:val="28"/>
          <w:szCs w:val="28"/>
        </w:rPr>
        <w:t xml:space="preserve"> – Структура туристического потока Казахстана, %</w:t>
      </w:r>
    </w:p>
    <w:p w14:paraId="0B790B82" w14:textId="77777777" w:rsidR="008D4F94" w:rsidRPr="00470B65" w:rsidRDefault="008D4F94" w:rsidP="00470B65">
      <w:pPr>
        <w:pStyle w:val="xl80"/>
        <w:spacing w:before="0" w:beforeAutospacing="0" w:after="0" w:afterAutospacing="0"/>
        <w:ind w:firstLine="709"/>
        <w:jc w:val="both"/>
        <w:rPr>
          <w:rFonts w:ascii="Times New Roman" w:hAnsi="Times New Roman" w:cs="Times New Roman"/>
          <w:sz w:val="16"/>
          <w:szCs w:val="16"/>
        </w:rPr>
      </w:pP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8"/>
        <w:gridCol w:w="1279"/>
        <w:gridCol w:w="1272"/>
        <w:gridCol w:w="1679"/>
      </w:tblGrid>
      <w:tr w:rsidR="008D4F94" w:rsidRPr="00470B65" w14:paraId="6210F8C7" w14:textId="77777777" w:rsidTr="00893A31">
        <w:tc>
          <w:tcPr>
            <w:tcW w:w="3969" w:type="dxa"/>
            <w:vMerge w:val="restart"/>
            <w:vAlign w:val="center"/>
          </w:tcPr>
          <w:p w14:paraId="3DBB1F2B"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Наименование страны</w:t>
            </w:r>
          </w:p>
        </w:tc>
        <w:tc>
          <w:tcPr>
            <w:tcW w:w="2697" w:type="dxa"/>
            <w:gridSpan w:val="2"/>
            <w:vAlign w:val="center"/>
          </w:tcPr>
          <w:p w14:paraId="4EA77D27"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Входящие направления</w:t>
            </w:r>
          </w:p>
        </w:tc>
        <w:tc>
          <w:tcPr>
            <w:tcW w:w="2951" w:type="dxa"/>
            <w:gridSpan w:val="2"/>
            <w:vAlign w:val="center"/>
          </w:tcPr>
          <w:p w14:paraId="0A79146B"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Исходящие направления</w:t>
            </w:r>
          </w:p>
        </w:tc>
      </w:tr>
      <w:tr w:rsidR="008D4F94" w:rsidRPr="00470B65" w14:paraId="1AD1916A" w14:textId="77777777" w:rsidTr="00893A31">
        <w:tc>
          <w:tcPr>
            <w:tcW w:w="3969" w:type="dxa"/>
            <w:vMerge/>
          </w:tcPr>
          <w:p w14:paraId="4024D511" w14:textId="77777777" w:rsidR="008D4F94" w:rsidRPr="00470B65" w:rsidRDefault="008D4F94" w:rsidP="00470B65">
            <w:pPr>
              <w:spacing w:after="0" w:line="240" w:lineRule="auto"/>
              <w:ind w:firstLine="709"/>
              <w:jc w:val="center"/>
              <w:textAlignment w:val="baseline"/>
              <w:rPr>
                <w:rFonts w:ascii="Times New Roman" w:eastAsia="Times New Roman" w:hAnsi="Times New Roman"/>
                <w:sz w:val="24"/>
                <w:szCs w:val="24"/>
              </w:rPr>
            </w:pPr>
          </w:p>
        </w:tc>
        <w:tc>
          <w:tcPr>
            <w:tcW w:w="1418" w:type="dxa"/>
            <w:vAlign w:val="center"/>
          </w:tcPr>
          <w:p w14:paraId="600EC0CB" w14:textId="4E5415B9"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2019</w:t>
            </w:r>
            <w:r w:rsidR="00893A31">
              <w:rPr>
                <w:rFonts w:ascii="Times New Roman" w:eastAsia="Times New Roman" w:hAnsi="Times New Roman"/>
                <w:sz w:val="24"/>
                <w:szCs w:val="24"/>
              </w:rPr>
              <w:t xml:space="preserve"> год</w:t>
            </w:r>
          </w:p>
        </w:tc>
        <w:tc>
          <w:tcPr>
            <w:tcW w:w="1279" w:type="dxa"/>
            <w:vAlign w:val="center"/>
          </w:tcPr>
          <w:p w14:paraId="310720DC" w14:textId="0AD22883"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2020</w:t>
            </w:r>
            <w:r w:rsidR="00893A31">
              <w:rPr>
                <w:rFonts w:ascii="Times New Roman" w:eastAsia="Times New Roman" w:hAnsi="Times New Roman"/>
                <w:sz w:val="24"/>
                <w:szCs w:val="24"/>
              </w:rPr>
              <w:t xml:space="preserve"> год</w:t>
            </w:r>
          </w:p>
        </w:tc>
        <w:tc>
          <w:tcPr>
            <w:tcW w:w="1272" w:type="dxa"/>
            <w:vAlign w:val="center"/>
          </w:tcPr>
          <w:p w14:paraId="79846E16" w14:textId="3B68D5F3"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2019</w:t>
            </w:r>
            <w:r w:rsidR="00893A31">
              <w:rPr>
                <w:rFonts w:ascii="Times New Roman" w:eastAsia="Times New Roman" w:hAnsi="Times New Roman"/>
                <w:sz w:val="24"/>
                <w:szCs w:val="24"/>
              </w:rPr>
              <w:t xml:space="preserve"> год</w:t>
            </w:r>
          </w:p>
        </w:tc>
        <w:tc>
          <w:tcPr>
            <w:tcW w:w="1679" w:type="dxa"/>
            <w:vAlign w:val="center"/>
          </w:tcPr>
          <w:p w14:paraId="68803DD9" w14:textId="3EED609C"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2020</w:t>
            </w:r>
            <w:r w:rsidR="00893A31">
              <w:rPr>
                <w:rFonts w:ascii="Times New Roman" w:eastAsia="Times New Roman" w:hAnsi="Times New Roman"/>
                <w:sz w:val="24"/>
                <w:szCs w:val="24"/>
              </w:rPr>
              <w:t xml:space="preserve"> год</w:t>
            </w:r>
          </w:p>
        </w:tc>
      </w:tr>
      <w:tr w:rsidR="008D4F94" w:rsidRPr="00470B65" w14:paraId="18B6EC54" w14:textId="77777777" w:rsidTr="00893A31">
        <w:tc>
          <w:tcPr>
            <w:tcW w:w="3969" w:type="dxa"/>
          </w:tcPr>
          <w:p w14:paraId="74C45257" w14:textId="77777777" w:rsidR="008D4F94" w:rsidRPr="00470B65" w:rsidRDefault="008D4F94" w:rsidP="00893A31">
            <w:pPr>
              <w:spacing w:after="0" w:line="240" w:lineRule="auto"/>
              <w:ind w:firstLine="34"/>
              <w:jc w:val="both"/>
              <w:textAlignment w:val="baseline"/>
              <w:rPr>
                <w:rFonts w:ascii="Times New Roman" w:eastAsia="Times New Roman" w:hAnsi="Times New Roman"/>
                <w:sz w:val="24"/>
                <w:szCs w:val="24"/>
              </w:rPr>
            </w:pPr>
            <w:r w:rsidRPr="00470B65">
              <w:rPr>
                <w:rFonts w:ascii="Times New Roman" w:eastAsia="Times New Roman" w:hAnsi="Times New Roman"/>
                <w:sz w:val="24"/>
                <w:szCs w:val="24"/>
              </w:rPr>
              <w:t>Узбекистан</w:t>
            </w:r>
          </w:p>
        </w:tc>
        <w:tc>
          <w:tcPr>
            <w:tcW w:w="1418" w:type="dxa"/>
          </w:tcPr>
          <w:p w14:paraId="2A97D4B5"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40</w:t>
            </w:r>
          </w:p>
        </w:tc>
        <w:tc>
          <w:tcPr>
            <w:tcW w:w="1279" w:type="dxa"/>
          </w:tcPr>
          <w:p w14:paraId="1DC7FC66"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41</w:t>
            </w:r>
          </w:p>
        </w:tc>
        <w:tc>
          <w:tcPr>
            <w:tcW w:w="1272" w:type="dxa"/>
          </w:tcPr>
          <w:p w14:paraId="1C2A83F6"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40</w:t>
            </w:r>
          </w:p>
        </w:tc>
        <w:tc>
          <w:tcPr>
            <w:tcW w:w="1679" w:type="dxa"/>
          </w:tcPr>
          <w:p w14:paraId="261542F8"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33</w:t>
            </w:r>
          </w:p>
        </w:tc>
      </w:tr>
      <w:tr w:rsidR="008D4F94" w:rsidRPr="00470B65" w14:paraId="2922A05D" w14:textId="77777777" w:rsidTr="00893A31">
        <w:tc>
          <w:tcPr>
            <w:tcW w:w="3969" w:type="dxa"/>
          </w:tcPr>
          <w:p w14:paraId="3C9509E3" w14:textId="77777777" w:rsidR="008D4F94" w:rsidRPr="00470B65" w:rsidRDefault="008D4F94" w:rsidP="00893A31">
            <w:pPr>
              <w:spacing w:after="0" w:line="240" w:lineRule="auto"/>
              <w:ind w:firstLine="34"/>
              <w:jc w:val="both"/>
              <w:textAlignment w:val="baseline"/>
              <w:rPr>
                <w:rFonts w:ascii="Times New Roman" w:eastAsia="Times New Roman" w:hAnsi="Times New Roman"/>
                <w:sz w:val="24"/>
                <w:szCs w:val="24"/>
              </w:rPr>
            </w:pPr>
            <w:r w:rsidRPr="00470B65">
              <w:rPr>
                <w:rFonts w:ascii="Times New Roman" w:eastAsia="Times New Roman" w:hAnsi="Times New Roman"/>
                <w:sz w:val="24"/>
                <w:szCs w:val="24"/>
              </w:rPr>
              <w:t>Российская Федерация</w:t>
            </w:r>
          </w:p>
        </w:tc>
        <w:tc>
          <w:tcPr>
            <w:tcW w:w="1418" w:type="dxa"/>
          </w:tcPr>
          <w:p w14:paraId="3CA92C39"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21</w:t>
            </w:r>
          </w:p>
        </w:tc>
        <w:tc>
          <w:tcPr>
            <w:tcW w:w="1279" w:type="dxa"/>
          </w:tcPr>
          <w:p w14:paraId="4112499E"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20</w:t>
            </w:r>
          </w:p>
        </w:tc>
        <w:tc>
          <w:tcPr>
            <w:tcW w:w="1272" w:type="dxa"/>
          </w:tcPr>
          <w:p w14:paraId="759F141A"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29</w:t>
            </w:r>
          </w:p>
        </w:tc>
        <w:tc>
          <w:tcPr>
            <w:tcW w:w="1679" w:type="dxa"/>
          </w:tcPr>
          <w:p w14:paraId="72D32440"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30</w:t>
            </w:r>
          </w:p>
        </w:tc>
      </w:tr>
      <w:tr w:rsidR="008D4F94" w:rsidRPr="00470B65" w14:paraId="7F2F3E15" w14:textId="77777777" w:rsidTr="00893A31">
        <w:tc>
          <w:tcPr>
            <w:tcW w:w="3969" w:type="dxa"/>
          </w:tcPr>
          <w:p w14:paraId="306EE607" w14:textId="77777777" w:rsidR="008D4F94" w:rsidRPr="00470B65" w:rsidRDefault="008D4F94" w:rsidP="00893A31">
            <w:pPr>
              <w:spacing w:after="0" w:line="240" w:lineRule="auto"/>
              <w:ind w:firstLine="34"/>
              <w:jc w:val="both"/>
              <w:textAlignment w:val="baseline"/>
              <w:rPr>
                <w:rFonts w:ascii="Times New Roman" w:eastAsia="Times New Roman" w:hAnsi="Times New Roman"/>
                <w:sz w:val="24"/>
                <w:szCs w:val="24"/>
              </w:rPr>
            </w:pPr>
            <w:r w:rsidRPr="00470B65">
              <w:rPr>
                <w:rFonts w:ascii="Times New Roman" w:eastAsia="Times New Roman" w:hAnsi="Times New Roman"/>
                <w:sz w:val="24"/>
                <w:szCs w:val="24"/>
              </w:rPr>
              <w:t>Кыргызстан</w:t>
            </w:r>
          </w:p>
        </w:tc>
        <w:tc>
          <w:tcPr>
            <w:tcW w:w="1418" w:type="dxa"/>
          </w:tcPr>
          <w:p w14:paraId="297B7702"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17</w:t>
            </w:r>
          </w:p>
        </w:tc>
        <w:tc>
          <w:tcPr>
            <w:tcW w:w="1279" w:type="dxa"/>
          </w:tcPr>
          <w:p w14:paraId="009140C0"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17</w:t>
            </w:r>
          </w:p>
        </w:tc>
        <w:tc>
          <w:tcPr>
            <w:tcW w:w="1272" w:type="dxa"/>
          </w:tcPr>
          <w:p w14:paraId="5F6DC1FE"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22</w:t>
            </w:r>
          </w:p>
        </w:tc>
        <w:tc>
          <w:tcPr>
            <w:tcW w:w="1679" w:type="dxa"/>
          </w:tcPr>
          <w:p w14:paraId="10B8089E"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26</w:t>
            </w:r>
          </w:p>
        </w:tc>
      </w:tr>
      <w:tr w:rsidR="008D4F94" w:rsidRPr="00470B65" w14:paraId="309F9E7D" w14:textId="77777777" w:rsidTr="00893A31">
        <w:tc>
          <w:tcPr>
            <w:tcW w:w="3969" w:type="dxa"/>
          </w:tcPr>
          <w:p w14:paraId="526D9DAB" w14:textId="77777777" w:rsidR="008D4F94" w:rsidRPr="00470B65" w:rsidRDefault="008D4F94" w:rsidP="00893A31">
            <w:pPr>
              <w:spacing w:after="0" w:line="240" w:lineRule="auto"/>
              <w:ind w:firstLine="34"/>
              <w:jc w:val="both"/>
              <w:textAlignment w:val="baseline"/>
              <w:rPr>
                <w:rFonts w:ascii="Times New Roman" w:eastAsia="Times New Roman" w:hAnsi="Times New Roman"/>
                <w:sz w:val="24"/>
                <w:szCs w:val="24"/>
              </w:rPr>
            </w:pPr>
            <w:r w:rsidRPr="00470B65">
              <w:rPr>
                <w:rFonts w:ascii="Times New Roman" w:eastAsia="Times New Roman" w:hAnsi="Times New Roman"/>
                <w:sz w:val="24"/>
                <w:szCs w:val="24"/>
              </w:rPr>
              <w:t>Турция</w:t>
            </w:r>
          </w:p>
        </w:tc>
        <w:tc>
          <w:tcPr>
            <w:tcW w:w="1418" w:type="dxa"/>
          </w:tcPr>
          <w:p w14:paraId="524694A4"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w:t>
            </w:r>
          </w:p>
        </w:tc>
        <w:tc>
          <w:tcPr>
            <w:tcW w:w="1279" w:type="dxa"/>
          </w:tcPr>
          <w:p w14:paraId="78C14A84"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w:t>
            </w:r>
          </w:p>
        </w:tc>
        <w:tc>
          <w:tcPr>
            <w:tcW w:w="1272" w:type="dxa"/>
          </w:tcPr>
          <w:p w14:paraId="2A549C38"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4</w:t>
            </w:r>
          </w:p>
        </w:tc>
        <w:tc>
          <w:tcPr>
            <w:tcW w:w="1679" w:type="dxa"/>
          </w:tcPr>
          <w:p w14:paraId="0AF9EA56"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5</w:t>
            </w:r>
          </w:p>
        </w:tc>
      </w:tr>
      <w:tr w:rsidR="008D4F94" w:rsidRPr="00470B65" w14:paraId="1AF29E42" w14:textId="77777777" w:rsidTr="00893A31">
        <w:tc>
          <w:tcPr>
            <w:tcW w:w="3969" w:type="dxa"/>
          </w:tcPr>
          <w:p w14:paraId="768FF28E" w14:textId="77777777" w:rsidR="008D4F94" w:rsidRPr="00470B65" w:rsidRDefault="008D4F94" w:rsidP="00893A31">
            <w:pPr>
              <w:spacing w:after="0" w:line="240" w:lineRule="auto"/>
              <w:ind w:firstLine="34"/>
              <w:jc w:val="both"/>
              <w:textAlignment w:val="baseline"/>
              <w:rPr>
                <w:rFonts w:ascii="Times New Roman" w:eastAsia="Times New Roman" w:hAnsi="Times New Roman"/>
                <w:sz w:val="24"/>
                <w:szCs w:val="24"/>
              </w:rPr>
            </w:pPr>
            <w:r w:rsidRPr="00470B65">
              <w:rPr>
                <w:rFonts w:ascii="Times New Roman" w:eastAsia="Times New Roman" w:hAnsi="Times New Roman"/>
                <w:sz w:val="24"/>
                <w:szCs w:val="24"/>
              </w:rPr>
              <w:t>Германия</w:t>
            </w:r>
          </w:p>
        </w:tc>
        <w:tc>
          <w:tcPr>
            <w:tcW w:w="1418" w:type="dxa"/>
          </w:tcPr>
          <w:p w14:paraId="0B5926ED"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w:t>
            </w:r>
          </w:p>
        </w:tc>
        <w:tc>
          <w:tcPr>
            <w:tcW w:w="1279" w:type="dxa"/>
          </w:tcPr>
          <w:p w14:paraId="763716F4"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2</w:t>
            </w:r>
          </w:p>
        </w:tc>
        <w:tc>
          <w:tcPr>
            <w:tcW w:w="1272" w:type="dxa"/>
          </w:tcPr>
          <w:p w14:paraId="3A788C12"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w:t>
            </w:r>
          </w:p>
        </w:tc>
        <w:tc>
          <w:tcPr>
            <w:tcW w:w="1679" w:type="dxa"/>
          </w:tcPr>
          <w:p w14:paraId="3DA26B13"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w:t>
            </w:r>
          </w:p>
        </w:tc>
      </w:tr>
      <w:tr w:rsidR="008D4F94" w:rsidRPr="00470B65" w14:paraId="3C7367A3" w14:textId="77777777" w:rsidTr="00893A31">
        <w:tc>
          <w:tcPr>
            <w:tcW w:w="3969" w:type="dxa"/>
          </w:tcPr>
          <w:p w14:paraId="68AE0218" w14:textId="77777777" w:rsidR="008D4F94" w:rsidRPr="00470B65" w:rsidRDefault="008D4F94" w:rsidP="00893A31">
            <w:pPr>
              <w:spacing w:after="0" w:line="240" w:lineRule="auto"/>
              <w:ind w:firstLine="34"/>
              <w:jc w:val="both"/>
              <w:textAlignment w:val="baseline"/>
              <w:rPr>
                <w:rFonts w:ascii="Times New Roman" w:eastAsia="Times New Roman" w:hAnsi="Times New Roman"/>
                <w:sz w:val="24"/>
                <w:szCs w:val="24"/>
              </w:rPr>
            </w:pPr>
            <w:r w:rsidRPr="00470B65">
              <w:rPr>
                <w:rFonts w:ascii="Times New Roman" w:eastAsia="Times New Roman" w:hAnsi="Times New Roman"/>
                <w:sz w:val="24"/>
                <w:szCs w:val="24"/>
              </w:rPr>
              <w:t>Египет</w:t>
            </w:r>
          </w:p>
        </w:tc>
        <w:tc>
          <w:tcPr>
            <w:tcW w:w="1418" w:type="dxa"/>
          </w:tcPr>
          <w:p w14:paraId="769354CB"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w:t>
            </w:r>
          </w:p>
        </w:tc>
        <w:tc>
          <w:tcPr>
            <w:tcW w:w="1279" w:type="dxa"/>
          </w:tcPr>
          <w:p w14:paraId="0D28D62D"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w:t>
            </w:r>
          </w:p>
        </w:tc>
        <w:tc>
          <w:tcPr>
            <w:tcW w:w="1272" w:type="dxa"/>
          </w:tcPr>
          <w:p w14:paraId="72AD3B82"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1</w:t>
            </w:r>
          </w:p>
        </w:tc>
        <w:tc>
          <w:tcPr>
            <w:tcW w:w="1679" w:type="dxa"/>
          </w:tcPr>
          <w:p w14:paraId="7AD0EF25"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1</w:t>
            </w:r>
          </w:p>
        </w:tc>
      </w:tr>
      <w:tr w:rsidR="008D4F94" w:rsidRPr="00470B65" w14:paraId="73FE92F7" w14:textId="77777777" w:rsidTr="00893A31">
        <w:tc>
          <w:tcPr>
            <w:tcW w:w="3969" w:type="dxa"/>
          </w:tcPr>
          <w:p w14:paraId="325BA22C" w14:textId="77777777" w:rsidR="008D4F94" w:rsidRPr="00470B65" w:rsidRDefault="008D4F94" w:rsidP="00893A31">
            <w:pPr>
              <w:spacing w:after="0" w:line="240" w:lineRule="auto"/>
              <w:ind w:firstLine="34"/>
              <w:jc w:val="both"/>
              <w:textAlignment w:val="baseline"/>
              <w:rPr>
                <w:rFonts w:ascii="Times New Roman" w:eastAsia="Times New Roman" w:hAnsi="Times New Roman"/>
                <w:sz w:val="24"/>
                <w:szCs w:val="24"/>
              </w:rPr>
            </w:pPr>
            <w:r w:rsidRPr="00470B65">
              <w:rPr>
                <w:rFonts w:ascii="Times New Roman" w:eastAsia="Times New Roman" w:hAnsi="Times New Roman"/>
                <w:sz w:val="24"/>
                <w:szCs w:val="24"/>
              </w:rPr>
              <w:t>Остальные страны</w:t>
            </w:r>
          </w:p>
        </w:tc>
        <w:tc>
          <w:tcPr>
            <w:tcW w:w="1418" w:type="dxa"/>
          </w:tcPr>
          <w:p w14:paraId="0069302E"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18</w:t>
            </w:r>
          </w:p>
        </w:tc>
        <w:tc>
          <w:tcPr>
            <w:tcW w:w="1279" w:type="dxa"/>
          </w:tcPr>
          <w:p w14:paraId="5E69FF0B"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18</w:t>
            </w:r>
          </w:p>
        </w:tc>
        <w:tc>
          <w:tcPr>
            <w:tcW w:w="1272" w:type="dxa"/>
          </w:tcPr>
          <w:p w14:paraId="236A3AE4"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4</w:t>
            </w:r>
          </w:p>
        </w:tc>
        <w:tc>
          <w:tcPr>
            <w:tcW w:w="1679" w:type="dxa"/>
          </w:tcPr>
          <w:p w14:paraId="3D62024A" w14:textId="77777777" w:rsidR="008D4F94" w:rsidRPr="00470B65" w:rsidRDefault="008D4F94" w:rsidP="00893A31">
            <w:pPr>
              <w:spacing w:after="0" w:line="240" w:lineRule="auto"/>
              <w:jc w:val="center"/>
              <w:textAlignment w:val="baseline"/>
              <w:rPr>
                <w:rFonts w:ascii="Times New Roman" w:eastAsia="Times New Roman" w:hAnsi="Times New Roman"/>
                <w:sz w:val="24"/>
                <w:szCs w:val="24"/>
              </w:rPr>
            </w:pPr>
            <w:r w:rsidRPr="00470B65">
              <w:rPr>
                <w:rFonts w:ascii="Times New Roman" w:eastAsia="Times New Roman" w:hAnsi="Times New Roman"/>
                <w:sz w:val="24"/>
                <w:szCs w:val="24"/>
              </w:rPr>
              <w:t>5</w:t>
            </w:r>
          </w:p>
        </w:tc>
      </w:tr>
      <w:tr w:rsidR="008D4F94" w:rsidRPr="00470B65" w14:paraId="5CA90DDC" w14:textId="77777777" w:rsidTr="00893A31">
        <w:tc>
          <w:tcPr>
            <w:tcW w:w="9617" w:type="dxa"/>
            <w:gridSpan w:val="5"/>
          </w:tcPr>
          <w:p w14:paraId="085915E1" w14:textId="4003EEF8" w:rsidR="008D4F94" w:rsidRPr="00470B65" w:rsidRDefault="008D4F94" w:rsidP="00C512EA">
            <w:pPr>
              <w:spacing w:after="0" w:line="240" w:lineRule="auto"/>
              <w:ind w:firstLine="606"/>
              <w:jc w:val="both"/>
              <w:rPr>
                <w:rFonts w:ascii="Times New Roman" w:eastAsia="Times New Roman" w:hAnsi="Times New Roman"/>
                <w:sz w:val="24"/>
                <w:szCs w:val="24"/>
              </w:rPr>
            </w:pPr>
            <w:r w:rsidRPr="00470B65">
              <w:rPr>
                <w:rFonts w:ascii="Times New Roman" w:eastAsia="Times New Roman" w:hAnsi="Times New Roman"/>
                <w:sz w:val="24"/>
                <w:szCs w:val="24"/>
              </w:rPr>
              <w:t xml:space="preserve">Примечание </w:t>
            </w:r>
            <w:r w:rsidR="00C512EA">
              <w:rPr>
                <w:rFonts w:ascii="Times New Roman" w:eastAsia="Times New Roman" w:hAnsi="Times New Roman"/>
                <w:sz w:val="24"/>
                <w:szCs w:val="24"/>
              </w:rPr>
              <w:t>–</w:t>
            </w:r>
            <w:r w:rsidRPr="00470B65">
              <w:rPr>
                <w:rFonts w:ascii="Times New Roman" w:eastAsia="Times New Roman" w:hAnsi="Times New Roman"/>
                <w:sz w:val="24"/>
                <w:szCs w:val="24"/>
              </w:rPr>
              <w:t xml:space="preserve"> Составлено по источнику [7</w:t>
            </w:r>
            <w:r w:rsidR="00300F14" w:rsidRPr="00470B65">
              <w:rPr>
                <w:rFonts w:ascii="Times New Roman" w:eastAsia="Times New Roman" w:hAnsi="Times New Roman"/>
                <w:sz w:val="24"/>
                <w:szCs w:val="24"/>
              </w:rPr>
              <w:t>4</w:t>
            </w:r>
            <w:r w:rsidR="009D6DB6">
              <w:rPr>
                <w:rFonts w:ascii="Times New Roman" w:eastAsia="Times New Roman" w:hAnsi="Times New Roman"/>
                <w:sz w:val="24"/>
                <w:szCs w:val="24"/>
              </w:rPr>
              <w:t>]</w:t>
            </w:r>
          </w:p>
        </w:tc>
      </w:tr>
    </w:tbl>
    <w:p w14:paraId="5C85A8CE" w14:textId="77777777"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rPr>
      </w:pPr>
    </w:p>
    <w:p w14:paraId="0EA9D8A8" w14:textId="77777777"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lang w:val="kk-KZ"/>
        </w:rPr>
      </w:pPr>
      <w:r w:rsidRPr="00470B65">
        <w:rPr>
          <w:rFonts w:ascii="Times New Roman" w:hAnsi="Times New Roman" w:cs="Times New Roman"/>
          <w:sz w:val="28"/>
          <w:szCs w:val="28"/>
          <w:lang w:val="kk-KZ"/>
        </w:rPr>
        <w:t xml:space="preserve">Переняв уроки опыта последствий коронавирусной инфекции, приведшие к сокращению денежных потоков субъектов индустрии,  снижению объемов инвестирования в туристскую индустрию, для многих стран мира, в том числе и для Казахастана важно сохранить финансовую устойчивость в дальнейшем и восстановить сектор, без государственной помощи и поддержки которого представляется довольно сложным. </w:t>
      </w:r>
    </w:p>
    <w:p w14:paraId="24E95523" w14:textId="71F372A9"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rPr>
      </w:pPr>
      <w:r w:rsidRPr="00470B65">
        <w:rPr>
          <w:rFonts w:ascii="Times New Roman" w:hAnsi="Times New Roman" w:cs="Times New Roman"/>
          <w:sz w:val="28"/>
          <w:szCs w:val="28"/>
        </w:rPr>
        <w:t xml:space="preserve">Правительством Казахстана разработан пакет антикризисных мер стоимостью 10 млрд. долларов США (4,4 трлн. тенге или порядка 9% ВВП), призванных смягчить экономические последствия пандемии. Меры предусматривают поддержку как бизнеса, и прежде всего МСП, так и домохозяйств. Государством было профинансировано усиление мер социальной защиты, в том числе субсидии на выплату зарплат и пособий по безработице, и обеспечены граждане, принадлежащих к социально незащищенным категориям, продуктовыми корзинами. Согласно официальной статистике, более 1,6 млн. граждан и 11,5 тыс. МСП воспользовались отсрочкой выплат по кредитам и новыми льготными кредитами на общую сумму 870 млн. долларов США (360 млрд. тенге). Поддержка предприятий подразумевалась их ликвидности, гарантий по кредитам и временных налоговых льгот, направлена на поддержание их деятельности и сохранение рабочих мест и частично осуществлялась через фонд DAMU. В частности, Государственный фонд социального страхования предоставляет зарплатные субсидии, направляемые через компании работникам ММСП, находящимся в неоплачиваемом отпуске до окончания чрезвычайной </w:t>
      </w:r>
      <w:r w:rsidR="00300F14" w:rsidRPr="00470B65">
        <w:rPr>
          <w:rFonts w:ascii="Times New Roman" w:hAnsi="Times New Roman" w:cs="Times New Roman"/>
          <w:sz w:val="28"/>
          <w:szCs w:val="28"/>
        </w:rPr>
        <w:t>ситуации [72</w:t>
      </w:r>
      <w:r w:rsidRPr="00470B65">
        <w:rPr>
          <w:rFonts w:ascii="Times New Roman" w:hAnsi="Times New Roman" w:cs="Times New Roman"/>
          <w:sz w:val="28"/>
          <w:szCs w:val="28"/>
          <w:lang w:val="kk-KZ"/>
        </w:rPr>
        <w:t xml:space="preserve">, </w:t>
      </w:r>
      <w:r w:rsidR="00893A31" w:rsidRPr="00470B65">
        <w:rPr>
          <w:rFonts w:ascii="Times New Roman" w:hAnsi="Times New Roman" w:cs="Times New Roman"/>
          <w:sz w:val="28"/>
          <w:szCs w:val="28"/>
          <w:lang w:val="kk-KZ"/>
        </w:rPr>
        <w:t>с</w:t>
      </w:r>
      <w:r w:rsidRPr="00470B65">
        <w:rPr>
          <w:rFonts w:ascii="Times New Roman" w:hAnsi="Times New Roman" w:cs="Times New Roman"/>
          <w:sz w:val="28"/>
          <w:szCs w:val="28"/>
          <w:lang w:val="kk-KZ"/>
        </w:rPr>
        <w:t>.</w:t>
      </w:r>
      <w:r w:rsidR="00C512EA">
        <w:rPr>
          <w:rFonts w:ascii="Times New Roman" w:hAnsi="Times New Roman" w:cs="Times New Roman"/>
          <w:sz w:val="28"/>
          <w:szCs w:val="28"/>
          <w:lang w:val="kk-KZ"/>
        </w:rPr>
        <w:t xml:space="preserve"> </w:t>
      </w:r>
      <w:r w:rsidRPr="00470B65">
        <w:rPr>
          <w:rFonts w:ascii="Times New Roman" w:hAnsi="Times New Roman" w:cs="Times New Roman"/>
          <w:sz w:val="28"/>
          <w:szCs w:val="28"/>
          <w:lang w:val="kk-KZ"/>
        </w:rPr>
        <w:t>47</w:t>
      </w:r>
      <w:r w:rsidRPr="00470B65">
        <w:rPr>
          <w:rFonts w:ascii="Times New Roman" w:hAnsi="Times New Roman" w:cs="Times New Roman"/>
          <w:sz w:val="28"/>
          <w:szCs w:val="28"/>
        </w:rPr>
        <w:t>].</w:t>
      </w:r>
    </w:p>
    <w:p w14:paraId="2673EAB8" w14:textId="6AA79D34"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rPr>
      </w:pPr>
      <w:r w:rsidRPr="00470B65">
        <w:rPr>
          <w:rFonts w:ascii="Times New Roman" w:hAnsi="Times New Roman" w:cs="Times New Roman"/>
          <w:sz w:val="28"/>
          <w:szCs w:val="28"/>
        </w:rPr>
        <w:t xml:space="preserve">Пандемия и жесткий локдаун 2020 года повлияли на туристские потоки в целом не только по Казахстану, но и по регионам, в том числе в исследуемом нами регионе </w:t>
      </w:r>
      <w:r w:rsidR="00C512EA">
        <w:rPr>
          <w:rFonts w:ascii="Times New Roman" w:hAnsi="Times New Roman" w:cs="Times New Roman"/>
          <w:sz w:val="28"/>
          <w:szCs w:val="28"/>
        </w:rPr>
        <w:t>–</w:t>
      </w:r>
      <w:r w:rsidRPr="00470B65">
        <w:rPr>
          <w:rFonts w:ascii="Times New Roman" w:hAnsi="Times New Roman" w:cs="Times New Roman"/>
          <w:sz w:val="28"/>
          <w:szCs w:val="28"/>
        </w:rPr>
        <w:t xml:space="preserve"> ВКО, и расположенных в этом регионе санаторно-курортных зонах (рисунок 8).</w:t>
      </w:r>
    </w:p>
    <w:p w14:paraId="480067DD" w14:textId="77777777"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rPr>
      </w:pPr>
    </w:p>
    <w:p w14:paraId="529D6D04" w14:textId="77777777"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rPr>
      </w:pPr>
      <w:r w:rsidRPr="00470B65">
        <w:rPr>
          <w:noProof/>
          <w:highlight w:val="cyan"/>
        </w:rPr>
        <w:lastRenderedPageBreak/>
        <w:drawing>
          <wp:inline distT="0" distB="0" distL="0" distR="0" wp14:anchorId="49CFAE7E" wp14:editId="3F65FA28">
            <wp:extent cx="5539563" cy="3317358"/>
            <wp:effectExtent l="0" t="0" r="444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6C0339" w14:textId="77777777" w:rsidR="008D4F94" w:rsidRPr="00893A31" w:rsidRDefault="008D4F94" w:rsidP="00470B65">
      <w:pPr>
        <w:pStyle w:val="xl80"/>
        <w:spacing w:before="0" w:beforeAutospacing="0" w:after="0" w:afterAutospacing="0"/>
        <w:ind w:firstLine="709"/>
        <w:jc w:val="both"/>
        <w:rPr>
          <w:rFonts w:ascii="Times New Roman" w:hAnsi="Times New Roman" w:cs="Times New Roman"/>
          <w:sz w:val="16"/>
          <w:szCs w:val="16"/>
        </w:rPr>
      </w:pPr>
    </w:p>
    <w:p w14:paraId="44A60867" w14:textId="0B5061BE" w:rsidR="008D4F94" w:rsidRPr="00470B65" w:rsidRDefault="008D4F94" w:rsidP="00893A31">
      <w:pPr>
        <w:pStyle w:val="xl80"/>
        <w:spacing w:before="0" w:beforeAutospacing="0" w:after="0" w:afterAutospacing="0"/>
        <w:jc w:val="center"/>
        <w:rPr>
          <w:rFonts w:ascii="Times New Roman" w:hAnsi="Times New Roman" w:cs="Times New Roman"/>
          <w:sz w:val="28"/>
          <w:szCs w:val="28"/>
        </w:rPr>
      </w:pPr>
      <w:r w:rsidRPr="00470B65">
        <w:rPr>
          <w:rFonts w:ascii="Times New Roman" w:hAnsi="Times New Roman" w:cs="Times New Roman"/>
          <w:sz w:val="28"/>
          <w:szCs w:val="28"/>
        </w:rPr>
        <w:t xml:space="preserve">Рисунок 8 – Туристские потоки в ВКО в </w:t>
      </w:r>
      <w:r w:rsidR="00481ED6" w:rsidRPr="00470B65">
        <w:rPr>
          <w:rFonts w:ascii="Times New Roman" w:hAnsi="Times New Roman" w:cs="Times New Roman"/>
          <w:sz w:val="28"/>
          <w:szCs w:val="28"/>
        </w:rPr>
        <w:t>2016</w:t>
      </w:r>
      <w:r w:rsidR="00893A31">
        <w:rPr>
          <w:rFonts w:ascii="Times New Roman" w:hAnsi="Times New Roman" w:cs="Times New Roman"/>
          <w:sz w:val="28"/>
          <w:szCs w:val="28"/>
        </w:rPr>
        <w:t>-</w:t>
      </w:r>
      <w:r w:rsidR="00FF14DE" w:rsidRPr="00470B65">
        <w:rPr>
          <w:rFonts w:ascii="Times New Roman" w:hAnsi="Times New Roman" w:cs="Times New Roman"/>
          <w:sz w:val="28"/>
          <w:szCs w:val="28"/>
        </w:rPr>
        <w:t>2020 годы</w:t>
      </w:r>
      <w:r w:rsidRPr="00470B65">
        <w:rPr>
          <w:rFonts w:ascii="Times New Roman" w:hAnsi="Times New Roman" w:cs="Times New Roman"/>
          <w:sz w:val="28"/>
          <w:szCs w:val="28"/>
        </w:rPr>
        <w:t>, чел.</w:t>
      </w:r>
    </w:p>
    <w:p w14:paraId="309D232C" w14:textId="77777777" w:rsidR="008D4F94" w:rsidRPr="00893A31" w:rsidRDefault="008D4F94" w:rsidP="00470B65">
      <w:pPr>
        <w:pStyle w:val="xl80"/>
        <w:spacing w:before="0" w:beforeAutospacing="0" w:after="0" w:afterAutospacing="0"/>
        <w:ind w:firstLine="709"/>
        <w:jc w:val="both"/>
        <w:rPr>
          <w:rFonts w:ascii="Times New Roman" w:hAnsi="Times New Roman" w:cs="Times New Roman"/>
          <w:sz w:val="16"/>
          <w:szCs w:val="16"/>
          <w:lang w:val="kk-KZ"/>
        </w:rPr>
      </w:pPr>
    </w:p>
    <w:p w14:paraId="146445A2" w14:textId="0C787DFB" w:rsidR="00893A31" w:rsidRDefault="00893A31" w:rsidP="00470B65">
      <w:pPr>
        <w:pStyle w:val="xl80"/>
        <w:spacing w:before="0" w:beforeAutospacing="0" w:after="0" w:afterAutospacing="0"/>
        <w:ind w:firstLine="709"/>
        <w:jc w:val="both"/>
        <w:rPr>
          <w:rFonts w:ascii="Times New Roman" w:hAnsi="Times New Roman" w:cs="Times New Roman"/>
          <w:sz w:val="28"/>
          <w:szCs w:val="28"/>
          <w:lang w:val="kk-KZ"/>
        </w:rPr>
      </w:pPr>
      <w:r w:rsidRPr="00470B65">
        <w:rPr>
          <w:rFonts w:ascii="Times New Roman" w:hAnsi="Times New Roman" w:cs="Times New Roman"/>
        </w:rPr>
        <w:t>Примечание – Составлено по источнику [75]</w:t>
      </w:r>
    </w:p>
    <w:p w14:paraId="65D0203B" w14:textId="77777777" w:rsidR="00893A31" w:rsidRPr="00470B65" w:rsidRDefault="00893A31" w:rsidP="00470B65">
      <w:pPr>
        <w:pStyle w:val="xl80"/>
        <w:spacing w:before="0" w:beforeAutospacing="0" w:after="0" w:afterAutospacing="0"/>
        <w:ind w:firstLine="709"/>
        <w:jc w:val="both"/>
        <w:rPr>
          <w:rFonts w:ascii="Times New Roman" w:hAnsi="Times New Roman" w:cs="Times New Roman"/>
          <w:sz w:val="28"/>
          <w:szCs w:val="28"/>
          <w:lang w:val="kk-KZ"/>
        </w:rPr>
      </w:pPr>
    </w:p>
    <w:p w14:paraId="175B1AF7" w14:textId="77777777" w:rsidR="008D4F94" w:rsidRPr="00470B65" w:rsidRDefault="008D4F94" w:rsidP="00470B65">
      <w:pPr>
        <w:pStyle w:val="xl80"/>
        <w:spacing w:before="0" w:beforeAutospacing="0" w:after="0" w:afterAutospacing="0"/>
        <w:ind w:firstLine="709"/>
        <w:jc w:val="both"/>
        <w:rPr>
          <w:rFonts w:ascii="Times New Roman" w:hAnsi="Times New Roman" w:cs="Times New Roman"/>
          <w:sz w:val="28"/>
          <w:szCs w:val="28"/>
          <w:lang w:val="kk-KZ"/>
        </w:rPr>
      </w:pPr>
      <w:r w:rsidRPr="00470B65">
        <w:rPr>
          <w:rFonts w:ascii="Times New Roman" w:hAnsi="Times New Roman" w:cs="Times New Roman"/>
          <w:sz w:val="28"/>
          <w:szCs w:val="28"/>
          <w:lang w:val="kk-KZ"/>
        </w:rPr>
        <w:t>Туристская отрасль в РК в современных условиях – в постпандемийный период, поддержке развитию  которой требуется уделять не только в масштабах страны, но и регионов, требует актуализации применяемых инструментов такой поддержки, где инвестиции играют огромное значение. При этом, инвестиции в основной капитал служат источником вопроизводства смежных отраслей для развития индустрии туризма.</w:t>
      </w:r>
    </w:p>
    <w:p w14:paraId="1D263040" w14:textId="77777777" w:rsidR="008D4F94" w:rsidRPr="00470B65" w:rsidRDefault="008D4F94" w:rsidP="00470B65">
      <w:pPr>
        <w:pStyle w:val="Default"/>
        <w:ind w:firstLine="709"/>
        <w:jc w:val="both"/>
        <w:rPr>
          <w:sz w:val="28"/>
          <w:szCs w:val="28"/>
          <w:lang w:val="kk-KZ"/>
        </w:rPr>
      </w:pPr>
      <w:r w:rsidRPr="00470B65">
        <w:rPr>
          <w:sz w:val="28"/>
          <w:szCs w:val="28"/>
          <w:lang w:val="kk-KZ"/>
        </w:rPr>
        <w:t xml:space="preserve">Анализ объемов инвестиций в основной капитал в исследуемом регионе – ВКО в период 2017-2021 годы показал рост ИОК в туризм в ВКО в абсолютном значении с 55,7 млрд тенге до 117,8 млрд тенге (рост в 2,1 раза) при ежегодном сокращении темпов их роста со 143,2% в 2017 году до 1,7% в 2021 году. В целом, ИОК в туризм РК в 2021 году по сравнению с базовым 2017 годом выросли на 25% (рисунок 9).  </w:t>
      </w:r>
    </w:p>
    <w:p w14:paraId="5D15DBC5" w14:textId="77777777" w:rsidR="008D4F94" w:rsidRPr="00470B65" w:rsidRDefault="008D4F94" w:rsidP="00470B65">
      <w:pPr>
        <w:pStyle w:val="Default"/>
        <w:ind w:firstLine="709"/>
        <w:jc w:val="both"/>
        <w:rPr>
          <w:sz w:val="28"/>
          <w:szCs w:val="28"/>
          <w:lang w:val="kk-KZ"/>
        </w:rPr>
      </w:pPr>
    </w:p>
    <w:p w14:paraId="2A9CEA36" w14:textId="77777777" w:rsidR="008D4F94" w:rsidRPr="00470B65" w:rsidRDefault="008D4F94" w:rsidP="00470B65">
      <w:pPr>
        <w:pStyle w:val="Default"/>
        <w:ind w:firstLine="709"/>
        <w:jc w:val="both"/>
        <w:rPr>
          <w:sz w:val="28"/>
          <w:szCs w:val="28"/>
          <w:lang w:val="kk-KZ"/>
        </w:rPr>
      </w:pPr>
      <w:r w:rsidRPr="00470B65">
        <w:rPr>
          <w:noProof/>
          <w:lang w:eastAsia="ru-RU"/>
        </w:rPr>
        <w:lastRenderedPageBreak/>
        <w:drawing>
          <wp:inline distT="0" distB="0" distL="0" distR="0" wp14:anchorId="463A96F7" wp14:editId="50BE51AE">
            <wp:extent cx="5400675" cy="3305175"/>
            <wp:effectExtent l="0" t="0" r="0" b="0"/>
            <wp:docPr id="2747" name="Диаграмма 27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D1E4B2" w14:textId="77777777" w:rsidR="008D4F94" w:rsidRPr="00893A31" w:rsidRDefault="008D4F94" w:rsidP="00470B65">
      <w:pPr>
        <w:pStyle w:val="Default"/>
        <w:ind w:firstLine="709"/>
        <w:jc w:val="both"/>
        <w:rPr>
          <w:sz w:val="16"/>
          <w:szCs w:val="16"/>
          <w:lang w:val="kk-KZ"/>
        </w:rPr>
      </w:pPr>
    </w:p>
    <w:p w14:paraId="5C2FACF0" w14:textId="77777777" w:rsidR="008D4F94" w:rsidRPr="00470B65" w:rsidRDefault="008D4F94" w:rsidP="00893A31">
      <w:pPr>
        <w:pStyle w:val="Default"/>
        <w:jc w:val="center"/>
        <w:rPr>
          <w:sz w:val="28"/>
          <w:szCs w:val="28"/>
          <w:lang w:val="kk-KZ"/>
        </w:rPr>
      </w:pPr>
      <w:r w:rsidRPr="00470B65">
        <w:rPr>
          <w:sz w:val="28"/>
          <w:szCs w:val="28"/>
          <w:lang w:val="kk-KZ"/>
        </w:rPr>
        <w:t>Рисунок 9 –ИОК в туризм ВКО и темпы их роста в 2017-2021 годы, млрд тенге / %</w:t>
      </w:r>
    </w:p>
    <w:p w14:paraId="2C0A689A" w14:textId="77777777" w:rsidR="008D4F94" w:rsidRPr="00893A31" w:rsidRDefault="008D4F94" w:rsidP="00470B65">
      <w:pPr>
        <w:pStyle w:val="Default"/>
        <w:ind w:firstLine="709"/>
        <w:jc w:val="both"/>
        <w:rPr>
          <w:sz w:val="16"/>
          <w:szCs w:val="16"/>
          <w:lang w:val="kk-KZ"/>
        </w:rPr>
      </w:pPr>
    </w:p>
    <w:p w14:paraId="25C26CCC" w14:textId="24D50608" w:rsidR="00893A31" w:rsidRDefault="00893A31" w:rsidP="00470B65">
      <w:pPr>
        <w:pStyle w:val="Default"/>
        <w:ind w:firstLine="709"/>
        <w:jc w:val="both"/>
        <w:rPr>
          <w:sz w:val="28"/>
          <w:szCs w:val="28"/>
          <w:lang w:val="kk-KZ"/>
        </w:rPr>
      </w:pPr>
      <w:r w:rsidRPr="00470B65">
        <w:rPr>
          <w:lang w:val="kk-KZ"/>
        </w:rPr>
        <w:t xml:space="preserve">Примечание – Составлено и рассчитано автором по источнику </w:t>
      </w:r>
      <w:r w:rsidRPr="00470B65">
        <w:t>[69]</w:t>
      </w:r>
    </w:p>
    <w:p w14:paraId="2ED49F7C" w14:textId="77777777" w:rsidR="00893A31" w:rsidRPr="00470B65" w:rsidRDefault="00893A31" w:rsidP="00470B65">
      <w:pPr>
        <w:pStyle w:val="Default"/>
        <w:ind w:firstLine="709"/>
        <w:jc w:val="both"/>
        <w:rPr>
          <w:sz w:val="28"/>
          <w:szCs w:val="28"/>
          <w:lang w:val="kk-KZ"/>
        </w:rPr>
      </w:pPr>
    </w:p>
    <w:p w14:paraId="265BA7A0" w14:textId="3B46D179" w:rsidR="008D4F94" w:rsidRPr="00470B65" w:rsidRDefault="008D4F94" w:rsidP="00470B65">
      <w:pPr>
        <w:pStyle w:val="Default"/>
        <w:ind w:firstLine="709"/>
        <w:jc w:val="both"/>
        <w:rPr>
          <w:sz w:val="28"/>
          <w:szCs w:val="28"/>
          <w:lang w:val="kk-KZ"/>
        </w:rPr>
      </w:pPr>
      <w:r w:rsidRPr="00470B65">
        <w:rPr>
          <w:sz w:val="28"/>
          <w:szCs w:val="28"/>
          <w:lang w:val="kk-KZ"/>
        </w:rPr>
        <w:t>В целом, в региональном значении ВКО входит в ТОП-10 регионов и  занимает 7-е место среди других регионов по объему инвестиционных вложений, которые ежегодно увеличивались (рисунок 10).</w:t>
      </w:r>
    </w:p>
    <w:p w14:paraId="253A6A23" w14:textId="77777777" w:rsidR="008D4F94" w:rsidRDefault="008D4F94" w:rsidP="00470B65">
      <w:pPr>
        <w:pStyle w:val="Default"/>
        <w:ind w:firstLine="709"/>
        <w:jc w:val="both"/>
        <w:rPr>
          <w:sz w:val="28"/>
          <w:szCs w:val="28"/>
          <w:lang w:val="kk-KZ"/>
        </w:rPr>
      </w:pPr>
    </w:p>
    <w:p w14:paraId="4D067F5B" w14:textId="77777777" w:rsidR="008D4F94" w:rsidRPr="00470B65" w:rsidRDefault="008D4F94" w:rsidP="00470B65">
      <w:pPr>
        <w:pStyle w:val="Default"/>
        <w:ind w:firstLine="709"/>
        <w:jc w:val="both"/>
        <w:rPr>
          <w:sz w:val="28"/>
          <w:szCs w:val="28"/>
          <w:lang w:val="kk-KZ"/>
        </w:rPr>
      </w:pPr>
      <w:r w:rsidRPr="00470B65">
        <w:rPr>
          <w:noProof/>
          <w:color w:val="auto"/>
          <w:sz w:val="14"/>
          <w:szCs w:val="16"/>
          <w:lang w:eastAsia="ru-RU"/>
        </w:rPr>
        <w:lastRenderedPageBreak/>
        <w:drawing>
          <wp:inline distT="0" distB="0" distL="0" distR="0" wp14:anchorId="305052C8" wp14:editId="1484A2F1">
            <wp:extent cx="5543550" cy="5743575"/>
            <wp:effectExtent l="0" t="0" r="0" b="0"/>
            <wp:docPr id="2748" name="Диаграмма 27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34729C" w14:textId="28DEBCD6" w:rsidR="00893A31" w:rsidRPr="00470B65" w:rsidRDefault="00893A31" w:rsidP="00893A31">
      <w:pPr>
        <w:pStyle w:val="Default"/>
        <w:tabs>
          <w:tab w:val="left" w:pos="993"/>
        </w:tabs>
        <w:ind w:left="709"/>
        <w:jc w:val="both"/>
        <w:rPr>
          <w:lang w:val="kk-KZ"/>
        </w:rPr>
      </w:pPr>
      <w:r w:rsidRPr="00470B65">
        <w:rPr>
          <w:lang w:val="kk-KZ"/>
        </w:rPr>
        <w:t xml:space="preserve">* </w:t>
      </w:r>
      <w:r w:rsidR="00C512EA">
        <w:rPr>
          <w:lang w:val="kk-KZ"/>
        </w:rPr>
        <w:t>–</w:t>
      </w:r>
      <w:r w:rsidRPr="00470B65">
        <w:rPr>
          <w:lang w:val="kk-KZ"/>
        </w:rPr>
        <w:t xml:space="preserve"> в 2018 г. – Южно-Казахстанская область;</w:t>
      </w:r>
    </w:p>
    <w:p w14:paraId="0D509A35" w14:textId="6E9FDC58" w:rsidR="008D4F94" w:rsidRPr="00470B65" w:rsidRDefault="00893A31" w:rsidP="00893A31">
      <w:pPr>
        <w:pStyle w:val="Default"/>
        <w:ind w:firstLine="709"/>
        <w:jc w:val="both"/>
        <w:rPr>
          <w:sz w:val="28"/>
          <w:szCs w:val="28"/>
          <w:lang w:val="kk-KZ"/>
        </w:rPr>
      </w:pPr>
      <w:r w:rsidRPr="00470B65">
        <w:rPr>
          <w:lang w:val="kk-KZ"/>
        </w:rPr>
        <w:t xml:space="preserve">** </w:t>
      </w:r>
      <w:r w:rsidR="00C512EA">
        <w:rPr>
          <w:lang w:val="kk-KZ"/>
        </w:rPr>
        <w:t>–</w:t>
      </w:r>
      <w:r w:rsidRPr="00470B65">
        <w:rPr>
          <w:lang w:val="kk-KZ"/>
        </w:rPr>
        <w:t xml:space="preserve"> до 2</w:t>
      </w:r>
      <w:r>
        <w:rPr>
          <w:lang w:val="kk-KZ"/>
        </w:rPr>
        <w:t>018 г. включительно – г. Астана</w:t>
      </w:r>
    </w:p>
    <w:p w14:paraId="24A554A5" w14:textId="77777777" w:rsidR="00893A31" w:rsidRPr="00893A31" w:rsidRDefault="00893A31" w:rsidP="00470B65">
      <w:pPr>
        <w:pStyle w:val="Default"/>
        <w:ind w:firstLine="709"/>
        <w:jc w:val="center"/>
        <w:rPr>
          <w:sz w:val="16"/>
          <w:szCs w:val="16"/>
          <w:lang w:val="kk-KZ"/>
        </w:rPr>
      </w:pPr>
    </w:p>
    <w:p w14:paraId="4AF27A1E" w14:textId="5AE5FE52" w:rsidR="008D4F94" w:rsidRPr="00470B65" w:rsidRDefault="008D4F94" w:rsidP="00893A31">
      <w:pPr>
        <w:pStyle w:val="Default"/>
        <w:jc w:val="center"/>
        <w:rPr>
          <w:sz w:val="28"/>
          <w:szCs w:val="28"/>
          <w:lang w:val="kk-KZ"/>
        </w:rPr>
      </w:pPr>
      <w:r w:rsidRPr="00470B65">
        <w:rPr>
          <w:sz w:val="28"/>
          <w:szCs w:val="28"/>
          <w:lang w:val="kk-KZ"/>
        </w:rPr>
        <w:t xml:space="preserve">Рисунок 10 </w:t>
      </w:r>
      <w:r w:rsidR="00C512EA">
        <w:rPr>
          <w:sz w:val="28"/>
          <w:szCs w:val="28"/>
          <w:lang w:val="kk-KZ"/>
        </w:rPr>
        <w:t>–</w:t>
      </w:r>
      <w:r w:rsidRPr="00470B65">
        <w:rPr>
          <w:sz w:val="28"/>
          <w:szCs w:val="28"/>
          <w:lang w:val="kk-KZ"/>
        </w:rPr>
        <w:t xml:space="preserve"> Рейтинг регионов РК по вложению финансовых средств в период 2017-2021 годы, млрд. тенге</w:t>
      </w:r>
    </w:p>
    <w:p w14:paraId="5343AEEF" w14:textId="77777777" w:rsidR="008D4F94" w:rsidRPr="00893A31" w:rsidRDefault="008D4F94" w:rsidP="00470B65">
      <w:pPr>
        <w:pStyle w:val="Default"/>
        <w:ind w:firstLine="709"/>
        <w:jc w:val="both"/>
        <w:rPr>
          <w:sz w:val="16"/>
          <w:szCs w:val="16"/>
          <w:lang w:val="kk-KZ"/>
        </w:rPr>
      </w:pPr>
    </w:p>
    <w:p w14:paraId="723D0F17" w14:textId="62945076" w:rsidR="00893A31" w:rsidRPr="00470B65" w:rsidRDefault="00893A31" w:rsidP="00893A31">
      <w:pPr>
        <w:pStyle w:val="Default"/>
        <w:ind w:firstLine="709"/>
        <w:jc w:val="both"/>
      </w:pPr>
      <w:r w:rsidRPr="00470B65">
        <w:rPr>
          <w:lang w:val="kk-KZ"/>
        </w:rPr>
        <w:t>Примечания</w:t>
      </w:r>
      <w:r>
        <w:rPr>
          <w:lang w:val="kk-KZ"/>
        </w:rPr>
        <w:t xml:space="preserve"> – С</w:t>
      </w:r>
      <w:r w:rsidRPr="00470B65">
        <w:rPr>
          <w:lang w:val="kk-KZ"/>
        </w:rPr>
        <w:t xml:space="preserve">оставлено по источнику </w:t>
      </w:r>
      <w:r w:rsidRPr="00470B65">
        <w:t>[69]</w:t>
      </w:r>
    </w:p>
    <w:p w14:paraId="4459F62C" w14:textId="77777777" w:rsidR="00893A31" w:rsidRPr="00470B65" w:rsidRDefault="00893A31" w:rsidP="00470B65">
      <w:pPr>
        <w:pStyle w:val="Default"/>
        <w:ind w:firstLine="709"/>
        <w:jc w:val="both"/>
        <w:rPr>
          <w:sz w:val="28"/>
          <w:szCs w:val="28"/>
          <w:lang w:val="kk-KZ"/>
        </w:rPr>
      </w:pPr>
    </w:p>
    <w:p w14:paraId="669ADF16" w14:textId="77777777" w:rsidR="008D4F94" w:rsidRPr="00470B65" w:rsidRDefault="008D4F94" w:rsidP="00470B65">
      <w:pPr>
        <w:pStyle w:val="Default"/>
        <w:ind w:firstLine="709"/>
        <w:jc w:val="both"/>
        <w:rPr>
          <w:sz w:val="28"/>
          <w:szCs w:val="28"/>
          <w:lang w:val="kk-KZ"/>
        </w:rPr>
      </w:pPr>
      <w:r w:rsidRPr="00470B65">
        <w:rPr>
          <w:sz w:val="28"/>
          <w:szCs w:val="28"/>
          <w:lang w:val="kk-KZ"/>
        </w:rPr>
        <w:t>Основная доля ИОК в ВКО осуществлялась за счет собственных средств, которые за период 2017-2021 годы выросли в 2 раза – с 270 млрд. тенге в 2016 году до 549 млрд. тенге в 2021 году</w:t>
      </w:r>
      <w:r w:rsidR="00C27906" w:rsidRPr="00470B65">
        <w:rPr>
          <w:sz w:val="28"/>
          <w:szCs w:val="28"/>
          <w:lang w:val="kk-KZ"/>
        </w:rPr>
        <w:t xml:space="preserve"> (рисунок 11)</w:t>
      </w:r>
      <w:r w:rsidRPr="00470B65">
        <w:rPr>
          <w:sz w:val="28"/>
          <w:szCs w:val="28"/>
          <w:lang w:val="kk-KZ"/>
        </w:rPr>
        <w:t>.</w:t>
      </w:r>
    </w:p>
    <w:p w14:paraId="5E6D4E25" w14:textId="77777777" w:rsidR="008D4F94" w:rsidRPr="00470B65" w:rsidRDefault="008D4F94" w:rsidP="00470B65">
      <w:pPr>
        <w:pStyle w:val="Default"/>
        <w:ind w:firstLine="709"/>
        <w:jc w:val="both"/>
        <w:rPr>
          <w:sz w:val="28"/>
          <w:szCs w:val="28"/>
          <w:lang w:val="kk-KZ"/>
        </w:rPr>
      </w:pPr>
      <w:r w:rsidRPr="00470B65">
        <w:rPr>
          <w:sz w:val="28"/>
          <w:szCs w:val="28"/>
          <w:lang w:val="kk-KZ"/>
        </w:rPr>
        <w:t xml:space="preserve">За счет бюджетных средств ИОК в ВКО также имеют тенденцию роста в 2 раза – с 84,8 млрд тенге в 2017 году до 171,8 млрд тенге в 2021 году.  </w:t>
      </w:r>
    </w:p>
    <w:p w14:paraId="225BC4A6" w14:textId="77777777" w:rsidR="008D4F94" w:rsidRPr="00470B65" w:rsidRDefault="008D4F94" w:rsidP="00470B65">
      <w:pPr>
        <w:pStyle w:val="Default"/>
        <w:ind w:firstLine="709"/>
        <w:jc w:val="both"/>
        <w:rPr>
          <w:sz w:val="28"/>
          <w:szCs w:val="28"/>
          <w:lang w:val="kk-KZ"/>
        </w:rPr>
      </w:pPr>
      <w:r w:rsidRPr="00470B65">
        <w:rPr>
          <w:sz w:val="28"/>
          <w:szCs w:val="28"/>
          <w:lang w:val="kk-KZ"/>
        </w:rPr>
        <w:t xml:space="preserve">ИОК в регионе за счет кредитных ресурсов банков за анализируемый период выросли в 4 раза (с 6,8 млрд тенге до 29,5 млрд тенге).  </w:t>
      </w:r>
    </w:p>
    <w:p w14:paraId="3593DAAA" w14:textId="77777777" w:rsidR="008D4F94" w:rsidRPr="00470B65" w:rsidRDefault="008D4F94" w:rsidP="00470B65">
      <w:pPr>
        <w:pStyle w:val="Default"/>
        <w:ind w:firstLine="709"/>
        <w:jc w:val="both"/>
        <w:rPr>
          <w:sz w:val="28"/>
          <w:szCs w:val="28"/>
          <w:lang w:val="kk-KZ"/>
        </w:rPr>
      </w:pPr>
    </w:p>
    <w:p w14:paraId="043874BE" w14:textId="77777777" w:rsidR="008D4F94" w:rsidRPr="00470B65" w:rsidRDefault="008D4F94" w:rsidP="00470B65">
      <w:pPr>
        <w:pStyle w:val="Default"/>
        <w:ind w:firstLine="709"/>
        <w:jc w:val="both"/>
        <w:rPr>
          <w:sz w:val="28"/>
          <w:szCs w:val="28"/>
          <w:lang w:val="kk-KZ"/>
        </w:rPr>
      </w:pPr>
      <w:r w:rsidRPr="00470B65">
        <w:rPr>
          <w:noProof/>
          <w:lang w:eastAsia="ru-RU"/>
        </w:rPr>
        <w:lastRenderedPageBreak/>
        <w:drawing>
          <wp:inline distT="0" distB="0" distL="0" distR="0" wp14:anchorId="3F6BBAB0" wp14:editId="22E5C230">
            <wp:extent cx="5353050" cy="3086100"/>
            <wp:effectExtent l="0" t="0" r="0" b="0"/>
            <wp:docPr id="2749" name="Диаграмма 27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AFE1F7" w14:textId="77777777" w:rsidR="008D4F94" w:rsidRPr="00893A31" w:rsidRDefault="008D4F94" w:rsidP="00470B65">
      <w:pPr>
        <w:pStyle w:val="Default"/>
        <w:ind w:firstLine="709"/>
        <w:jc w:val="both"/>
        <w:rPr>
          <w:sz w:val="18"/>
          <w:szCs w:val="18"/>
        </w:rPr>
      </w:pPr>
    </w:p>
    <w:p w14:paraId="547CA595" w14:textId="77777777" w:rsidR="008D4F94" w:rsidRPr="00470B65" w:rsidRDefault="008D4F94" w:rsidP="00893A31">
      <w:pPr>
        <w:pStyle w:val="Default"/>
        <w:jc w:val="center"/>
        <w:rPr>
          <w:sz w:val="28"/>
          <w:szCs w:val="28"/>
          <w:lang w:val="kk-KZ"/>
        </w:rPr>
      </w:pPr>
      <w:r w:rsidRPr="00470B65">
        <w:rPr>
          <w:sz w:val="28"/>
          <w:szCs w:val="28"/>
          <w:lang w:val="kk-KZ"/>
        </w:rPr>
        <w:t>Рисунок 11 – ИОК в ВКО по источникам финансирования в 2017-2021 годы, млрд тенге</w:t>
      </w:r>
    </w:p>
    <w:p w14:paraId="4CE931D9" w14:textId="77777777" w:rsidR="008D4F94" w:rsidRPr="00893A31" w:rsidRDefault="008D4F94" w:rsidP="00470B65">
      <w:pPr>
        <w:pStyle w:val="a7"/>
        <w:tabs>
          <w:tab w:val="left" w:pos="5529"/>
          <w:tab w:val="left" w:pos="6379"/>
        </w:tabs>
        <w:spacing w:before="0" w:beforeAutospacing="0" w:after="0" w:afterAutospacing="0"/>
        <w:ind w:firstLine="709"/>
        <w:jc w:val="both"/>
        <w:rPr>
          <w:sz w:val="16"/>
          <w:szCs w:val="16"/>
          <w:lang w:val="ru-RU"/>
        </w:rPr>
      </w:pPr>
    </w:p>
    <w:p w14:paraId="49558F47" w14:textId="4838059E" w:rsidR="00893A31" w:rsidRDefault="00893A31" w:rsidP="00470B65">
      <w:pPr>
        <w:pStyle w:val="a7"/>
        <w:tabs>
          <w:tab w:val="left" w:pos="5529"/>
          <w:tab w:val="left" w:pos="6379"/>
        </w:tabs>
        <w:spacing w:before="0" w:beforeAutospacing="0" w:after="0" w:afterAutospacing="0"/>
        <w:ind w:firstLine="709"/>
        <w:jc w:val="both"/>
        <w:rPr>
          <w:sz w:val="28"/>
          <w:szCs w:val="28"/>
          <w:lang w:val="ru-RU"/>
        </w:rPr>
      </w:pPr>
      <w:r w:rsidRPr="00470B65">
        <w:rPr>
          <w:lang w:val="kk-KZ"/>
        </w:rPr>
        <w:t xml:space="preserve">Примечание – Составлено по источнику </w:t>
      </w:r>
      <w:r w:rsidRPr="00470B65">
        <w:t>[69]</w:t>
      </w:r>
    </w:p>
    <w:p w14:paraId="72666CF5" w14:textId="77777777" w:rsidR="00893A31" w:rsidRPr="00470B65" w:rsidRDefault="00893A31" w:rsidP="00470B65">
      <w:pPr>
        <w:pStyle w:val="a7"/>
        <w:tabs>
          <w:tab w:val="left" w:pos="5529"/>
          <w:tab w:val="left" w:pos="6379"/>
        </w:tabs>
        <w:spacing w:before="0" w:beforeAutospacing="0" w:after="0" w:afterAutospacing="0"/>
        <w:ind w:firstLine="709"/>
        <w:jc w:val="both"/>
        <w:rPr>
          <w:sz w:val="28"/>
          <w:szCs w:val="28"/>
          <w:lang w:val="ru-RU"/>
        </w:rPr>
      </w:pPr>
    </w:p>
    <w:p w14:paraId="292A412D" w14:textId="77777777" w:rsidR="008D4F94" w:rsidRPr="00470B65" w:rsidRDefault="008D4F94" w:rsidP="00470B65">
      <w:pPr>
        <w:pStyle w:val="a7"/>
        <w:tabs>
          <w:tab w:val="left" w:pos="5529"/>
          <w:tab w:val="left" w:pos="6379"/>
        </w:tabs>
        <w:spacing w:before="0" w:beforeAutospacing="0" w:after="0" w:afterAutospacing="0"/>
        <w:ind w:firstLine="709"/>
        <w:jc w:val="both"/>
        <w:rPr>
          <w:sz w:val="28"/>
          <w:szCs w:val="28"/>
        </w:rPr>
      </w:pPr>
      <w:r w:rsidRPr="00470B65">
        <w:rPr>
          <w:sz w:val="28"/>
          <w:szCs w:val="28"/>
          <w:lang w:val="kk-KZ"/>
        </w:rPr>
        <w:t xml:space="preserve">Материально-техническая база индустрии туризма является основой развития организованного туризма, поскольку он создает все необходимые условия для предоставления туристам полного комплекса услуг. Здесь берутся в счет, прежде всего, такие показатели, как места размещения и количество обслуженных посетителей по типам мест размещения. И по данным показателям оценивается результативность инвестиционного вклада в регион. При этом под местами размещения, согласно Методике </w:t>
      </w:r>
      <w:r w:rsidRPr="00470B65">
        <w:rPr>
          <w:sz w:val="28"/>
          <w:szCs w:val="28"/>
        </w:rPr>
        <w:t xml:space="preserve">по формированию показателей статистики туризма </w:t>
      </w:r>
      <w:r w:rsidRPr="00470B65">
        <w:rPr>
          <w:sz w:val="28"/>
          <w:szCs w:val="28"/>
          <w:lang w:val="ru-RU"/>
        </w:rPr>
        <w:t>[7</w:t>
      </w:r>
      <w:r w:rsidR="00994353" w:rsidRPr="00470B65">
        <w:rPr>
          <w:sz w:val="28"/>
          <w:szCs w:val="28"/>
          <w:lang w:val="ru-RU"/>
        </w:rPr>
        <w:t>6</w:t>
      </w:r>
      <w:r w:rsidRPr="00470B65">
        <w:rPr>
          <w:sz w:val="28"/>
          <w:szCs w:val="28"/>
          <w:lang w:val="ru-RU"/>
        </w:rPr>
        <w:t xml:space="preserve">], </w:t>
      </w:r>
      <w:r w:rsidRPr="00470B65">
        <w:rPr>
          <w:sz w:val="28"/>
          <w:szCs w:val="28"/>
          <w:lang w:val="kk-KZ"/>
        </w:rPr>
        <w:t xml:space="preserve">подразумеваются </w:t>
      </w:r>
      <w:r w:rsidRPr="00470B65">
        <w:rPr>
          <w:sz w:val="28"/>
          <w:szCs w:val="28"/>
        </w:rPr>
        <w:t>гостиницы, мотели, кемпинги, туристские базы, гостевые дома, дома отдыха, пансионаты и другие здания и сооружения, используемые для проживания посетителей и их обслуживания.</w:t>
      </w:r>
    </w:p>
    <w:p w14:paraId="5513320A" w14:textId="77777777" w:rsidR="008D4F94" w:rsidRPr="00470B65" w:rsidRDefault="008D4F94" w:rsidP="00470B65">
      <w:pPr>
        <w:pStyle w:val="Default"/>
        <w:ind w:firstLine="709"/>
        <w:jc w:val="both"/>
        <w:rPr>
          <w:sz w:val="28"/>
          <w:szCs w:val="28"/>
        </w:rPr>
      </w:pPr>
      <w:r w:rsidRPr="00470B65">
        <w:rPr>
          <w:sz w:val="28"/>
          <w:szCs w:val="28"/>
        </w:rPr>
        <w:t xml:space="preserve">Предпочитаемыми местами размещения туристов в ВКО в 2017-2021 годы являются одноэтажные бунгало, сельские домики (шале), коттеджи, небольшие домики, квартиры, количество которых ежегодно увеличивалось и выросло на 24,6% в 2021 году по сравнению с 2017 годом (рисунок 12). В 2020 году наблюдается небольшое их сокращение на 11 ед. по сравнению с 2019 годом, что связано с пандемией, вызванной коронавирусной инфекцией, в результате которой многие туристские объекты вынуждены были свернуть свою деятельность. </w:t>
      </w:r>
    </w:p>
    <w:p w14:paraId="5C73898A" w14:textId="1BC9D8F2" w:rsidR="008D4F94" w:rsidRPr="00470B65" w:rsidRDefault="008D4F94" w:rsidP="00470B65">
      <w:pPr>
        <w:pStyle w:val="Default"/>
        <w:ind w:firstLine="709"/>
        <w:jc w:val="both"/>
        <w:rPr>
          <w:sz w:val="28"/>
          <w:szCs w:val="28"/>
        </w:rPr>
      </w:pPr>
      <w:r w:rsidRPr="00470B65">
        <w:rPr>
          <w:sz w:val="28"/>
          <w:szCs w:val="28"/>
        </w:rPr>
        <w:t xml:space="preserve">Следующим местом посещения туристов выступают гостиницы без ресторанов, численность которых также росла с 2017 по 2019 годы, однако сократилась на 8 ед. в 2021 году также, по причине последствий </w:t>
      </w:r>
      <w:r w:rsidR="00481ED6" w:rsidRPr="00470B65">
        <w:rPr>
          <w:sz w:val="28"/>
          <w:szCs w:val="28"/>
        </w:rPr>
        <w:t>корона кризиса</w:t>
      </w:r>
      <w:r w:rsidRPr="00470B65">
        <w:rPr>
          <w:sz w:val="28"/>
          <w:szCs w:val="28"/>
        </w:rPr>
        <w:t>.</w:t>
      </w:r>
    </w:p>
    <w:p w14:paraId="57706027" w14:textId="77777777" w:rsidR="008D4F94" w:rsidRPr="00470B65" w:rsidRDefault="008D4F94" w:rsidP="00470B65">
      <w:pPr>
        <w:pStyle w:val="Default"/>
        <w:ind w:firstLine="709"/>
        <w:jc w:val="both"/>
        <w:rPr>
          <w:sz w:val="28"/>
          <w:szCs w:val="28"/>
        </w:rPr>
      </w:pPr>
      <w:r w:rsidRPr="00470B65">
        <w:rPr>
          <w:sz w:val="28"/>
          <w:szCs w:val="28"/>
        </w:rPr>
        <w:lastRenderedPageBreak/>
        <w:t>Гостиницы с ресторанами занимают небольшую долю среди посещаемых туристами мест, тем не менее, количество которых ежегодно увеличивается. Рост в 2021 году составил 11,1% по сравнению с 2017 годом.</w:t>
      </w:r>
    </w:p>
    <w:p w14:paraId="0D259D06" w14:textId="77777777" w:rsidR="008D4F94" w:rsidRPr="00470B65" w:rsidRDefault="008D4F94" w:rsidP="00470B65">
      <w:pPr>
        <w:pStyle w:val="Default"/>
        <w:ind w:firstLine="709"/>
        <w:jc w:val="both"/>
        <w:rPr>
          <w:sz w:val="28"/>
          <w:szCs w:val="28"/>
        </w:rPr>
      </w:pPr>
    </w:p>
    <w:p w14:paraId="7705B562" w14:textId="77777777" w:rsidR="008D4F94" w:rsidRPr="00470B65" w:rsidRDefault="008D4F94" w:rsidP="00893A31">
      <w:pPr>
        <w:pStyle w:val="Default"/>
        <w:ind w:firstLine="567"/>
        <w:jc w:val="both"/>
        <w:rPr>
          <w:sz w:val="28"/>
          <w:szCs w:val="28"/>
        </w:rPr>
      </w:pPr>
      <w:r w:rsidRPr="00470B65">
        <w:rPr>
          <w:noProof/>
          <w:lang w:eastAsia="ru-RU"/>
        </w:rPr>
        <w:drawing>
          <wp:inline distT="0" distB="0" distL="0" distR="0" wp14:anchorId="63577384" wp14:editId="2CF7851E">
            <wp:extent cx="5522026" cy="3562597"/>
            <wp:effectExtent l="0" t="0" r="254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0C785F" w14:textId="77777777" w:rsidR="008D4F94" w:rsidRPr="00893A31" w:rsidRDefault="008D4F94" w:rsidP="00470B65">
      <w:pPr>
        <w:pStyle w:val="Default"/>
        <w:ind w:firstLine="709"/>
        <w:jc w:val="center"/>
        <w:rPr>
          <w:sz w:val="16"/>
          <w:szCs w:val="16"/>
          <w:lang w:val="kk-KZ"/>
        </w:rPr>
      </w:pPr>
    </w:p>
    <w:p w14:paraId="7272041A" w14:textId="77777777" w:rsidR="008D4F94" w:rsidRPr="00470B65" w:rsidRDefault="008D4F94" w:rsidP="00893A31">
      <w:pPr>
        <w:pStyle w:val="Default"/>
        <w:jc w:val="center"/>
        <w:rPr>
          <w:sz w:val="28"/>
          <w:szCs w:val="28"/>
          <w:lang w:val="kk-KZ"/>
        </w:rPr>
      </w:pPr>
      <w:r w:rsidRPr="00470B65">
        <w:rPr>
          <w:sz w:val="28"/>
          <w:szCs w:val="28"/>
          <w:lang w:val="kk-KZ"/>
        </w:rPr>
        <w:t>Рисунок 12 – Количество мест размещения в ВКО в 2017-2021 годы, ед.</w:t>
      </w:r>
    </w:p>
    <w:p w14:paraId="1B144126" w14:textId="77777777" w:rsidR="008D4F94" w:rsidRPr="00893A31" w:rsidRDefault="008D4F94" w:rsidP="00470B65">
      <w:pPr>
        <w:pStyle w:val="Default"/>
        <w:ind w:firstLine="709"/>
        <w:jc w:val="both"/>
        <w:rPr>
          <w:sz w:val="16"/>
          <w:szCs w:val="16"/>
          <w:lang w:val="kk-KZ"/>
        </w:rPr>
      </w:pPr>
    </w:p>
    <w:p w14:paraId="47CFCF2F" w14:textId="656A04B1" w:rsidR="00893A31" w:rsidRPr="00470B65" w:rsidRDefault="00893A31" w:rsidP="00470B65">
      <w:pPr>
        <w:pStyle w:val="Default"/>
        <w:ind w:firstLine="709"/>
        <w:jc w:val="both"/>
        <w:rPr>
          <w:sz w:val="28"/>
          <w:szCs w:val="28"/>
          <w:lang w:val="kk-KZ"/>
        </w:rPr>
      </w:pPr>
      <w:r w:rsidRPr="00470B65">
        <w:rPr>
          <w:lang w:val="kk-KZ"/>
        </w:rPr>
        <w:t xml:space="preserve">Примечание – Составлено по источнику </w:t>
      </w:r>
      <w:r w:rsidRPr="00470B65">
        <w:t>[77]</w:t>
      </w:r>
    </w:p>
    <w:p w14:paraId="69BC1D7B" w14:textId="77777777" w:rsidR="00893A31" w:rsidRDefault="00893A31" w:rsidP="00470B65">
      <w:pPr>
        <w:pStyle w:val="Default"/>
        <w:ind w:firstLine="709"/>
        <w:jc w:val="both"/>
        <w:rPr>
          <w:sz w:val="28"/>
          <w:szCs w:val="28"/>
          <w:lang w:val="kk-KZ"/>
        </w:rPr>
      </w:pPr>
    </w:p>
    <w:p w14:paraId="73141143" w14:textId="77777777" w:rsidR="008D4F94" w:rsidRPr="00470B65" w:rsidRDefault="008D4F94" w:rsidP="00470B65">
      <w:pPr>
        <w:pStyle w:val="Default"/>
        <w:ind w:firstLine="709"/>
        <w:jc w:val="both"/>
        <w:rPr>
          <w:sz w:val="28"/>
          <w:szCs w:val="28"/>
          <w:lang w:val="kk-KZ"/>
        </w:rPr>
      </w:pPr>
      <w:r w:rsidRPr="00470B65">
        <w:rPr>
          <w:sz w:val="28"/>
          <w:szCs w:val="28"/>
          <w:lang w:val="kk-KZ"/>
        </w:rPr>
        <w:t>Фактически типичную тенденцию можно увидеть по показателям количества обслуженных посетителей. В 2020 году практически по всем типам размещения количество посетителей сократилось, что связано с пандемией и, связанными с ней ограничительными мерами (рисунок 13).</w:t>
      </w:r>
    </w:p>
    <w:p w14:paraId="5AECA510" w14:textId="77777777" w:rsidR="00893A31" w:rsidRPr="00470B65" w:rsidRDefault="00893A31" w:rsidP="00893A31">
      <w:pPr>
        <w:pStyle w:val="Default"/>
        <w:ind w:firstLine="709"/>
        <w:jc w:val="both"/>
        <w:rPr>
          <w:sz w:val="28"/>
          <w:szCs w:val="28"/>
          <w:lang w:val="kk-KZ"/>
        </w:rPr>
      </w:pPr>
      <w:r w:rsidRPr="00470B65">
        <w:rPr>
          <w:sz w:val="28"/>
          <w:szCs w:val="28"/>
          <w:lang w:val="kk-KZ"/>
        </w:rPr>
        <w:t>Согласно рисунка 13, в 2021 году по мере восстановления сектора туризма выросла численность туристов, обслуженных в объектах туризма. Количество обслуженных посетителей в ВКО в одноэтажных бунгало, сельских домиках (шале), коттеджах, небольших домиках, квартирах в 2021 году выросло до 202 752 чел. по сравнению с 147 912 чел. в пандемийном 2020 году (рост составил 37,1%). За пять лет количество обслуженных посетителей в ВКО в данных местах размещениях выросло на 8,3% (с 187 179 чел. в 2017 году до 202 752 чел. в 2021 году).</w:t>
      </w:r>
    </w:p>
    <w:p w14:paraId="63E73BF6" w14:textId="43854FE6" w:rsidR="008D4F94" w:rsidRPr="00470B65" w:rsidRDefault="00893A31" w:rsidP="00893A31">
      <w:pPr>
        <w:pStyle w:val="Default"/>
        <w:ind w:firstLine="709"/>
        <w:jc w:val="both"/>
        <w:rPr>
          <w:sz w:val="28"/>
          <w:szCs w:val="28"/>
          <w:lang w:val="kk-KZ"/>
        </w:rPr>
      </w:pPr>
      <w:r w:rsidRPr="00470B65">
        <w:rPr>
          <w:sz w:val="28"/>
          <w:szCs w:val="28"/>
          <w:lang w:val="kk-KZ"/>
        </w:rPr>
        <w:t>В гостиницах с рестораном количество обслуженных посетителей в ВКО выросло на 53,8% в 2021 году по сравнению с предыдущим годом. В целом, за пять лет количество обслуженных посетителей в ВКО в гостиницах с рестораном выросло на 9,3%.</w:t>
      </w:r>
    </w:p>
    <w:p w14:paraId="38F439B0" w14:textId="77777777" w:rsidR="008D4F94" w:rsidRPr="00470B65" w:rsidRDefault="008D4F94" w:rsidP="00893A31">
      <w:pPr>
        <w:pStyle w:val="Default"/>
        <w:jc w:val="center"/>
        <w:rPr>
          <w:sz w:val="28"/>
          <w:szCs w:val="28"/>
          <w:lang w:val="kk-KZ"/>
        </w:rPr>
      </w:pPr>
      <w:r w:rsidRPr="00470B65">
        <w:rPr>
          <w:noProof/>
          <w:lang w:eastAsia="ru-RU"/>
        </w:rPr>
        <w:lastRenderedPageBreak/>
        <w:drawing>
          <wp:inline distT="0" distB="0" distL="0" distR="0" wp14:anchorId="2EBA9489" wp14:editId="46E10DEE">
            <wp:extent cx="5592726" cy="3657600"/>
            <wp:effectExtent l="0" t="0" r="825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FBD75C" w14:textId="77777777" w:rsidR="008D4F94" w:rsidRPr="00893A31" w:rsidRDefault="008D4F94" w:rsidP="00470B65">
      <w:pPr>
        <w:pStyle w:val="Default"/>
        <w:ind w:firstLine="709"/>
        <w:jc w:val="both"/>
        <w:rPr>
          <w:sz w:val="16"/>
          <w:szCs w:val="16"/>
          <w:lang w:val="kk-KZ"/>
        </w:rPr>
      </w:pPr>
    </w:p>
    <w:p w14:paraId="6F818EE7" w14:textId="5CA42ADF" w:rsidR="008D4F94" w:rsidRPr="00470B65" w:rsidRDefault="008D4F94" w:rsidP="00893A31">
      <w:pPr>
        <w:pStyle w:val="Default"/>
        <w:jc w:val="center"/>
        <w:rPr>
          <w:sz w:val="28"/>
          <w:szCs w:val="28"/>
          <w:lang w:val="kk-KZ"/>
        </w:rPr>
      </w:pPr>
      <w:r w:rsidRPr="00470B65">
        <w:rPr>
          <w:sz w:val="28"/>
          <w:szCs w:val="28"/>
          <w:lang w:val="kk-KZ"/>
        </w:rPr>
        <w:t xml:space="preserve">Рисунок 13 </w:t>
      </w:r>
      <w:r w:rsidR="00C512EA">
        <w:rPr>
          <w:sz w:val="28"/>
          <w:szCs w:val="28"/>
          <w:lang w:val="kk-KZ"/>
        </w:rPr>
        <w:t>–</w:t>
      </w:r>
      <w:r w:rsidRPr="00470B65">
        <w:rPr>
          <w:sz w:val="28"/>
          <w:szCs w:val="28"/>
          <w:lang w:val="kk-KZ"/>
        </w:rPr>
        <w:t xml:space="preserve"> Количество обслуженных посетителей в ВКО по типам мест размещения в 2017-2021 годы, чел.</w:t>
      </w:r>
    </w:p>
    <w:p w14:paraId="585433BF" w14:textId="77777777" w:rsidR="008D4F94" w:rsidRPr="00893A31" w:rsidRDefault="008D4F94" w:rsidP="00470B65">
      <w:pPr>
        <w:pStyle w:val="Default"/>
        <w:ind w:firstLine="709"/>
        <w:jc w:val="both"/>
        <w:rPr>
          <w:sz w:val="16"/>
          <w:szCs w:val="16"/>
          <w:lang w:val="kk-KZ"/>
        </w:rPr>
      </w:pPr>
    </w:p>
    <w:p w14:paraId="70C3DB43" w14:textId="037FD83A" w:rsidR="00893A31" w:rsidRDefault="00893A31" w:rsidP="00470B65">
      <w:pPr>
        <w:pStyle w:val="Default"/>
        <w:ind w:firstLine="709"/>
        <w:jc w:val="both"/>
        <w:rPr>
          <w:sz w:val="28"/>
          <w:szCs w:val="28"/>
          <w:lang w:val="kk-KZ"/>
        </w:rPr>
      </w:pPr>
      <w:r w:rsidRPr="00470B65">
        <w:rPr>
          <w:lang w:val="kk-KZ"/>
        </w:rPr>
        <w:t xml:space="preserve">Примечание – Составлено по источнику </w:t>
      </w:r>
      <w:r w:rsidRPr="00470B65">
        <w:t>[77]</w:t>
      </w:r>
    </w:p>
    <w:p w14:paraId="31330A81" w14:textId="2BE3BD94" w:rsidR="008D4F94" w:rsidRPr="00470B65" w:rsidRDefault="008D4F94" w:rsidP="00470B65">
      <w:pPr>
        <w:pStyle w:val="Default"/>
        <w:ind w:firstLine="709"/>
        <w:jc w:val="both"/>
        <w:rPr>
          <w:sz w:val="28"/>
          <w:szCs w:val="28"/>
          <w:lang w:val="kk-KZ"/>
        </w:rPr>
      </w:pPr>
    </w:p>
    <w:p w14:paraId="0E26BAFA" w14:textId="77777777" w:rsidR="008D4F94" w:rsidRPr="00470B65" w:rsidRDefault="008D4F94" w:rsidP="00470B65">
      <w:pPr>
        <w:pStyle w:val="Default"/>
        <w:ind w:firstLine="709"/>
        <w:jc w:val="both"/>
        <w:rPr>
          <w:sz w:val="28"/>
          <w:szCs w:val="28"/>
          <w:lang w:val="kk-KZ"/>
        </w:rPr>
      </w:pPr>
      <w:r w:rsidRPr="00470B65">
        <w:rPr>
          <w:sz w:val="28"/>
          <w:szCs w:val="28"/>
          <w:lang w:val="kk-KZ"/>
        </w:rPr>
        <w:t>Кроме того, в гостиницах без ресторана также выросло количество обслуженных посетителей в ВКО до 151 800 чел. в 2021 году по сравнению с 125 758 чел. в 2020 году.</w:t>
      </w:r>
    </w:p>
    <w:p w14:paraId="7EDFC090" w14:textId="77777777" w:rsidR="008D4F94" w:rsidRPr="00470B65" w:rsidRDefault="008D4F94" w:rsidP="00470B65">
      <w:pPr>
        <w:pStyle w:val="Default"/>
        <w:ind w:firstLine="709"/>
        <w:jc w:val="both"/>
        <w:rPr>
          <w:sz w:val="28"/>
          <w:szCs w:val="28"/>
        </w:rPr>
      </w:pPr>
      <w:r w:rsidRPr="00470B65">
        <w:rPr>
          <w:sz w:val="28"/>
          <w:szCs w:val="28"/>
          <w:lang w:val="kk-KZ"/>
        </w:rPr>
        <w:t>Индустрия туризма подразумевает воспроизводство условий для путешествий и отдыха, иными словами, индустрия туризма - это производство окончательного туристского продукта. Для того, чтобы поддерживать воспроизводственный процесс важно вкладывать инвестиции в такой комплекс работ, как строительство и капитальный ремонт зданий и сооружений;</w:t>
      </w:r>
      <w:r w:rsidRPr="00470B65">
        <w:rPr>
          <w:sz w:val="28"/>
          <w:szCs w:val="28"/>
        </w:rPr>
        <w:t xml:space="preserve"> приобретение машин, оборудования и транспортных средств и их капитальный ремонт; приобретение компьютерного и программного обеспечения, охрану окружающей среды, и др., которые подразделяются, в свою очередь на инвестиции в материальный и нематериальный основной капитал.</w:t>
      </w:r>
    </w:p>
    <w:p w14:paraId="68EB59E8" w14:textId="60F43E31" w:rsidR="008D4F94" w:rsidRPr="00470B65" w:rsidRDefault="008D4F94" w:rsidP="00470B65">
      <w:pPr>
        <w:pStyle w:val="Default"/>
        <w:ind w:firstLine="709"/>
        <w:jc w:val="both"/>
        <w:rPr>
          <w:sz w:val="28"/>
          <w:szCs w:val="28"/>
        </w:rPr>
      </w:pPr>
      <w:r w:rsidRPr="00470B65">
        <w:rPr>
          <w:sz w:val="28"/>
          <w:szCs w:val="28"/>
        </w:rPr>
        <w:t xml:space="preserve">В период </w:t>
      </w:r>
      <w:r w:rsidR="00481ED6" w:rsidRPr="00470B65">
        <w:rPr>
          <w:sz w:val="28"/>
          <w:szCs w:val="28"/>
        </w:rPr>
        <w:t>2017</w:t>
      </w:r>
      <w:r w:rsidR="00C512EA">
        <w:rPr>
          <w:sz w:val="28"/>
          <w:szCs w:val="28"/>
        </w:rPr>
        <w:t>-</w:t>
      </w:r>
      <w:r w:rsidR="00481ED6" w:rsidRPr="00470B65">
        <w:rPr>
          <w:sz w:val="28"/>
          <w:szCs w:val="28"/>
        </w:rPr>
        <w:t xml:space="preserve">2021 </w:t>
      </w:r>
      <w:r w:rsidRPr="00470B65">
        <w:rPr>
          <w:sz w:val="28"/>
          <w:szCs w:val="28"/>
        </w:rPr>
        <w:t>годы инвестиции в воспроизводство индустрии туризма ВКО имели тенденцию к росту (таблица</w:t>
      </w:r>
      <w:r w:rsidR="00C27906" w:rsidRPr="00470B65">
        <w:rPr>
          <w:sz w:val="28"/>
          <w:szCs w:val="28"/>
        </w:rPr>
        <w:t xml:space="preserve"> 5</w:t>
      </w:r>
      <w:r w:rsidRPr="00470B65">
        <w:rPr>
          <w:sz w:val="28"/>
          <w:szCs w:val="28"/>
        </w:rPr>
        <w:t xml:space="preserve">). Исключение составляют инвестиции в капитальный ремонт машин, оборудования и транспортных средств в 2020 году, объемы которых немного сократились (с 14,9 </w:t>
      </w:r>
      <w:r w:rsidR="00481ED6" w:rsidRPr="00470B65">
        <w:rPr>
          <w:sz w:val="28"/>
          <w:szCs w:val="28"/>
        </w:rPr>
        <w:t>млрд.</w:t>
      </w:r>
      <w:r w:rsidRPr="00470B65">
        <w:rPr>
          <w:sz w:val="28"/>
          <w:szCs w:val="28"/>
        </w:rPr>
        <w:t xml:space="preserve"> тенге в 2019 году до 12,7 млрд. тенге в 2020 году). Но в целом, инвестиции в данном направлении увеличились в более, чем в 2 раза в 2021 году по сравнению с 2017 годом.</w:t>
      </w:r>
    </w:p>
    <w:p w14:paraId="27E51464" w14:textId="77777777" w:rsidR="008D4F94" w:rsidRPr="00470B65" w:rsidRDefault="008D4F94" w:rsidP="00470B65">
      <w:pPr>
        <w:pStyle w:val="Default"/>
        <w:ind w:firstLine="709"/>
        <w:jc w:val="center"/>
        <w:rPr>
          <w:sz w:val="28"/>
          <w:szCs w:val="28"/>
          <w:lang w:val="kk-KZ"/>
        </w:rPr>
      </w:pPr>
    </w:p>
    <w:p w14:paraId="1A4C0484" w14:textId="27D277A5" w:rsidR="008D4F94" w:rsidRPr="00470B65" w:rsidRDefault="00C27906" w:rsidP="00893A31">
      <w:pPr>
        <w:pStyle w:val="Default"/>
        <w:jc w:val="both"/>
        <w:rPr>
          <w:sz w:val="28"/>
          <w:szCs w:val="28"/>
          <w:lang w:val="kk-KZ"/>
        </w:rPr>
      </w:pPr>
      <w:r w:rsidRPr="00470B65">
        <w:rPr>
          <w:sz w:val="28"/>
          <w:szCs w:val="28"/>
          <w:lang w:val="kk-KZ"/>
        </w:rPr>
        <w:lastRenderedPageBreak/>
        <w:t>Таблица 5</w:t>
      </w:r>
      <w:r w:rsidR="008D4F94" w:rsidRPr="00470B65">
        <w:rPr>
          <w:sz w:val="28"/>
          <w:szCs w:val="28"/>
          <w:lang w:val="kk-KZ"/>
        </w:rPr>
        <w:t xml:space="preserve"> </w:t>
      </w:r>
      <w:r w:rsidR="00C512EA">
        <w:rPr>
          <w:sz w:val="28"/>
          <w:szCs w:val="28"/>
          <w:lang w:val="kk-KZ"/>
        </w:rPr>
        <w:t>–</w:t>
      </w:r>
      <w:r w:rsidR="008D4F94" w:rsidRPr="00470B65">
        <w:rPr>
          <w:sz w:val="28"/>
          <w:szCs w:val="28"/>
          <w:lang w:val="kk-KZ"/>
        </w:rPr>
        <w:t xml:space="preserve"> Инвестиции в воспроизводство индустрии туризма ВКО в период 2017-2021 года, млрд. тенге</w:t>
      </w:r>
    </w:p>
    <w:p w14:paraId="7155FAAA" w14:textId="77777777" w:rsidR="008D4F94" w:rsidRPr="00893A31" w:rsidRDefault="008D4F94" w:rsidP="00470B65">
      <w:pPr>
        <w:pStyle w:val="Default"/>
        <w:ind w:firstLine="709"/>
        <w:jc w:val="both"/>
        <w:rPr>
          <w:sz w:val="16"/>
          <w:szCs w:val="16"/>
          <w:lang w:val="kk-KZ"/>
        </w:rPr>
      </w:pPr>
    </w:p>
    <w:tbl>
      <w:tblPr>
        <w:tblW w:w="11113" w:type="dxa"/>
        <w:tblInd w:w="108" w:type="dxa"/>
        <w:tblLayout w:type="fixed"/>
        <w:tblLook w:val="04A0" w:firstRow="1" w:lastRow="0" w:firstColumn="1" w:lastColumn="0" w:noHBand="0" w:noVBand="1"/>
      </w:tblPr>
      <w:tblGrid>
        <w:gridCol w:w="1820"/>
        <w:gridCol w:w="840"/>
        <w:gridCol w:w="854"/>
        <w:gridCol w:w="770"/>
        <w:gridCol w:w="867"/>
        <w:gridCol w:w="728"/>
        <w:gridCol w:w="826"/>
        <w:gridCol w:w="588"/>
        <w:gridCol w:w="826"/>
        <w:gridCol w:w="686"/>
        <w:gridCol w:w="812"/>
        <w:gridCol w:w="1496"/>
      </w:tblGrid>
      <w:tr w:rsidR="0088174B" w:rsidRPr="00470B65" w14:paraId="6336F8D6" w14:textId="77777777" w:rsidTr="0088174B">
        <w:trPr>
          <w:trHeight w:val="300"/>
        </w:trPr>
        <w:tc>
          <w:tcPr>
            <w:tcW w:w="1820" w:type="dxa"/>
            <w:vMerge w:val="restart"/>
            <w:tcBorders>
              <w:top w:val="single" w:sz="4" w:space="0" w:color="auto"/>
              <w:left w:val="single" w:sz="4" w:space="0" w:color="auto"/>
              <w:right w:val="single" w:sz="4" w:space="0" w:color="auto"/>
            </w:tcBorders>
            <w:shd w:val="clear" w:color="auto" w:fill="auto"/>
            <w:noWrap/>
            <w:vAlign w:val="center"/>
          </w:tcPr>
          <w:p w14:paraId="42A388B4" w14:textId="1E184ABA" w:rsidR="0088174B" w:rsidRPr="00893A31" w:rsidRDefault="0088174B" w:rsidP="0088174B">
            <w:pPr>
              <w:spacing w:after="0" w:line="240" w:lineRule="auto"/>
              <w:ind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Показатели</w:t>
            </w:r>
          </w:p>
        </w:tc>
        <w:tc>
          <w:tcPr>
            <w:tcW w:w="7797" w:type="dxa"/>
            <w:gridSpan w:val="10"/>
            <w:tcBorders>
              <w:top w:val="single" w:sz="4" w:space="0" w:color="auto"/>
              <w:left w:val="single" w:sz="4" w:space="0" w:color="auto"/>
              <w:right w:val="single" w:sz="4" w:space="0" w:color="auto"/>
            </w:tcBorders>
            <w:shd w:val="clear" w:color="auto" w:fill="auto"/>
            <w:vAlign w:val="center"/>
          </w:tcPr>
          <w:p w14:paraId="73F9A5CB" w14:textId="76795178" w:rsidR="0088174B" w:rsidRPr="00893A31" w:rsidRDefault="0088174B" w:rsidP="0088174B">
            <w:pPr>
              <w:spacing w:after="0" w:line="240" w:lineRule="auto"/>
              <w:ind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 xml:space="preserve">Годы, </w:t>
            </w:r>
            <w:r w:rsidR="00C512EA" w:rsidRPr="00893A31">
              <w:rPr>
                <w:rFonts w:ascii="Times New Roman" w:eastAsia="Times New Roman" w:hAnsi="Times New Roman"/>
                <w:sz w:val="24"/>
                <w:szCs w:val="24"/>
                <w:lang w:eastAsia="ru-RU"/>
              </w:rPr>
              <w:t>т</w:t>
            </w:r>
            <w:r w:rsidRPr="00893A31">
              <w:rPr>
                <w:rFonts w:ascii="Times New Roman" w:eastAsia="Times New Roman" w:hAnsi="Times New Roman"/>
                <w:sz w:val="24"/>
                <w:szCs w:val="24"/>
                <w:lang w:eastAsia="ru-RU"/>
              </w:rPr>
              <w:t>емпы роста</w:t>
            </w:r>
          </w:p>
        </w:tc>
        <w:tc>
          <w:tcPr>
            <w:tcW w:w="1496" w:type="dxa"/>
            <w:tcBorders>
              <w:top w:val="nil"/>
              <w:left w:val="single" w:sz="4" w:space="0" w:color="auto"/>
              <w:bottom w:val="nil"/>
              <w:right w:val="nil"/>
            </w:tcBorders>
            <w:shd w:val="clear" w:color="auto" w:fill="auto"/>
            <w:noWrap/>
            <w:vAlign w:val="bottom"/>
          </w:tcPr>
          <w:p w14:paraId="4B5A5335" w14:textId="77777777" w:rsidR="0088174B" w:rsidRPr="00470B65" w:rsidRDefault="0088174B" w:rsidP="00470B65">
            <w:pPr>
              <w:spacing w:after="0" w:line="240" w:lineRule="auto"/>
              <w:ind w:firstLine="709"/>
              <w:rPr>
                <w:rFonts w:eastAsia="Times New Roman" w:cs="Calibri"/>
                <w:color w:val="000000"/>
                <w:lang w:eastAsia="ru-RU"/>
              </w:rPr>
            </w:pPr>
          </w:p>
        </w:tc>
      </w:tr>
      <w:tr w:rsidR="0088174B" w:rsidRPr="00470B65" w14:paraId="25EBFE80" w14:textId="77777777" w:rsidTr="0088174B">
        <w:trPr>
          <w:trHeight w:val="300"/>
        </w:trPr>
        <w:tc>
          <w:tcPr>
            <w:tcW w:w="1820" w:type="dxa"/>
            <w:vMerge/>
            <w:tcBorders>
              <w:left w:val="single" w:sz="4" w:space="0" w:color="auto"/>
              <w:right w:val="single" w:sz="4" w:space="0" w:color="auto"/>
            </w:tcBorders>
            <w:shd w:val="clear" w:color="auto" w:fill="auto"/>
            <w:noWrap/>
            <w:vAlign w:val="center"/>
          </w:tcPr>
          <w:p w14:paraId="0A7E4D3D" w14:textId="50FEB916" w:rsidR="0088174B" w:rsidRPr="00893A31" w:rsidRDefault="0088174B" w:rsidP="0088174B">
            <w:pPr>
              <w:spacing w:after="0" w:line="240" w:lineRule="auto"/>
              <w:ind w:firstLine="5"/>
              <w:jc w:val="center"/>
              <w:rPr>
                <w:rFonts w:ascii="Times New Roman" w:eastAsia="Times New Roman" w:hAnsi="Times New Roman"/>
                <w:sz w:val="24"/>
                <w:szCs w:val="24"/>
                <w:lang w:eastAsia="ru-RU"/>
              </w:rPr>
            </w:pPr>
          </w:p>
        </w:tc>
        <w:tc>
          <w:tcPr>
            <w:tcW w:w="840" w:type="dxa"/>
            <w:vMerge w:val="restart"/>
            <w:tcBorders>
              <w:top w:val="single" w:sz="4" w:space="0" w:color="auto"/>
              <w:left w:val="single" w:sz="4" w:space="0" w:color="auto"/>
              <w:right w:val="single" w:sz="4" w:space="0" w:color="auto"/>
            </w:tcBorders>
            <w:shd w:val="clear" w:color="auto" w:fill="auto"/>
            <w:vAlign w:val="center"/>
          </w:tcPr>
          <w:p w14:paraId="2A65CBD8" w14:textId="77777777" w:rsidR="0088174B" w:rsidRPr="00893A31" w:rsidRDefault="0088174B" w:rsidP="0088174B">
            <w:pPr>
              <w:spacing w:after="0" w:line="240" w:lineRule="auto"/>
              <w:ind w:left="-108" w:right="-108"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2017</w:t>
            </w:r>
          </w:p>
        </w:tc>
        <w:tc>
          <w:tcPr>
            <w:tcW w:w="854" w:type="dxa"/>
            <w:vMerge w:val="restart"/>
            <w:tcBorders>
              <w:top w:val="single" w:sz="4" w:space="0" w:color="auto"/>
              <w:left w:val="single" w:sz="4" w:space="0" w:color="auto"/>
              <w:right w:val="single" w:sz="4" w:space="0" w:color="auto"/>
            </w:tcBorders>
            <w:vAlign w:val="center"/>
          </w:tcPr>
          <w:p w14:paraId="1E49D72A" w14:textId="77777777" w:rsidR="0088174B" w:rsidRPr="00893A31" w:rsidRDefault="0088174B" w:rsidP="0088174B">
            <w:pPr>
              <w:spacing w:after="0" w:line="240" w:lineRule="auto"/>
              <w:ind w:left="-108" w:right="-108"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2017 к 2016, %</w:t>
            </w:r>
          </w:p>
        </w:tc>
        <w:tc>
          <w:tcPr>
            <w:tcW w:w="770" w:type="dxa"/>
            <w:vMerge w:val="restart"/>
            <w:tcBorders>
              <w:top w:val="single" w:sz="4" w:space="0" w:color="auto"/>
              <w:left w:val="single" w:sz="4" w:space="0" w:color="auto"/>
              <w:right w:val="single" w:sz="4" w:space="0" w:color="auto"/>
            </w:tcBorders>
            <w:shd w:val="clear" w:color="auto" w:fill="auto"/>
            <w:vAlign w:val="center"/>
          </w:tcPr>
          <w:p w14:paraId="11D03ADB" w14:textId="77777777" w:rsidR="0088174B" w:rsidRPr="00893A31" w:rsidRDefault="0088174B" w:rsidP="0088174B">
            <w:pPr>
              <w:spacing w:after="0" w:line="240" w:lineRule="auto"/>
              <w:ind w:left="-108" w:right="-108"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2018</w:t>
            </w:r>
          </w:p>
        </w:tc>
        <w:tc>
          <w:tcPr>
            <w:tcW w:w="867" w:type="dxa"/>
            <w:vMerge w:val="restart"/>
            <w:tcBorders>
              <w:top w:val="single" w:sz="4" w:space="0" w:color="auto"/>
              <w:left w:val="single" w:sz="4" w:space="0" w:color="auto"/>
              <w:right w:val="single" w:sz="4" w:space="0" w:color="auto"/>
            </w:tcBorders>
            <w:vAlign w:val="center"/>
          </w:tcPr>
          <w:p w14:paraId="7C6E99CE" w14:textId="77777777" w:rsidR="0088174B" w:rsidRPr="00893A31" w:rsidRDefault="0088174B" w:rsidP="0088174B">
            <w:pPr>
              <w:spacing w:after="0" w:line="240" w:lineRule="auto"/>
              <w:ind w:left="-108" w:right="-108"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2018 к 2017, %</w:t>
            </w:r>
          </w:p>
        </w:tc>
        <w:tc>
          <w:tcPr>
            <w:tcW w:w="728" w:type="dxa"/>
            <w:vMerge w:val="restart"/>
            <w:tcBorders>
              <w:top w:val="single" w:sz="4" w:space="0" w:color="auto"/>
              <w:left w:val="single" w:sz="4" w:space="0" w:color="auto"/>
              <w:right w:val="single" w:sz="4" w:space="0" w:color="auto"/>
            </w:tcBorders>
            <w:shd w:val="clear" w:color="auto" w:fill="auto"/>
            <w:vAlign w:val="center"/>
          </w:tcPr>
          <w:p w14:paraId="3A0F6128" w14:textId="77777777" w:rsidR="0088174B" w:rsidRPr="00893A31" w:rsidRDefault="0088174B" w:rsidP="0088174B">
            <w:pPr>
              <w:spacing w:after="0" w:line="240" w:lineRule="auto"/>
              <w:ind w:left="-108" w:right="-108"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2019</w:t>
            </w:r>
          </w:p>
        </w:tc>
        <w:tc>
          <w:tcPr>
            <w:tcW w:w="826" w:type="dxa"/>
            <w:vMerge w:val="restart"/>
            <w:tcBorders>
              <w:top w:val="single" w:sz="4" w:space="0" w:color="auto"/>
              <w:left w:val="single" w:sz="4" w:space="0" w:color="auto"/>
              <w:right w:val="single" w:sz="4" w:space="0" w:color="auto"/>
            </w:tcBorders>
            <w:vAlign w:val="center"/>
          </w:tcPr>
          <w:p w14:paraId="7B0F15F7" w14:textId="77777777" w:rsidR="0088174B" w:rsidRPr="00893A31" w:rsidRDefault="0088174B" w:rsidP="0088174B">
            <w:pPr>
              <w:spacing w:after="0" w:line="240" w:lineRule="auto"/>
              <w:ind w:left="-108" w:right="-108"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2019 к 2018, %</w:t>
            </w:r>
          </w:p>
        </w:tc>
        <w:tc>
          <w:tcPr>
            <w:tcW w:w="588" w:type="dxa"/>
            <w:vMerge w:val="restart"/>
            <w:tcBorders>
              <w:top w:val="single" w:sz="4" w:space="0" w:color="auto"/>
              <w:left w:val="single" w:sz="4" w:space="0" w:color="auto"/>
              <w:right w:val="single" w:sz="4" w:space="0" w:color="auto"/>
            </w:tcBorders>
            <w:shd w:val="clear" w:color="auto" w:fill="auto"/>
            <w:vAlign w:val="center"/>
          </w:tcPr>
          <w:p w14:paraId="0CCAAE27" w14:textId="77777777" w:rsidR="0088174B" w:rsidRPr="00893A31" w:rsidRDefault="0088174B" w:rsidP="0088174B">
            <w:pPr>
              <w:spacing w:after="0" w:line="240" w:lineRule="auto"/>
              <w:ind w:left="-108" w:right="-108"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2020</w:t>
            </w:r>
          </w:p>
        </w:tc>
        <w:tc>
          <w:tcPr>
            <w:tcW w:w="826" w:type="dxa"/>
            <w:vMerge w:val="restart"/>
            <w:tcBorders>
              <w:top w:val="single" w:sz="4" w:space="0" w:color="auto"/>
              <w:left w:val="single" w:sz="4" w:space="0" w:color="auto"/>
              <w:right w:val="single" w:sz="4" w:space="0" w:color="auto"/>
            </w:tcBorders>
            <w:vAlign w:val="center"/>
          </w:tcPr>
          <w:p w14:paraId="5687C6BD" w14:textId="77777777" w:rsidR="0088174B" w:rsidRPr="00893A31" w:rsidRDefault="0088174B" w:rsidP="0088174B">
            <w:pPr>
              <w:spacing w:after="0" w:line="240" w:lineRule="auto"/>
              <w:ind w:left="-108" w:right="-108"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2020 к 2019, %</w:t>
            </w:r>
          </w:p>
        </w:tc>
        <w:tc>
          <w:tcPr>
            <w:tcW w:w="686" w:type="dxa"/>
            <w:vMerge w:val="restart"/>
            <w:tcBorders>
              <w:top w:val="single" w:sz="4" w:space="0" w:color="auto"/>
              <w:left w:val="single" w:sz="4" w:space="0" w:color="auto"/>
              <w:right w:val="single" w:sz="4" w:space="0" w:color="auto"/>
            </w:tcBorders>
            <w:vAlign w:val="center"/>
          </w:tcPr>
          <w:p w14:paraId="31E01FD2" w14:textId="77777777" w:rsidR="0088174B" w:rsidRPr="00893A31" w:rsidRDefault="0088174B" w:rsidP="0088174B">
            <w:pPr>
              <w:spacing w:after="0" w:line="240" w:lineRule="auto"/>
              <w:ind w:left="-108" w:right="-108"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2021</w:t>
            </w:r>
          </w:p>
        </w:tc>
        <w:tc>
          <w:tcPr>
            <w:tcW w:w="812" w:type="dxa"/>
            <w:vMerge w:val="restart"/>
            <w:tcBorders>
              <w:top w:val="single" w:sz="4" w:space="0" w:color="auto"/>
              <w:left w:val="single" w:sz="4" w:space="0" w:color="auto"/>
              <w:right w:val="single" w:sz="4" w:space="0" w:color="auto"/>
            </w:tcBorders>
            <w:vAlign w:val="center"/>
          </w:tcPr>
          <w:p w14:paraId="7E3188FC" w14:textId="77777777" w:rsidR="0088174B" w:rsidRPr="00893A31" w:rsidRDefault="0088174B" w:rsidP="0088174B">
            <w:pPr>
              <w:spacing w:after="0" w:line="240" w:lineRule="auto"/>
              <w:ind w:left="-108" w:right="-108"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2021 к 2020, %</w:t>
            </w:r>
          </w:p>
        </w:tc>
        <w:tc>
          <w:tcPr>
            <w:tcW w:w="1496" w:type="dxa"/>
            <w:tcBorders>
              <w:top w:val="nil"/>
              <w:left w:val="single" w:sz="4" w:space="0" w:color="auto"/>
              <w:bottom w:val="nil"/>
              <w:right w:val="nil"/>
            </w:tcBorders>
            <w:shd w:val="clear" w:color="auto" w:fill="auto"/>
            <w:noWrap/>
            <w:vAlign w:val="bottom"/>
          </w:tcPr>
          <w:p w14:paraId="4D61399C" w14:textId="77777777" w:rsidR="0088174B" w:rsidRPr="00470B65" w:rsidRDefault="0088174B" w:rsidP="00470B65">
            <w:pPr>
              <w:spacing w:after="0" w:line="240" w:lineRule="auto"/>
              <w:ind w:firstLine="709"/>
              <w:rPr>
                <w:rFonts w:eastAsia="Times New Roman" w:cs="Calibri"/>
                <w:color w:val="000000"/>
                <w:lang w:eastAsia="ru-RU"/>
              </w:rPr>
            </w:pPr>
          </w:p>
        </w:tc>
      </w:tr>
      <w:tr w:rsidR="0088174B" w:rsidRPr="00470B65" w14:paraId="370D4F2F" w14:textId="77777777" w:rsidTr="0088174B">
        <w:trPr>
          <w:trHeight w:val="300"/>
        </w:trPr>
        <w:tc>
          <w:tcPr>
            <w:tcW w:w="1820" w:type="dxa"/>
            <w:vMerge/>
            <w:tcBorders>
              <w:left w:val="single" w:sz="4" w:space="0" w:color="auto"/>
              <w:bottom w:val="single" w:sz="4" w:space="0" w:color="auto"/>
              <w:right w:val="single" w:sz="4" w:space="0" w:color="auto"/>
            </w:tcBorders>
            <w:shd w:val="clear" w:color="auto" w:fill="auto"/>
            <w:noWrap/>
            <w:vAlign w:val="bottom"/>
            <w:hideMark/>
          </w:tcPr>
          <w:p w14:paraId="34A70BDD" w14:textId="52AA7B73" w:rsidR="0088174B" w:rsidRPr="00893A31" w:rsidRDefault="0088174B" w:rsidP="00893A31">
            <w:pPr>
              <w:spacing w:after="0" w:line="240" w:lineRule="auto"/>
              <w:ind w:firstLine="5"/>
              <w:rPr>
                <w:rFonts w:ascii="Times New Roman" w:eastAsia="Times New Roman" w:hAnsi="Times New Roman"/>
                <w:sz w:val="24"/>
                <w:szCs w:val="24"/>
                <w:lang w:eastAsia="ru-RU"/>
              </w:rPr>
            </w:pPr>
          </w:p>
        </w:tc>
        <w:tc>
          <w:tcPr>
            <w:tcW w:w="840" w:type="dxa"/>
            <w:vMerge/>
            <w:tcBorders>
              <w:left w:val="single" w:sz="4" w:space="0" w:color="auto"/>
              <w:bottom w:val="single" w:sz="4" w:space="0" w:color="auto"/>
              <w:right w:val="single" w:sz="4" w:space="0" w:color="auto"/>
            </w:tcBorders>
            <w:shd w:val="clear" w:color="auto" w:fill="auto"/>
            <w:vAlign w:val="center"/>
          </w:tcPr>
          <w:p w14:paraId="077EE9B7" w14:textId="77777777" w:rsidR="0088174B" w:rsidRPr="00893A31" w:rsidRDefault="0088174B" w:rsidP="00893A31">
            <w:pPr>
              <w:spacing w:after="0" w:line="240" w:lineRule="auto"/>
              <w:ind w:firstLine="5"/>
              <w:jc w:val="center"/>
              <w:rPr>
                <w:rFonts w:ascii="Times New Roman" w:eastAsia="Times New Roman" w:hAnsi="Times New Roman"/>
                <w:sz w:val="24"/>
                <w:szCs w:val="24"/>
                <w:lang w:eastAsia="ru-RU"/>
              </w:rPr>
            </w:pPr>
          </w:p>
        </w:tc>
        <w:tc>
          <w:tcPr>
            <w:tcW w:w="854" w:type="dxa"/>
            <w:vMerge/>
            <w:tcBorders>
              <w:left w:val="single" w:sz="4" w:space="0" w:color="auto"/>
              <w:bottom w:val="single" w:sz="4" w:space="0" w:color="auto"/>
              <w:right w:val="single" w:sz="4" w:space="0" w:color="auto"/>
            </w:tcBorders>
          </w:tcPr>
          <w:p w14:paraId="2AD8CF73" w14:textId="77777777" w:rsidR="0088174B" w:rsidRPr="00893A31" w:rsidRDefault="0088174B" w:rsidP="00893A31">
            <w:pPr>
              <w:spacing w:after="0" w:line="240" w:lineRule="auto"/>
              <w:ind w:firstLine="5"/>
              <w:jc w:val="center"/>
              <w:rPr>
                <w:rFonts w:ascii="Times New Roman" w:eastAsia="Times New Roman" w:hAnsi="Times New Roman"/>
                <w:sz w:val="24"/>
                <w:szCs w:val="24"/>
                <w:lang w:eastAsia="ru-RU"/>
              </w:rPr>
            </w:pPr>
          </w:p>
        </w:tc>
        <w:tc>
          <w:tcPr>
            <w:tcW w:w="770" w:type="dxa"/>
            <w:vMerge/>
            <w:tcBorders>
              <w:left w:val="single" w:sz="4" w:space="0" w:color="auto"/>
              <w:bottom w:val="single" w:sz="4" w:space="0" w:color="auto"/>
              <w:right w:val="single" w:sz="4" w:space="0" w:color="auto"/>
            </w:tcBorders>
            <w:shd w:val="clear" w:color="auto" w:fill="auto"/>
            <w:vAlign w:val="center"/>
          </w:tcPr>
          <w:p w14:paraId="5A9B2A92" w14:textId="77777777" w:rsidR="0088174B" w:rsidRPr="00893A31" w:rsidRDefault="0088174B" w:rsidP="00893A31">
            <w:pPr>
              <w:spacing w:after="0" w:line="240" w:lineRule="auto"/>
              <w:ind w:firstLine="5"/>
              <w:jc w:val="center"/>
              <w:rPr>
                <w:rFonts w:ascii="Times New Roman" w:eastAsia="Times New Roman" w:hAnsi="Times New Roman"/>
                <w:sz w:val="24"/>
                <w:szCs w:val="24"/>
                <w:lang w:eastAsia="ru-RU"/>
              </w:rPr>
            </w:pPr>
          </w:p>
        </w:tc>
        <w:tc>
          <w:tcPr>
            <w:tcW w:w="867" w:type="dxa"/>
            <w:vMerge/>
            <w:tcBorders>
              <w:left w:val="single" w:sz="4" w:space="0" w:color="auto"/>
              <w:bottom w:val="single" w:sz="4" w:space="0" w:color="auto"/>
              <w:right w:val="single" w:sz="4" w:space="0" w:color="auto"/>
            </w:tcBorders>
          </w:tcPr>
          <w:p w14:paraId="0DBCFAEF" w14:textId="77777777" w:rsidR="0088174B" w:rsidRPr="00893A31" w:rsidRDefault="0088174B" w:rsidP="00893A31">
            <w:pPr>
              <w:spacing w:after="0" w:line="240" w:lineRule="auto"/>
              <w:ind w:firstLine="5"/>
              <w:jc w:val="center"/>
              <w:rPr>
                <w:rFonts w:ascii="Times New Roman" w:eastAsia="Times New Roman" w:hAnsi="Times New Roman"/>
                <w:sz w:val="24"/>
                <w:szCs w:val="24"/>
                <w:lang w:eastAsia="ru-RU"/>
              </w:rPr>
            </w:pPr>
          </w:p>
        </w:tc>
        <w:tc>
          <w:tcPr>
            <w:tcW w:w="728" w:type="dxa"/>
            <w:vMerge/>
            <w:tcBorders>
              <w:left w:val="single" w:sz="4" w:space="0" w:color="auto"/>
              <w:bottom w:val="single" w:sz="4" w:space="0" w:color="auto"/>
              <w:right w:val="single" w:sz="4" w:space="0" w:color="auto"/>
            </w:tcBorders>
            <w:shd w:val="clear" w:color="auto" w:fill="auto"/>
            <w:vAlign w:val="center"/>
          </w:tcPr>
          <w:p w14:paraId="25F358C6" w14:textId="77777777" w:rsidR="0088174B" w:rsidRPr="00893A31" w:rsidRDefault="0088174B" w:rsidP="00893A31">
            <w:pPr>
              <w:spacing w:after="0" w:line="240" w:lineRule="auto"/>
              <w:ind w:firstLine="5"/>
              <w:jc w:val="center"/>
              <w:rPr>
                <w:rFonts w:ascii="Times New Roman" w:eastAsia="Times New Roman" w:hAnsi="Times New Roman"/>
                <w:sz w:val="24"/>
                <w:szCs w:val="24"/>
                <w:lang w:eastAsia="ru-RU"/>
              </w:rPr>
            </w:pPr>
          </w:p>
        </w:tc>
        <w:tc>
          <w:tcPr>
            <w:tcW w:w="826" w:type="dxa"/>
            <w:vMerge/>
            <w:tcBorders>
              <w:left w:val="single" w:sz="4" w:space="0" w:color="auto"/>
              <w:bottom w:val="single" w:sz="4" w:space="0" w:color="auto"/>
              <w:right w:val="single" w:sz="4" w:space="0" w:color="auto"/>
            </w:tcBorders>
          </w:tcPr>
          <w:p w14:paraId="03A17561" w14:textId="77777777" w:rsidR="0088174B" w:rsidRPr="00893A31" w:rsidRDefault="0088174B" w:rsidP="00893A31">
            <w:pPr>
              <w:spacing w:after="0" w:line="240" w:lineRule="auto"/>
              <w:ind w:firstLine="5"/>
              <w:jc w:val="center"/>
              <w:rPr>
                <w:rFonts w:ascii="Times New Roman" w:eastAsia="Times New Roman" w:hAnsi="Times New Roman"/>
                <w:sz w:val="24"/>
                <w:szCs w:val="24"/>
                <w:lang w:eastAsia="ru-RU"/>
              </w:rPr>
            </w:pPr>
          </w:p>
        </w:tc>
        <w:tc>
          <w:tcPr>
            <w:tcW w:w="588" w:type="dxa"/>
            <w:vMerge/>
            <w:tcBorders>
              <w:left w:val="single" w:sz="4" w:space="0" w:color="auto"/>
              <w:bottom w:val="single" w:sz="4" w:space="0" w:color="auto"/>
              <w:right w:val="single" w:sz="4" w:space="0" w:color="auto"/>
            </w:tcBorders>
            <w:shd w:val="clear" w:color="auto" w:fill="auto"/>
            <w:vAlign w:val="center"/>
          </w:tcPr>
          <w:p w14:paraId="6420CEB9" w14:textId="77777777" w:rsidR="0088174B" w:rsidRPr="00893A31" w:rsidRDefault="0088174B" w:rsidP="00893A31">
            <w:pPr>
              <w:spacing w:after="0" w:line="240" w:lineRule="auto"/>
              <w:ind w:firstLine="5"/>
              <w:jc w:val="center"/>
              <w:rPr>
                <w:rFonts w:ascii="Times New Roman" w:eastAsia="Times New Roman" w:hAnsi="Times New Roman"/>
                <w:sz w:val="24"/>
                <w:szCs w:val="24"/>
                <w:lang w:eastAsia="ru-RU"/>
              </w:rPr>
            </w:pPr>
          </w:p>
        </w:tc>
        <w:tc>
          <w:tcPr>
            <w:tcW w:w="826" w:type="dxa"/>
            <w:vMerge/>
            <w:tcBorders>
              <w:left w:val="single" w:sz="4" w:space="0" w:color="auto"/>
              <w:bottom w:val="single" w:sz="4" w:space="0" w:color="auto"/>
              <w:right w:val="single" w:sz="4" w:space="0" w:color="auto"/>
            </w:tcBorders>
          </w:tcPr>
          <w:p w14:paraId="59A769CB" w14:textId="77777777" w:rsidR="0088174B" w:rsidRPr="00893A31" w:rsidRDefault="0088174B" w:rsidP="00893A31">
            <w:pPr>
              <w:spacing w:after="0" w:line="240" w:lineRule="auto"/>
              <w:ind w:firstLine="5"/>
              <w:jc w:val="center"/>
              <w:rPr>
                <w:rFonts w:ascii="Times New Roman" w:eastAsia="Times New Roman" w:hAnsi="Times New Roman"/>
                <w:sz w:val="24"/>
                <w:szCs w:val="24"/>
                <w:lang w:eastAsia="ru-RU"/>
              </w:rPr>
            </w:pPr>
          </w:p>
        </w:tc>
        <w:tc>
          <w:tcPr>
            <w:tcW w:w="686" w:type="dxa"/>
            <w:vMerge/>
            <w:tcBorders>
              <w:left w:val="single" w:sz="4" w:space="0" w:color="auto"/>
              <w:bottom w:val="single" w:sz="4" w:space="0" w:color="auto"/>
              <w:right w:val="single" w:sz="4" w:space="0" w:color="auto"/>
            </w:tcBorders>
            <w:vAlign w:val="bottom"/>
          </w:tcPr>
          <w:p w14:paraId="069281BE" w14:textId="77777777" w:rsidR="0088174B" w:rsidRPr="00893A31" w:rsidRDefault="0088174B" w:rsidP="00893A31">
            <w:pPr>
              <w:spacing w:after="0" w:line="240" w:lineRule="auto"/>
              <w:ind w:firstLine="5"/>
              <w:jc w:val="center"/>
              <w:rPr>
                <w:rFonts w:ascii="Times New Roman" w:eastAsia="Times New Roman" w:hAnsi="Times New Roman"/>
                <w:sz w:val="24"/>
                <w:szCs w:val="24"/>
                <w:lang w:eastAsia="ru-RU"/>
              </w:rPr>
            </w:pPr>
          </w:p>
        </w:tc>
        <w:tc>
          <w:tcPr>
            <w:tcW w:w="812" w:type="dxa"/>
            <w:vMerge/>
            <w:tcBorders>
              <w:left w:val="single" w:sz="4" w:space="0" w:color="auto"/>
              <w:bottom w:val="single" w:sz="4" w:space="0" w:color="auto"/>
              <w:right w:val="single" w:sz="4" w:space="0" w:color="auto"/>
            </w:tcBorders>
          </w:tcPr>
          <w:p w14:paraId="3D880634" w14:textId="77777777" w:rsidR="0088174B" w:rsidRPr="00893A31" w:rsidRDefault="0088174B" w:rsidP="00893A31">
            <w:pPr>
              <w:spacing w:after="0" w:line="240" w:lineRule="auto"/>
              <w:ind w:firstLine="5"/>
              <w:jc w:val="center"/>
              <w:rPr>
                <w:rFonts w:ascii="Times New Roman" w:eastAsia="Times New Roman" w:hAnsi="Times New Roman"/>
                <w:sz w:val="24"/>
                <w:szCs w:val="24"/>
                <w:lang w:eastAsia="ru-RU"/>
              </w:rPr>
            </w:pPr>
          </w:p>
        </w:tc>
        <w:tc>
          <w:tcPr>
            <w:tcW w:w="1496" w:type="dxa"/>
            <w:tcBorders>
              <w:top w:val="nil"/>
              <w:left w:val="single" w:sz="4" w:space="0" w:color="auto"/>
              <w:bottom w:val="nil"/>
              <w:right w:val="nil"/>
            </w:tcBorders>
            <w:shd w:val="clear" w:color="auto" w:fill="auto"/>
            <w:noWrap/>
            <w:vAlign w:val="bottom"/>
            <w:hideMark/>
          </w:tcPr>
          <w:p w14:paraId="2662CADD" w14:textId="77777777" w:rsidR="0088174B" w:rsidRPr="00470B65" w:rsidRDefault="0088174B" w:rsidP="00470B65">
            <w:pPr>
              <w:spacing w:after="0" w:line="240" w:lineRule="auto"/>
              <w:ind w:firstLine="709"/>
              <w:rPr>
                <w:rFonts w:eastAsia="Times New Roman" w:cs="Calibri"/>
                <w:color w:val="000000"/>
                <w:lang w:eastAsia="ru-RU"/>
              </w:rPr>
            </w:pPr>
          </w:p>
        </w:tc>
      </w:tr>
      <w:tr w:rsidR="008D4F94" w:rsidRPr="00470B65" w14:paraId="34859280" w14:textId="77777777" w:rsidTr="0088174B">
        <w:trPr>
          <w:trHeight w:val="600"/>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A3A22E" w14:textId="77777777" w:rsidR="008D4F94" w:rsidRPr="00893A31" w:rsidRDefault="008D4F94" w:rsidP="00893A31">
            <w:pPr>
              <w:spacing w:after="0" w:line="240" w:lineRule="auto"/>
              <w:ind w:firstLine="5"/>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Строительно-монтажные работы</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18BF6"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237,7</w:t>
            </w:r>
          </w:p>
        </w:tc>
        <w:tc>
          <w:tcPr>
            <w:tcW w:w="854" w:type="dxa"/>
            <w:tcBorders>
              <w:top w:val="single" w:sz="4" w:space="0" w:color="auto"/>
              <w:left w:val="single" w:sz="4" w:space="0" w:color="auto"/>
              <w:bottom w:val="single" w:sz="4" w:space="0" w:color="auto"/>
              <w:right w:val="single" w:sz="4" w:space="0" w:color="auto"/>
            </w:tcBorders>
            <w:vAlign w:val="center"/>
          </w:tcPr>
          <w:p w14:paraId="3A55BC4A"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-1,2</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53ED3"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257,2</w:t>
            </w:r>
          </w:p>
        </w:tc>
        <w:tc>
          <w:tcPr>
            <w:tcW w:w="867" w:type="dxa"/>
            <w:tcBorders>
              <w:top w:val="single" w:sz="4" w:space="0" w:color="auto"/>
              <w:left w:val="single" w:sz="4" w:space="0" w:color="auto"/>
              <w:bottom w:val="single" w:sz="4" w:space="0" w:color="auto"/>
              <w:right w:val="single" w:sz="4" w:space="0" w:color="auto"/>
            </w:tcBorders>
            <w:vAlign w:val="center"/>
          </w:tcPr>
          <w:p w14:paraId="212BB8E5"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8,2</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0DF11"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371,5</w:t>
            </w:r>
          </w:p>
        </w:tc>
        <w:tc>
          <w:tcPr>
            <w:tcW w:w="826" w:type="dxa"/>
            <w:tcBorders>
              <w:top w:val="single" w:sz="4" w:space="0" w:color="auto"/>
              <w:left w:val="single" w:sz="4" w:space="0" w:color="auto"/>
              <w:bottom w:val="single" w:sz="4" w:space="0" w:color="auto"/>
              <w:right w:val="single" w:sz="4" w:space="0" w:color="auto"/>
            </w:tcBorders>
            <w:vAlign w:val="center"/>
          </w:tcPr>
          <w:p w14:paraId="0BF2296F"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44,4</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C2F1C"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420,6</w:t>
            </w:r>
          </w:p>
        </w:tc>
        <w:tc>
          <w:tcPr>
            <w:tcW w:w="826" w:type="dxa"/>
            <w:tcBorders>
              <w:top w:val="single" w:sz="4" w:space="0" w:color="auto"/>
              <w:left w:val="single" w:sz="4" w:space="0" w:color="auto"/>
              <w:bottom w:val="single" w:sz="4" w:space="0" w:color="auto"/>
              <w:right w:val="single" w:sz="4" w:space="0" w:color="auto"/>
            </w:tcBorders>
            <w:vAlign w:val="center"/>
          </w:tcPr>
          <w:p w14:paraId="6970A9F8"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13,2</w:t>
            </w:r>
          </w:p>
        </w:tc>
        <w:tc>
          <w:tcPr>
            <w:tcW w:w="686" w:type="dxa"/>
            <w:tcBorders>
              <w:top w:val="single" w:sz="4" w:space="0" w:color="auto"/>
              <w:left w:val="single" w:sz="4" w:space="0" w:color="auto"/>
              <w:bottom w:val="single" w:sz="4" w:space="0" w:color="auto"/>
              <w:right w:val="single" w:sz="4" w:space="0" w:color="auto"/>
            </w:tcBorders>
            <w:vAlign w:val="center"/>
          </w:tcPr>
          <w:p w14:paraId="22358D80"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447,3</w:t>
            </w:r>
          </w:p>
        </w:tc>
        <w:tc>
          <w:tcPr>
            <w:tcW w:w="812" w:type="dxa"/>
            <w:tcBorders>
              <w:top w:val="single" w:sz="4" w:space="0" w:color="auto"/>
              <w:left w:val="single" w:sz="4" w:space="0" w:color="auto"/>
              <w:bottom w:val="single" w:sz="4" w:space="0" w:color="auto"/>
              <w:right w:val="single" w:sz="4" w:space="0" w:color="auto"/>
            </w:tcBorders>
            <w:vAlign w:val="center"/>
          </w:tcPr>
          <w:p w14:paraId="35A8E34B"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6,3</w:t>
            </w:r>
          </w:p>
        </w:tc>
        <w:tc>
          <w:tcPr>
            <w:tcW w:w="1496" w:type="dxa"/>
            <w:tcBorders>
              <w:top w:val="nil"/>
              <w:left w:val="single" w:sz="4" w:space="0" w:color="auto"/>
              <w:bottom w:val="nil"/>
              <w:right w:val="nil"/>
            </w:tcBorders>
            <w:shd w:val="clear" w:color="auto" w:fill="auto"/>
            <w:noWrap/>
            <w:vAlign w:val="bottom"/>
            <w:hideMark/>
          </w:tcPr>
          <w:p w14:paraId="2B248EC3" w14:textId="77777777" w:rsidR="008D4F94" w:rsidRPr="00470B65" w:rsidRDefault="008D4F94" w:rsidP="00470B65">
            <w:pPr>
              <w:spacing w:after="0" w:line="240" w:lineRule="auto"/>
              <w:ind w:firstLine="709"/>
              <w:rPr>
                <w:rFonts w:eastAsia="Times New Roman" w:cs="Calibri"/>
                <w:color w:val="000000"/>
                <w:lang w:eastAsia="ru-RU"/>
              </w:rPr>
            </w:pPr>
          </w:p>
        </w:tc>
      </w:tr>
      <w:tr w:rsidR="008D4F94" w:rsidRPr="00470B65" w14:paraId="39858BFC" w14:textId="77777777" w:rsidTr="0088174B">
        <w:trPr>
          <w:trHeight w:val="600"/>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2132B" w14:textId="77777777" w:rsidR="008D4F94" w:rsidRPr="00893A31" w:rsidRDefault="008D4F94" w:rsidP="00893A31">
            <w:pPr>
              <w:spacing w:after="0" w:line="240" w:lineRule="auto"/>
              <w:ind w:firstLine="5"/>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 xml:space="preserve">Кап. ремонт зданий и сооружений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603DA"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18,4</w:t>
            </w:r>
          </w:p>
        </w:tc>
        <w:tc>
          <w:tcPr>
            <w:tcW w:w="854" w:type="dxa"/>
            <w:tcBorders>
              <w:top w:val="single" w:sz="4" w:space="0" w:color="auto"/>
              <w:left w:val="single" w:sz="4" w:space="0" w:color="auto"/>
              <w:bottom w:val="single" w:sz="4" w:space="0" w:color="auto"/>
              <w:right w:val="single" w:sz="4" w:space="0" w:color="auto"/>
            </w:tcBorders>
            <w:vAlign w:val="center"/>
          </w:tcPr>
          <w:p w14:paraId="4674E1F4"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65,7</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D19D9"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18,5</w:t>
            </w:r>
          </w:p>
        </w:tc>
        <w:tc>
          <w:tcPr>
            <w:tcW w:w="867" w:type="dxa"/>
            <w:tcBorders>
              <w:top w:val="single" w:sz="4" w:space="0" w:color="auto"/>
              <w:left w:val="single" w:sz="4" w:space="0" w:color="auto"/>
              <w:bottom w:val="single" w:sz="4" w:space="0" w:color="auto"/>
              <w:right w:val="single" w:sz="4" w:space="0" w:color="auto"/>
            </w:tcBorders>
            <w:vAlign w:val="center"/>
          </w:tcPr>
          <w:p w14:paraId="54671419"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0,5</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AE9F6"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20,7</w:t>
            </w:r>
          </w:p>
        </w:tc>
        <w:tc>
          <w:tcPr>
            <w:tcW w:w="826" w:type="dxa"/>
            <w:tcBorders>
              <w:top w:val="single" w:sz="4" w:space="0" w:color="auto"/>
              <w:left w:val="single" w:sz="4" w:space="0" w:color="auto"/>
              <w:bottom w:val="single" w:sz="4" w:space="0" w:color="auto"/>
              <w:right w:val="single" w:sz="4" w:space="0" w:color="auto"/>
            </w:tcBorders>
            <w:vAlign w:val="center"/>
          </w:tcPr>
          <w:p w14:paraId="0E8E6F7F"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11,9</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80194"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24,2</w:t>
            </w:r>
          </w:p>
        </w:tc>
        <w:tc>
          <w:tcPr>
            <w:tcW w:w="826" w:type="dxa"/>
            <w:tcBorders>
              <w:top w:val="single" w:sz="4" w:space="0" w:color="auto"/>
              <w:left w:val="single" w:sz="4" w:space="0" w:color="auto"/>
              <w:bottom w:val="single" w:sz="4" w:space="0" w:color="auto"/>
              <w:right w:val="single" w:sz="4" w:space="0" w:color="auto"/>
            </w:tcBorders>
            <w:vAlign w:val="center"/>
          </w:tcPr>
          <w:p w14:paraId="79D8A962"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16,9</w:t>
            </w:r>
          </w:p>
        </w:tc>
        <w:tc>
          <w:tcPr>
            <w:tcW w:w="686" w:type="dxa"/>
            <w:tcBorders>
              <w:top w:val="single" w:sz="4" w:space="0" w:color="auto"/>
              <w:left w:val="single" w:sz="4" w:space="0" w:color="auto"/>
              <w:bottom w:val="single" w:sz="4" w:space="0" w:color="auto"/>
              <w:right w:val="single" w:sz="4" w:space="0" w:color="auto"/>
            </w:tcBorders>
            <w:vAlign w:val="center"/>
          </w:tcPr>
          <w:p w14:paraId="07E705AC"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27,5</w:t>
            </w:r>
          </w:p>
        </w:tc>
        <w:tc>
          <w:tcPr>
            <w:tcW w:w="812" w:type="dxa"/>
            <w:tcBorders>
              <w:top w:val="single" w:sz="4" w:space="0" w:color="auto"/>
              <w:left w:val="single" w:sz="4" w:space="0" w:color="auto"/>
              <w:bottom w:val="single" w:sz="4" w:space="0" w:color="auto"/>
              <w:right w:val="single" w:sz="4" w:space="0" w:color="auto"/>
            </w:tcBorders>
            <w:vAlign w:val="center"/>
          </w:tcPr>
          <w:p w14:paraId="27CAB48F"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13,6</w:t>
            </w:r>
          </w:p>
        </w:tc>
        <w:tc>
          <w:tcPr>
            <w:tcW w:w="1496" w:type="dxa"/>
            <w:tcBorders>
              <w:top w:val="nil"/>
              <w:left w:val="single" w:sz="4" w:space="0" w:color="auto"/>
              <w:bottom w:val="nil"/>
              <w:right w:val="nil"/>
            </w:tcBorders>
            <w:shd w:val="clear" w:color="auto" w:fill="auto"/>
            <w:noWrap/>
            <w:vAlign w:val="bottom"/>
            <w:hideMark/>
          </w:tcPr>
          <w:p w14:paraId="267D8C8C" w14:textId="77777777" w:rsidR="008D4F94" w:rsidRPr="00470B65" w:rsidRDefault="008D4F94" w:rsidP="00470B65">
            <w:pPr>
              <w:spacing w:after="0" w:line="240" w:lineRule="auto"/>
              <w:ind w:firstLine="709"/>
              <w:rPr>
                <w:rFonts w:eastAsia="Times New Roman" w:cs="Calibri"/>
                <w:color w:val="000000"/>
                <w:lang w:eastAsia="ru-RU"/>
              </w:rPr>
            </w:pPr>
          </w:p>
        </w:tc>
      </w:tr>
      <w:tr w:rsidR="008D4F94" w:rsidRPr="00470B65" w14:paraId="634DF380" w14:textId="77777777" w:rsidTr="0088174B">
        <w:trPr>
          <w:trHeight w:val="555"/>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81411" w14:textId="384235DD" w:rsidR="008D4F94" w:rsidRPr="00893A31" w:rsidRDefault="008D4F94" w:rsidP="00893A31">
            <w:pPr>
              <w:spacing w:after="0" w:line="240" w:lineRule="auto"/>
              <w:ind w:firstLine="5"/>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Кап. ремонт ма</w:t>
            </w:r>
            <w:r w:rsidR="0088174B">
              <w:rPr>
                <w:rFonts w:ascii="Times New Roman" w:eastAsia="Times New Roman" w:hAnsi="Times New Roman"/>
                <w:sz w:val="24"/>
                <w:szCs w:val="24"/>
                <w:lang w:eastAsia="ru-RU"/>
              </w:rPr>
              <w:t xml:space="preserve"> </w:t>
            </w:r>
            <w:r w:rsidRPr="00893A31">
              <w:rPr>
                <w:rFonts w:ascii="Times New Roman" w:eastAsia="Times New Roman" w:hAnsi="Times New Roman"/>
                <w:sz w:val="24"/>
                <w:szCs w:val="24"/>
                <w:lang w:eastAsia="ru-RU"/>
              </w:rPr>
              <w:t>шин, оборудо</w:t>
            </w:r>
            <w:r w:rsidR="0088174B">
              <w:rPr>
                <w:rFonts w:ascii="Times New Roman" w:eastAsia="Times New Roman" w:hAnsi="Times New Roman"/>
                <w:sz w:val="24"/>
                <w:szCs w:val="24"/>
                <w:lang w:eastAsia="ru-RU"/>
              </w:rPr>
              <w:t xml:space="preserve"> </w:t>
            </w:r>
            <w:r w:rsidRPr="00893A31">
              <w:rPr>
                <w:rFonts w:ascii="Times New Roman" w:eastAsia="Times New Roman" w:hAnsi="Times New Roman"/>
                <w:sz w:val="24"/>
                <w:szCs w:val="24"/>
                <w:lang w:eastAsia="ru-RU"/>
              </w:rPr>
              <w:t>вания, транс</w:t>
            </w:r>
            <w:r w:rsidR="0088174B">
              <w:rPr>
                <w:rFonts w:ascii="Times New Roman" w:eastAsia="Times New Roman" w:hAnsi="Times New Roman"/>
                <w:sz w:val="24"/>
                <w:szCs w:val="24"/>
                <w:lang w:eastAsia="ru-RU"/>
              </w:rPr>
              <w:t xml:space="preserve"> </w:t>
            </w:r>
            <w:r w:rsidRPr="00893A31">
              <w:rPr>
                <w:rFonts w:ascii="Times New Roman" w:eastAsia="Times New Roman" w:hAnsi="Times New Roman"/>
                <w:sz w:val="24"/>
                <w:szCs w:val="24"/>
                <w:lang w:eastAsia="ru-RU"/>
              </w:rPr>
              <w:t>портных средств</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6C1FD"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7,2</w:t>
            </w:r>
          </w:p>
        </w:tc>
        <w:tc>
          <w:tcPr>
            <w:tcW w:w="854" w:type="dxa"/>
            <w:tcBorders>
              <w:top w:val="single" w:sz="4" w:space="0" w:color="auto"/>
              <w:left w:val="single" w:sz="4" w:space="0" w:color="auto"/>
              <w:bottom w:val="single" w:sz="4" w:space="0" w:color="auto"/>
              <w:right w:val="single" w:sz="4" w:space="0" w:color="auto"/>
            </w:tcBorders>
            <w:vAlign w:val="center"/>
          </w:tcPr>
          <w:p w14:paraId="6EE2C2CC"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-16,2</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808F2"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12,9</w:t>
            </w:r>
          </w:p>
        </w:tc>
        <w:tc>
          <w:tcPr>
            <w:tcW w:w="867" w:type="dxa"/>
            <w:tcBorders>
              <w:top w:val="single" w:sz="4" w:space="0" w:color="auto"/>
              <w:left w:val="single" w:sz="4" w:space="0" w:color="auto"/>
              <w:bottom w:val="single" w:sz="4" w:space="0" w:color="auto"/>
              <w:right w:val="single" w:sz="4" w:space="0" w:color="auto"/>
            </w:tcBorders>
            <w:vAlign w:val="center"/>
          </w:tcPr>
          <w:p w14:paraId="7E23FAEB"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79,2</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DFAE3"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14,9</w:t>
            </w:r>
          </w:p>
        </w:tc>
        <w:tc>
          <w:tcPr>
            <w:tcW w:w="826" w:type="dxa"/>
            <w:tcBorders>
              <w:top w:val="single" w:sz="4" w:space="0" w:color="auto"/>
              <w:left w:val="single" w:sz="4" w:space="0" w:color="auto"/>
              <w:bottom w:val="single" w:sz="4" w:space="0" w:color="auto"/>
              <w:right w:val="single" w:sz="4" w:space="0" w:color="auto"/>
            </w:tcBorders>
            <w:vAlign w:val="center"/>
          </w:tcPr>
          <w:p w14:paraId="03AB8C3D"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15,5</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FAEB0"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12,7</w:t>
            </w:r>
          </w:p>
        </w:tc>
        <w:tc>
          <w:tcPr>
            <w:tcW w:w="826" w:type="dxa"/>
            <w:tcBorders>
              <w:top w:val="single" w:sz="4" w:space="0" w:color="auto"/>
              <w:left w:val="single" w:sz="4" w:space="0" w:color="auto"/>
              <w:bottom w:val="single" w:sz="4" w:space="0" w:color="auto"/>
              <w:right w:val="single" w:sz="4" w:space="0" w:color="auto"/>
            </w:tcBorders>
            <w:vAlign w:val="center"/>
          </w:tcPr>
          <w:p w14:paraId="7DC858D6"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-14,8</w:t>
            </w:r>
          </w:p>
        </w:tc>
        <w:tc>
          <w:tcPr>
            <w:tcW w:w="686" w:type="dxa"/>
            <w:tcBorders>
              <w:top w:val="single" w:sz="4" w:space="0" w:color="auto"/>
              <w:left w:val="single" w:sz="4" w:space="0" w:color="auto"/>
              <w:bottom w:val="single" w:sz="4" w:space="0" w:color="auto"/>
              <w:right w:val="single" w:sz="4" w:space="0" w:color="auto"/>
            </w:tcBorders>
            <w:vAlign w:val="center"/>
          </w:tcPr>
          <w:p w14:paraId="0A050BBF"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16,8</w:t>
            </w:r>
          </w:p>
        </w:tc>
        <w:tc>
          <w:tcPr>
            <w:tcW w:w="812" w:type="dxa"/>
            <w:tcBorders>
              <w:top w:val="single" w:sz="4" w:space="0" w:color="auto"/>
              <w:left w:val="single" w:sz="4" w:space="0" w:color="auto"/>
              <w:bottom w:val="single" w:sz="4" w:space="0" w:color="auto"/>
              <w:right w:val="single" w:sz="4" w:space="0" w:color="auto"/>
            </w:tcBorders>
            <w:vAlign w:val="center"/>
          </w:tcPr>
          <w:p w14:paraId="1A1087E6"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32,3</w:t>
            </w:r>
          </w:p>
        </w:tc>
        <w:tc>
          <w:tcPr>
            <w:tcW w:w="1496" w:type="dxa"/>
            <w:tcBorders>
              <w:top w:val="nil"/>
              <w:left w:val="single" w:sz="4" w:space="0" w:color="auto"/>
              <w:bottom w:val="nil"/>
              <w:right w:val="nil"/>
            </w:tcBorders>
            <w:shd w:val="clear" w:color="auto" w:fill="auto"/>
            <w:noWrap/>
            <w:vAlign w:val="bottom"/>
            <w:hideMark/>
          </w:tcPr>
          <w:p w14:paraId="073A514F" w14:textId="77777777" w:rsidR="008D4F94" w:rsidRPr="00470B65" w:rsidRDefault="008D4F94" w:rsidP="00470B65">
            <w:pPr>
              <w:spacing w:after="0" w:line="240" w:lineRule="auto"/>
              <w:ind w:firstLine="709"/>
              <w:rPr>
                <w:rFonts w:eastAsia="Times New Roman" w:cs="Calibri"/>
                <w:color w:val="000000"/>
                <w:lang w:eastAsia="ru-RU"/>
              </w:rPr>
            </w:pPr>
          </w:p>
        </w:tc>
      </w:tr>
      <w:tr w:rsidR="008D4F94" w:rsidRPr="00470B65" w14:paraId="21F421A8" w14:textId="77777777" w:rsidTr="0088174B">
        <w:trPr>
          <w:trHeight w:val="885"/>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83715B" w14:textId="77777777" w:rsidR="008D4F94" w:rsidRPr="00893A31" w:rsidRDefault="008D4F94" w:rsidP="00893A31">
            <w:pPr>
              <w:spacing w:after="0" w:line="240" w:lineRule="auto"/>
              <w:ind w:firstLine="5"/>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 xml:space="preserve">Создание и приобретение компьютерного программного обеспечения и базы данных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09391"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0,3</w:t>
            </w:r>
          </w:p>
        </w:tc>
        <w:tc>
          <w:tcPr>
            <w:tcW w:w="854" w:type="dxa"/>
            <w:tcBorders>
              <w:top w:val="single" w:sz="4" w:space="0" w:color="auto"/>
              <w:left w:val="single" w:sz="4" w:space="0" w:color="auto"/>
              <w:bottom w:val="single" w:sz="4" w:space="0" w:color="auto"/>
              <w:right w:val="single" w:sz="4" w:space="0" w:color="auto"/>
            </w:tcBorders>
            <w:vAlign w:val="center"/>
          </w:tcPr>
          <w:p w14:paraId="3DCC6874"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-75,0</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FEFD2"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0,7</w:t>
            </w:r>
          </w:p>
        </w:tc>
        <w:tc>
          <w:tcPr>
            <w:tcW w:w="867" w:type="dxa"/>
            <w:tcBorders>
              <w:top w:val="single" w:sz="4" w:space="0" w:color="auto"/>
              <w:left w:val="single" w:sz="4" w:space="0" w:color="auto"/>
              <w:bottom w:val="single" w:sz="4" w:space="0" w:color="auto"/>
              <w:right w:val="single" w:sz="4" w:space="0" w:color="auto"/>
            </w:tcBorders>
            <w:vAlign w:val="center"/>
          </w:tcPr>
          <w:p w14:paraId="12D1F556"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133,3</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D9FF6"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0,3</w:t>
            </w:r>
          </w:p>
        </w:tc>
        <w:tc>
          <w:tcPr>
            <w:tcW w:w="826" w:type="dxa"/>
            <w:tcBorders>
              <w:top w:val="single" w:sz="4" w:space="0" w:color="auto"/>
              <w:left w:val="single" w:sz="4" w:space="0" w:color="auto"/>
              <w:bottom w:val="single" w:sz="4" w:space="0" w:color="auto"/>
              <w:right w:val="single" w:sz="4" w:space="0" w:color="auto"/>
            </w:tcBorders>
            <w:vAlign w:val="center"/>
          </w:tcPr>
          <w:p w14:paraId="370BB50B"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-57,1</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D2CE7"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0,6</w:t>
            </w:r>
          </w:p>
        </w:tc>
        <w:tc>
          <w:tcPr>
            <w:tcW w:w="826" w:type="dxa"/>
            <w:tcBorders>
              <w:top w:val="single" w:sz="4" w:space="0" w:color="auto"/>
              <w:left w:val="single" w:sz="4" w:space="0" w:color="auto"/>
              <w:bottom w:val="single" w:sz="4" w:space="0" w:color="auto"/>
              <w:right w:val="single" w:sz="4" w:space="0" w:color="auto"/>
            </w:tcBorders>
            <w:vAlign w:val="center"/>
          </w:tcPr>
          <w:p w14:paraId="0D8C8692"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в 2р.</w:t>
            </w:r>
          </w:p>
        </w:tc>
        <w:tc>
          <w:tcPr>
            <w:tcW w:w="686" w:type="dxa"/>
            <w:tcBorders>
              <w:top w:val="single" w:sz="4" w:space="0" w:color="auto"/>
              <w:left w:val="single" w:sz="4" w:space="0" w:color="auto"/>
              <w:bottom w:val="single" w:sz="4" w:space="0" w:color="auto"/>
              <w:right w:val="single" w:sz="4" w:space="0" w:color="auto"/>
            </w:tcBorders>
            <w:vAlign w:val="center"/>
          </w:tcPr>
          <w:p w14:paraId="63133819"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0,1</w:t>
            </w:r>
          </w:p>
        </w:tc>
        <w:tc>
          <w:tcPr>
            <w:tcW w:w="812" w:type="dxa"/>
            <w:tcBorders>
              <w:top w:val="single" w:sz="4" w:space="0" w:color="auto"/>
              <w:left w:val="single" w:sz="4" w:space="0" w:color="auto"/>
              <w:bottom w:val="single" w:sz="4" w:space="0" w:color="auto"/>
              <w:right w:val="single" w:sz="4" w:space="0" w:color="auto"/>
            </w:tcBorders>
            <w:vAlign w:val="center"/>
          </w:tcPr>
          <w:p w14:paraId="1DCA28AA"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-83,3</w:t>
            </w:r>
          </w:p>
        </w:tc>
        <w:tc>
          <w:tcPr>
            <w:tcW w:w="1496" w:type="dxa"/>
            <w:tcBorders>
              <w:top w:val="nil"/>
              <w:left w:val="single" w:sz="4" w:space="0" w:color="auto"/>
              <w:bottom w:val="nil"/>
              <w:right w:val="nil"/>
            </w:tcBorders>
            <w:shd w:val="clear" w:color="auto" w:fill="auto"/>
            <w:noWrap/>
            <w:vAlign w:val="bottom"/>
            <w:hideMark/>
          </w:tcPr>
          <w:p w14:paraId="6F86D05B" w14:textId="77777777" w:rsidR="008D4F94" w:rsidRPr="00470B65" w:rsidRDefault="008D4F94" w:rsidP="00470B65">
            <w:pPr>
              <w:spacing w:after="0" w:line="240" w:lineRule="auto"/>
              <w:ind w:firstLine="709"/>
              <w:rPr>
                <w:rFonts w:eastAsia="Times New Roman" w:cs="Calibri"/>
                <w:color w:val="000000"/>
                <w:lang w:eastAsia="ru-RU"/>
              </w:rPr>
            </w:pPr>
          </w:p>
        </w:tc>
      </w:tr>
      <w:tr w:rsidR="008D4F94" w:rsidRPr="00470B65" w14:paraId="48DE7F8A" w14:textId="77777777" w:rsidTr="0088174B">
        <w:trPr>
          <w:trHeight w:val="390"/>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BE168" w14:textId="53D6470C" w:rsidR="008D4F94" w:rsidRPr="00893A31" w:rsidRDefault="008D4F94" w:rsidP="00893A31">
            <w:pPr>
              <w:spacing w:after="0" w:line="240" w:lineRule="auto"/>
              <w:ind w:firstLine="5"/>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Охрана окружа</w:t>
            </w:r>
            <w:r w:rsidR="0088174B">
              <w:rPr>
                <w:rFonts w:ascii="Times New Roman" w:eastAsia="Times New Roman" w:hAnsi="Times New Roman"/>
                <w:sz w:val="24"/>
                <w:szCs w:val="24"/>
                <w:lang w:eastAsia="ru-RU"/>
              </w:rPr>
              <w:t xml:space="preserve"> </w:t>
            </w:r>
            <w:r w:rsidRPr="00893A31">
              <w:rPr>
                <w:rFonts w:ascii="Times New Roman" w:eastAsia="Times New Roman" w:hAnsi="Times New Roman"/>
                <w:sz w:val="24"/>
                <w:szCs w:val="24"/>
                <w:lang w:eastAsia="ru-RU"/>
              </w:rPr>
              <w:t>ющей среды</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30F2D"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6,6</w:t>
            </w:r>
          </w:p>
        </w:tc>
        <w:tc>
          <w:tcPr>
            <w:tcW w:w="854" w:type="dxa"/>
            <w:tcBorders>
              <w:top w:val="single" w:sz="4" w:space="0" w:color="auto"/>
              <w:left w:val="single" w:sz="4" w:space="0" w:color="auto"/>
              <w:bottom w:val="single" w:sz="4" w:space="0" w:color="auto"/>
              <w:right w:val="single" w:sz="4" w:space="0" w:color="auto"/>
            </w:tcBorders>
            <w:vAlign w:val="center"/>
          </w:tcPr>
          <w:p w14:paraId="06BF3306"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4,8</w:t>
            </w:r>
          </w:p>
        </w:tc>
        <w:tc>
          <w:tcPr>
            <w:tcW w:w="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5157D"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5,3</w:t>
            </w:r>
          </w:p>
        </w:tc>
        <w:tc>
          <w:tcPr>
            <w:tcW w:w="867" w:type="dxa"/>
            <w:tcBorders>
              <w:top w:val="single" w:sz="4" w:space="0" w:color="auto"/>
              <w:left w:val="single" w:sz="4" w:space="0" w:color="auto"/>
              <w:bottom w:val="single" w:sz="4" w:space="0" w:color="auto"/>
              <w:right w:val="single" w:sz="4" w:space="0" w:color="auto"/>
            </w:tcBorders>
            <w:vAlign w:val="center"/>
          </w:tcPr>
          <w:p w14:paraId="672A509D"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-19,7</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37FA2"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2,7</w:t>
            </w:r>
          </w:p>
        </w:tc>
        <w:tc>
          <w:tcPr>
            <w:tcW w:w="826" w:type="dxa"/>
            <w:tcBorders>
              <w:top w:val="single" w:sz="4" w:space="0" w:color="auto"/>
              <w:left w:val="single" w:sz="4" w:space="0" w:color="auto"/>
              <w:bottom w:val="single" w:sz="4" w:space="0" w:color="auto"/>
              <w:right w:val="single" w:sz="4" w:space="0" w:color="auto"/>
            </w:tcBorders>
            <w:vAlign w:val="center"/>
          </w:tcPr>
          <w:p w14:paraId="6BA727EB"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-49,1</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35145"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13,6</w:t>
            </w:r>
          </w:p>
        </w:tc>
        <w:tc>
          <w:tcPr>
            <w:tcW w:w="826" w:type="dxa"/>
            <w:tcBorders>
              <w:top w:val="single" w:sz="4" w:space="0" w:color="auto"/>
              <w:left w:val="single" w:sz="4" w:space="0" w:color="auto"/>
              <w:bottom w:val="single" w:sz="4" w:space="0" w:color="auto"/>
              <w:right w:val="single" w:sz="4" w:space="0" w:color="auto"/>
            </w:tcBorders>
            <w:vAlign w:val="center"/>
          </w:tcPr>
          <w:p w14:paraId="45FDA1A2"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в 5р.</w:t>
            </w:r>
          </w:p>
        </w:tc>
        <w:tc>
          <w:tcPr>
            <w:tcW w:w="686" w:type="dxa"/>
            <w:tcBorders>
              <w:top w:val="single" w:sz="4" w:space="0" w:color="auto"/>
              <w:left w:val="single" w:sz="4" w:space="0" w:color="auto"/>
              <w:bottom w:val="single" w:sz="4" w:space="0" w:color="auto"/>
              <w:right w:val="single" w:sz="4" w:space="0" w:color="auto"/>
            </w:tcBorders>
            <w:vAlign w:val="center"/>
          </w:tcPr>
          <w:p w14:paraId="2E2E978C"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11,4</w:t>
            </w:r>
          </w:p>
        </w:tc>
        <w:tc>
          <w:tcPr>
            <w:tcW w:w="812" w:type="dxa"/>
            <w:tcBorders>
              <w:top w:val="single" w:sz="4" w:space="0" w:color="auto"/>
              <w:left w:val="single" w:sz="4" w:space="0" w:color="auto"/>
              <w:bottom w:val="single" w:sz="4" w:space="0" w:color="auto"/>
              <w:right w:val="single" w:sz="4" w:space="0" w:color="auto"/>
            </w:tcBorders>
            <w:vAlign w:val="center"/>
          </w:tcPr>
          <w:p w14:paraId="5EB9E76E" w14:textId="77777777" w:rsidR="008D4F94" w:rsidRPr="00893A31" w:rsidRDefault="008D4F94" w:rsidP="0088174B">
            <w:pPr>
              <w:spacing w:after="0" w:line="240" w:lineRule="auto"/>
              <w:ind w:left="-80" w:right="-94" w:firstLine="5"/>
              <w:jc w:val="center"/>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-16,2</w:t>
            </w:r>
          </w:p>
        </w:tc>
        <w:tc>
          <w:tcPr>
            <w:tcW w:w="1496" w:type="dxa"/>
            <w:tcBorders>
              <w:top w:val="nil"/>
              <w:left w:val="single" w:sz="4" w:space="0" w:color="auto"/>
              <w:bottom w:val="nil"/>
              <w:right w:val="nil"/>
            </w:tcBorders>
            <w:shd w:val="clear" w:color="auto" w:fill="auto"/>
            <w:noWrap/>
            <w:vAlign w:val="bottom"/>
            <w:hideMark/>
          </w:tcPr>
          <w:p w14:paraId="1CF046F2" w14:textId="77777777" w:rsidR="008D4F94" w:rsidRPr="00470B65" w:rsidRDefault="008D4F94" w:rsidP="00470B65">
            <w:pPr>
              <w:spacing w:after="0" w:line="240" w:lineRule="auto"/>
              <w:ind w:firstLine="709"/>
              <w:rPr>
                <w:rFonts w:eastAsia="Times New Roman" w:cs="Calibri"/>
                <w:color w:val="000000"/>
                <w:lang w:eastAsia="ru-RU"/>
              </w:rPr>
            </w:pPr>
          </w:p>
        </w:tc>
      </w:tr>
      <w:tr w:rsidR="008D4F94" w:rsidRPr="00470B65" w14:paraId="4230AD52" w14:textId="77777777" w:rsidTr="0088174B">
        <w:trPr>
          <w:trHeight w:val="300"/>
        </w:trPr>
        <w:tc>
          <w:tcPr>
            <w:tcW w:w="9617"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1ACFB1DE" w14:textId="12A27888" w:rsidR="008D4F94" w:rsidRPr="00893A31" w:rsidRDefault="008D4F94" w:rsidP="00C512EA">
            <w:pPr>
              <w:spacing w:after="0" w:line="240" w:lineRule="auto"/>
              <w:ind w:firstLine="601"/>
              <w:jc w:val="both"/>
              <w:rPr>
                <w:rFonts w:ascii="Times New Roman" w:eastAsia="Times New Roman" w:hAnsi="Times New Roman"/>
                <w:sz w:val="24"/>
                <w:szCs w:val="24"/>
                <w:lang w:eastAsia="ru-RU"/>
              </w:rPr>
            </w:pPr>
            <w:r w:rsidRPr="00893A31">
              <w:rPr>
                <w:rFonts w:ascii="Times New Roman" w:eastAsia="Times New Roman" w:hAnsi="Times New Roman"/>
                <w:sz w:val="24"/>
                <w:szCs w:val="24"/>
                <w:lang w:eastAsia="ru-RU"/>
              </w:rPr>
              <w:t xml:space="preserve">Примечание </w:t>
            </w:r>
            <w:r w:rsidR="00C512EA">
              <w:rPr>
                <w:rFonts w:ascii="Times New Roman" w:eastAsia="Times New Roman" w:hAnsi="Times New Roman"/>
                <w:sz w:val="24"/>
                <w:szCs w:val="24"/>
                <w:lang w:eastAsia="ru-RU"/>
              </w:rPr>
              <w:t>–</w:t>
            </w:r>
            <w:r w:rsidRPr="00893A31">
              <w:rPr>
                <w:rFonts w:ascii="Times New Roman" w:eastAsia="Times New Roman" w:hAnsi="Times New Roman"/>
                <w:sz w:val="24"/>
                <w:szCs w:val="24"/>
                <w:lang w:eastAsia="ru-RU"/>
              </w:rPr>
              <w:t xml:space="preserve"> Составлено по источнику [</w:t>
            </w:r>
            <w:r w:rsidR="00994353" w:rsidRPr="00893A31">
              <w:rPr>
                <w:rFonts w:ascii="Times New Roman" w:eastAsia="Times New Roman" w:hAnsi="Times New Roman"/>
                <w:sz w:val="24"/>
                <w:szCs w:val="24"/>
                <w:lang w:eastAsia="ru-RU"/>
              </w:rPr>
              <w:t>69</w:t>
            </w:r>
            <w:r w:rsidR="0088174B">
              <w:rPr>
                <w:rFonts w:ascii="Times New Roman" w:eastAsia="Times New Roman" w:hAnsi="Times New Roman"/>
                <w:sz w:val="24"/>
                <w:szCs w:val="24"/>
                <w:lang w:eastAsia="ru-RU"/>
              </w:rPr>
              <w:t>]</w:t>
            </w:r>
          </w:p>
        </w:tc>
        <w:tc>
          <w:tcPr>
            <w:tcW w:w="1496" w:type="dxa"/>
            <w:tcBorders>
              <w:top w:val="nil"/>
              <w:left w:val="single" w:sz="4" w:space="0" w:color="auto"/>
              <w:bottom w:val="nil"/>
              <w:right w:val="nil"/>
            </w:tcBorders>
            <w:shd w:val="clear" w:color="auto" w:fill="auto"/>
            <w:noWrap/>
            <w:vAlign w:val="bottom"/>
            <w:hideMark/>
          </w:tcPr>
          <w:p w14:paraId="2CE7583B" w14:textId="77777777" w:rsidR="008D4F94" w:rsidRPr="00470B65" w:rsidRDefault="008D4F94" w:rsidP="00470B65">
            <w:pPr>
              <w:spacing w:after="0" w:line="240" w:lineRule="auto"/>
              <w:ind w:firstLine="709"/>
              <w:rPr>
                <w:rFonts w:eastAsia="Times New Roman" w:cs="Calibri"/>
                <w:color w:val="000000"/>
                <w:lang w:eastAsia="ru-RU"/>
              </w:rPr>
            </w:pPr>
          </w:p>
        </w:tc>
      </w:tr>
    </w:tbl>
    <w:p w14:paraId="6075ED1E" w14:textId="77777777" w:rsidR="008D4F94" w:rsidRPr="00470B65" w:rsidRDefault="008D4F94" w:rsidP="00470B65">
      <w:pPr>
        <w:pStyle w:val="Default"/>
        <w:ind w:firstLine="709"/>
        <w:jc w:val="both"/>
        <w:rPr>
          <w:sz w:val="28"/>
          <w:szCs w:val="28"/>
          <w:lang w:val="kk-KZ"/>
        </w:rPr>
      </w:pPr>
    </w:p>
    <w:p w14:paraId="271678EF" w14:textId="77777777" w:rsidR="008D4F94" w:rsidRPr="00470B65" w:rsidRDefault="008D4F94" w:rsidP="00470B65">
      <w:pPr>
        <w:pStyle w:val="Default"/>
        <w:ind w:firstLine="709"/>
        <w:jc w:val="both"/>
        <w:rPr>
          <w:sz w:val="28"/>
          <w:szCs w:val="28"/>
          <w:lang w:val="kk-KZ"/>
        </w:rPr>
      </w:pPr>
      <w:r w:rsidRPr="00470B65">
        <w:rPr>
          <w:sz w:val="28"/>
          <w:szCs w:val="28"/>
          <w:lang w:val="kk-KZ"/>
        </w:rPr>
        <w:t>Согласно данным таблицы</w:t>
      </w:r>
      <w:r w:rsidR="00C27906" w:rsidRPr="00470B65">
        <w:rPr>
          <w:sz w:val="28"/>
          <w:szCs w:val="28"/>
          <w:lang w:val="kk-KZ"/>
        </w:rPr>
        <w:t xml:space="preserve"> 5</w:t>
      </w:r>
      <w:r w:rsidRPr="00470B65">
        <w:rPr>
          <w:sz w:val="28"/>
          <w:szCs w:val="28"/>
          <w:lang w:val="kk-KZ"/>
        </w:rPr>
        <w:t>, особое внимание заслуживает динамика инвестиционных вложений в создание и приобретение компьютерного и программного обеспечения и базы данных, которые сократились с 0,3 млрд тенге в 2017 году до 0,1 млрд тенге, что, по-нашему мнению, не совсем является положительным явлением. Это объясняется некоторыми сложностями, которые касаются в целом информационных технологий в организациях. К числу таких сложностей относятся трудности интеграции информационных систем, законодательные ограничения по требованиям к информационной безопасности, трудности масштабирования по причине слабой технологической архитектуры, требования к непрерывности бизнеса, внутренние ограничения по требованиям к защите информации, и многие другие факторы</w:t>
      </w:r>
      <w:r w:rsidRPr="00470B65">
        <w:rPr>
          <w:sz w:val="28"/>
          <w:szCs w:val="28"/>
        </w:rPr>
        <w:t xml:space="preserve"> [</w:t>
      </w:r>
      <w:r w:rsidR="00994353" w:rsidRPr="00470B65">
        <w:rPr>
          <w:sz w:val="28"/>
          <w:szCs w:val="28"/>
        </w:rPr>
        <w:t>78</w:t>
      </w:r>
      <w:r w:rsidRPr="00470B65">
        <w:rPr>
          <w:sz w:val="28"/>
          <w:szCs w:val="28"/>
        </w:rPr>
        <w:t>]</w:t>
      </w:r>
      <w:r w:rsidRPr="00470B65">
        <w:rPr>
          <w:sz w:val="28"/>
          <w:szCs w:val="28"/>
          <w:lang w:val="kk-KZ"/>
        </w:rPr>
        <w:t>, которые усложняют осуществление процесса инвестирования.</w:t>
      </w:r>
    </w:p>
    <w:p w14:paraId="242A24EB" w14:textId="4334C25B" w:rsidR="008D4F94" w:rsidRPr="00470B65" w:rsidRDefault="008D4F94" w:rsidP="00470B65">
      <w:pPr>
        <w:pStyle w:val="Default"/>
        <w:ind w:firstLine="709"/>
        <w:jc w:val="both"/>
        <w:rPr>
          <w:sz w:val="28"/>
          <w:szCs w:val="28"/>
          <w:lang w:val="kk-KZ"/>
        </w:rPr>
      </w:pPr>
      <w:r w:rsidRPr="00470B65">
        <w:rPr>
          <w:sz w:val="28"/>
          <w:szCs w:val="28"/>
          <w:lang w:val="kk-KZ"/>
        </w:rPr>
        <w:t xml:space="preserve">Что касается инвестиций в охрану окружающей среды, то, в целом, их динамика в 2021 году выросла в 1,7 раза по сравнению с 2017 годом и они составили 11,4 млрд тенге в 2021 году. Однако, отмечается снижение их объемов в период 2017-2019 годы, после чего в 2020 году наблюдается рост в 5 раз, объясняемый усилением «зеленого» финансирования в рамках реализации Концепции перехода к «зеленой» экономике, согласно которой Казахстан поставил цель к 2050 году достичь 50% доли альтернативной и возобновляемой электроэнергетики в энергобалансе страны </w:t>
      </w:r>
      <w:r w:rsidRPr="00470B65">
        <w:rPr>
          <w:sz w:val="28"/>
          <w:szCs w:val="28"/>
        </w:rPr>
        <w:t>[7</w:t>
      </w:r>
      <w:r w:rsidR="00994353" w:rsidRPr="00470B65">
        <w:rPr>
          <w:sz w:val="28"/>
          <w:szCs w:val="28"/>
        </w:rPr>
        <w:t>9</w:t>
      </w:r>
      <w:r w:rsidRPr="00470B65">
        <w:rPr>
          <w:sz w:val="28"/>
          <w:szCs w:val="28"/>
        </w:rPr>
        <w:t>]</w:t>
      </w:r>
      <w:r w:rsidRPr="00470B65">
        <w:rPr>
          <w:sz w:val="28"/>
          <w:szCs w:val="28"/>
          <w:lang w:val="kk-KZ"/>
        </w:rPr>
        <w:t xml:space="preserve">. В 2021 году объемы инвестиций в охрану окружающей среды снижаются по причине того, что </w:t>
      </w:r>
      <w:r w:rsidRPr="00470B65">
        <w:rPr>
          <w:sz w:val="28"/>
          <w:szCs w:val="28"/>
          <w:lang w:val="kk-KZ"/>
        </w:rPr>
        <w:lastRenderedPageBreak/>
        <w:t xml:space="preserve">основую часть (около 55%) инвестиций пришлись на текущие затраты, и около 45% - на ИОК </w:t>
      </w:r>
      <w:r w:rsidRPr="00470B65">
        <w:rPr>
          <w:rFonts w:eastAsia="Times New Roman"/>
          <w:sz w:val="28"/>
          <w:szCs w:val="28"/>
          <w:lang w:eastAsia="ru-RU"/>
        </w:rPr>
        <w:t>[6</w:t>
      </w:r>
      <w:r w:rsidR="00994353" w:rsidRPr="00470B65">
        <w:rPr>
          <w:rFonts w:eastAsia="Times New Roman"/>
          <w:sz w:val="28"/>
          <w:szCs w:val="28"/>
          <w:lang w:eastAsia="ru-RU"/>
        </w:rPr>
        <w:t>9</w:t>
      </w:r>
      <w:r w:rsidRPr="00470B65">
        <w:rPr>
          <w:rFonts w:eastAsia="Times New Roman"/>
          <w:sz w:val="28"/>
          <w:szCs w:val="28"/>
          <w:lang w:eastAsia="ru-RU"/>
        </w:rPr>
        <w:t>].</w:t>
      </w:r>
      <w:r w:rsidRPr="00470B65">
        <w:rPr>
          <w:sz w:val="28"/>
          <w:szCs w:val="28"/>
          <w:lang w:val="kk-KZ"/>
        </w:rPr>
        <w:t xml:space="preserve"> </w:t>
      </w:r>
    </w:p>
    <w:p w14:paraId="7FD718C5" w14:textId="77777777" w:rsidR="008D4F94" w:rsidRPr="00470B65" w:rsidRDefault="008D4F94" w:rsidP="00470B65">
      <w:pPr>
        <w:pStyle w:val="Default"/>
        <w:ind w:firstLine="709"/>
        <w:jc w:val="both"/>
        <w:rPr>
          <w:sz w:val="28"/>
          <w:szCs w:val="28"/>
          <w:lang w:val="kk-KZ"/>
        </w:rPr>
      </w:pPr>
      <w:r w:rsidRPr="00470B65">
        <w:rPr>
          <w:sz w:val="28"/>
          <w:szCs w:val="28"/>
          <w:lang w:val="kk-KZ"/>
        </w:rPr>
        <w:t xml:space="preserve">Таким образом, на основе проведенного анализа </w:t>
      </w:r>
      <w:r w:rsidRPr="00470B65">
        <w:rPr>
          <w:sz w:val="28"/>
          <w:szCs w:val="28"/>
        </w:rPr>
        <w:t xml:space="preserve">современного состояния развития инвестиционного процесса индустрии туризма в регионе следует сделать ряд выводов. </w:t>
      </w:r>
    </w:p>
    <w:p w14:paraId="79DE2FC1" w14:textId="77777777" w:rsidR="008D4F94" w:rsidRPr="00470B65" w:rsidRDefault="008D4F94"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В регионе ВКО в период 2017-2021 годы наблюдается ежегодное сокращение относительных темпов роста ИОК на фоне ежегодного роста их абсолютных значений. Тем не менее, регион входит в ТОП-10 регионов, заняв 7-ое место среди других регионов по объему инвестиционных вложений. Учитывая огромный туристско-рекреационный потенциал региона, рост объемов инвестиций рассматривается как один из стратегически-важных направлений экономического развития не только отрасли туризма , но всего региона в целом.</w:t>
      </w:r>
    </w:p>
    <w:p w14:paraId="5BDAF86C" w14:textId="77777777" w:rsidR="008D4F94" w:rsidRPr="00470B65" w:rsidRDefault="008D4F94"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За период 2017-2021 годы доля ИОК в индустрию туризма РК в общем объеме ИОК сократилось с 16,7% в 2017 году до 13,8% в 2021 году на фоне ежегодного роста номинальных значений объемов ИОК в сферу туризма РК. </w:t>
      </w:r>
    </w:p>
    <w:p w14:paraId="7A792411" w14:textId="77777777" w:rsidR="008D4F94" w:rsidRPr="00470B65" w:rsidRDefault="008D4F94"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ПИИ также имеют ежегодную динамику роста в сферу туризма РК в период 2017-2021 год на фоне сокращения их темпов роста с 41,7% в 2017 году до 8,2% в 2021 году. </w:t>
      </w:r>
    </w:p>
    <w:p w14:paraId="1469A267" w14:textId="5A10FF4A" w:rsidR="008D4F94" w:rsidRPr="00470B65" w:rsidRDefault="008D4F94"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Пандемия коронавирусной инфекции в 2020 году оказала влияние на динамику туристских потоков в ВКО, соотвественно, на динамику ИОК и ПИИ в сфере туризма РК, и, следовательно, на динамику инвестиционного процесса в регионе ВКО. В период 2016-2020 годы сократилось количество въездных и внутренних посетителей на 18,6%. При этом, посетителей, остановившихся в местах размещения уменьшилось на 23,5% за анализируемый период. При том, что их доля в общем количестве въездных и внтуренних посетителей наибольшая и составляет за анализируемый период 84%. Туристы, которые посетили особо охраняемые территории, напротив, увеличились с 71 386 чел. в 2016 году до 79 069 челю в 2020 году (рост 10,8%). Их доля намного меньше и составляет 13,6% от всего количества въездных/выездных туристов. </w:t>
      </w:r>
    </w:p>
    <w:p w14:paraId="33881792" w14:textId="77777777" w:rsidR="008D4F94" w:rsidRPr="00470B65" w:rsidRDefault="008D4F94"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Особо важно отметить тенденцию турпотоков самоорганизованных въездных и внутренних посетителей в период 2017-2020 годы, которые наравне с другими туристами вносят вклад в вопроизвоственный процесс туристской индустрии. Их количество в анализируемый период сохранилось без особых изменений, наблюдается их небольшое сокращение с 287 515 чел. в 2017 году до 281 929 чел. в 2020 году (-1,9%). Доля таких самоорганизованных посетителей также занимает немалую долю и составляет за анализируемый период почти половину всех туристов, которые организовывают турпоток в регион. </w:t>
      </w:r>
    </w:p>
    <w:p w14:paraId="06FD00D4" w14:textId="77777777" w:rsidR="008D4F94" w:rsidRPr="00470B65" w:rsidRDefault="008D4F94"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Наименьшую долю туристов составляют посетители санаторно-курортных организаций (2,2% от всех въездных и внтуренних туристов),  численность таких посетителей ежегодно особо не менятся.    </w:t>
      </w:r>
    </w:p>
    <w:p w14:paraId="33156EC0" w14:textId="77777777" w:rsidR="008D4F94" w:rsidRPr="00470B65" w:rsidRDefault="008D4F94"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При этом надо отметить резкое сокращение всех посетителей в 2020 году по сравнению с предыдущим 2019 годом по причине коронавирусной </w:t>
      </w:r>
      <w:r w:rsidRPr="00470B65">
        <w:rPr>
          <w:rFonts w:ascii="Times New Roman" w:hAnsi="Times New Roman"/>
          <w:sz w:val="28"/>
          <w:szCs w:val="28"/>
          <w:lang w:val="kk-KZ"/>
        </w:rPr>
        <w:lastRenderedPageBreak/>
        <w:t xml:space="preserve">пандемии. Исключение составляют самоорганизованные въездные и внутренние посетители, численность которых, напротив, увеличилась в 2020 году на 10,4% по сравнению с 2019 годом, что объясняется тем, что в 2020 году туристские места размещения были закрыты из-за объявленных карантинных мер, а самоорганизованные же туристы имели возможность организовать свой культурно-массовый досуг.  </w:t>
      </w:r>
    </w:p>
    <w:p w14:paraId="58469C42" w14:textId="77777777" w:rsidR="008D4F94" w:rsidRPr="00470B65" w:rsidRDefault="008D4F94" w:rsidP="00470B65">
      <w:pPr>
        <w:pStyle w:val="Default"/>
        <w:ind w:firstLine="709"/>
        <w:jc w:val="both"/>
        <w:rPr>
          <w:sz w:val="28"/>
          <w:szCs w:val="28"/>
        </w:rPr>
      </w:pPr>
      <w:r w:rsidRPr="00470B65">
        <w:rPr>
          <w:sz w:val="28"/>
          <w:szCs w:val="28"/>
          <w:lang w:val="kk-KZ"/>
        </w:rPr>
        <w:t>Анализ объемов ИОК в туризм ВКО в период 2017-2021 годы показавает рост ИОК в номинальном значении с 55,7 млрд до 117,8 млрд тенге (рост в 2,1 раза) при ежегодном сокращении темпов их роста в отрасль со 143,2% в 2017 году до 1,7% в 2021 году.</w:t>
      </w:r>
    </w:p>
    <w:p w14:paraId="27E56805" w14:textId="77777777" w:rsidR="008D4F94" w:rsidRPr="00470B65" w:rsidRDefault="008D4F94" w:rsidP="00470B65">
      <w:pPr>
        <w:pStyle w:val="Default"/>
        <w:ind w:firstLine="709"/>
        <w:jc w:val="both"/>
        <w:rPr>
          <w:sz w:val="28"/>
          <w:szCs w:val="28"/>
        </w:rPr>
      </w:pPr>
      <w:r w:rsidRPr="00470B65">
        <w:rPr>
          <w:sz w:val="28"/>
          <w:szCs w:val="28"/>
        </w:rPr>
        <w:t>Основной источник финансирования инвестиций в отрасль региона выступают собственные средства инвесторов, динамика инвестиционных вливаний которых ежегодно растет. В целом, за пятилетний период ИОК за счет собственных средств инвесторов региона выросли в 2 раза. В связи с этим инвесторам данный регион может быть привлекателен, при том, что имеются все необходимые предпосылки и возможности для расширения инвестиционных вложений в отрасль региона.</w:t>
      </w:r>
    </w:p>
    <w:p w14:paraId="26D44BB4" w14:textId="77777777" w:rsidR="008D4F94" w:rsidRPr="00470B65" w:rsidRDefault="008D4F94" w:rsidP="00470B65">
      <w:pPr>
        <w:pStyle w:val="Default"/>
        <w:ind w:firstLine="709"/>
        <w:jc w:val="both"/>
        <w:rPr>
          <w:sz w:val="28"/>
          <w:szCs w:val="28"/>
          <w:lang w:val="kk-KZ"/>
        </w:rPr>
      </w:pPr>
      <w:r w:rsidRPr="00470B65">
        <w:rPr>
          <w:sz w:val="28"/>
          <w:szCs w:val="28"/>
          <w:lang w:val="kk-KZ"/>
        </w:rPr>
        <w:t>В регионе наблюдается небольшая доля мест размещения посетителями таких туристских объектов, как детские лагери, дома отдыха, туристские базы, вследствие их непривлекательности и невостребованности со стороны туристов. Количество детских лагерей за анализируемый период выросли всего на 2 ед. (с 18 ед. в 2016 году до 20 ед. в 2020 году). Доля детских лагерей в общем количестве мест размещения за анализируемый период составила всего 3,5%.</w:t>
      </w:r>
    </w:p>
    <w:p w14:paraId="39690199" w14:textId="77777777" w:rsidR="008D4F94" w:rsidRPr="00470B65" w:rsidRDefault="008D4F94" w:rsidP="00470B65">
      <w:pPr>
        <w:pStyle w:val="Default"/>
        <w:ind w:firstLine="709"/>
        <w:jc w:val="both"/>
        <w:rPr>
          <w:sz w:val="28"/>
          <w:szCs w:val="28"/>
          <w:lang w:val="kk-KZ"/>
        </w:rPr>
      </w:pPr>
      <w:r w:rsidRPr="00470B65">
        <w:rPr>
          <w:sz w:val="28"/>
          <w:szCs w:val="28"/>
          <w:lang w:val="kk-KZ"/>
        </w:rPr>
        <w:t>Количество домов отдыха за анализируемый период также имеет стабильную динамику (13-14 ед.), их доля в общем количестве мес</w:t>
      </w:r>
      <w:r w:rsidR="00994353" w:rsidRPr="00470B65">
        <w:rPr>
          <w:sz w:val="28"/>
          <w:szCs w:val="28"/>
          <w:lang w:val="kk-KZ"/>
        </w:rPr>
        <w:t>т</w:t>
      </w:r>
      <w:r w:rsidRPr="00470B65">
        <w:rPr>
          <w:sz w:val="28"/>
          <w:szCs w:val="28"/>
          <w:lang w:val="kk-KZ"/>
        </w:rPr>
        <w:t xml:space="preserve"> размещения в ВКО составляет 2,7%.</w:t>
      </w:r>
    </w:p>
    <w:p w14:paraId="0C6F0FD2" w14:textId="77777777" w:rsidR="008D4F94" w:rsidRPr="00470B65" w:rsidRDefault="008D4F94" w:rsidP="00470B65">
      <w:pPr>
        <w:pStyle w:val="Default"/>
        <w:ind w:firstLine="709"/>
        <w:jc w:val="both"/>
        <w:rPr>
          <w:sz w:val="28"/>
          <w:szCs w:val="28"/>
          <w:lang w:val="kk-KZ"/>
        </w:rPr>
      </w:pPr>
      <w:r w:rsidRPr="00470B65">
        <w:rPr>
          <w:sz w:val="28"/>
          <w:szCs w:val="28"/>
          <w:lang w:val="kk-KZ"/>
        </w:rPr>
        <w:t xml:space="preserve">Туристские базы за анализируемый период также имеют стабильное количество единиц (3-4 ед.), и доля их составляет всего лишь 0,5% от всех мест размещения в ВКО. Следовательно, важно осуществление достаточного инвестиционного финансирования в инфраструктуру данных туристских объектов с целью повышения спроса на них со стороны посетителей.  </w:t>
      </w:r>
    </w:p>
    <w:p w14:paraId="1BBE9879" w14:textId="77777777" w:rsidR="008D4F94" w:rsidRPr="00470B65" w:rsidRDefault="008D4F94" w:rsidP="00470B65">
      <w:pPr>
        <w:pStyle w:val="Default"/>
        <w:ind w:firstLine="709"/>
        <w:jc w:val="both"/>
        <w:rPr>
          <w:sz w:val="28"/>
          <w:szCs w:val="28"/>
        </w:rPr>
      </w:pPr>
      <w:r w:rsidRPr="00470B65">
        <w:rPr>
          <w:sz w:val="28"/>
          <w:szCs w:val="28"/>
          <w:lang w:val="kk-KZ"/>
        </w:rPr>
        <w:t>Развитие индустрии туризма подразумевает совершенствование воспроизводственного процесса путем осуществления инвестиционных вложений в такой комплекс работ, как строительство и капитальный ремонт зданий и сооружений;</w:t>
      </w:r>
      <w:r w:rsidRPr="00470B65">
        <w:rPr>
          <w:sz w:val="28"/>
          <w:szCs w:val="28"/>
        </w:rPr>
        <w:t xml:space="preserve"> приобретение машин, оборудования и транспортных средств и их капитальный ремонт; приобретение компьютерного и программного обеспечения, охрану окружающей среды, и др.</w:t>
      </w:r>
    </w:p>
    <w:p w14:paraId="79EC21BC" w14:textId="77777777" w:rsidR="008D4F94" w:rsidRPr="00470B65" w:rsidRDefault="008D4F94"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За период 2017-2021 годы недостаточны инвестиции в создание и приобретение компьютерного и программного обеспечения и базы данных, как элемента воспроизводства индустрии туризма РК. За анализируемый период инвестиции в создание и приобретение компьютерного и программного обеспечения и базы данных сократились с 0,3 млрд. тенге в 2017 году до 0,1 млрд.тенге в 2021 году. Недостаточное финансирование данного направления </w:t>
      </w:r>
      <w:r w:rsidRPr="00470B65">
        <w:rPr>
          <w:rFonts w:ascii="Times New Roman" w:hAnsi="Times New Roman"/>
          <w:sz w:val="28"/>
          <w:szCs w:val="28"/>
          <w:lang w:val="kk-KZ"/>
        </w:rPr>
        <w:lastRenderedPageBreak/>
        <w:t xml:space="preserve">усложняет полномасштабную интеграцию информационных систем в рамках туристской индустрии, что препятствует ее дальнейшему развитию.  </w:t>
      </w:r>
    </w:p>
    <w:p w14:paraId="72D729F2" w14:textId="77777777" w:rsidR="008D4F94" w:rsidRPr="00470B65" w:rsidRDefault="008D4F94" w:rsidP="00470B65">
      <w:pPr>
        <w:spacing w:after="0" w:line="240" w:lineRule="auto"/>
        <w:ind w:firstLine="709"/>
        <w:jc w:val="both"/>
        <w:rPr>
          <w:rFonts w:ascii="Times New Roman" w:hAnsi="Times New Roman" w:cstheme="minorBidi"/>
          <w:sz w:val="28"/>
          <w:szCs w:val="28"/>
          <w:lang w:val="kk-KZ"/>
        </w:rPr>
      </w:pPr>
      <w:r w:rsidRPr="00470B65">
        <w:rPr>
          <w:rFonts w:ascii="Times New Roman" w:hAnsi="Times New Roman"/>
          <w:sz w:val="28"/>
          <w:szCs w:val="28"/>
          <w:lang w:val="kk-KZ"/>
        </w:rPr>
        <w:t xml:space="preserve">Важно продолжить увеличение инвестиционного «зеленого» финансирования, внедрение «зеленых» технологий и ужесточение ответственности компаний за нарушение экологического законодательства, что в комплексе даст заметное позитивное воздействие на снижение выбросов загрязняющих веществ как в пределах региона, так и в пределах всей страны. Несмотря на пандемийный 2020 год, инвестиции в охрану окружающей среды возросли в 5 раз по сравнению с 2019 годом, что связано с реализацией Концепции перехода к «зеленой» экономике в том году. Тем не менее, в 2021 году инвестиции в этом направлении сократились на 16,2% по сравнению с 2020 годом из-за роста текущих расходов.   </w:t>
      </w:r>
    </w:p>
    <w:p w14:paraId="1B67D9AD" w14:textId="77777777" w:rsidR="002C2D69" w:rsidRPr="00470B65" w:rsidRDefault="002C2D69" w:rsidP="00470B65">
      <w:pPr>
        <w:pStyle w:val="Default"/>
        <w:ind w:firstLine="709"/>
        <w:jc w:val="both"/>
        <w:rPr>
          <w:b/>
          <w:sz w:val="28"/>
          <w:szCs w:val="28"/>
        </w:rPr>
      </w:pPr>
    </w:p>
    <w:p w14:paraId="6B8DBCAB" w14:textId="77777777" w:rsidR="0006003C" w:rsidRPr="0006003C" w:rsidRDefault="008D4F94" w:rsidP="0006003C">
      <w:pPr>
        <w:pStyle w:val="Default"/>
        <w:ind w:firstLine="709"/>
        <w:jc w:val="both"/>
        <w:rPr>
          <w:b/>
          <w:sz w:val="28"/>
          <w:szCs w:val="28"/>
        </w:rPr>
      </w:pPr>
      <w:r w:rsidRPr="00470B65">
        <w:rPr>
          <w:b/>
          <w:sz w:val="28"/>
          <w:szCs w:val="28"/>
        </w:rPr>
        <w:t xml:space="preserve">2.2 </w:t>
      </w:r>
      <w:r w:rsidR="0006003C" w:rsidRPr="0006003C">
        <w:rPr>
          <w:b/>
          <w:sz w:val="28"/>
          <w:szCs w:val="28"/>
        </w:rPr>
        <w:t xml:space="preserve">Мультипликативный эффект от инвестиций в индустрию туризма ВКО </w:t>
      </w:r>
    </w:p>
    <w:p w14:paraId="7D077680" w14:textId="378BEF79" w:rsidR="008D4F94" w:rsidRPr="00470B65" w:rsidRDefault="008D4F94" w:rsidP="0006003C">
      <w:pPr>
        <w:pStyle w:val="Default"/>
        <w:ind w:firstLine="709"/>
        <w:jc w:val="both"/>
        <w:rPr>
          <w:sz w:val="28"/>
          <w:szCs w:val="28"/>
        </w:rPr>
      </w:pPr>
      <w:r w:rsidRPr="00470B65">
        <w:rPr>
          <w:sz w:val="28"/>
          <w:szCs w:val="28"/>
        </w:rPr>
        <w:t xml:space="preserve">Экономическая эффективность инвестиций в индустрию туризма определяется с помощью специальных критериев и </w:t>
      </w:r>
      <w:r w:rsidR="00D14017" w:rsidRPr="00470B65">
        <w:rPr>
          <w:sz w:val="28"/>
          <w:szCs w:val="28"/>
        </w:rPr>
        <w:t>показателей эффективности</w:t>
      </w:r>
      <w:r w:rsidRPr="00470B65">
        <w:rPr>
          <w:sz w:val="28"/>
          <w:szCs w:val="28"/>
        </w:rPr>
        <w:t>, суть которых в общем виде сводится к тому, что туристская индустрия развивается одновременно с другими отраслями, создавая таким образом прямое и косвенное (опосредованное) влияние на экономику страны. При этом, под критериями понимается требования к оценке правильности принимаемых решений поставленной задачи, необходимость определения которых проявляется для определения эффективности инвестиций индустрии туризма.</w:t>
      </w:r>
    </w:p>
    <w:p w14:paraId="225A1984" w14:textId="77777777" w:rsidR="008D4F94" w:rsidRPr="00470B65" w:rsidRDefault="008D4F94" w:rsidP="00470B65">
      <w:pPr>
        <w:pStyle w:val="Default"/>
        <w:ind w:firstLine="709"/>
        <w:jc w:val="both"/>
        <w:rPr>
          <w:color w:val="auto"/>
          <w:sz w:val="28"/>
          <w:szCs w:val="28"/>
          <w:lang w:val="kk-KZ"/>
        </w:rPr>
      </w:pPr>
      <w:r w:rsidRPr="00470B65">
        <w:rPr>
          <w:sz w:val="28"/>
          <w:szCs w:val="28"/>
        </w:rPr>
        <w:t>Прямое влияние туризма на темпы роста экономики страны выражается в расходах туриста на покупку туристских товаров и услуг. То есть те денежные средства, потраченные туристами в месте пребывания, создают доход, которые, создавая так называемую цепную реакцию, приводят опять к расходам, и так далее по цепной реакции. То есть существует некая к</w:t>
      </w:r>
      <w:r w:rsidRPr="00470B65">
        <w:rPr>
          <w:color w:val="auto"/>
          <w:sz w:val="28"/>
          <w:szCs w:val="28"/>
          <w:lang w:val="kk-KZ"/>
        </w:rPr>
        <w:t xml:space="preserve">орелляционная связь между темпами роста расходов и темпами роста доходов от реализации продукции и оказания услуг, и чем больше расходов на развитие отрасли, тем больше получаем мы доходы от отрасли.  </w:t>
      </w:r>
    </w:p>
    <w:p w14:paraId="7591B118" w14:textId="77777777" w:rsidR="008D4F94" w:rsidRPr="00470B65" w:rsidRDefault="008D4F94" w:rsidP="00470B65">
      <w:pPr>
        <w:pStyle w:val="Default"/>
        <w:ind w:firstLine="709"/>
        <w:jc w:val="both"/>
        <w:rPr>
          <w:rFonts w:eastAsia="Times New Roman"/>
          <w:sz w:val="28"/>
          <w:szCs w:val="28"/>
          <w:lang w:eastAsia="ru-RU"/>
        </w:rPr>
      </w:pPr>
      <w:r w:rsidRPr="00470B65">
        <w:rPr>
          <w:sz w:val="28"/>
          <w:szCs w:val="28"/>
          <w:lang w:val="kk-KZ"/>
        </w:rPr>
        <w:t xml:space="preserve">Анализ показателей доходов и расходов от реализации продукции и оказания услуг в туристской отрасли ВКО за анализируемый период </w:t>
      </w:r>
      <w:r w:rsidRPr="00470B65">
        <w:rPr>
          <w:rFonts w:eastAsia="Times New Roman"/>
          <w:sz w:val="28"/>
          <w:szCs w:val="28"/>
          <w:lang w:eastAsia="ru-RU"/>
        </w:rPr>
        <w:t xml:space="preserve">показал рост </w:t>
      </w:r>
      <w:r w:rsidRPr="00470B65">
        <w:rPr>
          <w:sz w:val="28"/>
          <w:szCs w:val="28"/>
          <w:lang w:val="kk-KZ"/>
        </w:rPr>
        <w:t xml:space="preserve">доходов туристских организаций от реализации продукции и оказания услуг нежели их расходов в период до 2018 года, после чего в 2019 году расходы резко взлетели. </w:t>
      </w:r>
    </w:p>
    <w:p w14:paraId="7143E53E" w14:textId="77777777" w:rsidR="008D4F94" w:rsidRPr="00470B65" w:rsidRDefault="008D4F94" w:rsidP="00470B65">
      <w:pPr>
        <w:pStyle w:val="Default"/>
        <w:ind w:firstLine="709"/>
        <w:jc w:val="both"/>
        <w:rPr>
          <w:sz w:val="28"/>
          <w:szCs w:val="28"/>
          <w:lang w:val="kk-KZ"/>
        </w:rPr>
      </w:pPr>
      <w:r w:rsidRPr="00470B65">
        <w:rPr>
          <w:sz w:val="28"/>
          <w:szCs w:val="28"/>
          <w:lang w:val="kk-KZ"/>
        </w:rPr>
        <w:t>К 2021 году анализируемые показатели имеют спадающую динамику, темпы которой приостановились к 2020 году в связи с коронакризисом (рисунок 14). Тем не менее, в 2021 году доходы немного превысили расходы, что говорит о положительной динамике развития отрасли.</w:t>
      </w:r>
    </w:p>
    <w:p w14:paraId="54BE81B8" w14:textId="77777777" w:rsidR="008D4F94" w:rsidRDefault="008D4F94" w:rsidP="00470B65">
      <w:pPr>
        <w:pStyle w:val="Default"/>
        <w:ind w:firstLine="709"/>
        <w:jc w:val="both"/>
        <w:rPr>
          <w:sz w:val="28"/>
          <w:szCs w:val="28"/>
          <w:lang w:val="kk-KZ"/>
        </w:rPr>
      </w:pPr>
      <w:r w:rsidRPr="00470B65">
        <w:rPr>
          <w:sz w:val="28"/>
          <w:szCs w:val="28"/>
          <w:lang w:val="kk-KZ"/>
        </w:rPr>
        <w:t xml:space="preserve">Здесь важно отметить, что рост расходов туристских оранизаций региона связан с обновлением инфраструктуры и объектов туристской отрасли, сервиса, </w:t>
      </w:r>
      <w:r w:rsidRPr="00470B65">
        <w:rPr>
          <w:sz w:val="28"/>
          <w:szCs w:val="28"/>
          <w:lang w:val="kk-KZ"/>
        </w:rPr>
        <w:lastRenderedPageBreak/>
        <w:t xml:space="preserve">и др. факторами, ориентированными на долгосрочный эффект, результаты которого отразятся через несколько лет. </w:t>
      </w:r>
    </w:p>
    <w:p w14:paraId="591E98BE" w14:textId="77777777" w:rsidR="0088174B" w:rsidRPr="00470B65" w:rsidRDefault="0088174B" w:rsidP="00470B65">
      <w:pPr>
        <w:pStyle w:val="Default"/>
        <w:ind w:firstLine="709"/>
        <w:jc w:val="both"/>
        <w:rPr>
          <w:sz w:val="28"/>
          <w:szCs w:val="28"/>
          <w:lang w:val="kk-KZ"/>
        </w:rPr>
      </w:pPr>
    </w:p>
    <w:p w14:paraId="6885FB09" w14:textId="77777777" w:rsidR="008D4F94" w:rsidRPr="00470B65" w:rsidRDefault="008D4F94" w:rsidP="00470B65">
      <w:pPr>
        <w:pStyle w:val="Default"/>
        <w:ind w:firstLine="709"/>
        <w:jc w:val="both"/>
      </w:pPr>
      <w:r w:rsidRPr="00470B65">
        <w:rPr>
          <w:noProof/>
          <w:lang w:eastAsia="ru-RU"/>
        </w:rPr>
        <w:drawing>
          <wp:inline distT="0" distB="0" distL="0" distR="0" wp14:anchorId="42E04C36" wp14:editId="31D88AE9">
            <wp:extent cx="5505450" cy="260032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FC7058" w14:textId="77777777" w:rsidR="008D4F94" w:rsidRPr="0088174B" w:rsidRDefault="008D4F94" w:rsidP="00470B65">
      <w:pPr>
        <w:pStyle w:val="Default"/>
        <w:ind w:firstLine="709"/>
        <w:jc w:val="both"/>
        <w:rPr>
          <w:sz w:val="16"/>
          <w:szCs w:val="16"/>
        </w:rPr>
      </w:pPr>
    </w:p>
    <w:p w14:paraId="75788CAB" w14:textId="77777777" w:rsidR="008D4F94" w:rsidRPr="00470B65" w:rsidRDefault="008D4F94" w:rsidP="0088174B">
      <w:pPr>
        <w:pStyle w:val="Default"/>
        <w:jc w:val="center"/>
        <w:rPr>
          <w:rFonts w:eastAsia="Times New Roman"/>
          <w:color w:val="000000" w:themeColor="text1"/>
          <w:sz w:val="28"/>
          <w:szCs w:val="28"/>
          <w:lang w:eastAsia="ru-RU"/>
        </w:rPr>
      </w:pPr>
      <w:r w:rsidRPr="00470B65">
        <w:rPr>
          <w:sz w:val="28"/>
          <w:szCs w:val="28"/>
          <w:lang w:val="kk-KZ"/>
        </w:rPr>
        <w:t xml:space="preserve">Рисунок 14 – Сопоставление показателей доходов и расходов от реализации продукции и оказания услуг в туристской отрасли ВКО </w:t>
      </w:r>
      <w:r w:rsidRPr="00470B65">
        <w:rPr>
          <w:rFonts w:eastAsia="Times New Roman"/>
          <w:sz w:val="28"/>
          <w:szCs w:val="28"/>
          <w:lang w:eastAsia="ru-RU"/>
        </w:rPr>
        <w:t>и темпов роста ИОК в туризм ВКО в 2017-2021 годы</w:t>
      </w:r>
      <w:r w:rsidRPr="00470B65">
        <w:rPr>
          <w:rFonts w:eastAsia="Times New Roman"/>
          <w:color w:val="000000" w:themeColor="text1"/>
          <w:sz w:val="28"/>
          <w:szCs w:val="28"/>
          <w:lang w:eastAsia="ru-RU"/>
        </w:rPr>
        <w:t>, %</w:t>
      </w:r>
    </w:p>
    <w:p w14:paraId="7AEFC86D" w14:textId="77777777" w:rsidR="00784CB8" w:rsidRPr="0088174B" w:rsidRDefault="00784CB8" w:rsidP="00470B65">
      <w:pPr>
        <w:pStyle w:val="Default"/>
        <w:ind w:firstLine="709"/>
        <w:jc w:val="both"/>
        <w:rPr>
          <w:color w:val="auto"/>
          <w:sz w:val="16"/>
          <w:szCs w:val="16"/>
        </w:rPr>
      </w:pPr>
    </w:p>
    <w:p w14:paraId="05D68938" w14:textId="7F555D9A" w:rsidR="0088174B" w:rsidRDefault="0088174B" w:rsidP="00470B65">
      <w:pPr>
        <w:pStyle w:val="Default"/>
        <w:ind w:firstLine="709"/>
        <w:jc w:val="both"/>
        <w:rPr>
          <w:color w:val="auto"/>
          <w:sz w:val="28"/>
          <w:szCs w:val="28"/>
        </w:rPr>
      </w:pPr>
      <w:r w:rsidRPr="00470B65">
        <w:t xml:space="preserve">Примечание </w:t>
      </w:r>
      <w:r w:rsidR="00C512EA">
        <w:t>–</w:t>
      </w:r>
      <w:r w:rsidRPr="00470B65">
        <w:t xml:space="preserve"> Составлено по источникам [80</w:t>
      </w:r>
      <w:r>
        <w:t xml:space="preserve">, </w:t>
      </w:r>
      <w:r w:rsidRPr="00470B65">
        <w:t>81]</w:t>
      </w:r>
    </w:p>
    <w:p w14:paraId="125AD4CE" w14:textId="77777777" w:rsidR="0088174B" w:rsidRDefault="0088174B" w:rsidP="00470B65">
      <w:pPr>
        <w:pStyle w:val="Default"/>
        <w:ind w:firstLine="709"/>
        <w:jc w:val="both"/>
        <w:rPr>
          <w:color w:val="auto"/>
          <w:sz w:val="28"/>
          <w:szCs w:val="28"/>
        </w:rPr>
      </w:pPr>
    </w:p>
    <w:p w14:paraId="63FD0139" w14:textId="6E2769E5" w:rsidR="008D4F94" w:rsidRPr="00470B65" w:rsidRDefault="008D4F94" w:rsidP="00470B65">
      <w:pPr>
        <w:pStyle w:val="Default"/>
        <w:ind w:firstLine="709"/>
        <w:jc w:val="both"/>
        <w:rPr>
          <w:color w:val="auto"/>
          <w:sz w:val="28"/>
          <w:szCs w:val="28"/>
        </w:rPr>
      </w:pPr>
      <w:r w:rsidRPr="00470B65">
        <w:rPr>
          <w:color w:val="auto"/>
          <w:sz w:val="28"/>
          <w:szCs w:val="28"/>
        </w:rPr>
        <w:t xml:space="preserve">Денежные средства туристов начинают работать на экономику региона, когда туристы приобретают местные товары и услуги. Полученные продавцом этих товаров и услуг деньги от туристов распределяются на выплату заработной платы своим работникам, которые, в свою очередь, расходуют их на покупку товаров и услуг разного характера. И такой цикл непрерывно повторяется, создавая так называемый мультипликативный эффект туризма. Косвенный вклад туризма в экономику страны через повторение расходов туристов на покупку туристских товаров и </w:t>
      </w:r>
      <w:r w:rsidR="002C2D69" w:rsidRPr="00470B65">
        <w:rPr>
          <w:color w:val="auto"/>
          <w:sz w:val="28"/>
          <w:szCs w:val="28"/>
        </w:rPr>
        <w:t>услуг, называемый</w:t>
      </w:r>
      <w:r w:rsidRPr="00470B65">
        <w:rPr>
          <w:color w:val="auto"/>
          <w:sz w:val="28"/>
          <w:szCs w:val="28"/>
        </w:rPr>
        <w:t xml:space="preserve"> «эффектом мультипликации» или «мультипликатором», представляет собой соотношение отклонения от равновесного чистого национального продукта и исходного изменения в расходах на инвестиции, вызвавшего данное изменение реального чистого национального продукта. В свою очередь, чистый национальный продукт представляет собой разницу между валовым национальным продуктом и потреблением капитала. </w:t>
      </w:r>
    </w:p>
    <w:p w14:paraId="7C24DA32" w14:textId="1BA2014C" w:rsidR="008D4F94" w:rsidRPr="00470B65" w:rsidRDefault="0088174B" w:rsidP="00470B65">
      <w:pPr>
        <w:pStyle w:val="Default"/>
        <w:ind w:firstLine="709"/>
        <w:jc w:val="both"/>
        <w:rPr>
          <w:sz w:val="28"/>
          <w:szCs w:val="28"/>
        </w:rPr>
      </w:pPr>
      <w:r>
        <w:rPr>
          <w:sz w:val="28"/>
          <w:szCs w:val="28"/>
        </w:rPr>
        <w:t>Согласно Дж.</w:t>
      </w:r>
      <w:r w:rsidR="008D4F94" w:rsidRPr="00470B65">
        <w:rPr>
          <w:sz w:val="28"/>
          <w:szCs w:val="28"/>
        </w:rPr>
        <w:t xml:space="preserve">М. Кейнса мультипликатор предполагает, что направление инвестиций в отрасль, </w:t>
      </w:r>
      <w:r w:rsidR="002C2D69" w:rsidRPr="00470B65">
        <w:rPr>
          <w:sz w:val="28"/>
          <w:szCs w:val="28"/>
        </w:rPr>
        <w:t>в нашем</w:t>
      </w:r>
      <w:r w:rsidR="008D4F94" w:rsidRPr="00470B65">
        <w:rPr>
          <w:sz w:val="28"/>
          <w:szCs w:val="28"/>
        </w:rPr>
        <w:t xml:space="preserve"> случае, в туризм, должно способствовать движение по возрастающей и в других отраслях, что в итоге должно привести в росту национального дохода, большему нежели инвестированная сумма [</w:t>
      </w:r>
      <w:r w:rsidR="00994353" w:rsidRPr="00470B65">
        <w:rPr>
          <w:sz w:val="28"/>
          <w:szCs w:val="28"/>
        </w:rPr>
        <w:t>82</w:t>
      </w:r>
      <w:r w:rsidR="008D4F94" w:rsidRPr="00470B65">
        <w:rPr>
          <w:sz w:val="28"/>
          <w:szCs w:val="28"/>
        </w:rPr>
        <w:t>].</w:t>
      </w:r>
    </w:p>
    <w:p w14:paraId="2CD39EFC" w14:textId="77777777" w:rsidR="008D4F94" w:rsidRPr="00470B65" w:rsidRDefault="008D4F94" w:rsidP="00470B65">
      <w:pPr>
        <w:pStyle w:val="Default"/>
        <w:ind w:firstLine="709"/>
        <w:jc w:val="both"/>
        <w:rPr>
          <w:sz w:val="28"/>
          <w:szCs w:val="28"/>
        </w:rPr>
      </w:pPr>
      <w:r w:rsidRPr="00470B65">
        <w:rPr>
          <w:sz w:val="28"/>
          <w:szCs w:val="28"/>
        </w:rPr>
        <w:t>Оказывая смежное влияние на другие отрасли, инвестиции в индустрию туризма способствуют развитию транспорта, социальной сферы и сферы услуг, что, в конечном счете, превращает эту отрасль в высокодоходную сферу экономики.</w:t>
      </w:r>
    </w:p>
    <w:p w14:paraId="4D86F5E6" w14:textId="5C6DFC7C" w:rsidR="008D4F94" w:rsidRPr="00470B65" w:rsidRDefault="008D4F94" w:rsidP="00470B65">
      <w:pPr>
        <w:pStyle w:val="Default"/>
        <w:ind w:firstLine="709"/>
        <w:jc w:val="both"/>
        <w:rPr>
          <w:sz w:val="28"/>
          <w:szCs w:val="28"/>
        </w:rPr>
      </w:pPr>
      <w:r w:rsidRPr="00470B65">
        <w:rPr>
          <w:sz w:val="28"/>
          <w:szCs w:val="28"/>
        </w:rPr>
        <w:lastRenderedPageBreak/>
        <w:t xml:space="preserve">Более того, инвестиции в индустрию туризма оказывают влияние на экономический рост, финансовые поступления, динамику доходов и занятости, и многие другие важные микро- и макроэкономические показатели </w:t>
      </w:r>
      <w:r w:rsidR="002C2D69" w:rsidRPr="00470B65">
        <w:rPr>
          <w:sz w:val="28"/>
          <w:szCs w:val="28"/>
        </w:rPr>
        <w:t>как всей</w:t>
      </w:r>
      <w:r w:rsidRPr="00470B65">
        <w:rPr>
          <w:sz w:val="28"/>
          <w:szCs w:val="28"/>
        </w:rPr>
        <w:t xml:space="preserve"> страны, так отдельно взятого региона. Рост данных показателей обеспечивается за счет увеличения объемов въездного и внутреннего туризма, создания и продвижение национального туристического кластера, и других факторов. </w:t>
      </w:r>
    </w:p>
    <w:p w14:paraId="4D9455EA" w14:textId="77777777" w:rsidR="008D4F94" w:rsidRPr="00470B65" w:rsidRDefault="008D4F94" w:rsidP="00470B65">
      <w:pPr>
        <w:pStyle w:val="Default"/>
        <w:ind w:firstLine="709"/>
        <w:jc w:val="both"/>
        <w:rPr>
          <w:sz w:val="28"/>
          <w:szCs w:val="28"/>
        </w:rPr>
      </w:pPr>
      <w:r w:rsidRPr="00470B65">
        <w:rPr>
          <w:sz w:val="28"/>
          <w:szCs w:val="28"/>
        </w:rPr>
        <w:t>Инвестиции, как правило, приводят к поступательному мультипликативному росту показателей экономической деятельности в ряде сопряженных отраслей и сфер. В частности, ИОК приводят к многократному росту добавленной стоимости.</w:t>
      </w:r>
    </w:p>
    <w:p w14:paraId="4EB0D849" w14:textId="08F4CF5D" w:rsidR="008D4F94" w:rsidRPr="00470B65" w:rsidRDefault="008D4F94" w:rsidP="00470B65">
      <w:pPr>
        <w:pStyle w:val="Default"/>
        <w:ind w:firstLine="709"/>
        <w:jc w:val="both"/>
        <w:rPr>
          <w:sz w:val="28"/>
          <w:szCs w:val="28"/>
        </w:rPr>
      </w:pPr>
      <w:r w:rsidRPr="00470B65">
        <w:rPr>
          <w:sz w:val="28"/>
          <w:szCs w:val="28"/>
        </w:rPr>
        <w:t xml:space="preserve">Анализируя динамику объемов ИОК в туризм ВКО и динамику ВРП туризма ВКО, отмечается корреляционная связь между динамикой экономического роста региона и динамикой инвестиций в туризм ВКО за период 2017-2021 годы (рисунок 15). </w:t>
      </w:r>
    </w:p>
    <w:p w14:paraId="5239C092" w14:textId="77777777" w:rsidR="008D4F94" w:rsidRPr="00470B65" w:rsidRDefault="008D4F94" w:rsidP="00470B65">
      <w:pPr>
        <w:pStyle w:val="Default"/>
        <w:ind w:firstLine="709"/>
        <w:jc w:val="both"/>
        <w:rPr>
          <w:sz w:val="28"/>
          <w:szCs w:val="28"/>
        </w:rPr>
      </w:pPr>
    </w:p>
    <w:p w14:paraId="0C9D910F" w14:textId="77777777" w:rsidR="008D4F94" w:rsidRPr="00470B65" w:rsidRDefault="008D4F94" w:rsidP="00470B65">
      <w:pPr>
        <w:pStyle w:val="Default"/>
        <w:ind w:firstLine="709"/>
        <w:jc w:val="both"/>
        <w:rPr>
          <w:sz w:val="28"/>
          <w:szCs w:val="28"/>
        </w:rPr>
      </w:pPr>
      <w:r w:rsidRPr="00470B65">
        <w:rPr>
          <w:noProof/>
          <w:lang w:eastAsia="ru-RU"/>
        </w:rPr>
        <w:drawing>
          <wp:inline distT="0" distB="0" distL="0" distR="0" wp14:anchorId="5B55D792" wp14:editId="073BEE75">
            <wp:extent cx="5422605" cy="3668232"/>
            <wp:effectExtent l="0" t="0" r="6985" b="889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F02604" w14:textId="77777777" w:rsidR="008D4F94" w:rsidRPr="0088174B" w:rsidRDefault="008D4F94" w:rsidP="00470B65">
      <w:pPr>
        <w:pStyle w:val="Default"/>
        <w:ind w:firstLine="709"/>
        <w:jc w:val="center"/>
        <w:rPr>
          <w:sz w:val="16"/>
          <w:szCs w:val="16"/>
        </w:rPr>
      </w:pPr>
    </w:p>
    <w:p w14:paraId="57EF2C9C" w14:textId="199003FC" w:rsidR="008D4F94" w:rsidRPr="00470B65" w:rsidRDefault="008D4F94" w:rsidP="0088174B">
      <w:pPr>
        <w:pStyle w:val="Default"/>
        <w:jc w:val="center"/>
        <w:rPr>
          <w:sz w:val="28"/>
          <w:szCs w:val="28"/>
        </w:rPr>
      </w:pPr>
      <w:r w:rsidRPr="00470B65">
        <w:rPr>
          <w:sz w:val="28"/>
          <w:szCs w:val="28"/>
        </w:rPr>
        <w:t xml:space="preserve">Рисунок 15 – Динамика темпов роста ИОК в туризм ВКО и ВРП отрасли в ВКО в </w:t>
      </w:r>
      <w:r w:rsidR="002C2D69" w:rsidRPr="00470B65">
        <w:rPr>
          <w:sz w:val="28"/>
          <w:szCs w:val="28"/>
        </w:rPr>
        <w:t>2017–2021 годы</w:t>
      </w:r>
      <w:r w:rsidR="0088174B">
        <w:rPr>
          <w:sz w:val="28"/>
          <w:szCs w:val="28"/>
        </w:rPr>
        <w:t>, млрд. тенге/</w:t>
      </w:r>
      <w:r w:rsidRPr="00470B65">
        <w:rPr>
          <w:sz w:val="28"/>
          <w:szCs w:val="28"/>
        </w:rPr>
        <w:t>%</w:t>
      </w:r>
    </w:p>
    <w:p w14:paraId="0D8F4F9E" w14:textId="77777777" w:rsidR="008D4F94" w:rsidRPr="0088174B" w:rsidRDefault="008D4F94" w:rsidP="00470B65">
      <w:pPr>
        <w:pStyle w:val="Default"/>
        <w:ind w:firstLine="709"/>
        <w:jc w:val="both"/>
        <w:rPr>
          <w:sz w:val="16"/>
          <w:szCs w:val="16"/>
        </w:rPr>
      </w:pPr>
    </w:p>
    <w:p w14:paraId="68429538" w14:textId="201C01B3" w:rsidR="0088174B" w:rsidRPr="00470B65" w:rsidRDefault="0088174B" w:rsidP="00470B65">
      <w:pPr>
        <w:pStyle w:val="Default"/>
        <w:ind w:firstLine="709"/>
        <w:jc w:val="both"/>
        <w:rPr>
          <w:sz w:val="28"/>
          <w:szCs w:val="28"/>
        </w:rPr>
      </w:pPr>
      <w:r w:rsidRPr="00470B65">
        <w:t xml:space="preserve">Примечание </w:t>
      </w:r>
      <w:r w:rsidR="00C512EA">
        <w:t>–</w:t>
      </w:r>
      <w:r w:rsidRPr="00470B65">
        <w:t xml:space="preserve"> Составлено и рассчитано автором по источникам [69; 81]</w:t>
      </w:r>
    </w:p>
    <w:p w14:paraId="42CCEFFE" w14:textId="77777777" w:rsidR="0088174B" w:rsidRDefault="0088174B" w:rsidP="0088174B">
      <w:pPr>
        <w:pStyle w:val="Default"/>
        <w:ind w:firstLine="709"/>
        <w:jc w:val="both"/>
        <w:rPr>
          <w:sz w:val="28"/>
          <w:szCs w:val="28"/>
        </w:rPr>
      </w:pPr>
    </w:p>
    <w:p w14:paraId="07695189" w14:textId="77777777" w:rsidR="0088174B" w:rsidRPr="00470B65" w:rsidRDefault="0088174B" w:rsidP="0088174B">
      <w:pPr>
        <w:pStyle w:val="Default"/>
        <w:ind w:firstLine="709"/>
        <w:jc w:val="both"/>
        <w:rPr>
          <w:sz w:val="28"/>
          <w:szCs w:val="28"/>
        </w:rPr>
      </w:pPr>
      <w:r w:rsidRPr="00470B65">
        <w:rPr>
          <w:sz w:val="28"/>
          <w:szCs w:val="28"/>
        </w:rPr>
        <w:t xml:space="preserve">Согласно данным рисунка 15, абсолютные значения ВРП отрасли ВКО, а также ИОК в туризм ВКО ежегодно увеличиваются, за исключением 2020 года, когда ВРП отрасли в регионе снизился в результате влияния коронавирусной пандемии. </w:t>
      </w:r>
    </w:p>
    <w:p w14:paraId="4047392D" w14:textId="6E69B49B" w:rsidR="0088174B" w:rsidRDefault="0088174B" w:rsidP="0088174B">
      <w:pPr>
        <w:pStyle w:val="Default"/>
        <w:ind w:firstLine="709"/>
        <w:jc w:val="both"/>
        <w:rPr>
          <w:sz w:val="28"/>
          <w:szCs w:val="28"/>
        </w:rPr>
      </w:pPr>
      <w:r w:rsidRPr="00470B65">
        <w:rPr>
          <w:sz w:val="28"/>
          <w:szCs w:val="28"/>
        </w:rPr>
        <w:t xml:space="preserve">Относительные темпы роста данных показателей отражают неоднозначную картину. Темпы роста ВРП отрасли региона к 2020 году также </w:t>
      </w:r>
      <w:r w:rsidRPr="00470B65">
        <w:rPr>
          <w:sz w:val="28"/>
          <w:szCs w:val="28"/>
        </w:rPr>
        <w:lastRenderedPageBreak/>
        <w:t>упали до отрицательных значений (-52,3%) вследствие влияния коронавирусных ограничений и снижения деловой активности в отрасли. В целом, темпы роста ИОК в туризм региона сократились до 1,7% в 2021 году с 143,2% в 2017 году.</w:t>
      </w:r>
    </w:p>
    <w:p w14:paraId="4DEE05F0" w14:textId="4F220585" w:rsidR="008D4F94" w:rsidRPr="00470B65" w:rsidRDefault="008D4F94" w:rsidP="00470B65">
      <w:pPr>
        <w:pStyle w:val="Default"/>
        <w:ind w:firstLine="709"/>
        <w:jc w:val="both"/>
        <w:rPr>
          <w:sz w:val="28"/>
          <w:szCs w:val="28"/>
        </w:rPr>
      </w:pPr>
      <w:r w:rsidRPr="00470B65">
        <w:rPr>
          <w:sz w:val="28"/>
          <w:szCs w:val="28"/>
        </w:rPr>
        <w:t xml:space="preserve">В целом, исходя из данных рисунка 15, в течение анализируемого периода темпы роста инвестиций опережают темпы роста ВРП отрасли, что свидетельствует, </w:t>
      </w:r>
      <w:r w:rsidR="002C2D69" w:rsidRPr="00470B65">
        <w:rPr>
          <w:sz w:val="28"/>
          <w:szCs w:val="28"/>
        </w:rPr>
        <w:t>с одной</w:t>
      </w:r>
      <w:r w:rsidRPr="00470B65">
        <w:rPr>
          <w:sz w:val="28"/>
          <w:szCs w:val="28"/>
        </w:rPr>
        <w:t xml:space="preserve"> стороны, о склонности к экстенсивному типу развития туристкой отрасли в регионе. С другой стороны, отражена прямая зависимость экономического роста отрасли от объемов инвестиционных вложений в нее, что в целом должно благоприятно воздействовать на темпы роста развития отрасли.</w:t>
      </w:r>
    </w:p>
    <w:p w14:paraId="3F66A21A" w14:textId="77777777" w:rsidR="008D4F94" w:rsidRPr="00470B65" w:rsidRDefault="008D4F94" w:rsidP="00470B65">
      <w:pPr>
        <w:pStyle w:val="Default"/>
        <w:ind w:firstLine="709"/>
        <w:jc w:val="both"/>
        <w:rPr>
          <w:sz w:val="28"/>
          <w:szCs w:val="28"/>
        </w:rPr>
      </w:pPr>
      <w:r w:rsidRPr="00470B65">
        <w:rPr>
          <w:sz w:val="28"/>
          <w:szCs w:val="28"/>
        </w:rPr>
        <w:t xml:space="preserve">Исходя из последнего умозаключения, это должно приводить к высокой производительности труда отрасли. Однако данные рисунка 16 свидетельствуют о ниспадающей динамике производительности труда в туристской отрасли.  </w:t>
      </w:r>
    </w:p>
    <w:p w14:paraId="5F659815" w14:textId="77777777" w:rsidR="008D4F94" w:rsidRPr="00470B65" w:rsidRDefault="008D4F94" w:rsidP="00470B65">
      <w:pPr>
        <w:pStyle w:val="Default"/>
        <w:ind w:firstLine="709"/>
        <w:jc w:val="both"/>
        <w:rPr>
          <w:sz w:val="28"/>
          <w:szCs w:val="28"/>
        </w:rPr>
      </w:pPr>
    </w:p>
    <w:p w14:paraId="57885942" w14:textId="77777777" w:rsidR="008D4F94" w:rsidRPr="00470B65" w:rsidRDefault="008D4F94" w:rsidP="0088174B">
      <w:pPr>
        <w:pStyle w:val="Default"/>
        <w:jc w:val="center"/>
        <w:rPr>
          <w:sz w:val="28"/>
          <w:szCs w:val="28"/>
        </w:rPr>
      </w:pPr>
      <w:r w:rsidRPr="00470B65">
        <w:rPr>
          <w:noProof/>
          <w:lang w:eastAsia="ru-RU"/>
        </w:rPr>
        <w:drawing>
          <wp:inline distT="0" distB="0" distL="0" distR="0" wp14:anchorId="2137BFFE" wp14:editId="72CD43AB">
            <wp:extent cx="5667154" cy="3338623"/>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D52DF1" w14:textId="77777777" w:rsidR="008D4F94" w:rsidRPr="0088174B" w:rsidRDefault="008D4F94" w:rsidP="00470B65">
      <w:pPr>
        <w:pStyle w:val="Default"/>
        <w:ind w:firstLine="709"/>
        <w:jc w:val="both"/>
        <w:rPr>
          <w:sz w:val="16"/>
          <w:szCs w:val="16"/>
        </w:rPr>
      </w:pPr>
    </w:p>
    <w:p w14:paraId="7D364B15" w14:textId="7CA8A907" w:rsidR="008D4F94" w:rsidRPr="00470B65" w:rsidRDefault="008D4F94" w:rsidP="0088174B">
      <w:pPr>
        <w:widowControl w:val="0"/>
        <w:spacing w:after="0" w:line="240" w:lineRule="auto"/>
        <w:contextualSpacing/>
        <w:jc w:val="center"/>
        <w:rPr>
          <w:rFonts w:ascii="Times New Roman" w:eastAsia="Times New Roman" w:hAnsi="Times New Roman"/>
          <w:sz w:val="28"/>
          <w:szCs w:val="28"/>
          <w:lang w:eastAsia="ru-RU"/>
        </w:rPr>
      </w:pPr>
      <w:r w:rsidRPr="00470B65">
        <w:rPr>
          <w:rFonts w:ascii="Times New Roman" w:hAnsi="Times New Roman"/>
          <w:sz w:val="28"/>
          <w:szCs w:val="28"/>
        </w:rPr>
        <w:t xml:space="preserve">Рисунок 16 </w:t>
      </w:r>
      <w:r w:rsidR="00C512EA">
        <w:rPr>
          <w:rFonts w:ascii="Times New Roman" w:hAnsi="Times New Roman"/>
          <w:sz w:val="28"/>
          <w:szCs w:val="28"/>
        </w:rPr>
        <w:t>–</w:t>
      </w:r>
      <w:r w:rsidRPr="00470B65">
        <w:rPr>
          <w:rFonts w:ascii="Times New Roman" w:hAnsi="Times New Roman"/>
          <w:sz w:val="28"/>
          <w:szCs w:val="28"/>
        </w:rPr>
        <w:t xml:space="preserve"> </w:t>
      </w:r>
      <w:r w:rsidRPr="00470B65">
        <w:rPr>
          <w:rFonts w:ascii="Times New Roman" w:eastAsia="Times New Roman" w:hAnsi="Times New Roman"/>
          <w:sz w:val="28"/>
          <w:szCs w:val="28"/>
          <w:lang w:eastAsia="ru-RU"/>
        </w:rPr>
        <w:t xml:space="preserve">Динамика сопоставления </w:t>
      </w:r>
      <w:r w:rsidRPr="00470B65">
        <w:rPr>
          <w:rFonts w:ascii="Times New Roman" w:hAnsi="Times New Roman"/>
          <w:sz w:val="28"/>
          <w:szCs w:val="28"/>
        </w:rPr>
        <w:t xml:space="preserve">темпов роста ИОК в туризм ВКО, </w:t>
      </w:r>
      <w:r w:rsidRPr="00470B65">
        <w:rPr>
          <w:rFonts w:ascii="Times New Roman" w:eastAsia="Times New Roman" w:hAnsi="Times New Roman"/>
          <w:sz w:val="28"/>
          <w:szCs w:val="28"/>
          <w:lang w:eastAsia="ru-RU"/>
        </w:rPr>
        <w:t xml:space="preserve">реального темпа роста ВРП туристской отрасли ВКО и индекса производительности труда отрасли туризма ВКО в 2017-2021 годы, % </w:t>
      </w:r>
    </w:p>
    <w:p w14:paraId="26EB4DE8" w14:textId="77777777" w:rsidR="008D4F94" w:rsidRPr="0088174B" w:rsidRDefault="008D4F94" w:rsidP="00470B65">
      <w:pPr>
        <w:pStyle w:val="Default"/>
        <w:ind w:firstLine="709"/>
        <w:jc w:val="both"/>
        <w:rPr>
          <w:sz w:val="16"/>
          <w:szCs w:val="16"/>
        </w:rPr>
      </w:pPr>
    </w:p>
    <w:p w14:paraId="66A3115A" w14:textId="7DA5A784" w:rsidR="0088174B" w:rsidRDefault="0088174B" w:rsidP="00470B65">
      <w:pPr>
        <w:pStyle w:val="Default"/>
        <w:ind w:firstLine="709"/>
        <w:jc w:val="both"/>
        <w:rPr>
          <w:sz w:val="28"/>
          <w:szCs w:val="28"/>
        </w:rPr>
      </w:pPr>
      <w:r w:rsidRPr="00470B65">
        <w:t xml:space="preserve">Примечание </w:t>
      </w:r>
      <w:r w:rsidR="00C512EA">
        <w:t>–</w:t>
      </w:r>
      <w:r w:rsidRPr="00470B65">
        <w:t xml:space="preserve"> Составлено автором по источникам [81; 83]</w:t>
      </w:r>
    </w:p>
    <w:p w14:paraId="18DD8D47" w14:textId="77777777" w:rsidR="0088174B" w:rsidRPr="00470B65" w:rsidRDefault="0088174B" w:rsidP="00470B65">
      <w:pPr>
        <w:pStyle w:val="Default"/>
        <w:ind w:firstLine="709"/>
        <w:jc w:val="both"/>
        <w:rPr>
          <w:sz w:val="28"/>
          <w:szCs w:val="28"/>
        </w:rPr>
      </w:pPr>
    </w:p>
    <w:p w14:paraId="2C1878B3" w14:textId="57470F7C" w:rsidR="008D4F94" w:rsidRPr="00470B65" w:rsidRDefault="008D4F94" w:rsidP="00470B65">
      <w:pPr>
        <w:widowControl w:val="0"/>
        <w:spacing w:after="0" w:line="240" w:lineRule="auto"/>
        <w:ind w:firstLine="709"/>
        <w:contextualSpacing/>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Сопоставляя ИФО производительности труда туристской отрасли с ИФО ВРП отрасли региона, можно наблюдать, что динамика ИФО ВРП отрасли опережала производительность труда в отрасли в период </w:t>
      </w:r>
      <w:r w:rsidR="002C2D69" w:rsidRPr="00470B65">
        <w:rPr>
          <w:rFonts w:ascii="Times New Roman" w:eastAsia="Times New Roman" w:hAnsi="Times New Roman"/>
          <w:sz w:val="28"/>
          <w:szCs w:val="28"/>
          <w:lang w:eastAsia="ru-RU"/>
        </w:rPr>
        <w:t>2017</w:t>
      </w:r>
      <w:r w:rsidR="0088174B">
        <w:rPr>
          <w:rFonts w:ascii="Times New Roman" w:eastAsia="Times New Roman" w:hAnsi="Times New Roman"/>
          <w:sz w:val="28"/>
          <w:szCs w:val="28"/>
          <w:lang w:eastAsia="ru-RU"/>
        </w:rPr>
        <w:t>-</w:t>
      </w:r>
      <w:r w:rsidR="00D14017" w:rsidRPr="00470B65">
        <w:rPr>
          <w:rFonts w:ascii="Times New Roman" w:eastAsia="Times New Roman" w:hAnsi="Times New Roman"/>
          <w:sz w:val="28"/>
          <w:szCs w:val="28"/>
          <w:lang w:eastAsia="ru-RU"/>
        </w:rPr>
        <w:t>2019 годы</w:t>
      </w:r>
      <w:r w:rsidRPr="00470B65">
        <w:rPr>
          <w:rFonts w:ascii="Times New Roman" w:eastAsia="Times New Roman" w:hAnsi="Times New Roman"/>
          <w:sz w:val="28"/>
          <w:szCs w:val="28"/>
          <w:lang w:eastAsia="ru-RU"/>
        </w:rPr>
        <w:t>. Данное отставание производительности труда в отрасли означает, что региональный экономический рост отрасли обусловлен низкооплачиваемой рабочей силой (рисунок 17).</w:t>
      </w:r>
    </w:p>
    <w:p w14:paraId="41DB4671" w14:textId="77777777" w:rsidR="008D4F94" w:rsidRPr="00470B65" w:rsidRDefault="008D4F94" w:rsidP="00470B65">
      <w:pPr>
        <w:pStyle w:val="Default"/>
        <w:ind w:firstLine="709"/>
        <w:jc w:val="both"/>
        <w:rPr>
          <w:rFonts w:eastAsia="Times New Roman"/>
          <w:bCs/>
          <w:iCs/>
          <w:sz w:val="28"/>
          <w:szCs w:val="28"/>
          <w:lang w:eastAsia="ru-RU"/>
        </w:rPr>
      </w:pPr>
    </w:p>
    <w:p w14:paraId="142A279C" w14:textId="77777777" w:rsidR="008D4F94" w:rsidRPr="00470B65" w:rsidRDefault="008D4F94" w:rsidP="0088174B">
      <w:pPr>
        <w:pStyle w:val="Default"/>
        <w:jc w:val="center"/>
        <w:rPr>
          <w:rFonts w:eastAsia="Times New Roman"/>
          <w:bCs/>
          <w:iCs/>
          <w:sz w:val="28"/>
          <w:szCs w:val="28"/>
          <w:lang w:eastAsia="ru-RU"/>
        </w:rPr>
      </w:pPr>
      <w:r w:rsidRPr="00470B65">
        <w:rPr>
          <w:noProof/>
          <w:lang w:eastAsia="ru-RU"/>
        </w:rPr>
        <w:lastRenderedPageBreak/>
        <w:drawing>
          <wp:inline distT="0" distB="0" distL="0" distR="0" wp14:anchorId="47A9F380" wp14:editId="5DEF636B">
            <wp:extent cx="5667154" cy="3391786"/>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FE84B1" w14:textId="77777777" w:rsidR="008D4F94" w:rsidRPr="0088174B" w:rsidRDefault="008D4F94" w:rsidP="00470B65">
      <w:pPr>
        <w:pStyle w:val="Default"/>
        <w:ind w:firstLine="709"/>
        <w:jc w:val="both"/>
        <w:rPr>
          <w:rFonts w:eastAsia="Times New Roman"/>
          <w:sz w:val="16"/>
          <w:szCs w:val="16"/>
          <w:lang w:eastAsia="ru-RU"/>
        </w:rPr>
      </w:pPr>
    </w:p>
    <w:p w14:paraId="79353B8F" w14:textId="77777777" w:rsidR="008D4F94" w:rsidRPr="00470B65" w:rsidRDefault="008D4F94" w:rsidP="0088174B">
      <w:pPr>
        <w:pStyle w:val="Default"/>
        <w:jc w:val="center"/>
        <w:rPr>
          <w:rFonts w:eastAsia="Times New Roman"/>
          <w:bCs/>
          <w:iCs/>
          <w:sz w:val="28"/>
          <w:szCs w:val="28"/>
          <w:lang w:eastAsia="ru-RU"/>
        </w:rPr>
      </w:pPr>
      <w:r w:rsidRPr="00470B65">
        <w:rPr>
          <w:rFonts w:eastAsia="Times New Roman"/>
          <w:bCs/>
          <w:iCs/>
          <w:sz w:val="28"/>
          <w:szCs w:val="28"/>
          <w:lang w:eastAsia="ru-RU"/>
        </w:rPr>
        <w:t>Рисунок 17 – Номинальная и реальная заработная плата работника туристкой отрасли ВКО в 2017-2021 годы, тенге / %</w:t>
      </w:r>
    </w:p>
    <w:p w14:paraId="0A3AE52D" w14:textId="77777777" w:rsidR="008D4F94" w:rsidRPr="0088174B" w:rsidRDefault="008D4F94" w:rsidP="00470B65">
      <w:pPr>
        <w:pStyle w:val="Default"/>
        <w:ind w:firstLine="709"/>
        <w:jc w:val="both"/>
        <w:rPr>
          <w:rFonts w:eastAsia="Times New Roman"/>
          <w:bCs/>
          <w:iCs/>
          <w:sz w:val="16"/>
          <w:szCs w:val="16"/>
          <w:lang w:eastAsia="ru-RU"/>
        </w:rPr>
      </w:pPr>
    </w:p>
    <w:p w14:paraId="5C29F391" w14:textId="5D6BB548" w:rsidR="0088174B" w:rsidRDefault="0088174B" w:rsidP="00470B65">
      <w:pPr>
        <w:pStyle w:val="Default"/>
        <w:ind w:firstLine="709"/>
        <w:jc w:val="both"/>
        <w:rPr>
          <w:rFonts w:eastAsia="Times New Roman"/>
          <w:bCs/>
          <w:iCs/>
          <w:sz w:val="28"/>
          <w:szCs w:val="28"/>
          <w:lang w:eastAsia="ru-RU"/>
        </w:rPr>
      </w:pPr>
      <w:r w:rsidRPr="00470B65">
        <w:rPr>
          <w:rFonts w:eastAsia="Times New Roman"/>
          <w:lang w:eastAsia="ru-RU"/>
        </w:rPr>
        <w:t xml:space="preserve">Примечание </w:t>
      </w:r>
      <w:r w:rsidR="00C512EA">
        <w:rPr>
          <w:rFonts w:eastAsia="Times New Roman"/>
          <w:lang w:eastAsia="ru-RU"/>
        </w:rPr>
        <w:t>–</w:t>
      </w:r>
      <w:r w:rsidRPr="00470B65">
        <w:rPr>
          <w:rFonts w:eastAsia="Times New Roman"/>
          <w:lang w:eastAsia="ru-RU"/>
        </w:rPr>
        <w:t xml:space="preserve"> Составлено по источникам </w:t>
      </w:r>
      <w:r w:rsidRPr="00470B65">
        <w:t>[84</w:t>
      </w:r>
      <w:r w:rsidRPr="00470B65">
        <w:rPr>
          <w:rFonts w:eastAsia="Times New Roman"/>
          <w:lang w:eastAsia="ru-RU"/>
        </w:rPr>
        <w:t xml:space="preserve">; </w:t>
      </w:r>
      <w:r w:rsidRPr="00470B65">
        <w:t>85</w:t>
      </w:r>
      <w:r w:rsidRPr="00470B65">
        <w:rPr>
          <w:rFonts w:eastAsia="Times New Roman"/>
          <w:lang w:eastAsia="ru-RU"/>
        </w:rPr>
        <w:t>]</w:t>
      </w:r>
    </w:p>
    <w:p w14:paraId="5071F49D" w14:textId="77777777" w:rsidR="0088174B" w:rsidRPr="00470B65" w:rsidRDefault="0088174B" w:rsidP="00470B65">
      <w:pPr>
        <w:pStyle w:val="Default"/>
        <w:ind w:firstLine="709"/>
        <w:jc w:val="both"/>
        <w:rPr>
          <w:rFonts w:eastAsia="Times New Roman"/>
          <w:bCs/>
          <w:iCs/>
          <w:sz w:val="28"/>
          <w:szCs w:val="28"/>
          <w:lang w:eastAsia="ru-RU"/>
        </w:rPr>
      </w:pPr>
    </w:p>
    <w:p w14:paraId="10769C15" w14:textId="77777777" w:rsidR="008D4F94" w:rsidRPr="00470B65" w:rsidRDefault="008D4F94" w:rsidP="00470B65">
      <w:pPr>
        <w:pStyle w:val="Default"/>
        <w:ind w:firstLine="709"/>
        <w:jc w:val="both"/>
        <w:rPr>
          <w:rFonts w:eastAsia="Times New Roman"/>
          <w:bCs/>
          <w:iCs/>
          <w:sz w:val="28"/>
          <w:szCs w:val="28"/>
          <w:lang w:eastAsia="ru-RU"/>
        </w:rPr>
      </w:pPr>
      <w:r w:rsidRPr="00470B65">
        <w:rPr>
          <w:rFonts w:eastAsia="Times New Roman"/>
          <w:bCs/>
          <w:iCs/>
          <w:sz w:val="28"/>
          <w:szCs w:val="28"/>
          <w:lang w:eastAsia="ru-RU"/>
        </w:rPr>
        <w:t xml:space="preserve">Несмотря на рост среднемесячной заработной платы работника сферы туризма в ВКО со 119 164 тенге в 2017 году до 155 449 тенге в 2021 году (рост на 30,4%), индексы номинальной и реальной заработной платы ежегодно снижаются с 2019 года по настоящее время. Более того, в 2021 году среднемесячная заработная плата работника сферы туризма в ВКО снизилась на 4,3% по сравнению с пандемийным 2020 годом (со 162 480 тенге в 2020 году до 155 449 тенге в 2021 году), что связано с коронакризисным 2020 годом, последствия которого отразились в 2021 году, в том числе и на заработную плату работников сферы туризма. </w:t>
      </w:r>
    </w:p>
    <w:p w14:paraId="314E95F7" w14:textId="77777777" w:rsidR="008D4F94" w:rsidRPr="00470B65" w:rsidRDefault="008D4F94" w:rsidP="00470B65">
      <w:pPr>
        <w:pStyle w:val="Default"/>
        <w:ind w:firstLine="709"/>
        <w:jc w:val="both"/>
        <w:rPr>
          <w:rFonts w:eastAsia="Times New Roman"/>
          <w:bCs/>
          <w:iCs/>
          <w:sz w:val="28"/>
          <w:szCs w:val="28"/>
          <w:lang w:eastAsia="ru-RU"/>
        </w:rPr>
      </w:pPr>
      <w:r w:rsidRPr="00470B65">
        <w:rPr>
          <w:rFonts w:eastAsia="Times New Roman"/>
          <w:bCs/>
          <w:iCs/>
          <w:sz w:val="28"/>
          <w:szCs w:val="28"/>
          <w:lang w:eastAsia="ru-RU"/>
        </w:rPr>
        <w:t>Низкие показатели производительности труда отрасли можно объяснить, в первую очередь, увеличением степени износа основных фондов в отрасли туризма региона (рисунок 18).</w:t>
      </w:r>
    </w:p>
    <w:p w14:paraId="2EDBF162" w14:textId="77777777" w:rsidR="008D4F94" w:rsidRPr="00470B65" w:rsidRDefault="008D4F94" w:rsidP="00470B65">
      <w:pPr>
        <w:pStyle w:val="Default"/>
        <w:ind w:firstLine="709"/>
        <w:jc w:val="both"/>
        <w:rPr>
          <w:sz w:val="28"/>
          <w:szCs w:val="28"/>
        </w:rPr>
      </w:pPr>
    </w:p>
    <w:p w14:paraId="46C80F79" w14:textId="77777777" w:rsidR="008D4F94" w:rsidRPr="00470B65" w:rsidRDefault="008D4F94" w:rsidP="0088174B">
      <w:pPr>
        <w:spacing w:after="0" w:line="240" w:lineRule="auto"/>
        <w:ind w:left="142"/>
        <w:jc w:val="center"/>
        <w:rPr>
          <w:lang w:val="kk-KZ"/>
        </w:rPr>
      </w:pPr>
      <w:r w:rsidRPr="00470B65">
        <w:rPr>
          <w:noProof/>
          <w:lang w:eastAsia="ru-RU"/>
        </w:rPr>
        <w:lastRenderedPageBreak/>
        <w:drawing>
          <wp:inline distT="0" distB="0" distL="0" distR="0" wp14:anchorId="43C5EB9E" wp14:editId="1AECEDE2">
            <wp:extent cx="5784111" cy="3774558"/>
            <wp:effectExtent l="0" t="0" r="7620" b="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3A20C5" w14:textId="77777777" w:rsidR="008D4F94" w:rsidRPr="0088174B" w:rsidRDefault="008D4F94" w:rsidP="0088174B">
      <w:pPr>
        <w:pStyle w:val="Default"/>
        <w:jc w:val="both"/>
        <w:rPr>
          <w:sz w:val="16"/>
          <w:szCs w:val="16"/>
        </w:rPr>
      </w:pPr>
    </w:p>
    <w:p w14:paraId="2207D0F4" w14:textId="5EB4763B" w:rsidR="008D4F94" w:rsidRPr="00470B65" w:rsidRDefault="008D4F94" w:rsidP="0088174B">
      <w:pPr>
        <w:widowControl w:val="0"/>
        <w:spacing w:after="0" w:line="240" w:lineRule="auto"/>
        <w:contextualSpacing/>
        <w:jc w:val="center"/>
        <w:rPr>
          <w:rFonts w:ascii="Times New Roman" w:eastAsia="Times New Roman" w:hAnsi="Times New Roman"/>
          <w:color w:val="000000" w:themeColor="text1"/>
          <w:sz w:val="28"/>
          <w:szCs w:val="28"/>
          <w:lang w:eastAsia="ru-RU"/>
        </w:rPr>
      </w:pPr>
      <w:r w:rsidRPr="00470B65">
        <w:rPr>
          <w:rFonts w:ascii="Times New Roman" w:eastAsia="Times New Roman" w:hAnsi="Times New Roman"/>
          <w:bCs/>
          <w:iCs/>
          <w:sz w:val="28"/>
          <w:szCs w:val="28"/>
          <w:lang w:val="kk-KZ" w:eastAsia="ru-RU"/>
        </w:rPr>
        <w:t xml:space="preserve">Рисунок 18 </w:t>
      </w:r>
      <w:r w:rsidR="00C512EA">
        <w:rPr>
          <w:rFonts w:ascii="Times New Roman" w:eastAsia="Times New Roman" w:hAnsi="Times New Roman"/>
          <w:bCs/>
          <w:iCs/>
          <w:sz w:val="28"/>
          <w:szCs w:val="28"/>
          <w:lang w:val="kk-KZ" w:eastAsia="ru-RU"/>
        </w:rPr>
        <w:t>–</w:t>
      </w:r>
      <w:r w:rsidRPr="00470B65">
        <w:rPr>
          <w:rFonts w:ascii="Times New Roman" w:eastAsia="Times New Roman" w:hAnsi="Times New Roman"/>
          <w:bCs/>
          <w:iCs/>
          <w:sz w:val="28"/>
          <w:szCs w:val="28"/>
          <w:lang w:val="kk-KZ" w:eastAsia="ru-RU"/>
        </w:rPr>
        <w:t xml:space="preserve"> </w:t>
      </w:r>
      <w:r w:rsidRPr="00470B65">
        <w:rPr>
          <w:rFonts w:ascii="Times New Roman" w:eastAsia="Times New Roman" w:hAnsi="Times New Roman"/>
          <w:sz w:val="28"/>
          <w:szCs w:val="28"/>
          <w:lang w:eastAsia="ru-RU"/>
        </w:rPr>
        <w:t xml:space="preserve">Сопоставление динамики степени износа ОПФ и </w:t>
      </w:r>
      <w:r w:rsidRPr="00470B65">
        <w:rPr>
          <w:rFonts w:ascii="Times New Roman" w:eastAsia="Times New Roman" w:hAnsi="Times New Roman"/>
          <w:color w:val="000000" w:themeColor="text1"/>
          <w:sz w:val="28"/>
          <w:szCs w:val="28"/>
          <w:lang w:eastAsia="ru-RU"/>
        </w:rPr>
        <w:t>ИФО инвестиций и ВРП туризма ВКО, %</w:t>
      </w:r>
    </w:p>
    <w:p w14:paraId="20E7DAA3" w14:textId="77777777" w:rsidR="008D4F94" w:rsidRPr="0088174B" w:rsidRDefault="008D4F94" w:rsidP="00470B65">
      <w:pPr>
        <w:widowControl w:val="0"/>
        <w:spacing w:after="0" w:line="240" w:lineRule="auto"/>
        <w:ind w:firstLine="709"/>
        <w:contextualSpacing/>
        <w:jc w:val="both"/>
        <w:rPr>
          <w:rFonts w:ascii="Times New Roman" w:eastAsia="Times New Roman" w:hAnsi="Times New Roman"/>
          <w:bCs/>
          <w:iCs/>
          <w:sz w:val="16"/>
          <w:szCs w:val="16"/>
          <w:lang w:val="kk-KZ" w:eastAsia="ru-RU"/>
        </w:rPr>
      </w:pPr>
    </w:p>
    <w:p w14:paraId="4BA36DDC" w14:textId="4AB4261C" w:rsidR="0088174B" w:rsidRPr="0088174B" w:rsidRDefault="0088174B" w:rsidP="00470B65">
      <w:pPr>
        <w:widowControl w:val="0"/>
        <w:spacing w:after="0" w:line="240" w:lineRule="auto"/>
        <w:ind w:firstLine="709"/>
        <w:contextualSpacing/>
        <w:jc w:val="both"/>
        <w:rPr>
          <w:rFonts w:ascii="Times New Roman" w:eastAsia="Times New Roman" w:hAnsi="Times New Roman"/>
          <w:bCs/>
          <w:iCs/>
          <w:sz w:val="28"/>
          <w:szCs w:val="28"/>
          <w:lang w:val="kk-KZ" w:eastAsia="ru-RU"/>
        </w:rPr>
      </w:pPr>
      <w:r w:rsidRPr="0088174B">
        <w:rPr>
          <w:rFonts w:ascii="Times New Roman" w:eastAsia="Times New Roman" w:hAnsi="Times New Roman"/>
          <w:lang w:eastAsia="ru-RU"/>
        </w:rPr>
        <w:t xml:space="preserve">Примечание </w:t>
      </w:r>
      <w:r w:rsidR="00C512EA">
        <w:rPr>
          <w:rFonts w:ascii="Times New Roman" w:eastAsia="Times New Roman" w:hAnsi="Times New Roman"/>
          <w:lang w:eastAsia="ru-RU"/>
        </w:rPr>
        <w:t>–</w:t>
      </w:r>
      <w:r w:rsidRPr="0088174B">
        <w:rPr>
          <w:rFonts w:ascii="Times New Roman" w:eastAsia="Times New Roman" w:hAnsi="Times New Roman"/>
          <w:lang w:eastAsia="ru-RU"/>
        </w:rPr>
        <w:t xml:space="preserve"> Составлено по источникам </w:t>
      </w:r>
      <w:r w:rsidRPr="0088174B">
        <w:rPr>
          <w:rFonts w:ascii="Times New Roman" w:hAnsi="Times New Roman"/>
        </w:rPr>
        <w:t>[69; 81;</w:t>
      </w:r>
      <w:r w:rsidRPr="0088174B">
        <w:rPr>
          <w:rFonts w:ascii="Times New Roman" w:eastAsia="Times New Roman" w:hAnsi="Times New Roman"/>
          <w:lang w:eastAsia="ru-RU"/>
        </w:rPr>
        <w:t xml:space="preserve"> 86]</w:t>
      </w:r>
    </w:p>
    <w:p w14:paraId="57BA801D" w14:textId="77777777" w:rsidR="0088174B" w:rsidRPr="00470B65" w:rsidRDefault="0088174B" w:rsidP="00470B65">
      <w:pPr>
        <w:widowControl w:val="0"/>
        <w:spacing w:after="0" w:line="240" w:lineRule="auto"/>
        <w:ind w:firstLine="709"/>
        <w:contextualSpacing/>
        <w:jc w:val="both"/>
        <w:rPr>
          <w:rFonts w:ascii="Times New Roman" w:eastAsia="Times New Roman" w:hAnsi="Times New Roman"/>
          <w:bCs/>
          <w:iCs/>
          <w:sz w:val="28"/>
          <w:szCs w:val="28"/>
          <w:lang w:val="kk-KZ" w:eastAsia="ru-RU"/>
        </w:rPr>
      </w:pPr>
    </w:p>
    <w:p w14:paraId="79BB6951" w14:textId="77777777" w:rsidR="008D4F94" w:rsidRPr="00470B65" w:rsidRDefault="008D4F94" w:rsidP="00470B65">
      <w:pPr>
        <w:widowControl w:val="0"/>
        <w:spacing w:after="0" w:line="240" w:lineRule="auto"/>
        <w:ind w:firstLine="709"/>
        <w:contextualSpacing/>
        <w:jc w:val="both"/>
        <w:rPr>
          <w:rFonts w:ascii="Times New Roman" w:eastAsia="Times New Roman" w:hAnsi="Times New Roman"/>
          <w:sz w:val="28"/>
          <w:szCs w:val="28"/>
          <w:lang w:eastAsia="ru-RU"/>
        </w:rPr>
      </w:pPr>
      <w:r w:rsidRPr="00470B65">
        <w:rPr>
          <w:rFonts w:ascii="Times New Roman" w:eastAsia="Times New Roman" w:hAnsi="Times New Roman"/>
          <w:bCs/>
          <w:iCs/>
          <w:sz w:val="28"/>
          <w:szCs w:val="28"/>
          <w:lang w:eastAsia="ru-RU"/>
        </w:rPr>
        <w:t>В 2020 году износ основных средств региона составил 37,5% (в 2016 году – 42,4%) при росте количества предприятий, занятых в туризме в 1,5 раза в 2020 году по сравнению с 2016 годом. При этом объем произведенной продукции, выполненных работ и оказанных услуг в секторе туризма в номинальном выражении сократился на 33,8% в 2020 году по сравнению с 2016 годом [</w:t>
      </w:r>
      <w:r w:rsidR="00FD522A" w:rsidRPr="00470B65">
        <w:rPr>
          <w:rFonts w:ascii="Times New Roman" w:eastAsia="Times New Roman" w:hAnsi="Times New Roman"/>
          <w:bCs/>
          <w:iCs/>
          <w:sz w:val="28"/>
          <w:szCs w:val="28"/>
          <w:lang w:eastAsia="ru-RU"/>
        </w:rPr>
        <w:t>80</w:t>
      </w:r>
      <w:r w:rsidRPr="00470B65">
        <w:rPr>
          <w:rFonts w:ascii="Times New Roman" w:eastAsia="Times New Roman" w:hAnsi="Times New Roman"/>
          <w:bCs/>
          <w:iCs/>
          <w:sz w:val="28"/>
          <w:szCs w:val="28"/>
          <w:lang w:eastAsia="ru-RU"/>
        </w:rPr>
        <w:t>]. В целом, отставание темпов роста ВРП отрасли региона от темпов роста инвестиций неблагоприятно сказывается на производительности труда отрасли</w:t>
      </w:r>
      <w:r w:rsidRPr="00470B65">
        <w:rPr>
          <w:rFonts w:ascii="Times New Roman" w:eastAsia="Times New Roman" w:hAnsi="Times New Roman"/>
          <w:sz w:val="28"/>
          <w:szCs w:val="28"/>
          <w:lang w:eastAsia="ru-RU"/>
        </w:rPr>
        <w:t>.</w:t>
      </w:r>
    </w:p>
    <w:p w14:paraId="25C43AEB" w14:textId="77777777" w:rsidR="008D4F94" w:rsidRPr="00470B65" w:rsidRDefault="008D4F94" w:rsidP="00470B65">
      <w:pPr>
        <w:spacing w:after="0" w:line="240" w:lineRule="auto"/>
        <w:ind w:firstLine="709"/>
        <w:jc w:val="both"/>
        <w:rPr>
          <w:rFonts w:ascii="Times New Roman" w:eastAsia="Times New Roman" w:hAnsi="Times New Roman"/>
          <w:bCs/>
          <w:iCs/>
          <w:sz w:val="28"/>
          <w:szCs w:val="28"/>
          <w:lang w:eastAsia="ru-RU"/>
        </w:rPr>
      </w:pPr>
      <w:r w:rsidRPr="00470B65">
        <w:rPr>
          <w:rFonts w:ascii="Times New Roman" w:hAnsi="Times New Roman"/>
          <w:sz w:val="28"/>
          <w:szCs w:val="28"/>
        </w:rPr>
        <w:t xml:space="preserve">Инвестиции в индустрию туризма оказывают непосредственное влияние на доходность местного бюджета. </w:t>
      </w:r>
      <w:r w:rsidRPr="00470B65">
        <w:rPr>
          <w:rFonts w:ascii="Times New Roman" w:eastAsia="Times New Roman" w:hAnsi="Times New Roman"/>
          <w:bCs/>
          <w:iCs/>
          <w:sz w:val="28"/>
          <w:szCs w:val="28"/>
          <w:lang w:eastAsia="ru-RU"/>
        </w:rPr>
        <w:t>На фоне возрастающей динамики темпов роста ИОК в отрасль в регионе до 2019 года, в период с 2016 по 2021 годы наблюдается ежегодная динамика роста налоговых и неналоговых поступлений в местный бюджет региона в абсолютном значении (с 89,7 млрд. тенге в 2016 году до 179,7 млрд. тенге в 2021 году). Темпы роста относительных показателей также имеют динамику ежегодного роста, за исключением 2016 года, когда темпы роста поступлений в местный бюджет сократились до 94,4% по причине оптимизации налоговых и неналоговых поступлений и их перераспределения из местного в республиканский бюджет (рисунок 19).</w:t>
      </w:r>
    </w:p>
    <w:p w14:paraId="741511D3" w14:textId="376E04AF" w:rsidR="008D4F94" w:rsidRDefault="008D4F94" w:rsidP="00470B65">
      <w:pPr>
        <w:widowControl w:val="0"/>
        <w:spacing w:after="0" w:line="240" w:lineRule="auto"/>
        <w:ind w:firstLine="709"/>
        <w:contextualSpacing/>
        <w:jc w:val="both"/>
        <w:rPr>
          <w:rFonts w:ascii="Times New Roman" w:eastAsia="Times New Roman" w:hAnsi="Times New Roman"/>
          <w:bCs/>
          <w:iCs/>
          <w:sz w:val="28"/>
          <w:szCs w:val="28"/>
          <w:lang w:eastAsia="ru-RU"/>
        </w:rPr>
      </w:pPr>
      <w:r w:rsidRPr="00470B65">
        <w:rPr>
          <w:rFonts w:ascii="Times New Roman" w:eastAsia="Times New Roman" w:hAnsi="Times New Roman"/>
          <w:bCs/>
          <w:iCs/>
          <w:sz w:val="28"/>
          <w:szCs w:val="28"/>
          <w:lang w:eastAsia="ru-RU"/>
        </w:rPr>
        <w:t xml:space="preserve">В 2021 году темпы роста налоговых/неналоговых поступлений в местный бюджет продолжали возрастать на фоне снижения темпов роста ИОК в туристскую отрасль ВКО. Это означает то, что объемы и </w:t>
      </w:r>
      <w:r w:rsidR="00D14017" w:rsidRPr="00470B65">
        <w:rPr>
          <w:rFonts w:ascii="Times New Roman" w:eastAsia="Times New Roman" w:hAnsi="Times New Roman"/>
          <w:bCs/>
          <w:iCs/>
          <w:sz w:val="28"/>
          <w:szCs w:val="28"/>
          <w:lang w:eastAsia="ru-RU"/>
        </w:rPr>
        <w:t xml:space="preserve">масштабы налоговых </w:t>
      </w:r>
      <w:r w:rsidR="00D14017" w:rsidRPr="00470B65">
        <w:rPr>
          <w:rFonts w:ascii="Times New Roman" w:eastAsia="Times New Roman" w:hAnsi="Times New Roman"/>
          <w:bCs/>
          <w:iCs/>
          <w:sz w:val="28"/>
          <w:szCs w:val="28"/>
          <w:lang w:eastAsia="ru-RU"/>
        </w:rPr>
        <w:lastRenderedPageBreak/>
        <w:t>поступлений,</w:t>
      </w:r>
      <w:r w:rsidRPr="00470B65">
        <w:rPr>
          <w:rFonts w:ascii="Times New Roman" w:eastAsia="Times New Roman" w:hAnsi="Times New Roman"/>
          <w:bCs/>
          <w:iCs/>
          <w:sz w:val="28"/>
          <w:szCs w:val="28"/>
          <w:lang w:eastAsia="ru-RU"/>
        </w:rPr>
        <w:t xml:space="preserve"> и их наблюдаемый ежегодный рост напрямую не зависит от индустрии туризма и не от объема вложенных средств в эту отрасль. Тем не менее, это требует активизации инвестиционной политики в регионе, все большее привлечение заинтересованных инвесторов, и многих других факторов, влияющих на динамику и объем инвестиций и налоговых поступлений в бюджет.</w:t>
      </w:r>
    </w:p>
    <w:p w14:paraId="5BE8FDCC" w14:textId="77777777" w:rsidR="00784CB8" w:rsidRPr="00470B65" w:rsidRDefault="00784CB8" w:rsidP="00470B65">
      <w:pPr>
        <w:widowControl w:val="0"/>
        <w:spacing w:after="0" w:line="240" w:lineRule="auto"/>
        <w:ind w:firstLine="709"/>
        <w:contextualSpacing/>
        <w:jc w:val="both"/>
        <w:rPr>
          <w:rFonts w:ascii="Times New Roman" w:eastAsia="Times New Roman" w:hAnsi="Times New Roman"/>
          <w:sz w:val="28"/>
          <w:szCs w:val="28"/>
          <w:lang w:eastAsia="ru-RU"/>
        </w:rPr>
      </w:pPr>
    </w:p>
    <w:p w14:paraId="6759BE4A" w14:textId="77777777" w:rsidR="008D4F94" w:rsidRPr="00470B65" w:rsidRDefault="008D4F94" w:rsidP="0088174B">
      <w:pPr>
        <w:spacing w:after="0" w:line="240" w:lineRule="auto"/>
        <w:jc w:val="center"/>
      </w:pPr>
      <w:r w:rsidRPr="00470B65">
        <w:rPr>
          <w:noProof/>
          <w:lang w:eastAsia="ru-RU"/>
        </w:rPr>
        <w:drawing>
          <wp:inline distT="0" distB="0" distL="0" distR="0" wp14:anchorId="0E6EB6A5" wp14:editId="48618C9E">
            <wp:extent cx="5741581" cy="3189767"/>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E782C5B" w14:textId="77777777" w:rsidR="008D4F94" w:rsidRPr="0088174B" w:rsidRDefault="008D4F94" w:rsidP="00470B65">
      <w:pPr>
        <w:widowControl w:val="0"/>
        <w:spacing w:after="0" w:line="240" w:lineRule="auto"/>
        <w:ind w:firstLine="709"/>
        <w:contextualSpacing/>
        <w:jc w:val="both"/>
        <w:rPr>
          <w:rFonts w:ascii="Times New Roman" w:hAnsi="Times New Roman"/>
          <w:sz w:val="16"/>
          <w:szCs w:val="16"/>
        </w:rPr>
      </w:pPr>
    </w:p>
    <w:p w14:paraId="534A6E1B" w14:textId="7B5B01AE" w:rsidR="008D4F94" w:rsidRPr="00470B65" w:rsidRDefault="008D4F94" w:rsidP="0088174B">
      <w:pPr>
        <w:widowControl w:val="0"/>
        <w:spacing w:after="0" w:line="240" w:lineRule="auto"/>
        <w:contextualSpacing/>
        <w:jc w:val="center"/>
        <w:rPr>
          <w:rFonts w:ascii="Times New Roman" w:eastAsia="Times New Roman" w:hAnsi="Times New Roman"/>
          <w:color w:val="000000" w:themeColor="text1"/>
          <w:sz w:val="28"/>
          <w:szCs w:val="28"/>
          <w:lang w:eastAsia="ru-RU"/>
        </w:rPr>
      </w:pPr>
      <w:r w:rsidRPr="00470B65">
        <w:rPr>
          <w:rFonts w:ascii="Times New Roman" w:hAnsi="Times New Roman"/>
          <w:sz w:val="28"/>
          <w:szCs w:val="28"/>
        </w:rPr>
        <w:t xml:space="preserve">Рисунок 19 </w:t>
      </w:r>
      <w:r w:rsidR="00C512EA">
        <w:rPr>
          <w:rFonts w:ascii="Times New Roman" w:hAnsi="Times New Roman"/>
          <w:sz w:val="28"/>
          <w:szCs w:val="28"/>
        </w:rPr>
        <w:t>–</w:t>
      </w:r>
      <w:r w:rsidRPr="00470B65">
        <w:rPr>
          <w:rFonts w:ascii="Times New Roman" w:hAnsi="Times New Roman"/>
          <w:sz w:val="28"/>
          <w:szCs w:val="28"/>
        </w:rPr>
        <w:t xml:space="preserve"> </w:t>
      </w:r>
      <w:r w:rsidRPr="00470B65">
        <w:rPr>
          <w:rFonts w:ascii="Times New Roman" w:eastAsia="Times New Roman" w:hAnsi="Times New Roman"/>
          <w:sz w:val="28"/>
          <w:szCs w:val="28"/>
          <w:lang w:eastAsia="ru-RU"/>
        </w:rPr>
        <w:t>Сопоставление динамики и темпов роста налоговых/неналоговых поступлений в местный бюджет региона и темпов роста ИОК в туризм ВКО в 2017-2021 годы</w:t>
      </w:r>
      <w:r w:rsidRPr="00470B65">
        <w:rPr>
          <w:rFonts w:ascii="Times New Roman" w:eastAsia="Times New Roman" w:hAnsi="Times New Roman"/>
          <w:color w:val="000000" w:themeColor="text1"/>
          <w:sz w:val="28"/>
          <w:szCs w:val="28"/>
          <w:lang w:eastAsia="ru-RU"/>
        </w:rPr>
        <w:t>, %</w:t>
      </w:r>
    </w:p>
    <w:p w14:paraId="696EF3D9" w14:textId="77777777" w:rsidR="008D4F94" w:rsidRPr="0088174B" w:rsidRDefault="008D4F94" w:rsidP="00470B65">
      <w:pPr>
        <w:widowControl w:val="0"/>
        <w:spacing w:after="0" w:line="240" w:lineRule="auto"/>
        <w:ind w:firstLine="709"/>
        <w:contextualSpacing/>
        <w:jc w:val="both"/>
        <w:rPr>
          <w:rFonts w:ascii="Times New Roman" w:eastAsia="Times New Roman" w:hAnsi="Times New Roman"/>
          <w:bCs/>
          <w:iCs/>
          <w:sz w:val="16"/>
          <w:szCs w:val="16"/>
          <w:lang w:val="kk-KZ" w:eastAsia="ru-RU"/>
        </w:rPr>
      </w:pPr>
    </w:p>
    <w:p w14:paraId="31A1A8CC" w14:textId="0B54C6A9" w:rsidR="0088174B" w:rsidRPr="0088174B" w:rsidRDefault="0088174B" w:rsidP="00470B65">
      <w:pPr>
        <w:widowControl w:val="0"/>
        <w:spacing w:after="0" w:line="240" w:lineRule="auto"/>
        <w:ind w:firstLine="709"/>
        <w:contextualSpacing/>
        <w:jc w:val="both"/>
        <w:rPr>
          <w:rFonts w:ascii="Times New Roman" w:eastAsia="Times New Roman" w:hAnsi="Times New Roman"/>
          <w:bCs/>
          <w:iCs/>
          <w:sz w:val="24"/>
          <w:szCs w:val="24"/>
          <w:lang w:val="kk-KZ" w:eastAsia="ru-RU"/>
        </w:rPr>
      </w:pPr>
      <w:r w:rsidRPr="0088174B">
        <w:rPr>
          <w:rFonts w:ascii="Times New Roman" w:hAnsi="Times New Roman"/>
          <w:sz w:val="24"/>
          <w:szCs w:val="24"/>
        </w:rPr>
        <w:t xml:space="preserve">Примечание </w:t>
      </w:r>
      <w:r w:rsidR="00C512EA">
        <w:rPr>
          <w:rFonts w:ascii="Times New Roman" w:hAnsi="Times New Roman"/>
          <w:sz w:val="24"/>
          <w:szCs w:val="24"/>
        </w:rPr>
        <w:t>–</w:t>
      </w:r>
      <w:r w:rsidRPr="0088174B">
        <w:rPr>
          <w:rFonts w:ascii="Times New Roman" w:hAnsi="Times New Roman"/>
          <w:sz w:val="24"/>
          <w:szCs w:val="24"/>
        </w:rPr>
        <w:t xml:space="preserve"> Составлено по источникам [81; 87]</w:t>
      </w:r>
    </w:p>
    <w:p w14:paraId="21D577FF" w14:textId="77777777" w:rsidR="0088174B" w:rsidRPr="00470B65" w:rsidRDefault="0088174B" w:rsidP="00470B65">
      <w:pPr>
        <w:widowControl w:val="0"/>
        <w:spacing w:after="0" w:line="240" w:lineRule="auto"/>
        <w:ind w:firstLine="709"/>
        <w:contextualSpacing/>
        <w:jc w:val="both"/>
        <w:rPr>
          <w:rFonts w:ascii="Times New Roman" w:eastAsia="Times New Roman" w:hAnsi="Times New Roman"/>
          <w:bCs/>
          <w:iCs/>
          <w:sz w:val="28"/>
          <w:szCs w:val="28"/>
          <w:lang w:val="kk-KZ" w:eastAsia="ru-RU"/>
        </w:rPr>
      </w:pPr>
    </w:p>
    <w:p w14:paraId="608DB734" w14:textId="77777777" w:rsidR="008D4F94" w:rsidRPr="00470B65" w:rsidRDefault="008D4F94" w:rsidP="00470B65">
      <w:pPr>
        <w:pStyle w:val="Default"/>
        <w:ind w:firstLine="709"/>
        <w:jc w:val="both"/>
        <w:rPr>
          <w:sz w:val="28"/>
          <w:szCs w:val="28"/>
        </w:rPr>
      </w:pPr>
      <w:r w:rsidRPr="00470B65">
        <w:rPr>
          <w:sz w:val="28"/>
          <w:szCs w:val="28"/>
        </w:rPr>
        <w:t>Социально-экономическая эффективность инвестиций в индустрию туризма отражается на состоянии занятости населения, путем стимулирования создания новых рабочих мест и улучшения благополучия населения региона.</w:t>
      </w:r>
    </w:p>
    <w:p w14:paraId="37BA2AE5" w14:textId="77777777" w:rsidR="008D4F94" w:rsidRPr="00470B65" w:rsidRDefault="008D4F94"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rPr>
        <w:t xml:space="preserve">В ВКО на фоне роста количества </w:t>
      </w:r>
      <w:r w:rsidRPr="00470B65">
        <w:rPr>
          <w:rFonts w:ascii="Times New Roman" w:hAnsi="Times New Roman"/>
          <w:sz w:val="28"/>
          <w:szCs w:val="28"/>
          <w:lang w:val="kk-KZ"/>
        </w:rPr>
        <w:t xml:space="preserve">организаций, предоставляющих услуги в сфере туризма (с </w:t>
      </w:r>
      <w:r w:rsidRPr="00470B65">
        <w:rPr>
          <w:rFonts w:ascii="Times New Roman" w:hAnsi="Times New Roman"/>
          <w:sz w:val="28"/>
          <w:szCs w:val="28"/>
        </w:rPr>
        <w:t>66</w:t>
      </w:r>
      <w:r w:rsidRPr="00470B65">
        <w:rPr>
          <w:rFonts w:ascii="Times New Roman" w:hAnsi="Times New Roman"/>
          <w:sz w:val="28"/>
          <w:szCs w:val="28"/>
          <w:lang w:val="kk-KZ"/>
        </w:rPr>
        <w:t xml:space="preserve"> ед. в 201</w:t>
      </w:r>
      <w:r w:rsidRPr="00470B65">
        <w:rPr>
          <w:rFonts w:ascii="Times New Roman" w:hAnsi="Times New Roman"/>
          <w:sz w:val="28"/>
          <w:szCs w:val="28"/>
        </w:rPr>
        <w:t>7</w:t>
      </w:r>
      <w:r w:rsidRPr="00470B65">
        <w:rPr>
          <w:rFonts w:ascii="Times New Roman" w:hAnsi="Times New Roman"/>
          <w:sz w:val="28"/>
          <w:szCs w:val="28"/>
          <w:lang w:val="kk-KZ"/>
        </w:rPr>
        <w:t xml:space="preserve"> году до </w:t>
      </w:r>
      <w:r w:rsidRPr="00470B65">
        <w:rPr>
          <w:rFonts w:ascii="Times New Roman" w:hAnsi="Times New Roman"/>
          <w:sz w:val="28"/>
          <w:szCs w:val="28"/>
        </w:rPr>
        <w:t>82</w:t>
      </w:r>
      <w:r w:rsidRPr="00470B65">
        <w:rPr>
          <w:rFonts w:ascii="Times New Roman" w:hAnsi="Times New Roman"/>
          <w:sz w:val="28"/>
          <w:szCs w:val="28"/>
          <w:lang w:val="kk-KZ"/>
        </w:rPr>
        <w:t xml:space="preserve"> ед. в 202</w:t>
      </w:r>
      <w:r w:rsidRPr="00470B65">
        <w:rPr>
          <w:rFonts w:ascii="Times New Roman" w:hAnsi="Times New Roman"/>
          <w:sz w:val="28"/>
          <w:szCs w:val="28"/>
        </w:rPr>
        <w:t>1</w:t>
      </w:r>
      <w:r w:rsidRPr="00470B65">
        <w:rPr>
          <w:rFonts w:ascii="Times New Roman" w:hAnsi="Times New Roman"/>
          <w:sz w:val="28"/>
          <w:szCs w:val="28"/>
          <w:lang w:val="kk-KZ"/>
        </w:rPr>
        <w:t xml:space="preserve"> году) </w:t>
      </w:r>
      <w:r w:rsidRPr="00470B65">
        <w:rPr>
          <w:rFonts w:ascii="Times New Roman" w:hAnsi="Times New Roman"/>
          <w:sz w:val="28"/>
          <w:szCs w:val="28"/>
        </w:rPr>
        <w:t xml:space="preserve">сократились </w:t>
      </w:r>
      <w:r w:rsidRPr="00470B65">
        <w:rPr>
          <w:rFonts w:ascii="Times New Roman" w:hAnsi="Times New Roman"/>
          <w:sz w:val="28"/>
          <w:szCs w:val="28"/>
          <w:lang w:val="kk-KZ"/>
        </w:rPr>
        <w:t xml:space="preserve">темпы роста средней численности занятых в организациях сферы туризма с 62,2% в 2017 году до (-11,1)% в 2021 году (рисунок 20). Этому послужило наблюдаемое снижение индекса реальной заработной платы работников сферы туризмы с 0,6% в 2017 году до (-1,4)% в 2021 году. Иными словами, на фоне снижения инвестиционных поступлений в сферу туризма региона сокращается индекс реальной и номинальной заработной платы работников данной сферы, что поспособствовало сокращению средней численности занятых в этой сфере. Все это отрицательно воздействует на улучшение благополучия населения региона. Однако, рост количества малых предприятий в этой сфере, наблюдаемый на ежегодной основе, сохраняется. </w:t>
      </w:r>
    </w:p>
    <w:p w14:paraId="7C0C6755" w14:textId="77777777" w:rsidR="008D4F94" w:rsidRPr="00470B65" w:rsidRDefault="008D4F94" w:rsidP="00470B65">
      <w:pPr>
        <w:spacing w:after="0" w:line="240" w:lineRule="auto"/>
        <w:ind w:firstLine="709"/>
        <w:jc w:val="both"/>
        <w:rPr>
          <w:lang w:val="kk-KZ"/>
        </w:rPr>
      </w:pPr>
    </w:p>
    <w:p w14:paraId="02E52769" w14:textId="77777777" w:rsidR="008D4F94" w:rsidRPr="00470B65" w:rsidRDefault="008D4F94" w:rsidP="00784CB8">
      <w:pPr>
        <w:spacing w:after="0" w:line="240" w:lineRule="auto"/>
        <w:jc w:val="center"/>
        <w:rPr>
          <w:lang w:val="kk-KZ"/>
        </w:rPr>
      </w:pPr>
      <w:r w:rsidRPr="00470B65">
        <w:rPr>
          <w:noProof/>
          <w:lang w:eastAsia="ru-RU"/>
        </w:rPr>
        <w:lastRenderedPageBreak/>
        <w:drawing>
          <wp:inline distT="0" distB="0" distL="0" distR="0" wp14:anchorId="615C5779" wp14:editId="2E94A123">
            <wp:extent cx="5954232" cy="3179135"/>
            <wp:effectExtent l="0" t="0" r="8890" b="254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45D7339" w14:textId="77777777" w:rsidR="00784CB8" w:rsidRPr="0088174B" w:rsidRDefault="00784CB8" w:rsidP="00470B65">
      <w:pPr>
        <w:pStyle w:val="Default"/>
        <w:ind w:firstLine="709"/>
        <w:jc w:val="both"/>
        <w:rPr>
          <w:sz w:val="16"/>
          <w:szCs w:val="16"/>
        </w:rPr>
      </w:pPr>
    </w:p>
    <w:p w14:paraId="302484F9" w14:textId="512A317F" w:rsidR="008D4F94" w:rsidRPr="00470B65" w:rsidRDefault="008D4F94" w:rsidP="0088174B">
      <w:pPr>
        <w:widowControl w:val="0"/>
        <w:spacing w:after="0" w:line="240" w:lineRule="auto"/>
        <w:contextualSpacing/>
        <w:jc w:val="center"/>
        <w:rPr>
          <w:rFonts w:ascii="Times New Roman" w:eastAsia="Times New Roman" w:hAnsi="Times New Roman"/>
          <w:color w:val="000000" w:themeColor="text1"/>
          <w:sz w:val="28"/>
          <w:szCs w:val="28"/>
          <w:lang w:eastAsia="ru-RU"/>
        </w:rPr>
      </w:pPr>
      <w:r w:rsidRPr="00470B65">
        <w:rPr>
          <w:rFonts w:ascii="Times New Roman" w:hAnsi="Times New Roman"/>
          <w:sz w:val="28"/>
          <w:szCs w:val="28"/>
        </w:rPr>
        <w:t xml:space="preserve">Рисунок 20 </w:t>
      </w:r>
      <w:r w:rsidR="00C512EA">
        <w:rPr>
          <w:rFonts w:ascii="Times New Roman" w:hAnsi="Times New Roman"/>
          <w:sz w:val="28"/>
          <w:szCs w:val="28"/>
        </w:rPr>
        <w:t>–</w:t>
      </w:r>
      <w:r w:rsidRPr="00470B65">
        <w:rPr>
          <w:rFonts w:ascii="Times New Roman" w:hAnsi="Times New Roman"/>
          <w:sz w:val="28"/>
          <w:szCs w:val="28"/>
        </w:rPr>
        <w:t xml:space="preserve"> </w:t>
      </w:r>
      <w:r w:rsidRPr="00470B65">
        <w:rPr>
          <w:rFonts w:ascii="Times New Roman" w:eastAsia="Times New Roman" w:hAnsi="Times New Roman"/>
          <w:sz w:val="28"/>
          <w:szCs w:val="28"/>
          <w:lang w:eastAsia="ru-RU"/>
        </w:rPr>
        <w:t>Сопоставление динамики и темпов роста численности работников в организациях туристской отрасли ВКО, индексов номинальной и реальной заработной платы работников туристской отрасли ВКО и темпов роста ИОК в туризм ВКО в 2017-2021 годы</w:t>
      </w:r>
      <w:r w:rsidRPr="00470B65">
        <w:rPr>
          <w:rFonts w:ascii="Times New Roman" w:eastAsia="Times New Roman" w:hAnsi="Times New Roman"/>
          <w:color w:val="000000" w:themeColor="text1"/>
          <w:sz w:val="28"/>
          <w:szCs w:val="28"/>
          <w:lang w:eastAsia="ru-RU"/>
        </w:rPr>
        <w:t>, %</w:t>
      </w:r>
    </w:p>
    <w:p w14:paraId="040E013A" w14:textId="77777777" w:rsidR="008D4F94" w:rsidRPr="0088174B" w:rsidRDefault="008D4F94" w:rsidP="00470B65">
      <w:pPr>
        <w:widowControl w:val="0"/>
        <w:spacing w:after="0" w:line="240" w:lineRule="auto"/>
        <w:ind w:firstLine="709"/>
        <w:contextualSpacing/>
        <w:jc w:val="both"/>
        <w:rPr>
          <w:rFonts w:ascii="Times New Roman" w:eastAsia="Times New Roman" w:hAnsi="Times New Roman"/>
          <w:bCs/>
          <w:iCs/>
          <w:sz w:val="16"/>
          <w:szCs w:val="16"/>
          <w:lang w:val="kk-KZ" w:eastAsia="ru-RU"/>
        </w:rPr>
      </w:pPr>
    </w:p>
    <w:p w14:paraId="44A83A32" w14:textId="4815A500" w:rsidR="0088174B" w:rsidRPr="0088174B" w:rsidRDefault="0088174B" w:rsidP="00470B65">
      <w:pPr>
        <w:widowControl w:val="0"/>
        <w:spacing w:after="0" w:line="240" w:lineRule="auto"/>
        <w:ind w:firstLine="709"/>
        <w:contextualSpacing/>
        <w:jc w:val="both"/>
        <w:rPr>
          <w:rFonts w:ascii="Times New Roman" w:eastAsia="Times New Roman" w:hAnsi="Times New Roman"/>
          <w:bCs/>
          <w:iCs/>
          <w:sz w:val="28"/>
          <w:szCs w:val="28"/>
          <w:lang w:val="kk-KZ" w:eastAsia="ru-RU"/>
        </w:rPr>
      </w:pPr>
      <w:r w:rsidRPr="0088174B">
        <w:rPr>
          <w:rFonts w:ascii="Times New Roman" w:hAnsi="Times New Roman"/>
        </w:rPr>
        <w:t>Примечание - Составлено по источникам [80; 81]</w:t>
      </w:r>
    </w:p>
    <w:p w14:paraId="04CD6B95" w14:textId="77777777" w:rsidR="0088174B" w:rsidRPr="00470B65" w:rsidRDefault="0088174B" w:rsidP="00470B65">
      <w:pPr>
        <w:widowControl w:val="0"/>
        <w:spacing w:after="0" w:line="240" w:lineRule="auto"/>
        <w:ind w:firstLine="709"/>
        <w:contextualSpacing/>
        <w:jc w:val="both"/>
        <w:rPr>
          <w:rFonts w:ascii="Times New Roman" w:eastAsia="Times New Roman" w:hAnsi="Times New Roman"/>
          <w:bCs/>
          <w:iCs/>
          <w:sz w:val="28"/>
          <w:szCs w:val="28"/>
          <w:lang w:val="kk-KZ" w:eastAsia="ru-RU"/>
        </w:rPr>
      </w:pPr>
    </w:p>
    <w:p w14:paraId="2851CD76" w14:textId="77777777" w:rsidR="008D4F94" w:rsidRPr="00470B65" w:rsidRDefault="008D4F94" w:rsidP="00470B65">
      <w:pPr>
        <w:pStyle w:val="Default"/>
        <w:ind w:firstLine="709"/>
        <w:jc w:val="both"/>
        <w:rPr>
          <w:sz w:val="28"/>
          <w:szCs w:val="28"/>
          <w:lang w:val="kk-KZ"/>
        </w:rPr>
      </w:pPr>
      <w:r w:rsidRPr="00470B65">
        <w:rPr>
          <w:sz w:val="28"/>
          <w:szCs w:val="28"/>
          <w:lang w:val="kk-KZ"/>
        </w:rPr>
        <w:t>Инвестиции в туристскую отрасль оказывают влияние на такие показатели деятельности туроператоров, турагентов и прочих организаций, предоставляющих услуги в сфере туризма, как выпуск продукции, выполенных работ и услуг. Согласно рисунку 21 на фоне снижения динамики инвестиций в отрасль снизились темпы роста выпуска продукции, выполенных работ и услуг в туристских организациях с 98,5% в 2017 году до (-53,5)% в 2021 году.</w:t>
      </w:r>
    </w:p>
    <w:p w14:paraId="6543F4F7" w14:textId="77777777" w:rsidR="008D4F94" w:rsidRPr="00470B65" w:rsidRDefault="008D4F94" w:rsidP="00470B65">
      <w:pPr>
        <w:pStyle w:val="Default"/>
        <w:ind w:firstLine="709"/>
        <w:jc w:val="center"/>
        <w:rPr>
          <w:sz w:val="28"/>
          <w:szCs w:val="28"/>
          <w:lang w:val="kk-KZ"/>
        </w:rPr>
      </w:pPr>
      <w:r w:rsidRPr="00470B65">
        <w:rPr>
          <w:noProof/>
          <w:lang w:eastAsia="ru-RU"/>
        </w:rPr>
        <w:lastRenderedPageBreak/>
        <w:drawing>
          <wp:inline distT="0" distB="0" distL="0" distR="0" wp14:anchorId="16F68FF0" wp14:editId="0BFCA3F6">
            <wp:extent cx="5518298" cy="3381153"/>
            <wp:effectExtent l="0" t="0" r="635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B19A468" w14:textId="77777777" w:rsidR="008D4F94" w:rsidRPr="0088174B" w:rsidRDefault="008D4F94" w:rsidP="00470B65">
      <w:pPr>
        <w:pStyle w:val="Default"/>
        <w:ind w:firstLine="709"/>
        <w:jc w:val="center"/>
        <w:rPr>
          <w:sz w:val="16"/>
          <w:szCs w:val="16"/>
          <w:lang w:val="kk-KZ"/>
        </w:rPr>
      </w:pPr>
    </w:p>
    <w:p w14:paraId="4BDD619C" w14:textId="77777777" w:rsidR="008D4F94" w:rsidRPr="00470B65" w:rsidRDefault="008D4F94" w:rsidP="0088174B">
      <w:pPr>
        <w:widowControl w:val="0"/>
        <w:spacing w:after="0" w:line="240" w:lineRule="auto"/>
        <w:contextualSpacing/>
        <w:jc w:val="center"/>
        <w:rPr>
          <w:rFonts w:ascii="Times New Roman" w:eastAsia="Times New Roman" w:hAnsi="Times New Roman"/>
          <w:color w:val="000000" w:themeColor="text1"/>
          <w:sz w:val="28"/>
          <w:szCs w:val="28"/>
          <w:lang w:eastAsia="ru-RU"/>
        </w:rPr>
      </w:pPr>
      <w:r w:rsidRPr="00470B65">
        <w:rPr>
          <w:rFonts w:ascii="Times New Roman" w:hAnsi="Times New Roman"/>
          <w:sz w:val="28"/>
          <w:szCs w:val="28"/>
          <w:lang w:val="kk-KZ"/>
        </w:rPr>
        <w:t xml:space="preserve">Рисунок 21 – Сопоставление показателей выпуска продукции </w:t>
      </w:r>
      <w:r w:rsidRPr="00470B65">
        <w:rPr>
          <w:rFonts w:ascii="Times New Roman" w:eastAsia="Times New Roman" w:hAnsi="Times New Roman"/>
          <w:sz w:val="28"/>
          <w:szCs w:val="28"/>
          <w:lang w:eastAsia="ru-RU"/>
        </w:rPr>
        <w:t>и темпов роста ИОК в туризм ВКО в 2017-2021 годы</w:t>
      </w:r>
      <w:r w:rsidRPr="00470B65">
        <w:rPr>
          <w:rFonts w:ascii="Times New Roman" w:eastAsia="Times New Roman" w:hAnsi="Times New Roman"/>
          <w:color w:val="000000" w:themeColor="text1"/>
          <w:sz w:val="28"/>
          <w:szCs w:val="28"/>
          <w:lang w:eastAsia="ru-RU"/>
        </w:rPr>
        <w:t>, %</w:t>
      </w:r>
    </w:p>
    <w:p w14:paraId="06F6715F" w14:textId="77777777" w:rsidR="008D4F94" w:rsidRPr="0088174B" w:rsidRDefault="008D4F94" w:rsidP="00470B65">
      <w:pPr>
        <w:pStyle w:val="Default"/>
        <w:ind w:firstLine="709"/>
        <w:jc w:val="center"/>
        <w:rPr>
          <w:sz w:val="16"/>
          <w:szCs w:val="16"/>
        </w:rPr>
      </w:pPr>
    </w:p>
    <w:p w14:paraId="21AC3FDE" w14:textId="20358199" w:rsidR="0088174B" w:rsidRDefault="0088174B" w:rsidP="00470B65">
      <w:pPr>
        <w:pStyle w:val="Default"/>
        <w:ind w:firstLine="709"/>
        <w:jc w:val="both"/>
        <w:rPr>
          <w:sz w:val="28"/>
          <w:szCs w:val="28"/>
          <w:lang w:val="kk-KZ"/>
        </w:rPr>
      </w:pPr>
      <w:r w:rsidRPr="00470B65">
        <w:t xml:space="preserve">Примечание </w:t>
      </w:r>
      <w:r w:rsidR="00C512EA">
        <w:t>–</w:t>
      </w:r>
      <w:r w:rsidRPr="00470B65">
        <w:t xml:space="preserve"> Составлено по источникам [80</w:t>
      </w:r>
      <w:r>
        <w:t>;</w:t>
      </w:r>
      <w:r w:rsidRPr="00470B65">
        <w:t xml:space="preserve"> 81</w:t>
      </w:r>
      <w:r>
        <w:t>]</w:t>
      </w:r>
    </w:p>
    <w:p w14:paraId="6B3AF670" w14:textId="77777777" w:rsidR="0088174B" w:rsidRDefault="0088174B" w:rsidP="00470B65">
      <w:pPr>
        <w:pStyle w:val="Default"/>
        <w:ind w:firstLine="709"/>
        <w:jc w:val="both"/>
        <w:rPr>
          <w:sz w:val="28"/>
          <w:szCs w:val="28"/>
          <w:lang w:val="kk-KZ"/>
        </w:rPr>
      </w:pPr>
    </w:p>
    <w:p w14:paraId="3767F8DE" w14:textId="77777777" w:rsidR="008D4F94" w:rsidRPr="00470B65" w:rsidRDefault="008D4F94" w:rsidP="00470B65">
      <w:pPr>
        <w:pStyle w:val="Default"/>
        <w:ind w:firstLine="709"/>
        <w:jc w:val="both"/>
        <w:rPr>
          <w:color w:val="auto"/>
          <w:sz w:val="28"/>
          <w:szCs w:val="28"/>
        </w:rPr>
      </w:pPr>
      <w:r w:rsidRPr="00470B65">
        <w:rPr>
          <w:sz w:val="28"/>
          <w:szCs w:val="28"/>
          <w:lang w:val="kk-KZ"/>
        </w:rPr>
        <w:t>Таким образом, п</w:t>
      </w:r>
      <w:r w:rsidRPr="00470B65">
        <w:rPr>
          <w:color w:val="auto"/>
          <w:sz w:val="28"/>
          <w:szCs w:val="28"/>
          <w:lang w:val="kk-KZ"/>
        </w:rPr>
        <w:t>роведенный анализ</w:t>
      </w:r>
      <w:r w:rsidRPr="00470B65">
        <w:rPr>
          <w:b/>
          <w:sz w:val="28"/>
          <w:szCs w:val="28"/>
        </w:rPr>
        <w:t xml:space="preserve"> </w:t>
      </w:r>
      <w:r w:rsidRPr="00470B65">
        <w:rPr>
          <w:sz w:val="28"/>
          <w:szCs w:val="28"/>
        </w:rPr>
        <w:t>социально-экономической эффективности инвестиций в индустрию туризма ВКО и мультипликативный эффект от них позволил с</w:t>
      </w:r>
      <w:r w:rsidRPr="00470B65">
        <w:rPr>
          <w:color w:val="auto"/>
          <w:sz w:val="28"/>
          <w:szCs w:val="28"/>
        </w:rPr>
        <w:t xml:space="preserve">делать ряд выводов. </w:t>
      </w:r>
    </w:p>
    <w:p w14:paraId="2AC32EB2" w14:textId="7F1123B4" w:rsidR="008D4F94" w:rsidRPr="00470B65" w:rsidRDefault="008D4F94"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rPr>
        <w:t xml:space="preserve">Инвестиции в индустрию туризма оказывают социально-экономический эффект на такие важные макроэкономические показатели региона, как ВРП региона, производительность труда, номинальная и реальная заработная плата работников, численность работников в отрасли, степень износа основных фондов, динамика и размеры налоговых и неналоговых поступлений в </w:t>
      </w:r>
      <w:r w:rsidR="00D14017" w:rsidRPr="00470B65">
        <w:rPr>
          <w:rFonts w:ascii="Times New Roman" w:hAnsi="Times New Roman"/>
          <w:sz w:val="28"/>
          <w:szCs w:val="28"/>
        </w:rPr>
        <w:t>бюджет, объемы</w:t>
      </w:r>
      <w:r w:rsidRPr="00470B65">
        <w:rPr>
          <w:rFonts w:ascii="Times New Roman" w:hAnsi="Times New Roman"/>
          <w:sz w:val="28"/>
          <w:szCs w:val="28"/>
        </w:rPr>
        <w:t xml:space="preserve"> выпуска продукции, доходы и расходы от реализации продукции и оказания услуг в отрасли, и т.д.</w:t>
      </w:r>
    </w:p>
    <w:p w14:paraId="1CE33889" w14:textId="6E77B9B9" w:rsidR="008D4F94" w:rsidRPr="00470B65" w:rsidRDefault="008D4F94" w:rsidP="00470B65">
      <w:pPr>
        <w:pStyle w:val="Default"/>
        <w:ind w:firstLine="709"/>
        <w:jc w:val="both"/>
        <w:rPr>
          <w:sz w:val="28"/>
          <w:szCs w:val="28"/>
        </w:rPr>
      </w:pPr>
      <w:r w:rsidRPr="00470B65">
        <w:rPr>
          <w:sz w:val="28"/>
          <w:szCs w:val="28"/>
        </w:rPr>
        <w:t xml:space="preserve">Инвестиции в индустрию туризма оказывают непосредственное влияние на ВРП региона. </w:t>
      </w:r>
      <w:r w:rsidR="00D14017" w:rsidRPr="00470B65">
        <w:rPr>
          <w:sz w:val="28"/>
          <w:szCs w:val="28"/>
        </w:rPr>
        <w:t>В нашем случае</w:t>
      </w:r>
      <w:r w:rsidRPr="00470B65">
        <w:rPr>
          <w:sz w:val="28"/>
          <w:szCs w:val="28"/>
        </w:rPr>
        <w:t xml:space="preserve"> ИОК в отрасль региона опережают темпы роста ВРП отрасли, что свидетельствует о склонности к экстенсивному типу развития туристкой отрасли в регионе. И, напротив, экономический рост отрасли, напрямую зависимый от объемов инвестиционных вложений в нее, в целом должен благоприятно воздействовать на темпы роста развития отрасли.</w:t>
      </w:r>
    </w:p>
    <w:p w14:paraId="53FC9963" w14:textId="77777777" w:rsidR="008D4F94" w:rsidRPr="00470B65" w:rsidRDefault="008D4F94" w:rsidP="00470B65">
      <w:pPr>
        <w:pStyle w:val="Default"/>
        <w:ind w:firstLine="709"/>
        <w:jc w:val="both"/>
        <w:rPr>
          <w:sz w:val="28"/>
          <w:szCs w:val="28"/>
        </w:rPr>
      </w:pPr>
      <w:r w:rsidRPr="00470B65">
        <w:rPr>
          <w:sz w:val="28"/>
          <w:szCs w:val="28"/>
        </w:rPr>
        <w:t xml:space="preserve">В анализируемый период динамика темпов роста ВРП отрасли опережает производительность труда. Это означает, что ИОК в отрасль не способствуют высокой производительности труда в отрасли, а </w:t>
      </w:r>
      <w:r w:rsidRPr="00470B65">
        <w:rPr>
          <w:rFonts w:eastAsia="Times New Roman"/>
          <w:sz w:val="28"/>
          <w:szCs w:val="28"/>
          <w:lang w:eastAsia="ru-RU"/>
        </w:rPr>
        <w:t>региональный экономический рост отрасли обусловлен низкооплачиваемой рабочей силой</w:t>
      </w:r>
      <w:r w:rsidRPr="00470B65">
        <w:rPr>
          <w:sz w:val="28"/>
          <w:szCs w:val="28"/>
        </w:rPr>
        <w:t>.</w:t>
      </w:r>
    </w:p>
    <w:p w14:paraId="1C955EF5" w14:textId="23600B48" w:rsidR="008D4F94" w:rsidRPr="00470B65" w:rsidRDefault="008D4F94" w:rsidP="00470B65">
      <w:pPr>
        <w:pStyle w:val="Default"/>
        <w:ind w:firstLine="709"/>
        <w:jc w:val="both"/>
        <w:rPr>
          <w:color w:val="auto"/>
          <w:sz w:val="28"/>
          <w:szCs w:val="28"/>
        </w:rPr>
      </w:pPr>
      <w:r w:rsidRPr="00470B65">
        <w:rPr>
          <w:color w:val="auto"/>
          <w:sz w:val="28"/>
          <w:szCs w:val="28"/>
        </w:rPr>
        <w:t xml:space="preserve">Снижение темпов инвестиционных вкладов в туризм региона привели к снижению среднемесячной заработной платы работников туристской индустрии в период 2020-2021 годы </w:t>
      </w:r>
      <w:r w:rsidRPr="00470B65">
        <w:rPr>
          <w:rFonts w:eastAsia="Times New Roman"/>
          <w:bCs/>
          <w:iCs/>
          <w:color w:val="auto"/>
          <w:sz w:val="28"/>
          <w:szCs w:val="28"/>
          <w:lang w:eastAsia="ru-RU"/>
        </w:rPr>
        <w:t xml:space="preserve">(со 162 480 тенге в 2020 году до </w:t>
      </w:r>
      <w:r w:rsidRPr="00470B65">
        <w:rPr>
          <w:rFonts w:eastAsia="Times New Roman"/>
          <w:bCs/>
          <w:iCs/>
          <w:color w:val="auto"/>
          <w:sz w:val="28"/>
          <w:szCs w:val="28"/>
          <w:lang w:eastAsia="ru-RU"/>
        </w:rPr>
        <w:lastRenderedPageBreak/>
        <w:t>155</w:t>
      </w:r>
      <w:r w:rsidR="0088174B">
        <w:rPr>
          <w:rFonts w:eastAsia="Times New Roman"/>
          <w:bCs/>
          <w:iCs/>
          <w:color w:val="auto"/>
          <w:sz w:val="28"/>
          <w:szCs w:val="28"/>
          <w:lang w:eastAsia="ru-RU"/>
        </w:rPr>
        <w:t> </w:t>
      </w:r>
      <w:r w:rsidRPr="00470B65">
        <w:rPr>
          <w:rFonts w:eastAsia="Times New Roman"/>
          <w:bCs/>
          <w:iCs/>
          <w:color w:val="auto"/>
          <w:sz w:val="28"/>
          <w:szCs w:val="28"/>
          <w:lang w:eastAsia="ru-RU"/>
        </w:rPr>
        <w:t>449</w:t>
      </w:r>
      <w:r w:rsidR="0088174B">
        <w:rPr>
          <w:rFonts w:eastAsia="Times New Roman"/>
          <w:bCs/>
          <w:iCs/>
          <w:color w:val="auto"/>
          <w:sz w:val="28"/>
          <w:szCs w:val="28"/>
          <w:lang w:eastAsia="ru-RU"/>
        </w:rPr>
        <w:t> </w:t>
      </w:r>
      <w:r w:rsidRPr="00470B65">
        <w:rPr>
          <w:rFonts w:eastAsia="Times New Roman"/>
          <w:bCs/>
          <w:iCs/>
          <w:color w:val="auto"/>
          <w:sz w:val="28"/>
          <w:szCs w:val="28"/>
          <w:lang w:eastAsia="ru-RU"/>
        </w:rPr>
        <w:t>тенге в 2021 году), что связано с коронакризисным 2020 годом, последствия которого отразились в 2021 году.</w:t>
      </w:r>
    </w:p>
    <w:p w14:paraId="29689760" w14:textId="096C4A2C" w:rsidR="008D4F94" w:rsidRPr="00470B65" w:rsidRDefault="008D4F94" w:rsidP="00470B65">
      <w:pPr>
        <w:pStyle w:val="Default"/>
        <w:ind w:firstLine="709"/>
        <w:jc w:val="both"/>
        <w:rPr>
          <w:color w:val="auto"/>
          <w:sz w:val="28"/>
          <w:szCs w:val="28"/>
        </w:rPr>
      </w:pPr>
      <w:r w:rsidRPr="00470B65">
        <w:rPr>
          <w:color w:val="auto"/>
          <w:sz w:val="28"/>
          <w:szCs w:val="28"/>
        </w:rPr>
        <w:t>Невысокие показатели производительности труда в отрасли объясняются высокой степенью износа основных фондов отрасли туризма региона в анализируемый период в пределах 36,4-42,4%.</w:t>
      </w:r>
    </w:p>
    <w:p w14:paraId="2C840475" w14:textId="77777777" w:rsidR="008D4F94" w:rsidRPr="00470B65" w:rsidRDefault="008D4F94"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На фоне снижения темпов ИОК отрасли региона наблюдаемый рост  налоговых и неналоговых поступлений в местный бюджет ВКО говорит о том, что бюджет напрямую не зависит от объемов и темпов инвестиционных вложений, что</w:t>
      </w:r>
      <w:r w:rsidRPr="00470B65">
        <w:rPr>
          <w:rFonts w:ascii="Times New Roman" w:eastAsia="Times New Roman" w:hAnsi="Times New Roman"/>
          <w:bCs/>
          <w:iCs/>
          <w:sz w:val="28"/>
          <w:szCs w:val="28"/>
          <w:lang w:eastAsia="ru-RU"/>
        </w:rPr>
        <w:t xml:space="preserve"> требует активизации инвестиционной политики в регионе за счет привлечения большего количества заинтересованных инвесторов, инвестиционные вложения которых будут влиять на динамику и объем инвестиций и налоговых поступлений в бюджет. </w:t>
      </w:r>
      <w:r w:rsidRPr="00470B65">
        <w:rPr>
          <w:rFonts w:ascii="Times New Roman" w:hAnsi="Times New Roman"/>
          <w:sz w:val="28"/>
          <w:szCs w:val="28"/>
        </w:rPr>
        <w:t>Однако здесь актуальным становится вопрос об «умной» отдаче от вложения денег, то есть финансирование должно быть связано с привлечением новых технологий и увеличением производительности труда отрасли.</w:t>
      </w:r>
    </w:p>
    <w:p w14:paraId="5FABDA63" w14:textId="77777777" w:rsidR="008D4F94" w:rsidRPr="00470B65" w:rsidRDefault="008D4F94" w:rsidP="00470B65">
      <w:pPr>
        <w:pStyle w:val="Default"/>
        <w:ind w:firstLine="709"/>
        <w:jc w:val="both"/>
        <w:rPr>
          <w:color w:val="auto"/>
          <w:sz w:val="28"/>
          <w:szCs w:val="28"/>
          <w:lang w:val="kk-KZ"/>
        </w:rPr>
      </w:pPr>
      <w:r w:rsidRPr="00470B65">
        <w:rPr>
          <w:color w:val="auto"/>
          <w:sz w:val="28"/>
          <w:szCs w:val="28"/>
        </w:rPr>
        <w:t xml:space="preserve">На фоне снижения темпов ИОК отрасли в регионе за анализируемый период сократились темпы роста средней численности </w:t>
      </w:r>
      <w:r w:rsidRPr="00470B65">
        <w:rPr>
          <w:color w:val="auto"/>
          <w:sz w:val="28"/>
          <w:szCs w:val="28"/>
          <w:lang w:val="kk-KZ"/>
        </w:rPr>
        <w:t>занятых в организациях сферы туризма с 62,2% в 2017 году до (-11,1)% в 2021 году из-за снижения индекса реальной и номинальной заработной платы работников данной сферы с 0,6% в 2017 году до (-1,4)% в 2021 году. Тем не менее, рост рост количества малых предприятий, занятых в этой сфере, сохраняется.</w:t>
      </w:r>
    </w:p>
    <w:p w14:paraId="5EE5F8A8" w14:textId="77777777" w:rsidR="008D4F94" w:rsidRPr="00470B65" w:rsidRDefault="008D4F94" w:rsidP="00470B65">
      <w:pPr>
        <w:pStyle w:val="Default"/>
        <w:ind w:firstLine="709"/>
        <w:jc w:val="both"/>
        <w:rPr>
          <w:color w:val="auto"/>
          <w:sz w:val="28"/>
          <w:szCs w:val="28"/>
          <w:lang w:val="kk-KZ"/>
        </w:rPr>
      </w:pPr>
      <w:r w:rsidRPr="00470B65">
        <w:rPr>
          <w:color w:val="auto"/>
          <w:sz w:val="28"/>
          <w:szCs w:val="28"/>
          <w:lang w:val="kk-KZ"/>
        </w:rPr>
        <w:t>На фоне снижения динамики инвестиций в отрасль снизились темпы роста выпуска продукции, выполенных работ и услуг в туристских организациях с 98,5% в 2017 году до (-53,5)% в 2021 году.</w:t>
      </w:r>
    </w:p>
    <w:p w14:paraId="37812610" w14:textId="77777777" w:rsidR="008D4F94" w:rsidRPr="00470B65" w:rsidRDefault="008D4F94" w:rsidP="00470B65">
      <w:pPr>
        <w:pStyle w:val="Default"/>
        <w:ind w:firstLine="709"/>
        <w:jc w:val="both"/>
        <w:rPr>
          <w:color w:val="auto"/>
          <w:sz w:val="28"/>
          <w:szCs w:val="28"/>
          <w:lang w:val="kk-KZ"/>
        </w:rPr>
      </w:pPr>
      <w:r w:rsidRPr="00470B65">
        <w:rPr>
          <w:color w:val="auto"/>
          <w:sz w:val="28"/>
          <w:szCs w:val="28"/>
          <w:lang w:val="kk-KZ"/>
        </w:rPr>
        <w:t xml:space="preserve">Наблюдаемый рост расходов на обновление инфрастуктуры, объектов туристской отрасли, сервиса, эффект от инвестиций в которых будет отражен в долгосрочном периоде, зависит от инвестиционных вложений, их темпов и объемов. Корелляционная связь наблюдается также между темпами роста расходов и темпами роста доходов от реализации продукции и оказания услуг. Чем больше расходов на развитие отрасли, тем доходы также имеют свой рост.  </w:t>
      </w:r>
    </w:p>
    <w:p w14:paraId="36747673" w14:textId="77777777" w:rsidR="00001222" w:rsidRPr="00470B65" w:rsidRDefault="00001222" w:rsidP="00470B65">
      <w:pPr>
        <w:pStyle w:val="Default"/>
        <w:ind w:firstLine="709"/>
        <w:jc w:val="both"/>
        <w:rPr>
          <w:b/>
          <w:sz w:val="28"/>
          <w:szCs w:val="28"/>
        </w:rPr>
      </w:pPr>
    </w:p>
    <w:p w14:paraId="567F4C23" w14:textId="77777777" w:rsidR="0006003C" w:rsidRPr="0006003C" w:rsidRDefault="008D4F94" w:rsidP="0006003C">
      <w:pPr>
        <w:pStyle w:val="Default"/>
        <w:ind w:firstLine="709"/>
        <w:jc w:val="both"/>
        <w:rPr>
          <w:b/>
          <w:sz w:val="28"/>
          <w:szCs w:val="28"/>
        </w:rPr>
      </w:pPr>
      <w:r w:rsidRPr="0006003C">
        <w:rPr>
          <w:b/>
          <w:sz w:val="28"/>
          <w:szCs w:val="28"/>
        </w:rPr>
        <w:t xml:space="preserve">2.3 </w:t>
      </w:r>
      <w:r w:rsidR="0006003C" w:rsidRPr="0006003C">
        <w:rPr>
          <w:b/>
          <w:sz w:val="28"/>
          <w:szCs w:val="28"/>
        </w:rPr>
        <w:t xml:space="preserve">Оценка экономической эффективности инвестиций в индустрию туризма ВКО </w:t>
      </w:r>
    </w:p>
    <w:p w14:paraId="13DDDF21" w14:textId="6C98CD0E" w:rsidR="008D4F94" w:rsidRPr="00470B65" w:rsidRDefault="008D4F94" w:rsidP="0006003C">
      <w:pPr>
        <w:pStyle w:val="Default"/>
        <w:ind w:firstLine="709"/>
        <w:jc w:val="both"/>
        <w:rPr>
          <w:sz w:val="28"/>
          <w:szCs w:val="28"/>
        </w:rPr>
      </w:pPr>
      <w:r w:rsidRPr="00470B65">
        <w:rPr>
          <w:sz w:val="28"/>
          <w:szCs w:val="28"/>
        </w:rPr>
        <w:t>Вопросы оценки эффективности индустрии туризма ВКО имеют важное значение, окончательным результатом которого является получение определенной выгоды, которая достигнута при некоторых затратах, к числу которых относятся денежные затраты, материальные затраты, использование информационных ресурсов, необходимой рабочей силы, и др.</w:t>
      </w:r>
    </w:p>
    <w:p w14:paraId="41C5AE4F" w14:textId="7777777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Экономическая эффективность инвестиций индустрии туризма зависит от особенностей ее организации и развития в рамках государства, качества туризма в рамках региона, а также от состояния производственно-обслуживающего процесса туристской фирмы.  </w:t>
      </w:r>
    </w:p>
    <w:p w14:paraId="57BCE4D0" w14:textId="77777777" w:rsidR="008D4F94" w:rsidRPr="00470B65" w:rsidRDefault="008D4F94" w:rsidP="00470B65">
      <w:pPr>
        <w:pStyle w:val="Default"/>
        <w:ind w:firstLine="709"/>
        <w:jc w:val="both"/>
        <w:rPr>
          <w:sz w:val="28"/>
          <w:szCs w:val="28"/>
          <w:lang w:val="kk-KZ"/>
        </w:rPr>
      </w:pPr>
      <w:r w:rsidRPr="00470B65">
        <w:rPr>
          <w:color w:val="auto"/>
          <w:sz w:val="28"/>
          <w:szCs w:val="28"/>
          <w:lang w:val="kk-KZ"/>
        </w:rPr>
        <w:t xml:space="preserve">Экономическая эффективность развития индустрии туризма ВКО от вложеных инвестиций проявляется в зависимости от поставленных целей и </w:t>
      </w:r>
      <w:r w:rsidRPr="00470B65">
        <w:rPr>
          <w:color w:val="auto"/>
          <w:sz w:val="28"/>
          <w:szCs w:val="28"/>
          <w:lang w:val="kk-KZ"/>
        </w:rPr>
        <w:lastRenderedPageBreak/>
        <w:t xml:space="preserve">интересов инвесторов. </w:t>
      </w:r>
      <w:r w:rsidRPr="00470B65">
        <w:rPr>
          <w:sz w:val="28"/>
          <w:szCs w:val="28"/>
          <w:lang w:val="kk-KZ"/>
        </w:rPr>
        <w:t>Для такой оценки применяется анализ дисконтированных денежных потоков, на основе которых рассчитывается группа показателей, о которых более подробно изложено в первой главе диссертационной работы. К таким показателям относятся:</w:t>
      </w:r>
    </w:p>
    <w:p w14:paraId="04A2F0C8" w14:textId="4D67719E" w:rsidR="008D4F94" w:rsidRPr="00470B65" w:rsidRDefault="00C512EA" w:rsidP="00470B65">
      <w:pPr>
        <w:pStyle w:val="Default"/>
        <w:ind w:firstLine="709"/>
        <w:jc w:val="both"/>
        <w:rPr>
          <w:sz w:val="28"/>
          <w:szCs w:val="28"/>
        </w:rPr>
      </w:pPr>
      <w:r>
        <w:rPr>
          <w:sz w:val="28"/>
          <w:szCs w:val="28"/>
          <w:lang w:val="kk-KZ"/>
        </w:rPr>
        <w:t>–</w:t>
      </w:r>
      <w:r w:rsidR="008D4F94" w:rsidRPr="00470B65">
        <w:rPr>
          <w:sz w:val="28"/>
          <w:szCs w:val="28"/>
          <w:lang w:val="kk-KZ"/>
        </w:rPr>
        <w:t xml:space="preserve"> </w:t>
      </w:r>
      <w:r w:rsidR="008D4F94" w:rsidRPr="00470B65">
        <w:rPr>
          <w:sz w:val="28"/>
          <w:szCs w:val="28"/>
        </w:rPr>
        <w:t>чистый доход (</w:t>
      </w:r>
      <w:r w:rsidR="008D4F94" w:rsidRPr="00470B65">
        <w:rPr>
          <w:sz w:val="28"/>
          <w:szCs w:val="28"/>
          <w:lang w:val="en-US"/>
        </w:rPr>
        <w:t>NV</w:t>
      </w:r>
      <w:r w:rsidR="008D4F94" w:rsidRPr="00470B65">
        <w:rPr>
          <w:sz w:val="28"/>
          <w:szCs w:val="28"/>
        </w:rPr>
        <w:t>);</w:t>
      </w:r>
    </w:p>
    <w:p w14:paraId="79FBEDBD" w14:textId="561844B2" w:rsidR="008D4F94" w:rsidRPr="00470B65" w:rsidRDefault="00C512EA" w:rsidP="00470B65">
      <w:pPr>
        <w:pStyle w:val="Default"/>
        <w:ind w:firstLine="709"/>
        <w:jc w:val="both"/>
        <w:rPr>
          <w:sz w:val="28"/>
          <w:szCs w:val="28"/>
        </w:rPr>
      </w:pPr>
      <w:r>
        <w:rPr>
          <w:sz w:val="28"/>
          <w:szCs w:val="28"/>
        </w:rPr>
        <w:t>–</w:t>
      </w:r>
      <w:r w:rsidR="008D4F94" w:rsidRPr="00470B65">
        <w:rPr>
          <w:sz w:val="28"/>
          <w:szCs w:val="28"/>
        </w:rPr>
        <w:t xml:space="preserve"> чистый дисконтированный доход (</w:t>
      </w:r>
      <w:r w:rsidR="008D4F94" w:rsidRPr="00470B65">
        <w:rPr>
          <w:sz w:val="28"/>
          <w:szCs w:val="28"/>
          <w:lang w:val="en-US"/>
        </w:rPr>
        <w:t>NPV</w:t>
      </w:r>
      <w:r w:rsidR="008D4F94" w:rsidRPr="00470B65">
        <w:rPr>
          <w:sz w:val="28"/>
          <w:szCs w:val="28"/>
        </w:rPr>
        <w:t>);</w:t>
      </w:r>
    </w:p>
    <w:p w14:paraId="50DC57A2" w14:textId="15B277C3" w:rsidR="008D4F94" w:rsidRPr="00470B65" w:rsidRDefault="00C512EA" w:rsidP="00470B65">
      <w:pPr>
        <w:pStyle w:val="Default"/>
        <w:ind w:firstLine="709"/>
        <w:jc w:val="both"/>
        <w:rPr>
          <w:sz w:val="28"/>
          <w:szCs w:val="28"/>
        </w:rPr>
      </w:pPr>
      <w:r>
        <w:rPr>
          <w:sz w:val="28"/>
          <w:szCs w:val="28"/>
        </w:rPr>
        <w:t>–</w:t>
      </w:r>
      <w:r w:rsidR="008D4F94" w:rsidRPr="00470B65">
        <w:rPr>
          <w:sz w:val="28"/>
          <w:szCs w:val="28"/>
        </w:rPr>
        <w:t xml:space="preserve"> внутренняя норма доходности (</w:t>
      </w:r>
      <w:r w:rsidR="008D4F94" w:rsidRPr="00470B65">
        <w:rPr>
          <w:sz w:val="28"/>
          <w:szCs w:val="28"/>
          <w:lang w:val="en-US"/>
        </w:rPr>
        <w:t>IRR</w:t>
      </w:r>
      <w:r w:rsidR="008D4F94" w:rsidRPr="00470B65">
        <w:rPr>
          <w:sz w:val="28"/>
          <w:szCs w:val="28"/>
        </w:rPr>
        <w:t>);</w:t>
      </w:r>
    </w:p>
    <w:p w14:paraId="301AB1F4" w14:textId="48500956" w:rsidR="008D4F94" w:rsidRPr="00470B65" w:rsidRDefault="00C512EA" w:rsidP="00470B65">
      <w:pPr>
        <w:pStyle w:val="Default"/>
        <w:ind w:firstLine="709"/>
        <w:jc w:val="both"/>
        <w:rPr>
          <w:sz w:val="28"/>
          <w:szCs w:val="28"/>
        </w:rPr>
      </w:pPr>
      <w:r>
        <w:rPr>
          <w:sz w:val="28"/>
          <w:szCs w:val="28"/>
        </w:rPr>
        <w:t>–</w:t>
      </w:r>
      <w:r w:rsidR="008D4F94" w:rsidRPr="00470B65">
        <w:rPr>
          <w:sz w:val="28"/>
          <w:szCs w:val="28"/>
        </w:rPr>
        <w:t xml:space="preserve"> </w:t>
      </w:r>
      <w:r w:rsidR="008D4F94" w:rsidRPr="00470B65">
        <w:rPr>
          <w:sz w:val="28"/>
          <w:szCs w:val="28"/>
          <w:lang w:val="kk-KZ"/>
        </w:rPr>
        <w:t>дисконтированный срок окупаемости инвестиций (</w:t>
      </w:r>
      <w:r w:rsidR="008D4F94" w:rsidRPr="00470B65">
        <w:rPr>
          <w:sz w:val="28"/>
          <w:szCs w:val="28"/>
          <w:lang w:val="en-US"/>
        </w:rPr>
        <w:t>DPP</w:t>
      </w:r>
      <w:r w:rsidR="008D4F94" w:rsidRPr="00470B65">
        <w:rPr>
          <w:sz w:val="28"/>
          <w:szCs w:val="28"/>
          <w:lang w:val="kk-KZ"/>
        </w:rPr>
        <w:t>)</w:t>
      </w:r>
      <w:r w:rsidR="008D4F94" w:rsidRPr="00470B65">
        <w:rPr>
          <w:sz w:val="28"/>
          <w:szCs w:val="28"/>
        </w:rPr>
        <w:t>.</w:t>
      </w:r>
    </w:p>
    <w:p w14:paraId="0B2997CA" w14:textId="77777777" w:rsidR="008D4F94" w:rsidRPr="00470B65" w:rsidRDefault="008D4F94" w:rsidP="00470B65">
      <w:pPr>
        <w:pStyle w:val="Default"/>
        <w:ind w:firstLine="709"/>
        <w:jc w:val="both"/>
        <w:rPr>
          <w:sz w:val="28"/>
          <w:szCs w:val="28"/>
        </w:rPr>
      </w:pPr>
      <w:r w:rsidRPr="00470B65">
        <w:rPr>
          <w:sz w:val="28"/>
          <w:szCs w:val="28"/>
        </w:rPr>
        <w:t>Данная группа показателей приводится для оценки коммерческой эффективности инвестиционных вложений.</w:t>
      </w:r>
    </w:p>
    <w:p w14:paraId="55B0D20F" w14:textId="77777777" w:rsidR="008D4F94" w:rsidRPr="00470B65" w:rsidRDefault="008D4F94" w:rsidP="00470B65">
      <w:pPr>
        <w:pStyle w:val="Default"/>
        <w:ind w:firstLine="709"/>
        <w:jc w:val="both"/>
        <w:rPr>
          <w:sz w:val="28"/>
          <w:szCs w:val="28"/>
        </w:rPr>
      </w:pPr>
      <w:r w:rsidRPr="00470B65">
        <w:rPr>
          <w:sz w:val="28"/>
          <w:szCs w:val="28"/>
        </w:rPr>
        <w:t>Базой для расчета показателей эффективности выступают так называемые чистые денежные потоки (</w:t>
      </w:r>
      <w:r w:rsidRPr="00470B65">
        <w:rPr>
          <w:sz w:val="28"/>
          <w:szCs w:val="28"/>
          <w:lang w:val="en-US"/>
        </w:rPr>
        <w:t>Net</w:t>
      </w:r>
      <w:r w:rsidRPr="00470B65">
        <w:rPr>
          <w:sz w:val="28"/>
          <w:szCs w:val="28"/>
        </w:rPr>
        <w:t xml:space="preserve"> </w:t>
      </w:r>
      <w:r w:rsidRPr="00470B65">
        <w:rPr>
          <w:sz w:val="28"/>
          <w:szCs w:val="28"/>
          <w:lang w:val="en-US"/>
        </w:rPr>
        <w:t>Cash</w:t>
      </w:r>
      <w:r w:rsidRPr="00470B65">
        <w:rPr>
          <w:sz w:val="28"/>
          <w:szCs w:val="28"/>
        </w:rPr>
        <w:t>-</w:t>
      </w:r>
      <w:r w:rsidRPr="00470B65">
        <w:rPr>
          <w:sz w:val="28"/>
          <w:szCs w:val="28"/>
          <w:lang w:val="en-US"/>
        </w:rPr>
        <w:t>Flow</w:t>
      </w:r>
      <w:r w:rsidRPr="00470B65">
        <w:rPr>
          <w:sz w:val="28"/>
          <w:szCs w:val="28"/>
        </w:rPr>
        <w:t xml:space="preserve">, </w:t>
      </w:r>
      <w:r w:rsidRPr="00470B65">
        <w:rPr>
          <w:sz w:val="28"/>
          <w:szCs w:val="28"/>
          <w:lang w:val="en-US"/>
        </w:rPr>
        <w:t>NCF</w:t>
      </w:r>
      <w:r w:rsidRPr="00470B65">
        <w:rPr>
          <w:sz w:val="28"/>
          <w:szCs w:val="28"/>
        </w:rPr>
        <w:t xml:space="preserve">), которые включают в себя выручку (доход) от реализации, инвестиционные и текущие затраты, прирост потребности в оборотном капитале и налоговые платежи (таблица </w:t>
      </w:r>
      <w:r w:rsidR="00BF2629" w:rsidRPr="00470B65">
        <w:rPr>
          <w:sz w:val="28"/>
          <w:szCs w:val="28"/>
        </w:rPr>
        <w:t>6</w:t>
      </w:r>
      <w:r w:rsidRPr="00470B65">
        <w:rPr>
          <w:sz w:val="28"/>
          <w:szCs w:val="28"/>
        </w:rPr>
        <w:t xml:space="preserve">).  </w:t>
      </w:r>
    </w:p>
    <w:p w14:paraId="7B7773B2" w14:textId="77777777" w:rsidR="008D4F94" w:rsidRPr="00470B65" w:rsidRDefault="008D4F94" w:rsidP="00470B65">
      <w:pPr>
        <w:pStyle w:val="Default"/>
        <w:ind w:firstLine="709"/>
        <w:jc w:val="both"/>
        <w:rPr>
          <w:sz w:val="28"/>
          <w:szCs w:val="28"/>
        </w:rPr>
      </w:pPr>
      <w:r w:rsidRPr="00470B65">
        <w:rPr>
          <w:sz w:val="28"/>
          <w:szCs w:val="28"/>
        </w:rPr>
        <w:t>Показатель “чистые потоки” означает, что такие потоки не учитывают схему финансирования – вложение собственных средств и привлечение кредитных ресурсов. То есть речь идет о показателе чистого дохода, который представляет собой соотношение показателей чистой прибыли с количеством затраченных ресурсов, определяемого по формуле (4) диссертационной работы.</w:t>
      </w:r>
    </w:p>
    <w:p w14:paraId="309E633C" w14:textId="77777777" w:rsidR="008D4F94" w:rsidRPr="00470B65" w:rsidRDefault="008D4F94" w:rsidP="00470B65">
      <w:pPr>
        <w:pStyle w:val="Default"/>
        <w:ind w:firstLine="709"/>
        <w:jc w:val="both"/>
        <w:rPr>
          <w:sz w:val="28"/>
          <w:szCs w:val="28"/>
        </w:rPr>
      </w:pPr>
    </w:p>
    <w:p w14:paraId="4751BA1B" w14:textId="77777777" w:rsidR="008D4F94" w:rsidRPr="00470B65" w:rsidRDefault="008D4F94" w:rsidP="00784CB8">
      <w:pPr>
        <w:pStyle w:val="Default"/>
        <w:jc w:val="both"/>
        <w:rPr>
          <w:sz w:val="28"/>
          <w:szCs w:val="28"/>
        </w:rPr>
      </w:pPr>
      <w:r w:rsidRPr="00470B65">
        <w:rPr>
          <w:sz w:val="28"/>
          <w:szCs w:val="28"/>
        </w:rPr>
        <w:t xml:space="preserve">Таблица </w:t>
      </w:r>
      <w:r w:rsidR="00BF2629" w:rsidRPr="00470B65">
        <w:rPr>
          <w:sz w:val="28"/>
          <w:szCs w:val="28"/>
        </w:rPr>
        <w:t>6</w:t>
      </w:r>
      <w:r w:rsidRPr="00470B65">
        <w:rPr>
          <w:sz w:val="28"/>
          <w:szCs w:val="28"/>
        </w:rPr>
        <w:t xml:space="preserve"> – Основные экономические параметры индустрии туризма ВКО, млн. тенге</w:t>
      </w:r>
    </w:p>
    <w:p w14:paraId="255D7853" w14:textId="77777777" w:rsidR="008D4F94" w:rsidRPr="0088174B" w:rsidRDefault="008D4F94" w:rsidP="00470B65">
      <w:pPr>
        <w:pStyle w:val="Default"/>
        <w:ind w:firstLine="709"/>
        <w:jc w:val="both"/>
        <w:rPr>
          <w:sz w:val="16"/>
          <w:szCs w:val="16"/>
        </w:rPr>
      </w:pPr>
    </w:p>
    <w:tbl>
      <w:tblPr>
        <w:tblW w:w="0" w:type="auto"/>
        <w:tblInd w:w="108" w:type="dxa"/>
        <w:tblLook w:val="04A0" w:firstRow="1" w:lastRow="0" w:firstColumn="1" w:lastColumn="0" w:noHBand="0" w:noVBand="1"/>
      </w:tblPr>
      <w:tblGrid>
        <w:gridCol w:w="3828"/>
        <w:gridCol w:w="876"/>
        <w:gridCol w:w="950"/>
        <w:gridCol w:w="950"/>
        <w:gridCol w:w="950"/>
        <w:gridCol w:w="950"/>
        <w:gridCol w:w="1127"/>
      </w:tblGrid>
      <w:tr w:rsidR="008D4F94" w:rsidRPr="00470B65" w14:paraId="58C12801" w14:textId="77777777" w:rsidTr="0088174B">
        <w:tc>
          <w:tcPr>
            <w:tcW w:w="3828" w:type="dxa"/>
            <w:tcBorders>
              <w:top w:val="single" w:sz="4" w:space="0" w:color="auto"/>
              <w:left w:val="single" w:sz="4" w:space="0" w:color="auto"/>
              <w:bottom w:val="single" w:sz="4" w:space="0" w:color="auto"/>
              <w:right w:val="single" w:sz="4" w:space="0" w:color="auto"/>
            </w:tcBorders>
            <w:vAlign w:val="center"/>
          </w:tcPr>
          <w:p w14:paraId="0DDDCBD1" w14:textId="77777777" w:rsidR="008D4F94" w:rsidRPr="00470B65" w:rsidRDefault="008D4F94" w:rsidP="0088174B">
            <w:pPr>
              <w:pStyle w:val="Default"/>
              <w:jc w:val="center"/>
            </w:pPr>
            <w:r w:rsidRPr="00470B65">
              <w:t>Показатели</w:t>
            </w:r>
          </w:p>
        </w:tc>
        <w:tc>
          <w:tcPr>
            <w:tcW w:w="876" w:type="dxa"/>
            <w:tcBorders>
              <w:top w:val="single" w:sz="4" w:space="0" w:color="auto"/>
              <w:left w:val="single" w:sz="4" w:space="0" w:color="auto"/>
              <w:bottom w:val="single" w:sz="4" w:space="0" w:color="auto"/>
              <w:right w:val="single" w:sz="4" w:space="0" w:color="auto"/>
            </w:tcBorders>
            <w:vAlign w:val="center"/>
          </w:tcPr>
          <w:p w14:paraId="10E0C53B" w14:textId="657EDFF4" w:rsidR="008D4F94" w:rsidRPr="00470B65" w:rsidRDefault="008D4F94" w:rsidP="0088174B">
            <w:pPr>
              <w:pStyle w:val="Default"/>
              <w:jc w:val="center"/>
            </w:pPr>
            <w:r w:rsidRPr="00470B65">
              <w:t>2016</w:t>
            </w:r>
            <w:r w:rsidR="0088174B">
              <w:t xml:space="preserve"> год</w:t>
            </w:r>
          </w:p>
        </w:tc>
        <w:tc>
          <w:tcPr>
            <w:tcW w:w="950" w:type="dxa"/>
            <w:tcBorders>
              <w:top w:val="single" w:sz="4" w:space="0" w:color="auto"/>
              <w:left w:val="single" w:sz="4" w:space="0" w:color="auto"/>
              <w:bottom w:val="single" w:sz="4" w:space="0" w:color="auto"/>
              <w:right w:val="single" w:sz="4" w:space="0" w:color="auto"/>
            </w:tcBorders>
            <w:vAlign w:val="center"/>
          </w:tcPr>
          <w:p w14:paraId="19FB13AB" w14:textId="4F62702D" w:rsidR="008D4F94" w:rsidRPr="00470B65" w:rsidRDefault="008D4F94" w:rsidP="0088174B">
            <w:pPr>
              <w:pStyle w:val="Default"/>
              <w:jc w:val="center"/>
            </w:pPr>
            <w:r w:rsidRPr="00470B65">
              <w:t>2017</w:t>
            </w:r>
            <w:r w:rsidR="0088174B">
              <w:t xml:space="preserve"> год</w:t>
            </w:r>
          </w:p>
        </w:tc>
        <w:tc>
          <w:tcPr>
            <w:tcW w:w="950" w:type="dxa"/>
            <w:tcBorders>
              <w:top w:val="single" w:sz="4" w:space="0" w:color="auto"/>
              <w:left w:val="single" w:sz="4" w:space="0" w:color="auto"/>
              <w:bottom w:val="single" w:sz="4" w:space="0" w:color="auto"/>
              <w:right w:val="single" w:sz="4" w:space="0" w:color="auto"/>
            </w:tcBorders>
            <w:vAlign w:val="center"/>
          </w:tcPr>
          <w:p w14:paraId="502E598B" w14:textId="0E7654B4" w:rsidR="008D4F94" w:rsidRPr="00470B65" w:rsidRDefault="008D4F94" w:rsidP="0088174B">
            <w:pPr>
              <w:pStyle w:val="Default"/>
              <w:jc w:val="center"/>
            </w:pPr>
            <w:r w:rsidRPr="00470B65">
              <w:t>2018</w:t>
            </w:r>
            <w:r w:rsidR="0088174B">
              <w:t xml:space="preserve"> год</w:t>
            </w:r>
          </w:p>
        </w:tc>
        <w:tc>
          <w:tcPr>
            <w:tcW w:w="950" w:type="dxa"/>
            <w:tcBorders>
              <w:top w:val="single" w:sz="4" w:space="0" w:color="auto"/>
              <w:left w:val="single" w:sz="4" w:space="0" w:color="auto"/>
              <w:bottom w:val="single" w:sz="4" w:space="0" w:color="auto"/>
              <w:right w:val="single" w:sz="4" w:space="0" w:color="auto"/>
            </w:tcBorders>
            <w:vAlign w:val="center"/>
          </w:tcPr>
          <w:p w14:paraId="1D2DFBD8" w14:textId="6C9C3582" w:rsidR="008D4F94" w:rsidRPr="00470B65" w:rsidRDefault="008D4F94" w:rsidP="0088174B">
            <w:pPr>
              <w:pStyle w:val="Default"/>
              <w:jc w:val="center"/>
            </w:pPr>
            <w:r w:rsidRPr="00470B65">
              <w:t>2019</w:t>
            </w:r>
            <w:r w:rsidR="0088174B">
              <w:t xml:space="preserve"> год</w:t>
            </w:r>
          </w:p>
        </w:tc>
        <w:tc>
          <w:tcPr>
            <w:tcW w:w="950" w:type="dxa"/>
            <w:tcBorders>
              <w:top w:val="single" w:sz="4" w:space="0" w:color="auto"/>
              <w:left w:val="single" w:sz="4" w:space="0" w:color="auto"/>
              <w:bottom w:val="single" w:sz="4" w:space="0" w:color="auto"/>
              <w:right w:val="single" w:sz="4" w:space="0" w:color="auto"/>
            </w:tcBorders>
            <w:vAlign w:val="center"/>
          </w:tcPr>
          <w:p w14:paraId="082358DA" w14:textId="3FBDBE4D" w:rsidR="008D4F94" w:rsidRPr="00470B65" w:rsidRDefault="008D4F94" w:rsidP="0088174B">
            <w:pPr>
              <w:pStyle w:val="Default"/>
              <w:jc w:val="center"/>
            </w:pPr>
            <w:r w:rsidRPr="00470B65">
              <w:t>2020</w:t>
            </w:r>
            <w:r w:rsidR="0088174B">
              <w:t xml:space="preserve"> год</w:t>
            </w:r>
          </w:p>
        </w:tc>
        <w:tc>
          <w:tcPr>
            <w:tcW w:w="1127" w:type="dxa"/>
            <w:tcBorders>
              <w:top w:val="single" w:sz="4" w:space="0" w:color="auto"/>
              <w:left w:val="single" w:sz="4" w:space="0" w:color="auto"/>
              <w:bottom w:val="single" w:sz="4" w:space="0" w:color="auto"/>
              <w:right w:val="single" w:sz="4" w:space="0" w:color="auto"/>
            </w:tcBorders>
            <w:vAlign w:val="center"/>
          </w:tcPr>
          <w:p w14:paraId="4F144C55" w14:textId="77777777" w:rsidR="008D4F94" w:rsidRPr="00470B65" w:rsidRDefault="008D4F94" w:rsidP="0088174B">
            <w:pPr>
              <w:pStyle w:val="Default"/>
              <w:jc w:val="center"/>
            </w:pPr>
            <w:r w:rsidRPr="00470B65">
              <w:t>Итого</w:t>
            </w:r>
          </w:p>
        </w:tc>
      </w:tr>
      <w:tr w:rsidR="008D4F94" w:rsidRPr="00470B65" w14:paraId="170B6493" w14:textId="77777777" w:rsidTr="00C512EA">
        <w:tc>
          <w:tcPr>
            <w:tcW w:w="3828" w:type="dxa"/>
            <w:tcBorders>
              <w:top w:val="single" w:sz="4" w:space="0" w:color="auto"/>
              <w:left w:val="single" w:sz="4" w:space="0" w:color="auto"/>
              <w:bottom w:val="single" w:sz="4" w:space="0" w:color="auto"/>
              <w:right w:val="single" w:sz="4" w:space="0" w:color="auto"/>
            </w:tcBorders>
          </w:tcPr>
          <w:p w14:paraId="05288103" w14:textId="4E7AC7B6" w:rsidR="008D4F94" w:rsidRPr="00470B65" w:rsidRDefault="008D4F94" w:rsidP="0088174B">
            <w:pPr>
              <w:pStyle w:val="Default"/>
            </w:pPr>
            <w:r w:rsidRPr="00470B65">
              <w:t>Выручка от реализации (нетто)</w:t>
            </w:r>
          </w:p>
        </w:tc>
        <w:tc>
          <w:tcPr>
            <w:tcW w:w="876" w:type="dxa"/>
            <w:tcBorders>
              <w:top w:val="single" w:sz="4" w:space="0" w:color="auto"/>
              <w:left w:val="single" w:sz="4" w:space="0" w:color="auto"/>
              <w:bottom w:val="single" w:sz="4" w:space="0" w:color="auto"/>
              <w:right w:val="single" w:sz="4" w:space="0" w:color="auto"/>
            </w:tcBorders>
            <w:vAlign w:val="center"/>
          </w:tcPr>
          <w:p w14:paraId="7DEA10F9" w14:textId="77777777" w:rsidR="008D4F94" w:rsidRPr="00470B65" w:rsidRDefault="008D4F94" w:rsidP="00C512EA">
            <w:pPr>
              <w:pStyle w:val="Default"/>
              <w:jc w:val="center"/>
            </w:pPr>
            <w:r w:rsidRPr="00470B65">
              <w:t>899,5</w:t>
            </w:r>
          </w:p>
        </w:tc>
        <w:tc>
          <w:tcPr>
            <w:tcW w:w="950" w:type="dxa"/>
            <w:tcBorders>
              <w:top w:val="single" w:sz="4" w:space="0" w:color="auto"/>
              <w:left w:val="single" w:sz="4" w:space="0" w:color="auto"/>
              <w:bottom w:val="single" w:sz="4" w:space="0" w:color="auto"/>
              <w:right w:val="single" w:sz="4" w:space="0" w:color="auto"/>
            </w:tcBorders>
            <w:vAlign w:val="center"/>
          </w:tcPr>
          <w:p w14:paraId="179A2C33" w14:textId="77777777" w:rsidR="008D4F94" w:rsidRPr="00470B65" w:rsidRDefault="008D4F94" w:rsidP="00C512EA">
            <w:pPr>
              <w:pStyle w:val="Default"/>
              <w:jc w:val="center"/>
            </w:pPr>
            <w:r w:rsidRPr="00470B65">
              <w:t>1459,5</w:t>
            </w:r>
          </w:p>
        </w:tc>
        <w:tc>
          <w:tcPr>
            <w:tcW w:w="950" w:type="dxa"/>
            <w:tcBorders>
              <w:top w:val="single" w:sz="4" w:space="0" w:color="auto"/>
              <w:left w:val="single" w:sz="4" w:space="0" w:color="auto"/>
              <w:bottom w:val="single" w:sz="4" w:space="0" w:color="auto"/>
              <w:right w:val="single" w:sz="4" w:space="0" w:color="auto"/>
            </w:tcBorders>
            <w:vAlign w:val="center"/>
          </w:tcPr>
          <w:p w14:paraId="109E713A" w14:textId="77777777" w:rsidR="008D4F94" w:rsidRPr="00470B65" w:rsidRDefault="008D4F94" w:rsidP="00C512EA">
            <w:pPr>
              <w:pStyle w:val="Default"/>
              <w:jc w:val="center"/>
            </w:pPr>
            <w:r w:rsidRPr="00470B65">
              <w:t>743,4</w:t>
            </w:r>
          </w:p>
        </w:tc>
        <w:tc>
          <w:tcPr>
            <w:tcW w:w="950" w:type="dxa"/>
            <w:tcBorders>
              <w:top w:val="single" w:sz="4" w:space="0" w:color="auto"/>
              <w:left w:val="single" w:sz="4" w:space="0" w:color="auto"/>
              <w:bottom w:val="single" w:sz="4" w:space="0" w:color="auto"/>
              <w:right w:val="single" w:sz="4" w:space="0" w:color="auto"/>
            </w:tcBorders>
            <w:vAlign w:val="center"/>
          </w:tcPr>
          <w:p w14:paraId="296A899A" w14:textId="77777777" w:rsidR="008D4F94" w:rsidRPr="00470B65" w:rsidRDefault="008D4F94" w:rsidP="00C512EA">
            <w:pPr>
              <w:pStyle w:val="Default"/>
              <w:jc w:val="center"/>
            </w:pPr>
            <w:r w:rsidRPr="00470B65">
              <w:t>856,1</w:t>
            </w:r>
          </w:p>
        </w:tc>
        <w:tc>
          <w:tcPr>
            <w:tcW w:w="950" w:type="dxa"/>
            <w:tcBorders>
              <w:top w:val="single" w:sz="4" w:space="0" w:color="auto"/>
              <w:left w:val="single" w:sz="4" w:space="0" w:color="auto"/>
              <w:bottom w:val="single" w:sz="4" w:space="0" w:color="auto"/>
              <w:right w:val="single" w:sz="4" w:space="0" w:color="auto"/>
            </w:tcBorders>
            <w:vAlign w:val="center"/>
          </w:tcPr>
          <w:p w14:paraId="772D9004" w14:textId="77777777" w:rsidR="008D4F94" w:rsidRPr="00470B65" w:rsidRDefault="008D4F94" w:rsidP="00C512EA">
            <w:pPr>
              <w:pStyle w:val="Default"/>
              <w:jc w:val="center"/>
            </w:pPr>
            <w:r w:rsidRPr="00470B65">
              <w:t>469,9</w:t>
            </w:r>
          </w:p>
        </w:tc>
        <w:tc>
          <w:tcPr>
            <w:tcW w:w="1127" w:type="dxa"/>
            <w:tcBorders>
              <w:top w:val="single" w:sz="4" w:space="0" w:color="auto"/>
              <w:left w:val="single" w:sz="4" w:space="0" w:color="auto"/>
              <w:bottom w:val="single" w:sz="4" w:space="0" w:color="auto"/>
              <w:right w:val="single" w:sz="4" w:space="0" w:color="auto"/>
            </w:tcBorders>
            <w:vAlign w:val="center"/>
          </w:tcPr>
          <w:p w14:paraId="29FAD6B3" w14:textId="77777777" w:rsidR="008D4F94" w:rsidRPr="00470B65" w:rsidRDefault="008D4F94" w:rsidP="00C512EA">
            <w:pPr>
              <w:pStyle w:val="Default"/>
              <w:jc w:val="center"/>
            </w:pPr>
            <w:r w:rsidRPr="00470B65">
              <w:t>4428,4</w:t>
            </w:r>
          </w:p>
        </w:tc>
      </w:tr>
      <w:tr w:rsidR="008D4F94" w:rsidRPr="00470B65" w14:paraId="75A3B6CD" w14:textId="77777777" w:rsidTr="00C512EA">
        <w:tc>
          <w:tcPr>
            <w:tcW w:w="3828" w:type="dxa"/>
            <w:tcBorders>
              <w:top w:val="single" w:sz="4" w:space="0" w:color="auto"/>
              <w:left w:val="single" w:sz="4" w:space="0" w:color="auto"/>
              <w:bottom w:val="single" w:sz="4" w:space="0" w:color="auto"/>
              <w:right w:val="single" w:sz="4" w:space="0" w:color="auto"/>
            </w:tcBorders>
          </w:tcPr>
          <w:p w14:paraId="2B1E232F" w14:textId="748DD182" w:rsidR="008D4F94" w:rsidRPr="00470B65" w:rsidRDefault="008D4F94" w:rsidP="0088174B">
            <w:pPr>
              <w:pStyle w:val="Default"/>
            </w:pPr>
            <w:r w:rsidRPr="00470B65">
              <w:t>Инвестиционные затраты</w:t>
            </w:r>
          </w:p>
        </w:tc>
        <w:tc>
          <w:tcPr>
            <w:tcW w:w="876" w:type="dxa"/>
            <w:tcBorders>
              <w:top w:val="single" w:sz="4" w:space="0" w:color="auto"/>
              <w:left w:val="single" w:sz="4" w:space="0" w:color="auto"/>
              <w:bottom w:val="single" w:sz="4" w:space="0" w:color="auto"/>
              <w:right w:val="single" w:sz="4" w:space="0" w:color="auto"/>
            </w:tcBorders>
            <w:vAlign w:val="center"/>
          </w:tcPr>
          <w:p w14:paraId="3E389C5D" w14:textId="77777777" w:rsidR="008D4F94" w:rsidRPr="00470B65" w:rsidRDefault="008D4F94" w:rsidP="00C512EA">
            <w:pPr>
              <w:pStyle w:val="Default"/>
              <w:jc w:val="center"/>
            </w:pPr>
            <w:r w:rsidRPr="00470B65">
              <w:t>22,9</w:t>
            </w:r>
          </w:p>
        </w:tc>
        <w:tc>
          <w:tcPr>
            <w:tcW w:w="950" w:type="dxa"/>
            <w:tcBorders>
              <w:top w:val="single" w:sz="4" w:space="0" w:color="auto"/>
              <w:left w:val="single" w:sz="4" w:space="0" w:color="auto"/>
              <w:bottom w:val="single" w:sz="4" w:space="0" w:color="auto"/>
              <w:right w:val="single" w:sz="4" w:space="0" w:color="auto"/>
            </w:tcBorders>
            <w:vAlign w:val="center"/>
          </w:tcPr>
          <w:p w14:paraId="1CD370E8" w14:textId="77777777" w:rsidR="008D4F94" w:rsidRPr="00470B65" w:rsidRDefault="008D4F94" w:rsidP="00C512EA">
            <w:pPr>
              <w:pStyle w:val="Default"/>
              <w:jc w:val="center"/>
            </w:pPr>
            <w:r w:rsidRPr="00470B65">
              <w:t>56,9</w:t>
            </w:r>
          </w:p>
        </w:tc>
        <w:tc>
          <w:tcPr>
            <w:tcW w:w="950" w:type="dxa"/>
            <w:tcBorders>
              <w:top w:val="single" w:sz="4" w:space="0" w:color="auto"/>
              <w:left w:val="single" w:sz="4" w:space="0" w:color="auto"/>
              <w:bottom w:val="single" w:sz="4" w:space="0" w:color="auto"/>
              <w:right w:val="single" w:sz="4" w:space="0" w:color="auto"/>
            </w:tcBorders>
            <w:vAlign w:val="center"/>
          </w:tcPr>
          <w:p w14:paraId="769F34F1" w14:textId="77777777" w:rsidR="008D4F94" w:rsidRPr="00470B65" w:rsidRDefault="008D4F94" w:rsidP="00C512EA">
            <w:pPr>
              <w:pStyle w:val="Default"/>
              <w:jc w:val="center"/>
            </w:pPr>
            <w:r w:rsidRPr="00470B65">
              <w:t>66,4</w:t>
            </w:r>
          </w:p>
        </w:tc>
        <w:tc>
          <w:tcPr>
            <w:tcW w:w="950" w:type="dxa"/>
            <w:tcBorders>
              <w:top w:val="single" w:sz="4" w:space="0" w:color="auto"/>
              <w:left w:val="single" w:sz="4" w:space="0" w:color="auto"/>
              <w:bottom w:val="single" w:sz="4" w:space="0" w:color="auto"/>
              <w:right w:val="single" w:sz="4" w:space="0" w:color="auto"/>
            </w:tcBorders>
            <w:vAlign w:val="center"/>
          </w:tcPr>
          <w:p w14:paraId="54BEF863" w14:textId="77777777" w:rsidR="008D4F94" w:rsidRPr="00470B65" w:rsidRDefault="008D4F94" w:rsidP="00C512EA">
            <w:pPr>
              <w:pStyle w:val="Default"/>
              <w:jc w:val="center"/>
            </w:pPr>
            <w:r w:rsidRPr="00470B65">
              <w:t>97,3</w:t>
            </w:r>
          </w:p>
        </w:tc>
        <w:tc>
          <w:tcPr>
            <w:tcW w:w="950" w:type="dxa"/>
            <w:tcBorders>
              <w:top w:val="single" w:sz="4" w:space="0" w:color="auto"/>
              <w:left w:val="single" w:sz="4" w:space="0" w:color="auto"/>
              <w:bottom w:val="single" w:sz="4" w:space="0" w:color="auto"/>
              <w:right w:val="single" w:sz="4" w:space="0" w:color="auto"/>
            </w:tcBorders>
            <w:vAlign w:val="center"/>
          </w:tcPr>
          <w:p w14:paraId="3D4BCB1A" w14:textId="77777777" w:rsidR="008D4F94" w:rsidRPr="00470B65" w:rsidRDefault="008D4F94" w:rsidP="00C512EA">
            <w:pPr>
              <w:pStyle w:val="Default"/>
              <w:jc w:val="center"/>
            </w:pPr>
            <w:r w:rsidRPr="00470B65">
              <w:t>115,8</w:t>
            </w:r>
          </w:p>
        </w:tc>
        <w:tc>
          <w:tcPr>
            <w:tcW w:w="1127" w:type="dxa"/>
            <w:tcBorders>
              <w:top w:val="single" w:sz="4" w:space="0" w:color="auto"/>
              <w:left w:val="single" w:sz="4" w:space="0" w:color="auto"/>
              <w:bottom w:val="single" w:sz="4" w:space="0" w:color="auto"/>
              <w:right w:val="single" w:sz="4" w:space="0" w:color="auto"/>
            </w:tcBorders>
            <w:vAlign w:val="center"/>
          </w:tcPr>
          <w:p w14:paraId="1FBB75D2" w14:textId="77777777" w:rsidR="008D4F94" w:rsidRPr="00470B65" w:rsidRDefault="008D4F94" w:rsidP="00C512EA">
            <w:pPr>
              <w:pStyle w:val="Default"/>
              <w:jc w:val="center"/>
            </w:pPr>
            <w:r w:rsidRPr="00470B65">
              <w:t>359,3</w:t>
            </w:r>
          </w:p>
        </w:tc>
      </w:tr>
      <w:tr w:rsidR="008D4F94" w:rsidRPr="00470B65" w14:paraId="1DC5C357" w14:textId="77777777" w:rsidTr="00C512EA">
        <w:tc>
          <w:tcPr>
            <w:tcW w:w="3828" w:type="dxa"/>
            <w:tcBorders>
              <w:top w:val="single" w:sz="4" w:space="0" w:color="auto"/>
              <w:left w:val="single" w:sz="4" w:space="0" w:color="auto"/>
              <w:bottom w:val="single" w:sz="4" w:space="0" w:color="auto"/>
              <w:right w:val="single" w:sz="4" w:space="0" w:color="auto"/>
            </w:tcBorders>
          </w:tcPr>
          <w:p w14:paraId="24A8DB8C" w14:textId="1A1B5559" w:rsidR="008D4F94" w:rsidRPr="00470B65" w:rsidRDefault="008D4F94" w:rsidP="0088174B">
            <w:pPr>
              <w:pStyle w:val="Default"/>
              <w:jc w:val="both"/>
            </w:pPr>
            <w:r w:rsidRPr="00470B65">
              <w:t>Итого расходов (текущие затраты)</w:t>
            </w:r>
          </w:p>
        </w:tc>
        <w:tc>
          <w:tcPr>
            <w:tcW w:w="876" w:type="dxa"/>
            <w:tcBorders>
              <w:top w:val="single" w:sz="4" w:space="0" w:color="auto"/>
              <w:left w:val="single" w:sz="4" w:space="0" w:color="auto"/>
              <w:bottom w:val="single" w:sz="4" w:space="0" w:color="auto"/>
              <w:right w:val="single" w:sz="4" w:space="0" w:color="auto"/>
            </w:tcBorders>
            <w:vAlign w:val="center"/>
          </w:tcPr>
          <w:p w14:paraId="7CFB541C" w14:textId="77777777" w:rsidR="008D4F94" w:rsidRPr="00470B65" w:rsidRDefault="008D4F94" w:rsidP="00C512EA">
            <w:pPr>
              <w:pStyle w:val="Default"/>
              <w:jc w:val="center"/>
            </w:pPr>
            <w:r w:rsidRPr="00470B65">
              <w:t>831,2</w:t>
            </w:r>
          </w:p>
        </w:tc>
        <w:tc>
          <w:tcPr>
            <w:tcW w:w="950" w:type="dxa"/>
            <w:tcBorders>
              <w:top w:val="single" w:sz="4" w:space="0" w:color="auto"/>
              <w:left w:val="single" w:sz="4" w:space="0" w:color="auto"/>
              <w:bottom w:val="single" w:sz="4" w:space="0" w:color="auto"/>
              <w:right w:val="single" w:sz="4" w:space="0" w:color="auto"/>
            </w:tcBorders>
            <w:vAlign w:val="center"/>
          </w:tcPr>
          <w:p w14:paraId="50D6B699" w14:textId="77777777" w:rsidR="008D4F94" w:rsidRPr="00470B65" w:rsidRDefault="008D4F94" w:rsidP="00C512EA">
            <w:pPr>
              <w:pStyle w:val="Default"/>
              <w:jc w:val="center"/>
            </w:pPr>
            <w:r w:rsidRPr="00470B65">
              <w:t>1430,7</w:t>
            </w:r>
          </w:p>
        </w:tc>
        <w:tc>
          <w:tcPr>
            <w:tcW w:w="950" w:type="dxa"/>
            <w:tcBorders>
              <w:top w:val="single" w:sz="4" w:space="0" w:color="auto"/>
              <w:left w:val="single" w:sz="4" w:space="0" w:color="auto"/>
              <w:bottom w:val="single" w:sz="4" w:space="0" w:color="auto"/>
              <w:right w:val="single" w:sz="4" w:space="0" w:color="auto"/>
            </w:tcBorders>
            <w:vAlign w:val="center"/>
          </w:tcPr>
          <w:p w14:paraId="5827F24F" w14:textId="77777777" w:rsidR="008D4F94" w:rsidRPr="00470B65" w:rsidRDefault="008D4F94" w:rsidP="00C512EA">
            <w:pPr>
              <w:pStyle w:val="Default"/>
              <w:jc w:val="center"/>
            </w:pPr>
            <w:r w:rsidRPr="00470B65">
              <w:t>207,4</w:t>
            </w:r>
          </w:p>
        </w:tc>
        <w:tc>
          <w:tcPr>
            <w:tcW w:w="950" w:type="dxa"/>
            <w:tcBorders>
              <w:top w:val="single" w:sz="4" w:space="0" w:color="auto"/>
              <w:left w:val="single" w:sz="4" w:space="0" w:color="auto"/>
              <w:bottom w:val="single" w:sz="4" w:space="0" w:color="auto"/>
              <w:right w:val="single" w:sz="4" w:space="0" w:color="auto"/>
            </w:tcBorders>
            <w:vAlign w:val="center"/>
          </w:tcPr>
          <w:p w14:paraId="0F879BAA" w14:textId="77777777" w:rsidR="008D4F94" w:rsidRPr="00470B65" w:rsidRDefault="008D4F94" w:rsidP="00C512EA">
            <w:pPr>
              <w:pStyle w:val="Default"/>
              <w:jc w:val="center"/>
            </w:pPr>
            <w:r w:rsidRPr="00470B65">
              <w:t>918,4</w:t>
            </w:r>
          </w:p>
        </w:tc>
        <w:tc>
          <w:tcPr>
            <w:tcW w:w="950" w:type="dxa"/>
            <w:tcBorders>
              <w:top w:val="single" w:sz="4" w:space="0" w:color="auto"/>
              <w:left w:val="single" w:sz="4" w:space="0" w:color="auto"/>
              <w:bottom w:val="single" w:sz="4" w:space="0" w:color="auto"/>
              <w:right w:val="single" w:sz="4" w:space="0" w:color="auto"/>
            </w:tcBorders>
            <w:vAlign w:val="center"/>
          </w:tcPr>
          <w:p w14:paraId="606B8FDD" w14:textId="77777777" w:rsidR="008D4F94" w:rsidRPr="00470B65" w:rsidRDefault="008D4F94" w:rsidP="00C512EA">
            <w:pPr>
              <w:pStyle w:val="Default"/>
              <w:jc w:val="center"/>
            </w:pPr>
            <w:r w:rsidRPr="00470B65">
              <w:t>620,3</w:t>
            </w:r>
          </w:p>
        </w:tc>
        <w:tc>
          <w:tcPr>
            <w:tcW w:w="1127" w:type="dxa"/>
            <w:tcBorders>
              <w:top w:val="single" w:sz="4" w:space="0" w:color="auto"/>
              <w:left w:val="single" w:sz="4" w:space="0" w:color="auto"/>
              <w:bottom w:val="single" w:sz="4" w:space="0" w:color="auto"/>
              <w:right w:val="single" w:sz="4" w:space="0" w:color="auto"/>
            </w:tcBorders>
            <w:vAlign w:val="center"/>
          </w:tcPr>
          <w:p w14:paraId="197AF997" w14:textId="77777777" w:rsidR="008D4F94" w:rsidRPr="00470B65" w:rsidRDefault="008D4F94" w:rsidP="00C512EA">
            <w:pPr>
              <w:pStyle w:val="Default"/>
              <w:jc w:val="center"/>
            </w:pPr>
            <w:r w:rsidRPr="00470B65">
              <w:t>4008,0</w:t>
            </w:r>
          </w:p>
        </w:tc>
      </w:tr>
      <w:tr w:rsidR="008D4F94" w:rsidRPr="00470B65" w14:paraId="35D62AED" w14:textId="77777777" w:rsidTr="00C512EA">
        <w:tc>
          <w:tcPr>
            <w:tcW w:w="3828" w:type="dxa"/>
            <w:tcBorders>
              <w:top w:val="single" w:sz="4" w:space="0" w:color="auto"/>
              <w:left w:val="single" w:sz="4" w:space="0" w:color="auto"/>
              <w:bottom w:val="single" w:sz="4" w:space="0" w:color="auto"/>
              <w:right w:val="single" w:sz="4" w:space="0" w:color="auto"/>
            </w:tcBorders>
          </w:tcPr>
          <w:p w14:paraId="46E39DE6" w14:textId="0D51B91E" w:rsidR="008D4F94" w:rsidRPr="00470B65" w:rsidRDefault="008D4F94" w:rsidP="0088174B">
            <w:pPr>
              <w:pStyle w:val="Default"/>
              <w:jc w:val="both"/>
            </w:pPr>
            <w:r w:rsidRPr="00470B65">
              <w:t>Прибыль (убыток) от реализации</w:t>
            </w:r>
          </w:p>
        </w:tc>
        <w:tc>
          <w:tcPr>
            <w:tcW w:w="876" w:type="dxa"/>
            <w:tcBorders>
              <w:top w:val="single" w:sz="4" w:space="0" w:color="auto"/>
              <w:left w:val="single" w:sz="4" w:space="0" w:color="auto"/>
              <w:bottom w:val="single" w:sz="4" w:space="0" w:color="auto"/>
              <w:right w:val="single" w:sz="4" w:space="0" w:color="auto"/>
            </w:tcBorders>
            <w:vAlign w:val="center"/>
          </w:tcPr>
          <w:p w14:paraId="252D4A5C" w14:textId="77777777" w:rsidR="008D4F94" w:rsidRPr="00470B65" w:rsidRDefault="008D4F94" w:rsidP="00C512EA">
            <w:pPr>
              <w:pStyle w:val="Default"/>
              <w:jc w:val="center"/>
            </w:pPr>
            <w:r w:rsidRPr="00470B65">
              <w:t>68,3</w:t>
            </w:r>
          </w:p>
        </w:tc>
        <w:tc>
          <w:tcPr>
            <w:tcW w:w="950" w:type="dxa"/>
            <w:tcBorders>
              <w:top w:val="single" w:sz="4" w:space="0" w:color="auto"/>
              <w:left w:val="single" w:sz="4" w:space="0" w:color="auto"/>
              <w:bottom w:val="single" w:sz="4" w:space="0" w:color="auto"/>
              <w:right w:val="single" w:sz="4" w:space="0" w:color="auto"/>
            </w:tcBorders>
            <w:vAlign w:val="center"/>
          </w:tcPr>
          <w:p w14:paraId="558A820A" w14:textId="77777777" w:rsidR="008D4F94" w:rsidRPr="00470B65" w:rsidRDefault="008D4F94" w:rsidP="00C512EA">
            <w:pPr>
              <w:pStyle w:val="Default"/>
              <w:jc w:val="center"/>
            </w:pPr>
            <w:r w:rsidRPr="00470B65">
              <w:t>28,8</w:t>
            </w:r>
          </w:p>
        </w:tc>
        <w:tc>
          <w:tcPr>
            <w:tcW w:w="950" w:type="dxa"/>
            <w:tcBorders>
              <w:top w:val="single" w:sz="4" w:space="0" w:color="auto"/>
              <w:left w:val="single" w:sz="4" w:space="0" w:color="auto"/>
              <w:bottom w:val="single" w:sz="4" w:space="0" w:color="auto"/>
              <w:right w:val="single" w:sz="4" w:space="0" w:color="auto"/>
            </w:tcBorders>
            <w:vAlign w:val="center"/>
          </w:tcPr>
          <w:p w14:paraId="3DAB9293" w14:textId="77777777" w:rsidR="008D4F94" w:rsidRPr="00470B65" w:rsidRDefault="008D4F94" w:rsidP="00C512EA">
            <w:pPr>
              <w:pStyle w:val="Default"/>
              <w:jc w:val="center"/>
            </w:pPr>
            <w:r w:rsidRPr="00470B65">
              <w:t>536,0</w:t>
            </w:r>
          </w:p>
        </w:tc>
        <w:tc>
          <w:tcPr>
            <w:tcW w:w="950" w:type="dxa"/>
            <w:tcBorders>
              <w:top w:val="single" w:sz="4" w:space="0" w:color="auto"/>
              <w:left w:val="single" w:sz="4" w:space="0" w:color="auto"/>
              <w:bottom w:val="single" w:sz="4" w:space="0" w:color="auto"/>
              <w:right w:val="single" w:sz="4" w:space="0" w:color="auto"/>
            </w:tcBorders>
            <w:vAlign w:val="center"/>
          </w:tcPr>
          <w:p w14:paraId="7A22DC2D" w14:textId="77777777" w:rsidR="008D4F94" w:rsidRPr="00470B65" w:rsidRDefault="008D4F94" w:rsidP="00C512EA">
            <w:pPr>
              <w:pStyle w:val="Default"/>
              <w:jc w:val="center"/>
            </w:pPr>
            <w:r w:rsidRPr="00470B65">
              <w:t>-62,3</w:t>
            </w:r>
          </w:p>
        </w:tc>
        <w:tc>
          <w:tcPr>
            <w:tcW w:w="950" w:type="dxa"/>
            <w:tcBorders>
              <w:top w:val="single" w:sz="4" w:space="0" w:color="auto"/>
              <w:left w:val="single" w:sz="4" w:space="0" w:color="auto"/>
              <w:bottom w:val="single" w:sz="4" w:space="0" w:color="auto"/>
              <w:right w:val="single" w:sz="4" w:space="0" w:color="auto"/>
            </w:tcBorders>
            <w:vAlign w:val="center"/>
          </w:tcPr>
          <w:p w14:paraId="2665B531" w14:textId="77777777" w:rsidR="008D4F94" w:rsidRPr="00470B65" w:rsidRDefault="008D4F94" w:rsidP="00C512EA">
            <w:pPr>
              <w:pStyle w:val="Default"/>
              <w:jc w:val="center"/>
            </w:pPr>
            <w:r w:rsidRPr="00470B65">
              <w:t>-150,4</w:t>
            </w:r>
          </w:p>
        </w:tc>
        <w:tc>
          <w:tcPr>
            <w:tcW w:w="1127" w:type="dxa"/>
            <w:tcBorders>
              <w:top w:val="single" w:sz="4" w:space="0" w:color="auto"/>
              <w:left w:val="single" w:sz="4" w:space="0" w:color="auto"/>
              <w:bottom w:val="single" w:sz="4" w:space="0" w:color="auto"/>
              <w:right w:val="single" w:sz="4" w:space="0" w:color="auto"/>
            </w:tcBorders>
            <w:vAlign w:val="center"/>
          </w:tcPr>
          <w:p w14:paraId="26E4E29B" w14:textId="77777777" w:rsidR="008D4F94" w:rsidRPr="00470B65" w:rsidRDefault="008D4F94" w:rsidP="00C512EA">
            <w:pPr>
              <w:pStyle w:val="Default"/>
              <w:jc w:val="center"/>
            </w:pPr>
            <w:r w:rsidRPr="00470B65">
              <w:t>420,4</w:t>
            </w:r>
          </w:p>
        </w:tc>
      </w:tr>
      <w:tr w:rsidR="008D4F94" w:rsidRPr="00470B65" w14:paraId="25AE673D" w14:textId="77777777" w:rsidTr="00C512EA">
        <w:tc>
          <w:tcPr>
            <w:tcW w:w="3828" w:type="dxa"/>
            <w:tcBorders>
              <w:top w:val="single" w:sz="4" w:space="0" w:color="auto"/>
              <w:left w:val="single" w:sz="4" w:space="0" w:color="auto"/>
              <w:bottom w:val="single" w:sz="4" w:space="0" w:color="auto"/>
              <w:right w:val="single" w:sz="4" w:space="0" w:color="auto"/>
            </w:tcBorders>
          </w:tcPr>
          <w:p w14:paraId="74399F09" w14:textId="09323BE5" w:rsidR="008D4F94" w:rsidRPr="00470B65" w:rsidRDefault="008D4F94" w:rsidP="0088174B">
            <w:pPr>
              <w:pStyle w:val="Default"/>
              <w:jc w:val="both"/>
            </w:pPr>
            <w:r w:rsidRPr="00470B65">
              <w:t>Налог на прибыль</w:t>
            </w:r>
          </w:p>
        </w:tc>
        <w:tc>
          <w:tcPr>
            <w:tcW w:w="876" w:type="dxa"/>
            <w:tcBorders>
              <w:top w:val="single" w:sz="4" w:space="0" w:color="auto"/>
              <w:left w:val="single" w:sz="4" w:space="0" w:color="auto"/>
              <w:bottom w:val="single" w:sz="4" w:space="0" w:color="auto"/>
              <w:right w:val="single" w:sz="4" w:space="0" w:color="auto"/>
            </w:tcBorders>
            <w:vAlign w:val="center"/>
          </w:tcPr>
          <w:p w14:paraId="61970D69" w14:textId="77777777" w:rsidR="008D4F94" w:rsidRPr="00470B65" w:rsidRDefault="008D4F94" w:rsidP="00C512EA">
            <w:pPr>
              <w:pStyle w:val="Default"/>
              <w:jc w:val="center"/>
            </w:pPr>
            <w:r w:rsidRPr="00470B65">
              <w:t>5,9</w:t>
            </w:r>
          </w:p>
        </w:tc>
        <w:tc>
          <w:tcPr>
            <w:tcW w:w="950" w:type="dxa"/>
            <w:tcBorders>
              <w:top w:val="single" w:sz="4" w:space="0" w:color="auto"/>
              <w:left w:val="single" w:sz="4" w:space="0" w:color="auto"/>
              <w:bottom w:val="single" w:sz="4" w:space="0" w:color="auto"/>
              <w:right w:val="single" w:sz="4" w:space="0" w:color="auto"/>
            </w:tcBorders>
            <w:vAlign w:val="center"/>
          </w:tcPr>
          <w:p w14:paraId="7AEA59C5" w14:textId="77777777" w:rsidR="008D4F94" w:rsidRPr="00470B65" w:rsidRDefault="008D4F94" w:rsidP="00C512EA">
            <w:pPr>
              <w:pStyle w:val="Default"/>
              <w:jc w:val="center"/>
            </w:pPr>
            <w:r w:rsidRPr="00470B65">
              <w:t>2,3</w:t>
            </w:r>
          </w:p>
        </w:tc>
        <w:tc>
          <w:tcPr>
            <w:tcW w:w="950" w:type="dxa"/>
            <w:tcBorders>
              <w:top w:val="single" w:sz="4" w:space="0" w:color="auto"/>
              <w:left w:val="single" w:sz="4" w:space="0" w:color="auto"/>
              <w:bottom w:val="single" w:sz="4" w:space="0" w:color="auto"/>
              <w:right w:val="single" w:sz="4" w:space="0" w:color="auto"/>
            </w:tcBorders>
            <w:vAlign w:val="center"/>
          </w:tcPr>
          <w:p w14:paraId="0B82D899" w14:textId="77777777" w:rsidR="008D4F94" w:rsidRPr="00470B65" w:rsidRDefault="008D4F94" w:rsidP="00C512EA">
            <w:pPr>
              <w:pStyle w:val="Default"/>
              <w:jc w:val="center"/>
            </w:pPr>
            <w:r w:rsidRPr="00470B65">
              <w:t>54,7</w:t>
            </w:r>
          </w:p>
        </w:tc>
        <w:tc>
          <w:tcPr>
            <w:tcW w:w="950" w:type="dxa"/>
            <w:tcBorders>
              <w:top w:val="single" w:sz="4" w:space="0" w:color="auto"/>
              <w:left w:val="single" w:sz="4" w:space="0" w:color="auto"/>
              <w:bottom w:val="single" w:sz="4" w:space="0" w:color="auto"/>
              <w:right w:val="single" w:sz="4" w:space="0" w:color="auto"/>
            </w:tcBorders>
            <w:vAlign w:val="center"/>
          </w:tcPr>
          <w:p w14:paraId="35BC2D24" w14:textId="77777777" w:rsidR="008D4F94" w:rsidRPr="00470B65" w:rsidRDefault="008D4F94" w:rsidP="00C512EA">
            <w:pPr>
              <w:pStyle w:val="Default"/>
              <w:jc w:val="center"/>
            </w:pPr>
            <w:r w:rsidRPr="00470B65">
              <w:t>4,3</w:t>
            </w:r>
          </w:p>
        </w:tc>
        <w:tc>
          <w:tcPr>
            <w:tcW w:w="950" w:type="dxa"/>
            <w:tcBorders>
              <w:top w:val="single" w:sz="4" w:space="0" w:color="auto"/>
              <w:left w:val="single" w:sz="4" w:space="0" w:color="auto"/>
              <w:bottom w:val="single" w:sz="4" w:space="0" w:color="auto"/>
              <w:right w:val="single" w:sz="4" w:space="0" w:color="auto"/>
            </w:tcBorders>
            <w:vAlign w:val="center"/>
          </w:tcPr>
          <w:p w14:paraId="0F1C8377" w14:textId="77777777" w:rsidR="008D4F94" w:rsidRPr="00470B65" w:rsidRDefault="008D4F94" w:rsidP="00C512EA">
            <w:pPr>
              <w:pStyle w:val="Default"/>
              <w:jc w:val="center"/>
            </w:pPr>
            <w:r w:rsidRPr="00470B65">
              <w:t>14,6</w:t>
            </w:r>
          </w:p>
        </w:tc>
        <w:tc>
          <w:tcPr>
            <w:tcW w:w="1127" w:type="dxa"/>
            <w:tcBorders>
              <w:top w:val="single" w:sz="4" w:space="0" w:color="auto"/>
              <w:left w:val="single" w:sz="4" w:space="0" w:color="auto"/>
              <w:bottom w:val="single" w:sz="4" w:space="0" w:color="auto"/>
              <w:right w:val="single" w:sz="4" w:space="0" w:color="auto"/>
            </w:tcBorders>
            <w:vAlign w:val="center"/>
          </w:tcPr>
          <w:p w14:paraId="53EC2759" w14:textId="77777777" w:rsidR="008D4F94" w:rsidRPr="00470B65" w:rsidRDefault="008D4F94" w:rsidP="00C512EA">
            <w:pPr>
              <w:pStyle w:val="Default"/>
              <w:jc w:val="center"/>
            </w:pPr>
            <w:r w:rsidRPr="00470B65">
              <w:t>81,8</w:t>
            </w:r>
          </w:p>
        </w:tc>
      </w:tr>
      <w:tr w:rsidR="008D4F94" w:rsidRPr="00470B65" w14:paraId="1C0F657C" w14:textId="77777777" w:rsidTr="00C512EA">
        <w:tc>
          <w:tcPr>
            <w:tcW w:w="3828" w:type="dxa"/>
            <w:tcBorders>
              <w:top w:val="single" w:sz="4" w:space="0" w:color="auto"/>
              <w:left w:val="single" w:sz="4" w:space="0" w:color="auto"/>
              <w:bottom w:val="single" w:sz="4" w:space="0" w:color="auto"/>
              <w:right w:val="single" w:sz="4" w:space="0" w:color="auto"/>
            </w:tcBorders>
          </w:tcPr>
          <w:p w14:paraId="612636D1" w14:textId="1E47E57F" w:rsidR="008D4F94" w:rsidRPr="00470B65" w:rsidRDefault="008D4F94" w:rsidP="0088174B">
            <w:pPr>
              <w:pStyle w:val="Default"/>
              <w:jc w:val="both"/>
              <w:rPr>
                <w:i/>
              </w:rPr>
            </w:pPr>
            <w:r w:rsidRPr="00470B65">
              <w:rPr>
                <w:i/>
              </w:rPr>
              <w:t>Чистый доход</w:t>
            </w:r>
            <w:r w:rsidR="0088174B">
              <w:rPr>
                <w:i/>
              </w:rPr>
              <w:t xml:space="preserve"> </w:t>
            </w:r>
            <w:r w:rsidRPr="00470B65">
              <w:rPr>
                <w:i/>
              </w:rPr>
              <w:t>(</w:t>
            </w:r>
            <w:r w:rsidR="0088174B" w:rsidRPr="00470B65">
              <w:rPr>
                <w:i/>
              </w:rPr>
              <w:t>п</w:t>
            </w:r>
            <w:r w:rsidRPr="00470B65">
              <w:rPr>
                <w:i/>
              </w:rPr>
              <w:t>рибыль (убыток) от реализации – налог на прибыль)</w:t>
            </w:r>
          </w:p>
        </w:tc>
        <w:tc>
          <w:tcPr>
            <w:tcW w:w="876" w:type="dxa"/>
            <w:tcBorders>
              <w:top w:val="single" w:sz="4" w:space="0" w:color="auto"/>
              <w:left w:val="single" w:sz="4" w:space="0" w:color="auto"/>
              <w:bottom w:val="single" w:sz="4" w:space="0" w:color="auto"/>
              <w:right w:val="single" w:sz="4" w:space="0" w:color="auto"/>
            </w:tcBorders>
            <w:vAlign w:val="center"/>
          </w:tcPr>
          <w:p w14:paraId="1211D41C" w14:textId="77777777" w:rsidR="008D4F94" w:rsidRPr="00470B65" w:rsidRDefault="008D4F94" w:rsidP="00C512EA">
            <w:pPr>
              <w:pStyle w:val="Default"/>
              <w:jc w:val="center"/>
              <w:rPr>
                <w:i/>
              </w:rPr>
            </w:pPr>
            <w:r w:rsidRPr="00470B65">
              <w:rPr>
                <w:i/>
              </w:rPr>
              <w:t>62,4</w:t>
            </w:r>
          </w:p>
        </w:tc>
        <w:tc>
          <w:tcPr>
            <w:tcW w:w="950" w:type="dxa"/>
            <w:tcBorders>
              <w:top w:val="single" w:sz="4" w:space="0" w:color="auto"/>
              <w:left w:val="single" w:sz="4" w:space="0" w:color="auto"/>
              <w:bottom w:val="single" w:sz="4" w:space="0" w:color="auto"/>
              <w:right w:val="single" w:sz="4" w:space="0" w:color="auto"/>
            </w:tcBorders>
            <w:vAlign w:val="center"/>
          </w:tcPr>
          <w:p w14:paraId="5102E407" w14:textId="77777777" w:rsidR="008D4F94" w:rsidRPr="00470B65" w:rsidRDefault="008D4F94" w:rsidP="00C512EA">
            <w:pPr>
              <w:pStyle w:val="Default"/>
              <w:jc w:val="center"/>
              <w:rPr>
                <w:i/>
              </w:rPr>
            </w:pPr>
            <w:r w:rsidRPr="00470B65">
              <w:rPr>
                <w:i/>
              </w:rPr>
              <w:t>26,5</w:t>
            </w:r>
          </w:p>
        </w:tc>
        <w:tc>
          <w:tcPr>
            <w:tcW w:w="950" w:type="dxa"/>
            <w:tcBorders>
              <w:top w:val="single" w:sz="4" w:space="0" w:color="auto"/>
              <w:left w:val="single" w:sz="4" w:space="0" w:color="auto"/>
              <w:bottom w:val="single" w:sz="4" w:space="0" w:color="auto"/>
              <w:right w:val="single" w:sz="4" w:space="0" w:color="auto"/>
            </w:tcBorders>
            <w:vAlign w:val="center"/>
          </w:tcPr>
          <w:p w14:paraId="76F2C0AC" w14:textId="77777777" w:rsidR="008D4F94" w:rsidRPr="00470B65" w:rsidRDefault="008D4F94" w:rsidP="00C512EA">
            <w:pPr>
              <w:pStyle w:val="Default"/>
              <w:jc w:val="center"/>
              <w:rPr>
                <w:i/>
              </w:rPr>
            </w:pPr>
            <w:r w:rsidRPr="00470B65">
              <w:rPr>
                <w:i/>
              </w:rPr>
              <w:t>481,3</w:t>
            </w:r>
          </w:p>
        </w:tc>
        <w:tc>
          <w:tcPr>
            <w:tcW w:w="950" w:type="dxa"/>
            <w:tcBorders>
              <w:top w:val="single" w:sz="4" w:space="0" w:color="auto"/>
              <w:left w:val="single" w:sz="4" w:space="0" w:color="auto"/>
              <w:bottom w:val="single" w:sz="4" w:space="0" w:color="auto"/>
              <w:right w:val="single" w:sz="4" w:space="0" w:color="auto"/>
            </w:tcBorders>
            <w:vAlign w:val="center"/>
          </w:tcPr>
          <w:p w14:paraId="59D68869" w14:textId="77777777" w:rsidR="008D4F94" w:rsidRPr="00470B65" w:rsidRDefault="008D4F94" w:rsidP="00C512EA">
            <w:pPr>
              <w:pStyle w:val="Default"/>
              <w:jc w:val="center"/>
              <w:rPr>
                <w:i/>
              </w:rPr>
            </w:pPr>
            <w:r w:rsidRPr="00470B65">
              <w:rPr>
                <w:i/>
              </w:rPr>
              <w:t>-66,6</w:t>
            </w:r>
          </w:p>
        </w:tc>
        <w:tc>
          <w:tcPr>
            <w:tcW w:w="950" w:type="dxa"/>
            <w:tcBorders>
              <w:top w:val="single" w:sz="4" w:space="0" w:color="auto"/>
              <w:left w:val="single" w:sz="4" w:space="0" w:color="auto"/>
              <w:bottom w:val="single" w:sz="4" w:space="0" w:color="auto"/>
              <w:right w:val="single" w:sz="4" w:space="0" w:color="auto"/>
            </w:tcBorders>
            <w:vAlign w:val="center"/>
          </w:tcPr>
          <w:p w14:paraId="163BFCCA" w14:textId="77777777" w:rsidR="008D4F94" w:rsidRPr="00470B65" w:rsidRDefault="008D4F94" w:rsidP="00C512EA">
            <w:pPr>
              <w:pStyle w:val="Default"/>
              <w:jc w:val="center"/>
              <w:rPr>
                <w:i/>
              </w:rPr>
            </w:pPr>
            <w:r w:rsidRPr="00470B65">
              <w:rPr>
                <w:i/>
              </w:rPr>
              <w:t>-165,0</w:t>
            </w:r>
          </w:p>
        </w:tc>
        <w:tc>
          <w:tcPr>
            <w:tcW w:w="1127" w:type="dxa"/>
            <w:tcBorders>
              <w:top w:val="single" w:sz="4" w:space="0" w:color="auto"/>
              <w:left w:val="single" w:sz="4" w:space="0" w:color="auto"/>
              <w:bottom w:val="single" w:sz="4" w:space="0" w:color="auto"/>
              <w:right w:val="single" w:sz="4" w:space="0" w:color="auto"/>
            </w:tcBorders>
            <w:vAlign w:val="center"/>
          </w:tcPr>
          <w:p w14:paraId="165D804A" w14:textId="77777777" w:rsidR="008D4F94" w:rsidRPr="00470B65" w:rsidRDefault="008D4F94" w:rsidP="00C512EA">
            <w:pPr>
              <w:pStyle w:val="Default"/>
              <w:jc w:val="center"/>
              <w:rPr>
                <w:i/>
              </w:rPr>
            </w:pPr>
            <w:r w:rsidRPr="00470B65">
              <w:rPr>
                <w:i/>
              </w:rPr>
              <w:t>338,6</w:t>
            </w:r>
          </w:p>
        </w:tc>
      </w:tr>
      <w:tr w:rsidR="008D4F94" w:rsidRPr="00470B65" w14:paraId="5DF19787" w14:textId="77777777" w:rsidTr="0088174B">
        <w:tc>
          <w:tcPr>
            <w:tcW w:w="9631" w:type="dxa"/>
            <w:gridSpan w:val="7"/>
            <w:tcBorders>
              <w:top w:val="single" w:sz="4" w:space="0" w:color="auto"/>
              <w:left w:val="single" w:sz="4" w:space="0" w:color="auto"/>
              <w:bottom w:val="single" w:sz="4" w:space="0" w:color="auto"/>
              <w:right w:val="single" w:sz="4" w:space="0" w:color="auto"/>
            </w:tcBorders>
          </w:tcPr>
          <w:p w14:paraId="15B50E48" w14:textId="7559A66E" w:rsidR="008D4F94" w:rsidRPr="00470B65" w:rsidRDefault="008D4F94" w:rsidP="0088174B">
            <w:pPr>
              <w:pStyle w:val="Default"/>
              <w:ind w:firstLine="601"/>
              <w:jc w:val="both"/>
            </w:pPr>
            <w:r w:rsidRPr="00470B65">
              <w:t>Примечание – Составлено и рассчитано автором по источнику [</w:t>
            </w:r>
            <w:r w:rsidR="00FD522A" w:rsidRPr="00470B65">
              <w:t>80</w:t>
            </w:r>
            <w:r w:rsidR="00CB0AC6">
              <w:t>]</w:t>
            </w:r>
          </w:p>
        </w:tc>
      </w:tr>
    </w:tbl>
    <w:p w14:paraId="184EF8CD" w14:textId="77777777" w:rsidR="008D4F94" w:rsidRPr="00470B65" w:rsidRDefault="008D4F94" w:rsidP="00470B65">
      <w:pPr>
        <w:pStyle w:val="Default"/>
        <w:ind w:firstLine="709"/>
        <w:jc w:val="both"/>
        <w:rPr>
          <w:sz w:val="28"/>
          <w:szCs w:val="28"/>
        </w:rPr>
      </w:pPr>
    </w:p>
    <w:p w14:paraId="28AB9363" w14:textId="0D6436B7" w:rsidR="008D4F94" w:rsidRPr="00470B65" w:rsidRDefault="008D4F94" w:rsidP="00470B65">
      <w:pPr>
        <w:pStyle w:val="Default"/>
        <w:ind w:firstLine="709"/>
        <w:jc w:val="both"/>
        <w:rPr>
          <w:sz w:val="28"/>
          <w:szCs w:val="28"/>
        </w:rPr>
      </w:pPr>
      <w:r w:rsidRPr="00470B65">
        <w:rPr>
          <w:sz w:val="28"/>
          <w:szCs w:val="28"/>
        </w:rPr>
        <w:t xml:space="preserve">Согласно данным таблицы </w:t>
      </w:r>
      <w:r w:rsidR="00BF2629" w:rsidRPr="00470B65">
        <w:rPr>
          <w:sz w:val="28"/>
          <w:szCs w:val="28"/>
        </w:rPr>
        <w:t>6</w:t>
      </w:r>
      <w:r w:rsidRPr="00470B65">
        <w:rPr>
          <w:sz w:val="28"/>
          <w:szCs w:val="28"/>
        </w:rPr>
        <w:t>, чистый доход индустрии туризма в период 2016-2018 годы вырос в 7,7 раз, после чего в 2019-2020 годы чистый доход начал снижаться. В целом, за анализируемый период 2016-2020 годы показатель чистого дохода индустрии туризма ВКО находится в положительном диапазоне и</w:t>
      </w:r>
      <w:r w:rsidR="00C512EA">
        <w:rPr>
          <w:sz w:val="28"/>
          <w:szCs w:val="28"/>
        </w:rPr>
        <w:t xml:space="preserve"> составил 338,6 млн. тенге.</w:t>
      </w:r>
    </w:p>
    <w:p w14:paraId="5941F84F" w14:textId="77777777" w:rsidR="008D4F94" w:rsidRPr="00470B65" w:rsidRDefault="008D4F94" w:rsidP="00470B65">
      <w:pPr>
        <w:pStyle w:val="Default"/>
        <w:ind w:firstLine="709"/>
        <w:jc w:val="both"/>
        <w:rPr>
          <w:sz w:val="28"/>
          <w:szCs w:val="28"/>
        </w:rPr>
      </w:pPr>
      <w:r w:rsidRPr="00470B65">
        <w:rPr>
          <w:sz w:val="28"/>
          <w:szCs w:val="28"/>
        </w:rPr>
        <w:t xml:space="preserve">Далее проведем расчет чистого потока наличности и чистого дисконтированного дохода </w:t>
      </w:r>
      <w:r w:rsidR="00BF2629" w:rsidRPr="00470B65">
        <w:rPr>
          <w:sz w:val="28"/>
          <w:szCs w:val="28"/>
        </w:rPr>
        <w:t>индустрии туризма ВКО (таблица 7</w:t>
      </w:r>
      <w:r w:rsidRPr="00470B65">
        <w:rPr>
          <w:sz w:val="28"/>
          <w:szCs w:val="28"/>
        </w:rPr>
        <w:t>).</w:t>
      </w:r>
    </w:p>
    <w:p w14:paraId="52DFC325" w14:textId="2E8ED4D2" w:rsidR="008D4F94" w:rsidRDefault="00CB0AC6" w:rsidP="00470B65">
      <w:pPr>
        <w:pStyle w:val="Default"/>
        <w:ind w:firstLine="709"/>
        <w:jc w:val="both"/>
        <w:rPr>
          <w:sz w:val="28"/>
          <w:szCs w:val="28"/>
        </w:rPr>
      </w:pPr>
      <w:r w:rsidRPr="00470B65">
        <w:rPr>
          <w:sz w:val="28"/>
          <w:szCs w:val="28"/>
        </w:rPr>
        <w:t xml:space="preserve">Для определения чистого потока наличности, необходимо определить разницу между показателем чистого дохода индустрии туризма ВКО, полученного по годам за анализируемый период 2016-2020 годы, и инвестиционными затратами, выражаемыми показателями инвестиций в основной капитал индустрии туризма ВКО за анализируемый период. В итоге, </w:t>
      </w:r>
      <w:r w:rsidRPr="00470B65">
        <w:rPr>
          <w:sz w:val="28"/>
          <w:szCs w:val="28"/>
        </w:rPr>
        <w:lastRenderedPageBreak/>
        <w:t>в 2017, 2019-2020 годах, чистый поток наличности в отрицательном диапазоне ((-30,4) млн. тенге в 2017 году, (-163,9) млн. тенге в 2019 году, (-280,8) млн. тенге в 2020 году), что означает отток денег из туристской индустрии ВКО, уменьшение наличных и безналичных денежных средств в эти годы.</w:t>
      </w:r>
    </w:p>
    <w:p w14:paraId="2EC14FF2" w14:textId="77777777" w:rsidR="00CB0AC6" w:rsidRPr="00470B65" w:rsidRDefault="00CB0AC6" w:rsidP="00470B65">
      <w:pPr>
        <w:pStyle w:val="Default"/>
        <w:ind w:firstLine="709"/>
        <w:jc w:val="both"/>
        <w:rPr>
          <w:sz w:val="28"/>
          <w:szCs w:val="28"/>
        </w:rPr>
      </w:pPr>
    </w:p>
    <w:p w14:paraId="6D4E311D" w14:textId="77777777" w:rsidR="008D4F94" w:rsidRPr="00470B65" w:rsidRDefault="008D4F94" w:rsidP="00784CB8">
      <w:pPr>
        <w:pStyle w:val="Default"/>
        <w:jc w:val="both"/>
        <w:rPr>
          <w:sz w:val="28"/>
          <w:szCs w:val="28"/>
        </w:rPr>
      </w:pPr>
      <w:r w:rsidRPr="00470B65">
        <w:rPr>
          <w:sz w:val="28"/>
          <w:szCs w:val="28"/>
        </w:rPr>
        <w:t xml:space="preserve">Таблица </w:t>
      </w:r>
      <w:r w:rsidR="00BF2629" w:rsidRPr="00470B65">
        <w:rPr>
          <w:sz w:val="28"/>
          <w:szCs w:val="28"/>
        </w:rPr>
        <w:t>7</w:t>
      </w:r>
      <w:r w:rsidRPr="00470B65">
        <w:rPr>
          <w:sz w:val="28"/>
          <w:szCs w:val="28"/>
        </w:rPr>
        <w:t xml:space="preserve"> – Расчет чистого потока наличности и чистого дисконтированного дохода индустрии туризма ВКО, млн. тенге</w:t>
      </w:r>
    </w:p>
    <w:p w14:paraId="6BBF1B18" w14:textId="77777777" w:rsidR="008D4F94" w:rsidRPr="00784CB8" w:rsidRDefault="008D4F94" w:rsidP="00470B65">
      <w:pPr>
        <w:pStyle w:val="Default"/>
        <w:ind w:firstLine="709"/>
        <w:jc w:val="both"/>
        <w:rPr>
          <w:sz w:val="16"/>
          <w:szCs w:val="16"/>
        </w:rPr>
      </w:pPr>
    </w:p>
    <w:tbl>
      <w:tblPr>
        <w:tblW w:w="0" w:type="auto"/>
        <w:tblInd w:w="108" w:type="dxa"/>
        <w:tblLayout w:type="fixed"/>
        <w:tblLook w:val="04A0" w:firstRow="1" w:lastRow="0" w:firstColumn="1" w:lastColumn="0" w:noHBand="0" w:noVBand="1"/>
      </w:tblPr>
      <w:tblGrid>
        <w:gridCol w:w="3654"/>
        <w:gridCol w:w="952"/>
        <w:gridCol w:w="966"/>
        <w:gridCol w:w="965"/>
        <w:gridCol w:w="980"/>
        <w:gridCol w:w="1092"/>
        <w:gridCol w:w="1008"/>
      </w:tblGrid>
      <w:tr w:rsidR="008D4F94" w:rsidRPr="00470B65" w14:paraId="3D6B0514" w14:textId="77777777" w:rsidTr="00CB0AC6">
        <w:tc>
          <w:tcPr>
            <w:tcW w:w="3654" w:type="dxa"/>
            <w:tcBorders>
              <w:top w:val="single" w:sz="4" w:space="0" w:color="auto"/>
              <w:left w:val="single" w:sz="4" w:space="0" w:color="auto"/>
              <w:bottom w:val="single" w:sz="4" w:space="0" w:color="auto"/>
              <w:right w:val="single" w:sz="4" w:space="0" w:color="auto"/>
            </w:tcBorders>
            <w:vAlign w:val="center"/>
          </w:tcPr>
          <w:p w14:paraId="1D7F67C6" w14:textId="77777777" w:rsidR="008D4F94" w:rsidRPr="00CB0AC6" w:rsidRDefault="008D4F94" w:rsidP="00CB0AC6">
            <w:pPr>
              <w:pStyle w:val="Default"/>
              <w:ind w:firstLine="34"/>
              <w:jc w:val="center"/>
            </w:pPr>
            <w:r w:rsidRPr="00CB0AC6">
              <w:t>Показатели</w:t>
            </w:r>
          </w:p>
        </w:tc>
        <w:tc>
          <w:tcPr>
            <w:tcW w:w="952" w:type="dxa"/>
            <w:tcBorders>
              <w:top w:val="single" w:sz="4" w:space="0" w:color="auto"/>
              <w:left w:val="single" w:sz="4" w:space="0" w:color="auto"/>
              <w:bottom w:val="single" w:sz="4" w:space="0" w:color="auto"/>
              <w:right w:val="single" w:sz="4" w:space="0" w:color="auto"/>
            </w:tcBorders>
            <w:vAlign w:val="center"/>
          </w:tcPr>
          <w:p w14:paraId="3BBCDABE" w14:textId="388738D5" w:rsidR="008D4F94" w:rsidRPr="00CB0AC6" w:rsidRDefault="008D4F94" w:rsidP="00CB0AC6">
            <w:pPr>
              <w:pStyle w:val="Default"/>
              <w:ind w:firstLine="34"/>
              <w:jc w:val="center"/>
            </w:pPr>
            <w:r w:rsidRPr="00CB0AC6">
              <w:t>2016</w:t>
            </w:r>
            <w:r w:rsidR="00CB0AC6">
              <w:t xml:space="preserve"> год</w:t>
            </w:r>
          </w:p>
        </w:tc>
        <w:tc>
          <w:tcPr>
            <w:tcW w:w="966" w:type="dxa"/>
            <w:tcBorders>
              <w:top w:val="single" w:sz="4" w:space="0" w:color="auto"/>
              <w:left w:val="single" w:sz="4" w:space="0" w:color="auto"/>
              <w:bottom w:val="single" w:sz="4" w:space="0" w:color="auto"/>
              <w:right w:val="single" w:sz="4" w:space="0" w:color="auto"/>
            </w:tcBorders>
            <w:vAlign w:val="center"/>
          </w:tcPr>
          <w:p w14:paraId="57206D42" w14:textId="369C143A" w:rsidR="008D4F94" w:rsidRPr="00CB0AC6" w:rsidRDefault="008D4F94" w:rsidP="00CB0AC6">
            <w:pPr>
              <w:pStyle w:val="Default"/>
              <w:ind w:firstLine="34"/>
              <w:jc w:val="center"/>
            </w:pPr>
            <w:r w:rsidRPr="00CB0AC6">
              <w:t>2017</w:t>
            </w:r>
            <w:r w:rsidR="00CB0AC6">
              <w:t xml:space="preserve"> год</w:t>
            </w:r>
          </w:p>
        </w:tc>
        <w:tc>
          <w:tcPr>
            <w:tcW w:w="965" w:type="dxa"/>
            <w:tcBorders>
              <w:top w:val="single" w:sz="4" w:space="0" w:color="auto"/>
              <w:left w:val="single" w:sz="4" w:space="0" w:color="auto"/>
              <w:bottom w:val="single" w:sz="4" w:space="0" w:color="auto"/>
              <w:right w:val="single" w:sz="4" w:space="0" w:color="auto"/>
            </w:tcBorders>
            <w:vAlign w:val="center"/>
          </w:tcPr>
          <w:p w14:paraId="120C6CB3" w14:textId="1CC0CE8A" w:rsidR="008D4F94" w:rsidRPr="00CB0AC6" w:rsidRDefault="008D4F94" w:rsidP="00CB0AC6">
            <w:pPr>
              <w:pStyle w:val="Default"/>
              <w:ind w:firstLine="34"/>
              <w:jc w:val="center"/>
            </w:pPr>
            <w:r w:rsidRPr="00CB0AC6">
              <w:t>2018</w:t>
            </w:r>
            <w:r w:rsidR="00CB0AC6">
              <w:t xml:space="preserve"> год</w:t>
            </w:r>
          </w:p>
        </w:tc>
        <w:tc>
          <w:tcPr>
            <w:tcW w:w="980" w:type="dxa"/>
            <w:tcBorders>
              <w:top w:val="single" w:sz="4" w:space="0" w:color="auto"/>
              <w:left w:val="single" w:sz="4" w:space="0" w:color="auto"/>
              <w:bottom w:val="single" w:sz="4" w:space="0" w:color="auto"/>
              <w:right w:val="single" w:sz="4" w:space="0" w:color="auto"/>
            </w:tcBorders>
            <w:vAlign w:val="center"/>
          </w:tcPr>
          <w:p w14:paraId="01B2BBD7" w14:textId="2BC032F7" w:rsidR="008D4F94" w:rsidRPr="00CB0AC6" w:rsidRDefault="008D4F94" w:rsidP="00CB0AC6">
            <w:pPr>
              <w:pStyle w:val="Default"/>
              <w:ind w:firstLine="34"/>
              <w:jc w:val="center"/>
            </w:pPr>
            <w:r w:rsidRPr="00CB0AC6">
              <w:t>2019</w:t>
            </w:r>
            <w:r w:rsidR="00CB0AC6">
              <w:t xml:space="preserve"> год</w:t>
            </w:r>
          </w:p>
        </w:tc>
        <w:tc>
          <w:tcPr>
            <w:tcW w:w="1092" w:type="dxa"/>
            <w:tcBorders>
              <w:top w:val="single" w:sz="4" w:space="0" w:color="auto"/>
              <w:left w:val="single" w:sz="4" w:space="0" w:color="auto"/>
              <w:bottom w:val="single" w:sz="4" w:space="0" w:color="auto"/>
              <w:right w:val="single" w:sz="4" w:space="0" w:color="auto"/>
            </w:tcBorders>
            <w:vAlign w:val="center"/>
          </w:tcPr>
          <w:p w14:paraId="40DCCC0C" w14:textId="6D24BD22" w:rsidR="008D4F94" w:rsidRPr="00CB0AC6" w:rsidRDefault="008D4F94" w:rsidP="00CB0AC6">
            <w:pPr>
              <w:pStyle w:val="Default"/>
              <w:ind w:firstLine="34"/>
              <w:jc w:val="center"/>
            </w:pPr>
            <w:r w:rsidRPr="00CB0AC6">
              <w:t>2020</w:t>
            </w:r>
            <w:r w:rsidR="00CB0AC6">
              <w:t xml:space="preserve"> год</w:t>
            </w:r>
          </w:p>
        </w:tc>
        <w:tc>
          <w:tcPr>
            <w:tcW w:w="1008" w:type="dxa"/>
            <w:tcBorders>
              <w:top w:val="single" w:sz="4" w:space="0" w:color="auto"/>
              <w:left w:val="single" w:sz="4" w:space="0" w:color="auto"/>
              <w:bottom w:val="single" w:sz="4" w:space="0" w:color="auto"/>
              <w:right w:val="single" w:sz="4" w:space="0" w:color="auto"/>
            </w:tcBorders>
            <w:vAlign w:val="center"/>
          </w:tcPr>
          <w:p w14:paraId="718CB0E4" w14:textId="77777777" w:rsidR="008D4F94" w:rsidRPr="00CB0AC6" w:rsidRDefault="008D4F94" w:rsidP="00CB0AC6">
            <w:pPr>
              <w:pStyle w:val="Default"/>
              <w:ind w:firstLine="34"/>
              <w:jc w:val="center"/>
            </w:pPr>
            <w:r w:rsidRPr="00CB0AC6">
              <w:t>Итого</w:t>
            </w:r>
          </w:p>
        </w:tc>
      </w:tr>
      <w:tr w:rsidR="008D4F94" w:rsidRPr="00470B65" w14:paraId="6D13254C" w14:textId="77777777" w:rsidTr="00C512EA">
        <w:tc>
          <w:tcPr>
            <w:tcW w:w="3654" w:type="dxa"/>
            <w:tcBorders>
              <w:top w:val="single" w:sz="4" w:space="0" w:color="auto"/>
              <w:left w:val="single" w:sz="4" w:space="0" w:color="auto"/>
              <w:bottom w:val="single" w:sz="4" w:space="0" w:color="auto"/>
              <w:right w:val="single" w:sz="4" w:space="0" w:color="auto"/>
            </w:tcBorders>
          </w:tcPr>
          <w:p w14:paraId="4DAE999F" w14:textId="77777777" w:rsidR="008D4F94" w:rsidRPr="00CB0AC6" w:rsidRDefault="008D4F94" w:rsidP="00CB0AC6">
            <w:pPr>
              <w:pStyle w:val="Default"/>
              <w:ind w:firstLine="34"/>
            </w:pPr>
            <w:r w:rsidRPr="00CB0AC6">
              <w:t>Чистый доход</w:t>
            </w:r>
          </w:p>
        </w:tc>
        <w:tc>
          <w:tcPr>
            <w:tcW w:w="952" w:type="dxa"/>
            <w:tcBorders>
              <w:top w:val="single" w:sz="4" w:space="0" w:color="auto"/>
              <w:left w:val="single" w:sz="4" w:space="0" w:color="auto"/>
              <w:bottom w:val="single" w:sz="4" w:space="0" w:color="auto"/>
              <w:right w:val="single" w:sz="4" w:space="0" w:color="auto"/>
            </w:tcBorders>
            <w:vAlign w:val="center"/>
          </w:tcPr>
          <w:p w14:paraId="3E483BEF" w14:textId="77777777" w:rsidR="008D4F94" w:rsidRPr="00CB0AC6" w:rsidRDefault="008D4F94" w:rsidP="00C512EA">
            <w:pPr>
              <w:pStyle w:val="Default"/>
              <w:ind w:firstLine="34"/>
              <w:jc w:val="center"/>
            </w:pPr>
            <w:r w:rsidRPr="00CB0AC6">
              <w:t>62,4</w:t>
            </w:r>
          </w:p>
        </w:tc>
        <w:tc>
          <w:tcPr>
            <w:tcW w:w="966" w:type="dxa"/>
            <w:tcBorders>
              <w:top w:val="single" w:sz="4" w:space="0" w:color="auto"/>
              <w:left w:val="single" w:sz="4" w:space="0" w:color="auto"/>
              <w:bottom w:val="single" w:sz="4" w:space="0" w:color="auto"/>
              <w:right w:val="single" w:sz="4" w:space="0" w:color="auto"/>
            </w:tcBorders>
            <w:vAlign w:val="center"/>
          </w:tcPr>
          <w:p w14:paraId="74300B20" w14:textId="77777777" w:rsidR="008D4F94" w:rsidRPr="00CB0AC6" w:rsidRDefault="008D4F94" w:rsidP="00C512EA">
            <w:pPr>
              <w:pStyle w:val="Default"/>
              <w:ind w:firstLine="34"/>
              <w:jc w:val="center"/>
            </w:pPr>
            <w:r w:rsidRPr="00CB0AC6">
              <w:t>26,5</w:t>
            </w:r>
          </w:p>
        </w:tc>
        <w:tc>
          <w:tcPr>
            <w:tcW w:w="965" w:type="dxa"/>
            <w:tcBorders>
              <w:top w:val="single" w:sz="4" w:space="0" w:color="auto"/>
              <w:left w:val="single" w:sz="4" w:space="0" w:color="auto"/>
              <w:bottom w:val="single" w:sz="4" w:space="0" w:color="auto"/>
              <w:right w:val="single" w:sz="4" w:space="0" w:color="auto"/>
            </w:tcBorders>
            <w:vAlign w:val="center"/>
          </w:tcPr>
          <w:p w14:paraId="7227B984" w14:textId="77777777" w:rsidR="008D4F94" w:rsidRPr="00CB0AC6" w:rsidRDefault="008D4F94" w:rsidP="00C512EA">
            <w:pPr>
              <w:pStyle w:val="Default"/>
              <w:ind w:firstLine="34"/>
              <w:jc w:val="center"/>
            </w:pPr>
            <w:r w:rsidRPr="00CB0AC6">
              <w:t>481,3</w:t>
            </w:r>
          </w:p>
        </w:tc>
        <w:tc>
          <w:tcPr>
            <w:tcW w:w="980" w:type="dxa"/>
            <w:tcBorders>
              <w:top w:val="single" w:sz="4" w:space="0" w:color="auto"/>
              <w:left w:val="single" w:sz="4" w:space="0" w:color="auto"/>
              <w:bottom w:val="single" w:sz="4" w:space="0" w:color="auto"/>
              <w:right w:val="single" w:sz="4" w:space="0" w:color="auto"/>
            </w:tcBorders>
            <w:vAlign w:val="center"/>
          </w:tcPr>
          <w:p w14:paraId="7904F68F" w14:textId="77777777" w:rsidR="008D4F94" w:rsidRPr="00CB0AC6" w:rsidRDefault="008D4F94" w:rsidP="00C512EA">
            <w:pPr>
              <w:pStyle w:val="Default"/>
              <w:ind w:firstLine="34"/>
              <w:jc w:val="center"/>
            </w:pPr>
            <w:r w:rsidRPr="00CB0AC6">
              <w:t>-66,6</w:t>
            </w:r>
          </w:p>
        </w:tc>
        <w:tc>
          <w:tcPr>
            <w:tcW w:w="1092" w:type="dxa"/>
            <w:tcBorders>
              <w:top w:val="single" w:sz="4" w:space="0" w:color="auto"/>
              <w:left w:val="single" w:sz="4" w:space="0" w:color="auto"/>
              <w:bottom w:val="single" w:sz="4" w:space="0" w:color="auto"/>
              <w:right w:val="single" w:sz="4" w:space="0" w:color="auto"/>
            </w:tcBorders>
            <w:vAlign w:val="center"/>
          </w:tcPr>
          <w:p w14:paraId="4E73C4A8" w14:textId="77777777" w:rsidR="008D4F94" w:rsidRPr="00CB0AC6" w:rsidRDefault="008D4F94" w:rsidP="00C512EA">
            <w:pPr>
              <w:pStyle w:val="Default"/>
              <w:ind w:firstLine="34"/>
              <w:jc w:val="center"/>
            </w:pPr>
            <w:r w:rsidRPr="00CB0AC6">
              <w:t>-165,0</w:t>
            </w:r>
          </w:p>
        </w:tc>
        <w:tc>
          <w:tcPr>
            <w:tcW w:w="1008" w:type="dxa"/>
            <w:tcBorders>
              <w:top w:val="single" w:sz="4" w:space="0" w:color="auto"/>
              <w:left w:val="single" w:sz="4" w:space="0" w:color="auto"/>
              <w:bottom w:val="single" w:sz="4" w:space="0" w:color="auto"/>
              <w:right w:val="single" w:sz="4" w:space="0" w:color="auto"/>
            </w:tcBorders>
            <w:vAlign w:val="center"/>
          </w:tcPr>
          <w:p w14:paraId="4A4C52D9" w14:textId="77777777" w:rsidR="008D4F94" w:rsidRPr="00CB0AC6" w:rsidRDefault="008D4F94" w:rsidP="00C512EA">
            <w:pPr>
              <w:pStyle w:val="Default"/>
              <w:ind w:firstLine="34"/>
              <w:jc w:val="center"/>
            </w:pPr>
            <w:r w:rsidRPr="00CB0AC6">
              <w:t>338,6</w:t>
            </w:r>
          </w:p>
        </w:tc>
      </w:tr>
      <w:tr w:rsidR="008D4F94" w:rsidRPr="00470B65" w14:paraId="5F412420" w14:textId="77777777" w:rsidTr="00C512EA">
        <w:tc>
          <w:tcPr>
            <w:tcW w:w="3654" w:type="dxa"/>
            <w:tcBorders>
              <w:top w:val="single" w:sz="4" w:space="0" w:color="auto"/>
              <w:left w:val="single" w:sz="4" w:space="0" w:color="auto"/>
              <w:bottom w:val="single" w:sz="4" w:space="0" w:color="auto"/>
              <w:right w:val="single" w:sz="4" w:space="0" w:color="auto"/>
            </w:tcBorders>
          </w:tcPr>
          <w:p w14:paraId="128AC5FB" w14:textId="77777777" w:rsidR="008D4F94" w:rsidRPr="00CB0AC6" w:rsidRDefault="008D4F94" w:rsidP="00CB0AC6">
            <w:pPr>
              <w:pStyle w:val="Default"/>
              <w:ind w:firstLine="34"/>
            </w:pPr>
            <w:r w:rsidRPr="00CB0AC6">
              <w:t>Инвестиции</w:t>
            </w:r>
          </w:p>
        </w:tc>
        <w:tc>
          <w:tcPr>
            <w:tcW w:w="952" w:type="dxa"/>
            <w:tcBorders>
              <w:top w:val="single" w:sz="4" w:space="0" w:color="auto"/>
              <w:left w:val="single" w:sz="4" w:space="0" w:color="auto"/>
              <w:bottom w:val="single" w:sz="4" w:space="0" w:color="auto"/>
              <w:right w:val="single" w:sz="4" w:space="0" w:color="auto"/>
            </w:tcBorders>
            <w:vAlign w:val="center"/>
          </w:tcPr>
          <w:p w14:paraId="70D9DAEA" w14:textId="77777777" w:rsidR="008D4F94" w:rsidRPr="00CB0AC6" w:rsidRDefault="008D4F94" w:rsidP="00C512EA">
            <w:pPr>
              <w:pStyle w:val="Default"/>
              <w:ind w:firstLine="34"/>
              <w:jc w:val="center"/>
            </w:pPr>
            <w:r w:rsidRPr="00CB0AC6">
              <w:t>22,9</w:t>
            </w:r>
          </w:p>
        </w:tc>
        <w:tc>
          <w:tcPr>
            <w:tcW w:w="966" w:type="dxa"/>
            <w:tcBorders>
              <w:top w:val="single" w:sz="4" w:space="0" w:color="auto"/>
              <w:left w:val="single" w:sz="4" w:space="0" w:color="auto"/>
              <w:bottom w:val="single" w:sz="4" w:space="0" w:color="auto"/>
              <w:right w:val="single" w:sz="4" w:space="0" w:color="auto"/>
            </w:tcBorders>
            <w:vAlign w:val="center"/>
          </w:tcPr>
          <w:p w14:paraId="70B02DB4" w14:textId="77777777" w:rsidR="008D4F94" w:rsidRPr="00CB0AC6" w:rsidRDefault="008D4F94" w:rsidP="00C512EA">
            <w:pPr>
              <w:pStyle w:val="Default"/>
              <w:ind w:firstLine="34"/>
              <w:jc w:val="center"/>
            </w:pPr>
            <w:r w:rsidRPr="00CB0AC6">
              <w:t>56,9</w:t>
            </w:r>
          </w:p>
        </w:tc>
        <w:tc>
          <w:tcPr>
            <w:tcW w:w="965" w:type="dxa"/>
            <w:tcBorders>
              <w:top w:val="single" w:sz="4" w:space="0" w:color="auto"/>
              <w:left w:val="single" w:sz="4" w:space="0" w:color="auto"/>
              <w:bottom w:val="single" w:sz="4" w:space="0" w:color="auto"/>
              <w:right w:val="single" w:sz="4" w:space="0" w:color="auto"/>
            </w:tcBorders>
            <w:vAlign w:val="center"/>
          </w:tcPr>
          <w:p w14:paraId="31D64568" w14:textId="77777777" w:rsidR="008D4F94" w:rsidRPr="00CB0AC6" w:rsidRDefault="008D4F94" w:rsidP="00C512EA">
            <w:pPr>
              <w:pStyle w:val="Default"/>
              <w:ind w:firstLine="34"/>
              <w:jc w:val="center"/>
            </w:pPr>
            <w:r w:rsidRPr="00CB0AC6">
              <w:t>66,4</w:t>
            </w:r>
          </w:p>
        </w:tc>
        <w:tc>
          <w:tcPr>
            <w:tcW w:w="980" w:type="dxa"/>
            <w:tcBorders>
              <w:top w:val="single" w:sz="4" w:space="0" w:color="auto"/>
              <w:left w:val="single" w:sz="4" w:space="0" w:color="auto"/>
              <w:bottom w:val="single" w:sz="4" w:space="0" w:color="auto"/>
              <w:right w:val="single" w:sz="4" w:space="0" w:color="auto"/>
            </w:tcBorders>
            <w:vAlign w:val="center"/>
          </w:tcPr>
          <w:p w14:paraId="043179BB" w14:textId="77777777" w:rsidR="008D4F94" w:rsidRPr="00CB0AC6" w:rsidRDefault="008D4F94" w:rsidP="00C512EA">
            <w:pPr>
              <w:pStyle w:val="Default"/>
              <w:ind w:firstLine="34"/>
              <w:jc w:val="center"/>
            </w:pPr>
            <w:r w:rsidRPr="00CB0AC6">
              <w:t>97,3</w:t>
            </w:r>
          </w:p>
        </w:tc>
        <w:tc>
          <w:tcPr>
            <w:tcW w:w="1092" w:type="dxa"/>
            <w:tcBorders>
              <w:top w:val="single" w:sz="4" w:space="0" w:color="auto"/>
              <w:left w:val="single" w:sz="4" w:space="0" w:color="auto"/>
              <w:bottom w:val="single" w:sz="4" w:space="0" w:color="auto"/>
              <w:right w:val="single" w:sz="4" w:space="0" w:color="auto"/>
            </w:tcBorders>
            <w:vAlign w:val="center"/>
          </w:tcPr>
          <w:p w14:paraId="7917B154" w14:textId="77777777" w:rsidR="008D4F94" w:rsidRPr="00CB0AC6" w:rsidRDefault="008D4F94" w:rsidP="00C512EA">
            <w:pPr>
              <w:pStyle w:val="Default"/>
              <w:ind w:firstLine="34"/>
              <w:jc w:val="center"/>
            </w:pPr>
            <w:r w:rsidRPr="00CB0AC6">
              <w:t>115,8</w:t>
            </w:r>
          </w:p>
        </w:tc>
        <w:tc>
          <w:tcPr>
            <w:tcW w:w="1008" w:type="dxa"/>
            <w:tcBorders>
              <w:top w:val="single" w:sz="4" w:space="0" w:color="auto"/>
              <w:left w:val="single" w:sz="4" w:space="0" w:color="auto"/>
              <w:bottom w:val="single" w:sz="4" w:space="0" w:color="auto"/>
              <w:right w:val="single" w:sz="4" w:space="0" w:color="auto"/>
            </w:tcBorders>
            <w:vAlign w:val="center"/>
          </w:tcPr>
          <w:p w14:paraId="1CFADEC6" w14:textId="77777777" w:rsidR="008D4F94" w:rsidRPr="00CB0AC6" w:rsidRDefault="008D4F94" w:rsidP="00C512EA">
            <w:pPr>
              <w:pStyle w:val="Default"/>
              <w:ind w:firstLine="34"/>
              <w:jc w:val="center"/>
            </w:pPr>
            <w:r w:rsidRPr="00CB0AC6">
              <w:t>359,3</w:t>
            </w:r>
          </w:p>
        </w:tc>
      </w:tr>
      <w:tr w:rsidR="008D4F94" w:rsidRPr="00470B65" w14:paraId="306EF3F1" w14:textId="77777777" w:rsidTr="00C512EA">
        <w:tc>
          <w:tcPr>
            <w:tcW w:w="3654" w:type="dxa"/>
            <w:tcBorders>
              <w:top w:val="single" w:sz="4" w:space="0" w:color="auto"/>
              <w:left w:val="single" w:sz="4" w:space="0" w:color="auto"/>
              <w:bottom w:val="single" w:sz="4" w:space="0" w:color="auto"/>
              <w:right w:val="single" w:sz="4" w:space="0" w:color="auto"/>
            </w:tcBorders>
          </w:tcPr>
          <w:p w14:paraId="6113C36E" w14:textId="77777777" w:rsidR="008D4F94" w:rsidRPr="00CB0AC6" w:rsidRDefault="008D4F94" w:rsidP="00CB0AC6">
            <w:pPr>
              <w:pStyle w:val="Default"/>
              <w:ind w:firstLine="34"/>
              <w:rPr>
                <w:i/>
              </w:rPr>
            </w:pPr>
            <w:r w:rsidRPr="00CB0AC6">
              <w:rPr>
                <w:i/>
              </w:rPr>
              <w:t>Чистый поток наличности</w:t>
            </w:r>
          </w:p>
        </w:tc>
        <w:tc>
          <w:tcPr>
            <w:tcW w:w="952" w:type="dxa"/>
            <w:tcBorders>
              <w:top w:val="single" w:sz="4" w:space="0" w:color="auto"/>
              <w:left w:val="single" w:sz="4" w:space="0" w:color="auto"/>
              <w:bottom w:val="single" w:sz="4" w:space="0" w:color="auto"/>
              <w:right w:val="single" w:sz="4" w:space="0" w:color="auto"/>
            </w:tcBorders>
            <w:vAlign w:val="center"/>
          </w:tcPr>
          <w:p w14:paraId="4E3D2AB4" w14:textId="77777777" w:rsidR="008D4F94" w:rsidRPr="00CB0AC6" w:rsidRDefault="008D4F94" w:rsidP="00C512EA">
            <w:pPr>
              <w:pStyle w:val="Default"/>
              <w:ind w:firstLine="34"/>
              <w:jc w:val="center"/>
              <w:rPr>
                <w:i/>
              </w:rPr>
            </w:pPr>
            <w:r w:rsidRPr="00CB0AC6">
              <w:rPr>
                <w:i/>
              </w:rPr>
              <w:t>39,5</w:t>
            </w:r>
          </w:p>
        </w:tc>
        <w:tc>
          <w:tcPr>
            <w:tcW w:w="966" w:type="dxa"/>
            <w:tcBorders>
              <w:top w:val="single" w:sz="4" w:space="0" w:color="auto"/>
              <w:left w:val="single" w:sz="4" w:space="0" w:color="auto"/>
              <w:bottom w:val="single" w:sz="4" w:space="0" w:color="auto"/>
              <w:right w:val="single" w:sz="4" w:space="0" w:color="auto"/>
            </w:tcBorders>
            <w:vAlign w:val="center"/>
          </w:tcPr>
          <w:p w14:paraId="1B9C09C5" w14:textId="77777777" w:rsidR="008D4F94" w:rsidRPr="00CB0AC6" w:rsidRDefault="008D4F94" w:rsidP="00C512EA">
            <w:pPr>
              <w:pStyle w:val="Default"/>
              <w:ind w:firstLine="34"/>
              <w:jc w:val="center"/>
              <w:rPr>
                <w:i/>
              </w:rPr>
            </w:pPr>
            <w:r w:rsidRPr="00CB0AC6">
              <w:rPr>
                <w:i/>
              </w:rPr>
              <w:t>-30,4</w:t>
            </w:r>
          </w:p>
        </w:tc>
        <w:tc>
          <w:tcPr>
            <w:tcW w:w="965" w:type="dxa"/>
            <w:tcBorders>
              <w:top w:val="single" w:sz="4" w:space="0" w:color="auto"/>
              <w:left w:val="single" w:sz="4" w:space="0" w:color="auto"/>
              <w:bottom w:val="single" w:sz="4" w:space="0" w:color="auto"/>
              <w:right w:val="single" w:sz="4" w:space="0" w:color="auto"/>
            </w:tcBorders>
            <w:vAlign w:val="center"/>
          </w:tcPr>
          <w:p w14:paraId="4C2F7DE4" w14:textId="77777777" w:rsidR="008D4F94" w:rsidRPr="00CB0AC6" w:rsidRDefault="008D4F94" w:rsidP="00C512EA">
            <w:pPr>
              <w:pStyle w:val="Default"/>
              <w:ind w:firstLine="34"/>
              <w:jc w:val="center"/>
              <w:rPr>
                <w:i/>
              </w:rPr>
            </w:pPr>
            <w:r w:rsidRPr="00CB0AC6">
              <w:rPr>
                <w:i/>
              </w:rPr>
              <w:t>414,9</w:t>
            </w:r>
          </w:p>
        </w:tc>
        <w:tc>
          <w:tcPr>
            <w:tcW w:w="980" w:type="dxa"/>
            <w:tcBorders>
              <w:top w:val="single" w:sz="4" w:space="0" w:color="auto"/>
              <w:left w:val="single" w:sz="4" w:space="0" w:color="auto"/>
              <w:bottom w:val="single" w:sz="4" w:space="0" w:color="auto"/>
              <w:right w:val="single" w:sz="4" w:space="0" w:color="auto"/>
            </w:tcBorders>
            <w:vAlign w:val="center"/>
          </w:tcPr>
          <w:p w14:paraId="54FD7DED" w14:textId="77777777" w:rsidR="008D4F94" w:rsidRPr="00CB0AC6" w:rsidRDefault="008D4F94" w:rsidP="00C512EA">
            <w:pPr>
              <w:pStyle w:val="Default"/>
              <w:ind w:firstLine="34"/>
              <w:jc w:val="center"/>
              <w:rPr>
                <w:i/>
              </w:rPr>
            </w:pPr>
            <w:r w:rsidRPr="00CB0AC6">
              <w:rPr>
                <w:i/>
              </w:rPr>
              <w:t>-163,9</w:t>
            </w:r>
          </w:p>
        </w:tc>
        <w:tc>
          <w:tcPr>
            <w:tcW w:w="1092" w:type="dxa"/>
            <w:tcBorders>
              <w:top w:val="single" w:sz="4" w:space="0" w:color="auto"/>
              <w:left w:val="single" w:sz="4" w:space="0" w:color="auto"/>
              <w:bottom w:val="single" w:sz="4" w:space="0" w:color="auto"/>
              <w:right w:val="single" w:sz="4" w:space="0" w:color="auto"/>
            </w:tcBorders>
            <w:vAlign w:val="center"/>
          </w:tcPr>
          <w:p w14:paraId="1BD4CEBB" w14:textId="77777777" w:rsidR="008D4F94" w:rsidRPr="00CB0AC6" w:rsidRDefault="008D4F94" w:rsidP="00C512EA">
            <w:pPr>
              <w:pStyle w:val="Default"/>
              <w:ind w:firstLine="34"/>
              <w:jc w:val="center"/>
              <w:rPr>
                <w:i/>
              </w:rPr>
            </w:pPr>
            <w:r w:rsidRPr="00CB0AC6">
              <w:rPr>
                <w:i/>
              </w:rPr>
              <w:t>-280,8</w:t>
            </w:r>
          </w:p>
        </w:tc>
        <w:tc>
          <w:tcPr>
            <w:tcW w:w="1008" w:type="dxa"/>
            <w:tcBorders>
              <w:top w:val="single" w:sz="4" w:space="0" w:color="auto"/>
              <w:left w:val="single" w:sz="4" w:space="0" w:color="auto"/>
              <w:bottom w:val="single" w:sz="4" w:space="0" w:color="auto"/>
              <w:right w:val="single" w:sz="4" w:space="0" w:color="auto"/>
            </w:tcBorders>
            <w:vAlign w:val="center"/>
          </w:tcPr>
          <w:p w14:paraId="4E0BA969" w14:textId="77777777" w:rsidR="008D4F94" w:rsidRPr="00CB0AC6" w:rsidRDefault="008D4F94" w:rsidP="00C512EA">
            <w:pPr>
              <w:pStyle w:val="Default"/>
              <w:ind w:firstLine="34"/>
              <w:jc w:val="center"/>
              <w:rPr>
                <w:i/>
              </w:rPr>
            </w:pPr>
            <w:r w:rsidRPr="00CB0AC6">
              <w:rPr>
                <w:i/>
              </w:rPr>
              <w:t>-20,7</w:t>
            </w:r>
          </w:p>
        </w:tc>
      </w:tr>
      <w:tr w:rsidR="008D4F94" w:rsidRPr="00470B65" w14:paraId="6BA8DAED" w14:textId="77777777" w:rsidTr="00C512EA">
        <w:tc>
          <w:tcPr>
            <w:tcW w:w="3654" w:type="dxa"/>
            <w:tcBorders>
              <w:top w:val="single" w:sz="4" w:space="0" w:color="auto"/>
              <w:left w:val="single" w:sz="4" w:space="0" w:color="auto"/>
              <w:bottom w:val="single" w:sz="4" w:space="0" w:color="auto"/>
              <w:right w:val="single" w:sz="4" w:space="0" w:color="auto"/>
            </w:tcBorders>
          </w:tcPr>
          <w:p w14:paraId="2B913360" w14:textId="77777777" w:rsidR="008D4F94" w:rsidRPr="00CB0AC6" w:rsidRDefault="008D4F94" w:rsidP="00CB0AC6">
            <w:pPr>
              <w:pStyle w:val="Default"/>
              <w:ind w:firstLine="34"/>
            </w:pPr>
            <w:r w:rsidRPr="00CB0AC6">
              <w:t>Чистый поток наличности нарастающим итогом</w:t>
            </w:r>
          </w:p>
        </w:tc>
        <w:tc>
          <w:tcPr>
            <w:tcW w:w="952" w:type="dxa"/>
            <w:tcBorders>
              <w:top w:val="single" w:sz="4" w:space="0" w:color="auto"/>
              <w:left w:val="single" w:sz="4" w:space="0" w:color="auto"/>
              <w:bottom w:val="single" w:sz="4" w:space="0" w:color="auto"/>
              <w:right w:val="single" w:sz="4" w:space="0" w:color="auto"/>
            </w:tcBorders>
            <w:vAlign w:val="center"/>
          </w:tcPr>
          <w:p w14:paraId="7C6CC702" w14:textId="77777777" w:rsidR="008D4F94" w:rsidRPr="00CB0AC6" w:rsidRDefault="008D4F94" w:rsidP="00C512EA">
            <w:pPr>
              <w:pStyle w:val="Default"/>
              <w:ind w:firstLine="34"/>
              <w:jc w:val="center"/>
            </w:pPr>
            <w:r w:rsidRPr="00CB0AC6">
              <w:t>39,5</w:t>
            </w:r>
          </w:p>
        </w:tc>
        <w:tc>
          <w:tcPr>
            <w:tcW w:w="966" w:type="dxa"/>
            <w:tcBorders>
              <w:top w:val="single" w:sz="4" w:space="0" w:color="auto"/>
              <w:left w:val="single" w:sz="4" w:space="0" w:color="auto"/>
              <w:bottom w:val="single" w:sz="4" w:space="0" w:color="auto"/>
              <w:right w:val="single" w:sz="4" w:space="0" w:color="auto"/>
            </w:tcBorders>
            <w:vAlign w:val="center"/>
          </w:tcPr>
          <w:p w14:paraId="741B8F76" w14:textId="77777777" w:rsidR="008D4F94" w:rsidRPr="00CB0AC6" w:rsidRDefault="008D4F94" w:rsidP="00C512EA">
            <w:pPr>
              <w:pStyle w:val="Default"/>
              <w:ind w:firstLine="34"/>
              <w:jc w:val="center"/>
            </w:pPr>
            <w:r w:rsidRPr="00CB0AC6">
              <w:t>9,1</w:t>
            </w:r>
          </w:p>
        </w:tc>
        <w:tc>
          <w:tcPr>
            <w:tcW w:w="965" w:type="dxa"/>
            <w:tcBorders>
              <w:top w:val="single" w:sz="4" w:space="0" w:color="auto"/>
              <w:left w:val="single" w:sz="4" w:space="0" w:color="auto"/>
              <w:bottom w:val="single" w:sz="4" w:space="0" w:color="auto"/>
              <w:right w:val="single" w:sz="4" w:space="0" w:color="auto"/>
            </w:tcBorders>
            <w:vAlign w:val="center"/>
          </w:tcPr>
          <w:p w14:paraId="605B85E5" w14:textId="77777777" w:rsidR="008D4F94" w:rsidRPr="00CB0AC6" w:rsidRDefault="008D4F94" w:rsidP="00C512EA">
            <w:pPr>
              <w:pStyle w:val="Default"/>
              <w:ind w:firstLine="34"/>
              <w:jc w:val="center"/>
            </w:pPr>
            <w:r w:rsidRPr="00CB0AC6">
              <w:t>424,0</w:t>
            </w:r>
          </w:p>
        </w:tc>
        <w:tc>
          <w:tcPr>
            <w:tcW w:w="980" w:type="dxa"/>
            <w:tcBorders>
              <w:top w:val="single" w:sz="4" w:space="0" w:color="auto"/>
              <w:left w:val="single" w:sz="4" w:space="0" w:color="auto"/>
              <w:bottom w:val="single" w:sz="4" w:space="0" w:color="auto"/>
              <w:right w:val="single" w:sz="4" w:space="0" w:color="auto"/>
            </w:tcBorders>
            <w:vAlign w:val="center"/>
          </w:tcPr>
          <w:p w14:paraId="322C8EEA" w14:textId="77777777" w:rsidR="008D4F94" w:rsidRPr="00CB0AC6" w:rsidRDefault="008D4F94" w:rsidP="00C512EA">
            <w:pPr>
              <w:pStyle w:val="Default"/>
              <w:ind w:firstLine="34"/>
              <w:jc w:val="center"/>
            </w:pPr>
            <w:r w:rsidRPr="00CB0AC6">
              <w:t>260,1</w:t>
            </w:r>
          </w:p>
        </w:tc>
        <w:tc>
          <w:tcPr>
            <w:tcW w:w="1092" w:type="dxa"/>
            <w:tcBorders>
              <w:top w:val="single" w:sz="4" w:space="0" w:color="auto"/>
              <w:left w:val="single" w:sz="4" w:space="0" w:color="auto"/>
              <w:bottom w:val="single" w:sz="4" w:space="0" w:color="auto"/>
              <w:right w:val="single" w:sz="4" w:space="0" w:color="auto"/>
            </w:tcBorders>
            <w:vAlign w:val="center"/>
          </w:tcPr>
          <w:p w14:paraId="72736FFC" w14:textId="77777777" w:rsidR="008D4F94" w:rsidRPr="00CB0AC6" w:rsidRDefault="008D4F94" w:rsidP="00C512EA">
            <w:pPr>
              <w:pStyle w:val="Default"/>
              <w:ind w:firstLine="34"/>
              <w:jc w:val="center"/>
            </w:pPr>
            <w:r w:rsidRPr="00CB0AC6">
              <w:t>-20,7</w:t>
            </w:r>
          </w:p>
        </w:tc>
        <w:tc>
          <w:tcPr>
            <w:tcW w:w="1008" w:type="dxa"/>
            <w:tcBorders>
              <w:top w:val="single" w:sz="4" w:space="0" w:color="auto"/>
              <w:left w:val="single" w:sz="4" w:space="0" w:color="auto"/>
              <w:bottom w:val="single" w:sz="4" w:space="0" w:color="auto"/>
              <w:right w:val="single" w:sz="4" w:space="0" w:color="auto"/>
            </w:tcBorders>
            <w:vAlign w:val="center"/>
          </w:tcPr>
          <w:p w14:paraId="519C139A" w14:textId="77777777" w:rsidR="008D4F94" w:rsidRPr="00CB0AC6" w:rsidRDefault="008D4F94" w:rsidP="00C512EA">
            <w:pPr>
              <w:pStyle w:val="Default"/>
              <w:ind w:firstLine="34"/>
              <w:jc w:val="center"/>
            </w:pPr>
            <w:r w:rsidRPr="00CB0AC6">
              <w:t>х</w:t>
            </w:r>
          </w:p>
        </w:tc>
      </w:tr>
      <w:tr w:rsidR="008D4F94" w:rsidRPr="00470B65" w14:paraId="3564CA42" w14:textId="77777777" w:rsidTr="00C512EA">
        <w:tc>
          <w:tcPr>
            <w:tcW w:w="3654" w:type="dxa"/>
            <w:tcBorders>
              <w:top w:val="single" w:sz="4" w:space="0" w:color="auto"/>
              <w:left w:val="single" w:sz="4" w:space="0" w:color="auto"/>
              <w:bottom w:val="single" w:sz="4" w:space="0" w:color="auto"/>
              <w:right w:val="single" w:sz="4" w:space="0" w:color="auto"/>
            </w:tcBorders>
          </w:tcPr>
          <w:p w14:paraId="47E3AA16" w14:textId="77777777" w:rsidR="008D4F94" w:rsidRPr="00CB0AC6" w:rsidRDefault="008D4F94" w:rsidP="00CB0AC6">
            <w:pPr>
              <w:pStyle w:val="Default"/>
              <w:ind w:firstLine="34"/>
            </w:pPr>
            <w:r w:rsidRPr="00CB0AC6">
              <w:t>Коэффициент дисконтирования</w:t>
            </w:r>
          </w:p>
        </w:tc>
        <w:tc>
          <w:tcPr>
            <w:tcW w:w="952" w:type="dxa"/>
            <w:tcBorders>
              <w:top w:val="single" w:sz="4" w:space="0" w:color="auto"/>
              <w:left w:val="single" w:sz="4" w:space="0" w:color="auto"/>
              <w:bottom w:val="single" w:sz="4" w:space="0" w:color="auto"/>
              <w:right w:val="single" w:sz="4" w:space="0" w:color="auto"/>
            </w:tcBorders>
            <w:vAlign w:val="center"/>
          </w:tcPr>
          <w:p w14:paraId="0400EEBB" w14:textId="77777777" w:rsidR="008D4F94" w:rsidRPr="00CB0AC6" w:rsidRDefault="008D4F94" w:rsidP="00C512EA">
            <w:pPr>
              <w:pStyle w:val="Default"/>
              <w:ind w:firstLine="34"/>
              <w:jc w:val="center"/>
            </w:pPr>
            <w:r w:rsidRPr="00CB0AC6">
              <w:t>1</w:t>
            </w:r>
          </w:p>
        </w:tc>
        <w:tc>
          <w:tcPr>
            <w:tcW w:w="966" w:type="dxa"/>
            <w:tcBorders>
              <w:top w:val="single" w:sz="4" w:space="0" w:color="auto"/>
              <w:left w:val="single" w:sz="4" w:space="0" w:color="auto"/>
              <w:bottom w:val="single" w:sz="4" w:space="0" w:color="auto"/>
              <w:right w:val="single" w:sz="4" w:space="0" w:color="auto"/>
            </w:tcBorders>
            <w:vAlign w:val="center"/>
          </w:tcPr>
          <w:p w14:paraId="32D31C27" w14:textId="77777777" w:rsidR="008D4F94" w:rsidRPr="00CB0AC6" w:rsidRDefault="008D4F94" w:rsidP="00C512EA">
            <w:pPr>
              <w:pStyle w:val="Default"/>
              <w:ind w:firstLine="34"/>
              <w:jc w:val="center"/>
            </w:pPr>
            <w:r w:rsidRPr="00CB0AC6">
              <w:t>0,8097</w:t>
            </w:r>
          </w:p>
        </w:tc>
        <w:tc>
          <w:tcPr>
            <w:tcW w:w="965" w:type="dxa"/>
            <w:tcBorders>
              <w:top w:val="single" w:sz="4" w:space="0" w:color="auto"/>
              <w:left w:val="single" w:sz="4" w:space="0" w:color="auto"/>
              <w:bottom w:val="single" w:sz="4" w:space="0" w:color="auto"/>
              <w:right w:val="single" w:sz="4" w:space="0" w:color="auto"/>
            </w:tcBorders>
            <w:vAlign w:val="center"/>
          </w:tcPr>
          <w:p w14:paraId="67EBE20D" w14:textId="77777777" w:rsidR="008D4F94" w:rsidRPr="00CB0AC6" w:rsidRDefault="008D4F94" w:rsidP="00C512EA">
            <w:pPr>
              <w:pStyle w:val="Default"/>
              <w:ind w:firstLine="34"/>
              <w:jc w:val="center"/>
            </w:pPr>
            <w:r w:rsidRPr="00CB0AC6">
              <w:t>0,6556</w:t>
            </w:r>
          </w:p>
        </w:tc>
        <w:tc>
          <w:tcPr>
            <w:tcW w:w="980" w:type="dxa"/>
            <w:tcBorders>
              <w:top w:val="single" w:sz="4" w:space="0" w:color="auto"/>
              <w:left w:val="single" w:sz="4" w:space="0" w:color="auto"/>
              <w:bottom w:val="single" w:sz="4" w:space="0" w:color="auto"/>
              <w:right w:val="single" w:sz="4" w:space="0" w:color="auto"/>
            </w:tcBorders>
            <w:vAlign w:val="center"/>
          </w:tcPr>
          <w:p w14:paraId="5F4BFD6A" w14:textId="77777777" w:rsidR="008D4F94" w:rsidRPr="00CB0AC6" w:rsidRDefault="008D4F94" w:rsidP="00C512EA">
            <w:pPr>
              <w:pStyle w:val="Default"/>
              <w:ind w:firstLine="34"/>
              <w:jc w:val="center"/>
            </w:pPr>
            <w:r w:rsidRPr="00CB0AC6">
              <w:t>0,5309</w:t>
            </w:r>
          </w:p>
        </w:tc>
        <w:tc>
          <w:tcPr>
            <w:tcW w:w="1092" w:type="dxa"/>
            <w:tcBorders>
              <w:top w:val="single" w:sz="4" w:space="0" w:color="auto"/>
              <w:left w:val="single" w:sz="4" w:space="0" w:color="auto"/>
              <w:bottom w:val="single" w:sz="4" w:space="0" w:color="auto"/>
              <w:right w:val="single" w:sz="4" w:space="0" w:color="auto"/>
            </w:tcBorders>
            <w:vAlign w:val="center"/>
          </w:tcPr>
          <w:p w14:paraId="0145AC8B" w14:textId="77777777" w:rsidR="008D4F94" w:rsidRPr="00CB0AC6" w:rsidRDefault="008D4F94" w:rsidP="00C512EA">
            <w:pPr>
              <w:pStyle w:val="Default"/>
              <w:ind w:firstLine="34"/>
              <w:jc w:val="center"/>
            </w:pPr>
            <w:r w:rsidRPr="00CB0AC6">
              <w:t>0,4299</w:t>
            </w:r>
          </w:p>
        </w:tc>
        <w:tc>
          <w:tcPr>
            <w:tcW w:w="1008" w:type="dxa"/>
            <w:tcBorders>
              <w:top w:val="single" w:sz="4" w:space="0" w:color="auto"/>
              <w:left w:val="single" w:sz="4" w:space="0" w:color="auto"/>
              <w:bottom w:val="single" w:sz="4" w:space="0" w:color="auto"/>
              <w:right w:val="single" w:sz="4" w:space="0" w:color="auto"/>
            </w:tcBorders>
            <w:vAlign w:val="center"/>
          </w:tcPr>
          <w:p w14:paraId="68F90C96" w14:textId="77777777" w:rsidR="008D4F94" w:rsidRPr="00CB0AC6" w:rsidRDefault="008D4F94" w:rsidP="00C512EA">
            <w:pPr>
              <w:pStyle w:val="Default"/>
              <w:ind w:firstLine="34"/>
              <w:jc w:val="center"/>
            </w:pPr>
            <w:r w:rsidRPr="00CB0AC6">
              <w:t>х</w:t>
            </w:r>
          </w:p>
        </w:tc>
      </w:tr>
      <w:tr w:rsidR="008D4F94" w:rsidRPr="00470B65" w14:paraId="599F512A" w14:textId="77777777" w:rsidTr="00C512EA">
        <w:tc>
          <w:tcPr>
            <w:tcW w:w="3654" w:type="dxa"/>
            <w:tcBorders>
              <w:top w:val="single" w:sz="4" w:space="0" w:color="auto"/>
              <w:left w:val="single" w:sz="4" w:space="0" w:color="auto"/>
              <w:bottom w:val="single" w:sz="4" w:space="0" w:color="auto"/>
              <w:right w:val="single" w:sz="4" w:space="0" w:color="auto"/>
            </w:tcBorders>
          </w:tcPr>
          <w:p w14:paraId="76B01D44" w14:textId="77777777" w:rsidR="008D4F94" w:rsidRPr="00CB0AC6" w:rsidRDefault="008D4F94" w:rsidP="00CB0AC6">
            <w:pPr>
              <w:pStyle w:val="Default"/>
              <w:ind w:firstLine="34"/>
            </w:pPr>
            <w:r w:rsidRPr="00CB0AC6">
              <w:t>Чистый доход с учетом дисконта</w:t>
            </w:r>
          </w:p>
        </w:tc>
        <w:tc>
          <w:tcPr>
            <w:tcW w:w="952" w:type="dxa"/>
            <w:tcBorders>
              <w:top w:val="single" w:sz="4" w:space="0" w:color="auto"/>
              <w:left w:val="single" w:sz="4" w:space="0" w:color="auto"/>
              <w:bottom w:val="single" w:sz="4" w:space="0" w:color="auto"/>
              <w:right w:val="single" w:sz="4" w:space="0" w:color="auto"/>
            </w:tcBorders>
            <w:vAlign w:val="center"/>
          </w:tcPr>
          <w:p w14:paraId="5D5FAAFE" w14:textId="77777777" w:rsidR="008D4F94" w:rsidRPr="00CB0AC6" w:rsidRDefault="008D4F94" w:rsidP="00C512EA">
            <w:pPr>
              <w:pStyle w:val="Default"/>
              <w:ind w:firstLine="34"/>
              <w:jc w:val="center"/>
            </w:pPr>
            <w:r w:rsidRPr="00CB0AC6">
              <w:t>62,4</w:t>
            </w:r>
          </w:p>
        </w:tc>
        <w:tc>
          <w:tcPr>
            <w:tcW w:w="966" w:type="dxa"/>
            <w:tcBorders>
              <w:top w:val="single" w:sz="4" w:space="0" w:color="auto"/>
              <w:left w:val="single" w:sz="4" w:space="0" w:color="auto"/>
              <w:bottom w:val="single" w:sz="4" w:space="0" w:color="auto"/>
              <w:right w:val="single" w:sz="4" w:space="0" w:color="auto"/>
            </w:tcBorders>
            <w:vAlign w:val="center"/>
          </w:tcPr>
          <w:p w14:paraId="3A2FC4B1" w14:textId="77777777" w:rsidR="008D4F94" w:rsidRPr="00CB0AC6" w:rsidRDefault="008D4F94" w:rsidP="00C512EA">
            <w:pPr>
              <w:pStyle w:val="Default"/>
              <w:ind w:firstLine="34"/>
              <w:jc w:val="center"/>
            </w:pPr>
            <w:r w:rsidRPr="00CB0AC6">
              <w:t>21,5</w:t>
            </w:r>
          </w:p>
        </w:tc>
        <w:tc>
          <w:tcPr>
            <w:tcW w:w="965" w:type="dxa"/>
            <w:tcBorders>
              <w:top w:val="single" w:sz="4" w:space="0" w:color="auto"/>
              <w:left w:val="single" w:sz="4" w:space="0" w:color="auto"/>
              <w:bottom w:val="single" w:sz="4" w:space="0" w:color="auto"/>
              <w:right w:val="single" w:sz="4" w:space="0" w:color="auto"/>
            </w:tcBorders>
            <w:vAlign w:val="center"/>
          </w:tcPr>
          <w:p w14:paraId="55997BCA" w14:textId="77777777" w:rsidR="008D4F94" w:rsidRPr="00CB0AC6" w:rsidRDefault="008D4F94" w:rsidP="00C512EA">
            <w:pPr>
              <w:pStyle w:val="Default"/>
              <w:ind w:firstLine="34"/>
              <w:jc w:val="center"/>
            </w:pPr>
            <w:r w:rsidRPr="00CB0AC6">
              <w:t>315,5</w:t>
            </w:r>
          </w:p>
        </w:tc>
        <w:tc>
          <w:tcPr>
            <w:tcW w:w="980" w:type="dxa"/>
            <w:tcBorders>
              <w:top w:val="single" w:sz="4" w:space="0" w:color="auto"/>
              <w:left w:val="single" w:sz="4" w:space="0" w:color="auto"/>
              <w:bottom w:val="single" w:sz="4" w:space="0" w:color="auto"/>
              <w:right w:val="single" w:sz="4" w:space="0" w:color="auto"/>
            </w:tcBorders>
            <w:vAlign w:val="center"/>
          </w:tcPr>
          <w:p w14:paraId="7C2EC4C7" w14:textId="77777777" w:rsidR="008D4F94" w:rsidRPr="00CB0AC6" w:rsidRDefault="008D4F94" w:rsidP="00C512EA">
            <w:pPr>
              <w:pStyle w:val="Default"/>
              <w:ind w:firstLine="34"/>
              <w:jc w:val="center"/>
            </w:pPr>
            <w:r w:rsidRPr="00CB0AC6">
              <w:t>-35,3</w:t>
            </w:r>
          </w:p>
        </w:tc>
        <w:tc>
          <w:tcPr>
            <w:tcW w:w="1092" w:type="dxa"/>
            <w:tcBorders>
              <w:top w:val="single" w:sz="4" w:space="0" w:color="auto"/>
              <w:left w:val="single" w:sz="4" w:space="0" w:color="auto"/>
              <w:bottom w:val="single" w:sz="4" w:space="0" w:color="auto"/>
              <w:right w:val="single" w:sz="4" w:space="0" w:color="auto"/>
            </w:tcBorders>
            <w:vAlign w:val="center"/>
          </w:tcPr>
          <w:p w14:paraId="294002AD" w14:textId="77777777" w:rsidR="008D4F94" w:rsidRPr="00CB0AC6" w:rsidRDefault="008D4F94" w:rsidP="00C512EA">
            <w:pPr>
              <w:pStyle w:val="Default"/>
              <w:ind w:firstLine="34"/>
              <w:jc w:val="center"/>
            </w:pPr>
            <w:r w:rsidRPr="00CB0AC6">
              <w:t>-70,9</w:t>
            </w:r>
          </w:p>
        </w:tc>
        <w:tc>
          <w:tcPr>
            <w:tcW w:w="1008" w:type="dxa"/>
            <w:tcBorders>
              <w:top w:val="single" w:sz="4" w:space="0" w:color="auto"/>
              <w:left w:val="single" w:sz="4" w:space="0" w:color="auto"/>
              <w:bottom w:val="single" w:sz="4" w:space="0" w:color="auto"/>
              <w:right w:val="single" w:sz="4" w:space="0" w:color="auto"/>
            </w:tcBorders>
            <w:vAlign w:val="center"/>
          </w:tcPr>
          <w:p w14:paraId="17B36E68" w14:textId="77777777" w:rsidR="008D4F94" w:rsidRPr="00CB0AC6" w:rsidRDefault="008D4F94" w:rsidP="00C512EA">
            <w:pPr>
              <w:pStyle w:val="Default"/>
              <w:ind w:firstLine="34"/>
              <w:jc w:val="center"/>
            </w:pPr>
            <w:r w:rsidRPr="00CB0AC6">
              <w:t>х</w:t>
            </w:r>
          </w:p>
        </w:tc>
      </w:tr>
      <w:tr w:rsidR="008D4F94" w:rsidRPr="00470B65" w14:paraId="633DC69D" w14:textId="77777777" w:rsidTr="00C512EA">
        <w:tc>
          <w:tcPr>
            <w:tcW w:w="3654" w:type="dxa"/>
            <w:tcBorders>
              <w:top w:val="single" w:sz="4" w:space="0" w:color="auto"/>
              <w:left w:val="single" w:sz="4" w:space="0" w:color="auto"/>
              <w:bottom w:val="single" w:sz="4" w:space="0" w:color="auto"/>
              <w:right w:val="single" w:sz="4" w:space="0" w:color="auto"/>
            </w:tcBorders>
          </w:tcPr>
          <w:p w14:paraId="4FF999BD" w14:textId="77777777" w:rsidR="008D4F94" w:rsidRPr="00CB0AC6" w:rsidRDefault="008D4F94" w:rsidP="00CB0AC6">
            <w:pPr>
              <w:pStyle w:val="Default"/>
              <w:ind w:firstLine="34"/>
            </w:pPr>
            <w:r w:rsidRPr="00CB0AC6">
              <w:t>Дисконтированные инвестиции</w:t>
            </w:r>
          </w:p>
        </w:tc>
        <w:tc>
          <w:tcPr>
            <w:tcW w:w="952" w:type="dxa"/>
            <w:tcBorders>
              <w:top w:val="single" w:sz="4" w:space="0" w:color="auto"/>
              <w:left w:val="single" w:sz="4" w:space="0" w:color="auto"/>
              <w:bottom w:val="single" w:sz="4" w:space="0" w:color="auto"/>
              <w:right w:val="single" w:sz="4" w:space="0" w:color="auto"/>
            </w:tcBorders>
            <w:vAlign w:val="center"/>
          </w:tcPr>
          <w:p w14:paraId="358BCD90" w14:textId="77777777" w:rsidR="008D4F94" w:rsidRPr="00CB0AC6" w:rsidRDefault="008D4F94" w:rsidP="00C512EA">
            <w:pPr>
              <w:pStyle w:val="Default"/>
              <w:ind w:firstLine="34"/>
              <w:jc w:val="center"/>
            </w:pPr>
            <w:r w:rsidRPr="00CB0AC6">
              <w:t>22,9</w:t>
            </w:r>
          </w:p>
        </w:tc>
        <w:tc>
          <w:tcPr>
            <w:tcW w:w="966" w:type="dxa"/>
            <w:tcBorders>
              <w:top w:val="single" w:sz="4" w:space="0" w:color="auto"/>
              <w:left w:val="single" w:sz="4" w:space="0" w:color="auto"/>
              <w:bottom w:val="single" w:sz="4" w:space="0" w:color="auto"/>
              <w:right w:val="single" w:sz="4" w:space="0" w:color="auto"/>
            </w:tcBorders>
            <w:vAlign w:val="center"/>
          </w:tcPr>
          <w:p w14:paraId="4F59E85A" w14:textId="77777777" w:rsidR="008D4F94" w:rsidRPr="00CB0AC6" w:rsidRDefault="008D4F94" w:rsidP="00C512EA">
            <w:pPr>
              <w:pStyle w:val="Default"/>
              <w:ind w:firstLine="34"/>
              <w:jc w:val="center"/>
            </w:pPr>
            <w:r w:rsidRPr="00CB0AC6">
              <w:t>46,1</w:t>
            </w:r>
          </w:p>
        </w:tc>
        <w:tc>
          <w:tcPr>
            <w:tcW w:w="965" w:type="dxa"/>
            <w:tcBorders>
              <w:top w:val="single" w:sz="4" w:space="0" w:color="auto"/>
              <w:left w:val="single" w:sz="4" w:space="0" w:color="auto"/>
              <w:bottom w:val="single" w:sz="4" w:space="0" w:color="auto"/>
              <w:right w:val="single" w:sz="4" w:space="0" w:color="auto"/>
            </w:tcBorders>
            <w:vAlign w:val="center"/>
          </w:tcPr>
          <w:p w14:paraId="473392C5" w14:textId="77777777" w:rsidR="008D4F94" w:rsidRPr="00CB0AC6" w:rsidRDefault="008D4F94" w:rsidP="00C512EA">
            <w:pPr>
              <w:pStyle w:val="Default"/>
              <w:ind w:firstLine="34"/>
              <w:jc w:val="center"/>
            </w:pPr>
            <w:r w:rsidRPr="00CB0AC6">
              <w:t>43,5</w:t>
            </w:r>
          </w:p>
        </w:tc>
        <w:tc>
          <w:tcPr>
            <w:tcW w:w="980" w:type="dxa"/>
            <w:tcBorders>
              <w:top w:val="single" w:sz="4" w:space="0" w:color="auto"/>
              <w:left w:val="single" w:sz="4" w:space="0" w:color="auto"/>
              <w:bottom w:val="single" w:sz="4" w:space="0" w:color="auto"/>
              <w:right w:val="single" w:sz="4" w:space="0" w:color="auto"/>
            </w:tcBorders>
            <w:vAlign w:val="center"/>
          </w:tcPr>
          <w:p w14:paraId="209273BF" w14:textId="77777777" w:rsidR="008D4F94" w:rsidRPr="00CB0AC6" w:rsidRDefault="008D4F94" w:rsidP="00C512EA">
            <w:pPr>
              <w:pStyle w:val="Default"/>
              <w:ind w:firstLine="34"/>
              <w:jc w:val="center"/>
            </w:pPr>
            <w:r w:rsidRPr="00CB0AC6">
              <w:t>51,7</w:t>
            </w:r>
          </w:p>
        </w:tc>
        <w:tc>
          <w:tcPr>
            <w:tcW w:w="1092" w:type="dxa"/>
            <w:tcBorders>
              <w:top w:val="single" w:sz="4" w:space="0" w:color="auto"/>
              <w:left w:val="single" w:sz="4" w:space="0" w:color="auto"/>
              <w:bottom w:val="single" w:sz="4" w:space="0" w:color="auto"/>
              <w:right w:val="single" w:sz="4" w:space="0" w:color="auto"/>
            </w:tcBorders>
            <w:vAlign w:val="center"/>
          </w:tcPr>
          <w:p w14:paraId="2D6F3A9C" w14:textId="77777777" w:rsidR="008D4F94" w:rsidRPr="00CB0AC6" w:rsidRDefault="008D4F94" w:rsidP="00C512EA">
            <w:pPr>
              <w:pStyle w:val="Default"/>
              <w:ind w:firstLine="34"/>
              <w:jc w:val="center"/>
            </w:pPr>
            <w:r w:rsidRPr="00CB0AC6">
              <w:t>49,8</w:t>
            </w:r>
          </w:p>
        </w:tc>
        <w:tc>
          <w:tcPr>
            <w:tcW w:w="1008" w:type="dxa"/>
            <w:tcBorders>
              <w:top w:val="single" w:sz="4" w:space="0" w:color="auto"/>
              <w:left w:val="single" w:sz="4" w:space="0" w:color="auto"/>
              <w:bottom w:val="single" w:sz="4" w:space="0" w:color="auto"/>
              <w:right w:val="single" w:sz="4" w:space="0" w:color="auto"/>
            </w:tcBorders>
            <w:vAlign w:val="center"/>
          </w:tcPr>
          <w:p w14:paraId="1F282C72" w14:textId="77777777" w:rsidR="008D4F94" w:rsidRPr="00CB0AC6" w:rsidRDefault="008D4F94" w:rsidP="00C512EA">
            <w:pPr>
              <w:pStyle w:val="Default"/>
              <w:ind w:firstLine="34"/>
              <w:jc w:val="center"/>
            </w:pPr>
            <w:r w:rsidRPr="00CB0AC6">
              <w:t>214,0</w:t>
            </w:r>
          </w:p>
        </w:tc>
      </w:tr>
      <w:tr w:rsidR="008D4F94" w:rsidRPr="00470B65" w14:paraId="35A09D2A" w14:textId="77777777" w:rsidTr="00C512EA">
        <w:tc>
          <w:tcPr>
            <w:tcW w:w="3654" w:type="dxa"/>
            <w:tcBorders>
              <w:top w:val="single" w:sz="4" w:space="0" w:color="auto"/>
              <w:left w:val="single" w:sz="4" w:space="0" w:color="auto"/>
              <w:bottom w:val="single" w:sz="4" w:space="0" w:color="auto"/>
              <w:right w:val="single" w:sz="4" w:space="0" w:color="auto"/>
            </w:tcBorders>
          </w:tcPr>
          <w:p w14:paraId="53F94D86" w14:textId="77777777" w:rsidR="008D4F94" w:rsidRPr="00CB0AC6" w:rsidRDefault="008D4F94" w:rsidP="00CB0AC6">
            <w:pPr>
              <w:pStyle w:val="Default"/>
              <w:ind w:firstLine="34"/>
              <w:rPr>
                <w:i/>
              </w:rPr>
            </w:pPr>
            <w:r w:rsidRPr="00CB0AC6">
              <w:rPr>
                <w:i/>
              </w:rPr>
              <w:t>Чистый дисконтированный доход</w:t>
            </w:r>
          </w:p>
        </w:tc>
        <w:tc>
          <w:tcPr>
            <w:tcW w:w="952" w:type="dxa"/>
            <w:tcBorders>
              <w:top w:val="single" w:sz="4" w:space="0" w:color="auto"/>
              <w:left w:val="single" w:sz="4" w:space="0" w:color="auto"/>
              <w:bottom w:val="single" w:sz="4" w:space="0" w:color="auto"/>
              <w:right w:val="single" w:sz="4" w:space="0" w:color="auto"/>
            </w:tcBorders>
            <w:vAlign w:val="center"/>
          </w:tcPr>
          <w:p w14:paraId="1E1FFB61" w14:textId="77777777" w:rsidR="008D4F94" w:rsidRPr="00CB0AC6" w:rsidRDefault="008D4F94" w:rsidP="00C512EA">
            <w:pPr>
              <w:pStyle w:val="Default"/>
              <w:ind w:firstLine="34"/>
              <w:jc w:val="center"/>
              <w:rPr>
                <w:i/>
              </w:rPr>
            </w:pPr>
            <w:r w:rsidRPr="00CB0AC6">
              <w:rPr>
                <w:i/>
              </w:rPr>
              <w:t>39,5</w:t>
            </w:r>
          </w:p>
        </w:tc>
        <w:tc>
          <w:tcPr>
            <w:tcW w:w="966" w:type="dxa"/>
            <w:tcBorders>
              <w:top w:val="single" w:sz="4" w:space="0" w:color="auto"/>
              <w:left w:val="single" w:sz="4" w:space="0" w:color="auto"/>
              <w:bottom w:val="single" w:sz="4" w:space="0" w:color="auto"/>
              <w:right w:val="single" w:sz="4" w:space="0" w:color="auto"/>
            </w:tcBorders>
            <w:vAlign w:val="center"/>
          </w:tcPr>
          <w:p w14:paraId="4BFB68B7" w14:textId="77777777" w:rsidR="008D4F94" w:rsidRPr="00CB0AC6" w:rsidRDefault="008D4F94" w:rsidP="00C512EA">
            <w:pPr>
              <w:pStyle w:val="Default"/>
              <w:ind w:firstLine="34"/>
              <w:jc w:val="center"/>
              <w:rPr>
                <w:i/>
              </w:rPr>
            </w:pPr>
            <w:r w:rsidRPr="00CB0AC6">
              <w:rPr>
                <w:i/>
              </w:rPr>
              <w:t>-24,6</w:t>
            </w:r>
          </w:p>
        </w:tc>
        <w:tc>
          <w:tcPr>
            <w:tcW w:w="965" w:type="dxa"/>
            <w:tcBorders>
              <w:top w:val="single" w:sz="4" w:space="0" w:color="auto"/>
              <w:left w:val="single" w:sz="4" w:space="0" w:color="auto"/>
              <w:bottom w:val="single" w:sz="4" w:space="0" w:color="auto"/>
              <w:right w:val="single" w:sz="4" w:space="0" w:color="auto"/>
            </w:tcBorders>
            <w:vAlign w:val="center"/>
          </w:tcPr>
          <w:p w14:paraId="06ED2254" w14:textId="77777777" w:rsidR="008D4F94" w:rsidRPr="00CB0AC6" w:rsidRDefault="008D4F94" w:rsidP="00C512EA">
            <w:pPr>
              <w:pStyle w:val="Default"/>
              <w:ind w:firstLine="34"/>
              <w:jc w:val="center"/>
              <w:rPr>
                <w:i/>
              </w:rPr>
            </w:pPr>
            <w:r w:rsidRPr="00CB0AC6">
              <w:rPr>
                <w:i/>
              </w:rPr>
              <w:t>272,0</w:t>
            </w:r>
          </w:p>
        </w:tc>
        <w:tc>
          <w:tcPr>
            <w:tcW w:w="980" w:type="dxa"/>
            <w:tcBorders>
              <w:top w:val="single" w:sz="4" w:space="0" w:color="auto"/>
              <w:left w:val="single" w:sz="4" w:space="0" w:color="auto"/>
              <w:bottom w:val="single" w:sz="4" w:space="0" w:color="auto"/>
              <w:right w:val="single" w:sz="4" w:space="0" w:color="auto"/>
            </w:tcBorders>
            <w:vAlign w:val="center"/>
          </w:tcPr>
          <w:p w14:paraId="524AAEEE" w14:textId="77777777" w:rsidR="008D4F94" w:rsidRPr="00CB0AC6" w:rsidRDefault="008D4F94" w:rsidP="00C512EA">
            <w:pPr>
              <w:pStyle w:val="Default"/>
              <w:ind w:firstLine="34"/>
              <w:jc w:val="center"/>
              <w:rPr>
                <w:i/>
              </w:rPr>
            </w:pPr>
            <w:r w:rsidRPr="00CB0AC6">
              <w:rPr>
                <w:i/>
              </w:rPr>
              <w:t>-87,0</w:t>
            </w:r>
          </w:p>
        </w:tc>
        <w:tc>
          <w:tcPr>
            <w:tcW w:w="1092" w:type="dxa"/>
            <w:tcBorders>
              <w:top w:val="single" w:sz="4" w:space="0" w:color="auto"/>
              <w:left w:val="single" w:sz="4" w:space="0" w:color="auto"/>
              <w:bottom w:val="single" w:sz="4" w:space="0" w:color="auto"/>
              <w:right w:val="single" w:sz="4" w:space="0" w:color="auto"/>
            </w:tcBorders>
            <w:vAlign w:val="center"/>
          </w:tcPr>
          <w:p w14:paraId="1625C611" w14:textId="77777777" w:rsidR="008D4F94" w:rsidRPr="00CB0AC6" w:rsidRDefault="008D4F94" w:rsidP="00C512EA">
            <w:pPr>
              <w:pStyle w:val="Default"/>
              <w:ind w:firstLine="34"/>
              <w:jc w:val="center"/>
              <w:rPr>
                <w:i/>
              </w:rPr>
            </w:pPr>
            <w:r w:rsidRPr="00CB0AC6">
              <w:rPr>
                <w:i/>
              </w:rPr>
              <w:t>-120,7</w:t>
            </w:r>
          </w:p>
        </w:tc>
        <w:tc>
          <w:tcPr>
            <w:tcW w:w="1008" w:type="dxa"/>
            <w:tcBorders>
              <w:top w:val="single" w:sz="4" w:space="0" w:color="auto"/>
              <w:left w:val="single" w:sz="4" w:space="0" w:color="auto"/>
              <w:bottom w:val="single" w:sz="4" w:space="0" w:color="auto"/>
              <w:right w:val="single" w:sz="4" w:space="0" w:color="auto"/>
            </w:tcBorders>
            <w:vAlign w:val="center"/>
          </w:tcPr>
          <w:p w14:paraId="422C3957" w14:textId="77777777" w:rsidR="008D4F94" w:rsidRPr="00CB0AC6" w:rsidRDefault="008D4F94" w:rsidP="00C512EA">
            <w:pPr>
              <w:pStyle w:val="Default"/>
              <w:ind w:firstLine="34"/>
              <w:jc w:val="center"/>
              <w:rPr>
                <w:i/>
              </w:rPr>
            </w:pPr>
            <w:r w:rsidRPr="00CB0AC6">
              <w:rPr>
                <w:i/>
              </w:rPr>
              <w:t>79,2</w:t>
            </w:r>
          </w:p>
        </w:tc>
      </w:tr>
      <w:tr w:rsidR="008D4F94" w:rsidRPr="00470B65" w14:paraId="75296161" w14:textId="77777777" w:rsidTr="00C512EA">
        <w:tc>
          <w:tcPr>
            <w:tcW w:w="3654" w:type="dxa"/>
            <w:tcBorders>
              <w:top w:val="single" w:sz="4" w:space="0" w:color="auto"/>
              <w:left w:val="single" w:sz="4" w:space="0" w:color="auto"/>
              <w:bottom w:val="single" w:sz="4" w:space="0" w:color="auto"/>
              <w:right w:val="single" w:sz="4" w:space="0" w:color="auto"/>
            </w:tcBorders>
          </w:tcPr>
          <w:p w14:paraId="6DBA36F0" w14:textId="77777777" w:rsidR="008D4F94" w:rsidRPr="00CB0AC6" w:rsidRDefault="008D4F94" w:rsidP="00CB0AC6">
            <w:pPr>
              <w:pStyle w:val="Default"/>
              <w:ind w:firstLine="34"/>
              <w:rPr>
                <w:i/>
              </w:rPr>
            </w:pPr>
            <w:r w:rsidRPr="00CB0AC6">
              <w:rPr>
                <w:i/>
              </w:rPr>
              <w:t xml:space="preserve">Чистый дисконтированный доход нарастающим итогом </w:t>
            </w:r>
          </w:p>
        </w:tc>
        <w:tc>
          <w:tcPr>
            <w:tcW w:w="952" w:type="dxa"/>
            <w:tcBorders>
              <w:top w:val="single" w:sz="4" w:space="0" w:color="auto"/>
              <w:left w:val="single" w:sz="4" w:space="0" w:color="auto"/>
              <w:bottom w:val="single" w:sz="4" w:space="0" w:color="auto"/>
              <w:right w:val="single" w:sz="4" w:space="0" w:color="auto"/>
            </w:tcBorders>
            <w:vAlign w:val="center"/>
          </w:tcPr>
          <w:p w14:paraId="1BDA777F" w14:textId="77777777" w:rsidR="008D4F94" w:rsidRPr="00CB0AC6" w:rsidRDefault="008D4F94" w:rsidP="00C512EA">
            <w:pPr>
              <w:pStyle w:val="Default"/>
              <w:ind w:firstLine="34"/>
              <w:jc w:val="center"/>
              <w:rPr>
                <w:i/>
              </w:rPr>
            </w:pPr>
            <w:r w:rsidRPr="00CB0AC6">
              <w:rPr>
                <w:i/>
              </w:rPr>
              <w:t>39,5</w:t>
            </w:r>
          </w:p>
        </w:tc>
        <w:tc>
          <w:tcPr>
            <w:tcW w:w="966" w:type="dxa"/>
            <w:tcBorders>
              <w:top w:val="single" w:sz="4" w:space="0" w:color="auto"/>
              <w:left w:val="single" w:sz="4" w:space="0" w:color="auto"/>
              <w:bottom w:val="single" w:sz="4" w:space="0" w:color="auto"/>
              <w:right w:val="single" w:sz="4" w:space="0" w:color="auto"/>
            </w:tcBorders>
            <w:vAlign w:val="center"/>
          </w:tcPr>
          <w:p w14:paraId="2727029A" w14:textId="77777777" w:rsidR="008D4F94" w:rsidRPr="00CB0AC6" w:rsidRDefault="008D4F94" w:rsidP="00C512EA">
            <w:pPr>
              <w:pStyle w:val="Default"/>
              <w:ind w:firstLine="34"/>
              <w:jc w:val="center"/>
              <w:rPr>
                <w:i/>
              </w:rPr>
            </w:pPr>
            <w:r w:rsidRPr="00CB0AC6">
              <w:rPr>
                <w:i/>
              </w:rPr>
              <w:t>14,9</w:t>
            </w:r>
          </w:p>
        </w:tc>
        <w:tc>
          <w:tcPr>
            <w:tcW w:w="965" w:type="dxa"/>
            <w:tcBorders>
              <w:top w:val="single" w:sz="4" w:space="0" w:color="auto"/>
              <w:left w:val="single" w:sz="4" w:space="0" w:color="auto"/>
              <w:bottom w:val="single" w:sz="4" w:space="0" w:color="auto"/>
              <w:right w:val="single" w:sz="4" w:space="0" w:color="auto"/>
            </w:tcBorders>
            <w:vAlign w:val="center"/>
          </w:tcPr>
          <w:p w14:paraId="1E9BA204" w14:textId="77777777" w:rsidR="008D4F94" w:rsidRPr="00CB0AC6" w:rsidRDefault="008D4F94" w:rsidP="00C512EA">
            <w:pPr>
              <w:pStyle w:val="Default"/>
              <w:ind w:firstLine="34"/>
              <w:jc w:val="center"/>
              <w:rPr>
                <w:i/>
              </w:rPr>
            </w:pPr>
            <w:r w:rsidRPr="00CB0AC6">
              <w:rPr>
                <w:i/>
              </w:rPr>
              <w:t>286,9</w:t>
            </w:r>
          </w:p>
        </w:tc>
        <w:tc>
          <w:tcPr>
            <w:tcW w:w="980" w:type="dxa"/>
            <w:tcBorders>
              <w:top w:val="single" w:sz="4" w:space="0" w:color="auto"/>
              <w:left w:val="single" w:sz="4" w:space="0" w:color="auto"/>
              <w:bottom w:val="single" w:sz="4" w:space="0" w:color="auto"/>
              <w:right w:val="single" w:sz="4" w:space="0" w:color="auto"/>
            </w:tcBorders>
            <w:vAlign w:val="center"/>
          </w:tcPr>
          <w:p w14:paraId="53A345A6" w14:textId="77777777" w:rsidR="008D4F94" w:rsidRPr="00CB0AC6" w:rsidRDefault="008D4F94" w:rsidP="00C512EA">
            <w:pPr>
              <w:pStyle w:val="Default"/>
              <w:ind w:firstLine="34"/>
              <w:jc w:val="center"/>
              <w:rPr>
                <w:i/>
              </w:rPr>
            </w:pPr>
            <w:r w:rsidRPr="00CB0AC6">
              <w:rPr>
                <w:i/>
              </w:rPr>
              <w:t>199,9</w:t>
            </w:r>
          </w:p>
        </w:tc>
        <w:tc>
          <w:tcPr>
            <w:tcW w:w="1092" w:type="dxa"/>
            <w:tcBorders>
              <w:top w:val="single" w:sz="4" w:space="0" w:color="auto"/>
              <w:left w:val="single" w:sz="4" w:space="0" w:color="auto"/>
              <w:bottom w:val="single" w:sz="4" w:space="0" w:color="auto"/>
              <w:right w:val="single" w:sz="4" w:space="0" w:color="auto"/>
            </w:tcBorders>
            <w:vAlign w:val="center"/>
          </w:tcPr>
          <w:p w14:paraId="39B3D51C" w14:textId="77777777" w:rsidR="008D4F94" w:rsidRPr="00CB0AC6" w:rsidRDefault="008D4F94" w:rsidP="00C512EA">
            <w:pPr>
              <w:pStyle w:val="Default"/>
              <w:ind w:firstLine="34"/>
              <w:jc w:val="center"/>
              <w:rPr>
                <w:i/>
              </w:rPr>
            </w:pPr>
            <w:r w:rsidRPr="00CB0AC6">
              <w:rPr>
                <w:i/>
              </w:rPr>
              <w:t>79,2</w:t>
            </w:r>
          </w:p>
        </w:tc>
        <w:tc>
          <w:tcPr>
            <w:tcW w:w="1008" w:type="dxa"/>
            <w:tcBorders>
              <w:top w:val="single" w:sz="4" w:space="0" w:color="auto"/>
              <w:left w:val="single" w:sz="4" w:space="0" w:color="auto"/>
              <w:bottom w:val="single" w:sz="4" w:space="0" w:color="auto"/>
              <w:right w:val="single" w:sz="4" w:space="0" w:color="auto"/>
            </w:tcBorders>
            <w:vAlign w:val="center"/>
          </w:tcPr>
          <w:p w14:paraId="43036AEA" w14:textId="77777777" w:rsidR="008D4F94" w:rsidRPr="00CB0AC6" w:rsidRDefault="008D4F94" w:rsidP="00C512EA">
            <w:pPr>
              <w:pStyle w:val="Default"/>
              <w:ind w:firstLine="34"/>
              <w:jc w:val="center"/>
              <w:rPr>
                <w:i/>
              </w:rPr>
            </w:pPr>
            <w:r w:rsidRPr="00CB0AC6">
              <w:rPr>
                <w:i/>
              </w:rPr>
              <w:t>х</w:t>
            </w:r>
          </w:p>
        </w:tc>
      </w:tr>
      <w:tr w:rsidR="008D4F94" w:rsidRPr="00470B65" w14:paraId="49B72D4B" w14:textId="77777777" w:rsidTr="00CB0AC6">
        <w:tc>
          <w:tcPr>
            <w:tcW w:w="9617" w:type="dxa"/>
            <w:gridSpan w:val="7"/>
            <w:tcBorders>
              <w:top w:val="single" w:sz="4" w:space="0" w:color="auto"/>
              <w:left w:val="single" w:sz="4" w:space="0" w:color="auto"/>
              <w:bottom w:val="single" w:sz="4" w:space="0" w:color="auto"/>
              <w:right w:val="single" w:sz="4" w:space="0" w:color="auto"/>
            </w:tcBorders>
          </w:tcPr>
          <w:p w14:paraId="4D739F71" w14:textId="0BA1CF5F" w:rsidR="00CB0AC6" w:rsidRDefault="00CB0AC6" w:rsidP="00CB0AC6">
            <w:pPr>
              <w:pStyle w:val="Default"/>
              <w:ind w:firstLine="601"/>
              <w:jc w:val="both"/>
            </w:pPr>
            <w:r w:rsidRPr="00CB0AC6">
              <w:t xml:space="preserve">* </w:t>
            </w:r>
            <w:r>
              <w:t xml:space="preserve">– </w:t>
            </w:r>
            <w:r w:rsidRPr="00CB0AC6">
              <w:t>средневзвешенная норма дисконта для собственного и заемного капитала – 23,5%</w:t>
            </w:r>
          </w:p>
          <w:p w14:paraId="6747D4AF" w14:textId="3B2760F2" w:rsidR="008D4F94" w:rsidRPr="00CB0AC6" w:rsidRDefault="008D4F94" w:rsidP="00CB0AC6">
            <w:pPr>
              <w:pStyle w:val="Default"/>
              <w:ind w:firstLine="601"/>
              <w:jc w:val="both"/>
            </w:pPr>
            <w:r w:rsidRPr="00CB0AC6">
              <w:t>Примечани</w:t>
            </w:r>
            <w:r w:rsidR="00CB0AC6">
              <w:t xml:space="preserve">е – </w:t>
            </w:r>
            <w:r w:rsidRPr="00CB0AC6">
              <w:t xml:space="preserve">Составлено и рассчитано автором по данным таблицы </w:t>
            </w:r>
            <w:r w:rsidR="00680069" w:rsidRPr="00CB0AC6">
              <w:t>6</w:t>
            </w:r>
          </w:p>
        </w:tc>
      </w:tr>
    </w:tbl>
    <w:p w14:paraId="3545F92D" w14:textId="1C7779F8" w:rsidR="008D4F94" w:rsidRPr="00470B65" w:rsidRDefault="008D4F94" w:rsidP="00470B65">
      <w:pPr>
        <w:pStyle w:val="Default"/>
        <w:ind w:firstLine="709"/>
        <w:jc w:val="both"/>
        <w:rPr>
          <w:sz w:val="28"/>
          <w:szCs w:val="28"/>
        </w:rPr>
      </w:pPr>
    </w:p>
    <w:p w14:paraId="5874FBE1" w14:textId="77777777" w:rsidR="008D4F94" w:rsidRPr="00470B65" w:rsidRDefault="008D4F94" w:rsidP="00470B65">
      <w:pPr>
        <w:pStyle w:val="Default"/>
        <w:ind w:firstLine="709"/>
        <w:jc w:val="both"/>
        <w:rPr>
          <w:sz w:val="28"/>
          <w:szCs w:val="28"/>
        </w:rPr>
      </w:pPr>
      <w:r w:rsidRPr="00470B65">
        <w:rPr>
          <w:sz w:val="28"/>
          <w:szCs w:val="28"/>
        </w:rPr>
        <w:t>Расчет чистого потока наличности нарастающим итогом проводится на основе суммирования чистого потока наличности текущего периода и следующего за ним периодом (годом). По полученным данным таблицы 6 в 2020 году чистый поток наличности нарастающим итогом составил (-20,7) млн. тенге, что означает отток денег из индустрии туризма региона.</w:t>
      </w:r>
    </w:p>
    <w:p w14:paraId="1AEFB9FC" w14:textId="77777777" w:rsidR="008D4F94" w:rsidRPr="00470B65" w:rsidRDefault="008D4F94" w:rsidP="00470B65">
      <w:pPr>
        <w:pStyle w:val="Default"/>
        <w:ind w:firstLine="709"/>
        <w:jc w:val="both"/>
        <w:rPr>
          <w:sz w:val="28"/>
          <w:szCs w:val="28"/>
        </w:rPr>
      </w:pPr>
      <w:r w:rsidRPr="00470B65">
        <w:rPr>
          <w:sz w:val="28"/>
          <w:szCs w:val="28"/>
        </w:rPr>
        <w:t xml:space="preserve">Расчет коэффициента дисконтирования проведен согласно формуле (2) диссертационной работы. </w:t>
      </w:r>
    </w:p>
    <w:p w14:paraId="79BECAD1" w14:textId="4763717B" w:rsidR="008D4F94" w:rsidRPr="00470B65" w:rsidRDefault="008D4F94" w:rsidP="00470B65">
      <w:pPr>
        <w:pStyle w:val="Default"/>
        <w:ind w:firstLine="709"/>
        <w:jc w:val="both"/>
        <w:rPr>
          <w:sz w:val="28"/>
          <w:szCs w:val="28"/>
        </w:rPr>
      </w:pPr>
      <w:r w:rsidRPr="00470B65">
        <w:rPr>
          <w:sz w:val="28"/>
          <w:szCs w:val="28"/>
        </w:rPr>
        <w:t>Но для расчета коэффициента дисконтирования необходимо рассчитать средневзвешенную норму дисконта, согласно формуле (3) диссертационной работы.</w:t>
      </w:r>
      <w:r w:rsidRPr="00470B65">
        <w:t xml:space="preserve"> </w:t>
      </w:r>
      <w:r w:rsidRPr="00470B65">
        <w:rPr>
          <w:sz w:val="28"/>
          <w:szCs w:val="28"/>
        </w:rPr>
        <w:t>Средневзвешенная норма дисконта для собственного и заемного капитала равна 23,5%.</w:t>
      </w:r>
    </w:p>
    <w:p w14:paraId="27779EB3" w14:textId="77777777" w:rsidR="008D4F94" w:rsidRPr="00470B65" w:rsidRDefault="008D4F94" w:rsidP="00470B65">
      <w:pPr>
        <w:pStyle w:val="Default"/>
        <w:ind w:firstLine="709"/>
        <w:jc w:val="both"/>
        <w:rPr>
          <w:sz w:val="28"/>
          <w:szCs w:val="28"/>
        </w:rPr>
      </w:pPr>
      <w:r w:rsidRPr="00470B65">
        <w:rPr>
          <w:sz w:val="28"/>
          <w:szCs w:val="28"/>
        </w:rPr>
        <w:t xml:space="preserve">Чистый доход с учетом дисконта определяется как произведение показателей чистого дохода по периодам (год) и коэффициента дисконтирования, рассчитанного также по периодам (годам). </w:t>
      </w:r>
    </w:p>
    <w:p w14:paraId="33100CB9" w14:textId="77777777" w:rsidR="008D4F94" w:rsidRPr="00470B65" w:rsidRDefault="008D4F94" w:rsidP="00470B65">
      <w:pPr>
        <w:pStyle w:val="Default"/>
        <w:ind w:firstLine="709"/>
        <w:jc w:val="both"/>
        <w:rPr>
          <w:sz w:val="28"/>
          <w:szCs w:val="28"/>
        </w:rPr>
      </w:pPr>
      <w:r w:rsidRPr="00470B65">
        <w:rPr>
          <w:sz w:val="28"/>
          <w:szCs w:val="28"/>
        </w:rPr>
        <w:t>Показатель дисконтированных инвестиций определяется путем умножения ежегодных показателей инвестиций на коэффициент дисконтирования. В итоге, ежегодные показатели дисконтированных инвестиций в положительном диапазоне в нарастающем тренде более, чем в 2 раза по итогу к 2020 году по сравнению с 2016 годом. За пятилетний период дисконтированные инвестиции составляют 241 млн. тенге.</w:t>
      </w:r>
    </w:p>
    <w:p w14:paraId="09C4EAEE" w14:textId="77777777" w:rsidR="008D4F94" w:rsidRPr="00470B65" w:rsidRDefault="008D4F94" w:rsidP="00470B65">
      <w:pPr>
        <w:pStyle w:val="Default"/>
        <w:ind w:firstLine="709"/>
        <w:jc w:val="both"/>
        <w:rPr>
          <w:sz w:val="28"/>
          <w:szCs w:val="28"/>
        </w:rPr>
      </w:pPr>
      <w:r w:rsidRPr="00470B65">
        <w:rPr>
          <w:sz w:val="28"/>
          <w:szCs w:val="28"/>
        </w:rPr>
        <w:t xml:space="preserve">Далее проводится расчет чистого дисконтированного дохода, как разница между чистым доходом с учетом дисконта и дисконтированными </w:t>
      </w:r>
      <w:r w:rsidRPr="00470B65">
        <w:rPr>
          <w:sz w:val="28"/>
          <w:szCs w:val="28"/>
        </w:rPr>
        <w:lastRenderedPageBreak/>
        <w:t>инвестициями по периодам (годам). В итоге, в 2017, 2019-2020 годах, чистый дисконтированный доход в отрицательном диапазоне: ((-24,6) млн. тенге в 2017 году, (-87,0) млн. тенге в 2019 году, (-120,7) млн. тенге в 2020 году).</w:t>
      </w:r>
    </w:p>
    <w:p w14:paraId="62755824" w14:textId="77777777" w:rsidR="008D4F94" w:rsidRPr="00470B65" w:rsidRDefault="008D4F94" w:rsidP="00470B65">
      <w:pPr>
        <w:pStyle w:val="Default"/>
        <w:ind w:firstLine="709"/>
        <w:jc w:val="both"/>
        <w:rPr>
          <w:sz w:val="28"/>
          <w:szCs w:val="28"/>
        </w:rPr>
      </w:pPr>
      <w:r w:rsidRPr="00470B65">
        <w:rPr>
          <w:sz w:val="28"/>
          <w:szCs w:val="28"/>
        </w:rPr>
        <w:t>Чистый дисконтированный доход нарастающим итогом определяется суммированием показателей чистого дисконтированного дохода нарастающим итогом текущего года и чистого дисконтированного дохода следующего периода (года). В итоге, чистый дисконтированный доход нарастающим итогом равен 79,2 млн. тенге (больше 0), что обозначает эффективность индустрии туризма ВКО.</w:t>
      </w:r>
    </w:p>
    <w:p w14:paraId="4AC3594F" w14:textId="77777777" w:rsidR="008D4F94" w:rsidRPr="00470B65" w:rsidRDefault="008D4F94" w:rsidP="00470B65">
      <w:pPr>
        <w:pStyle w:val="Default"/>
        <w:ind w:firstLine="709"/>
        <w:jc w:val="both"/>
        <w:rPr>
          <w:sz w:val="28"/>
          <w:szCs w:val="28"/>
        </w:rPr>
      </w:pPr>
      <w:r w:rsidRPr="00470B65">
        <w:rPr>
          <w:sz w:val="28"/>
          <w:szCs w:val="28"/>
        </w:rPr>
        <w:t>Расчет чистого дисконтированного дохода также можно представить через показатель чистого потока наличности и коэффициента дисконтирования по периодам (годам) следующим образом:</w:t>
      </w:r>
    </w:p>
    <w:p w14:paraId="43460BAF" w14:textId="5BC55271" w:rsidR="008D4F94" w:rsidRPr="00470B65" w:rsidRDefault="008D4F94" w:rsidP="00470B65">
      <w:pPr>
        <w:pStyle w:val="Default"/>
        <w:ind w:firstLine="709"/>
        <w:jc w:val="both"/>
        <w:rPr>
          <w:sz w:val="28"/>
          <w:szCs w:val="28"/>
        </w:rPr>
      </w:pPr>
      <w:r w:rsidRPr="00470B65">
        <w:rPr>
          <w:sz w:val="28"/>
          <w:szCs w:val="28"/>
        </w:rPr>
        <w:t xml:space="preserve">Чистый дисконтированный </w:t>
      </w:r>
      <w:r w:rsidR="00001222" w:rsidRPr="00470B65">
        <w:rPr>
          <w:sz w:val="28"/>
          <w:szCs w:val="28"/>
        </w:rPr>
        <w:t>доход =</w:t>
      </w:r>
      <w:r w:rsidRPr="00470B65">
        <w:rPr>
          <w:sz w:val="28"/>
          <w:szCs w:val="28"/>
        </w:rPr>
        <w:t xml:space="preserve"> 39,5 * 1 + (-30,4) * 0,8097 + 414,9 * 0,6556 + (-163,9) * 0,5309 + (-280,8) * 0,4299 = 79,2 млн. тенге.</w:t>
      </w:r>
    </w:p>
    <w:p w14:paraId="713B0632" w14:textId="390BF6C2" w:rsidR="008D4F94" w:rsidRPr="00470B65" w:rsidRDefault="008D4F94" w:rsidP="00470B65">
      <w:pPr>
        <w:pStyle w:val="Default"/>
        <w:ind w:firstLine="709"/>
        <w:jc w:val="both"/>
        <w:rPr>
          <w:sz w:val="28"/>
          <w:szCs w:val="28"/>
        </w:rPr>
      </w:pPr>
      <w:r w:rsidRPr="00470B65">
        <w:rPr>
          <w:sz w:val="28"/>
          <w:szCs w:val="28"/>
        </w:rPr>
        <w:t xml:space="preserve">Чистый дисконтированный </w:t>
      </w:r>
      <w:r w:rsidR="00001222" w:rsidRPr="00470B65">
        <w:rPr>
          <w:sz w:val="28"/>
          <w:szCs w:val="28"/>
        </w:rPr>
        <w:t>доход&gt;</w:t>
      </w:r>
      <w:r w:rsidRPr="00470B65">
        <w:rPr>
          <w:sz w:val="28"/>
          <w:szCs w:val="28"/>
        </w:rPr>
        <w:t xml:space="preserve"> 0, следовательно, проект эффективен. То есть вложенные инвестиции в индустрию туризма ВКО за период 2016-2020 годы являются эффективными, и инвесторы получают прибыль.</w:t>
      </w:r>
    </w:p>
    <w:p w14:paraId="0069B344" w14:textId="3FC31B42"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 xml:space="preserve">Если рассматривать каждый год по отдельности в качестве альтернативных инвестпроектов, то за период </w:t>
      </w:r>
      <w:r w:rsidR="00001222" w:rsidRPr="00470B65">
        <w:rPr>
          <w:rFonts w:ascii="Times New Roman" w:hAnsi="Times New Roman"/>
          <w:sz w:val="28"/>
          <w:szCs w:val="28"/>
        </w:rPr>
        <w:t>2016</w:t>
      </w:r>
      <w:r w:rsidR="00E96A82">
        <w:rPr>
          <w:rFonts w:ascii="Times New Roman" w:hAnsi="Times New Roman"/>
          <w:sz w:val="28"/>
          <w:szCs w:val="28"/>
        </w:rPr>
        <w:t>-</w:t>
      </w:r>
      <w:r w:rsidR="00001222" w:rsidRPr="00470B65">
        <w:rPr>
          <w:rFonts w:ascii="Times New Roman" w:hAnsi="Times New Roman"/>
          <w:sz w:val="28"/>
          <w:szCs w:val="28"/>
        </w:rPr>
        <w:t>2020</w:t>
      </w:r>
      <w:r w:rsidRPr="00470B65">
        <w:rPr>
          <w:rFonts w:ascii="Times New Roman" w:hAnsi="Times New Roman"/>
          <w:sz w:val="28"/>
          <w:szCs w:val="28"/>
        </w:rPr>
        <w:t xml:space="preserve"> годы наиболее эффективным годом выступает 2018 год, где чистый дисконтированный доход равен 272 млн. тенге.</w:t>
      </w:r>
    </w:p>
    <w:p w14:paraId="720ED7FF" w14:textId="77777777" w:rsidR="008D4F94" w:rsidRPr="00470B65" w:rsidRDefault="008D4F94" w:rsidP="00470B65">
      <w:pPr>
        <w:pStyle w:val="Default"/>
        <w:ind w:firstLine="709"/>
        <w:jc w:val="both"/>
        <w:rPr>
          <w:sz w:val="28"/>
          <w:szCs w:val="28"/>
        </w:rPr>
      </w:pPr>
      <w:r w:rsidRPr="00470B65">
        <w:rPr>
          <w:sz w:val="28"/>
          <w:szCs w:val="28"/>
        </w:rPr>
        <w:t xml:space="preserve">Далее проведем расчет внутренней нормы доходности туристской индустрии ВКО. Данный показатель рассчитывается согласно формулам (6), (7) диссертационной работы. </w:t>
      </w:r>
    </w:p>
    <w:p w14:paraId="3E81367E" w14:textId="62D21FB7" w:rsidR="008D4F94" w:rsidRPr="00470B65" w:rsidRDefault="008D4F94"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При расчете внутренней нормы доходности индустрии туризма ВКО аналитическим способом определяется ставка дисконтирования, при которой стоимость будущих поступлений равна стоимости инвестиций. </w:t>
      </w:r>
      <w:r w:rsidR="00001222" w:rsidRPr="00470B65">
        <w:rPr>
          <w:rFonts w:ascii="Times New Roman" w:hAnsi="Times New Roman"/>
          <w:sz w:val="28"/>
          <w:szCs w:val="28"/>
        </w:rPr>
        <w:t>В нашем случае</w:t>
      </w:r>
      <w:r w:rsidRPr="00470B65">
        <w:rPr>
          <w:rFonts w:ascii="Times New Roman" w:hAnsi="Times New Roman"/>
          <w:sz w:val="28"/>
          <w:szCs w:val="28"/>
        </w:rPr>
        <w:t xml:space="preserve"> норма дисконта равна 23,5%. При заданной инвестором норме дохода на вложенные средства инвестиции оправданы, если внутренняя норма доходности равна или превышает установленный показатель. </w:t>
      </w:r>
    </w:p>
    <w:p w14:paraId="7E14545D" w14:textId="77777777" w:rsidR="008D4F94" w:rsidRPr="00470B65" w:rsidRDefault="008D4F94" w:rsidP="00470B65">
      <w:pPr>
        <w:pStyle w:val="Default"/>
        <w:ind w:firstLine="709"/>
        <w:jc w:val="both"/>
        <w:rPr>
          <w:sz w:val="28"/>
          <w:szCs w:val="28"/>
        </w:rPr>
      </w:pPr>
      <w:r w:rsidRPr="00470B65">
        <w:rPr>
          <w:sz w:val="28"/>
          <w:szCs w:val="28"/>
        </w:rPr>
        <w:t>При проведении расчета внутренней нормы доходности аналитическим способом:</w:t>
      </w:r>
    </w:p>
    <w:p w14:paraId="6CF576C2" w14:textId="77777777" w:rsidR="008D4F94" w:rsidRPr="00470B65" w:rsidRDefault="008D4F94" w:rsidP="00470B65">
      <w:pPr>
        <w:pStyle w:val="Default"/>
        <w:ind w:firstLine="709"/>
        <w:jc w:val="both"/>
        <w:rPr>
          <w:sz w:val="28"/>
          <w:szCs w:val="28"/>
        </w:rPr>
      </w:pPr>
      <w:r w:rsidRPr="00470B65">
        <w:rPr>
          <w:sz w:val="28"/>
          <w:szCs w:val="28"/>
        </w:rPr>
        <w:t>При Д</w:t>
      </w:r>
      <w:r w:rsidRPr="00470B65">
        <w:rPr>
          <w:sz w:val="28"/>
          <w:szCs w:val="28"/>
          <w:vertAlign w:val="subscript"/>
        </w:rPr>
        <w:t>1</w:t>
      </w:r>
      <w:r w:rsidRPr="00470B65">
        <w:rPr>
          <w:sz w:val="28"/>
          <w:szCs w:val="28"/>
        </w:rPr>
        <w:t xml:space="preserve">  = 28% ЧДД</w:t>
      </w:r>
      <w:r w:rsidRPr="00470B65">
        <w:rPr>
          <w:sz w:val="28"/>
          <w:szCs w:val="28"/>
          <w:vertAlign w:val="subscript"/>
        </w:rPr>
        <w:t xml:space="preserve">п  </w:t>
      </w:r>
      <w:r w:rsidRPr="00470B65">
        <w:rPr>
          <w:sz w:val="28"/>
          <w:szCs w:val="28"/>
        </w:rPr>
        <w:t>= 272 млн. тенге.</w:t>
      </w:r>
    </w:p>
    <w:p w14:paraId="1FD9DDCD" w14:textId="77777777" w:rsidR="008D4F94" w:rsidRPr="00470B65" w:rsidRDefault="008D4F94" w:rsidP="00470B65">
      <w:pPr>
        <w:pStyle w:val="Default"/>
        <w:ind w:firstLine="709"/>
        <w:jc w:val="both"/>
        <w:rPr>
          <w:sz w:val="28"/>
          <w:szCs w:val="28"/>
        </w:rPr>
      </w:pPr>
      <w:r w:rsidRPr="00470B65">
        <w:rPr>
          <w:sz w:val="28"/>
          <w:szCs w:val="28"/>
        </w:rPr>
        <w:t>При Д</w:t>
      </w:r>
      <w:r w:rsidRPr="00470B65">
        <w:rPr>
          <w:sz w:val="28"/>
          <w:szCs w:val="28"/>
          <w:vertAlign w:val="subscript"/>
        </w:rPr>
        <w:t xml:space="preserve">2 </w:t>
      </w:r>
      <w:r w:rsidRPr="00470B65">
        <w:rPr>
          <w:sz w:val="28"/>
          <w:szCs w:val="28"/>
        </w:rPr>
        <w:t>= 29% ЧДД</w:t>
      </w:r>
      <w:r w:rsidRPr="00470B65">
        <w:rPr>
          <w:sz w:val="28"/>
          <w:szCs w:val="28"/>
          <w:vertAlign w:val="subscript"/>
        </w:rPr>
        <w:t xml:space="preserve">0 </w:t>
      </w:r>
      <w:r w:rsidRPr="00470B65">
        <w:rPr>
          <w:sz w:val="28"/>
          <w:szCs w:val="28"/>
        </w:rPr>
        <w:t>= -120,7 млн. тенге.</w:t>
      </w:r>
    </w:p>
    <w:p w14:paraId="29279EEB" w14:textId="77777777" w:rsidR="008D4F94" w:rsidRPr="00470B65" w:rsidRDefault="008D4F94" w:rsidP="00470B65">
      <w:pPr>
        <w:pStyle w:val="Default"/>
        <w:ind w:firstLine="709"/>
        <w:jc w:val="both"/>
        <w:rPr>
          <w:sz w:val="28"/>
          <w:szCs w:val="28"/>
        </w:rPr>
      </w:pPr>
      <w:r w:rsidRPr="00470B65">
        <w:rPr>
          <w:sz w:val="28"/>
          <w:szCs w:val="28"/>
        </w:rPr>
        <w:t xml:space="preserve">Отсюда: ВНД = 28% + </w:t>
      </w:r>
      <m:oMath>
        <m:f>
          <m:fPr>
            <m:ctrlPr>
              <w:rPr>
                <w:rFonts w:ascii="Cambria Math" w:hAnsi="Cambria Math"/>
                <w:i/>
                <w:sz w:val="28"/>
                <w:szCs w:val="28"/>
              </w:rPr>
            </m:ctrlPr>
          </m:fPr>
          <m:num>
            <m:r>
              <w:rPr>
                <w:rFonts w:ascii="Cambria Math" w:hAnsi="Cambria Math"/>
                <w:sz w:val="28"/>
                <w:szCs w:val="28"/>
              </w:rPr>
              <m:t>272*(29-28)</m:t>
            </m:r>
          </m:num>
          <m:den>
            <m:r>
              <w:rPr>
                <w:rFonts w:ascii="Cambria Math" w:hAnsi="Cambria Math"/>
                <w:sz w:val="28"/>
                <w:szCs w:val="28"/>
              </w:rPr>
              <m:t>272-(-120,7)</m:t>
            </m:r>
          </m:den>
        </m:f>
      </m:oMath>
      <w:r w:rsidRPr="00470B65">
        <w:rPr>
          <w:sz w:val="28"/>
          <w:szCs w:val="28"/>
        </w:rPr>
        <w:t xml:space="preserve"> = 28,692%</w:t>
      </w:r>
    </w:p>
    <w:p w14:paraId="0AD01DF9" w14:textId="77777777"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ВНД (28,244%) больше заданной нормы дисконта (23,5%), следовательно, инвестиции в индустрию туризма эффективны.</w:t>
      </w:r>
    </w:p>
    <w:p w14:paraId="2E080539" w14:textId="77777777"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 xml:space="preserve">Далее проведем расчет дисконтированного срока окупаемости инвестиций в индустрию туризма ВКО, который определяется по накопленному дисконтированному чистому потоку наличности. </w:t>
      </w:r>
    </w:p>
    <w:p w14:paraId="04BD255E" w14:textId="77777777"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 xml:space="preserve">Дисконтированный срок окупаемости инвестиций представляет собой период времени, по окончании которого чистый объем поступлений (доходов) перекрывает объем инвестиций (расходов) в проект, и соответствует периоду, </w:t>
      </w:r>
      <w:r w:rsidRPr="00470B65">
        <w:rPr>
          <w:rFonts w:ascii="Times New Roman" w:hAnsi="Times New Roman"/>
          <w:sz w:val="28"/>
          <w:szCs w:val="28"/>
        </w:rPr>
        <w:lastRenderedPageBreak/>
        <w:t xml:space="preserve">при котором накопительное значение чистого потока наличности изменяется с отрицательного на положительное. </w:t>
      </w:r>
    </w:p>
    <w:p w14:paraId="674F2977" w14:textId="77777777"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 xml:space="preserve">В нашем случае, все полученные расчетные показатели чистого дисконтированного дохода нарастающим итогом по годам являются положительными, что означает превышение доходов над расходами отрасли, следовательно, характеризующими эффективность инвестиционных вложений в туристскую индустрию отрасли. Наибольшим эффективным периодом (годом) выступает 2018 год – как третий год анализируемого нами периода: 2016-2020 годы, где чистый дисконтированный доход нарастающим итогом составил 286,9 млн. тенге (таблица </w:t>
      </w:r>
      <w:r w:rsidR="00680069" w:rsidRPr="00470B65">
        <w:rPr>
          <w:rFonts w:ascii="Times New Roman" w:hAnsi="Times New Roman"/>
          <w:sz w:val="28"/>
          <w:szCs w:val="28"/>
        </w:rPr>
        <w:t>8</w:t>
      </w:r>
      <w:r w:rsidRPr="00470B65">
        <w:rPr>
          <w:rFonts w:ascii="Times New Roman" w:hAnsi="Times New Roman"/>
          <w:sz w:val="28"/>
          <w:szCs w:val="28"/>
        </w:rPr>
        <w:t xml:space="preserve">).  </w:t>
      </w:r>
    </w:p>
    <w:p w14:paraId="62F69B69" w14:textId="77777777"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rPr>
      </w:pPr>
    </w:p>
    <w:p w14:paraId="29B4FB8A" w14:textId="2329AFC9" w:rsidR="008D4F94" w:rsidRPr="00470B65" w:rsidRDefault="008D4F94" w:rsidP="00CB0AC6">
      <w:pPr>
        <w:pStyle w:val="a5"/>
        <w:tabs>
          <w:tab w:val="left" w:pos="993"/>
        </w:tabs>
        <w:spacing w:after="0" w:line="240" w:lineRule="auto"/>
        <w:ind w:left="0"/>
        <w:jc w:val="both"/>
        <w:rPr>
          <w:rFonts w:ascii="Times New Roman" w:hAnsi="Times New Roman"/>
          <w:sz w:val="28"/>
          <w:szCs w:val="28"/>
        </w:rPr>
      </w:pPr>
      <w:r w:rsidRPr="00470B65">
        <w:rPr>
          <w:rFonts w:ascii="Times New Roman" w:hAnsi="Times New Roman"/>
          <w:sz w:val="28"/>
          <w:szCs w:val="28"/>
        </w:rPr>
        <w:t xml:space="preserve">Таблица </w:t>
      </w:r>
      <w:r w:rsidR="00680069" w:rsidRPr="00470B65">
        <w:rPr>
          <w:rFonts w:ascii="Times New Roman" w:hAnsi="Times New Roman"/>
          <w:sz w:val="28"/>
          <w:szCs w:val="28"/>
        </w:rPr>
        <w:t>8</w:t>
      </w:r>
      <w:r w:rsidRPr="00470B65">
        <w:rPr>
          <w:rFonts w:ascii="Times New Roman" w:hAnsi="Times New Roman"/>
          <w:sz w:val="28"/>
          <w:szCs w:val="28"/>
        </w:rPr>
        <w:t xml:space="preserve"> </w:t>
      </w:r>
      <w:r w:rsidR="00E96A82">
        <w:rPr>
          <w:rFonts w:ascii="Times New Roman" w:hAnsi="Times New Roman"/>
          <w:sz w:val="28"/>
          <w:szCs w:val="28"/>
        </w:rPr>
        <w:t>–</w:t>
      </w:r>
      <w:r w:rsidRPr="00470B65">
        <w:rPr>
          <w:rFonts w:ascii="Times New Roman" w:hAnsi="Times New Roman"/>
          <w:sz w:val="28"/>
          <w:szCs w:val="28"/>
        </w:rPr>
        <w:t xml:space="preserve"> Чистый дисконтированный доход нарастающим итогом индустрии туризма ВКО в 2016-2020 годы, млн. тенге</w:t>
      </w:r>
    </w:p>
    <w:p w14:paraId="1F22A24B" w14:textId="77777777" w:rsidR="008D4F94" w:rsidRPr="00CB0AC6" w:rsidRDefault="008D4F94" w:rsidP="00470B65">
      <w:pPr>
        <w:pStyle w:val="a5"/>
        <w:tabs>
          <w:tab w:val="left" w:pos="3330"/>
        </w:tabs>
        <w:spacing w:after="0" w:line="240" w:lineRule="auto"/>
        <w:ind w:left="0" w:firstLine="709"/>
        <w:jc w:val="both"/>
        <w:rPr>
          <w:rFonts w:ascii="Times New Roman" w:hAnsi="Times New Roman"/>
          <w:sz w:val="16"/>
          <w:szCs w:val="16"/>
        </w:rPr>
      </w:pPr>
      <w:r w:rsidRPr="00CB0AC6">
        <w:rPr>
          <w:rFonts w:ascii="Times New Roman" w:hAnsi="Times New Roman"/>
          <w:sz w:val="16"/>
          <w:szCs w:val="16"/>
        </w:rPr>
        <w:tab/>
      </w:r>
    </w:p>
    <w:tbl>
      <w:tblPr>
        <w:tblW w:w="0" w:type="auto"/>
        <w:tblInd w:w="108" w:type="dxa"/>
        <w:tblLayout w:type="fixed"/>
        <w:tblLook w:val="04A0" w:firstRow="1" w:lastRow="0" w:firstColumn="1" w:lastColumn="0" w:noHBand="0" w:noVBand="1"/>
      </w:tblPr>
      <w:tblGrid>
        <w:gridCol w:w="3402"/>
        <w:gridCol w:w="993"/>
        <w:gridCol w:w="992"/>
        <w:gridCol w:w="992"/>
        <w:gridCol w:w="992"/>
        <w:gridCol w:w="993"/>
        <w:gridCol w:w="1309"/>
      </w:tblGrid>
      <w:tr w:rsidR="008D4F94" w:rsidRPr="00470B65" w14:paraId="4FF77F06" w14:textId="77777777" w:rsidTr="00CB0AC6">
        <w:tc>
          <w:tcPr>
            <w:tcW w:w="3402" w:type="dxa"/>
            <w:tcBorders>
              <w:top w:val="single" w:sz="4" w:space="0" w:color="auto"/>
              <w:left w:val="single" w:sz="4" w:space="0" w:color="auto"/>
              <w:bottom w:val="single" w:sz="4" w:space="0" w:color="auto"/>
              <w:right w:val="single" w:sz="4" w:space="0" w:color="auto"/>
            </w:tcBorders>
            <w:vAlign w:val="center"/>
          </w:tcPr>
          <w:p w14:paraId="0EB8E3D3" w14:textId="77777777" w:rsidR="008D4F94" w:rsidRPr="00470B65" w:rsidRDefault="008D4F94" w:rsidP="00CB0AC6">
            <w:pPr>
              <w:pStyle w:val="Default"/>
              <w:jc w:val="center"/>
            </w:pPr>
            <w:r w:rsidRPr="00470B65">
              <w:t>Показатели</w:t>
            </w:r>
          </w:p>
        </w:tc>
        <w:tc>
          <w:tcPr>
            <w:tcW w:w="993" w:type="dxa"/>
            <w:tcBorders>
              <w:top w:val="single" w:sz="4" w:space="0" w:color="auto"/>
              <w:left w:val="single" w:sz="4" w:space="0" w:color="auto"/>
              <w:bottom w:val="single" w:sz="4" w:space="0" w:color="auto"/>
              <w:right w:val="single" w:sz="4" w:space="0" w:color="auto"/>
            </w:tcBorders>
            <w:vAlign w:val="center"/>
          </w:tcPr>
          <w:p w14:paraId="6608E18D" w14:textId="6F0559DE" w:rsidR="008D4F94" w:rsidRPr="00470B65" w:rsidRDefault="008D4F94" w:rsidP="00CB0AC6">
            <w:pPr>
              <w:pStyle w:val="Default"/>
              <w:jc w:val="center"/>
            </w:pPr>
            <w:r w:rsidRPr="00470B65">
              <w:t>2016</w:t>
            </w:r>
            <w:r w:rsidR="00CB0AC6">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14:paraId="7DC1DE7F" w14:textId="3B558C07" w:rsidR="008D4F94" w:rsidRPr="00470B65" w:rsidRDefault="008D4F94" w:rsidP="00CB0AC6">
            <w:pPr>
              <w:pStyle w:val="Default"/>
              <w:jc w:val="center"/>
            </w:pPr>
            <w:r w:rsidRPr="00470B65">
              <w:t>2017</w:t>
            </w:r>
            <w:r w:rsidR="00CB0AC6">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14:paraId="1181AD25" w14:textId="5BE9B9B0" w:rsidR="008D4F94" w:rsidRPr="00470B65" w:rsidRDefault="008D4F94" w:rsidP="00CB0AC6">
            <w:pPr>
              <w:pStyle w:val="Default"/>
              <w:jc w:val="center"/>
            </w:pPr>
            <w:r w:rsidRPr="00470B65">
              <w:t>2018</w:t>
            </w:r>
            <w:r w:rsidR="00CB0AC6">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14:paraId="36DC136C" w14:textId="30858A47" w:rsidR="008D4F94" w:rsidRPr="00470B65" w:rsidRDefault="008D4F94" w:rsidP="00CB0AC6">
            <w:pPr>
              <w:pStyle w:val="Default"/>
              <w:jc w:val="center"/>
            </w:pPr>
            <w:r w:rsidRPr="00470B65">
              <w:t>2019</w:t>
            </w:r>
            <w:r w:rsidR="00CB0AC6">
              <w:t xml:space="preserve"> год</w:t>
            </w:r>
          </w:p>
        </w:tc>
        <w:tc>
          <w:tcPr>
            <w:tcW w:w="993" w:type="dxa"/>
            <w:tcBorders>
              <w:top w:val="single" w:sz="4" w:space="0" w:color="auto"/>
              <w:left w:val="single" w:sz="4" w:space="0" w:color="auto"/>
              <w:bottom w:val="single" w:sz="4" w:space="0" w:color="auto"/>
              <w:right w:val="single" w:sz="4" w:space="0" w:color="auto"/>
            </w:tcBorders>
            <w:vAlign w:val="center"/>
          </w:tcPr>
          <w:p w14:paraId="33E1EBCE" w14:textId="0E168A81" w:rsidR="008D4F94" w:rsidRPr="00470B65" w:rsidRDefault="008D4F94" w:rsidP="00CB0AC6">
            <w:pPr>
              <w:pStyle w:val="Default"/>
              <w:jc w:val="center"/>
            </w:pPr>
            <w:r w:rsidRPr="00470B65">
              <w:t>2020</w:t>
            </w:r>
            <w:r w:rsidR="00CB0AC6">
              <w:t xml:space="preserve"> год</w:t>
            </w:r>
          </w:p>
        </w:tc>
        <w:tc>
          <w:tcPr>
            <w:tcW w:w="1309" w:type="dxa"/>
            <w:tcBorders>
              <w:top w:val="single" w:sz="4" w:space="0" w:color="auto"/>
              <w:left w:val="single" w:sz="4" w:space="0" w:color="auto"/>
              <w:bottom w:val="single" w:sz="4" w:space="0" w:color="auto"/>
              <w:right w:val="single" w:sz="4" w:space="0" w:color="auto"/>
            </w:tcBorders>
            <w:vAlign w:val="center"/>
          </w:tcPr>
          <w:p w14:paraId="7D2001F1" w14:textId="77777777" w:rsidR="008D4F94" w:rsidRPr="00470B65" w:rsidRDefault="008D4F94" w:rsidP="00CB0AC6">
            <w:pPr>
              <w:pStyle w:val="Default"/>
              <w:jc w:val="center"/>
            </w:pPr>
            <w:r w:rsidRPr="00470B65">
              <w:t>Итого</w:t>
            </w:r>
          </w:p>
        </w:tc>
      </w:tr>
      <w:tr w:rsidR="008D4F94" w:rsidRPr="00470B65" w14:paraId="0109FA49" w14:textId="77777777" w:rsidTr="00CB0AC6">
        <w:tc>
          <w:tcPr>
            <w:tcW w:w="3402" w:type="dxa"/>
            <w:tcBorders>
              <w:top w:val="single" w:sz="4" w:space="0" w:color="auto"/>
              <w:left w:val="single" w:sz="4" w:space="0" w:color="auto"/>
              <w:bottom w:val="single" w:sz="4" w:space="0" w:color="auto"/>
              <w:right w:val="single" w:sz="4" w:space="0" w:color="auto"/>
            </w:tcBorders>
          </w:tcPr>
          <w:p w14:paraId="64D0E869" w14:textId="77777777" w:rsidR="008D4F94" w:rsidRPr="00470B65" w:rsidRDefault="008D4F94" w:rsidP="00CB0AC6">
            <w:pPr>
              <w:pStyle w:val="Default"/>
            </w:pPr>
            <w:r w:rsidRPr="00470B65">
              <w:t xml:space="preserve">Чистый дисконтированный доход нарастающим итогом </w:t>
            </w:r>
          </w:p>
        </w:tc>
        <w:tc>
          <w:tcPr>
            <w:tcW w:w="993" w:type="dxa"/>
            <w:tcBorders>
              <w:top w:val="single" w:sz="4" w:space="0" w:color="auto"/>
              <w:left w:val="single" w:sz="4" w:space="0" w:color="auto"/>
              <w:bottom w:val="single" w:sz="4" w:space="0" w:color="auto"/>
              <w:right w:val="single" w:sz="4" w:space="0" w:color="auto"/>
            </w:tcBorders>
            <w:vAlign w:val="center"/>
          </w:tcPr>
          <w:p w14:paraId="3D70FF2D" w14:textId="77777777" w:rsidR="008D4F94" w:rsidRPr="00470B65" w:rsidRDefault="008D4F94" w:rsidP="00CB0AC6">
            <w:pPr>
              <w:pStyle w:val="Default"/>
              <w:jc w:val="center"/>
            </w:pPr>
            <w:r w:rsidRPr="00470B65">
              <w:t>39,5</w:t>
            </w:r>
          </w:p>
        </w:tc>
        <w:tc>
          <w:tcPr>
            <w:tcW w:w="992" w:type="dxa"/>
            <w:tcBorders>
              <w:top w:val="single" w:sz="4" w:space="0" w:color="auto"/>
              <w:left w:val="single" w:sz="4" w:space="0" w:color="auto"/>
              <w:bottom w:val="single" w:sz="4" w:space="0" w:color="auto"/>
              <w:right w:val="single" w:sz="4" w:space="0" w:color="auto"/>
            </w:tcBorders>
            <w:vAlign w:val="center"/>
          </w:tcPr>
          <w:p w14:paraId="32FA44EE" w14:textId="77777777" w:rsidR="008D4F94" w:rsidRPr="00470B65" w:rsidRDefault="008D4F94" w:rsidP="00CB0AC6">
            <w:pPr>
              <w:pStyle w:val="Default"/>
              <w:jc w:val="center"/>
            </w:pPr>
            <w:r w:rsidRPr="00470B65">
              <w:t>14,9</w:t>
            </w:r>
          </w:p>
        </w:tc>
        <w:tc>
          <w:tcPr>
            <w:tcW w:w="992" w:type="dxa"/>
            <w:tcBorders>
              <w:top w:val="single" w:sz="4" w:space="0" w:color="auto"/>
              <w:left w:val="single" w:sz="4" w:space="0" w:color="auto"/>
              <w:bottom w:val="single" w:sz="4" w:space="0" w:color="auto"/>
              <w:right w:val="single" w:sz="4" w:space="0" w:color="auto"/>
            </w:tcBorders>
            <w:vAlign w:val="center"/>
          </w:tcPr>
          <w:p w14:paraId="4633214C" w14:textId="77777777" w:rsidR="008D4F94" w:rsidRPr="00470B65" w:rsidRDefault="008D4F94" w:rsidP="00CB0AC6">
            <w:pPr>
              <w:pStyle w:val="Default"/>
              <w:jc w:val="center"/>
            </w:pPr>
            <w:r w:rsidRPr="00470B65">
              <w:t>286,9</w:t>
            </w:r>
          </w:p>
        </w:tc>
        <w:tc>
          <w:tcPr>
            <w:tcW w:w="992" w:type="dxa"/>
            <w:tcBorders>
              <w:top w:val="single" w:sz="4" w:space="0" w:color="auto"/>
              <w:left w:val="single" w:sz="4" w:space="0" w:color="auto"/>
              <w:bottom w:val="single" w:sz="4" w:space="0" w:color="auto"/>
              <w:right w:val="single" w:sz="4" w:space="0" w:color="auto"/>
            </w:tcBorders>
            <w:vAlign w:val="center"/>
          </w:tcPr>
          <w:p w14:paraId="32913B59" w14:textId="77777777" w:rsidR="008D4F94" w:rsidRPr="00470B65" w:rsidRDefault="008D4F94" w:rsidP="00CB0AC6">
            <w:pPr>
              <w:pStyle w:val="Default"/>
              <w:jc w:val="center"/>
            </w:pPr>
            <w:r w:rsidRPr="00470B65">
              <w:t>199,9</w:t>
            </w:r>
          </w:p>
        </w:tc>
        <w:tc>
          <w:tcPr>
            <w:tcW w:w="993" w:type="dxa"/>
            <w:tcBorders>
              <w:top w:val="single" w:sz="4" w:space="0" w:color="auto"/>
              <w:left w:val="single" w:sz="4" w:space="0" w:color="auto"/>
              <w:bottom w:val="single" w:sz="4" w:space="0" w:color="auto"/>
              <w:right w:val="single" w:sz="4" w:space="0" w:color="auto"/>
            </w:tcBorders>
            <w:vAlign w:val="center"/>
          </w:tcPr>
          <w:p w14:paraId="089E9DE7" w14:textId="77777777" w:rsidR="008D4F94" w:rsidRPr="00470B65" w:rsidRDefault="008D4F94" w:rsidP="00CB0AC6">
            <w:pPr>
              <w:pStyle w:val="Default"/>
              <w:jc w:val="center"/>
            </w:pPr>
            <w:r w:rsidRPr="00470B65">
              <w:t>79,2</w:t>
            </w:r>
          </w:p>
        </w:tc>
        <w:tc>
          <w:tcPr>
            <w:tcW w:w="1309" w:type="dxa"/>
            <w:tcBorders>
              <w:top w:val="single" w:sz="4" w:space="0" w:color="auto"/>
              <w:left w:val="single" w:sz="4" w:space="0" w:color="auto"/>
              <w:bottom w:val="single" w:sz="4" w:space="0" w:color="auto"/>
              <w:right w:val="single" w:sz="4" w:space="0" w:color="auto"/>
            </w:tcBorders>
            <w:vAlign w:val="center"/>
          </w:tcPr>
          <w:p w14:paraId="481C4EDB" w14:textId="77777777" w:rsidR="008D4F94" w:rsidRPr="00470B65" w:rsidRDefault="008D4F94" w:rsidP="00CB0AC6">
            <w:pPr>
              <w:pStyle w:val="Default"/>
              <w:jc w:val="center"/>
            </w:pPr>
            <w:r w:rsidRPr="00470B65">
              <w:t>Х</w:t>
            </w:r>
          </w:p>
        </w:tc>
      </w:tr>
      <w:tr w:rsidR="008D4F94" w:rsidRPr="00470B65" w14:paraId="26B0A85A" w14:textId="77777777" w:rsidTr="00CB0AC6">
        <w:tc>
          <w:tcPr>
            <w:tcW w:w="9673" w:type="dxa"/>
            <w:gridSpan w:val="7"/>
            <w:tcBorders>
              <w:top w:val="single" w:sz="4" w:space="0" w:color="auto"/>
              <w:left w:val="single" w:sz="4" w:space="0" w:color="auto"/>
              <w:bottom w:val="single" w:sz="4" w:space="0" w:color="auto"/>
              <w:right w:val="single" w:sz="4" w:space="0" w:color="auto"/>
            </w:tcBorders>
          </w:tcPr>
          <w:p w14:paraId="76D36402" w14:textId="66FF025D" w:rsidR="008D4F94" w:rsidRPr="00470B65" w:rsidRDefault="008D4F94" w:rsidP="00CB0AC6">
            <w:pPr>
              <w:pStyle w:val="Default"/>
              <w:ind w:firstLine="601"/>
              <w:jc w:val="both"/>
            </w:pPr>
            <w:r w:rsidRPr="00470B65">
              <w:t xml:space="preserve">Примечание – Составлено по данным таблицы </w:t>
            </w:r>
            <w:r w:rsidR="00680069" w:rsidRPr="00470B65">
              <w:t>7</w:t>
            </w:r>
          </w:p>
        </w:tc>
      </w:tr>
    </w:tbl>
    <w:p w14:paraId="43154E44" w14:textId="77777777" w:rsidR="00784CB8" w:rsidRDefault="00784CB8" w:rsidP="00470B65">
      <w:pPr>
        <w:pStyle w:val="a5"/>
        <w:tabs>
          <w:tab w:val="left" w:pos="993"/>
        </w:tabs>
        <w:spacing w:after="0" w:line="240" w:lineRule="auto"/>
        <w:ind w:left="0" w:firstLine="709"/>
        <w:jc w:val="both"/>
        <w:rPr>
          <w:rFonts w:ascii="Times New Roman" w:hAnsi="Times New Roman"/>
          <w:sz w:val="28"/>
          <w:szCs w:val="28"/>
        </w:rPr>
      </w:pPr>
    </w:p>
    <w:p w14:paraId="7BDA3CFF" w14:textId="77777777" w:rsidR="008D4F94" w:rsidRDefault="008D4F94" w:rsidP="00470B65">
      <w:pPr>
        <w:pStyle w:val="a5"/>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Определим, в каком месяце третьего года осуществления инвестиций это происходит:</w:t>
      </w:r>
    </w:p>
    <w:p w14:paraId="10C9C762" w14:textId="77777777" w:rsidR="00CB0AC6" w:rsidRPr="00470B65" w:rsidRDefault="00CB0AC6" w:rsidP="00470B65">
      <w:pPr>
        <w:pStyle w:val="a5"/>
        <w:tabs>
          <w:tab w:val="left" w:pos="993"/>
        </w:tabs>
        <w:spacing w:after="0" w:line="240" w:lineRule="auto"/>
        <w:ind w:left="0" w:firstLine="709"/>
        <w:jc w:val="both"/>
        <w:rPr>
          <w:rFonts w:ascii="Times New Roman" w:hAnsi="Times New Roman"/>
          <w:sz w:val="28"/>
          <w:szCs w:val="28"/>
        </w:rPr>
      </w:pPr>
    </w:p>
    <w:p w14:paraId="7E63077B" w14:textId="114987BE" w:rsidR="008D4F94" w:rsidRPr="00470B65" w:rsidRDefault="008D4F94" w:rsidP="00CB0AC6">
      <w:pPr>
        <w:pStyle w:val="a5"/>
        <w:tabs>
          <w:tab w:val="left" w:pos="993"/>
        </w:tabs>
        <w:spacing w:after="0" w:line="240" w:lineRule="auto"/>
        <w:ind w:left="0"/>
        <w:jc w:val="center"/>
        <w:rPr>
          <w:rFonts w:ascii="Times New Roman" w:hAnsi="Times New Roman"/>
          <w:sz w:val="28"/>
          <w:szCs w:val="28"/>
        </w:rPr>
      </w:pPr>
      <w:r w:rsidRPr="00470B65">
        <w:rPr>
          <w:rFonts w:ascii="Times New Roman" w:hAnsi="Times New Roman"/>
          <w:sz w:val="28"/>
          <w:szCs w:val="28"/>
        </w:rPr>
        <w:t>(14,9/(286,</w:t>
      </w:r>
      <w:r w:rsidR="00CB0AC6">
        <w:rPr>
          <w:rFonts w:ascii="Times New Roman" w:hAnsi="Times New Roman"/>
          <w:sz w:val="28"/>
          <w:szCs w:val="28"/>
        </w:rPr>
        <w:t>9-14,9)) * 12 = 0,66 ~ 1 месяц</w:t>
      </w:r>
    </w:p>
    <w:p w14:paraId="600A9382" w14:textId="77777777" w:rsidR="00CB0AC6" w:rsidRDefault="00CB0AC6" w:rsidP="00470B65">
      <w:pPr>
        <w:pStyle w:val="a5"/>
        <w:tabs>
          <w:tab w:val="left" w:pos="993"/>
        </w:tabs>
        <w:spacing w:after="0" w:line="240" w:lineRule="auto"/>
        <w:ind w:left="0" w:firstLine="709"/>
        <w:jc w:val="both"/>
        <w:rPr>
          <w:rFonts w:ascii="Times New Roman" w:hAnsi="Times New Roman"/>
          <w:sz w:val="28"/>
          <w:szCs w:val="28"/>
        </w:rPr>
      </w:pPr>
    </w:p>
    <w:p w14:paraId="312407DA" w14:textId="77777777" w:rsidR="008D4F94" w:rsidRPr="00470B65" w:rsidRDefault="008D4F94" w:rsidP="00470B65">
      <w:pPr>
        <w:pStyle w:val="a5"/>
        <w:tabs>
          <w:tab w:val="left" w:pos="993"/>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 xml:space="preserve">Следовательно, динамический (дисконтированный) срок окупаемости инвестиций в период 2016-2020 годы составляет 2 года и 1 месяц.  </w:t>
      </w:r>
    </w:p>
    <w:p w14:paraId="20350433" w14:textId="77777777" w:rsidR="008D4F94" w:rsidRPr="00470B65" w:rsidRDefault="008D4F94" w:rsidP="00470B65">
      <w:pPr>
        <w:pStyle w:val="Default"/>
        <w:ind w:firstLine="709"/>
        <w:jc w:val="both"/>
        <w:rPr>
          <w:sz w:val="28"/>
          <w:szCs w:val="28"/>
        </w:rPr>
      </w:pPr>
      <w:r w:rsidRPr="00470B65">
        <w:rPr>
          <w:sz w:val="28"/>
          <w:szCs w:val="28"/>
        </w:rPr>
        <w:t xml:space="preserve">После проведения всех расчетов экономической эффективности инвестиций в индустрию туризма ВКО, полученные результаты сведем в общую таблицу (таблица </w:t>
      </w:r>
      <w:r w:rsidR="00680069" w:rsidRPr="00470B65">
        <w:rPr>
          <w:sz w:val="28"/>
          <w:szCs w:val="28"/>
        </w:rPr>
        <w:t>9</w:t>
      </w:r>
      <w:r w:rsidRPr="00470B65">
        <w:rPr>
          <w:sz w:val="28"/>
          <w:szCs w:val="28"/>
        </w:rPr>
        <w:t>).</w:t>
      </w:r>
    </w:p>
    <w:p w14:paraId="4DED2A16" w14:textId="77777777" w:rsidR="00001222" w:rsidRPr="00470B65" w:rsidRDefault="00001222" w:rsidP="00470B65">
      <w:pPr>
        <w:pStyle w:val="Default"/>
        <w:ind w:firstLine="709"/>
        <w:jc w:val="both"/>
        <w:rPr>
          <w:sz w:val="28"/>
          <w:szCs w:val="28"/>
        </w:rPr>
      </w:pPr>
    </w:p>
    <w:p w14:paraId="618DA317" w14:textId="32179649" w:rsidR="008D4F94" w:rsidRDefault="008D4F94" w:rsidP="00784CB8">
      <w:pPr>
        <w:pStyle w:val="Default"/>
        <w:jc w:val="both"/>
        <w:rPr>
          <w:sz w:val="28"/>
          <w:szCs w:val="28"/>
        </w:rPr>
      </w:pPr>
      <w:r w:rsidRPr="00470B65">
        <w:rPr>
          <w:sz w:val="28"/>
          <w:szCs w:val="28"/>
        </w:rPr>
        <w:t xml:space="preserve">Таблица </w:t>
      </w:r>
      <w:r w:rsidR="00680069" w:rsidRPr="00470B65">
        <w:rPr>
          <w:sz w:val="28"/>
          <w:szCs w:val="28"/>
        </w:rPr>
        <w:t>9</w:t>
      </w:r>
      <w:r w:rsidRPr="00470B65">
        <w:rPr>
          <w:sz w:val="28"/>
          <w:szCs w:val="28"/>
        </w:rPr>
        <w:t xml:space="preserve"> – Сводная таблица показателей эффективности инвестиций в индустрию туризма ВКО, млн. тенге</w:t>
      </w:r>
    </w:p>
    <w:p w14:paraId="2D4727BD" w14:textId="77777777" w:rsidR="00CB0AC6" w:rsidRPr="00CB0AC6" w:rsidRDefault="00CB0AC6" w:rsidP="00784CB8">
      <w:pPr>
        <w:pStyle w:val="Default"/>
        <w:jc w:val="both"/>
        <w:rPr>
          <w:sz w:val="16"/>
          <w:szCs w:val="16"/>
        </w:rPr>
      </w:pPr>
    </w:p>
    <w:tbl>
      <w:tblPr>
        <w:tblW w:w="0" w:type="auto"/>
        <w:tblInd w:w="108" w:type="dxa"/>
        <w:tblLook w:val="04A0" w:firstRow="1" w:lastRow="0" w:firstColumn="1" w:lastColumn="0" w:noHBand="0" w:noVBand="1"/>
      </w:tblPr>
      <w:tblGrid>
        <w:gridCol w:w="5529"/>
        <w:gridCol w:w="4102"/>
      </w:tblGrid>
      <w:tr w:rsidR="008D4F94" w:rsidRPr="00470B65" w14:paraId="4A41CAAD" w14:textId="77777777" w:rsidTr="00CB0AC6">
        <w:tc>
          <w:tcPr>
            <w:tcW w:w="5529" w:type="dxa"/>
            <w:tcBorders>
              <w:top w:val="single" w:sz="4" w:space="0" w:color="auto"/>
              <w:left w:val="single" w:sz="4" w:space="0" w:color="auto"/>
              <w:bottom w:val="single" w:sz="4" w:space="0" w:color="auto"/>
              <w:right w:val="single" w:sz="4" w:space="0" w:color="auto"/>
            </w:tcBorders>
          </w:tcPr>
          <w:p w14:paraId="27180A2F" w14:textId="77777777" w:rsidR="008D4F94" w:rsidRPr="00470B65" w:rsidRDefault="008D4F94" w:rsidP="00CB0AC6">
            <w:pPr>
              <w:pStyle w:val="Default"/>
              <w:jc w:val="center"/>
            </w:pPr>
            <w:r w:rsidRPr="00470B65">
              <w:t>Показатели</w:t>
            </w:r>
          </w:p>
        </w:tc>
        <w:tc>
          <w:tcPr>
            <w:tcW w:w="4102" w:type="dxa"/>
            <w:tcBorders>
              <w:top w:val="single" w:sz="4" w:space="0" w:color="auto"/>
              <w:left w:val="single" w:sz="4" w:space="0" w:color="auto"/>
              <w:bottom w:val="single" w:sz="4" w:space="0" w:color="auto"/>
              <w:right w:val="single" w:sz="4" w:space="0" w:color="auto"/>
            </w:tcBorders>
          </w:tcPr>
          <w:p w14:paraId="604B77DA" w14:textId="77777777" w:rsidR="008D4F94" w:rsidRPr="00470B65" w:rsidRDefault="008D4F94" w:rsidP="00470B65">
            <w:pPr>
              <w:pStyle w:val="Default"/>
              <w:ind w:firstLine="709"/>
              <w:jc w:val="center"/>
            </w:pPr>
            <w:r w:rsidRPr="00470B65">
              <w:t>Значение</w:t>
            </w:r>
          </w:p>
        </w:tc>
      </w:tr>
      <w:tr w:rsidR="008D4F94" w:rsidRPr="00470B65" w14:paraId="2F3C8092" w14:textId="77777777" w:rsidTr="00CB0AC6">
        <w:tc>
          <w:tcPr>
            <w:tcW w:w="5529" w:type="dxa"/>
            <w:tcBorders>
              <w:top w:val="single" w:sz="4" w:space="0" w:color="auto"/>
              <w:left w:val="single" w:sz="4" w:space="0" w:color="auto"/>
              <w:bottom w:val="single" w:sz="4" w:space="0" w:color="auto"/>
              <w:right w:val="single" w:sz="4" w:space="0" w:color="auto"/>
            </w:tcBorders>
          </w:tcPr>
          <w:p w14:paraId="59091893" w14:textId="77777777" w:rsidR="008D4F94" w:rsidRPr="00470B65" w:rsidRDefault="008D4F94" w:rsidP="00CB0AC6">
            <w:pPr>
              <w:pStyle w:val="Default"/>
              <w:ind w:firstLine="34"/>
              <w:jc w:val="both"/>
            </w:pPr>
            <w:r w:rsidRPr="00470B65">
              <w:t>Чистый доход, млн. тенге</w:t>
            </w:r>
          </w:p>
        </w:tc>
        <w:tc>
          <w:tcPr>
            <w:tcW w:w="4102" w:type="dxa"/>
            <w:tcBorders>
              <w:top w:val="single" w:sz="4" w:space="0" w:color="auto"/>
              <w:left w:val="single" w:sz="4" w:space="0" w:color="auto"/>
              <w:bottom w:val="single" w:sz="4" w:space="0" w:color="auto"/>
              <w:right w:val="single" w:sz="4" w:space="0" w:color="auto"/>
            </w:tcBorders>
          </w:tcPr>
          <w:p w14:paraId="4D00B56A" w14:textId="77777777" w:rsidR="008D4F94" w:rsidRPr="00470B65" w:rsidRDefault="008D4F94" w:rsidP="00CB0AC6">
            <w:pPr>
              <w:pStyle w:val="Default"/>
              <w:ind w:firstLine="33"/>
              <w:jc w:val="center"/>
            </w:pPr>
            <w:r w:rsidRPr="00470B65">
              <w:t>338,6</w:t>
            </w:r>
          </w:p>
        </w:tc>
      </w:tr>
      <w:tr w:rsidR="008D4F94" w:rsidRPr="00470B65" w14:paraId="0E75AF10" w14:textId="77777777" w:rsidTr="00CB0AC6">
        <w:tc>
          <w:tcPr>
            <w:tcW w:w="5529" w:type="dxa"/>
            <w:tcBorders>
              <w:top w:val="single" w:sz="4" w:space="0" w:color="auto"/>
              <w:left w:val="single" w:sz="4" w:space="0" w:color="auto"/>
              <w:bottom w:val="single" w:sz="4" w:space="0" w:color="auto"/>
              <w:right w:val="single" w:sz="4" w:space="0" w:color="auto"/>
            </w:tcBorders>
          </w:tcPr>
          <w:p w14:paraId="3F1D2B71" w14:textId="77777777" w:rsidR="008D4F94" w:rsidRPr="00470B65" w:rsidRDefault="008D4F94" w:rsidP="00CB0AC6">
            <w:pPr>
              <w:pStyle w:val="Default"/>
              <w:ind w:firstLine="34"/>
              <w:jc w:val="both"/>
            </w:pPr>
            <w:r w:rsidRPr="00470B65">
              <w:t>Чистый дисконтированный доход, млн. тенге</w:t>
            </w:r>
          </w:p>
        </w:tc>
        <w:tc>
          <w:tcPr>
            <w:tcW w:w="4102" w:type="dxa"/>
            <w:tcBorders>
              <w:top w:val="single" w:sz="4" w:space="0" w:color="auto"/>
              <w:left w:val="single" w:sz="4" w:space="0" w:color="auto"/>
              <w:bottom w:val="single" w:sz="4" w:space="0" w:color="auto"/>
              <w:right w:val="single" w:sz="4" w:space="0" w:color="auto"/>
            </w:tcBorders>
          </w:tcPr>
          <w:p w14:paraId="5D18760D" w14:textId="77777777" w:rsidR="008D4F94" w:rsidRPr="00470B65" w:rsidRDefault="008D4F94" w:rsidP="00CB0AC6">
            <w:pPr>
              <w:pStyle w:val="Default"/>
              <w:ind w:firstLine="33"/>
              <w:jc w:val="center"/>
            </w:pPr>
            <w:r w:rsidRPr="00470B65">
              <w:t>79,2</w:t>
            </w:r>
          </w:p>
        </w:tc>
      </w:tr>
      <w:tr w:rsidR="008D4F94" w:rsidRPr="00470B65" w14:paraId="264CDC95" w14:textId="77777777" w:rsidTr="00CB0AC6">
        <w:tc>
          <w:tcPr>
            <w:tcW w:w="5529" w:type="dxa"/>
            <w:tcBorders>
              <w:top w:val="single" w:sz="4" w:space="0" w:color="auto"/>
              <w:left w:val="single" w:sz="4" w:space="0" w:color="auto"/>
              <w:bottom w:val="single" w:sz="4" w:space="0" w:color="auto"/>
              <w:right w:val="single" w:sz="4" w:space="0" w:color="auto"/>
            </w:tcBorders>
          </w:tcPr>
          <w:p w14:paraId="53C9A039" w14:textId="77777777" w:rsidR="008D4F94" w:rsidRPr="00470B65" w:rsidRDefault="008D4F94" w:rsidP="00CB0AC6">
            <w:pPr>
              <w:pStyle w:val="Default"/>
              <w:ind w:firstLine="34"/>
              <w:jc w:val="both"/>
            </w:pPr>
            <w:r w:rsidRPr="00470B65">
              <w:t>Внутренняя норма доходности инвестиций, %</w:t>
            </w:r>
          </w:p>
        </w:tc>
        <w:tc>
          <w:tcPr>
            <w:tcW w:w="4102" w:type="dxa"/>
            <w:tcBorders>
              <w:top w:val="single" w:sz="4" w:space="0" w:color="auto"/>
              <w:left w:val="single" w:sz="4" w:space="0" w:color="auto"/>
              <w:bottom w:val="single" w:sz="4" w:space="0" w:color="auto"/>
              <w:right w:val="single" w:sz="4" w:space="0" w:color="auto"/>
            </w:tcBorders>
          </w:tcPr>
          <w:p w14:paraId="7914995F" w14:textId="77777777" w:rsidR="008D4F94" w:rsidRPr="00470B65" w:rsidRDefault="008D4F94" w:rsidP="00CB0AC6">
            <w:pPr>
              <w:pStyle w:val="Default"/>
              <w:ind w:firstLine="33"/>
              <w:jc w:val="center"/>
            </w:pPr>
            <w:r w:rsidRPr="00470B65">
              <w:t>28,692</w:t>
            </w:r>
          </w:p>
        </w:tc>
      </w:tr>
      <w:tr w:rsidR="008D4F94" w:rsidRPr="00470B65" w14:paraId="6592B9B9" w14:textId="77777777" w:rsidTr="00CB0AC6">
        <w:tc>
          <w:tcPr>
            <w:tcW w:w="5529" w:type="dxa"/>
            <w:tcBorders>
              <w:top w:val="single" w:sz="4" w:space="0" w:color="auto"/>
              <w:left w:val="single" w:sz="4" w:space="0" w:color="auto"/>
              <w:bottom w:val="single" w:sz="4" w:space="0" w:color="auto"/>
              <w:right w:val="single" w:sz="4" w:space="0" w:color="auto"/>
            </w:tcBorders>
          </w:tcPr>
          <w:p w14:paraId="6DB6F866" w14:textId="77777777" w:rsidR="008D4F94" w:rsidRPr="00470B65" w:rsidRDefault="008D4F94" w:rsidP="00CB0AC6">
            <w:pPr>
              <w:pStyle w:val="Default"/>
              <w:ind w:firstLine="34"/>
              <w:jc w:val="both"/>
            </w:pPr>
            <w:r w:rsidRPr="00470B65">
              <w:t>Дисконтированный срок окупаемости</w:t>
            </w:r>
          </w:p>
        </w:tc>
        <w:tc>
          <w:tcPr>
            <w:tcW w:w="4102" w:type="dxa"/>
            <w:tcBorders>
              <w:top w:val="single" w:sz="4" w:space="0" w:color="auto"/>
              <w:left w:val="single" w:sz="4" w:space="0" w:color="auto"/>
              <w:bottom w:val="single" w:sz="4" w:space="0" w:color="auto"/>
              <w:right w:val="single" w:sz="4" w:space="0" w:color="auto"/>
            </w:tcBorders>
          </w:tcPr>
          <w:p w14:paraId="1F644AB5" w14:textId="77777777" w:rsidR="008D4F94" w:rsidRPr="00470B65" w:rsidRDefault="008D4F94" w:rsidP="00CB0AC6">
            <w:pPr>
              <w:pStyle w:val="Default"/>
              <w:ind w:firstLine="33"/>
              <w:jc w:val="center"/>
            </w:pPr>
            <w:r w:rsidRPr="00470B65">
              <w:t>2 года и 1 месяц</w:t>
            </w:r>
          </w:p>
        </w:tc>
      </w:tr>
      <w:tr w:rsidR="008D4F94" w:rsidRPr="00470B65" w14:paraId="1C5738A4" w14:textId="77777777" w:rsidTr="00CB0AC6">
        <w:tc>
          <w:tcPr>
            <w:tcW w:w="9631" w:type="dxa"/>
            <w:gridSpan w:val="2"/>
            <w:tcBorders>
              <w:top w:val="single" w:sz="4" w:space="0" w:color="auto"/>
              <w:left w:val="single" w:sz="4" w:space="0" w:color="auto"/>
              <w:bottom w:val="single" w:sz="4" w:space="0" w:color="auto"/>
              <w:right w:val="single" w:sz="4" w:space="0" w:color="auto"/>
            </w:tcBorders>
          </w:tcPr>
          <w:p w14:paraId="48EBE258" w14:textId="28D808A0" w:rsidR="008D4F94" w:rsidRPr="00470B65" w:rsidRDefault="008D4F94" w:rsidP="00CB0AC6">
            <w:pPr>
              <w:pStyle w:val="Default"/>
              <w:ind w:firstLine="620"/>
              <w:jc w:val="both"/>
            </w:pPr>
            <w:r w:rsidRPr="00470B65">
              <w:t xml:space="preserve">Примечание – Составлено автором на </w:t>
            </w:r>
            <w:r w:rsidR="00E96A82">
              <w:t>основе проведенных расчетов</w:t>
            </w:r>
          </w:p>
        </w:tc>
      </w:tr>
    </w:tbl>
    <w:p w14:paraId="5924A9EB" w14:textId="77777777" w:rsidR="008D4F94" w:rsidRPr="00470B65" w:rsidRDefault="008D4F94" w:rsidP="00470B65">
      <w:pPr>
        <w:pStyle w:val="Default"/>
        <w:ind w:firstLine="709"/>
        <w:jc w:val="both"/>
        <w:rPr>
          <w:sz w:val="28"/>
          <w:szCs w:val="28"/>
        </w:rPr>
      </w:pPr>
    </w:p>
    <w:p w14:paraId="034CEE98" w14:textId="3969DCC4" w:rsidR="00CB0AC6" w:rsidRDefault="00CB0AC6" w:rsidP="00470B65">
      <w:pPr>
        <w:pStyle w:val="Default"/>
        <w:ind w:firstLine="709"/>
        <w:jc w:val="both"/>
        <w:rPr>
          <w:sz w:val="28"/>
          <w:szCs w:val="28"/>
        </w:rPr>
      </w:pPr>
      <w:r w:rsidRPr="00470B65">
        <w:rPr>
          <w:sz w:val="28"/>
          <w:szCs w:val="28"/>
        </w:rPr>
        <w:t xml:space="preserve">На основе проведенных нами расчетов обоснованы показатели эффективности инвестиций в индустрию туризма ВКО на основе </w:t>
      </w:r>
      <w:r w:rsidRPr="00470B65">
        <w:rPr>
          <w:sz w:val="28"/>
          <w:szCs w:val="28"/>
          <w:lang w:val="kk-KZ"/>
        </w:rPr>
        <w:t xml:space="preserve">анализа дисконтированных денежных потоков, в рамках которых рассчитывается такие динамические показатели, как: </w:t>
      </w:r>
      <w:r w:rsidRPr="00470B65">
        <w:rPr>
          <w:sz w:val="28"/>
          <w:szCs w:val="28"/>
        </w:rPr>
        <w:t>чистый доход (</w:t>
      </w:r>
      <w:r w:rsidRPr="00470B65">
        <w:rPr>
          <w:sz w:val="28"/>
          <w:szCs w:val="28"/>
          <w:lang w:val="en-US"/>
        </w:rPr>
        <w:t>NV</w:t>
      </w:r>
      <w:r w:rsidRPr="00470B65">
        <w:rPr>
          <w:sz w:val="28"/>
          <w:szCs w:val="28"/>
        </w:rPr>
        <w:t xml:space="preserve">); чистый дисконтированный </w:t>
      </w:r>
      <w:r w:rsidRPr="00470B65">
        <w:rPr>
          <w:sz w:val="28"/>
          <w:szCs w:val="28"/>
        </w:rPr>
        <w:lastRenderedPageBreak/>
        <w:t>доход (</w:t>
      </w:r>
      <w:r w:rsidRPr="00470B65">
        <w:rPr>
          <w:sz w:val="28"/>
          <w:szCs w:val="28"/>
          <w:lang w:val="en-US"/>
        </w:rPr>
        <w:t>NPV</w:t>
      </w:r>
      <w:r w:rsidRPr="00470B65">
        <w:rPr>
          <w:sz w:val="28"/>
          <w:szCs w:val="28"/>
        </w:rPr>
        <w:t>); внутренняя норма доходности (</w:t>
      </w:r>
      <w:r w:rsidRPr="00470B65">
        <w:rPr>
          <w:sz w:val="28"/>
          <w:szCs w:val="28"/>
          <w:lang w:val="en-US"/>
        </w:rPr>
        <w:t>IRR</w:t>
      </w:r>
      <w:r w:rsidRPr="00470B65">
        <w:rPr>
          <w:sz w:val="28"/>
          <w:szCs w:val="28"/>
        </w:rPr>
        <w:t xml:space="preserve">); </w:t>
      </w:r>
      <w:r w:rsidRPr="00470B65">
        <w:rPr>
          <w:sz w:val="28"/>
          <w:szCs w:val="28"/>
          <w:lang w:val="kk-KZ"/>
        </w:rPr>
        <w:t>дисконтированный срок окупаемости инвестиций (</w:t>
      </w:r>
      <w:r w:rsidRPr="00470B65">
        <w:rPr>
          <w:sz w:val="28"/>
          <w:szCs w:val="28"/>
          <w:lang w:val="en-US"/>
        </w:rPr>
        <w:t>DPP</w:t>
      </w:r>
      <w:r w:rsidRPr="00470B65">
        <w:rPr>
          <w:sz w:val="28"/>
          <w:szCs w:val="28"/>
          <w:lang w:val="kk-KZ"/>
        </w:rPr>
        <w:t>)</w:t>
      </w:r>
      <w:r w:rsidRPr="00470B65">
        <w:rPr>
          <w:sz w:val="28"/>
          <w:szCs w:val="28"/>
        </w:rPr>
        <w:t>.</w:t>
      </w:r>
    </w:p>
    <w:p w14:paraId="6E977B01" w14:textId="77777777" w:rsidR="008D4F94" w:rsidRPr="00470B65" w:rsidRDefault="008D4F94" w:rsidP="00470B65">
      <w:pPr>
        <w:pStyle w:val="Default"/>
        <w:ind w:firstLine="709"/>
        <w:jc w:val="both"/>
        <w:rPr>
          <w:sz w:val="28"/>
          <w:szCs w:val="28"/>
        </w:rPr>
      </w:pPr>
      <w:r w:rsidRPr="00470B65">
        <w:rPr>
          <w:sz w:val="28"/>
          <w:szCs w:val="28"/>
        </w:rPr>
        <w:t xml:space="preserve">На основе проведенных нами расчетов обоснованы показатели эффективности инвестиций в индустрию туризма ВКО на основе </w:t>
      </w:r>
      <w:r w:rsidRPr="00470B65">
        <w:rPr>
          <w:sz w:val="28"/>
          <w:szCs w:val="28"/>
          <w:lang w:val="kk-KZ"/>
        </w:rPr>
        <w:t xml:space="preserve">анализа дисконтированных денежных потоков, в рамках которых рассчитывается такие динамические показатели, как: </w:t>
      </w:r>
      <w:r w:rsidRPr="00470B65">
        <w:rPr>
          <w:sz w:val="28"/>
          <w:szCs w:val="28"/>
        </w:rPr>
        <w:t>чистый доход (</w:t>
      </w:r>
      <w:r w:rsidRPr="00470B65">
        <w:rPr>
          <w:sz w:val="28"/>
          <w:szCs w:val="28"/>
          <w:lang w:val="en-US"/>
        </w:rPr>
        <w:t>NV</w:t>
      </w:r>
      <w:r w:rsidRPr="00470B65">
        <w:rPr>
          <w:sz w:val="28"/>
          <w:szCs w:val="28"/>
        </w:rPr>
        <w:t>); чистый дисконтированный доход (</w:t>
      </w:r>
      <w:r w:rsidRPr="00470B65">
        <w:rPr>
          <w:sz w:val="28"/>
          <w:szCs w:val="28"/>
          <w:lang w:val="en-US"/>
        </w:rPr>
        <w:t>NPV</w:t>
      </w:r>
      <w:r w:rsidRPr="00470B65">
        <w:rPr>
          <w:sz w:val="28"/>
          <w:szCs w:val="28"/>
        </w:rPr>
        <w:t>); внутренняя норма доходности (</w:t>
      </w:r>
      <w:r w:rsidRPr="00470B65">
        <w:rPr>
          <w:sz w:val="28"/>
          <w:szCs w:val="28"/>
          <w:lang w:val="en-US"/>
        </w:rPr>
        <w:t>IRR</w:t>
      </w:r>
      <w:r w:rsidRPr="00470B65">
        <w:rPr>
          <w:sz w:val="28"/>
          <w:szCs w:val="28"/>
        </w:rPr>
        <w:t xml:space="preserve">); </w:t>
      </w:r>
      <w:r w:rsidRPr="00470B65">
        <w:rPr>
          <w:sz w:val="28"/>
          <w:szCs w:val="28"/>
          <w:lang w:val="kk-KZ"/>
        </w:rPr>
        <w:t>дисконтированный срок окупаемости инвестиций (</w:t>
      </w:r>
      <w:r w:rsidRPr="00470B65">
        <w:rPr>
          <w:sz w:val="28"/>
          <w:szCs w:val="28"/>
          <w:lang w:val="en-US"/>
        </w:rPr>
        <w:t>DPP</w:t>
      </w:r>
      <w:r w:rsidRPr="00470B65">
        <w:rPr>
          <w:sz w:val="28"/>
          <w:szCs w:val="28"/>
          <w:lang w:val="kk-KZ"/>
        </w:rPr>
        <w:t>)</w:t>
      </w:r>
      <w:r w:rsidRPr="00470B65">
        <w:rPr>
          <w:sz w:val="28"/>
          <w:szCs w:val="28"/>
        </w:rPr>
        <w:t>.</w:t>
      </w:r>
    </w:p>
    <w:p w14:paraId="4456BF03" w14:textId="77777777" w:rsidR="008D4F94" w:rsidRPr="00470B65" w:rsidRDefault="008D4F94" w:rsidP="00470B65">
      <w:pPr>
        <w:pStyle w:val="Default"/>
        <w:ind w:firstLine="709"/>
        <w:jc w:val="both"/>
        <w:rPr>
          <w:sz w:val="28"/>
          <w:szCs w:val="28"/>
        </w:rPr>
      </w:pPr>
      <w:r w:rsidRPr="00470B65">
        <w:rPr>
          <w:sz w:val="28"/>
          <w:szCs w:val="28"/>
        </w:rPr>
        <w:t>На основе расчетов экономической эффективности инвестиций в индустрию туризма ВКО определено, что:</w:t>
      </w:r>
    </w:p>
    <w:p w14:paraId="4EEAB46D" w14:textId="7196BC02" w:rsidR="008D4F94" w:rsidRPr="00470B65" w:rsidRDefault="00E96A82" w:rsidP="00470B65">
      <w:pPr>
        <w:pStyle w:val="Default"/>
        <w:ind w:firstLine="709"/>
        <w:jc w:val="both"/>
        <w:rPr>
          <w:sz w:val="28"/>
          <w:szCs w:val="28"/>
        </w:rPr>
      </w:pPr>
      <w:r>
        <w:rPr>
          <w:sz w:val="28"/>
          <w:szCs w:val="28"/>
        </w:rPr>
        <w:t>–</w:t>
      </w:r>
      <w:r w:rsidR="008D4F94" w:rsidRPr="00470B65">
        <w:rPr>
          <w:sz w:val="28"/>
          <w:szCs w:val="28"/>
        </w:rPr>
        <w:t xml:space="preserve"> </w:t>
      </w:r>
      <w:r w:rsidR="00CB0AC6" w:rsidRPr="00470B65">
        <w:rPr>
          <w:sz w:val="28"/>
          <w:szCs w:val="28"/>
        </w:rPr>
        <w:t>ч</w:t>
      </w:r>
      <w:r w:rsidR="008D4F94" w:rsidRPr="00470B65">
        <w:rPr>
          <w:sz w:val="28"/>
          <w:szCs w:val="28"/>
        </w:rPr>
        <w:t>истый доход от инвестиций в индустрию туризма за анализируемый период 2016-2020 годы составляет 338,6 млн. тенге</w:t>
      </w:r>
      <w:r w:rsidR="00CB0AC6">
        <w:rPr>
          <w:sz w:val="28"/>
          <w:szCs w:val="28"/>
        </w:rPr>
        <w:t>;</w:t>
      </w:r>
      <w:r w:rsidR="008D4F94" w:rsidRPr="00470B65">
        <w:rPr>
          <w:sz w:val="28"/>
          <w:szCs w:val="28"/>
        </w:rPr>
        <w:t xml:space="preserve"> </w:t>
      </w:r>
    </w:p>
    <w:p w14:paraId="1D188760" w14:textId="257B3F3D" w:rsidR="008D4F94" w:rsidRPr="00470B65" w:rsidRDefault="00E96A82" w:rsidP="00470B65">
      <w:pPr>
        <w:pStyle w:val="Default"/>
        <w:ind w:firstLine="709"/>
        <w:jc w:val="both"/>
        <w:rPr>
          <w:sz w:val="28"/>
          <w:szCs w:val="28"/>
        </w:rPr>
      </w:pPr>
      <w:r>
        <w:rPr>
          <w:sz w:val="28"/>
          <w:szCs w:val="28"/>
        </w:rPr>
        <w:t>–</w:t>
      </w:r>
      <w:r w:rsidR="008D4F94" w:rsidRPr="00470B65">
        <w:rPr>
          <w:sz w:val="28"/>
          <w:szCs w:val="28"/>
        </w:rPr>
        <w:t xml:space="preserve"> </w:t>
      </w:r>
      <w:r w:rsidR="00CB0AC6" w:rsidRPr="00470B65">
        <w:rPr>
          <w:sz w:val="28"/>
          <w:szCs w:val="28"/>
        </w:rPr>
        <w:t>ч</w:t>
      </w:r>
      <w:r w:rsidR="008D4F94" w:rsidRPr="00470B65">
        <w:rPr>
          <w:sz w:val="28"/>
          <w:szCs w:val="28"/>
        </w:rPr>
        <w:t>истый дисконтированный доход от инвестиций составляет 286,9 млн. тенге</w:t>
      </w:r>
      <w:r w:rsidR="00CB0AC6">
        <w:rPr>
          <w:sz w:val="28"/>
          <w:szCs w:val="28"/>
        </w:rPr>
        <w:t>;</w:t>
      </w:r>
      <w:r w:rsidR="008D4F94" w:rsidRPr="00470B65">
        <w:rPr>
          <w:sz w:val="28"/>
          <w:szCs w:val="28"/>
        </w:rPr>
        <w:t xml:space="preserve"> </w:t>
      </w:r>
    </w:p>
    <w:p w14:paraId="510E362E" w14:textId="2144F757" w:rsidR="008D4F94" w:rsidRPr="00470B65" w:rsidRDefault="00E96A82" w:rsidP="00470B65">
      <w:pPr>
        <w:pStyle w:val="Default"/>
        <w:ind w:firstLine="709"/>
        <w:jc w:val="both"/>
        <w:rPr>
          <w:sz w:val="28"/>
          <w:szCs w:val="28"/>
        </w:rPr>
      </w:pPr>
      <w:r>
        <w:rPr>
          <w:sz w:val="28"/>
          <w:szCs w:val="28"/>
        </w:rPr>
        <w:t>–</w:t>
      </w:r>
      <w:r w:rsidR="008D4F94" w:rsidRPr="00470B65">
        <w:rPr>
          <w:sz w:val="28"/>
          <w:szCs w:val="28"/>
        </w:rPr>
        <w:t xml:space="preserve"> </w:t>
      </w:r>
      <w:r w:rsidR="00CB0AC6" w:rsidRPr="00470B65">
        <w:rPr>
          <w:sz w:val="28"/>
          <w:szCs w:val="28"/>
        </w:rPr>
        <w:t>в</w:t>
      </w:r>
      <w:r w:rsidR="008D4F94" w:rsidRPr="00470B65">
        <w:rPr>
          <w:sz w:val="28"/>
          <w:szCs w:val="28"/>
        </w:rPr>
        <w:t>нутренняя норма доходности инвестиций составляет 28,692%</w:t>
      </w:r>
      <w:r w:rsidR="00CB0AC6">
        <w:rPr>
          <w:sz w:val="28"/>
          <w:szCs w:val="28"/>
        </w:rPr>
        <w:t>;</w:t>
      </w:r>
      <w:r w:rsidR="008D4F94" w:rsidRPr="00470B65">
        <w:rPr>
          <w:sz w:val="28"/>
          <w:szCs w:val="28"/>
        </w:rPr>
        <w:t xml:space="preserve"> </w:t>
      </w:r>
    </w:p>
    <w:p w14:paraId="2941676B" w14:textId="1909A304" w:rsidR="008D4F94" w:rsidRPr="00470B65" w:rsidRDefault="00E96A82" w:rsidP="00470B65">
      <w:pPr>
        <w:pStyle w:val="Default"/>
        <w:ind w:firstLine="709"/>
        <w:jc w:val="both"/>
        <w:rPr>
          <w:sz w:val="28"/>
          <w:szCs w:val="28"/>
          <w:lang w:val="kk-KZ"/>
        </w:rPr>
      </w:pPr>
      <w:r>
        <w:rPr>
          <w:sz w:val="28"/>
          <w:szCs w:val="28"/>
        </w:rPr>
        <w:t>–</w:t>
      </w:r>
      <w:r w:rsidR="008D4F94" w:rsidRPr="00470B65">
        <w:rPr>
          <w:sz w:val="28"/>
          <w:szCs w:val="28"/>
        </w:rPr>
        <w:t xml:space="preserve"> </w:t>
      </w:r>
      <w:r w:rsidR="00CB0AC6" w:rsidRPr="00470B65">
        <w:rPr>
          <w:sz w:val="28"/>
          <w:szCs w:val="28"/>
        </w:rPr>
        <w:t>д</w:t>
      </w:r>
      <w:r w:rsidR="008D4F94" w:rsidRPr="00470B65">
        <w:rPr>
          <w:sz w:val="28"/>
          <w:szCs w:val="28"/>
          <w:lang w:val="kk-KZ"/>
        </w:rPr>
        <w:t xml:space="preserve">исконтированный срок окупаемости инвестиций составляет 2 года и 1 месяц. </w:t>
      </w:r>
    </w:p>
    <w:p w14:paraId="4D292C24" w14:textId="77777777" w:rsidR="008D4F94" w:rsidRPr="00470B65" w:rsidRDefault="008D4F94" w:rsidP="00470B65">
      <w:pPr>
        <w:pStyle w:val="Default"/>
        <w:ind w:firstLine="709"/>
        <w:jc w:val="both"/>
        <w:rPr>
          <w:sz w:val="28"/>
          <w:szCs w:val="28"/>
        </w:rPr>
      </w:pPr>
      <w:r w:rsidRPr="00470B65">
        <w:rPr>
          <w:sz w:val="28"/>
          <w:szCs w:val="28"/>
          <w:lang w:val="kk-KZ"/>
        </w:rPr>
        <w:t>В целом, в</w:t>
      </w:r>
      <w:r w:rsidRPr="00470B65">
        <w:rPr>
          <w:sz w:val="28"/>
          <w:szCs w:val="28"/>
        </w:rPr>
        <w:t>ложенные инвестиции в индустрию туризма ВКО за период 2016-2020 годы являются эффективными, и инвесторы получают прибыль.</w:t>
      </w:r>
    </w:p>
    <w:p w14:paraId="3F8F4ABA" w14:textId="77777777" w:rsidR="008D4F94" w:rsidRPr="00470B65" w:rsidRDefault="008D4F94" w:rsidP="00470B65">
      <w:pPr>
        <w:pStyle w:val="Default"/>
        <w:ind w:firstLine="709"/>
        <w:jc w:val="both"/>
        <w:rPr>
          <w:b/>
          <w:sz w:val="28"/>
          <w:szCs w:val="28"/>
        </w:rPr>
      </w:pPr>
      <w:r w:rsidRPr="00470B65">
        <w:rPr>
          <w:sz w:val="28"/>
          <w:szCs w:val="28"/>
        </w:rPr>
        <w:t>Прогнозная оценка экономической эффективности инвестиций в индустрию туризма региона отражается путем применения моделирования ВРП от туристской отрасли ВКО эконометрическим путем.</w:t>
      </w:r>
    </w:p>
    <w:p w14:paraId="77329FC1"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Далее разработаны эконометрические регрессионные модели прогнозирования ВРП от развития туристской отрасли ВКО согласно Плану развития ВКО на 2021-2025 годы [</w:t>
      </w:r>
      <w:r w:rsidR="00D77B41" w:rsidRPr="00470B65">
        <w:rPr>
          <w:rFonts w:ascii="Times New Roman" w:hAnsi="Times New Roman"/>
          <w:sz w:val="28"/>
          <w:szCs w:val="28"/>
        </w:rPr>
        <w:t>88</w:t>
      </w:r>
      <w:r w:rsidRPr="00470B65">
        <w:rPr>
          <w:rFonts w:ascii="Times New Roman" w:hAnsi="Times New Roman"/>
          <w:sz w:val="28"/>
          <w:szCs w:val="28"/>
        </w:rPr>
        <w:t>].</w:t>
      </w:r>
    </w:p>
    <w:p w14:paraId="6C279550" w14:textId="77777777" w:rsidR="008D4F94" w:rsidRPr="00470B65" w:rsidRDefault="008D4F94" w:rsidP="00470B65">
      <w:pPr>
        <w:pStyle w:val="a5"/>
        <w:widowControl w:val="0"/>
        <w:spacing w:after="0" w:line="240" w:lineRule="auto"/>
        <w:ind w:left="0" w:firstLine="709"/>
        <w:jc w:val="both"/>
        <w:outlineLvl w:val="0"/>
        <w:rPr>
          <w:rFonts w:ascii="Times New Roman" w:hAnsi="Times New Roman"/>
          <w:sz w:val="28"/>
          <w:szCs w:val="28"/>
        </w:rPr>
      </w:pPr>
      <w:r w:rsidRPr="00470B65">
        <w:rPr>
          <w:rFonts w:ascii="Times New Roman" w:hAnsi="Times New Roman"/>
          <w:sz w:val="28"/>
          <w:szCs w:val="28"/>
        </w:rPr>
        <w:t>Прежде чем приступить к прогнозным расчетам экономической эффективности инвестиций в индустрию туризма региона считаем необходимым дать описание и обоснование методике регрессионного анализа.</w:t>
      </w:r>
    </w:p>
    <w:p w14:paraId="459814F9"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Основная задача регрессионного анализа – исследование зависимости изучаемой переменной от различных факторов и отображение их взаимосвязи в форме регрессионной модели. </w:t>
      </w:r>
    </w:p>
    <w:p w14:paraId="7669787C" w14:textId="4FB89F25"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Функция </w:t>
      </w:r>
      <w:r w:rsidRPr="00470B65">
        <w:rPr>
          <w:rFonts w:ascii="Times New Roman" w:hAnsi="Times New Roman"/>
          <w:sz w:val="28"/>
          <w:szCs w:val="28"/>
          <w:lang w:val="en-US"/>
        </w:rPr>
        <w:t>Y</w:t>
      </w:r>
      <w:r w:rsidRPr="00470B65">
        <w:rPr>
          <w:rFonts w:ascii="Times New Roman" w:hAnsi="Times New Roman"/>
          <w:sz w:val="28"/>
          <w:szCs w:val="28"/>
        </w:rPr>
        <w:t xml:space="preserve"> = </w:t>
      </w:r>
      <w:r w:rsidRPr="00470B65">
        <w:rPr>
          <w:rFonts w:ascii="Times New Roman" w:hAnsi="Times New Roman"/>
          <w:sz w:val="28"/>
          <w:szCs w:val="28"/>
          <w:lang w:val="en-US"/>
        </w:rPr>
        <w:t>f</w:t>
      </w:r>
      <w:r w:rsidRPr="00470B65">
        <w:rPr>
          <w:rFonts w:ascii="Times New Roman" w:hAnsi="Times New Roman"/>
          <w:sz w:val="28"/>
          <w:szCs w:val="28"/>
        </w:rPr>
        <w:t xml:space="preserve"> (</w:t>
      </w:r>
      <w:r w:rsidRPr="00470B65">
        <w:rPr>
          <w:rFonts w:ascii="Times New Roman" w:hAnsi="Times New Roman"/>
          <w:sz w:val="28"/>
          <w:szCs w:val="28"/>
          <w:lang w:val="en-US"/>
        </w:rPr>
        <w:t>X</w:t>
      </w:r>
      <w:r w:rsidRPr="00470B65">
        <w:rPr>
          <w:rFonts w:ascii="Times New Roman" w:hAnsi="Times New Roman"/>
          <w:sz w:val="28"/>
          <w:szCs w:val="28"/>
          <w:vertAlign w:val="subscript"/>
        </w:rPr>
        <w:t>1</w:t>
      </w:r>
      <w:r w:rsidRPr="00470B65">
        <w:rPr>
          <w:rFonts w:ascii="Times New Roman" w:hAnsi="Times New Roman"/>
          <w:sz w:val="28"/>
          <w:szCs w:val="28"/>
        </w:rPr>
        <w:t xml:space="preserve">, </w:t>
      </w:r>
      <w:r w:rsidRPr="00470B65">
        <w:rPr>
          <w:rFonts w:ascii="Times New Roman" w:hAnsi="Times New Roman"/>
          <w:sz w:val="28"/>
          <w:szCs w:val="28"/>
          <w:lang w:val="en-US"/>
        </w:rPr>
        <w:t>X</w:t>
      </w:r>
      <w:r w:rsidRPr="00470B65">
        <w:rPr>
          <w:rFonts w:ascii="Times New Roman" w:hAnsi="Times New Roman"/>
          <w:sz w:val="28"/>
          <w:szCs w:val="28"/>
          <w:vertAlign w:val="subscript"/>
        </w:rPr>
        <w:t>2</w:t>
      </w:r>
      <w:r w:rsidRPr="00470B65">
        <w:rPr>
          <w:rFonts w:ascii="Times New Roman" w:hAnsi="Times New Roman"/>
          <w:sz w:val="28"/>
          <w:szCs w:val="28"/>
        </w:rPr>
        <w:t xml:space="preserve"> ,..., </w:t>
      </w:r>
      <w:r w:rsidRPr="00470B65">
        <w:rPr>
          <w:rFonts w:ascii="Times New Roman" w:hAnsi="Times New Roman"/>
          <w:sz w:val="28"/>
          <w:szCs w:val="28"/>
          <w:lang w:val="en-US"/>
        </w:rPr>
        <w:t>X</w:t>
      </w:r>
      <w:r w:rsidRPr="00470B65">
        <w:rPr>
          <w:rFonts w:ascii="Times New Roman" w:hAnsi="Times New Roman"/>
          <w:sz w:val="28"/>
          <w:szCs w:val="28"/>
          <w:vertAlign w:val="subscript"/>
          <w:lang w:val="en-US"/>
        </w:rPr>
        <w:t>m</w:t>
      </w:r>
      <w:r w:rsidRPr="00470B65">
        <w:rPr>
          <w:rFonts w:ascii="Times New Roman" w:hAnsi="Times New Roman"/>
          <w:sz w:val="28"/>
          <w:szCs w:val="28"/>
        </w:rPr>
        <w:t xml:space="preserve"> ) называется функцией регресса. </w:t>
      </w:r>
      <w:r w:rsidRPr="00470B65">
        <w:rPr>
          <w:rFonts w:ascii="Times New Roman" w:hAnsi="Times New Roman"/>
          <w:sz w:val="28"/>
          <w:szCs w:val="28"/>
          <w:lang w:val="en-US"/>
        </w:rPr>
        <w:t>X</w:t>
      </w:r>
      <w:r w:rsidRPr="00470B65">
        <w:rPr>
          <w:rFonts w:ascii="Times New Roman" w:hAnsi="Times New Roman"/>
          <w:sz w:val="28"/>
          <w:szCs w:val="28"/>
          <w:vertAlign w:val="subscript"/>
        </w:rPr>
        <w:t>1</w:t>
      </w:r>
      <w:r w:rsidRPr="00470B65">
        <w:rPr>
          <w:rFonts w:ascii="Times New Roman" w:hAnsi="Times New Roman"/>
          <w:sz w:val="28"/>
          <w:szCs w:val="28"/>
        </w:rPr>
        <w:t xml:space="preserve">, </w:t>
      </w:r>
      <w:r w:rsidRPr="00470B65">
        <w:rPr>
          <w:rFonts w:ascii="Times New Roman" w:hAnsi="Times New Roman"/>
          <w:sz w:val="28"/>
          <w:szCs w:val="28"/>
          <w:lang w:val="en-US"/>
        </w:rPr>
        <w:t>X</w:t>
      </w:r>
      <w:r w:rsidRPr="00470B65">
        <w:rPr>
          <w:rFonts w:ascii="Times New Roman" w:hAnsi="Times New Roman"/>
          <w:sz w:val="28"/>
          <w:szCs w:val="28"/>
          <w:vertAlign w:val="subscript"/>
        </w:rPr>
        <w:t>2</w:t>
      </w:r>
      <w:r w:rsidRPr="00470B65">
        <w:rPr>
          <w:rFonts w:ascii="Times New Roman" w:hAnsi="Times New Roman"/>
          <w:sz w:val="28"/>
          <w:szCs w:val="28"/>
        </w:rPr>
        <w:t xml:space="preserve"> ,..., </w:t>
      </w:r>
      <w:r w:rsidRPr="00470B65">
        <w:rPr>
          <w:rFonts w:ascii="Times New Roman" w:hAnsi="Times New Roman"/>
          <w:sz w:val="28"/>
          <w:szCs w:val="28"/>
          <w:lang w:val="en-US"/>
        </w:rPr>
        <w:t>X</w:t>
      </w:r>
      <w:r w:rsidRPr="00470B65">
        <w:rPr>
          <w:rFonts w:ascii="Times New Roman" w:hAnsi="Times New Roman"/>
          <w:sz w:val="28"/>
          <w:szCs w:val="28"/>
          <w:vertAlign w:val="subscript"/>
          <w:lang w:val="en-US"/>
        </w:rPr>
        <w:t>m</w:t>
      </w:r>
      <w:r w:rsidRPr="00470B65">
        <w:rPr>
          <w:rFonts w:ascii="Times New Roman" w:hAnsi="Times New Roman"/>
          <w:sz w:val="28"/>
          <w:szCs w:val="28"/>
        </w:rPr>
        <w:t xml:space="preserve"> − независимые (объясняющие) переменные; </w:t>
      </w:r>
      <w:r w:rsidRPr="00470B65">
        <w:rPr>
          <w:rFonts w:ascii="Times New Roman" w:hAnsi="Times New Roman"/>
          <w:sz w:val="28"/>
          <w:szCs w:val="28"/>
          <w:lang w:val="en-US"/>
        </w:rPr>
        <w:t>Y</w:t>
      </w:r>
      <w:r w:rsidRPr="00470B65">
        <w:rPr>
          <w:rFonts w:ascii="Times New Roman" w:hAnsi="Times New Roman"/>
          <w:sz w:val="28"/>
          <w:szCs w:val="28"/>
        </w:rPr>
        <w:t xml:space="preserve"> – зависимая (объясняемая) переменная; </w:t>
      </w:r>
      <w:r w:rsidRPr="00470B65">
        <w:rPr>
          <w:rFonts w:ascii="Times New Roman" w:hAnsi="Times New Roman"/>
          <w:sz w:val="28"/>
          <w:szCs w:val="28"/>
          <w:lang w:val="en-US"/>
        </w:rPr>
        <w:t>f</w:t>
      </w:r>
      <w:r w:rsidRPr="00470B65">
        <w:rPr>
          <w:rFonts w:ascii="Times New Roman" w:hAnsi="Times New Roman"/>
          <w:sz w:val="28"/>
          <w:szCs w:val="28"/>
        </w:rPr>
        <w:t xml:space="preserve"> − вид функции. Она показывает, каково будет в среднем значение </w:t>
      </w:r>
      <w:r w:rsidRPr="00470B65">
        <w:rPr>
          <w:rFonts w:ascii="Times New Roman" w:hAnsi="Times New Roman"/>
          <w:sz w:val="28"/>
          <w:szCs w:val="28"/>
          <w:lang w:val="en-US"/>
        </w:rPr>
        <w:t>Y</w:t>
      </w:r>
      <w:r w:rsidRPr="00470B65">
        <w:rPr>
          <w:rFonts w:ascii="Times New Roman" w:hAnsi="Times New Roman"/>
          <w:sz w:val="28"/>
          <w:szCs w:val="28"/>
        </w:rPr>
        <w:t xml:space="preserve">, если </w:t>
      </w:r>
      <w:r w:rsidRPr="00470B65">
        <w:rPr>
          <w:rFonts w:ascii="Times New Roman" w:hAnsi="Times New Roman"/>
          <w:sz w:val="28"/>
          <w:szCs w:val="28"/>
          <w:lang w:val="en-US"/>
        </w:rPr>
        <w:t>X</w:t>
      </w:r>
      <w:r w:rsidRPr="00470B65">
        <w:rPr>
          <w:rFonts w:ascii="Times New Roman" w:hAnsi="Times New Roman"/>
          <w:sz w:val="28"/>
          <w:szCs w:val="28"/>
          <w:vertAlign w:val="subscript"/>
          <w:lang w:val="en-US"/>
        </w:rPr>
        <w:t>j</w:t>
      </w:r>
      <w:r w:rsidRPr="00470B65">
        <w:rPr>
          <w:rFonts w:ascii="Times New Roman" w:hAnsi="Times New Roman"/>
          <w:sz w:val="28"/>
          <w:szCs w:val="28"/>
        </w:rPr>
        <w:t xml:space="preserve"> примут конкретные значения. Используется для анализа и прогнозирования экономических явлений.</w:t>
      </w:r>
    </w:p>
    <w:p w14:paraId="474019B1"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Если аргумент </w:t>
      </w:r>
      <w:r w:rsidRPr="00470B65">
        <w:rPr>
          <w:rFonts w:ascii="Times New Roman" w:hAnsi="Times New Roman"/>
          <w:sz w:val="28"/>
          <w:szCs w:val="28"/>
          <w:lang w:val="en-US"/>
        </w:rPr>
        <w:t>X</w:t>
      </w:r>
      <w:r w:rsidRPr="00470B65">
        <w:rPr>
          <w:rFonts w:ascii="Times New Roman" w:hAnsi="Times New Roman"/>
          <w:sz w:val="28"/>
          <w:szCs w:val="28"/>
        </w:rPr>
        <w:t xml:space="preserve"> один, то будет однофакторная (парная) регрессия, а если аргументов много: </w:t>
      </w:r>
      <w:r w:rsidRPr="00470B65">
        <w:rPr>
          <w:rFonts w:ascii="Times New Roman" w:hAnsi="Times New Roman"/>
          <w:sz w:val="28"/>
          <w:szCs w:val="28"/>
          <w:lang w:val="en-US"/>
        </w:rPr>
        <w:t>X</w:t>
      </w:r>
      <w:r w:rsidRPr="00470B65">
        <w:rPr>
          <w:rFonts w:ascii="Times New Roman" w:hAnsi="Times New Roman"/>
          <w:sz w:val="28"/>
          <w:szCs w:val="28"/>
          <w:vertAlign w:val="subscript"/>
        </w:rPr>
        <w:t>1</w:t>
      </w:r>
      <w:r w:rsidRPr="00470B65">
        <w:rPr>
          <w:rFonts w:ascii="Times New Roman" w:hAnsi="Times New Roman"/>
          <w:sz w:val="28"/>
          <w:szCs w:val="28"/>
        </w:rPr>
        <w:t xml:space="preserve">, </w:t>
      </w:r>
      <w:r w:rsidRPr="00470B65">
        <w:rPr>
          <w:rFonts w:ascii="Times New Roman" w:hAnsi="Times New Roman"/>
          <w:sz w:val="28"/>
          <w:szCs w:val="28"/>
          <w:lang w:val="en-US"/>
        </w:rPr>
        <w:t>X</w:t>
      </w:r>
      <w:r w:rsidRPr="00470B65">
        <w:rPr>
          <w:rFonts w:ascii="Times New Roman" w:hAnsi="Times New Roman"/>
          <w:sz w:val="28"/>
          <w:szCs w:val="28"/>
          <w:vertAlign w:val="subscript"/>
        </w:rPr>
        <w:t>2</w:t>
      </w:r>
      <w:r w:rsidRPr="00470B65">
        <w:rPr>
          <w:rFonts w:ascii="Times New Roman" w:hAnsi="Times New Roman"/>
          <w:sz w:val="28"/>
          <w:szCs w:val="28"/>
        </w:rPr>
        <w:t xml:space="preserve"> ,..., </w:t>
      </w:r>
      <w:r w:rsidRPr="00470B65">
        <w:rPr>
          <w:rFonts w:ascii="Times New Roman" w:hAnsi="Times New Roman"/>
          <w:sz w:val="28"/>
          <w:szCs w:val="28"/>
          <w:lang w:val="en-US"/>
        </w:rPr>
        <w:t>X</w:t>
      </w:r>
      <w:r w:rsidRPr="00470B65">
        <w:rPr>
          <w:rFonts w:ascii="Times New Roman" w:hAnsi="Times New Roman"/>
          <w:sz w:val="28"/>
          <w:szCs w:val="28"/>
          <w:vertAlign w:val="subscript"/>
          <w:lang w:val="en-US"/>
        </w:rPr>
        <w:t>m</w:t>
      </w:r>
      <w:r w:rsidRPr="00470B65">
        <w:rPr>
          <w:rFonts w:ascii="Times New Roman" w:hAnsi="Times New Roman"/>
          <w:sz w:val="28"/>
          <w:szCs w:val="28"/>
        </w:rPr>
        <w:t>, то – множественная.</w:t>
      </w:r>
    </w:p>
    <w:p w14:paraId="012683D4"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Математическая постановка задачи построения линейной модели парной регрессии следующая.</w:t>
      </w:r>
    </w:p>
    <w:p w14:paraId="3D9C1E67" w14:textId="30FCB0C3"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Пусть имеется набор значений двух переменных </w:t>
      </w:r>
      <w:r w:rsidRPr="00470B65">
        <w:rPr>
          <w:rFonts w:ascii="Times New Roman" w:hAnsi="Times New Roman"/>
          <w:sz w:val="28"/>
          <w:szCs w:val="28"/>
          <w:lang w:val="en-US"/>
        </w:rPr>
        <w:t>Y</w:t>
      </w:r>
      <w:r w:rsidRPr="00470B65">
        <w:rPr>
          <w:rFonts w:ascii="Times New Roman" w:hAnsi="Times New Roman"/>
          <w:sz w:val="28"/>
          <w:szCs w:val="28"/>
        </w:rPr>
        <w:t xml:space="preserve"> = ( у</w:t>
      </w:r>
      <w:r w:rsidRPr="00470B65">
        <w:rPr>
          <w:rFonts w:ascii="Times New Roman" w:hAnsi="Times New Roman"/>
          <w:sz w:val="28"/>
          <w:szCs w:val="28"/>
          <w:vertAlign w:val="subscript"/>
        </w:rPr>
        <w:t>1</w:t>
      </w:r>
      <w:r w:rsidRPr="00470B65">
        <w:rPr>
          <w:rFonts w:ascii="Times New Roman" w:hAnsi="Times New Roman"/>
          <w:sz w:val="28"/>
          <w:szCs w:val="28"/>
        </w:rPr>
        <w:t>, у</w:t>
      </w:r>
      <w:r w:rsidRPr="00470B65">
        <w:rPr>
          <w:rFonts w:ascii="Times New Roman" w:hAnsi="Times New Roman"/>
          <w:sz w:val="28"/>
          <w:szCs w:val="28"/>
          <w:vertAlign w:val="subscript"/>
        </w:rPr>
        <w:t>2</w:t>
      </w:r>
      <w:r w:rsidRPr="00470B65">
        <w:rPr>
          <w:rFonts w:ascii="Times New Roman" w:hAnsi="Times New Roman"/>
          <w:sz w:val="28"/>
          <w:szCs w:val="28"/>
        </w:rPr>
        <w:t xml:space="preserve"> ,..., у</w:t>
      </w:r>
      <w:r w:rsidRPr="00470B65">
        <w:rPr>
          <w:rFonts w:ascii="Times New Roman" w:hAnsi="Times New Roman"/>
          <w:sz w:val="28"/>
          <w:szCs w:val="28"/>
          <w:vertAlign w:val="subscript"/>
        </w:rPr>
        <w:t>п</w:t>
      </w:r>
      <w:r w:rsidRPr="00470B65">
        <w:rPr>
          <w:rFonts w:ascii="Times New Roman" w:hAnsi="Times New Roman"/>
          <w:sz w:val="28"/>
          <w:szCs w:val="28"/>
        </w:rPr>
        <w:t xml:space="preserve"> ) и </w:t>
      </w:r>
      <w:r w:rsidRPr="00470B65">
        <w:rPr>
          <w:rFonts w:ascii="Times New Roman" w:hAnsi="Times New Roman"/>
          <w:sz w:val="28"/>
          <w:szCs w:val="28"/>
          <w:lang w:val="en-US"/>
        </w:rPr>
        <w:t>X</w:t>
      </w:r>
      <w:r w:rsidRPr="00470B65">
        <w:rPr>
          <w:rFonts w:ascii="Times New Roman" w:hAnsi="Times New Roman"/>
          <w:sz w:val="28"/>
          <w:szCs w:val="28"/>
        </w:rPr>
        <w:t xml:space="preserve"> = (х</w:t>
      </w:r>
      <w:r w:rsidRPr="00470B65">
        <w:rPr>
          <w:rFonts w:ascii="Times New Roman" w:hAnsi="Times New Roman"/>
          <w:sz w:val="28"/>
          <w:szCs w:val="28"/>
          <w:vertAlign w:val="subscript"/>
        </w:rPr>
        <w:t>1</w:t>
      </w:r>
      <w:r w:rsidRPr="00470B65">
        <w:rPr>
          <w:rFonts w:ascii="Times New Roman" w:hAnsi="Times New Roman"/>
          <w:sz w:val="28"/>
          <w:szCs w:val="28"/>
        </w:rPr>
        <w:t>, х</w:t>
      </w:r>
      <w:r w:rsidRPr="00470B65">
        <w:rPr>
          <w:rFonts w:ascii="Times New Roman" w:hAnsi="Times New Roman"/>
          <w:sz w:val="28"/>
          <w:szCs w:val="28"/>
          <w:vertAlign w:val="subscript"/>
        </w:rPr>
        <w:t>2</w:t>
      </w:r>
      <w:r w:rsidRPr="00470B65">
        <w:rPr>
          <w:rFonts w:ascii="Times New Roman" w:hAnsi="Times New Roman"/>
          <w:sz w:val="28"/>
          <w:szCs w:val="28"/>
        </w:rPr>
        <w:t xml:space="preserve"> ,..., х</w:t>
      </w:r>
      <w:r w:rsidRPr="00470B65">
        <w:rPr>
          <w:rFonts w:ascii="Times New Roman" w:hAnsi="Times New Roman"/>
          <w:sz w:val="28"/>
          <w:szCs w:val="28"/>
          <w:vertAlign w:val="subscript"/>
        </w:rPr>
        <w:t>п</w:t>
      </w:r>
      <w:r w:rsidRPr="00470B65">
        <w:rPr>
          <w:rFonts w:ascii="Times New Roman" w:hAnsi="Times New Roman"/>
          <w:sz w:val="28"/>
          <w:szCs w:val="28"/>
        </w:rPr>
        <w:t xml:space="preserve">), где </w:t>
      </w:r>
      <w:r w:rsidRPr="00470B65">
        <w:rPr>
          <w:rFonts w:ascii="Times New Roman" w:hAnsi="Times New Roman"/>
          <w:sz w:val="28"/>
          <w:szCs w:val="28"/>
          <w:lang w:val="en-US"/>
        </w:rPr>
        <w:t>n</w:t>
      </w:r>
      <w:r w:rsidRPr="00470B65">
        <w:rPr>
          <w:rFonts w:ascii="Times New Roman" w:hAnsi="Times New Roman"/>
          <w:sz w:val="28"/>
          <w:szCs w:val="28"/>
        </w:rPr>
        <w:t xml:space="preserve"> – количество наблюдений. Пусть между </w:t>
      </w:r>
      <w:r w:rsidRPr="00470B65">
        <w:rPr>
          <w:rFonts w:ascii="Times New Roman" w:hAnsi="Times New Roman"/>
          <w:sz w:val="28"/>
          <w:szCs w:val="28"/>
          <w:lang w:val="en-US"/>
        </w:rPr>
        <w:t>X</w:t>
      </w:r>
      <w:r w:rsidRPr="00470B65">
        <w:rPr>
          <w:rFonts w:ascii="Times New Roman" w:hAnsi="Times New Roman"/>
          <w:sz w:val="28"/>
          <w:szCs w:val="28"/>
        </w:rPr>
        <w:t xml:space="preserve"> и </w:t>
      </w:r>
      <w:r w:rsidRPr="00470B65">
        <w:rPr>
          <w:rFonts w:ascii="Times New Roman" w:hAnsi="Times New Roman"/>
          <w:sz w:val="28"/>
          <w:szCs w:val="28"/>
          <w:lang w:val="en-US"/>
        </w:rPr>
        <w:t>Y</w:t>
      </w:r>
      <w:r w:rsidRPr="00470B65">
        <w:rPr>
          <w:rFonts w:ascii="Times New Roman" w:hAnsi="Times New Roman"/>
          <w:sz w:val="28"/>
          <w:szCs w:val="28"/>
        </w:rPr>
        <w:t xml:space="preserve"> теоретически существует некоторая линейная зависимость (9)</w:t>
      </w:r>
    </w:p>
    <w:p w14:paraId="29472CB6" w14:textId="77777777" w:rsidR="008D4F94" w:rsidRPr="00470B65" w:rsidRDefault="008D4F94" w:rsidP="00470B65">
      <w:pPr>
        <w:spacing w:after="0" w:line="240" w:lineRule="auto"/>
        <w:ind w:firstLine="709"/>
        <w:contextualSpacing/>
        <w:jc w:val="both"/>
        <w:rPr>
          <w:rFonts w:ascii="Times New Roman" w:hAnsi="Times New Roman"/>
          <w:sz w:val="28"/>
          <w:szCs w:val="28"/>
        </w:rPr>
      </w:pPr>
    </w:p>
    <w:p w14:paraId="2A8B1883" w14:textId="4AC0800B" w:rsidR="008D4F94" w:rsidRPr="00470B65" w:rsidRDefault="008D4F94" w:rsidP="00CB0AC6">
      <w:pPr>
        <w:spacing w:after="0" w:line="240" w:lineRule="auto"/>
        <w:ind w:firstLine="709"/>
        <w:contextualSpacing/>
        <w:jc w:val="right"/>
        <w:rPr>
          <w:rFonts w:ascii="Times New Roman" w:hAnsi="Times New Roman"/>
          <w:sz w:val="28"/>
          <w:szCs w:val="28"/>
        </w:rPr>
      </w:pPr>
      <w:r w:rsidRPr="00470B65">
        <w:rPr>
          <w:rFonts w:ascii="Times New Roman" w:hAnsi="Times New Roman"/>
          <w:sz w:val="28"/>
          <w:szCs w:val="28"/>
        </w:rPr>
        <w:lastRenderedPageBreak/>
        <w:t xml:space="preserve">                                       </w:t>
      </w:r>
      <w:r w:rsidRPr="00470B65">
        <w:rPr>
          <w:rFonts w:ascii="Times New Roman" w:hAnsi="Times New Roman"/>
          <w:sz w:val="28"/>
          <w:szCs w:val="28"/>
          <w:lang w:val="en-US"/>
        </w:rPr>
        <w:t>Y</w:t>
      </w:r>
      <w:r w:rsidRPr="00470B65">
        <w:rPr>
          <w:rFonts w:ascii="Times New Roman" w:hAnsi="Times New Roman"/>
          <w:sz w:val="28"/>
          <w:szCs w:val="28"/>
        </w:rPr>
        <w:t xml:space="preserve"> = </w:t>
      </w:r>
      <w:r w:rsidRPr="00470B65">
        <w:rPr>
          <w:rFonts w:ascii="Times New Roman" w:hAnsi="Times New Roman"/>
          <w:sz w:val="28"/>
          <w:szCs w:val="28"/>
          <w:lang w:val="en-US"/>
        </w:rPr>
        <w:t>f</w:t>
      </w:r>
      <w:r w:rsidRPr="00470B65">
        <w:rPr>
          <w:rFonts w:ascii="Times New Roman" w:hAnsi="Times New Roman"/>
          <w:sz w:val="28"/>
          <w:szCs w:val="28"/>
        </w:rPr>
        <w:t xml:space="preserve"> (</w:t>
      </w:r>
      <w:r w:rsidRPr="00470B65">
        <w:rPr>
          <w:rFonts w:ascii="Times New Roman" w:hAnsi="Times New Roman"/>
          <w:sz w:val="28"/>
          <w:szCs w:val="28"/>
          <w:lang w:val="en-US"/>
        </w:rPr>
        <w:t>X</w:t>
      </w:r>
      <w:r w:rsidRPr="00470B65">
        <w:rPr>
          <w:rFonts w:ascii="Times New Roman" w:hAnsi="Times New Roman"/>
          <w:sz w:val="28"/>
          <w:szCs w:val="28"/>
        </w:rPr>
        <w:t xml:space="preserve">) = </w:t>
      </w:r>
      <w:r w:rsidRPr="00470B65">
        <w:rPr>
          <w:rFonts w:ascii="Times New Roman" w:hAnsi="Times New Roman"/>
          <w:sz w:val="28"/>
          <w:szCs w:val="28"/>
          <w:lang w:val="en-US"/>
        </w:rPr>
        <w:t>a</w:t>
      </w:r>
      <w:r w:rsidRPr="00470B65">
        <w:rPr>
          <w:rFonts w:ascii="Times New Roman" w:hAnsi="Times New Roman"/>
          <w:sz w:val="28"/>
          <w:szCs w:val="28"/>
          <w:vertAlign w:val="subscript"/>
        </w:rPr>
        <w:t>0</w:t>
      </w:r>
      <w:r w:rsidRPr="00470B65">
        <w:rPr>
          <w:rFonts w:ascii="Times New Roman" w:hAnsi="Times New Roman"/>
          <w:sz w:val="28"/>
          <w:szCs w:val="28"/>
        </w:rPr>
        <w:t xml:space="preserve"> + </w:t>
      </w:r>
      <w:r w:rsidRPr="00470B65">
        <w:rPr>
          <w:rFonts w:ascii="Times New Roman" w:hAnsi="Times New Roman"/>
          <w:sz w:val="28"/>
          <w:szCs w:val="28"/>
          <w:lang w:val="en-US"/>
        </w:rPr>
        <w:t>a</w:t>
      </w:r>
      <w:r w:rsidRPr="00470B65">
        <w:rPr>
          <w:rFonts w:ascii="Times New Roman" w:hAnsi="Times New Roman"/>
          <w:sz w:val="28"/>
          <w:szCs w:val="28"/>
          <w:vertAlign w:val="subscript"/>
        </w:rPr>
        <w:t>1</w:t>
      </w:r>
      <w:r w:rsidRPr="00470B65">
        <w:rPr>
          <w:rFonts w:ascii="Times New Roman" w:hAnsi="Times New Roman"/>
          <w:sz w:val="28"/>
          <w:szCs w:val="28"/>
        </w:rPr>
        <w:t xml:space="preserve"> </w:t>
      </w:r>
      <w:r w:rsidRPr="00470B65">
        <w:rPr>
          <w:rFonts w:ascii="Times New Roman" w:hAnsi="Times New Roman"/>
          <w:sz w:val="28"/>
          <w:szCs w:val="28"/>
          <w:lang w:val="en-US"/>
        </w:rPr>
        <w:t>X</w:t>
      </w:r>
      <w:r w:rsidR="00CB0AC6">
        <w:rPr>
          <w:rFonts w:ascii="Times New Roman" w:hAnsi="Times New Roman"/>
          <w:sz w:val="28"/>
          <w:szCs w:val="28"/>
        </w:rPr>
        <w:t xml:space="preserve"> </w:t>
      </w:r>
      <w:r w:rsidR="00CB0AC6">
        <w:rPr>
          <w:rFonts w:ascii="Times New Roman" w:hAnsi="Times New Roman"/>
          <w:sz w:val="28"/>
          <w:szCs w:val="28"/>
        </w:rPr>
        <w:tab/>
        <w:t xml:space="preserve">                            </w:t>
      </w:r>
      <w:r w:rsidRPr="00470B65">
        <w:rPr>
          <w:rFonts w:ascii="Times New Roman" w:hAnsi="Times New Roman"/>
          <w:sz w:val="28"/>
          <w:szCs w:val="28"/>
        </w:rPr>
        <w:t>(9)</w:t>
      </w:r>
    </w:p>
    <w:p w14:paraId="35381DA0" w14:textId="77777777" w:rsidR="008D4F94" w:rsidRPr="00470B65" w:rsidRDefault="008D4F94" w:rsidP="00470B65">
      <w:pPr>
        <w:spacing w:after="0" w:line="240" w:lineRule="auto"/>
        <w:ind w:firstLine="709"/>
        <w:contextualSpacing/>
        <w:jc w:val="both"/>
        <w:rPr>
          <w:rFonts w:ascii="Times New Roman" w:hAnsi="Times New Roman"/>
          <w:sz w:val="28"/>
          <w:szCs w:val="28"/>
        </w:rPr>
      </w:pPr>
    </w:p>
    <w:p w14:paraId="44D55A44"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В действительности между </w:t>
      </w:r>
      <w:r w:rsidRPr="00470B65">
        <w:rPr>
          <w:rFonts w:ascii="Times New Roman" w:hAnsi="Times New Roman"/>
          <w:sz w:val="28"/>
          <w:szCs w:val="28"/>
          <w:lang w:val="en-US"/>
        </w:rPr>
        <w:t>X</w:t>
      </w:r>
      <w:r w:rsidRPr="00470B65">
        <w:rPr>
          <w:rFonts w:ascii="Times New Roman" w:hAnsi="Times New Roman"/>
          <w:sz w:val="28"/>
          <w:szCs w:val="28"/>
        </w:rPr>
        <w:t xml:space="preserve"> и </w:t>
      </w:r>
      <w:r w:rsidRPr="00470B65">
        <w:rPr>
          <w:rFonts w:ascii="Times New Roman" w:hAnsi="Times New Roman"/>
          <w:sz w:val="28"/>
          <w:szCs w:val="28"/>
          <w:lang w:val="en-US"/>
        </w:rPr>
        <w:t>Y</w:t>
      </w:r>
      <w:r w:rsidRPr="00470B65">
        <w:rPr>
          <w:rFonts w:ascii="Times New Roman" w:hAnsi="Times New Roman"/>
          <w:sz w:val="28"/>
          <w:szCs w:val="28"/>
        </w:rPr>
        <w:t xml:space="preserve"> наблюдается не столь жесткая связь и отдельные </w:t>
      </w:r>
      <w:r w:rsidRPr="00470B65">
        <w:rPr>
          <w:rFonts w:ascii="Times New Roman" w:hAnsi="Times New Roman"/>
          <w:sz w:val="28"/>
          <w:szCs w:val="28"/>
          <w:lang w:val="en-US"/>
        </w:rPr>
        <w:t>y</w:t>
      </w:r>
      <w:r w:rsidRPr="00470B65">
        <w:rPr>
          <w:rFonts w:ascii="Times New Roman" w:hAnsi="Times New Roman"/>
          <w:sz w:val="28"/>
          <w:szCs w:val="28"/>
          <w:vertAlign w:val="subscript"/>
          <w:lang w:val="en-US"/>
        </w:rPr>
        <w:t>i</w:t>
      </w:r>
      <w:r w:rsidRPr="00470B65">
        <w:rPr>
          <w:rFonts w:ascii="Times New Roman" w:hAnsi="Times New Roman"/>
          <w:sz w:val="28"/>
          <w:szCs w:val="28"/>
        </w:rPr>
        <w:t xml:space="preserve"> отклоняются от линейной зависимости из-за воздействия на неё неизвестных факторов, возмущений, помех, ошибок измерений, неправильного выбора вида уравнения и т.д.</w:t>
      </w:r>
    </w:p>
    <w:p w14:paraId="47F4C60F"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Учитывая множество случайных воздействий, теоретическое линейное уравнение регрессионной связи (1) представим следующим образом (10):</w:t>
      </w:r>
    </w:p>
    <w:p w14:paraId="145F01BF" w14:textId="77777777" w:rsidR="008D4F94" w:rsidRPr="00470B65" w:rsidRDefault="008D4F94" w:rsidP="00470B65">
      <w:pPr>
        <w:spacing w:after="0" w:line="240" w:lineRule="auto"/>
        <w:ind w:firstLine="709"/>
        <w:contextualSpacing/>
        <w:jc w:val="both"/>
        <w:rPr>
          <w:rFonts w:ascii="Times New Roman" w:hAnsi="Times New Roman"/>
          <w:sz w:val="28"/>
          <w:szCs w:val="28"/>
        </w:rPr>
      </w:pPr>
    </w:p>
    <w:p w14:paraId="1BD2BD21" w14:textId="77777777" w:rsidR="008D4F94" w:rsidRPr="00470B65" w:rsidRDefault="008D4F94" w:rsidP="00CB0AC6">
      <w:pPr>
        <w:spacing w:after="0" w:line="240" w:lineRule="auto"/>
        <w:ind w:firstLine="709"/>
        <w:contextualSpacing/>
        <w:jc w:val="right"/>
        <w:rPr>
          <w:rFonts w:ascii="Times New Roman" w:hAnsi="Times New Roman"/>
          <w:sz w:val="28"/>
          <w:szCs w:val="28"/>
        </w:rPr>
      </w:pPr>
      <w:r w:rsidRPr="00470B65">
        <w:rPr>
          <w:rFonts w:ascii="Times New Roman" w:hAnsi="Times New Roman"/>
          <w:sz w:val="28"/>
          <w:szCs w:val="28"/>
        </w:rPr>
        <w:t xml:space="preserve">                                             </w:t>
      </w:r>
      <w:r w:rsidRPr="00470B65">
        <w:rPr>
          <w:rFonts w:ascii="Times New Roman" w:hAnsi="Times New Roman"/>
          <w:sz w:val="28"/>
          <w:szCs w:val="28"/>
          <w:lang w:val="en-US"/>
        </w:rPr>
        <w:t>Y</w:t>
      </w:r>
      <w:r w:rsidRPr="00470B65">
        <w:rPr>
          <w:rFonts w:ascii="Times New Roman" w:hAnsi="Times New Roman"/>
          <w:sz w:val="28"/>
          <w:szCs w:val="28"/>
        </w:rPr>
        <w:t xml:space="preserve"> = </w:t>
      </w:r>
      <w:r w:rsidRPr="00470B65">
        <w:rPr>
          <w:rFonts w:ascii="Times New Roman" w:hAnsi="Times New Roman"/>
          <w:sz w:val="28"/>
          <w:szCs w:val="28"/>
          <w:lang w:val="en-US"/>
        </w:rPr>
        <w:t>a</w:t>
      </w:r>
      <w:r w:rsidRPr="00470B65">
        <w:rPr>
          <w:rFonts w:ascii="Times New Roman" w:hAnsi="Times New Roman"/>
          <w:sz w:val="28"/>
          <w:szCs w:val="28"/>
          <w:vertAlign w:val="subscript"/>
        </w:rPr>
        <w:t>0</w:t>
      </w:r>
      <w:r w:rsidRPr="00470B65">
        <w:rPr>
          <w:rFonts w:ascii="Times New Roman" w:hAnsi="Times New Roman"/>
          <w:sz w:val="28"/>
          <w:szCs w:val="28"/>
        </w:rPr>
        <w:t xml:space="preserve"> + </w:t>
      </w:r>
      <w:r w:rsidRPr="00470B65">
        <w:rPr>
          <w:rFonts w:ascii="Times New Roman" w:hAnsi="Times New Roman"/>
          <w:sz w:val="28"/>
          <w:szCs w:val="28"/>
          <w:lang w:val="en-US"/>
        </w:rPr>
        <w:t>a</w:t>
      </w:r>
      <w:r w:rsidRPr="00470B65">
        <w:rPr>
          <w:rFonts w:ascii="Times New Roman" w:hAnsi="Times New Roman"/>
          <w:sz w:val="28"/>
          <w:szCs w:val="28"/>
          <w:vertAlign w:val="subscript"/>
        </w:rPr>
        <w:t>1</w:t>
      </w:r>
      <w:r w:rsidRPr="00470B65">
        <w:rPr>
          <w:rFonts w:ascii="Times New Roman" w:hAnsi="Times New Roman"/>
          <w:sz w:val="28"/>
          <w:szCs w:val="28"/>
        </w:rPr>
        <w:t xml:space="preserve"> </w:t>
      </w:r>
      <w:r w:rsidRPr="00470B65">
        <w:rPr>
          <w:rFonts w:ascii="Times New Roman" w:hAnsi="Times New Roman"/>
          <w:sz w:val="28"/>
          <w:szCs w:val="28"/>
          <w:lang w:val="en-US"/>
        </w:rPr>
        <w:t>X</w:t>
      </w:r>
      <w:r w:rsidRPr="00470B65">
        <w:rPr>
          <w:rFonts w:ascii="Times New Roman" w:hAnsi="Times New Roman"/>
          <w:sz w:val="28"/>
          <w:szCs w:val="28"/>
        </w:rPr>
        <w:t xml:space="preserve"> +</w:t>
      </w:r>
      <w:r w:rsidRPr="00470B65">
        <w:rPr>
          <w:rFonts w:ascii="Times New Roman" w:hAnsi="Times New Roman"/>
          <w:sz w:val="28"/>
          <w:szCs w:val="28"/>
          <w:lang w:val="en-US"/>
        </w:rPr>
        <w:t>ε</w:t>
      </w:r>
      <w:r w:rsidRPr="00470B65">
        <w:rPr>
          <w:rFonts w:ascii="Times New Roman" w:hAnsi="Times New Roman"/>
          <w:sz w:val="28"/>
          <w:szCs w:val="28"/>
        </w:rPr>
        <w:t xml:space="preserve"> </w:t>
      </w:r>
      <w:r w:rsidRPr="00470B65">
        <w:rPr>
          <w:rFonts w:ascii="Times New Roman" w:hAnsi="Times New Roman"/>
          <w:sz w:val="28"/>
          <w:szCs w:val="28"/>
        </w:rPr>
        <w:tab/>
      </w:r>
      <w:r w:rsidRPr="00470B65">
        <w:rPr>
          <w:rFonts w:ascii="Times New Roman" w:hAnsi="Times New Roman"/>
          <w:sz w:val="28"/>
          <w:szCs w:val="28"/>
        </w:rPr>
        <w:tab/>
      </w:r>
      <w:r w:rsidRPr="00470B65">
        <w:rPr>
          <w:rFonts w:ascii="Times New Roman" w:hAnsi="Times New Roman"/>
          <w:sz w:val="28"/>
          <w:szCs w:val="28"/>
        </w:rPr>
        <w:tab/>
        <w:t xml:space="preserve">          (10)</w:t>
      </w:r>
    </w:p>
    <w:p w14:paraId="23684F29" w14:textId="77777777" w:rsidR="00784CB8" w:rsidRDefault="00784CB8" w:rsidP="00784CB8">
      <w:pPr>
        <w:spacing w:after="0" w:line="240" w:lineRule="auto"/>
        <w:contextualSpacing/>
        <w:jc w:val="both"/>
        <w:rPr>
          <w:rFonts w:ascii="Times New Roman" w:hAnsi="Times New Roman"/>
          <w:sz w:val="28"/>
          <w:szCs w:val="28"/>
        </w:rPr>
      </w:pPr>
    </w:p>
    <w:p w14:paraId="1199C6F6" w14:textId="2C0C075A" w:rsidR="008D4F94" w:rsidRPr="00470B65" w:rsidRDefault="008D4F94" w:rsidP="00784CB8">
      <w:pPr>
        <w:spacing w:after="0" w:line="240" w:lineRule="auto"/>
        <w:contextualSpacing/>
        <w:jc w:val="both"/>
        <w:rPr>
          <w:rFonts w:ascii="Times New Roman" w:hAnsi="Times New Roman"/>
          <w:sz w:val="28"/>
          <w:szCs w:val="28"/>
        </w:rPr>
      </w:pPr>
      <w:r w:rsidRPr="00470B65">
        <w:rPr>
          <w:rFonts w:ascii="Times New Roman" w:hAnsi="Times New Roman"/>
          <w:sz w:val="28"/>
          <w:szCs w:val="28"/>
        </w:rPr>
        <w:t>где</w:t>
      </w:r>
      <w:r w:rsidR="00784CB8">
        <w:rPr>
          <w:rFonts w:ascii="Times New Roman" w:hAnsi="Times New Roman"/>
          <w:sz w:val="28"/>
          <w:szCs w:val="28"/>
        </w:rPr>
        <w:t xml:space="preserve"> </w:t>
      </w:r>
      <w:r w:rsidRPr="00470B65">
        <w:rPr>
          <w:rFonts w:ascii="Times New Roman" w:hAnsi="Times New Roman"/>
          <w:sz w:val="28"/>
          <w:szCs w:val="28"/>
          <w:lang w:val="en-US"/>
        </w:rPr>
        <w:t>a</w:t>
      </w:r>
      <w:r w:rsidRPr="00470B65">
        <w:rPr>
          <w:rFonts w:ascii="Times New Roman" w:hAnsi="Times New Roman"/>
          <w:sz w:val="28"/>
          <w:szCs w:val="28"/>
          <w:vertAlign w:val="subscript"/>
        </w:rPr>
        <w:t>0</w:t>
      </w:r>
      <w:r w:rsidRPr="00470B65">
        <w:rPr>
          <w:rFonts w:ascii="Times New Roman" w:hAnsi="Times New Roman"/>
          <w:sz w:val="28"/>
          <w:szCs w:val="28"/>
        </w:rPr>
        <w:t xml:space="preserve"> – свободный член </w:t>
      </w:r>
      <w:r w:rsidR="00274A97" w:rsidRPr="00470B65">
        <w:rPr>
          <w:rFonts w:ascii="Times New Roman" w:hAnsi="Times New Roman"/>
          <w:sz w:val="28"/>
          <w:szCs w:val="28"/>
        </w:rPr>
        <w:t>уравнения</w:t>
      </w:r>
      <w:r w:rsidR="009F7814" w:rsidRPr="00470B65">
        <w:rPr>
          <w:rFonts w:ascii="Times New Roman" w:hAnsi="Times New Roman"/>
          <w:sz w:val="28"/>
          <w:szCs w:val="28"/>
        </w:rPr>
        <w:t>;</w:t>
      </w:r>
    </w:p>
    <w:p w14:paraId="53727540" w14:textId="77777777" w:rsidR="008D4F94" w:rsidRPr="00470B65" w:rsidRDefault="008D4F94" w:rsidP="00CB0AC6">
      <w:pPr>
        <w:spacing w:after="0" w:line="240" w:lineRule="auto"/>
        <w:ind w:firstLine="434"/>
        <w:contextualSpacing/>
        <w:jc w:val="both"/>
        <w:rPr>
          <w:rFonts w:ascii="Times New Roman" w:hAnsi="Times New Roman"/>
          <w:sz w:val="28"/>
          <w:szCs w:val="28"/>
        </w:rPr>
      </w:pPr>
      <w:r w:rsidRPr="00470B65">
        <w:rPr>
          <w:rFonts w:ascii="Times New Roman" w:hAnsi="Times New Roman"/>
          <w:sz w:val="28"/>
          <w:szCs w:val="28"/>
          <w:lang w:val="en-US"/>
        </w:rPr>
        <w:t>a</w:t>
      </w:r>
      <w:r w:rsidRPr="00470B65">
        <w:rPr>
          <w:rFonts w:ascii="Times New Roman" w:hAnsi="Times New Roman"/>
          <w:sz w:val="28"/>
          <w:szCs w:val="28"/>
          <w:vertAlign w:val="subscript"/>
        </w:rPr>
        <w:t>1</w:t>
      </w:r>
      <w:r w:rsidRPr="00470B65">
        <w:rPr>
          <w:rFonts w:ascii="Times New Roman" w:hAnsi="Times New Roman"/>
          <w:sz w:val="28"/>
          <w:szCs w:val="28"/>
        </w:rPr>
        <w:t xml:space="preserve"> – коэффициент регрессии, определяющий наклон линии, вдоль которой рассеяны данные наблюдения;</w:t>
      </w:r>
    </w:p>
    <w:p w14:paraId="690906B1" w14:textId="77777777" w:rsidR="008D4F94" w:rsidRPr="00470B65" w:rsidRDefault="008D4F94" w:rsidP="00CB0AC6">
      <w:pPr>
        <w:spacing w:after="0" w:line="240" w:lineRule="auto"/>
        <w:ind w:firstLine="434"/>
        <w:contextualSpacing/>
        <w:jc w:val="both"/>
        <w:rPr>
          <w:rFonts w:ascii="Times New Roman" w:hAnsi="Times New Roman"/>
          <w:sz w:val="28"/>
          <w:szCs w:val="28"/>
        </w:rPr>
      </w:pPr>
      <w:r w:rsidRPr="00470B65">
        <w:rPr>
          <w:rFonts w:ascii="Times New Roman" w:hAnsi="Times New Roman"/>
          <w:sz w:val="28"/>
          <w:szCs w:val="28"/>
          <w:lang w:val="en-US"/>
        </w:rPr>
        <w:t>ε</w:t>
      </w:r>
      <w:r w:rsidRPr="00470B65">
        <w:rPr>
          <w:rFonts w:ascii="Times New Roman" w:hAnsi="Times New Roman"/>
          <w:sz w:val="28"/>
          <w:szCs w:val="28"/>
        </w:rPr>
        <w:t xml:space="preserve"> – случайная переменная, остаток, возмущение.</w:t>
      </w:r>
    </w:p>
    <w:p w14:paraId="70625BDD"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Коэффициент регрессии </w:t>
      </w:r>
      <w:r w:rsidRPr="00470B65">
        <w:rPr>
          <w:rFonts w:ascii="Times New Roman" w:hAnsi="Times New Roman"/>
          <w:sz w:val="28"/>
          <w:szCs w:val="28"/>
          <w:lang w:val="en-US"/>
        </w:rPr>
        <w:t>a</w:t>
      </w:r>
      <w:r w:rsidRPr="00470B65">
        <w:rPr>
          <w:rFonts w:ascii="Times New Roman" w:hAnsi="Times New Roman"/>
          <w:sz w:val="28"/>
          <w:szCs w:val="28"/>
          <w:vertAlign w:val="subscript"/>
        </w:rPr>
        <w:t>1</w:t>
      </w:r>
      <w:r w:rsidRPr="00470B65">
        <w:rPr>
          <w:rFonts w:ascii="Times New Roman" w:hAnsi="Times New Roman"/>
          <w:sz w:val="28"/>
          <w:szCs w:val="28"/>
        </w:rPr>
        <w:t xml:space="preserve"> характеризует изменение переменной </w:t>
      </w:r>
      <w:r w:rsidRPr="00470B65">
        <w:rPr>
          <w:rFonts w:ascii="Times New Roman" w:hAnsi="Times New Roman"/>
          <w:sz w:val="28"/>
          <w:szCs w:val="28"/>
          <w:lang w:val="en-US"/>
        </w:rPr>
        <w:t>y</w:t>
      </w:r>
      <w:r w:rsidRPr="00470B65">
        <w:rPr>
          <w:rFonts w:ascii="Times New Roman" w:hAnsi="Times New Roman"/>
          <w:sz w:val="28"/>
          <w:szCs w:val="28"/>
        </w:rPr>
        <w:t xml:space="preserve"> при изменении значения </w:t>
      </w:r>
      <w:r w:rsidRPr="00470B65">
        <w:rPr>
          <w:rFonts w:ascii="Times New Roman" w:hAnsi="Times New Roman"/>
          <w:sz w:val="28"/>
          <w:szCs w:val="28"/>
          <w:lang w:val="en-US"/>
        </w:rPr>
        <w:t>x</w:t>
      </w:r>
      <w:r w:rsidRPr="00470B65">
        <w:rPr>
          <w:rFonts w:ascii="Times New Roman" w:hAnsi="Times New Roman"/>
          <w:sz w:val="28"/>
          <w:szCs w:val="28"/>
        </w:rPr>
        <w:t xml:space="preserve"> на единицу. Если </w:t>
      </w:r>
      <w:r w:rsidRPr="00470B65">
        <w:rPr>
          <w:rFonts w:ascii="Times New Roman" w:hAnsi="Times New Roman"/>
          <w:sz w:val="28"/>
          <w:szCs w:val="28"/>
          <w:lang w:val="en-US"/>
        </w:rPr>
        <w:t>a</w:t>
      </w:r>
      <w:r w:rsidRPr="00470B65">
        <w:rPr>
          <w:rFonts w:ascii="Times New Roman" w:hAnsi="Times New Roman"/>
          <w:sz w:val="28"/>
          <w:szCs w:val="28"/>
        </w:rPr>
        <w:t xml:space="preserve">1&gt;0, то переменные </w:t>
      </w:r>
      <w:r w:rsidRPr="00470B65">
        <w:rPr>
          <w:rFonts w:ascii="Times New Roman" w:hAnsi="Times New Roman"/>
          <w:sz w:val="28"/>
          <w:szCs w:val="28"/>
          <w:lang w:val="en-US"/>
        </w:rPr>
        <w:t>x</w:t>
      </w:r>
      <w:r w:rsidRPr="00470B65">
        <w:rPr>
          <w:rFonts w:ascii="Times New Roman" w:hAnsi="Times New Roman"/>
          <w:sz w:val="28"/>
          <w:szCs w:val="28"/>
        </w:rPr>
        <w:t xml:space="preserve"> и </w:t>
      </w:r>
      <w:r w:rsidRPr="00470B65">
        <w:rPr>
          <w:rFonts w:ascii="Times New Roman" w:hAnsi="Times New Roman"/>
          <w:sz w:val="28"/>
          <w:szCs w:val="28"/>
          <w:lang w:val="en-US"/>
        </w:rPr>
        <w:t>y</w:t>
      </w:r>
      <w:r w:rsidRPr="00470B65">
        <w:rPr>
          <w:rFonts w:ascii="Times New Roman" w:hAnsi="Times New Roman"/>
          <w:sz w:val="28"/>
          <w:szCs w:val="28"/>
        </w:rPr>
        <w:t xml:space="preserve"> скоррелированны положительно, а если 1 </w:t>
      </w:r>
      <w:r w:rsidRPr="00470B65">
        <w:rPr>
          <w:rFonts w:ascii="Times New Roman" w:hAnsi="Times New Roman"/>
          <w:sz w:val="28"/>
          <w:szCs w:val="28"/>
          <w:lang w:val="en-US"/>
        </w:rPr>
        <w:t>a</w:t>
      </w:r>
      <w:r w:rsidRPr="00470B65">
        <w:rPr>
          <w:rFonts w:ascii="Times New Roman" w:hAnsi="Times New Roman"/>
          <w:sz w:val="28"/>
          <w:szCs w:val="28"/>
        </w:rPr>
        <w:t>&lt;0, то отрицательно.</w:t>
      </w:r>
    </w:p>
    <w:p w14:paraId="086B15D0" w14:textId="55FD121E"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Случайная составляющая </w:t>
      </w:r>
      <w:r w:rsidRPr="00470B65">
        <w:rPr>
          <w:rFonts w:ascii="Times New Roman" w:hAnsi="Times New Roman"/>
          <w:sz w:val="28"/>
          <w:szCs w:val="28"/>
          <w:lang w:val="en-US"/>
        </w:rPr>
        <w:t>ε</w:t>
      </w:r>
      <w:r w:rsidRPr="00470B65">
        <w:rPr>
          <w:rFonts w:ascii="Times New Roman" w:hAnsi="Times New Roman"/>
          <w:sz w:val="28"/>
          <w:szCs w:val="28"/>
        </w:rPr>
        <w:t xml:space="preserve"> отражает тот факт, что изменение </w:t>
      </w:r>
      <w:r w:rsidRPr="00470B65">
        <w:rPr>
          <w:rFonts w:ascii="Times New Roman" w:hAnsi="Times New Roman"/>
          <w:sz w:val="28"/>
          <w:szCs w:val="28"/>
          <w:lang w:val="en-US"/>
        </w:rPr>
        <w:t>y</w:t>
      </w:r>
      <w:r w:rsidRPr="00470B65">
        <w:rPr>
          <w:rFonts w:ascii="Times New Roman" w:hAnsi="Times New Roman"/>
          <w:sz w:val="28"/>
          <w:szCs w:val="28"/>
        </w:rPr>
        <w:t xml:space="preserve"> будет неточно описываться изменением </w:t>
      </w:r>
      <w:r w:rsidRPr="00470B65">
        <w:rPr>
          <w:rFonts w:ascii="Times New Roman" w:hAnsi="Times New Roman"/>
          <w:sz w:val="28"/>
          <w:szCs w:val="28"/>
          <w:lang w:val="en-US"/>
        </w:rPr>
        <w:t>i</w:t>
      </w:r>
      <w:r w:rsidRPr="00470B65">
        <w:rPr>
          <w:rFonts w:ascii="Times New Roman" w:hAnsi="Times New Roman"/>
          <w:sz w:val="28"/>
          <w:szCs w:val="28"/>
        </w:rPr>
        <w:t xml:space="preserve"> </w:t>
      </w:r>
      <w:r w:rsidRPr="00470B65">
        <w:rPr>
          <w:rFonts w:ascii="Times New Roman" w:hAnsi="Times New Roman"/>
          <w:sz w:val="28"/>
          <w:szCs w:val="28"/>
          <w:lang w:val="en-US"/>
        </w:rPr>
        <w:t>x</w:t>
      </w:r>
      <w:r w:rsidRPr="00470B65">
        <w:rPr>
          <w:rFonts w:ascii="Times New Roman" w:hAnsi="Times New Roman"/>
          <w:sz w:val="28"/>
          <w:szCs w:val="28"/>
        </w:rPr>
        <w:t>, т.к. присутствуют другие факторы, неучтенные в модели.</w:t>
      </w:r>
    </w:p>
    <w:p w14:paraId="0F308F07" w14:textId="68ACE6DB"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Задача линейного регрессионного анализа состоит в том, чтобы по имеющимся статистическим данным (</w:t>
      </w:r>
      <w:r w:rsidRPr="00470B65">
        <w:rPr>
          <w:rFonts w:ascii="Times New Roman" w:hAnsi="Times New Roman"/>
          <w:sz w:val="28"/>
          <w:szCs w:val="28"/>
          <w:lang w:val="en-US"/>
        </w:rPr>
        <w:t>x</w:t>
      </w:r>
      <w:r w:rsidRPr="00470B65">
        <w:rPr>
          <w:rFonts w:ascii="Times New Roman" w:hAnsi="Times New Roman"/>
          <w:sz w:val="28"/>
          <w:szCs w:val="28"/>
          <w:vertAlign w:val="subscript"/>
          <w:lang w:val="en-US"/>
        </w:rPr>
        <w:t>i</w:t>
      </w:r>
      <w:r w:rsidRPr="00470B65">
        <w:rPr>
          <w:rFonts w:ascii="Times New Roman" w:hAnsi="Times New Roman"/>
          <w:sz w:val="28"/>
          <w:szCs w:val="28"/>
          <w:vertAlign w:val="subscript"/>
        </w:rPr>
        <w:t xml:space="preserve"> </w:t>
      </w:r>
      <w:r w:rsidRPr="00470B65">
        <w:rPr>
          <w:rFonts w:ascii="Times New Roman" w:hAnsi="Times New Roman"/>
          <w:sz w:val="28"/>
          <w:szCs w:val="28"/>
        </w:rPr>
        <w:t xml:space="preserve">, </w:t>
      </w:r>
      <w:r w:rsidRPr="00470B65">
        <w:rPr>
          <w:rFonts w:ascii="Times New Roman" w:hAnsi="Times New Roman"/>
          <w:sz w:val="28"/>
          <w:szCs w:val="28"/>
          <w:lang w:val="en-US"/>
        </w:rPr>
        <w:t>y</w:t>
      </w:r>
      <w:r w:rsidRPr="00470B65">
        <w:rPr>
          <w:rFonts w:ascii="Times New Roman" w:hAnsi="Times New Roman"/>
          <w:sz w:val="28"/>
          <w:szCs w:val="28"/>
          <w:vertAlign w:val="subscript"/>
          <w:lang w:val="en-US"/>
        </w:rPr>
        <w:t>i</w:t>
      </w:r>
      <w:r w:rsidRPr="00470B65">
        <w:rPr>
          <w:rFonts w:ascii="Times New Roman" w:hAnsi="Times New Roman"/>
          <w:sz w:val="28"/>
          <w:szCs w:val="28"/>
        </w:rPr>
        <w:t xml:space="preserve">), </w:t>
      </w:r>
      <w:r w:rsidRPr="00470B65">
        <w:rPr>
          <w:rFonts w:ascii="Times New Roman" w:hAnsi="Times New Roman"/>
          <w:sz w:val="28"/>
          <w:szCs w:val="28"/>
          <w:lang w:val="en-US"/>
        </w:rPr>
        <w:t>i</w:t>
      </w:r>
      <w:r w:rsidRPr="00470B65">
        <w:rPr>
          <w:rFonts w:ascii="Times New Roman" w:hAnsi="Times New Roman"/>
          <w:sz w:val="28"/>
          <w:szCs w:val="28"/>
        </w:rPr>
        <w:t xml:space="preserve"> = 1,2,..., </w:t>
      </w:r>
      <w:r w:rsidRPr="00470B65">
        <w:rPr>
          <w:rFonts w:ascii="Times New Roman" w:hAnsi="Times New Roman"/>
          <w:sz w:val="28"/>
          <w:szCs w:val="28"/>
          <w:lang w:val="en-US"/>
        </w:rPr>
        <w:t>n</w:t>
      </w:r>
      <w:r w:rsidRPr="00470B65">
        <w:rPr>
          <w:rFonts w:ascii="Times New Roman" w:hAnsi="Times New Roman"/>
          <w:sz w:val="28"/>
          <w:szCs w:val="28"/>
        </w:rPr>
        <w:t xml:space="preserve"> для переменных </w:t>
      </w:r>
      <w:r w:rsidRPr="00470B65">
        <w:rPr>
          <w:rFonts w:ascii="Times New Roman" w:hAnsi="Times New Roman"/>
          <w:sz w:val="28"/>
          <w:szCs w:val="28"/>
          <w:lang w:val="en-US"/>
        </w:rPr>
        <w:t>X</w:t>
      </w:r>
      <w:r w:rsidRPr="00470B65">
        <w:rPr>
          <w:rFonts w:ascii="Times New Roman" w:hAnsi="Times New Roman"/>
          <w:sz w:val="28"/>
          <w:szCs w:val="28"/>
        </w:rPr>
        <w:t xml:space="preserve"> и </w:t>
      </w:r>
      <w:r w:rsidRPr="00470B65">
        <w:rPr>
          <w:rFonts w:ascii="Times New Roman" w:hAnsi="Times New Roman"/>
          <w:sz w:val="28"/>
          <w:szCs w:val="28"/>
          <w:lang w:val="en-US"/>
        </w:rPr>
        <w:t>Y</w:t>
      </w:r>
      <w:r w:rsidRPr="00470B65">
        <w:rPr>
          <w:rFonts w:ascii="Times New Roman" w:hAnsi="Times New Roman"/>
          <w:sz w:val="28"/>
          <w:szCs w:val="28"/>
        </w:rPr>
        <w:t>:</w:t>
      </w:r>
    </w:p>
    <w:p w14:paraId="54EBB770" w14:textId="77777777" w:rsidR="008D4F94" w:rsidRPr="00470B65" w:rsidRDefault="008D4F94" w:rsidP="00470B65">
      <w:pPr>
        <w:numPr>
          <w:ilvl w:val="0"/>
          <w:numId w:val="26"/>
        </w:numPr>
        <w:tabs>
          <w:tab w:val="left" w:pos="851"/>
          <w:tab w:val="left" w:pos="993"/>
        </w:tabs>
        <w:spacing w:after="0" w:line="240" w:lineRule="auto"/>
        <w:ind w:left="0" w:firstLine="709"/>
        <w:contextualSpacing/>
        <w:jc w:val="both"/>
        <w:rPr>
          <w:rFonts w:ascii="Times New Roman" w:hAnsi="Times New Roman"/>
          <w:sz w:val="28"/>
          <w:szCs w:val="28"/>
        </w:rPr>
      </w:pPr>
      <w:r w:rsidRPr="00470B65">
        <w:rPr>
          <w:rFonts w:ascii="Times New Roman" w:hAnsi="Times New Roman"/>
          <w:sz w:val="28"/>
          <w:szCs w:val="28"/>
        </w:rPr>
        <w:t xml:space="preserve">получить наилучшие оценки неизвестных параметров </w:t>
      </w:r>
      <w:r w:rsidRPr="00470B65">
        <w:rPr>
          <w:rFonts w:ascii="Times New Roman" w:hAnsi="Times New Roman"/>
          <w:sz w:val="28"/>
          <w:szCs w:val="28"/>
          <w:lang w:val="en-US"/>
        </w:rPr>
        <w:t>a</w:t>
      </w:r>
      <w:r w:rsidRPr="00470B65">
        <w:rPr>
          <w:rFonts w:ascii="Times New Roman" w:hAnsi="Times New Roman"/>
          <w:sz w:val="28"/>
          <w:szCs w:val="28"/>
          <w:vertAlign w:val="subscript"/>
        </w:rPr>
        <w:t>0</w:t>
      </w:r>
      <w:r w:rsidRPr="00470B65">
        <w:rPr>
          <w:rFonts w:ascii="Times New Roman" w:hAnsi="Times New Roman"/>
          <w:sz w:val="28"/>
          <w:szCs w:val="28"/>
        </w:rPr>
        <w:t xml:space="preserve"> и </w:t>
      </w:r>
      <w:r w:rsidRPr="00470B65">
        <w:rPr>
          <w:rFonts w:ascii="Times New Roman" w:hAnsi="Times New Roman"/>
          <w:sz w:val="28"/>
          <w:szCs w:val="28"/>
          <w:lang w:val="en-US"/>
        </w:rPr>
        <w:t>a</w:t>
      </w:r>
      <w:r w:rsidRPr="00470B65">
        <w:rPr>
          <w:rFonts w:ascii="Times New Roman" w:hAnsi="Times New Roman"/>
          <w:sz w:val="28"/>
          <w:szCs w:val="28"/>
          <w:vertAlign w:val="subscript"/>
        </w:rPr>
        <w:t>1</w:t>
      </w:r>
      <w:r w:rsidRPr="00470B65">
        <w:rPr>
          <w:rFonts w:ascii="Times New Roman" w:hAnsi="Times New Roman"/>
          <w:sz w:val="28"/>
          <w:szCs w:val="28"/>
        </w:rPr>
        <w:t>;</w:t>
      </w:r>
    </w:p>
    <w:p w14:paraId="71E930DB" w14:textId="77777777" w:rsidR="008D4F94" w:rsidRPr="00470B65" w:rsidRDefault="008D4F94" w:rsidP="00470B65">
      <w:pPr>
        <w:numPr>
          <w:ilvl w:val="0"/>
          <w:numId w:val="26"/>
        </w:numPr>
        <w:tabs>
          <w:tab w:val="left" w:pos="851"/>
          <w:tab w:val="left" w:pos="993"/>
        </w:tabs>
        <w:spacing w:after="0" w:line="240" w:lineRule="auto"/>
        <w:ind w:left="0" w:firstLine="709"/>
        <w:contextualSpacing/>
        <w:jc w:val="both"/>
        <w:rPr>
          <w:rFonts w:ascii="Times New Roman" w:hAnsi="Times New Roman"/>
          <w:sz w:val="28"/>
          <w:szCs w:val="28"/>
          <w:lang w:val="en-US"/>
        </w:rPr>
      </w:pPr>
      <w:r w:rsidRPr="00470B65">
        <w:rPr>
          <w:rFonts w:ascii="Times New Roman" w:hAnsi="Times New Roman"/>
          <w:sz w:val="28"/>
          <w:szCs w:val="28"/>
        </w:rPr>
        <w:t xml:space="preserve">проверить статистические гипотезы о параметрах модели (т.е. проверить саму модель и ее параметры на достоверность с помощью </w:t>
      </w:r>
      <w:r w:rsidRPr="00470B65">
        <w:rPr>
          <w:rFonts w:ascii="Times New Roman" w:hAnsi="Times New Roman"/>
          <w:sz w:val="28"/>
          <w:szCs w:val="28"/>
          <w:lang w:val="en-US"/>
        </w:rPr>
        <w:t>F –критерия Фишера и t - критерия Стьюдента);</w:t>
      </w:r>
    </w:p>
    <w:p w14:paraId="1A04345A" w14:textId="77777777" w:rsidR="008D4F94" w:rsidRPr="00470B65" w:rsidRDefault="008D4F94" w:rsidP="00470B65">
      <w:pPr>
        <w:numPr>
          <w:ilvl w:val="0"/>
          <w:numId w:val="26"/>
        </w:numPr>
        <w:tabs>
          <w:tab w:val="left" w:pos="851"/>
          <w:tab w:val="left" w:pos="993"/>
        </w:tabs>
        <w:spacing w:after="0" w:line="240" w:lineRule="auto"/>
        <w:ind w:left="0" w:firstLine="709"/>
        <w:contextualSpacing/>
        <w:jc w:val="both"/>
        <w:rPr>
          <w:rFonts w:ascii="Times New Roman" w:hAnsi="Times New Roman"/>
          <w:sz w:val="28"/>
          <w:szCs w:val="28"/>
        </w:rPr>
      </w:pPr>
      <w:r w:rsidRPr="00470B65">
        <w:rPr>
          <w:rFonts w:ascii="Times New Roman" w:hAnsi="Times New Roman"/>
          <w:sz w:val="28"/>
          <w:szCs w:val="28"/>
        </w:rPr>
        <w:t>проверить, достаточно ли хорошо модель согласуется со статистическими данными (адекватность модели данным наблюдений).</w:t>
      </w:r>
    </w:p>
    <w:p w14:paraId="2E591EAA"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Следовательно, по выборке ограниченного объема мы должны построить, так называемое, эмпирическое уравнение регрессии (11):</w:t>
      </w:r>
    </w:p>
    <w:p w14:paraId="2BFA1B8D" w14:textId="77777777" w:rsidR="008D4F94" w:rsidRPr="00470B65" w:rsidRDefault="008D4F94" w:rsidP="00470B65">
      <w:pPr>
        <w:spacing w:after="0" w:line="240" w:lineRule="auto"/>
        <w:ind w:firstLine="709"/>
        <w:contextualSpacing/>
        <w:jc w:val="both"/>
        <w:rPr>
          <w:rFonts w:ascii="Times New Roman" w:hAnsi="Times New Roman"/>
          <w:sz w:val="28"/>
          <w:szCs w:val="28"/>
        </w:rPr>
      </w:pPr>
    </w:p>
    <w:p w14:paraId="34FFC81D" w14:textId="77777777" w:rsidR="008D4F94" w:rsidRPr="00470B65" w:rsidRDefault="008D4F94" w:rsidP="00CB0AC6">
      <w:pPr>
        <w:spacing w:after="0" w:line="240" w:lineRule="auto"/>
        <w:ind w:firstLine="709"/>
        <w:contextualSpacing/>
        <w:jc w:val="right"/>
        <w:rPr>
          <w:rFonts w:ascii="Times New Roman" w:hAnsi="Times New Roman"/>
          <w:sz w:val="28"/>
          <w:szCs w:val="28"/>
        </w:rPr>
      </w:pPr>
      <w:r w:rsidRPr="00470B65">
        <w:rPr>
          <w:rFonts w:ascii="Times New Roman" w:hAnsi="Times New Roman"/>
          <w:sz w:val="28"/>
          <w:szCs w:val="28"/>
        </w:rPr>
        <w:t xml:space="preserve">                                          </w:t>
      </w:r>
      <w:r w:rsidRPr="00470B65">
        <w:rPr>
          <w:rFonts w:ascii="Times New Roman" w:hAnsi="Times New Roman"/>
          <w:sz w:val="28"/>
          <w:szCs w:val="28"/>
          <w:lang w:val="en-US"/>
        </w:rPr>
        <w:t>Y</w:t>
      </w:r>
      <w:r w:rsidRPr="00470B65">
        <w:rPr>
          <w:rFonts w:ascii="Times New Roman" w:hAnsi="Times New Roman"/>
          <w:sz w:val="28"/>
          <w:szCs w:val="28"/>
        </w:rPr>
        <w:t xml:space="preserve">̅= </w:t>
      </w:r>
      <w:r w:rsidRPr="00470B65">
        <w:rPr>
          <w:rFonts w:ascii="Times New Roman" w:hAnsi="Times New Roman"/>
          <w:sz w:val="28"/>
          <w:szCs w:val="28"/>
          <w:lang w:val="en-US"/>
        </w:rPr>
        <w:t>a</w:t>
      </w:r>
      <w:r w:rsidRPr="00470B65">
        <w:rPr>
          <w:rFonts w:ascii="Times New Roman" w:hAnsi="Times New Roman"/>
          <w:sz w:val="28"/>
          <w:szCs w:val="28"/>
          <w:vertAlign w:val="subscript"/>
        </w:rPr>
        <w:t>0</w:t>
      </w:r>
      <w:r w:rsidRPr="00470B65">
        <w:rPr>
          <w:rFonts w:ascii="Times New Roman" w:hAnsi="Times New Roman"/>
          <w:sz w:val="28"/>
          <w:szCs w:val="28"/>
        </w:rPr>
        <w:t xml:space="preserve">̅+ </w:t>
      </w:r>
      <w:r w:rsidRPr="00470B65">
        <w:rPr>
          <w:rFonts w:ascii="Times New Roman" w:hAnsi="Times New Roman"/>
          <w:sz w:val="28"/>
          <w:szCs w:val="28"/>
          <w:lang w:val="en-US"/>
        </w:rPr>
        <w:t>a</w:t>
      </w:r>
      <w:r w:rsidRPr="00470B65">
        <w:rPr>
          <w:rFonts w:ascii="Times New Roman" w:hAnsi="Times New Roman"/>
          <w:sz w:val="28"/>
          <w:szCs w:val="28"/>
          <w:vertAlign w:val="subscript"/>
        </w:rPr>
        <w:t>1</w:t>
      </w:r>
      <w:r w:rsidRPr="00470B65">
        <w:rPr>
          <w:rFonts w:ascii="Times New Roman" w:hAnsi="Times New Roman"/>
          <w:sz w:val="28"/>
          <w:szCs w:val="28"/>
        </w:rPr>
        <w:t xml:space="preserve">̅ </w:t>
      </w:r>
      <w:r w:rsidRPr="00470B65">
        <w:rPr>
          <w:rFonts w:ascii="Times New Roman" w:hAnsi="Times New Roman"/>
          <w:sz w:val="28"/>
          <w:szCs w:val="28"/>
          <w:lang w:val="en-US"/>
        </w:rPr>
        <w:t>X</w:t>
      </w:r>
      <w:r w:rsidRPr="00470B65">
        <w:rPr>
          <w:rFonts w:ascii="Times New Roman" w:hAnsi="Times New Roman"/>
          <w:sz w:val="28"/>
          <w:szCs w:val="28"/>
        </w:rPr>
        <w:t xml:space="preserve"> </w:t>
      </w:r>
      <w:r w:rsidRPr="00470B65">
        <w:rPr>
          <w:rFonts w:ascii="Times New Roman" w:hAnsi="Times New Roman"/>
          <w:sz w:val="28"/>
          <w:szCs w:val="28"/>
        </w:rPr>
        <w:tab/>
      </w:r>
      <w:r w:rsidRPr="00470B65">
        <w:rPr>
          <w:rFonts w:ascii="Times New Roman" w:hAnsi="Times New Roman"/>
          <w:sz w:val="28"/>
          <w:szCs w:val="28"/>
        </w:rPr>
        <w:tab/>
        <w:t xml:space="preserve">                      </w:t>
      </w:r>
      <w:r w:rsidRPr="00470B65">
        <w:rPr>
          <w:rFonts w:ascii="Times New Roman" w:hAnsi="Times New Roman"/>
          <w:sz w:val="28"/>
          <w:szCs w:val="28"/>
        </w:rPr>
        <w:tab/>
        <w:t>(11)</w:t>
      </w:r>
    </w:p>
    <w:p w14:paraId="3A0DF5CC" w14:textId="77777777" w:rsidR="00784CB8" w:rsidRDefault="00784CB8" w:rsidP="00470B65">
      <w:pPr>
        <w:spacing w:after="0" w:line="240" w:lineRule="auto"/>
        <w:ind w:firstLine="709"/>
        <w:contextualSpacing/>
        <w:jc w:val="both"/>
        <w:rPr>
          <w:rFonts w:ascii="Times New Roman" w:hAnsi="Times New Roman"/>
          <w:sz w:val="28"/>
          <w:szCs w:val="28"/>
        </w:rPr>
      </w:pPr>
    </w:p>
    <w:p w14:paraId="29A14248" w14:textId="4AF5331C" w:rsidR="008D4F94" w:rsidRPr="00470B65" w:rsidRDefault="008D4F94" w:rsidP="00784CB8">
      <w:pPr>
        <w:spacing w:after="0" w:line="240" w:lineRule="auto"/>
        <w:contextualSpacing/>
        <w:jc w:val="both"/>
        <w:rPr>
          <w:rFonts w:ascii="Times New Roman" w:hAnsi="Times New Roman"/>
          <w:sz w:val="28"/>
          <w:szCs w:val="28"/>
        </w:rPr>
      </w:pPr>
      <w:r w:rsidRPr="00470B65">
        <w:rPr>
          <w:rFonts w:ascii="Times New Roman" w:hAnsi="Times New Roman"/>
          <w:sz w:val="28"/>
          <w:szCs w:val="28"/>
        </w:rPr>
        <w:t>где</w:t>
      </w:r>
      <w:r w:rsidR="00784CB8">
        <w:rPr>
          <w:rFonts w:ascii="Times New Roman" w:hAnsi="Times New Roman"/>
          <w:sz w:val="28"/>
          <w:szCs w:val="28"/>
        </w:rPr>
        <w:t xml:space="preserve"> </w:t>
      </w:r>
      <w:r w:rsidRPr="00470B65">
        <w:rPr>
          <w:rFonts w:ascii="Times New Roman" w:hAnsi="Times New Roman"/>
          <w:sz w:val="28"/>
          <w:szCs w:val="28"/>
          <w:lang w:val="en-US"/>
        </w:rPr>
        <w:t>Y</w:t>
      </w:r>
      <w:r w:rsidRPr="00470B65">
        <w:rPr>
          <w:rFonts w:ascii="Times New Roman" w:hAnsi="Times New Roman"/>
          <w:sz w:val="28"/>
          <w:szCs w:val="28"/>
        </w:rPr>
        <w:t xml:space="preserve">̅ – оценка условного математического ожидания </w:t>
      </w:r>
      <w:r w:rsidRPr="00470B65">
        <w:rPr>
          <w:rFonts w:ascii="Times New Roman" w:hAnsi="Times New Roman"/>
          <w:iCs/>
          <w:sz w:val="28"/>
          <w:szCs w:val="28"/>
          <w:lang w:val="en-US"/>
        </w:rPr>
        <w:t>M</w:t>
      </w:r>
      <w:r w:rsidRPr="00470B65">
        <w:rPr>
          <w:rFonts w:ascii="Times New Roman" w:hAnsi="Times New Roman"/>
          <w:iCs/>
          <w:sz w:val="28"/>
          <w:szCs w:val="28"/>
        </w:rPr>
        <w:t>(</w:t>
      </w:r>
      <w:r w:rsidRPr="00470B65">
        <w:rPr>
          <w:rFonts w:ascii="Times New Roman" w:hAnsi="Times New Roman"/>
          <w:iCs/>
          <w:sz w:val="28"/>
          <w:szCs w:val="28"/>
          <w:lang w:val="en-US"/>
        </w:rPr>
        <w:t>Y</w:t>
      </w:r>
      <w:r w:rsidRPr="00470B65">
        <w:rPr>
          <w:rFonts w:ascii="Times New Roman" w:hAnsi="Times New Roman"/>
          <w:iCs/>
          <w:sz w:val="28"/>
          <w:szCs w:val="28"/>
        </w:rPr>
        <w:t>|</w:t>
      </w:r>
      <w:r w:rsidRPr="00470B65">
        <w:rPr>
          <w:rFonts w:ascii="Times New Roman" w:hAnsi="Times New Roman"/>
          <w:iCs/>
          <w:sz w:val="28"/>
          <w:szCs w:val="28"/>
          <w:lang w:val="en-US"/>
        </w:rPr>
        <w:t>X</w:t>
      </w:r>
      <w:r w:rsidRPr="00470B65">
        <w:rPr>
          <w:rFonts w:ascii="Times New Roman" w:hAnsi="Times New Roman"/>
          <w:iCs/>
          <w:sz w:val="28"/>
          <w:szCs w:val="28"/>
        </w:rPr>
        <w:t xml:space="preserve"> </w:t>
      </w:r>
      <w:r w:rsidRPr="00470B65">
        <w:rPr>
          <w:rFonts w:ascii="Times New Roman" w:hAnsi="Times New Roman"/>
          <w:iCs/>
          <w:sz w:val="28"/>
          <w:szCs w:val="28"/>
          <w:lang w:val="en-US"/>
        </w:rPr>
        <w:t>x</w:t>
      </w:r>
      <w:r w:rsidRPr="00470B65">
        <w:rPr>
          <w:rFonts w:ascii="Times New Roman" w:hAnsi="Times New Roman"/>
          <w:iCs/>
          <w:sz w:val="28"/>
          <w:szCs w:val="28"/>
        </w:rPr>
        <w:t>)</w:t>
      </w:r>
      <w:r w:rsidRPr="00470B65">
        <w:rPr>
          <w:rFonts w:ascii="Times New Roman" w:hAnsi="Times New Roman"/>
          <w:sz w:val="28"/>
          <w:szCs w:val="28"/>
        </w:rPr>
        <w:t>;</w:t>
      </w:r>
    </w:p>
    <w:p w14:paraId="2A7888A4" w14:textId="77777777" w:rsidR="008D4F94" w:rsidRPr="00470B65" w:rsidRDefault="008D4F94" w:rsidP="00CB0AC6">
      <w:pPr>
        <w:spacing w:after="0" w:line="240" w:lineRule="auto"/>
        <w:ind w:firstLine="462"/>
        <w:contextualSpacing/>
        <w:jc w:val="both"/>
        <w:rPr>
          <w:rFonts w:ascii="Times New Roman" w:hAnsi="Times New Roman"/>
          <w:sz w:val="28"/>
          <w:szCs w:val="28"/>
        </w:rPr>
      </w:pPr>
      <w:r w:rsidRPr="00470B65">
        <w:rPr>
          <w:rFonts w:ascii="Times New Roman" w:hAnsi="Times New Roman"/>
          <w:sz w:val="28"/>
          <w:szCs w:val="28"/>
          <w:lang w:val="en-US"/>
        </w:rPr>
        <w:t>a</w:t>
      </w:r>
      <w:r w:rsidRPr="00470B65">
        <w:rPr>
          <w:rFonts w:ascii="Times New Roman" w:hAnsi="Times New Roman"/>
          <w:sz w:val="28"/>
          <w:szCs w:val="28"/>
          <w:vertAlign w:val="subscript"/>
        </w:rPr>
        <w:t>0</w:t>
      </w:r>
      <w:r w:rsidRPr="00470B65">
        <w:rPr>
          <w:rFonts w:ascii="Times New Roman" w:hAnsi="Times New Roman"/>
          <w:sz w:val="28"/>
          <w:szCs w:val="28"/>
        </w:rPr>
        <w:t xml:space="preserve">̅ и </w:t>
      </w:r>
      <w:r w:rsidRPr="00470B65">
        <w:rPr>
          <w:rFonts w:ascii="Times New Roman" w:hAnsi="Times New Roman"/>
          <w:sz w:val="28"/>
          <w:szCs w:val="28"/>
          <w:lang w:val="en-US"/>
        </w:rPr>
        <w:t>a</w:t>
      </w:r>
      <w:r w:rsidRPr="00470B65">
        <w:rPr>
          <w:rFonts w:ascii="Times New Roman" w:hAnsi="Times New Roman"/>
          <w:sz w:val="28"/>
          <w:szCs w:val="28"/>
          <w:vertAlign w:val="subscript"/>
        </w:rPr>
        <w:t>1</w:t>
      </w:r>
      <w:r w:rsidRPr="00470B65">
        <w:rPr>
          <w:rFonts w:ascii="Times New Roman" w:hAnsi="Times New Roman"/>
          <w:sz w:val="28"/>
          <w:szCs w:val="28"/>
        </w:rPr>
        <w:t xml:space="preserve">̅ – оценки неизвестных параметров </w:t>
      </w:r>
      <w:r w:rsidRPr="00470B65">
        <w:rPr>
          <w:rFonts w:ascii="Times New Roman" w:hAnsi="Times New Roman"/>
          <w:sz w:val="28"/>
          <w:szCs w:val="28"/>
          <w:lang w:val="en-US"/>
        </w:rPr>
        <w:t>a</w:t>
      </w:r>
      <w:r w:rsidRPr="00470B65">
        <w:rPr>
          <w:rFonts w:ascii="Times New Roman" w:hAnsi="Times New Roman"/>
          <w:sz w:val="28"/>
          <w:szCs w:val="28"/>
          <w:vertAlign w:val="subscript"/>
        </w:rPr>
        <w:t>0</w:t>
      </w:r>
      <w:r w:rsidRPr="00470B65">
        <w:rPr>
          <w:rFonts w:ascii="Times New Roman" w:hAnsi="Times New Roman"/>
          <w:sz w:val="28"/>
          <w:szCs w:val="28"/>
        </w:rPr>
        <w:t xml:space="preserve"> и </w:t>
      </w:r>
      <w:r w:rsidRPr="00470B65">
        <w:rPr>
          <w:rFonts w:ascii="Times New Roman" w:hAnsi="Times New Roman"/>
          <w:sz w:val="28"/>
          <w:szCs w:val="28"/>
          <w:lang w:val="en-US"/>
        </w:rPr>
        <w:t>a</w:t>
      </w:r>
      <w:r w:rsidRPr="00470B65">
        <w:rPr>
          <w:rFonts w:ascii="Times New Roman" w:hAnsi="Times New Roman"/>
          <w:sz w:val="28"/>
          <w:szCs w:val="28"/>
          <w:vertAlign w:val="subscript"/>
        </w:rPr>
        <w:t>1</w:t>
      </w:r>
      <w:r w:rsidRPr="00470B65">
        <w:rPr>
          <w:rFonts w:ascii="Times New Roman" w:hAnsi="Times New Roman"/>
          <w:sz w:val="28"/>
          <w:szCs w:val="28"/>
        </w:rPr>
        <w:t>.</w:t>
      </w:r>
    </w:p>
    <w:p w14:paraId="530AFA40"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Но однако и здесь зависимость (11) неточна, и поэтому зададим следующее уравнение по формуле (12):</w:t>
      </w:r>
    </w:p>
    <w:p w14:paraId="672F3FCA" w14:textId="77777777" w:rsidR="008D4F94" w:rsidRPr="00470B65" w:rsidRDefault="008D4F94" w:rsidP="00470B65">
      <w:pPr>
        <w:spacing w:after="0" w:line="240" w:lineRule="auto"/>
        <w:ind w:firstLine="709"/>
        <w:contextualSpacing/>
        <w:jc w:val="both"/>
        <w:rPr>
          <w:rFonts w:ascii="Times New Roman" w:hAnsi="Times New Roman"/>
          <w:sz w:val="28"/>
          <w:szCs w:val="28"/>
        </w:rPr>
      </w:pPr>
    </w:p>
    <w:p w14:paraId="1AAF20B8" w14:textId="77777777" w:rsidR="008D4F94" w:rsidRPr="00470B65" w:rsidRDefault="008D4F94" w:rsidP="00CB0AC6">
      <w:pPr>
        <w:spacing w:after="0" w:line="240" w:lineRule="auto"/>
        <w:ind w:firstLine="709"/>
        <w:contextualSpacing/>
        <w:jc w:val="right"/>
        <w:rPr>
          <w:rFonts w:ascii="Times New Roman" w:hAnsi="Times New Roman"/>
          <w:sz w:val="28"/>
          <w:szCs w:val="28"/>
        </w:rPr>
      </w:pPr>
      <w:r w:rsidRPr="00470B65">
        <w:rPr>
          <w:rFonts w:ascii="Times New Roman" w:hAnsi="Times New Roman"/>
          <w:sz w:val="28"/>
          <w:szCs w:val="28"/>
        </w:rPr>
        <w:t xml:space="preserve">                                              </w:t>
      </w:r>
      <w:r w:rsidRPr="00470B65">
        <w:rPr>
          <w:rFonts w:ascii="Times New Roman" w:hAnsi="Times New Roman"/>
          <w:sz w:val="28"/>
          <w:szCs w:val="28"/>
          <w:lang w:val="en-US"/>
        </w:rPr>
        <w:t>Y</w:t>
      </w:r>
      <w:r w:rsidRPr="00470B65">
        <w:rPr>
          <w:rFonts w:ascii="Times New Roman" w:hAnsi="Times New Roman"/>
          <w:sz w:val="28"/>
          <w:szCs w:val="28"/>
        </w:rPr>
        <w:t xml:space="preserve"> = </w:t>
      </w:r>
      <w:r w:rsidRPr="00470B65">
        <w:rPr>
          <w:rFonts w:ascii="Times New Roman" w:hAnsi="Times New Roman"/>
          <w:sz w:val="28"/>
          <w:szCs w:val="28"/>
          <w:lang w:val="en-US"/>
        </w:rPr>
        <w:t>a</w:t>
      </w:r>
      <w:r w:rsidRPr="00470B65">
        <w:rPr>
          <w:rFonts w:ascii="Times New Roman" w:hAnsi="Times New Roman"/>
          <w:sz w:val="28"/>
          <w:szCs w:val="28"/>
          <w:vertAlign w:val="subscript"/>
        </w:rPr>
        <w:t>0</w:t>
      </w:r>
      <w:r w:rsidRPr="00470B65">
        <w:rPr>
          <w:rFonts w:ascii="Times New Roman" w:hAnsi="Times New Roman"/>
          <w:sz w:val="28"/>
          <w:szCs w:val="28"/>
        </w:rPr>
        <w:t xml:space="preserve">̅+ </w:t>
      </w:r>
      <w:r w:rsidRPr="00470B65">
        <w:rPr>
          <w:rFonts w:ascii="Times New Roman" w:hAnsi="Times New Roman"/>
          <w:sz w:val="28"/>
          <w:szCs w:val="28"/>
          <w:lang w:val="en-US"/>
        </w:rPr>
        <w:t>a</w:t>
      </w:r>
      <w:r w:rsidRPr="00470B65">
        <w:rPr>
          <w:rFonts w:ascii="Times New Roman" w:hAnsi="Times New Roman"/>
          <w:sz w:val="28"/>
          <w:szCs w:val="28"/>
          <w:vertAlign w:val="subscript"/>
        </w:rPr>
        <w:t>1</w:t>
      </w:r>
      <w:r w:rsidRPr="00470B65">
        <w:rPr>
          <w:rFonts w:ascii="Times New Roman" w:hAnsi="Times New Roman"/>
          <w:sz w:val="28"/>
          <w:szCs w:val="28"/>
        </w:rPr>
        <w:t xml:space="preserve">̅ </w:t>
      </w:r>
      <w:r w:rsidRPr="00470B65">
        <w:rPr>
          <w:rFonts w:ascii="Times New Roman" w:hAnsi="Times New Roman"/>
          <w:sz w:val="28"/>
          <w:szCs w:val="28"/>
          <w:lang w:val="en-US"/>
        </w:rPr>
        <w:t>X</w:t>
      </w:r>
      <w:r w:rsidRPr="00470B65">
        <w:rPr>
          <w:rFonts w:ascii="Times New Roman" w:hAnsi="Times New Roman"/>
          <w:sz w:val="28"/>
          <w:szCs w:val="28"/>
        </w:rPr>
        <w:t xml:space="preserve"> + </w:t>
      </w:r>
      <w:r w:rsidRPr="00470B65">
        <w:rPr>
          <w:rFonts w:ascii="Times New Roman" w:hAnsi="Times New Roman"/>
          <w:sz w:val="28"/>
          <w:szCs w:val="28"/>
          <w:lang w:val="en-US"/>
        </w:rPr>
        <w:t>e</w:t>
      </w:r>
      <w:r w:rsidRPr="00470B65">
        <w:rPr>
          <w:rFonts w:ascii="Times New Roman" w:hAnsi="Times New Roman"/>
          <w:sz w:val="28"/>
          <w:szCs w:val="28"/>
        </w:rPr>
        <w:t xml:space="preserve"> </w:t>
      </w:r>
      <w:r w:rsidRPr="00470B65">
        <w:rPr>
          <w:rFonts w:ascii="Times New Roman" w:hAnsi="Times New Roman"/>
          <w:sz w:val="28"/>
          <w:szCs w:val="28"/>
        </w:rPr>
        <w:tab/>
        <w:t xml:space="preserve">    </w:t>
      </w:r>
      <w:r w:rsidRPr="00470B65">
        <w:rPr>
          <w:rFonts w:ascii="Times New Roman" w:hAnsi="Times New Roman"/>
          <w:sz w:val="28"/>
          <w:szCs w:val="28"/>
        </w:rPr>
        <w:tab/>
      </w:r>
      <w:r w:rsidRPr="00470B65">
        <w:rPr>
          <w:rFonts w:ascii="Times New Roman" w:hAnsi="Times New Roman"/>
          <w:sz w:val="28"/>
          <w:szCs w:val="28"/>
        </w:rPr>
        <w:tab/>
        <w:t xml:space="preserve"> </w:t>
      </w:r>
      <w:r w:rsidRPr="00470B65">
        <w:rPr>
          <w:rFonts w:ascii="Times New Roman" w:hAnsi="Times New Roman"/>
          <w:sz w:val="28"/>
          <w:szCs w:val="28"/>
        </w:rPr>
        <w:tab/>
        <w:t>(12)</w:t>
      </w:r>
    </w:p>
    <w:p w14:paraId="4B8701BE" w14:textId="77777777" w:rsidR="008D4F94" w:rsidRPr="00470B65" w:rsidRDefault="008D4F94" w:rsidP="00470B65">
      <w:pPr>
        <w:spacing w:after="0" w:line="240" w:lineRule="auto"/>
        <w:ind w:firstLine="709"/>
        <w:contextualSpacing/>
        <w:jc w:val="both"/>
        <w:rPr>
          <w:rFonts w:ascii="Times New Roman" w:hAnsi="Times New Roman"/>
          <w:sz w:val="28"/>
          <w:szCs w:val="28"/>
        </w:rPr>
      </w:pPr>
    </w:p>
    <w:p w14:paraId="155ABA21"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Здесь отклонение </w:t>
      </w:r>
      <w:r w:rsidRPr="00470B65">
        <w:rPr>
          <w:rFonts w:ascii="Times New Roman" w:hAnsi="Times New Roman"/>
          <w:sz w:val="28"/>
          <w:szCs w:val="28"/>
          <w:lang w:val="en-US"/>
        </w:rPr>
        <w:t>e</w:t>
      </w:r>
      <w:r w:rsidRPr="00470B65">
        <w:rPr>
          <w:rFonts w:ascii="Times New Roman" w:hAnsi="Times New Roman"/>
          <w:sz w:val="28"/>
          <w:szCs w:val="28"/>
        </w:rPr>
        <w:t xml:space="preserve"> – оценка теоретического случайного отклонения </w:t>
      </w:r>
      <w:r w:rsidRPr="00470B65">
        <w:rPr>
          <w:rFonts w:ascii="Times New Roman" w:hAnsi="Times New Roman"/>
          <w:sz w:val="28"/>
          <w:szCs w:val="28"/>
          <w:lang w:val="en-US"/>
        </w:rPr>
        <w:t>ε</w:t>
      </w:r>
      <w:r w:rsidRPr="00470B65">
        <w:rPr>
          <w:rFonts w:ascii="Times New Roman" w:hAnsi="Times New Roman"/>
          <w:sz w:val="28"/>
          <w:szCs w:val="28"/>
        </w:rPr>
        <w:t>.</w:t>
      </w:r>
    </w:p>
    <w:p w14:paraId="1870756B" w14:textId="0DF8208E"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Данная задача, т.е. нахождение неизвестных параметров модели, решается с помощью метода наименьших квадратов (</w:t>
      </w:r>
      <w:r w:rsidR="00014F20" w:rsidRPr="00470B65">
        <w:rPr>
          <w:rFonts w:ascii="Times New Roman" w:hAnsi="Times New Roman"/>
          <w:sz w:val="28"/>
          <w:szCs w:val="28"/>
        </w:rPr>
        <w:t xml:space="preserve">далее </w:t>
      </w:r>
      <w:r w:rsidR="00CB0AC6">
        <w:rPr>
          <w:rFonts w:ascii="Times New Roman" w:hAnsi="Times New Roman"/>
          <w:sz w:val="28"/>
          <w:szCs w:val="28"/>
        </w:rPr>
        <w:t xml:space="preserve">– </w:t>
      </w:r>
      <w:r w:rsidRPr="00470B65">
        <w:rPr>
          <w:rFonts w:ascii="Times New Roman" w:hAnsi="Times New Roman"/>
          <w:sz w:val="28"/>
          <w:szCs w:val="28"/>
        </w:rPr>
        <w:t>МНК).</w:t>
      </w:r>
    </w:p>
    <w:p w14:paraId="2D553EB2"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lastRenderedPageBreak/>
        <w:t xml:space="preserve">МНК дает оценки, имеющие наименьшую дисперсию. Он минимизирует сумму квадратов отклонения наблюдаемых значений </w:t>
      </w:r>
      <w:r w:rsidRPr="00470B65">
        <w:rPr>
          <w:rFonts w:ascii="Times New Roman" w:hAnsi="Times New Roman"/>
          <w:sz w:val="28"/>
          <w:szCs w:val="28"/>
          <w:lang w:val="en-US"/>
        </w:rPr>
        <w:t>y</w:t>
      </w:r>
      <w:r w:rsidRPr="00470B65">
        <w:rPr>
          <w:rFonts w:ascii="Times New Roman" w:hAnsi="Times New Roman"/>
          <w:sz w:val="28"/>
          <w:szCs w:val="28"/>
          <w:vertAlign w:val="subscript"/>
          <w:lang w:val="en-US"/>
        </w:rPr>
        <w:t>i</w:t>
      </w:r>
      <w:r w:rsidRPr="00470B65">
        <w:rPr>
          <w:rFonts w:ascii="Times New Roman" w:hAnsi="Times New Roman"/>
          <w:sz w:val="28"/>
          <w:szCs w:val="28"/>
        </w:rPr>
        <w:t xml:space="preserve"> от модельных значений </w:t>
      </w:r>
      <w:r w:rsidRPr="00470B65">
        <w:rPr>
          <w:rFonts w:ascii="Times New Roman" w:hAnsi="Times New Roman"/>
          <w:sz w:val="28"/>
          <w:szCs w:val="28"/>
          <w:lang w:val="en-US"/>
        </w:rPr>
        <w:t>y</w:t>
      </w:r>
      <w:r w:rsidRPr="00470B65">
        <w:rPr>
          <w:rFonts w:ascii="Times New Roman" w:hAnsi="Times New Roman"/>
          <w:sz w:val="28"/>
          <w:szCs w:val="28"/>
        </w:rPr>
        <w:t>̅</w:t>
      </w:r>
      <w:r w:rsidRPr="00470B65">
        <w:rPr>
          <w:rFonts w:ascii="Times New Roman" w:hAnsi="Times New Roman"/>
          <w:sz w:val="28"/>
          <w:szCs w:val="28"/>
          <w:vertAlign w:val="subscript"/>
          <w:lang w:val="en-US"/>
        </w:rPr>
        <w:t>i</w:t>
      </w:r>
      <w:r w:rsidRPr="00470B65">
        <w:rPr>
          <w:rFonts w:ascii="Times New Roman" w:hAnsi="Times New Roman"/>
          <w:sz w:val="28"/>
          <w:szCs w:val="28"/>
        </w:rPr>
        <w:t xml:space="preserve">  (13):</w:t>
      </w:r>
    </w:p>
    <w:p w14:paraId="3A530EAD" w14:textId="77777777" w:rsidR="008D4F94" w:rsidRPr="00470B65" w:rsidRDefault="008D4F94" w:rsidP="00470B65">
      <w:pPr>
        <w:spacing w:after="0" w:line="240" w:lineRule="auto"/>
        <w:ind w:firstLine="709"/>
        <w:contextualSpacing/>
        <w:jc w:val="both"/>
        <w:rPr>
          <w:rFonts w:ascii="Times New Roman" w:hAnsi="Times New Roman"/>
          <w:sz w:val="28"/>
          <w:szCs w:val="28"/>
        </w:rPr>
      </w:pPr>
    </w:p>
    <w:p w14:paraId="1F66DEC9" w14:textId="77777777" w:rsidR="008D4F94" w:rsidRPr="00470B65" w:rsidRDefault="008D4F94" w:rsidP="00CB0AC6">
      <w:pPr>
        <w:spacing w:after="0" w:line="240" w:lineRule="auto"/>
        <w:ind w:firstLine="709"/>
        <w:contextualSpacing/>
        <w:jc w:val="right"/>
        <w:rPr>
          <w:rFonts w:ascii="Times New Roman" w:hAnsi="Times New Roman"/>
          <w:sz w:val="28"/>
          <w:szCs w:val="28"/>
        </w:rPr>
      </w:pPr>
      <w:r w:rsidRPr="00470B65">
        <w:rPr>
          <w:rFonts w:ascii="Times New Roman" w:hAnsi="Times New Roman"/>
          <w:sz w:val="28"/>
          <w:szCs w:val="28"/>
        </w:rPr>
        <w:t xml:space="preserve">                                               </w:t>
      </w:r>
      <m:oMath>
        <m:nary>
          <m:naryPr>
            <m:chr m:val="∑"/>
            <m:limLoc m:val="undOvr"/>
            <m:supHide m:val="1"/>
            <m:ctrlPr>
              <w:rPr>
                <w:rFonts w:ascii="Cambria Math" w:hAnsi="Cambria Math"/>
                <w:sz w:val="28"/>
                <w:szCs w:val="28"/>
                <w:lang w:val="en-US"/>
              </w:rPr>
            </m:ctrlPr>
          </m:naryPr>
          <m:sub>
            <m:r>
              <m:rPr>
                <m:sty m:val="p"/>
              </m:rPr>
              <w:rPr>
                <w:rFonts w:ascii="Cambria Math" w:hAnsi="Cambria Math"/>
                <w:sz w:val="28"/>
                <w:szCs w:val="28"/>
                <w:lang w:val="en-US"/>
              </w:rPr>
              <m:t>i</m:t>
            </m:r>
          </m:sub>
          <m:sup/>
          <m:e>
            <m:sSup>
              <m:sSupPr>
                <m:ctrlPr>
                  <w:rPr>
                    <w:rFonts w:ascii="Cambria Math" w:hAnsi="Cambria Math"/>
                    <w:sz w:val="28"/>
                    <w:szCs w:val="28"/>
                    <w:lang w:val="en-US"/>
                  </w:rPr>
                </m:ctrlPr>
              </m:sSupPr>
              <m:e>
                <m:d>
                  <m:dPr>
                    <m:ctrlPr>
                      <w:rPr>
                        <w:rFonts w:ascii="Cambria Math" w:hAnsi="Cambria Math"/>
                        <w:sz w:val="28"/>
                        <w:szCs w:val="28"/>
                        <w:lang w:val="en-US"/>
                      </w:rPr>
                    </m:ctrlPr>
                  </m:dPr>
                  <m:e>
                    <m:sSub>
                      <m:sSubPr>
                        <m:ctrlPr>
                          <w:rPr>
                            <w:rFonts w:ascii="Cambria Math" w:hAnsi="Cambria Math"/>
                            <w:sz w:val="28"/>
                            <w:szCs w:val="28"/>
                            <w:lang w:val="en-US"/>
                          </w:rPr>
                        </m:ctrlPr>
                      </m:sSubPr>
                      <m:e>
                        <m:r>
                          <m:rPr>
                            <m:sty m:val="p"/>
                          </m:rPr>
                          <w:rPr>
                            <w:rFonts w:ascii="Cambria Math" w:hAnsi="Cambria Math"/>
                            <w:sz w:val="28"/>
                            <w:szCs w:val="28"/>
                            <w:lang w:val="en-US"/>
                          </w:rPr>
                          <m:t>y</m:t>
                        </m:r>
                      </m:e>
                      <m:sub>
                        <m:r>
                          <m:rPr>
                            <m:sty m:val="p"/>
                          </m:rPr>
                          <w:rPr>
                            <w:rFonts w:ascii="Cambria Math" w:hAnsi="Cambria Math"/>
                            <w:sz w:val="28"/>
                            <w:szCs w:val="28"/>
                            <w:lang w:val="en-US"/>
                          </w:rPr>
                          <m:t>i</m:t>
                        </m:r>
                      </m:sub>
                    </m:sSub>
                    <m:r>
                      <m:rPr>
                        <m:sty m:val="p"/>
                      </m:rPr>
                      <w:rPr>
                        <w:rFonts w:ascii="Cambria Math" w:hAnsi="Cambria Math"/>
                        <w:sz w:val="28"/>
                        <w:szCs w:val="28"/>
                      </w:rPr>
                      <m:t>-</m:t>
                    </m:r>
                    <m:acc>
                      <m:accPr>
                        <m:chr m:val="̅"/>
                        <m:ctrlPr>
                          <w:rPr>
                            <w:rFonts w:ascii="Cambria Math" w:hAnsi="Cambria Math"/>
                            <w:sz w:val="28"/>
                            <w:szCs w:val="28"/>
                            <w:lang w:val="en-US"/>
                          </w:rPr>
                        </m:ctrlPr>
                      </m:accPr>
                      <m:e>
                        <m:sSub>
                          <m:sSubPr>
                            <m:ctrlPr>
                              <w:rPr>
                                <w:rFonts w:ascii="Cambria Math" w:hAnsi="Cambria Math"/>
                                <w:sz w:val="28"/>
                                <w:szCs w:val="28"/>
                                <w:lang w:val="en-US"/>
                              </w:rPr>
                            </m:ctrlPr>
                          </m:sSubPr>
                          <m:e>
                            <m:r>
                              <m:rPr>
                                <m:sty m:val="p"/>
                              </m:rPr>
                              <w:rPr>
                                <w:rFonts w:ascii="Cambria Math" w:hAnsi="Cambria Math"/>
                                <w:sz w:val="28"/>
                                <w:szCs w:val="28"/>
                                <w:lang w:val="en-US"/>
                              </w:rPr>
                              <m:t>y</m:t>
                            </m:r>
                          </m:e>
                          <m:sub>
                            <m:r>
                              <m:rPr>
                                <m:sty m:val="p"/>
                              </m:rPr>
                              <w:rPr>
                                <w:rFonts w:ascii="Cambria Math" w:hAnsi="Cambria Math"/>
                                <w:sz w:val="28"/>
                                <w:szCs w:val="28"/>
                                <w:lang w:val="en-US"/>
                              </w:rPr>
                              <m:t>i</m:t>
                            </m:r>
                          </m:sub>
                        </m:sSub>
                      </m:e>
                    </m:acc>
                  </m:e>
                </m:d>
              </m:e>
              <m:sup>
                <m:r>
                  <m:rPr>
                    <m:sty m:val="p"/>
                  </m:rPr>
                  <w:rPr>
                    <w:rFonts w:ascii="Cambria Math" w:hAnsi="Cambria Math"/>
                    <w:sz w:val="28"/>
                    <w:szCs w:val="28"/>
                  </w:rPr>
                  <m:t>2</m:t>
                </m:r>
              </m:sup>
            </m:sSup>
            <m:r>
              <m:rPr>
                <m:sty m:val="p"/>
              </m:rPr>
              <w:rPr>
                <w:rFonts w:ascii="Cambria Math" w:hAnsi="Cambria Math"/>
                <w:sz w:val="28"/>
                <w:szCs w:val="28"/>
              </w:rPr>
              <m:t>→</m:t>
            </m:r>
            <m:r>
              <m:rPr>
                <m:sty m:val="p"/>
              </m:rPr>
              <w:rPr>
                <w:rFonts w:ascii="Cambria Math" w:hAnsi="Cambria Math"/>
                <w:sz w:val="28"/>
                <w:szCs w:val="28"/>
                <w:lang w:val="en-US"/>
              </w:rPr>
              <m:t>min</m:t>
            </m:r>
          </m:e>
        </m:nary>
      </m:oMath>
      <w:r w:rsidRPr="00470B65">
        <w:rPr>
          <w:rFonts w:ascii="Times New Roman" w:hAnsi="Times New Roman"/>
          <w:sz w:val="28"/>
          <w:szCs w:val="28"/>
        </w:rPr>
        <w:t xml:space="preserve">                                 (13)</w:t>
      </w:r>
    </w:p>
    <w:p w14:paraId="487D99FD" w14:textId="77777777" w:rsidR="008D4F94" w:rsidRPr="00470B65" w:rsidRDefault="008D4F94" w:rsidP="00470B65">
      <w:pPr>
        <w:spacing w:after="0" w:line="240" w:lineRule="auto"/>
        <w:ind w:firstLine="709"/>
        <w:contextualSpacing/>
        <w:jc w:val="both"/>
        <w:rPr>
          <w:rFonts w:ascii="Times New Roman" w:hAnsi="Times New Roman"/>
          <w:b/>
          <w:sz w:val="28"/>
          <w:szCs w:val="28"/>
        </w:rPr>
      </w:pPr>
    </w:p>
    <w:p w14:paraId="15895801"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Основные предпосылки метода наименьших квадратов (МНК). Свойства коэффициентов регрессии существенным образом зависят от свойств случайной составляющей </w:t>
      </w:r>
      <w:r w:rsidRPr="00470B65">
        <w:rPr>
          <w:rFonts w:ascii="Times New Roman" w:hAnsi="Times New Roman"/>
          <w:sz w:val="28"/>
          <w:szCs w:val="28"/>
          <w:lang w:val="en-US"/>
        </w:rPr>
        <w:t>ε</w:t>
      </w:r>
      <w:r w:rsidRPr="00470B65">
        <w:rPr>
          <w:rFonts w:ascii="Times New Roman" w:hAnsi="Times New Roman"/>
          <w:sz w:val="28"/>
          <w:szCs w:val="28"/>
        </w:rPr>
        <w:t>. Для получения качественных моделей по МНК необходимо, чтобы выполнялись следующие условия (условия Гаусса-Маркова) [86].</w:t>
      </w:r>
    </w:p>
    <w:p w14:paraId="5101D0B7" w14:textId="404DC4F9" w:rsidR="008D4F94" w:rsidRPr="00784CB8" w:rsidRDefault="008D4F94" w:rsidP="00CB0AC6">
      <w:pPr>
        <w:pStyle w:val="a5"/>
        <w:numPr>
          <w:ilvl w:val="0"/>
          <w:numId w:val="36"/>
        </w:numPr>
        <w:tabs>
          <w:tab w:val="left" w:pos="993"/>
        </w:tabs>
        <w:spacing w:after="0" w:line="240" w:lineRule="auto"/>
        <w:ind w:left="0" w:firstLine="709"/>
        <w:jc w:val="both"/>
        <w:rPr>
          <w:rFonts w:ascii="Times New Roman" w:hAnsi="Times New Roman"/>
          <w:sz w:val="28"/>
          <w:szCs w:val="28"/>
        </w:rPr>
      </w:pPr>
      <w:r w:rsidRPr="00784CB8">
        <w:rPr>
          <w:rFonts w:ascii="Times New Roman" w:hAnsi="Times New Roman"/>
          <w:sz w:val="28"/>
          <w:szCs w:val="28"/>
        </w:rPr>
        <w:t>Математическое ожидание случайной составляющей в любом наблюдении должно быть равно нулю</w:t>
      </w:r>
      <w:r w:rsidR="00CB0AC6">
        <w:rPr>
          <w:rFonts w:ascii="Times New Roman" w:hAnsi="Times New Roman"/>
          <w:sz w:val="28"/>
          <w:szCs w:val="28"/>
        </w:rPr>
        <w:t>:</w:t>
      </w:r>
    </w:p>
    <w:p w14:paraId="30F71727" w14:textId="77777777" w:rsidR="00784CB8" w:rsidRPr="00CB0AC6" w:rsidRDefault="00784CB8" w:rsidP="00CB0AC6">
      <w:pPr>
        <w:tabs>
          <w:tab w:val="left" w:pos="993"/>
        </w:tabs>
        <w:spacing w:after="0" w:line="240" w:lineRule="auto"/>
        <w:ind w:left="709"/>
        <w:jc w:val="both"/>
        <w:rPr>
          <w:rFonts w:ascii="Times New Roman" w:hAnsi="Times New Roman"/>
          <w:sz w:val="28"/>
          <w:szCs w:val="28"/>
        </w:rPr>
      </w:pPr>
    </w:p>
    <w:p w14:paraId="4DB0D8B7" w14:textId="028A6857" w:rsidR="008D4F94" w:rsidRPr="00470B65" w:rsidRDefault="008D4F94" w:rsidP="00CB0AC6">
      <w:pPr>
        <w:spacing w:after="0" w:line="240" w:lineRule="auto"/>
        <w:contextualSpacing/>
        <w:jc w:val="center"/>
        <w:rPr>
          <w:rFonts w:ascii="Times New Roman" w:hAnsi="Times New Roman"/>
          <w:sz w:val="28"/>
          <w:szCs w:val="28"/>
        </w:rPr>
      </w:pPr>
      <w:r w:rsidRPr="00470B65">
        <w:rPr>
          <w:rFonts w:ascii="Times New Roman" w:hAnsi="Times New Roman"/>
          <w:sz w:val="28"/>
          <w:szCs w:val="28"/>
          <w:lang w:val="en-US"/>
        </w:rPr>
        <w:t>M</w:t>
      </w:r>
      <w:r w:rsidRPr="00470B65">
        <w:rPr>
          <w:rFonts w:ascii="Times New Roman" w:hAnsi="Times New Roman"/>
          <w:sz w:val="28"/>
          <w:szCs w:val="28"/>
        </w:rPr>
        <w:t>(</w:t>
      </w:r>
      <w:r w:rsidRPr="00470B65">
        <w:rPr>
          <w:rFonts w:ascii="Times New Roman" w:hAnsi="Times New Roman"/>
          <w:sz w:val="28"/>
          <w:szCs w:val="28"/>
          <w:lang w:val="en-US"/>
        </w:rPr>
        <w:t>ε</w:t>
      </w:r>
      <w:r w:rsidRPr="00470B65">
        <w:rPr>
          <w:rFonts w:ascii="Times New Roman" w:hAnsi="Times New Roman"/>
          <w:sz w:val="28"/>
          <w:szCs w:val="28"/>
          <w:vertAlign w:val="subscript"/>
          <w:lang w:val="en-US"/>
        </w:rPr>
        <w:t>i</w:t>
      </w:r>
      <w:r w:rsidRPr="00470B65">
        <w:rPr>
          <w:rFonts w:ascii="Times New Roman" w:hAnsi="Times New Roman"/>
          <w:sz w:val="28"/>
          <w:szCs w:val="28"/>
        </w:rPr>
        <w:t xml:space="preserve">) = 0, </w:t>
      </w:r>
      <w:r w:rsidRPr="00470B65">
        <w:rPr>
          <w:rFonts w:ascii="Times New Roman" w:hAnsi="Times New Roman"/>
          <w:sz w:val="28"/>
          <w:szCs w:val="28"/>
          <w:lang w:val="en-US"/>
        </w:rPr>
        <w:t>i</w:t>
      </w:r>
      <w:r w:rsidRPr="00470B65">
        <w:rPr>
          <w:rFonts w:ascii="Times New Roman" w:hAnsi="Times New Roman"/>
          <w:sz w:val="28"/>
          <w:szCs w:val="28"/>
        </w:rPr>
        <w:t>=1̅,̅ ̅</w:t>
      </w:r>
      <w:r w:rsidRPr="00470B65">
        <w:rPr>
          <w:rFonts w:ascii="Times New Roman" w:hAnsi="Times New Roman"/>
          <w:sz w:val="28"/>
          <w:szCs w:val="28"/>
          <w:lang w:val="en-US"/>
        </w:rPr>
        <w:t>n</w:t>
      </w:r>
      <w:r w:rsidRPr="00470B65">
        <w:rPr>
          <w:rFonts w:ascii="Times New Roman" w:hAnsi="Times New Roman"/>
          <w:sz w:val="28"/>
          <w:szCs w:val="28"/>
        </w:rPr>
        <w:t>̅</w:t>
      </w:r>
    </w:p>
    <w:p w14:paraId="594B187B" w14:textId="77777777" w:rsidR="00784CB8" w:rsidRDefault="00784CB8" w:rsidP="00470B65">
      <w:pPr>
        <w:spacing w:after="0" w:line="240" w:lineRule="auto"/>
        <w:ind w:firstLine="709"/>
        <w:contextualSpacing/>
        <w:jc w:val="both"/>
        <w:rPr>
          <w:rFonts w:ascii="Times New Roman" w:hAnsi="Times New Roman"/>
          <w:sz w:val="28"/>
          <w:szCs w:val="28"/>
        </w:rPr>
      </w:pPr>
    </w:p>
    <w:p w14:paraId="1476D553" w14:textId="6915F856"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Если уравнение регрессии включает постоянный член, </w:t>
      </w:r>
      <w:r w:rsidR="00014F20" w:rsidRPr="00470B65">
        <w:rPr>
          <w:rFonts w:ascii="Times New Roman" w:hAnsi="Times New Roman"/>
          <w:sz w:val="28"/>
          <w:szCs w:val="28"/>
        </w:rPr>
        <w:t>т.е.</w:t>
      </w:r>
      <w:r w:rsidRPr="00470B65">
        <w:rPr>
          <w:rFonts w:ascii="Times New Roman" w:hAnsi="Times New Roman"/>
          <w:sz w:val="28"/>
          <w:szCs w:val="28"/>
        </w:rPr>
        <w:t xml:space="preserve"> </w:t>
      </w:r>
      <w:r w:rsidRPr="00470B65">
        <w:rPr>
          <w:rFonts w:ascii="Times New Roman" w:hAnsi="Times New Roman"/>
          <w:sz w:val="28"/>
          <w:szCs w:val="28"/>
          <w:lang w:val="en-US"/>
        </w:rPr>
        <w:t>a</w:t>
      </w:r>
      <w:r w:rsidRPr="00470B65">
        <w:rPr>
          <w:rFonts w:ascii="Times New Roman" w:hAnsi="Times New Roman"/>
          <w:sz w:val="28"/>
          <w:szCs w:val="28"/>
          <w:vertAlign w:val="subscript"/>
        </w:rPr>
        <w:t>0</w:t>
      </w:r>
      <w:r w:rsidRPr="00470B65">
        <w:rPr>
          <w:rFonts w:ascii="Times New Roman" w:hAnsi="Times New Roman"/>
          <w:sz w:val="28"/>
          <w:szCs w:val="28"/>
        </w:rPr>
        <w:t xml:space="preserve">, то условие </w:t>
      </w:r>
      <w:r w:rsidRPr="00470B65">
        <w:rPr>
          <w:rFonts w:ascii="Times New Roman" w:hAnsi="Times New Roman"/>
          <w:sz w:val="28"/>
          <w:szCs w:val="28"/>
          <w:lang w:val="en-US"/>
        </w:rPr>
        <w:t>M</w:t>
      </w:r>
      <w:r w:rsidRPr="00470B65">
        <w:rPr>
          <w:rFonts w:ascii="Times New Roman" w:hAnsi="Times New Roman"/>
          <w:sz w:val="28"/>
          <w:szCs w:val="28"/>
        </w:rPr>
        <w:t>(</w:t>
      </w:r>
      <w:r w:rsidRPr="00470B65">
        <w:rPr>
          <w:rFonts w:ascii="Times New Roman" w:hAnsi="Times New Roman"/>
          <w:sz w:val="28"/>
          <w:szCs w:val="28"/>
          <w:lang w:val="en-US"/>
        </w:rPr>
        <w:t>ε</w:t>
      </w:r>
      <w:r w:rsidRPr="00470B65">
        <w:rPr>
          <w:rFonts w:ascii="Times New Roman" w:hAnsi="Times New Roman"/>
          <w:sz w:val="28"/>
          <w:szCs w:val="28"/>
          <w:vertAlign w:val="subscript"/>
          <w:lang w:val="en-US"/>
        </w:rPr>
        <w:t>i</w:t>
      </w:r>
      <w:r w:rsidRPr="00470B65">
        <w:rPr>
          <w:rFonts w:ascii="Times New Roman" w:hAnsi="Times New Roman"/>
          <w:sz w:val="28"/>
          <w:szCs w:val="28"/>
        </w:rPr>
        <w:t xml:space="preserve">)=0 выполняется автоматически, так как роль константы состоит в определении любой систематической тенденции </w:t>
      </w:r>
      <w:r w:rsidRPr="00470B65">
        <w:rPr>
          <w:rFonts w:ascii="Times New Roman" w:hAnsi="Times New Roman"/>
          <w:sz w:val="28"/>
          <w:szCs w:val="28"/>
          <w:lang w:val="en-US"/>
        </w:rPr>
        <w:t>Y</w:t>
      </w:r>
      <w:r w:rsidRPr="00470B65">
        <w:rPr>
          <w:rFonts w:ascii="Times New Roman" w:hAnsi="Times New Roman"/>
          <w:sz w:val="28"/>
          <w:szCs w:val="28"/>
        </w:rPr>
        <w:t>, которую не учитывают объясняющие переменные, включенные в уравнение регрессии.</w:t>
      </w:r>
    </w:p>
    <w:p w14:paraId="3675AA7F" w14:textId="7C1F569F" w:rsidR="006B5DF2"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2. Случайное отклонение должно быть незави</w:t>
      </w:r>
      <w:r w:rsidR="006B5DF2" w:rsidRPr="00470B65">
        <w:rPr>
          <w:rFonts w:ascii="Times New Roman" w:hAnsi="Times New Roman"/>
          <w:sz w:val="28"/>
          <w:szCs w:val="28"/>
        </w:rPr>
        <w:t xml:space="preserve">симо от объясняющих переменных. </w:t>
      </w:r>
    </w:p>
    <w:p w14:paraId="693181B0" w14:textId="5B1AAE04"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Обычно это условие выполняется автоматически, если объясняющие переменные не являются случайными в данной модели. Следует отметить, что выполнимость данной предпосылки не столь критична для эконометрических моделей.</w:t>
      </w:r>
    </w:p>
    <w:p w14:paraId="2B493174" w14:textId="4D882803"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3. Случайные составляющие должны быть независимы друг от друга.</w:t>
      </w:r>
    </w:p>
    <w:p w14:paraId="31FAF3ED"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Это условие означает, что отклонения регрессии (а значит и сама зависимая переменная) не коррелируют. В случае временного ряда </w:t>
      </w:r>
      <w:r w:rsidRPr="00470B65">
        <w:rPr>
          <w:rFonts w:ascii="Times New Roman" w:hAnsi="Times New Roman"/>
          <w:sz w:val="28"/>
          <w:szCs w:val="28"/>
          <w:lang w:val="en-US"/>
        </w:rPr>
        <w:t>y</w:t>
      </w:r>
      <w:r w:rsidRPr="00470B65">
        <w:rPr>
          <w:rFonts w:ascii="Times New Roman" w:hAnsi="Times New Roman"/>
          <w:sz w:val="28"/>
          <w:szCs w:val="28"/>
          <w:vertAlign w:val="subscript"/>
          <w:lang w:val="en-US"/>
        </w:rPr>
        <w:t>t</w:t>
      </w:r>
      <w:r w:rsidRPr="00470B65">
        <w:rPr>
          <w:rFonts w:ascii="Times New Roman" w:hAnsi="Times New Roman"/>
          <w:sz w:val="28"/>
          <w:szCs w:val="28"/>
        </w:rPr>
        <w:t xml:space="preserve"> это условие означает отсутствие автокорреляции.</w:t>
      </w:r>
    </w:p>
    <w:p w14:paraId="036C9B33" w14:textId="7F228541" w:rsidR="008D4F94"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4. Дисперсия случайной составляющей должна быть постоянна для всех наблюдений</w:t>
      </w:r>
      <w:r w:rsidR="00CB0AC6">
        <w:rPr>
          <w:rFonts w:ascii="Times New Roman" w:hAnsi="Times New Roman"/>
          <w:sz w:val="28"/>
          <w:szCs w:val="28"/>
        </w:rPr>
        <w:t>:</w:t>
      </w:r>
      <w:r w:rsidRPr="00470B65">
        <w:rPr>
          <w:rFonts w:ascii="Times New Roman" w:hAnsi="Times New Roman"/>
          <w:sz w:val="28"/>
          <w:szCs w:val="28"/>
        </w:rPr>
        <w:t xml:space="preserve"> </w:t>
      </w:r>
    </w:p>
    <w:p w14:paraId="25608446" w14:textId="77777777" w:rsidR="00784CB8" w:rsidRPr="00470B65" w:rsidRDefault="00784CB8" w:rsidP="00470B65">
      <w:pPr>
        <w:spacing w:after="0" w:line="240" w:lineRule="auto"/>
        <w:ind w:firstLine="709"/>
        <w:contextualSpacing/>
        <w:jc w:val="both"/>
        <w:rPr>
          <w:rFonts w:ascii="Times New Roman" w:hAnsi="Times New Roman"/>
          <w:sz w:val="28"/>
          <w:szCs w:val="28"/>
        </w:rPr>
      </w:pPr>
    </w:p>
    <w:p w14:paraId="788AADAB" w14:textId="6A5F127C" w:rsidR="008D4F94" w:rsidRPr="00470B65" w:rsidRDefault="008D4F94" w:rsidP="00CB0AC6">
      <w:pPr>
        <w:spacing w:after="0" w:line="240" w:lineRule="auto"/>
        <w:contextualSpacing/>
        <w:jc w:val="center"/>
        <w:rPr>
          <w:rFonts w:ascii="Times New Roman" w:hAnsi="Times New Roman"/>
          <w:sz w:val="28"/>
          <w:szCs w:val="28"/>
        </w:rPr>
      </w:pPr>
      <w:r w:rsidRPr="00470B65">
        <w:rPr>
          <w:rFonts w:ascii="Times New Roman" w:hAnsi="Times New Roman"/>
          <w:sz w:val="28"/>
          <w:szCs w:val="28"/>
          <w:lang w:val="en-US"/>
        </w:rPr>
        <w:t>D</w:t>
      </w:r>
      <w:r w:rsidRPr="00470B65">
        <w:rPr>
          <w:rFonts w:ascii="Times New Roman" w:hAnsi="Times New Roman"/>
          <w:sz w:val="28"/>
          <w:szCs w:val="28"/>
        </w:rPr>
        <w:t>(</w:t>
      </w:r>
      <w:r w:rsidRPr="00470B65">
        <w:rPr>
          <w:rFonts w:ascii="Times New Roman" w:hAnsi="Times New Roman"/>
          <w:sz w:val="28"/>
          <w:szCs w:val="28"/>
          <w:lang w:val="en-US"/>
        </w:rPr>
        <w:t>ε</w:t>
      </w:r>
      <w:r w:rsidRPr="00470B65">
        <w:rPr>
          <w:rFonts w:ascii="Times New Roman" w:hAnsi="Times New Roman"/>
          <w:sz w:val="28"/>
          <w:szCs w:val="28"/>
          <w:vertAlign w:val="subscript"/>
          <w:lang w:val="en-US"/>
        </w:rPr>
        <w:t>i</w:t>
      </w:r>
      <w:r w:rsidRPr="00470B65">
        <w:rPr>
          <w:rFonts w:ascii="Times New Roman" w:hAnsi="Times New Roman"/>
          <w:sz w:val="28"/>
          <w:szCs w:val="28"/>
        </w:rPr>
        <w:t>) =</w:t>
      </w:r>
      <w:r w:rsidRPr="00470B65">
        <w:rPr>
          <w:rFonts w:ascii="Times New Roman" w:hAnsi="Times New Roman"/>
          <w:sz w:val="28"/>
          <w:szCs w:val="28"/>
          <w:lang w:val="en-US"/>
        </w:rPr>
        <w:t>σ</w:t>
      </w:r>
      <w:r w:rsidRPr="00470B65">
        <w:rPr>
          <w:rFonts w:ascii="Times New Roman" w:hAnsi="Times New Roman"/>
          <w:sz w:val="28"/>
          <w:szCs w:val="28"/>
          <w:vertAlign w:val="superscript"/>
        </w:rPr>
        <w:t>2</w:t>
      </w:r>
      <w:r w:rsidRPr="00470B65">
        <w:rPr>
          <w:rFonts w:ascii="Times New Roman" w:hAnsi="Times New Roman"/>
          <w:sz w:val="28"/>
          <w:szCs w:val="28"/>
          <w:vertAlign w:val="subscript"/>
          <w:lang w:val="en-US"/>
        </w:rPr>
        <w:t>ε</w:t>
      </w:r>
    </w:p>
    <w:p w14:paraId="5CE0B8C9" w14:textId="77777777" w:rsidR="00784CB8" w:rsidRDefault="00784CB8" w:rsidP="00470B65">
      <w:pPr>
        <w:spacing w:after="0" w:line="240" w:lineRule="auto"/>
        <w:ind w:firstLine="709"/>
        <w:contextualSpacing/>
        <w:jc w:val="both"/>
        <w:rPr>
          <w:rFonts w:ascii="Times New Roman" w:hAnsi="Times New Roman"/>
          <w:sz w:val="28"/>
          <w:szCs w:val="28"/>
        </w:rPr>
      </w:pPr>
    </w:p>
    <w:p w14:paraId="7B357786"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Это условие называется условием гомоскедастичности (равноизменчивости) случайной составляющей.</w:t>
      </w:r>
    </w:p>
    <w:p w14:paraId="4D373A01" w14:textId="341DF008"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5. Модель является линейной относительно параметров модели. </w:t>
      </w:r>
    </w:p>
    <w:p w14:paraId="5AB9089C" w14:textId="77777777"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Оценки, полученные по МНК, при выполнении указанных предпосылок, будут обладать свойствами:</w:t>
      </w:r>
    </w:p>
    <w:p w14:paraId="078C371F" w14:textId="792359C9" w:rsidR="008D4F94" w:rsidRPr="00470B65" w:rsidRDefault="008D4F94" w:rsidP="00470B65">
      <w:pPr>
        <w:numPr>
          <w:ilvl w:val="0"/>
          <w:numId w:val="27"/>
        </w:numPr>
        <w:tabs>
          <w:tab w:val="left" w:pos="993"/>
        </w:tabs>
        <w:spacing w:after="0" w:line="240" w:lineRule="auto"/>
        <w:ind w:left="0" w:firstLine="709"/>
        <w:contextualSpacing/>
        <w:jc w:val="both"/>
        <w:rPr>
          <w:rFonts w:ascii="Times New Roman" w:hAnsi="Times New Roman"/>
          <w:sz w:val="28"/>
          <w:szCs w:val="28"/>
        </w:rPr>
      </w:pPr>
      <w:r w:rsidRPr="00470B65">
        <w:rPr>
          <w:rFonts w:ascii="Times New Roman" w:hAnsi="Times New Roman"/>
          <w:sz w:val="28"/>
          <w:szCs w:val="28"/>
        </w:rPr>
        <w:t>не</w:t>
      </w:r>
      <w:r w:rsidR="00014F20" w:rsidRPr="00470B65">
        <w:rPr>
          <w:rFonts w:ascii="Times New Roman" w:hAnsi="Times New Roman"/>
          <w:sz w:val="28"/>
          <w:szCs w:val="28"/>
        </w:rPr>
        <w:t xml:space="preserve"> </w:t>
      </w:r>
      <w:r w:rsidRPr="00470B65">
        <w:rPr>
          <w:rFonts w:ascii="Times New Roman" w:hAnsi="Times New Roman"/>
          <w:sz w:val="28"/>
          <w:szCs w:val="28"/>
        </w:rPr>
        <w:t>смещенности, что означает, что математическое ожидание остатков равно нулю. Такие оценки можно сравнивать между собой по разным выборкам;</w:t>
      </w:r>
    </w:p>
    <w:p w14:paraId="292B49B3" w14:textId="77777777" w:rsidR="008D4F94" w:rsidRPr="00470B65" w:rsidRDefault="008D4F94" w:rsidP="00470B65">
      <w:pPr>
        <w:numPr>
          <w:ilvl w:val="0"/>
          <w:numId w:val="27"/>
        </w:numPr>
        <w:tabs>
          <w:tab w:val="left" w:pos="993"/>
        </w:tabs>
        <w:spacing w:after="0" w:line="240" w:lineRule="auto"/>
        <w:ind w:left="0" w:firstLine="709"/>
        <w:contextualSpacing/>
        <w:jc w:val="both"/>
        <w:rPr>
          <w:rFonts w:ascii="Times New Roman" w:hAnsi="Times New Roman"/>
          <w:sz w:val="28"/>
          <w:szCs w:val="28"/>
        </w:rPr>
      </w:pPr>
      <w:r w:rsidRPr="00470B65">
        <w:rPr>
          <w:rFonts w:ascii="Times New Roman" w:hAnsi="Times New Roman"/>
          <w:sz w:val="28"/>
          <w:szCs w:val="28"/>
        </w:rPr>
        <w:lastRenderedPageBreak/>
        <w:t xml:space="preserve">эффективности, что означает: оценки считаются эффективными, если они характеризуются наименьшей дисперсией по сравнению с любыми другими оценками данных параметров, линейными относительно величин </w:t>
      </w:r>
      <w:r w:rsidRPr="00470B65">
        <w:rPr>
          <w:rFonts w:ascii="Times New Roman" w:hAnsi="Times New Roman"/>
          <w:sz w:val="28"/>
          <w:szCs w:val="28"/>
          <w:lang w:val="en-US"/>
        </w:rPr>
        <w:t>Y</w:t>
      </w:r>
      <w:r w:rsidRPr="00470B65">
        <w:rPr>
          <w:rFonts w:ascii="Times New Roman" w:hAnsi="Times New Roman"/>
          <w:sz w:val="28"/>
          <w:szCs w:val="28"/>
        </w:rPr>
        <w:t>;</w:t>
      </w:r>
    </w:p>
    <w:p w14:paraId="7CB71CA9" w14:textId="77777777" w:rsidR="008D4F94" w:rsidRPr="00470B65" w:rsidRDefault="008D4F94" w:rsidP="00470B65">
      <w:pPr>
        <w:numPr>
          <w:ilvl w:val="0"/>
          <w:numId w:val="27"/>
        </w:numPr>
        <w:tabs>
          <w:tab w:val="left" w:pos="993"/>
        </w:tabs>
        <w:spacing w:after="0" w:line="240" w:lineRule="auto"/>
        <w:ind w:left="0" w:firstLine="709"/>
        <w:contextualSpacing/>
        <w:jc w:val="both"/>
        <w:rPr>
          <w:rFonts w:ascii="Times New Roman" w:hAnsi="Times New Roman"/>
          <w:sz w:val="28"/>
          <w:szCs w:val="28"/>
        </w:rPr>
      </w:pPr>
      <w:r w:rsidRPr="00470B65">
        <w:rPr>
          <w:rFonts w:ascii="Times New Roman" w:hAnsi="Times New Roman"/>
          <w:sz w:val="28"/>
          <w:szCs w:val="28"/>
        </w:rPr>
        <w:t>состоятельности - состоятельность оценок характеризует увеличение их точности с увеличением объема выборки, так как дисперсия оценок параметров при возрастании числа наблюдений стремится к нулю.</w:t>
      </w:r>
    </w:p>
    <w:p w14:paraId="4156DB6D" w14:textId="045D15ED" w:rsidR="008D4F94" w:rsidRPr="00470B65" w:rsidRDefault="008D4F94"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Замечание. Если предпосылки 3</w:t>
      </w:r>
      <w:r w:rsidR="00E96A82">
        <w:rPr>
          <w:rFonts w:ascii="Times New Roman" w:hAnsi="Times New Roman"/>
          <w:sz w:val="28"/>
          <w:szCs w:val="28"/>
        </w:rPr>
        <w:t>°</w:t>
      </w:r>
      <w:r w:rsidRPr="00470B65">
        <w:rPr>
          <w:rFonts w:ascii="Times New Roman" w:hAnsi="Times New Roman"/>
          <w:sz w:val="28"/>
          <w:szCs w:val="28"/>
        </w:rPr>
        <w:t xml:space="preserve"> и 4</w:t>
      </w:r>
      <w:r w:rsidR="00E96A82">
        <w:rPr>
          <w:rFonts w:ascii="Times New Roman" w:hAnsi="Times New Roman"/>
          <w:sz w:val="28"/>
          <w:szCs w:val="28"/>
        </w:rPr>
        <w:t>°</w:t>
      </w:r>
      <w:r w:rsidRPr="00470B65">
        <w:rPr>
          <w:rFonts w:ascii="Times New Roman" w:hAnsi="Times New Roman"/>
          <w:sz w:val="28"/>
          <w:szCs w:val="28"/>
        </w:rPr>
        <w:t xml:space="preserve"> нарушены, т.е. дисперсия отклонений непостоянна и случайные составляющие связаны друг с другом, то свойства не</w:t>
      </w:r>
      <w:r w:rsidR="00014F20" w:rsidRPr="00470B65">
        <w:rPr>
          <w:rFonts w:ascii="Times New Roman" w:hAnsi="Times New Roman"/>
          <w:sz w:val="28"/>
          <w:szCs w:val="28"/>
        </w:rPr>
        <w:t xml:space="preserve"> </w:t>
      </w:r>
      <w:r w:rsidRPr="00470B65">
        <w:rPr>
          <w:rFonts w:ascii="Times New Roman" w:hAnsi="Times New Roman"/>
          <w:sz w:val="28"/>
          <w:szCs w:val="28"/>
        </w:rPr>
        <w:t>смещенности и состоятельности сохраняются, но свойство эффективности – нет.</w:t>
      </w:r>
      <w:r w:rsidR="00320E5C" w:rsidRPr="00470B65">
        <w:rPr>
          <w:rFonts w:ascii="Times New Roman" w:hAnsi="Times New Roman"/>
          <w:sz w:val="28"/>
          <w:szCs w:val="28"/>
        </w:rPr>
        <w:t xml:space="preserve"> </w:t>
      </w:r>
      <w:r w:rsidRPr="00470B65">
        <w:rPr>
          <w:rFonts w:ascii="Times New Roman" w:hAnsi="Times New Roman"/>
          <w:sz w:val="28"/>
          <w:szCs w:val="28"/>
        </w:rPr>
        <w:t xml:space="preserve">После того, как будет построено регрессионное уравнение по МНК, проверяется качество этого уравнения, его значимость в </w:t>
      </w:r>
      <w:r w:rsidR="009F7814" w:rsidRPr="00470B65">
        <w:rPr>
          <w:rFonts w:ascii="Times New Roman" w:hAnsi="Times New Roman"/>
          <w:sz w:val="28"/>
          <w:szCs w:val="28"/>
        </w:rPr>
        <w:t>целом, статистическая</w:t>
      </w:r>
      <w:r w:rsidRPr="00470B65">
        <w:rPr>
          <w:rFonts w:ascii="Times New Roman" w:hAnsi="Times New Roman"/>
          <w:sz w:val="28"/>
          <w:szCs w:val="28"/>
        </w:rPr>
        <w:t xml:space="preserve"> значимость параметров уравнения регрессии и выполнимость предпосылок МНК.</w:t>
      </w:r>
      <w:r w:rsidR="00320E5C" w:rsidRPr="00470B65">
        <w:rPr>
          <w:rFonts w:ascii="Times New Roman" w:hAnsi="Times New Roman"/>
          <w:sz w:val="28"/>
          <w:szCs w:val="28"/>
        </w:rPr>
        <w:t xml:space="preserve"> </w:t>
      </w:r>
      <w:r w:rsidRPr="00470B65">
        <w:rPr>
          <w:rFonts w:ascii="Times New Roman" w:hAnsi="Times New Roman"/>
          <w:sz w:val="28"/>
          <w:szCs w:val="28"/>
        </w:rPr>
        <w:t xml:space="preserve">Согласно плану развития ВКО на 2021-2025 годы планируются увеличение количества въездных и внутренних туристов (таблица </w:t>
      </w:r>
      <w:r w:rsidR="00680069" w:rsidRPr="00470B65">
        <w:rPr>
          <w:rFonts w:ascii="Times New Roman" w:hAnsi="Times New Roman"/>
          <w:sz w:val="28"/>
          <w:szCs w:val="28"/>
        </w:rPr>
        <w:t>10</w:t>
      </w:r>
      <w:r w:rsidRPr="00470B65">
        <w:rPr>
          <w:rFonts w:ascii="Times New Roman" w:hAnsi="Times New Roman"/>
          <w:sz w:val="28"/>
          <w:szCs w:val="28"/>
        </w:rPr>
        <w:t>).</w:t>
      </w:r>
    </w:p>
    <w:p w14:paraId="3C2CAB68" w14:textId="77777777" w:rsidR="008D4F94" w:rsidRPr="00470B65" w:rsidRDefault="008D4F94" w:rsidP="00470B65">
      <w:pPr>
        <w:spacing w:after="0" w:line="240" w:lineRule="auto"/>
        <w:ind w:firstLine="709"/>
        <w:contextualSpacing/>
        <w:jc w:val="both"/>
        <w:rPr>
          <w:rFonts w:ascii="Times New Roman" w:hAnsi="Times New Roman"/>
          <w:sz w:val="28"/>
          <w:szCs w:val="28"/>
        </w:rPr>
      </w:pPr>
    </w:p>
    <w:p w14:paraId="18B88136" w14:textId="77777777" w:rsidR="008D4F94" w:rsidRDefault="008D4F94" w:rsidP="00784CB8">
      <w:pPr>
        <w:spacing w:after="0" w:line="240" w:lineRule="auto"/>
        <w:contextualSpacing/>
        <w:jc w:val="both"/>
        <w:rPr>
          <w:rFonts w:ascii="Times New Roman" w:hAnsi="Times New Roman"/>
          <w:sz w:val="28"/>
          <w:szCs w:val="28"/>
        </w:rPr>
      </w:pPr>
      <w:r w:rsidRPr="00470B65">
        <w:rPr>
          <w:rFonts w:ascii="Times New Roman" w:hAnsi="Times New Roman"/>
          <w:sz w:val="28"/>
          <w:szCs w:val="28"/>
        </w:rPr>
        <w:t xml:space="preserve">Таблица </w:t>
      </w:r>
      <w:r w:rsidR="00680069" w:rsidRPr="00470B65">
        <w:rPr>
          <w:rFonts w:ascii="Times New Roman" w:hAnsi="Times New Roman"/>
          <w:sz w:val="28"/>
          <w:szCs w:val="28"/>
        </w:rPr>
        <w:t>10</w:t>
      </w:r>
      <w:r w:rsidRPr="00470B65">
        <w:rPr>
          <w:rFonts w:ascii="Times New Roman" w:hAnsi="Times New Roman"/>
          <w:sz w:val="28"/>
          <w:szCs w:val="28"/>
        </w:rPr>
        <w:t xml:space="preserve"> – Мероприятия по туризму Плана развития ВКО на 2021-2025 годы</w:t>
      </w:r>
    </w:p>
    <w:p w14:paraId="5C551342" w14:textId="77777777" w:rsidR="00CB0AC6" w:rsidRPr="00CB0AC6" w:rsidRDefault="00CB0AC6" w:rsidP="00784CB8">
      <w:pPr>
        <w:spacing w:after="0" w:line="240" w:lineRule="auto"/>
        <w:contextualSpacing/>
        <w:jc w:val="both"/>
        <w:rPr>
          <w:rFonts w:ascii="Times New Roman" w:hAnsi="Times New Roman"/>
          <w:sz w:val="16"/>
          <w:szCs w:val="16"/>
        </w:rPr>
      </w:pPr>
    </w:p>
    <w:tbl>
      <w:tblPr>
        <w:tblW w:w="4858"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4"/>
        <w:gridCol w:w="868"/>
        <w:gridCol w:w="938"/>
        <w:gridCol w:w="911"/>
        <w:gridCol w:w="798"/>
        <w:gridCol w:w="825"/>
        <w:gridCol w:w="867"/>
        <w:gridCol w:w="839"/>
        <w:gridCol w:w="754"/>
      </w:tblGrid>
      <w:tr w:rsidR="00CB0AC6" w:rsidRPr="00470B65" w14:paraId="2CE596D3" w14:textId="77777777" w:rsidTr="00CB0AC6">
        <w:trPr>
          <w:trHeight w:val="207"/>
        </w:trPr>
        <w:tc>
          <w:tcPr>
            <w:tcW w:w="1448" w:type="pct"/>
            <w:vMerge w:val="restart"/>
            <w:vAlign w:val="center"/>
          </w:tcPr>
          <w:p w14:paraId="33E52890" w14:textId="27C469F6" w:rsidR="00CB0AC6" w:rsidRPr="00470B65" w:rsidRDefault="00CB0AC6" w:rsidP="00CB0AC6">
            <w:pPr>
              <w:tabs>
                <w:tab w:val="left" w:pos="851"/>
                <w:tab w:val="left" w:pos="993"/>
              </w:tabs>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Целевые индикаторы</w:t>
            </w:r>
          </w:p>
        </w:tc>
        <w:tc>
          <w:tcPr>
            <w:tcW w:w="453" w:type="pct"/>
            <w:vMerge w:val="restart"/>
            <w:vAlign w:val="center"/>
          </w:tcPr>
          <w:p w14:paraId="7951E032" w14:textId="77777777" w:rsidR="00CB0AC6" w:rsidRPr="00470B65" w:rsidRDefault="00CB0AC6" w:rsidP="00CB0AC6">
            <w:pPr>
              <w:tabs>
                <w:tab w:val="left" w:pos="851"/>
                <w:tab w:val="left" w:pos="993"/>
              </w:tabs>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Ед. изм.</w:t>
            </w:r>
          </w:p>
        </w:tc>
        <w:tc>
          <w:tcPr>
            <w:tcW w:w="966" w:type="pct"/>
            <w:gridSpan w:val="2"/>
          </w:tcPr>
          <w:p w14:paraId="5512CDBB" w14:textId="1AE35945" w:rsidR="00CB0AC6" w:rsidRPr="00470B65" w:rsidRDefault="00CB0AC6" w:rsidP="00CB0AC6">
            <w:pPr>
              <w:tabs>
                <w:tab w:val="left" w:pos="851"/>
                <w:tab w:val="left" w:pos="993"/>
              </w:tabs>
              <w:spacing w:after="0" w:line="240" w:lineRule="auto"/>
              <w:contextualSpacing/>
              <w:jc w:val="center"/>
              <w:rPr>
                <w:rFonts w:ascii="Times New Roman" w:eastAsia="Times New Roman" w:hAnsi="Times New Roman"/>
                <w:sz w:val="24"/>
                <w:szCs w:val="24"/>
              </w:rPr>
            </w:pPr>
            <w:r w:rsidRPr="00470B65">
              <w:rPr>
                <w:rFonts w:ascii="Times New Roman" w:hAnsi="Times New Roman"/>
                <w:color w:val="000000"/>
                <w:sz w:val="24"/>
                <w:szCs w:val="24"/>
              </w:rPr>
              <w:t>Факт</w:t>
            </w:r>
            <w:r>
              <w:rPr>
                <w:rFonts w:ascii="Times New Roman" w:hAnsi="Times New Roman"/>
                <w:color w:val="000000"/>
                <w:sz w:val="24"/>
                <w:szCs w:val="24"/>
              </w:rPr>
              <w:t>, годы</w:t>
            </w:r>
          </w:p>
        </w:tc>
        <w:tc>
          <w:tcPr>
            <w:tcW w:w="2133" w:type="pct"/>
            <w:gridSpan w:val="5"/>
            <w:vAlign w:val="center"/>
          </w:tcPr>
          <w:p w14:paraId="4D6B6A9B" w14:textId="1EE4756C" w:rsidR="00CB0AC6" w:rsidRPr="00470B65" w:rsidRDefault="00CB0AC6" w:rsidP="00CB0AC6">
            <w:pPr>
              <w:tabs>
                <w:tab w:val="left" w:pos="851"/>
                <w:tab w:val="left" w:pos="993"/>
              </w:tabs>
              <w:spacing w:after="0" w:line="240" w:lineRule="auto"/>
              <w:contextualSpacing/>
              <w:jc w:val="center"/>
              <w:rPr>
                <w:rFonts w:ascii="Times New Roman" w:hAnsi="Times New Roman"/>
                <w:bCs/>
                <w:sz w:val="24"/>
                <w:szCs w:val="24"/>
              </w:rPr>
            </w:pPr>
            <w:r w:rsidRPr="00470B65">
              <w:rPr>
                <w:rFonts w:ascii="Times New Roman" w:eastAsia="Times New Roman" w:hAnsi="Times New Roman"/>
                <w:sz w:val="24"/>
                <w:szCs w:val="24"/>
              </w:rPr>
              <w:t>Плановые показатели</w:t>
            </w:r>
            <w:r>
              <w:rPr>
                <w:rFonts w:ascii="Times New Roman" w:eastAsia="Times New Roman" w:hAnsi="Times New Roman"/>
                <w:sz w:val="24"/>
                <w:szCs w:val="24"/>
              </w:rPr>
              <w:t>, годы</w:t>
            </w:r>
          </w:p>
        </w:tc>
      </w:tr>
      <w:tr w:rsidR="00CB0AC6" w:rsidRPr="00470B65" w14:paraId="2C5BE04C" w14:textId="77777777" w:rsidTr="00CB0AC6">
        <w:trPr>
          <w:trHeight w:val="228"/>
        </w:trPr>
        <w:tc>
          <w:tcPr>
            <w:tcW w:w="1448" w:type="pct"/>
            <w:vMerge/>
            <w:vAlign w:val="center"/>
          </w:tcPr>
          <w:p w14:paraId="3AC537BA" w14:textId="77777777" w:rsidR="00CB0AC6" w:rsidRPr="00470B65" w:rsidRDefault="00CB0AC6" w:rsidP="00CB0AC6">
            <w:pPr>
              <w:tabs>
                <w:tab w:val="left" w:pos="851"/>
                <w:tab w:val="left" w:pos="993"/>
              </w:tabs>
              <w:spacing w:after="0" w:line="240" w:lineRule="auto"/>
              <w:contextualSpacing/>
              <w:jc w:val="center"/>
              <w:rPr>
                <w:rFonts w:ascii="Times New Roman" w:hAnsi="Times New Roman"/>
                <w:bCs/>
                <w:sz w:val="24"/>
                <w:szCs w:val="24"/>
              </w:rPr>
            </w:pPr>
          </w:p>
        </w:tc>
        <w:tc>
          <w:tcPr>
            <w:tcW w:w="453" w:type="pct"/>
            <w:vMerge/>
            <w:vAlign w:val="center"/>
          </w:tcPr>
          <w:p w14:paraId="3AF7AC51" w14:textId="77777777" w:rsidR="00CB0AC6" w:rsidRPr="00470B65" w:rsidRDefault="00CB0AC6" w:rsidP="00CB0AC6">
            <w:pPr>
              <w:tabs>
                <w:tab w:val="left" w:pos="851"/>
                <w:tab w:val="left" w:pos="993"/>
              </w:tabs>
              <w:spacing w:after="0" w:line="240" w:lineRule="auto"/>
              <w:contextualSpacing/>
              <w:jc w:val="center"/>
              <w:rPr>
                <w:rFonts w:ascii="Times New Roman" w:hAnsi="Times New Roman"/>
                <w:bCs/>
                <w:sz w:val="24"/>
                <w:szCs w:val="24"/>
              </w:rPr>
            </w:pPr>
          </w:p>
        </w:tc>
        <w:tc>
          <w:tcPr>
            <w:tcW w:w="490" w:type="pct"/>
          </w:tcPr>
          <w:p w14:paraId="4A9A7FC9" w14:textId="77777777" w:rsidR="00CB0AC6" w:rsidRPr="00470B65" w:rsidRDefault="00CB0AC6" w:rsidP="00CB0AC6">
            <w:pPr>
              <w:widowControl w:val="0"/>
              <w:spacing w:after="0" w:line="240" w:lineRule="auto"/>
              <w:contextualSpacing/>
              <w:jc w:val="center"/>
              <w:rPr>
                <w:rFonts w:ascii="Times New Roman" w:eastAsia="Times New Roman" w:hAnsi="Times New Roman"/>
                <w:sz w:val="24"/>
                <w:szCs w:val="24"/>
              </w:rPr>
            </w:pPr>
            <w:r w:rsidRPr="00470B65">
              <w:rPr>
                <w:rFonts w:ascii="Times New Roman" w:eastAsia="Times New Roman" w:hAnsi="Times New Roman"/>
                <w:sz w:val="24"/>
                <w:szCs w:val="24"/>
              </w:rPr>
              <w:t>2019</w:t>
            </w:r>
          </w:p>
        </w:tc>
        <w:tc>
          <w:tcPr>
            <w:tcW w:w="476" w:type="pct"/>
          </w:tcPr>
          <w:p w14:paraId="24250C20" w14:textId="77777777" w:rsidR="00CB0AC6" w:rsidRPr="00470B65" w:rsidRDefault="00CB0AC6" w:rsidP="00CB0AC6">
            <w:pPr>
              <w:widowControl w:val="0"/>
              <w:spacing w:after="0" w:line="240" w:lineRule="auto"/>
              <w:contextualSpacing/>
              <w:jc w:val="center"/>
              <w:rPr>
                <w:rFonts w:ascii="Times New Roman" w:eastAsia="Times New Roman" w:hAnsi="Times New Roman"/>
                <w:sz w:val="24"/>
                <w:szCs w:val="24"/>
              </w:rPr>
            </w:pPr>
            <w:r w:rsidRPr="00470B65">
              <w:rPr>
                <w:rFonts w:ascii="Times New Roman" w:eastAsia="Times New Roman" w:hAnsi="Times New Roman"/>
                <w:sz w:val="24"/>
                <w:szCs w:val="24"/>
              </w:rPr>
              <w:t xml:space="preserve">2020 </w:t>
            </w:r>
          </w:p>
        </w:tc>
        <w:tc>
          <w:tcPr>
            <w:tcW w:w="417" w:type="pct"/>
            <w:vAlign w:val="center"/>
          </w:tcPr>
          <w:p w14:paraId="3C4EF3C1" w14:textId="77777777" w:rsidR="00CB0AC6" w:rsidRPr="00470B65" w:rsidRDefault="00CB0AC6" w:rsidP="00CB0AC6">
            <w:pPr>
              <w:widowControl w:val="0"/>
              <w:spacing w:after="0" w:line="240" w:lineRule="auto"/>
              <w:contextualSpacing/>
              <w:jc w:val="center"/>
              <w:rPr>
                <w:rFonts w:ascii="Times New Roman" w:eastAsia="Times New Roman" w:hAnsi="Times New Roman"/>
                <w:sz w:val="24"/>
                <w:szCs w:val="24"/>
              </w:rPr>
            </w:pPr>
            <w:r w:rsidRPr="00470B65">
              <w:rPr>
                <w:rFonts w:ascii="Times New Roman" w:eastAsia="Times New Roman" w:hAnsi="Times New Roman"/>
                <w:sz w:val="24"/>
                <w:szCs w:val="24"/>
              </w:rPr>
              <w:t>2021</w:t>
            </w:r>
          </w:p>
        </w:tc>
        <w:tc>
          <w:tcPr>
            <w:tcW w:w="431" w:type="pct"/>
            <w:vAlign w:val="center"/>
          </w:tcPr>
          <w:p w14:paraId="3BE9FB92" w14:textId="77777777" w:rsidR="00CB0AC6" w:rsidRPr="00470B65" w:rsidRDefault="00CB0AC6" w:rsidP="00CB0AC6">
            <w:pPr>
              <w:tabs>
                <w:tab w:val="left" w:pos="851"/>
                <w:tab w:val="left" w:pos="993"/>
              </w:tabs>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 xml:space="preserve">2022 </w:t>
            </w:r>
          </w:p>
        </w:tc>
        <w:tc>
          <w:tcPr>
            <w:tcW w:w="453" w:type="pct"/>
            <w:vAlign w:val="center"/>
          </w:tcPr>
          <w:p w14:paraId="1A64DC52" w14:textId="77777777" w:rsidR="00CB0AC6" w:rsidRPr="00470B65" w:rsidRDefault="00CB0AC6" w:rsidP="00CB0AC6">
            <w:pPr>
              <w:widowControl w:val="0"/>
              <w:spacing w:after="0" w:line="240" w:lineRule="auto"/>
              <w:contextualSpacing/>
              <w:jc w:val="center"/>
              <w:rPr>
                <w:rFonts w:ascii="Times New Roman" w:eastAsia="Times New Roman" w:hAnsi="Times New Roman"/>
                <w:sz w:val="24"/>
                <w:szCs w:val="24"/>
              </w:rPr>
            </w:pPr>
            <w:r w:rsidRPr="00470B65">
              <w:rPr>
                <w:rFonts w:ascii="Times New Roman" w:eastAsia="Times New Roman" w:hAnsi="Times New Roman"/>
                <w:sz w:val="24"/>
                <w:szCs w:val="24"/>
              </w:rPr>
              <w:t>2023</w:t>
            </w:r>
          </w:p>
        </w:tc>
        <w:tc>
          <w:tcPr>
            <w:tcW w:w="438" w:type="pct"/>
            <w:vAlign w:val="center"/>
          </w:tcPr>
          <w:p w14:paraId="2A64E5D2" w14:textId="77777777" w:rsidR="00CB0AC6" w:rsidRPr="00470B65" w:rsidRDefault="00CB0AC6" w:rsidP="00CB0AC6">
            <w:pPr>
              <w:widowControl w:val="0"/>
              <w:spacing w:after="0" w:line="240" w:lineRule="auto"/>
              <w:contextualSpacing/>
              <w:jc w:val="center"/>
              <w:rPr>
                <w:rFonts w:ascii="Times New Roman" w:eastAsia="Times New Roman" w:hAnsi="Times New Roman"/>
                <w:sz w:val="24"/>
                <w:szCs w:val="24"/>
              </w:rPr>
            </w:pPr>
            <w:r w:rsidRPr="00470B65">
              <w:rPr>
                <w:rFonts w:ascii="Times New Roman" w:eastAsia="Times New Roman" w:hAnsi="Times New Roman"/>
                <w:sz w:val="24"/>
                <w:szCs w:val="24"/>
              </w:rPr>
              <w:t>2024</w:t>
            </w:r>
          </w:p>
        </w:tc>
        <w:tc>
          <w:tcPr>
            <w:tcW w:w="394" w:type="pct"/>
            <w:vAlign w:val="center"/>
          </w:tcPr>
          <w:p w14:paraId="7BD16D52" w14:textId="77777777" w:rsidR="00CB0AC6" w:rsidRPr="00470B65" w:rsidRDefault="00CB0AC6" w:rsidP="00CB0AC6">
            <w:pPr>
              <w:widowControl w:val="0"/>
              <w:spacing w:after="0" w:line="240" w:lineRule="auto"/>
              <w:contextualSpacing/>
              <w:jc w:val="center"/>
              <w:rPr>
                <w:rFonts w:ascii="Times New Roman" w:eastAsia="Times New Roman" w:hAnsi="Times New Roman"/>
                <w:sz w:val="24"/>
                <w:szCs w:val="24"/>
              </w:rPr>
            </w:pPr>
            <w:r w:rsidRPr="00470B65">
              <w:rPr>
                <w:rFonts w:ascii="Times New Roman" w:eastAsia="Times New Roman" w:hAnsi="Times New Roman"/>
                <w:sz w:val="24"/>
                <w:szCs w:val="24"/>
              </w:rPr>
              <w:t>2025</w:t>
            </w:r>
          </w:p>
        </w:tc>
      </w:tr>
      <w:tr w:rsidR="00CB0AC6" w:rsidRPr="00470B65" w14:paraId="0EA53FBE" w14:textId="77777777" w:rsidTr="00CB0AC6">
        <w:trPr>
          <w:trHeight w:val="215"/>
        </w:trPr>
        <w:tc>
          <w:tcPr>
            <w:tcW w:w="1448" w:type="pct"/>
            <w:vAlign w:val="center"/>
          </w:tcPr>
          <w:p w14:paraId="502D481C" w14:textId="2C5FC843" w:rsidR="00CB0AC6" w:rsidRPr="00470B65" w:rsidRDefault="00CB0AC6" w:rsidP="00CB0AC6">
            <w:pPr>
              <w:keepLines/>
              <w:suppressLineNumbers/>
              <w:autoSpaceDE w:val="0"/>
              <w:autoSpaceDN w:val="0"/>
              <w:adjustRightInd w:val="0"/>
              <w:spacing w:after="0" w:line="240" w:lineRule="auto"/>
              <w:contextualSpacing/>
              <w:jc w:val="both"/>
              <w:rPr>
                <w:rFonts w:ascii="Times New Roman" w:hAnsi="Times New Roman"/>
                <w:b/>
                <w:bCs/>
                <w:color w:val="000000" w:themeColor="text1"/>
                <w:sz w:val="24"/>
                <w:szCs w:val="24"/>
              </w:rPr>
            </w:pPr>
            <w:r w:rsidRPr="00470B65">
              <w:rPr>
                <w:rFonts w:ascii="Times New Roman" w:hAnsi="Times New Roman"/>
                <w:sz w:val="24"/>
                <w:szCs w:val="24"/>
              </w:rPr>
              <w:t>Увеличение количества внутренних туристов</w:t>
            </w:r>
          </w:p>
        </w:tc>
        <w:tc>
          <w:tcPr>
            <w:tcW w:w="453" w:type="pct"/>
            <w:vAlign w:val="center"/>
          </w:tcPr>
          <w:p w14:paraId="61E42C85" w14:textId="77777777" w:rsidR="00CB0AC6" w:rsidRDefault="00CB0AC6" w:rsidP="00CB0AC6">
            <w:pPr>
              <w:tabs>
                <w:tab w:val="left" w:pos="851"/>
                <w:tab w:val="left" w:pos="993"/>
              </w:tabs>
              <w:spacing w:after="0" w:line="240" w:lineRule="auto"/>
              <w:contextualSpacing/>
              <w:jc w:val="both"/>
              <w:rPr>
                <w:rFonts w:ascii="Times New Roman" w:hAnsi="Times New Roman"/>
                <w:sz w:val="24"/>
                <w:szCs w:val="24"/>
                <w:lang w:val="kk-KZ"/>
              </w:rPr>
            </w:pPr>
            <w:r w:rsidRPr="00470B65">
              <w:rPr>
                <w:rFonts w:ascii="Times New Roman" w:hAnsi="Times New Roman"/>
                <w:sz w:val="24"/>
                <w:szCs w:val="24"/>
                <w:lang w:val="kk-KZ"/>
              </w:rPr>
              <w:t>тыс.</w:t>
            </w:r>
          </w:p>
          <w:p w14:paraId="74343D26" w14:textId="098CE3EE" w:rsidR="00CB0AC6" w:rsidRPr="00470B65" w:rsidRDefault="00CB0AC6" w:rsidP="00CB0AC6">
            <w:pPr>
              <w:tabs>
                <w:tab w:val="left" w:pos="851"/>
                <w:tab w:val="left" w:pos="993"/>
              </w:tabs>
              <w:spacing w:after="0" w:line="240" w:lineRule="auto"/>
              <w:contextualSpacing/>
              <w:jc w:val="both"/>
              <w:rPr>
                <w:rFonts w:ascii="Times New Roman" w:hAnsi="Times New Roman"/>
                <w:sz w:val="24"/>
                <w:szCs w:val="24"/>
                <w:lang w:val="kk-KZ"/>
              </w:rPr>
            </w:pPr>
            <w:r w:rsidRPr="00470B65">
              <w:rPr>
                <w:rFonts w:ascii="Times New Roman" w:hAnsi="Times New Roman"/>
                <w:sz w:val="24"/>
                <w:szCs w:val="24"/>
                <w:lang w:val="kk-KZ"/>
              </w:rPr>
              <w:t>чел.</w:t>
            </w:r>
          </w:p>
        </w:tc>
        <w:tc>
          <w:tcPr>
            <w:tcW w:w="490" w:type="pct"/>
            <w:vAlign w:val="center"/>
          </w:tcPr>
          <w:p w14:paraId="131AD8FD"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582,94</w:t>
            </w:r>
          </w:p>
        </w:tc>
        <w:tc>
          <w:tcPr>
            <w:tcW w:w="476" w:type="pct"/>
            <w:vAlign w:val="center"/>
          </w:tcPr>
          <w:p w14:paraId="080310E5"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346,09</w:t>
            </w:r>
          </w:p>
        </w:tc>
        <w:tc>
          <w:tcPr>
            <w:tcW w:w="417" w:type="pct"/>
            <w:vAlign w:val="center"/>
          </w:tcPr>
          <w:p w14:paraId="78ABD065"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517,0</w:t>
            </w:r>
          </w:p>
        </w:tc>
        <w:tc>
          <w:tcPr>
            <w:tcW w:w="431" w:type="pct"/>
            <w:vAlign w:val="center"/>
          </w:tcPr>
          <w:p w14:paraId="72669D29"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586</w:t>
            </w:r>
          </w:p>
        </w:tc>
        <w:tc>
          <w:tcPr>
            <w:tcW w:w="453" w:type="pct"/>
            <w:vAlign w:val="center"/>
          </w:tcPr>
          <w:p w14:paraId="65A83271"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644</w:t>
            </w:r>
          </w:p>
        </w:tc>
        <w:tc>
          <w:tcPr>
            <w:tcW w:w="438" w:type="pct"/>
            <w:vAlign w:val="center"/>
          </w:tcPr>
          <w:p w14:paraId="00A3FF55"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712</w:t>
            </w:r>
          </w:p>
        </w:tc>
        <w:tc>
          <w:tcPr>
            <w:tcW w:w="394" w:type="pct"/>
            <w:vAlign w:val="center"/>
          </w:tcPr>
          <w:p w14:paraId="2E871109"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781</w:t>
            </w:r>
          </w:p>
        </w:tc>
      </w:tr>
      <w:tr w:rsidR="00CB0AC6" w:rsidRPr="00470B65" w14:paraId="78EA0979" w14:textId="77777777" w:rsidTr="00CB0AC6">
        <w:trPr>
          <w:trHeight w:val="215"/>
        </w:trPr>
        <w:tc>
          <w:tcPr>
            <w:tcW w:w="1448" w:type="pct"/>
            <w:vAlign w:val="center"/>
          </w:tcPr>
          <w:p w14:paraId="196C3A3E" w14:textId="333391A2" w:rsidR="00CB0AC6" w:rsidRPr="00470B65" w:rsidRDefault="00CB0AC6" w:rsidP="00CB0AC6">
            <w:pPr>
              <w:keepLines/>
              <w:suppressLineNumbers/>
              <w:autoSpaceDE w:val="0"/>
              <w:autoSpaceDN w:val="0"/>
              <w:adjustRightInd w:val="0"/>
              <w:spacing w:after="0" w:line="240" w:lineRule="auto"/>
              <w:contextualSpacing/>
              <w:jc w:val="both"/>
              <w:rPr>
                <w:rFonts w:ascii="Times New Roman" w:hAnsi="Times New Roman"/>
                <w:b/>
                <w:bCs/>
                <w:color w:val="000000" w:themeColor="text1"/>
                <w:sz w:val="24"/>
                <w:szCs w:val="24"/>
              </w:rPr>
            </w:pPr>
            <w:r w:rsidRPr="00470B65">
              <w:rPr>
                <w:rFonts w:ascii="Times New Roman" w:hAnsi="Times New Roman"/>
                <w:sz w:val="24"/>
                <w:szCs w:val="24"/>
              </w:rPr>
              <w:t>Увеличение количества въездных туристов</w:t>
            </w:r>
          </w:p>
        </w:tc>
        <w:tc>
          <w:tcPr>
            <w:tcW w:w="453" w:type="pct"/>
            <w:vAlign w:val="center"/>
          </w:tcPr>
          <w:p w14:paraId="3D798368" w14:textId="77777777" w:rsidR="00CB0AC6" w:rsidRDefault="00CB0AC6" w:rsidP="00CB0AC6">
            <w:pPr>
              <w:tabs>
                <w:tab w:val="left" w:pos="851"/>
                <w:tab w:val="left" w:pos="993"/>
              </w:tabs>
              <w:spacing w:after="0" w:line="240" w:lineRule="auto"/>
              <w:contextualSpacing/>
              <w:jc w:val="both"/>
              <w:rPr>
                <w:rFonts w:ascii="Times New Roman" w:hAnsi="Times New Roman"/>
                <w:sz w:val="24"/>
                <w:szCs w:val="24"/>
                <w:lang w:val="kk-KZ"/>
              </w:rPr>
            </w:pPr>
            <w:r w:rsidRPr="00470B65">
              <w:rPr>
                <w:rFonts w:ascii="Times New Roman" w:hAnsi="Times New Roman"/>
                <w:sz w:val="24"/>
                <w:szCs w:val="24"/>
                <w:lang w:val="kk-KZ"/>
              </w:rPr>
              <w:t>тыс.</w:t>
            </w:r>
          </w:p>
          <w:p w14:paraId="680322E1" w14:textId="79B2F815" w:rsidR="00CB0AC6" w:rsidRPr="00470B65" w:rsidRDefault="00CB0AC6" w:rsidP="00CB0AC6">
            <w:pPr>
              <w:tabs>
                <w:tab w:val="left" w:pos="851"/>
                <w:tab w:val="left" w:pos="993"/>
              </w:tabs>
              <w:spacing w:after="0" w:line="240" w:lineRule="auto"/>
              <w:contextualSpacing/>
              <w:jc w:val="both"/>
              <w:rPr>
                <w:rFonts w:ascii="Times New Roman" w:hAnsi="Times New Roman"/>
                <w:sz w:val="24"/>
                <w:szCs w:val="24"/>
                <w:lang w:val="kk-KZ"/>
              </w:rPr>
            </w:pPr>
            <w:r w:rsidRPr="00470B65">
              <w:rPr>
                <w:rFonts w:ascii="Times New Roman" w:hAnsi="Times New Roman"/>
                <w:sz w:val="24"/>
                <w:szCs w:val="24"/>
                <w:lang w:val="kk-KZ"/>
              </w:rPr>
              <w:t>чел.</w:t>
            </w:r>
          </w:p>
        </w:tc>
        <w:tc>
          <w:tcPr>
            <w:tcW w:w="490" w:type="pct"/>
            <w:vAlign w:val="center"/>
          </w:tcPr>
          <w:p w14:paraId="5B5E0115"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29,74</w:t>
            </w:r>
          </w:p>
        </w:tc>
        <w:tc>
          <w:tcPr>
            <w:tcW w:w="476" w:type="pct"/>
            <w:vAlign w:val="center"/>
          </w:tcPr>
          <w:p w14:paraId="405C5952"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6,25</w:t>
            </w:r>
          </w:p>
        </w:tc>
        <w:tc>
          <w:tcPr>
            <w:tcW w:w="417" w:type="pct"/>
            <w:vAlign w:val="center"/>
          </w:tcPr>
          <w:p w14:paraId="31DB7EB3"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11,58</w:t>
            </w:r>
          </w:p>
        </w:tc>
        <w:tc>
          <w:tcPr>
            <w:tcW w:w="431" w:type="pct"/>
            <w:vAlign w:val="center"/>
          </w:tcPr>
          <w:p w14:paraId="4C985FAF"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28,95</w:t>
            </w:r>
          </w:p>
        </w:tc>
        <w:tc>
          <w:tcPr>
            <w:tcW w:w="453" w:type="pct"/>
            <w:vAlign w:val="center"/>
          </w:tcPr>
          <w:p w14:paraId="0C9BA16E"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40,53</w:t>
            </w:r>
          </w:p>
        </w:tc>
        <w:tc>
          <w:tcPr>
            <w:tcW w:w="438" w:type="pct"/>
            <w:vAlign w:val="center"/>
          </w:tcPr>
          <w:p w14:paraId="498CBF2B"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57,91</w:t>
            </w:r>
          </w:p>
        </w:tc>
        <w:tc>
          <w:tcPr>
            <w:tcW w:w="394" w:type="pct"/>
            <w:vAlign w:val="center"/>
          </w:tcPr>
          <w:p w14:paraId="378EB607" w14:textId="77777777" w:rsidR="00CB0AC6" w:rsidRPr="00470B65" w:rsidRDefault="00CB0AC6" w:rsidP="00CB0AC6">
            <w:pPr>
              <w:spacing w:after="0" w:line="240" w:lineRule="auto"/>
              <w:contextualSpacing/>
              <w:jc w:val="center"/>
              <w:rPr>
                <w:rFonts w:ascii="Times New Roman" w:hAnsi="Times New Roman"/>
                <w:bCs/>
                <w:sz w:val="24"/>
                <w:szCs w:val="24"/>
              </w:rPr>
            </w:pPr>
            <w:r w:rsidRPr="00470B65">
              <w:rPr>
                <w:rFonts w:ascii="Times New Roman" w:hAnsi="Times New Roman"/>
                <w:bCs/>
                <w:sz w:val="24"/>
                <w:szCs w:val="24"/>
              </w:rPr>
              <w:t>86,86</w:t>
            </w:r>
          </w:p>
        </w:tc>
      </w:tr>
      <w:tr w:rsidR="008D4F94" w:rsidRPr="00470B65" w14:paraId="04A0788A" w14:textId="77777777" w:rsidTr="00CB0AC6">
        <w:trPr>
          <w:trHeight w:val="215"/>
        </w:trPr>
        <w:tc>
          <w:tcPr>
            <w:tcW w:w="5000" w:type="pct"/>
            <w:gridSpan w:val="9"/>
            <w:vAlign w:val="center"/>
          </w:tcPr>
          <w:p w14:paraId="457A6C7B" w14:textId="758F63C0" w:rsidR="008D4F94" w:rsidRPr="00470B65" w:rsidRDefault="008D4F94" w:rsidP="00CB0AC6">
            <w:pPr>
              <w:spacing w:after="0" w:line="240" w:lineRule="auto"/>
              <w:ind w:firstLine="564"/>
              <w:contextualSpacing/>
              <w:jc w:val="both"/>
              <w:rPr>
                <w:rFonts w:ascii="Times New Roman" w:hAnsi="Times New Roman"/>
                <w:sz w:val="28"/>
                <w:szCs w:val="28"/>
              </w:rPr>
            </w:pPr>
            <w:r w:rsidRPr="00470B65">
              <w:rPr>
                <w:rFonts w:ascii="Times New Roman" w:hAnsi="Times New Roman"/>
                <w:sz w:val="24"/>
                <w:szCs w:val="24"/>
              </w:rPr>
              <w:t>Примечание – Составлено по источнику [8</w:t>
            </w:r>
            <w:r w:rsidR="00D77B41" w:rsidRPr="00470B65">
              <w:rPr>
                <w:rFonts w:ascii="Times New Roman" w:hAnsi="Times New Roman"/>
                <w:sz w:val="24"/>
                <w:szCs w:val="24"/>
              </w:rPr>
              <w:t>8</w:t>
            </w:r>
            <w:r w:rsidR="00E96A82">
              <w:rPr>
                <w:rFonts w:ascii="Times New Roman" w:hAnsi="Times New Roman"/>
                <w:sz w:val="24"/>
                <w:szCs w:val="24"/>
              </w:rPr>
              <w:t>]</w:t>
            </w:r>
          </w:p>
        </w:tc>
      </w:tr>
    </w:tbl>
    <w:p w14:paraId="1B3CEF0C" w14:textId="77777777" w:rsidR="008D4F94" w:rsidRPr="00470B65" w:rsidRDefault="008D4F94" w:rsidP="00470B65">
      <w:pPr>
        <w:pStyle w:val="a5"/>
        <w:widowControl w:val="0"/>
        <w:spacing w:after="0" w:line="240" w:lineRule="auto"/>
        <w:ind w:left="0" w:right="110" w:firstLine="709"/>
        <w:jc w:val="both"/>
        <w:rPr>
          <w:rFonts w:ascii="Times New Roman" w:hAnsi="Times New Roman"/>
          <w:bCs/>
          <w:sz w:val="28"/>
          <w:szCs w:val="28"/>
        </w:rPr>
      </w:pPr>
    </w:p>
    <w:p w14:paraId="0BAB5995" w14:textId="77777777" w:rsidR="005C17C2" w:rsidRPr="00470B65" w:rsidRDefault="008D4F94" w:rsidP="00BB3F3D">
      <w:pPr>
        <w:pStyle w:val="a5"/>
        <w:widowControl w:val="0"/>
        <w:spacing w:after="0" w:line="240" w:lineRule="auto"/>
        <w:ind w:left="0" w:firstLine="709"/>
        <w:jc w:val="both"/>
        <w:rPr>
          <w:rFonts w:ascii="Times New Roman" w:hAnsi="Times New Roman"/>
          <w:bCs/>
          <w:sz w:val="28"/>
          <w:szCs w:val="28"/>
        </w:rPr>
      </w:pPr>
      <w:r w:rsidRPr="00470B65">
        <w:rPr>
          <w:rFonts w:ascii="Times New Roman" w:hAnsi="Times New Roman"/>
          <w:bCs/>
          <w:sz w:val="28"/>
          <w:szCs w:val="28"/>
        </w:rPr>
        <w:t xml:space="preserve">Построены парные регрессии количества туристов (отдельно въездных и внутренних) и ИФО ВРП за 2004-2021 годы (максимальный период доступных данных на момент исследования) </w:t>
      </w:r>
      <w:r w:rsidR="00680069" w:rsidRPr="00470B65">
        <w:rPr>
          <w:rFonts w:ascii="Times New Roman" w:hAnsi="Times New Roman"/>
          <w:bCs/>
          <w:sz w:val="28"/>
          <w:szCs w:val="28"/>
        </w:rPr>
        <w:t>(таблицы 11</w:t>
      </w:r>
      <w:r w:rsidRPr="00470B65">
        <w:rPr>
          <w:rFonts w:ascii="Times New Roman" w:hAnsi="Times New Roman"/>
          <w:bCs/>
          <w:sz w:val="28"/>
          <w:szCs w:val="28"/>
        </w:rPr>
        <w:t>, 1</w:t>
      </w:r>
      <w:r w:rsidR="00680069" w:rsidRPr="00470B65">
        <w:rPr>
          <w:rFonts w:ascii="Times New Roman" w:hAnsi="Times New Roman"/>
          <w:bCs/>
          <w:sz w:val="28"/>
          <w:szCs w:val="28"/>
        </w:rPr>
        <w:t>2</w:t>
      </w:r>
      <w:r w:rsidRPr="00470B65">
        <w:rPr>
          <w:rFonts w:ascii="Times New Roman" w:hAnsi="Times New Roman"/>
          <w:bCs/>
          <w:sz w:val="28"/>
          <w:szCs w:val="28"/>
        </w:rPr>
        <w:t>, 1</w:t>
      </w:r>
      <w:r w:rsidR="00680069" w:rsidRPr="00470B65">
        <w:rPr>
          <w:rFonts w:ascii="Times New Roman" w:hAnsi="Times New Roman"/>
          <w:bCs/>
          <w:sz w:val="28"/>
          <w:szCs w:val="28"/>
        </w:rPr>
        <w:t>3</w:t>
      </w:r>
      <w:r w:rsidRPr="00470B65">
        <w:rPr>
          <w:rFonts w:ascii="Times New Roman" w:hAnsi="Times New Roman"/>
          <w:bCs/>
          <w:sz w:val="28"/>
          <w:szCs w:val="28"/>
        </w:rPr>
        <w:t>).</w:t>
      </w:r>
    </w:p>
    <w:p w14:paraId="479861C6" w14:textId="77777777" w:rsidR="005C17C2" w:rsidRPr="00470B65" w:rsidRDefault="005C17C2" w:rsidP="00BB3F3D">
      <w:pPr>
        <w:pStyle w:val="a5"/>
        <w:widowControl w:val="0"/>
        <w:spacing w:after="0" w:line="240" w:lineRule="auto"/>
        <w:ind w:left="0" w:firstLine="709"/>
        <w:jc w:val="both"/>
        <w:rPr>
          <w:rFonts w:ascii="Times New Roman" w:hAnsi="Times New Roman"/>
          <w:bCs/>
          <w:sz w:val="28"/>
          <w:szCs w:val="28"/>
        </w:rPr>
      </w:pPr>
    </w:p>
    <w:p w14:paraId="3BEBCF0F" w14:textId="32D7AA49" w:rsidR="008D4F94" w:rsidRPr="00470B65" w:rsidRDefault="00680069" w:rsidP="00BB3F3D">
      <w:pPr>
        <w:pStyle w:val="a5"/>
        <w:widowControl w:val="0"/>
        <w:spacing w:after="0" w:line="240" w:lineRule="auto"/>
        <w:ind w:left="0"/>
        <w:jc w:val="both"/>
        <w:rPr>
          <w:rFonts w:ascii="Times New Roman" w:hAnsi="Times New Roman"/>
          <w:bCs/>
          <w:sz w:val="28"/>
          <w:szCs w:val="28"/>
        </w:rPr>
      </w:pPr>
      <w:r w:rsidRPr="00470B65">
        <w:rPr>
          <w:rFonts w:ascii="Times New Roman" w:hAnsi="Times New Roman"/>
          <w:bCs/>
          <w:sz w:val="28"/>
          <w:szCs w:val="28"/>
        </w:rPr>
        <w:t>Таблица 11</w:t>
      </w:r>
      <w:r w:rsidR="008D4F94" w:rsidRPr="00470B65">
        <w:rPr>
          <w:rFonts w:ascii="Times New Roman" w:hAnsi="Times New Roman"/>
          <w:bCs/>
          <w:sz w:val="28"/>
          <w:szCs w:val="28"/>
        </w:rPr>
        <w:t xml:space="preserve"> </w:t>
      </w:r>
      <w:r w:rsidR="00E96A82">
        <w:rPr>
          <w:rFonts w:ascii="Times New Roman" w:hAnsi="Times New Roman"/>
          <w:bCs/>
          <w:sz w:val="28"/>
          <w:szCs w:val="28"/>
        </w:rPr>
        <w:t>–</w:t>
      </w:r>
      <w:r w:rsidR="008D4F94" w:rsidRPr="00470B65">
        <w:rPr>
          <w:rFonts w:ascii="Times New Roman" w:hAnsi="Times New Roman"/>
          <w:bCs/>
          <w:sz w:val="28"/>
          <w:szCs w:val="28"/>
        </w:rPr>
        <w:t xml:space="preserve"> Обслужено посетителей местами размещения по въездному туризму (нерезиденты) ВКО</w:t>
      </w:r>
    </w:p>
    <w:p w14:paraId="60733C07" w14:textId="77777777" w:rsidR="005C17C2" w:rsidRPr="00CB0AC6" w:rsidRDefault="005C17C2" w:rsidP="00470B65">
      <w:pPr>
        <w:pStyle w:val="a5"/>
        <w:widowControl w:val="0"/>
        <w:spacing w:after="0" w:line="240" w:lineRule="auto"/>
        <w:ind w:left="0" w:right="110" w:firstLine="709"/>
        <w:jc w:val="both"/>
        <w:rPr>
          <w:rFonts w:ascii="Times New Roman" w:hAnsi="Times New Roman"/>
          <w:bCs/>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405"/>
        <w:gridCol w:w="390"/>
        <w:gridCol w:w="463"/>
        <w:gridCol w:w="460"/>
        <w:gridCol w:w="460"/>
        <w:gridCol w:w="460"/>
        <w:gridCol w:w="460"/>
        <w:gridCol w:w="460"/>
        <w:gridCol w:w="460"/>
        <w:gridCol w:w="460"/>
        <w:gridCol w:w="460"/>
        <w:gridCol w:w="460"/>
        <w:gridCol w:w="460"/>
        <w:gridCol w:w="460"/>
        <w:gridCol w:w="460"/>
        <w:gridCol w:w="397"/>
        <w:gridCol w:w="408"/>
        <w:gridCol w:w="443"/>
      </w:tblGrid>
      <w:tr w:rsidR="008D4F94" w:rsidRPr="00470B65" w14:paraId="44C52DE0" w14:textId="77777777" w:rsidTr="00BB3F3D">
        <w:trPr>
          <w:cantSplit/>
          <w:trHeight w:val="1120"/>
        </w:trPr>
        <w:tc>
          <w:tcPr>
            <w:tcW w:w="832" w:type="pct"/>
            <w:shd w:val="clear" w:color="000000" w:fill="FFFFFF"/>
            <w:noWrap/>
            <w:vAlign w:val="center"/>
            <w:hideMark/>
          </w:tcPr>
          <w:p w14:paraId="3FD2C09E" w14:textId="032DDFA0" w:rsidR="008D4F94" w:rsidRPr="00CB0AC6" w:rsidRDefault="008D4F94" w:rsidP="00CB0AC6">
            <w:pPr>
              <w:spacing w:after="0" w:line="240" w:lineRule="auto"/>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Показатели</w:t>
            </w:r>
          </w:p>
        </w:tc>
        <w:tc>
          <w:tcPr>
            <w:tcW w:w="210" w:type="pct"/>
            <w:shd w:val="clear" w:color="000000" w:fill="FFFFFF"/>
            <w:noWrap/>
            <w:textDirection w:val="btLr"/>
            <w:vAlign w:val="center"/>
            <w:hideMark/>
          </w:tcPr>
          <w:p w14:paraId="133452B4" w14:textId="58BE53AF"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2004</w:t>
            </w:r>
            <w:r w:rsidR="00BB3F3D">
              <w:rPr>
                <w:rFonts w:ascii="Times New Roman" w:eastAsia="Times New Roman" w:hAnsi="Times New Roman"/>
                <w:bCs/>
                <w:sz w:val="24"/>
                <w:szCs w:val="24"/>
                <w:lang w:eastAsia="ru-RU"/>
              </w:rPr>
              <w:t xml:space="preserve"> год</w:t>
            </w:r>
          </w:p>
        </w:tc>
        <w:tc>
          <w:tcPr>
            <w:tcW w:w="202" w:type="pct"/>
            <w:shd w:val="clear" w:color="000000" w:fill="FFFFFF"/>
            <w:noWrap/>
            <w:textDirection w:val="btLr"/>
            <w:vAlign w:val="center"/>
            <w:hideMark/>
          </w:tcPr>
          <w:p w14:paraId="59558D0B" w14:textId="189D4774"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2005</w:t>
            </w:r>
            <w:r w:rsidR="00BB3F3D">
              <w:rPr>
                <w:rFonts w:ascii="Times New Roman" w:eastAsia="Times New Roman" w:hAnsi="Times New Roman"/>
                <w:bCs/>
                <w:sz w:val="24"/>
                <w:szCs w:val="24"/>
                <w:lang w:eastAsia="ru-RU"/>
              </w:rPr>
              <w:t xml:space="preserve"> год</w:t>
            </w:r>
          </w:p>
        </w:tc>
        <w:tc>
          <w:tcPr>
            <w:tcW w:w="240" w:type="pct"/>
            <w:shd w:val="clear" w:color="000000" w:fill="FFFFFF"/>
            <w:noWrap/>
            <w:textDirection w:val="btLr"/>
            <w:vAlign w:val="center"/>
            <w:hideMark/>
          </w:tcPr>
          <w:p w14:paraId="4210CE0A" w14:textId="64CAEFAD"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2006</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19BD36D1" w14:textId="5859A513"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2007</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0AECB9F5" w14:textId="021EB2F5"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2008</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36A6B12A" w14:textId="6EC40771"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2009</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33E764D6" w14:textId="715E5ADC"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2010</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4F1431A5" w14:textId="4BD08E66"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2011</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54C160DB" w14:textId="1AF3CF3A"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2012</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19AD8A34" w14:textId="16619454"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2013</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319B9BCC" w14:textId="38840D18"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2014</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39B4AFB6" w14:textId="3CF71C7F"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2015</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63C5A159" w14:textId="6F0D189D"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2016</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2FCBB112" w14:textId="64762F20"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2017</w:t>
            </w:r>
            <w:r w:rsidR="00BB3F3D">
              <w:rPr>
                <w:rFonts w:ascii="Times New Roman" w:eastAsia="Times New Roman" w:hAnsi="Times New Roman"/>
                <w:bCs/>
                <w:sz w:val="24"/>
                <w:szCs w:val="24"/>
                <w:lang w:eastAsia="ru-RU"/>
              </w:rPr>
              <w:t xml:space="preserve"> год</w:t>
            </w:r>
          </w:p>
        </w:tc>
        <w:tc>
          <w:tcPr>
            <w:tcW w:w="239" w:type="pct"/>
            <w:shd w:val="clear" w:color="000000" w:fill="FFFFFF"/>
            <w:noWrap/>
            <w:textDirection w:val="btLr"/>
            <w:vAlign w:val="center"/>
            <w:hideMark/>
          </w:tcPr>
          <w:p w14:paraId="3454BBEF" w14:textId="24FAD4A4"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2018</w:t>
            </w:r>
            <w:r w:rsidR="00BB3F3D">
              <w:rPr>
                <w:rFonts w:ascii="Times New Roman" w:eastAsia="Times New Roman" w:hAnsi="Times New Roman"/>
                <w:bCs/>
                <w:sz w:val="24"/>
                <w:szCs w:val="24"/>
                <w:lang w:eastAsia="ru-RU"/>
              </w:rPr>
              <w:t xml:space="preserve"> год</w:t>
            </w:r>
          </w:p>
        </w:tc>
        <w:tc>
          <w:tcPr>
            <w:tcW w:w="206" w:type="pct"/>
            <w:shd w:val="clear" w:color="000000" w:fill="FFFFFF"/>
            <w:noWrap/>
            <w:textDirection w:val="btLr"/>
            <w:vAlign w:val="center"/>
            <w:hideMark/>
          </w:tcPr>
          <w:p w14:paraId="31BA82BD" w14:textId="45BC4E47"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2019</w:t>
            </w:r>
            <w:r w:rsidR="00BB3F3D">
              <w:rPr>
                <w:rFonts w:ascii="Times New Roman" w:eastAsia="Times New Roman" w:hAnsi="Times New Roman"/>
                <w:bCs/>
                <w:sz w:val="24"/>
                <w:szCs w:val="24"/>
                <w:lang w:eastAsia="ru-RU"/>
              </w:rPr>
              <w:t xml:space="preserve"> год</w:t>
            </w:r>
          </w:p>
        </w:tc>
        <w:tc>
          <w:tcPr>
            <w:tcW w:w="212" w:type="pct"/>
            <w:shd w:val="clear" w:color="000000" w:fill="FFFFFF"/>
            <w:noWrap/>
            <w:textDirection w:val="btLr"/>
            <w:vAlign w:val="center"/>
            <w:hideMark/>
          </w:tcPr>
          <w:p w14:paraId="5B364801" w14:textId="6413C432"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2020</w:t>
            </w:r>
            <w:r w:rsidR="00BB3F3D">
              <w:rPr>
                <w:rFonts w:ascii="Times New Roman" w:eastAsia="Times New Roman" w:hAnsi="Times New Roman"/>
                <w:bCs/>
                <w:sz w:val="24"/>
                <w:szCs w:val="24"/>
                <w:lang w:eastAsia="ru-RU"/>
              </w:rPr>
              <w:t xml:space="preserve"> год</w:t>
            </w:r>
          </w:p>
        </w:tc>
        <w:tc>
          <w:tcPr>
            <w:tcW w:w="231" w:type="pct"/>
            <w:shd w:val="clear" w:color="000000" w:fill="FFFFFF"/>
            <w:noWrap/>
            <w:textDirection w:val="btLr"/>
            <w:vAlign w:val="center"/>
            <w:hideMark/>
          </w:tcPr>
          <w:p w14:paraId="4C7522CF" w14:textId="655A9A2A" w:rsidR="008D4F94" w:rsidRPr="00CB0AC6" w:rsidRDefault="008D4F94" w:rsidP="00CB0AC6">
            <w:pPr>
              <w:spacing w:after="0" w:line="240" w:lineRule="auto"/>
              <w:ind w:left="-102" w:right="-142"/>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2021</w:t>
            </w:r>
            <w:r w:rsidR="00BB3F3D">
              <w:rPr>
                <w:rFonts w:ascii="Times New Roman" w:eastAsia="Times New Roman" w:hAnsi="Times New Roman"/>
                <w:bCs/>
                <w:sz w:val="24"/>
                <w:szCs w:val="24"/>
                <w:lang w:eastAsia="ru-RU"/>
              </w:rPr>
              <w:t xml:space="preserve"> год</w:t>
            </w:r>
          </w:p>
        </w:tc>
      </w:tr>
      <w:tr w:rsidR="008D4F94" w:rsidRPr="00470B65" w14:paraId="6BD473F4" w14:textId="77777777" w:rsidTr="00CB0AC6">
        <w:trPr>
          <w:cantSplit/>
          <w:trHeight w:val="813"/>
        </w:trPr>
        <w:tc>
          <w:tcPr>
            <w:tcW w:w="832" w:type="pct"/>
            <w:shd w:val="clear" w:color="000000" w:fill="FFFFFF"/>
            <w:noWrap/>
            <w:vAlign w:val="bottom"/>
            <w:hideMark/>
          </w:tcPr>
          <w:p w14:paraId="5B7DB993" w14:textId="77777777" w:rsidR="008D4F94" w:rsidRPr="00CB0AC6" w:rsidRDefault="008D4F94" w:rsidP="00CB0AC6">
            <w:pPr>
              <w:spacing w:after="0" w:line="240" w:lineRule="auto"/>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ВКО</w:t>
            </w:r>
          </w:p>
        </w:tc>
        <w:tc>
          <w:tcPr>
            <w:tcW w:w="210" w:type="pct"/>
            <w:shd w:val="clear" w:color="000000" w:fill="FFFFFF"/>
            <w:noWrap/>
            <w:textDirection w:val="btLr"/>
            <w:vAlign w:val="center"/>
            <w:hideMark/>
          </w:tcPr>
          <w:p w14:paraId="01451605"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8 803</w:t>
            </w:r>
          </w:p>
        </w:tc>
        <w:tc>
          <w:tcPr>
            <w:tcW w:w="202" w:type="pct"/>
            <w:shd w:val="clear" w:color="000000" w:fill="FFFFFF"/>
            <w:noWrap/>
            <w:textDirection w:val="btLr"/>
            <w:vAlign w:val="center"/>
            <w:hideMark/>
          </w:tcPr>
          <w:p w14:paraId="526A7A95"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6 728</w:t>
            </w:r>
          </w:p>
        </w:tc>
        <w:tc>
          <w:tcPr>
            <w:tcW w:w="240" w:type="pct"/>
            <w:shd w:val="clear" w:color="000000" w:fill="FFFFFF"/>
            <w:noWrap/>
            <w:textDirection w:val="btLr"/>
            <w:vAlign w:val="center"/>
            <w:hideMark/>
          </w:tcPr>
          <w:p w14:paraId="59ED8BE2"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8 806</w:t>
            </w:r>
          </w:p>
        </w:tc>
        <w:tc>
          <w:tcPr>
            <w:tcW w:w="239" w:type="pct"/>
            <w:shd w:val="clear" w:color="000000" w:fill="FFFFFF"/>
            <w:noWrap/>
            <w:textDirection w:val="btLr"/>
            <w:vAlign w:val="center"/>
            <w:hideMark/>
          </w:tcPr>
          <w:p w14:paraId="091C35AC"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11 888</w:t>
            </w:r>
          </w:p>
        </w:tc>
        <w:tc>
          <w:tcPr>
            <w:tcW w:w="239" w:type="pct"/>
            <w:shd w:val="clear" w:color="000000" w:fill="FFFFFF"/>
            <w:noWrap/>
            <w:textDirection w:val="btLr"/>
            <w:vAlign w:val="center"/>
            <w:hideMark/>
          </w:tcPr>
          <w:p w14:paraId="1A43AF6C"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11 126</w:t>
            </w:r>
          </w:p>
        </w:tc>
        <w:tc>
          <w:tcPr>
            <w:tcW w:w="239" w:type="pct"/>
            <w:shd w:val="clear" w:color="auto" w:fill="auto"/>
            <w:noWrap/>
            <w:textDirection w:val="btLr"/>
            <w:vAlign w:val="center"/>
            <w:hideMark/>
          </w:tcPr>
          <w:p w14:paraId="31AD94F5"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14 123</w:t>
            </w:r>
          </w:p>
        </w:tc>
        <w:tc>
          <w:tcPr>
            <w:tcW w:w="239" w:type="pct"/>
            <w:shd w:val="clear" w:color="auto" w:fill="auto"/>
            <w:noWrap/>
            <w:textDirection w:val="btLr"/>
            <w:vAlign w:val="center"/>
            <w:hideMark/>
          </w:tcPr>
          <w:p w14:paraId="6B3842DC"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15 892</w:t>
            </w:r>
          </w:p>
        </w:tc>
        <w:tc>
          <w:tcPr>
            <w:tcW w:w="239" w:type="pct"/>
            <w:shd w:val="clear" w:color="000000" w:fill="FFFFFF"/>
            <w:noWrap/>
            <w:textDirection w:val="btLr"/>
            <w:vAlign w:val="center"/>
            <w:hideMark/>
          </w:tcPr>
          <w:p w14:paraId="6869D32D"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19 588</w:t>
            </w:r>
          </w:p>
        </w:tc>
        <w:tc>
          <w:tcPr>
            <w:tcW w:w="239" w:type="pct"/>
            <w:shd w:val="clear" w:color="000000" w:fill="FFFFFF"/>
            <w:noWrap/>
            <w:textDirection w:val="btLr"/>
            <w:vAlign w:val="center"/>
            <w:hideMark/>
          </w:tcPr>
          <w:p w14:paraId="3ED75CDC"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18 317</w:t>
            </w:r>
          </w:p>
        </w:tc>
        <w:tc>
          <w:tcPr>
            <w:tcW w:w="239" w:type="pct"/>
            <w:shd w:val="clear" w:color="000000" w:fill="FFFFFF"/>
            <w:noWrap/>
            <w:textDirection w:val="btLr"/>
            <w:vAlign w:val="center"/>
            <w:hideMark/>
          </w:tcPr>
          <w:p w14:paraId="671232E5"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18 846</w:t>
            </w:r>
          </w:p>
        </w:tc>
        <w:tc>
          <w:tcPr>
            <w:tcW w:w="239" w:type="pct"/>
            <w:shd w:val="clear" w:color="000000" w:fill="FFFFFF"/>
            <w:noWrap/>
            <w:textDirection w:val="btLr"/>
            <w:vAlign w:val="center"/>
            <w:hideMark/>
          </w:tcPr>
          <w:p w14:paraId="40376644"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19 279</w:t>
            </w:r>
          </w:p>
        </w:tc>
        <w:tc>
          <w:tcPr>
            <w:tcW w:w="239" w:type="pct"/>
            <w:shd w:val="clear" w:color="auto" w:fill="auto"/>
            <w:noWrap/>
            <w:textDirection w:val="btLr"/>
            <w:vAlign w:val="center"/>
            <w:hideMark/>
          </w:tcPr>
          <w:p w14:paraId="285B07D6"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20 587</w:t>
            </w:r>
          </w:p>
        </w:tc>
        <w:tc>
          <w:tcPr>
            <w:tcW w:w="239" w:type="pct"/>
            <w:shd w:val="clear" w:color="000000" w:fill="FFFFFF"/>
            <w:noWrap/>
            <w:textDirection w:val="btLr"/>
            <w:vAlign w:val="center"/>
            <w:hideMark/>
          </w:tcPr>
          <w:p w14:paraId="47485B02"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22 463</w:t>
            </w:r>
          </w:p>
        </w:tc>
        <w:tc>
          <w:tcPr>
            <w:tcW w:w="239" w:type="pct"/>
            <w:shd w:val="clear" w:color="000000" w:fill="FFFFFF"/>
            <w:noWrap/>
            <w:textDirection w:val="btLr"/>
            <w:vAlign w:val="center"/>
            <w:hideMark/>
          </w:tcPr>
          <w:p w14:paraId="3DD83365"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23 177</w:t>
            </w:r>
          </w:p>
        </w:tc>
        <w:tc>
          <w:tcPr>
            <w:tcW w:w="239" w:type="pct"/>
            <w:shd w:val="clear" w:color="000000" w:fill="FFFFFF"/>
            <w:noWrap/>
            <w:textDirection w:val="btLr"/>
            <w:vAlign w:val="center"/>
            <w:hideMark/>
          </w:tcPr>
          <w:p w14:paraId="2A38711A"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28 846</w:t>
            </w:r>
          </w:p>
        </w:tc>
        <w:tc>
          <w:tcPr>
            <w:tcW w:w="206" w:type="pct"/>
            <w:shd w:val="clear" w:color="auto" w:fill="auto"/>
            <w:noWrap/>
            <w:textDirection w:val="btLr"/>
            <w:vAlign w:val="center"/>
            <w:hideMark/>
          </w:tcPr>
          <w:p w14:paraId="5257A9E4"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29 741</w:t>
            </w:r>
          </w:p>
        </w:tc>
        <w:tc>
          <w:tcPr>
            <w:tcW w:w="212" w:type="pct"/>
            <w:shd w:val="clear" w:color="auto" w:fill="auto"/>
            <w:noWrap/>
            <w:textDirection w:val="btLr"/>
            <w:vAlign w:val="center"/>
            <w:hideMark/>
          </w:tcPr>
          <w:p w14:paraId="081D798E"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6 256</w:t>
            </w:r>
          </w:p>
        </w:tc>
        <w:tc>
          <w:tcPr>
            <w:tcW w:w="231" w:type="pct"/>
            <w:shd w:val="clear" w:color="auto" w:fill="auto"/>
            <w:noWrap/>
            <w:textDirection w:val="btLr"/>
            <w:vAlign w:val="center"/>
            <w:hideMark/>
          </w:tcPr>
          <w:p w14:paraId="6DCCFB60"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11 580</w:t>
            </w:r>
          </w:p>
        </w:tc>
      </w:tr>
      <w:tr w:rsidR="008D4F94" w:rsidRPr="00470B65" w14:paraId="2BB61C26" w14:textId="77777777" w:rsidTr="00CB0AC6">
        <w:trPr>
          <w:cantSplit/>
          <w:trHeight w:val="854"/>
        </w:trPr>
        <w:tc>
          <w:tcPr>
            <w:tcW w:w="832" w:type="pct"/>
            <w:shd w:val="clear" w:color="000000" w:fill="FFFFFF"/>
            <w:noWrap/>
            <w:vAlign w:val="bottom"/>
            <w:hideMark/>
          </w:tcPr>
          <w:p w14:paraId="50714F00" w14:textId="77777777" w:rsidR="008D4F94" w:rsidRPr="00CB0AC6" w:rsidRDefault="008D4F94" w:rsidP="00CB0AC6">
            <w:pPr>
              <w:spacing w:after="0" w:line="240" w:lineRule="auto"/>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Изменение к предыдущему году, %</w:t>
            </w:r>
          </w:p>
        </w:tc>
        <w:tc>
          <w:tcPr>
            <w:tcW w:w="210" w:type="pct"/>
            <w:shd w:val="clear" w:color="000000" w:fill="FFFFFF"/>
            <w:noWrap/>
            <w:textDirection w:val="btLr"/>
            <w:vAlign w:val="center"/>
            <w:hideMark/>
          </w:tcPr>
          <w:p w14:paraId="25F09A7A"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100</w:t>
            </w:r>
          </w:p>
        </w:tc>
        <w:tc>
          <w:tcPr>
            <w:tcW w:w="202" w:type="pct"/>
            <w:shd w:val="clear" w:color="000000" w:fill="FFFFFF"/>
            <w:noWrap/>
            <w:textDirection w:val="btLr"/>
            <w:vAlign w:val="center"/>
            <w:hideMark/>
          </w:tcPr>
          <w:p w14:paraId="1A630E3E"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76,4</w:t>
            </w:r>
          </w:p>
        </w:tc>
        <w:tc>
          <w:tcPr>
            <w:tcW w:w="240" w:type="pct"/>
            <w:shd w:val="clear" w:color="000000" w:fill="FFFFFF"/>
            <w:noWrap/>
            <w:textDirection w:val="btLr"/>
            <w:vAlign w:val="center"/>
            <w:hideMark/>
          </w:tcPr>
          <w:p w14:paraId="652624C8"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130,9</w:t>
            </w:r>
          </w:p>
        </w:tc>
        <w:tc>
          <w:tcPr>
            <w:tcW w:w="239" w:type="pct"/>
            <w:shd w:val="clear" w:color="000000" w:fill="FFFFFF"/>
            <w:noWrap/>
            <w:textDirection w:val="btLr"/>
            <w:vAlign w:val="center"/>
            <w:hideMark/>
          </w:tcPr>
          <w:p w14:paraId="035DF8B5"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135,0</w:t>
            </w:r>
          </w:p>
        </w:tc>
        <w:tc>
          <w:tcPr>
            <w:tcW w:w="239" w:type="pct"/>
            <w:shd w:val="clear" w:color="000000" w:fill="FFFFFF"/>
            <w:noWrap/>
            <w:textDirection w:val="btLr"/>
            <w:vAlign w:val="center"/>
            <w:hideMark/>
          </w:tcPr>
          <w:p w14:paraId="471AE862"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93,6</w:t>
            </w:r>
          </w:p>
        </w:tc>
        <w:tc>
          <w:tcPr>
            <w:tcW w:w="239" w:type="pct"/>
            <w:shd w:val="clear" w:color="000000" w:fill="FFFFFF"/>
            <w:noWrap/>
            <w:textDirection w:val="btLr"/>
            <w:vAlign w:val="center"/>
            <w:hideMark/>
          </w:tcPr>
          <w:p w14:paraId="6E51CD04"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126,9</w:t>
            </w:r>
          </w:p>
        </w:tc>
        <w:tc>
          <w:tcPr>
            <w:tcW w:w="239" w:type="pct"/>
            <w:shd w:val="clear" w:color="000000" w:fill="FFFFFF"/>
            <w:noWrap/>
            <w:textDirection w:val="btLr"/>
            <w:vAlign w:val="center"/>
            <w:hideMark/>
          </w:tcPr>
          <w:p w14:paraId="5333155A"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112,5</w:t>
            </w:r>
          </w:p>
        </w:tc>
        <w:tc>
          <w:tcPr>
            <w:tcW w:w="239" w:type="pct"/>
            <w:shd w:val="clear" w:color="000000" w:fill="FFFFFF"/>
            <w:noWrap/>
            <w:textDirection w:val="btLr"/>
            <w:vAlign w:val="center"/>
            <w:hideMark/>
          </w:tcPr>
          <w:p w14:paraId="69C7041F"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123,3</w:t>
            </w:r>
          </w:p>
        </w:tc>
        <w:tc>
          <w:tcPr>
            <w:tcW w:w="239" w:type="pct"/>
            <w:shd w:val="clear" w:color="000000" w:fill="FFFFFF"/>
            <w:noWrap/>
            <w:textDirection w:val="btLr"/>
            <w:vAlign w:val="center"/>
            <w:hideMark/>
          </w:tcPr>
          <w:p w14:paraId="12F5FEB8"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93,5</w:t>
            </w:r>
          </w:p>
        </w:tc>
        <w:tc>
          <w:tcPr>
            <w:tcW w:w="239" w:type="pct"/>
            <w:shd w:val="clear" w:color="000000" w:fill="FFFFFF"/>
            <w:noWrap/>
            <w:textDirection w:val="btLr"/>
            <w:vAlign w:val="center"/>
            <w:hideMark/>
          </w:tcPr>
          <w:p w14:paraId="02398A13"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102,9</w:t>
            </w:r>
          </w:p>
        </w:tc>
        <w:tc>
          <w:tcPr>
            <w:tcW w:w="239" w:type="pct"/>
            <w:shd w:val="clear" w:color="000000" w:fill="FFFFFF"/>
            <w:noWrap/>
            <w:textDirection w:val="btLr"/>
            <w:vAlign w:val="center"/>
            <w:hideMark/>
          </w:tcPr>
          <w:p w14:paraId="7472BB56"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102,3</w:t>
            </w:r>
          </w:p>
        </w:tc>
        <w:tc>
          <w:tcPr>
            <w:tcW w:w="239" w:type="pct"/>
            <w:shd w:val="clear" w:color="000000" w:fill="FFFFFF"/>
            <w:noWrap/>
            <w:textDirection w:val="btLr"/>
            <w:vAlign w:val="center"/>
            <w:hideMark/>
          </w:tcPr>
          <w:p w14:paraId="7089DA89"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106,8</w:t>
            </w:r>
          </w:p>
        </w:tc>
        <w:tc>
          <w:tcPr>
            <w:tcW w:w="239" w:type="pct"/>
            <w:shd w:val="clear" w:color="000000" w:fill="FFFFFF"/>
            <w:noWrap/>
            <w:textDirection w:val="btLr"/>
            <w:vAlign w:val="center"/>
            <w:hideMark/>
          </w:tcPr>
          <w:p w14:paraId="7391BA1E"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109,1</w:t>
            </w:r>
          </w:p>
        </w:tc>
        <w:tc>
          <w:tcPr>
            <w:tcW w:w="239" w:type="pct"/>
            <w:shd w:val="clear" w:color="000000" w:fill="FFFFFF"/>
            <w:noWrap/>
            <w:textDirection w:val="btLr"/>
            <w:vAlign w:val="center"/>
            <w:hideMark/>
          </w:tcPr>
          <w:p w14:paraId="389E16F2"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103,2</w:t>
            </w:r>
          </w:p>
        </w:tc>
        <w:tc>
          <w:tcPr>
            <w:tcW w:w="239" w:type="pct"/>
            <w:shd w:val="clear" w:color="000000" w:fill="FFFFFF"/>
            <w:noWrap/>
            <w:textDirection w:val="btLr"/>
            <w:vAlign w:val="center"/>
            <w:hideMark/>
          </w:tcPr>
          <w:p w14:paraId="23E31A1B"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124,5</w:t>
            </w:r>
          </w:p>
        </w:tc>
        <w:tc>
          <w:tcPr>
            <w:tcW w:w="206" w:type="pct"/>
            <w:shd w:val="clear" w:color="000000" w:fill="FFFFFF"/>
            <w:noWrap/>
            <w:textDirection w:val="btLr"/>
            <w:vAlign w:val="center"/>
            <w:hideMark/>
          </w:tcPr>
          <w:p w14:paraId="5A6D4FA1"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103,1</w:t>
            </w:r>
          </w:p>
        </w:tc>
        <w:tc>
          <w:tcPr>
            <w:tcW w:w="212" w:type="pct"/>
            <w:shd w:val="clear" w:color="000000" w:fill="FFFFFF"/>
            <w:noWrap/>
            <w:textDirection w:val="btLr"/>
            <w:vAlign w:val="center"/>
            <w:hideMark/>
          </w:tcPr>
          <w:p w14:paraId="2E94BAD1"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21,0</w:t>
            </w:r>
          </w:p>
        </w:tc>
        <w:tc>
          <w:tcPr>
            <w:tcW w:w="231" w:type="pct"/>
            <w:shd w:val="clear" w:color="000000" w:fill="FFFFFF"/>
            <w:noWrap/>
            <w:textDirection w:val="btLr"/>
            <w:vAlign w:val="center"/>
            <w:hideMark/>
          </w:tcPr>
          <w:p w14:paraId="1ACFA9E9"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185,1</w:t>
            </w:r>
          </w:p>
        </w:tc>
      </w:tr>
      <w:tr w:rsidR="008D4F94" w:rsidRPr="00470B65" w14:paraId="7E8D362C" w14:textId="77777777" w:rsidTr="00CB0AC6">
        <w:trPr>
          <w:cantSplit/>
          <w:trHeight w:val="785"/>
        </w:trPr>
        <w:tc>
          <w:tcPr>
            <w:tcW w:w="832" w:type="pct"/>
            <w:shd w:val="clear" w:color="000000" w:fill="FFFFFF"/>
            <w:noWrap/>
            <w:vAlign w:val="bottom"/>
            <w:hideMark/>
          </w:tcPr>
          <w:p w14:paraId="0462A2BE" w14:textId="77777777" w:rsidR="008D4F94" w:rsidRPr="00CB0AC6" w:rsidRDefault="008D4F94" w:rsidP="00CB0AC6">
            <w:pPr>
              <w:spacing w:after="0" w:line="240" w:lineRule="auto"/>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Изменение к 2004 году, %</w:t>
            </w:r>
          </w:p>
        </w:tc>
        <w:tc>
          <w:tcPr>
            <w:tcW w:w="210" w:type="pct"/>
            <w:shd w:val="clear" w:color="000000" w:fill="FFFFFF"/>
            <w:noWrap/>
            <w:textDirection w:val="btLr"/>
            <w:vAlign w:val="center"/>
            <w:hideMark/>
          </w:tcPr>
          <w:p w14:paraId="570A0AB2"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100</w:t>
            </w:r>
          </w:p>
        </w:tc>
        <w:tc>
          <w:tcPr>
            <w:tcW w:w="202" w:type="pct"/>
            <w:shd w:val="clear" w:color="000000" w:fill="FFFFFF"/>
            <w:noWrap/>
            <w:textDirection w:val="btLr"/>
            <w:vAlign w:val="center"/>
            <w:hideMark/>
          </w:tcPr>
          <w:p w14:paraId="374926EE"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76,4</w:t>
            </w:r>
          </w:p>
        </w:tc>
        <w:tc>
          <w:tcPr>
            <w:tcW w:w="240" w:type="pct"/>
            <w:shd w:val="clear" w:color="000000" w:fill="FFFFFF"/>
            <w:noWrap/>
            <w:textDirection w:val="btLr"/>
            <w:vAlign w:val="center"/>
            <w:hideMark/>
          </w:tcPr>
          <w:p w14:paraId="0C675141"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100,0</w:t>
            </w:r>
          </w:p>
        </w:tc>
        <w:tc>
          <w:tcPr>
            <w:tcW w:w="239" w:type="pct"/>
            <w:shd w:val="clear" w:color="000000" w:fill="FFFFFF"/>
            <w:noWrap/>
            <w:textDirection w:val="btLr"/>
            <w:vAlign w:val="center"/>
            <w:hideMark/>
          </w:tcPr>
          <w:p w14:paraId="72A4E774"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135,0</w:t>
            </w:r>
          </w:p>
        </w:tc>
        <w:tc>
          <w:tcPr>
            <w:tcW w:w="239" w:type="pct"/>
            <w:shd w:val="clear" w:color="000000" w:fill="FFFFFF"/>
            <w:noWrap/>
            <w:textDirection w:val="btLr"/>
            <w:vAlign w:val="center"/>
            <w:hideMark/>
          </w:tcPr>
          <w:p w14:paraId="3B5039DD"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126,4</w:t>
            </w:r>
          </w:p>
        </w:tc>
        <w:tc>
          <w:tcPr>
            <w:tcW w:w="239" w:type="pct"/>
            <w:shd w:val="clear" w:color="000000" w:fill="FFFFFF"/>
            <w:noWrap/>
            <w:textDirection w:val="btLr"/>
            <w:vAlign w:val="center"/>
            <w:hideMark/>
          </w:tcPr>
          <w:p w14:paraId="0FC89C58"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160,4</w:t>
            </w:r>
          </w:p>
        </w:tc>
        <w:tc>
          <w:tcPr>
            <w:tcW w:w="239" w:type="pct"/>
            <w:shd w:val="clear" w:color="000000" w:fill="FFFFFF"/>
            <w:noWrap/>
            <w:textDirection w:val="btLr"/>
            <w:vAlign w:val="center"/>
            <w:hideMark/>
          </w:tcPr>
          <w:p w14:paraId="1E229345"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180,5</w:t>
            </w:r>
          </w:p>
        </w:tc>
        <w:tc>
          <w:tcPr>
            <w:tcW w:w="239" w:type="pct"/>
            <w:shd w:val="clear" w:color="000000" w:fill="FFFFFF"/>
            <w:noWrap/>
            <w:textDirection w:val="btLr"/>
            <w:vAlign w:val="center"/>
            <w:hideMark/>
          </w:tcPr>
          <w:p w14:paraId="2F78737E"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222,5</w:t>
            </w:r>
          </w:p>
        </w:tc>
        <w:tc>
          <w:tcPr>
            <w:tcW w:w="239" w:type="pct"/>
            <w:shd w:val="clear" w:color="000000" w:fill="FFFFFF"/>
            <w:noWrap/>
            <w:textDirection w:val="btLr"/>
            <w:vAlign w:val="center"/>
            <w:hideMark/>
          </w:tcPr>
          <w:p w14:paraId="3AF36FCE"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208,1</w:t>
            </w:r>
          </w:p>
        </w:tc>
        <w:tc>
          <w:tcPr>
            <w:tcW w:w="239" w:type="pct"/>
            <w:shd w:val="clear" w:color="000000" w:fill="FFFFFF"/>
            <w:noWrap/>
            <w:textDirection w:val="btLr"/>
            <w:vAlign w:val="center"/>
            <w:hideMark/>
          </w:tcPr>
          <w:p w14:paraId="2815132B"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214,1</w:t>
            </w:r>
          </w:p>
        </w:tc>
        <w:tc>
          <w:tcPr>
            <w:tcW w:w="239" w:type="pct"/>
            <w:shd w:val="clear" w:color="000000" w:fill="FFFFFF"/>
            <w:noWrap/>
            <w:textDirection w:val="btLr"/>
            <w:vAlign w:val="center"/>
            <w:hideMark/>
          </w:tcPr>
          <w:p w14:paraId="4B8D3096"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219,0</w:t>
            </w:r>
          </w:p>
        </w:tc>
        <w:tc>
          <w:tcPr>
            <w:tcW w:w="239" w:type="pct"/>
            <w:shd w:val="clear" w:color="000000" w:fill="FFFFFF"/>
            <w:noWrap/>
            <w:textDirection w:val="btLr"/>
            <w:vAlign w:val="center"/>
            <w:hideMark/>
          </w:tcPr>
          <w:p w14:paraId="028DCDC7"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233,9</w:t>
            </w:r>
          </w:p>
        </w:tc>
        <w:tc>
          <w:tcPr>
            <w:tcW w:w="239" w:type="pct"/>
            <w:shd w:val="clear" w:color="000000" w:fill="FFFFFF"/>
            <w:noWrap/>
            <w:textDirection w:val="btLr"/>
            <w:vAlign w:val="center"/>
            <w:hideMark/>
          </w:tcPr>
          <w:p w14:paraId="151BF242"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255,2</w:t>
            </w:r>
          </w:p>
        </w:tc>
        <w:tc>
          <w:tcPr>
            <w:tcW w:w="239" w:type="pct"/>
            <w:shd w:val="clear" w:color="000000" w:fill="FFFFFF"/>
            <w:noWrap/>
            <w:textDirection w:val="btLr"/>
            <w:vAlign w:val="center"/>
            <w:hideMark/>
          </w:tcPr>
          <w:p w14:paraId="6C2992D6"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263,3</w:t>
            </w:r>
          </w:p>
        </w:tc>
        <w:tc>
          <w:tcPr>
            <w:tcW w:w="239" w:type="pct"/>
            <w:shd w:val="clear" w:color="000000" w:fill="FFFFFF"/>
            <w:noWrap/>
            <w:textDirection w:val="btLr"/>
            <w:vAlign w:val="center"/>
            <w:hideMark/>
          </w:tcPr>
          <w:p w14:paraId="11F309D1"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327,7</w:t>
            </w:r>
          </w:p>
        </w:tc>
        <w:tc>
          <w:tcPr>
            <w:tcW w:w="206" w:type="pct"/>
            <w:shd w:val="clear" w:color="000000" w:fill="FFFFFF"/>
            <w:noWrap/>
            <w:textDirection w:val="btLr"/>
            <w:vAlign w:val="center"/>
            <w:hideMark/>
          </w:tcPr>
          <w:p w14:paraId="33CC43F5"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337,9</w:t>
            </w:r>
          </w:p>
        </w:tc>
        <w:tc>
          <w:tcPr>
            <w:tcW w:w="212" w:type="pct"/>
            <w:shd w:val="clear" w:color="000000" w:fill="FFFFFF"/>
            <w:noWrap/>
            <w:textDirection w:val="btLr"/>
            <w:vAlign w:val="center"/>
            <w:hideMark/>
          </w:tcPr>
          <w:p w14:paraId="3E57EE36"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71,1</w:t>
            </w:r>
          </w:p>
        </w:tc>
        <w:tc>
          <w:tcPr>
            <w:tcW w:w="231" w:type="pct"/>
            <w:shd w:val="clear" w:color="000000" w:fill="FFFFFF"/>
            <w:noWrap/>
            <w:textDirection w:val="btLr"/>
            <w:vAlign w:val="center"/>
            <w:hideMark/>
          </w:tcPr>
          <w:p w14:paraId="4E5A7026" w14:textId="77777777" w:rsidR="008D4F94" w:rsidRPr="00CB0AC6" w:rsidRDefault="008D4F94" w:rsidP="00CB0AC6">
            <w:pPr>
              <w:spacing w:after="0" w:line="240" w:lineRule="auto"/>
              <w:ind w:left="-102" w:right="-142"/>
              <w:jc w:val="center"/>
              <w:rPr>
                <w:rFonts w:ascii="Times New Roman" w:eastAsia="Times New Roman" w:hAnsi="Times New Roman"/>
                <w:sz w:val="24"/>
                <w:szCs w:val="24"/>
                <w:lang w:eastAsia="ru-RU"/>
              </w:rPr>
            </w:pPr>
            <w:r w:rsidRPr="00CB0AC6">
              <w:rPr>
                <w:rFonts w:ascii="Times New Roman" w:eastAsia="Times New Roman" w:hAnsi="Times New Roman"/>
                <w:sz w:val="24"/>
                <w:szCs w:val="24"/>
                <w:lang w:eastAsia="ru-RU"/>
              </w:rPr>
              <w:t>131,5</w:t>
            </w:r>
          </w:p>
        </w:tc>
      </w:tr>
      <w:tr w:rsidR="008D4F94" w:rsidRPr="00470B65" w14:paraId="3EC8007B" w14:textId="77777777" w:rsidTr="00CB0AC6">
        <w:trPr>
          <w:trHeight w:val="393"/>
        </w:trPr>
        <w:tc>
          <w:tcPr>
            <w:tcW w:w="5000" w:type="pct"/>
            <w:gridSpan w:val="19"/>
            <w:shd w:val="clear" w:color="000000" w:fill="FFFFFF"/>
            <w:noWrap/>
            <w:vAlign w:val="center"/>
          </w:tcPr>
          <w:p w14:paraId="0A64240F" w14:textId="6EC808DA" w:rsidR="008D4F94" w:rsidRPr="00CB0AC6" w:rsidRDefault="008D4F94" w:rsidP="00CB0AC6">
            <w:pPr>
              <w:spacing w:after="0" w:line="240" w:lineRule="auto"/>
              <w:ind w:firstLine="601"/>
              <w:rPr>
                <w:rFonts w:ascii="Times New Roman" w:eastAsia="Times New Roman" w:hAnsi="Times New Roman"/>
                <w:sz w:val="24"/>
                <w:szCs w:val="24"/>
                <w:lang w:eastAsia="ru-RU"/>
              </w:rPr>
            </w:pPr>
            <w:r w:rsidRPr="00CB0AC6">
              <w:rPr>
                <w:rFonts w:ascii="Times New Roman" w:hAnsi="Times New Roman"/>
                <w:sz w:val="24"/>
                <w:szCs w:val="24"/>
              </w:rPr>
              <w:t>Примечание – Составлено по источнику</w:t>
            </w:r>
            <w:r w:rsidRPr="00CB0AC6">
              <w:rPr>
                <w:rFonts w:ascii="Times New Roman" w:hAnsi="Times New Roman"/>
                <w:sz w:val="24"/>
                <w:szCs w:val="24"/>
                <w:lang w:val="en-US"/>
              </w:rPr>
              <w:t xml:space="preserve"> [7</w:t>
            </w:r>
            <w:r w:rsidR="00D77B41" w:rsidRPr="00CB0AC6">
              <w:rPr>
                <w:rFonts w:ascii="Times New Roman" w:hAnsi="Times New Roman"/>
                <w:sz w:val="24"/>
                <w:szCs w:val="24"/>
                <w:lang w:val="en-US"/>
              </w:rPr>
              <w:t>5</w:t>
            </w:r>
            <w:r w:rsidR="00CB0AC6">
              <w:rPr>
                <w:rFonts w:ascii="Times New Roman" w:hAnsi="Times New Roman"/>
                <w:sz w:val="24"/>
                <w:szCs w:val="24"/>
                <w:lang w:val="en-US"/>
              </w:rPr>
              <w:t>]</w:t>
            </w:r>
          </w:p>
        </w:tc>
      </w:tr>
    </w:tbl>
    <w:p w14:paraId="0E2A635D" w14:textId="732FE6FF" w:rsidR="008D4F94" w:rsidRPr="00470B65" w:rsidRDefault="008D4F94" w:rsidP="00784CB8">
      <w:pPr>
        <w:pStyle w:val="a5"/>
        <w:widowControl w:val="0"/>
        <w:spacing w:after="0" w:line="240" w:lineRule="auto"/>
        <w:ind w:left="0"/>
        <w:jc w:val="both"/>
        <w:rPr>
          <w:rFonts w:ascii="Times New Roman" w:hAnsi="Times New Roman"/>
          <w:bCs/>
          <w:sz w:val="28"/>
          <w:szCs w:val="28"/>
        </w:rPr>
      </w:pPr>
      <w:r w:rsidRPr="00470B65">
        <w:rPr>
          <w:rFonts w:ascii="Times New Roman" w:hAnsi="Times New Roman"/>
          <w:bCs/>
          <w:sz w:val="28"/>
          <w:szCs w:val="28"/>
        </w:rPr>
        <w:lastRenderedPageBreak/>
        <w:t>Таблица 1</w:t>
      </w:r>
      <w:r w:rsidR="00680069" w:rsidRPr="00470B65">
        <w:rPr>
          <w:rFonts w:ascii="Times New Roman" w:hAnsi="Times New Roman"/>
          <w:bCs/>
          <w:sz w:val="28"/>
          <w:szCs w:val="28"/>
        </w:rPr>
        <w:t>2</w:t>
      </w:r>
      <w:r w:rsidRPr="00470B65">
        <w:rPr>
          <w:rFonts w:ascii="Times New Roman" w:hAnsi="Times New Roman"/>
          <w:bCs/>
          <w:sz w:val="28"/>
          <w:szCs w:val="28"/>
        </w:rPr>
        <w:t xml:space="preserve"> </w:t>
      </w:r>
      <w:r w:rsidR="00E96A82">
        <w:rPr>
          <w:rFonts w:ascii="Times New Roman" w:hAnsi="Times New Roman"/>
          <w:bCs/>
          <w:sz w:val="28"/>
          <w:szCs w:val="28"/>
        </w:rPr>
        <w:t>–</w:t>
      </w:r>
      <w:r w:rsidRPr="00470B65">
        <w:rPr>
          <w:rFonts w:ascii="Times New Roman" w:hAnsi="Times New Roman"/>
          <w:bCs/>
          <w:sz w:val="28"/>
          <w:szCs w:val="28"/>
        </w:rPr>
        <w:t xml:space="preserve"> Обслужено посетителей местами размещения по внутреннему туризму (резиденты), человек</w:t>
      </w:r>
    </w:p>
    <w:p w14:paraId="0B3294CB" w14:textId="77777777" w:rsidR="005C17C2" w:rsidRPr="00BB3F3D" w:rsidRDefault="005C17C2" w:rsidP="00470B65">
      <w:pPr>
        <w:pStyle w:val="a5"/>
        <w:widowControl w:val="0"/>
        <w:spacing w:after="0" w:line="240" w:lineRule="auto"/>
        <w:ind w:left="0" w:firstLine="709"/>
        <w:jc w:val="both"/>
        <w:rPr>
          <w:rFonts w:ascii="Times New Roman" w:hAnsi="Times New Roman"/>
          <w:bCs/>
          <w:sz w:val="16"/>
          <w:szCs w:val="16"/>
        </w:rPr>
      </w:pPr>
    </w:p>
    <w:tbl>
      <w:tblPr>
        <w:tblW w:w="4931"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374"/>
        <w:gridCol w:w="355"/>
        <w:gridCol w:w="462"/>
        <w:gridCol w:w="460"/>
        <w:gridCol w:w="460"/>
        <w:gridCol w:w="461"/>
        <w:gridCol w:w="461"/>
        <w:gridCol w:w="461"/>
        <w:gridCol w:w="461"/>
        <w:gridCol w:w="461"/>
        <w:gridCol w:w="461"/>
        <w:gridCol w:w="461"/>
        <w:gridCol w:w="461"/>
        <w:gridCol w:w="461"/>
        <w:gridCol w:w="461"/>
        <w:gridCol w:w="461"/>
        <w:gridCol w:w="461"/>
        <w:gridCol w:w="453"/>
      </w:tblGrid>
      <w:tr w:rsidR="00BB3F3D" w:rsidRPr="00470B65" w14:paraId="49AAFC18" w14:textId="77777777" w:rsidTr="00BB3F3D">
        <w:trPr>
          <w:cantSplit/>
          <w:trHeight w:val="1134"/>
        </w:trPr>
        <w:tc>
          <w:tcPr>
            <w:tcW w:w="835" w:type="pct"/>
            <w:shd w:val="clear" w:color="000000" w:fill="FFFFFF"/>
            <w:noWrap/>
            <w:vAlign w:val="center"/>
            <w:hideMark/>
          </w:tcPr>
          <w:p w14:paraId="2E82F774" w14:textId="25863F05" w:rsidR="00BB3F3D" w:rsidRPr="00BB3F3D" w:rsidRDefault="00BB3F3D" w:rsidP="00BB3F3D">
            <w:pPr>
              <w:spacing w:after="0" w:line="240" w:lineRule="auto"/>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Показатели</w:t>
            </w:r>
          </w:p>
        </w:tc>
        <w:tc>
          <w:tcPr>
            <w:tcW w:w="193" w:type="pct"/>
            <w:shd w:val="clear" w:color="000000" w:fill="FFFFFF"/>
            <w:noWrap/>
            <w:textDirection w:val="btLr"/>
            <w:vAlign w:val="center"/>
            <w:hideMark/>
          </w:tcPr>
          <w:p w14:paraId="715BF075" w14:textId="17E5F379"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2004</w:t>
            </w:r>
            <w:r>
              <w:rPr>
                <w:rFonts w:ascii="Times New Roman" w:eastAsia="Times New Roman" w:hAnsi="Times New Roman"/>
                <w:bCs/>
                <w:sz w:val="24"/>
                <w:szCs w:val="24"/>
                <w:lang w:eastAsia="ru-RU"/>
              </w:rPr>
              <w:t xml:space="preserve"> год</w:t>
            </w:r>
          </w:p>
        </w:tc>
        <w:tc>
          <w:tcPr>
            <w:tcW w:w="183" w:type="pct"/>
            <w:shd w:val="clear" w:color="000000" w:fill="FFFFFF"/>
            <w:noWrap/>
            <w:textDirection w:val="btLr"/>
            <w:vAlign w:val="center"/>
            <w:hideMark/>
          </w:tcPr>
          <w:p w14:paraId="6F24B81B" w14:textId="5F1AF1E6"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2005</w:t>
            </w:r>
            <w:r>
              <w:rPr>
                <w:rFonts w:ascii="Times New Roman" w:eastAsia="Times New Roman" w:hAnsi="Times New Roman"/>
                <w:bCs/>
                <w:sz w:val="24"/>
                <w:szCs w:val="24"/>
                <w:lang w:eastAsia="ru-RU"/>
              </w:rPr>
              <w:t xml:space="preserve"> год</w:t>
            </w:r>
          </w:p>
        </w:tc>
        <w:tc>
          <w:tcPr>
            <w:tcW w:w="238" w:type="pct"/>
            <w:shd w:val="clear" w:color="000000" w:fill="FFFFFF"/>
            <w:noWrap/>
            <w:textDirection w:val="btLr"/>
            <w:vAlign w:val="center"/>
            <w:hideMark/>
          </w:tcPr>
          <w:p w14:paraId="6EB7CA88" w14:textId="620487BD"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2006</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1BE1C4CF" w14:textId="1ED298C6"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2007</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3F48075A" w14:textId="5B8DA709"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2008</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494ECC7B" w14:textId="1B8ADB9F"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2009</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6F075AC8" w14:textId="6D16E873"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2010</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08328B2B" w14:textId="1787E4B6"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2011</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1611A24D" w14:textId="54E0C122"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2012</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3D8C27DC" w14:textId="2F4B1C03"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2013</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44E1EC20" w14:textId="62177273"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2014</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2A2C7339" w14:textId="512C7AC1"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2015</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064D2542" w14:textId="46826754"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2016</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589AF665" w14:textId="33D395D6"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2017</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4BEB5AFB" w14:textId="369FBFFE"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2018</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1F0E244E" w14:textId="5CC54559"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2019</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7C9384FF" w14:textId="4E8AAFA3"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2020</w:t>
            </w:r>
            <w:r>
              <w:rPr>
                <w:rFonts w:ascii="Times New Roman" w:eastAsia="Times New Roman" w:hAnsi="Times New Roman"/>
                <w:bCs/>
                <w:sz w:val="24"/>
                <w:szCs w:val="24"/>
                <w:lang w:eastAsia="ru-RU"/>
              </w:rPr>
              <w:t xml:space="preserve"> год</w:t>
            </w:r>
          </w:p>
        </w:tc>
        <w:tc>
          <w:tcPr>
            <w:tcW w:w="231" w:type="pct"/>
            <w:shd w:val="clear" w:color="000000" w:fill="FFFFFF"/>
            <w:noWrap/>
            <w:textDirection w:val="btLr"/>
            <w:vAlign w:val="center"/>
            <w:hideMark/>
          </w:tcPr>
          <w:p w14:paraId="42622179" w14:textId="1E76A58E" w:rsidR="00BB3F3D" w:rsidRPr="00BB3F3D" w:rsidRDefault="00BB3F3D" w:rsidP="00BB3F3D">
            <w:pPr>
              <w:spacing w:after="0" w:line="240" w:lineRule="auto"/>
              <w:ind w:left="113" w:right="113"/>
              <w:jc w:val="center"/>
              <w:rPr>
                <w:rFonts w:ascii="Times New Roman" w:eastAsia="Times New Roman" w:hAnsi="Times New Roman"/>
                <w:bCs/>
                <w:sz w:val="24"/>
                <w:szCs w:val="24"/>
                <w:lang w:eastAsia="ru-RU"/>
              </w:rPr>
            </w:pPr>
            <w:r w:rsidRPr="00CB0AC6">
              <w:rPr>
                <w:rFonts w:ascii="Times New Roman" w:eastAsia="Times New Roman" w:hAnsi="Times New Roman"/>
                <w:bCs/>
                <w:sz w:val="24"/>
                <w:szCs w:val="24"/>
                <w:lang w:eastAsia="ru-RU"/>
              </w:rPr>
              <w:t>2021</w:t>
            </w:r>
            <w:r>
              <w:rPr>
                <w:rFonts w:ascii="Times New Roman" w:eastAsia="Times New Roman" w:hAnsi="Times New Roman"/>
                <w:bCs/>
                <w:sz w:val="24"/>
                <w:szCs w:val="24"/>
                <w:lang w:eastAsia="ru-RU"/>
              </w:rPr>
              <w:t xml:space="preserve"> год</w:t>
            </w:r>
          </w:p>
        </w:tc>
      </w:tr>
      <w:tr w:rsidR="008D4F94" w:rsidRPr="00470B65" w14:paraId="0F319DDB" w14:textId="77777777" w:rsidTr="00BB3F3D">
        <w:trPr>
          <w:cantSplit/>
          <w:trHeight w:val="1134"/>
        </w:trPr>
        <w:tc>
          <w:tcPr>
            <w:tcW w:w="835" w:type="pct"/>
            <w:shd w:val="clear" w:color="000000" w:fill="FFFFFF"/>
            <w:noWrap/>
            <w:vAlign w:val="center"/>
            <w:hideMark/>
          </w:tcPr>
          <w:p w14:paraId="3F95F617" w14:textId="77777777" w:rsidR="008D4F94" w:rsidRPr="00BB3F3D" w:rsidRDefault="008D4F94" w:rsidP="00BB3F3D">
            <w:pPr>
              <w:spacing w:after="0" w:line="240" w:lineRule="auto"/>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ВКО</w:t>
            </w:r>
          </w:p>
        </w:tc>
        <w:tc>
          <w:tcPr>
            <w:tcW w:w="193" w:type="pct"/>
            <w:shd w:val="clear" w:color="000000" w:fill="FFFFFF"/>
            <w:noWrap/>
            <w:textDirection w:val="btLr"/>
            <w:vAlign w:val="center"/>
            <w:hideMark/>
          </w:tcPr>
          <w:p w14:paraId="770EB43B"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109 563</w:t>
            </w:r>
          </w:p>
        </w:tc>
        <w:tc>
          <w:tcPr>
            <w:tcW w:w="183" w:type="pct"/>
            <w:shd w:val="clear" w:color="000000" w:fill="FFFFFF"/>
            <w:noWrap/>
            <w:textDirection w:val="btLr"/>
            <w:vAlign w:val="center"/>
            <w:hideMark/>
          </w:tcPr>
          <w:p w14:paraId="0A254083"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109 724</w:t>
            </w:r>
          </w:p>
        </w:tc>
        <w:tc>
          <w:tcPr>
            <w:tcW w:w="238" w:type="pct"/>
            <w:shd w:val="clear" w:color="000000" w:fill="FFFFFF"/>
            <w:noWrap/>
            <w:textDirection w:val="btLr"/>
            <w:vAlign w:val="center"/>
            <w:hideMark/>
          </w:tcPr>
          <w:p w14:paraId="5228857B"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127 255</w:t>
            </w:r>
          </w:p>
        </w:tc>
        <w:tc>
          <w:tcPr>
            <w:tcW w:w="237" w:type="pct"/>
            <w:shd w:val="clear" w:color="000000" w:fill="FFFFFF"/>
            <w:noWrap/>
            <w:textDirection w:val="btLr"/>
            <w:vAlign w:val="center"/>
            <w:hideMark/>
          </w:tcPr>
          <w:p w14:paraId="779599BF"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187 576</w:t>
            </w:r>
          </w:p>
        </w:tc>
        <w:tc>
          <w:tcPr>
            <w:tcW w:w="237" w:type="pct"/>
            <w:shd w:val="clear" w:color="000000" w:fill="FFFFFF"/>
            <w:noWrap/>
            <w:textDirection w:val="btLr"/>
            <w:vAlign w:val="center"/>
            <w:hideMark/>
          </w:tcPr>
          <w:p w14:paraId="41381AF7"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115 771</w:t>
            </w:r>
          </w:p>
        </w:tc>
        <w:tc>
          <w:tcPr>
            <w:tcW w:w="237" w:type="pct"/>
            <w:shd w:val="clear" w:color="auto" w:fill="auto"/>
            <w:noWrap/>
            <w:textDirection w:val="btLr"/>
            <w:vAlign w:val="center"/>
            <w:hideMark/>
          </w:tcPr>
          <w:p w14:paraId="206F42D5"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236 514</w:t>
            </w:r>
          </w:p>
        </w:tc>
        <w:tc>
          <w:tcPr>
            <w:tcW w:w="237" w:type="pct"/>
            <w:shd w:val="clear" w:color="auto" w:fill="auto"/>
            <w:noWrap/>
            <w:textDirection w:val="btLr"/>
            <w:vAlign w:val="center"/>
            <w:hideMark/>
          </w:tcPr>
          <w:p w14:paraId="6763BBB2"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271 896</w:t>
            </w:r>
          </w:p>
        </w:tc>
        <w:tc>
          <w:tcPr>
            <w:tcW w:w="237" w:type="pct"/>
            <w:shd w:val="clear" w:color="000000" w:fill="FFFFFF"/>
            <w:noWrap/>
            <w:textDirection w:val="btLr"/>
            <w:vAlign w:val="center"/>
            <w:hideMark/>
          </w:tcPr>
          <w:p w14:paraId="78247F17"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336 025</w:t>
            </w:r>
          </w:p>
        </w:tc>
        <w:tc>
          <w:tcPr>
            <w:tcW w:w="237" w:type="pct"/>
            <w:shd w:val="clear" w:color="000000" w:fill="FFFFFF"/>
            <w:noWrap/>
            <w:textDirection w:val="btLr"/>
            <w:vAlign w:val="center"/>
            <w:hideMark/>
          </w:tcPr>
          <w:p w14:paraId="2B2C96FC"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357 093</w:t>
            </w:r>
          </w:p>
        </w:tc>
        <w:tc>
          <w:tcPr>
            <w:tcW w:w="237" w:type="pct"/>
            <w:shd w:val="clear" w:color="auto" w:fill="auto"/>
            <w:noWrap/>
            <w:textDirection w:val="btLr"/>
            <w:vAlign w:val="center"/>
            <w:hideMark/>
          </w:tcPr>
          <w:p w14:paraId="68A8FE50"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368 184</w:t>
            </w:r>
          </w:p>
        </w:tc>
        <w:tc>
          <w:tcPr>
            <w:tcW w:w="237" w:type="pct"/>
            <w:shd w:val="clear" w:color="auto" w:fill="auto"/>
            <w:noWrap/>
            <w:textDirection w:val="btLr"/>
            <w:vAlign w:val="center"/>
            <w:hideMark/>
          </w:tcPr>
          <w:p w14:paraId="363128D1"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433 784</w:t>
            </w:r>
          </w:p>
        </w:tc>
        <w:tc>
          <w:tcPr>
            <w:tcW w:w="237" w:type="pct"/>
            <w:shd w:val="clear" w:color="auto" w:fill="auto"/>
            <w:noWrap/>
            <w:textDirection w:val="btLr"/>
            <w:vAlign w:val="center"/>
            <w:hideMark/>
          </w:tcPr>
          <w:p w14:paraId="16F7A708"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403 749</w:t>
            </w:r>
          </w:p>
        </w:tc>
        <w:tc>
          <w:tcPr>
            <w:tcW w:w="237" w:type="pct"/>
            <w:shd w:val="clear" w:color="auto" w:fill="auto"/>
            <w:noWrap/>
            <w:textDirection w:val="btLr"/>
            <w:vAlign w:val="center"/>
            <w:hideMark/>
          </w:tcPr>
          <w:p w14:paraId="35CF8DDC"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438 415</w:t>
            </w:r>
          </w:p>
        </w:tc>
        <w:tc>
          <w:tcPr>
            <w:tcW w:w="237" w:type="pct"/>
            <w:shd w:val="clear" w:color="auto" w:fill="auto"/>
            <w:noWrap/>
            <w:textDirection w:val="btLr"/>
            <w:vAlign w:val="center"/>
            <w:hideMark/>
          </w:tcPr>
          <w:p w14:paraId="76821459"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462 980</w:t>
            </w:r>
          </w:p>
        </w:tc>
        <w:tc>
          <w:tcPr>
            <w:tcW w:w="237" w:type="pct"/>
            <w:shd w:val="clear" w:color="auto" w:fill="auto"/>
            <w:noWrap/>
            <w:textDirection w:val="btLr"/>
            <w:vAlign w:val="center"/>
            <w:hideMark/>
          </w:tcPr>
          <w:p w14:paraId="77539BF4"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536 184</w:t>
            </w:r>
          </w:p>
        </w:tc>
        <w:tc>
          <w:tcPr>
            <w:tcW w:w="237" w:type="pct"/>
            <w:shd w:val="clear" w:color="auto" w:fill="auto"/>
            <w:noWrap/>
            <w:textDirection w:val="btLr"/>
            <w:vAlign w:val="center"/>
            <w:hideMark/>
          </w:tcPr>
          <w:p w14:paraId="5D92E922"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582 948</w:t>
            </w:r>
          </w:p>
        </w:tc>
        <w:tc>
          <w:tcPr>
            <w:tcW w:w="237" w:type="pct"/>
            <w:shd w:val="clear" w:color="auto" w:fill="auto"/>
            <w:noWrap/>
            <w:textDirection w:val="btLr"/>
            <w:vAlign w:val="center"/>
            <w:hideMark/>
          </w:tcPr>
          <w:p w14:paraId="6806A32D"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346 099</w:t>
            </w:r>
          </w:p>
        </w:tc>
        <w:tc>
          <w:tcPr>
            <w:tcW w:w="231" w:type="pct"/>
            <w:shd w:val="clear" w:color="auto" w:fill="auto"/>
            <w:noWrap/>
            <w:textDirection w:val="btLr"/>
            <w:vAlign w:val="center"/>
            <w:hideMark/>
          </w:tcPr>
          <w:p w14:paraId="61AEEFC7"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517 000</w:t>
            </w:r>
          </w:p>
        </w:tc>
      </w:tr>
      <w:tr w:rsidR="008D4F94" w:rsidRPr="00470B65" w14:paraId="6D926052" w14:textId="77777777" w:rsidTr="00BB3F3D">
        <w:trPr>
          <w:cantSplit/>
          <w:trHeight w:val="840"/>
        </w:trPr>
        <w:tc>
          <w:tcPr>
            <w:tcW w:w="835" w:type="pct"/>
            <w:shd w:val="clear" w:color="000000" w:fill="FFFFFF"/>
            <w:noWrap/>
            <w:vAlign w:val="center"/>
            <w:hideMark/>
          </w:tcPr>
          <w:p w14:paraId="7D8197FF" w14:textId="77777777" w:rsidR="008D4F94" w:rsidRPr="00BB3F3D" w:rsidRDefault="008D4F94" w:rsidP="00BB3F3D">
            <w:pPr>
              <w:spacing w:after="0" w:line="240" w:lineRule="auto"/>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Изменение к предыдущему году, %</w:t>
            </w:r>
          </w:p>
        </w:tc>
        <w:tc>
          <w:tcPr>
            <w:tcW w:w="193" w:type="pct"/>
            <w:shd w:val="clear" w:color="000000" w:fill="FFFFFF"/>
            <w:noWrap/>
            <w:textDirection w:val="btLr"/>
            <w:vAlign w:val="center"/>
            <w:hideMark/>
          </w:tcPr>
          <w:p w14:paraId="6FB10FBD"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100</w:t>
            </w:r>
          </w:p>
        </w:tc>
        <w:tc>
          <w:tcPr>
            <w:tcW w:w="183" w:type="pct"/>
            <w:shd w:val="clear" w:color="000000" w:fill="FFFFFF"/>
            <w:noWrap/>
            <w:textDirection w:val="btLr"/>
            <w:vAlign w:val="center"/>
            <w:hideMark/>
          </w:tcPr>
          <w:p w14:paraId="76B5BA78"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100,1</w:t>
            </w:r>
          </w:p>
        </w:tc>
        <w:tc>
          <w:tcPr>
            <w:tcW w:w="238" w:type="pct"/>
            <w:shd w:val="clear" w:color="000000" w:fill="FFFFFF"/>
            <w:noWrap/>
            <w:textDirection w:val="btLr"/>
            <w:vAlign w:val="center"/>
            <w:hideMark/>
          </w:tcPr>
          <w:p w14:paraId="34BF94B1"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116,0</w:t>
            </w:r>
          </w:p>
        </w:tc>
        <w:tc>
          <w:tcPr>
            <w:tcW w:w="237" w:type="pct"/>
            <w:shd w:val="clear" w:color="000000" w:fill="FFFFFF"/>
            <w:noWrap/>
            <w:textDirection w:val="btLr"/>
            <w:vAlign w:val="center"/>
            <w:hideMark/>
          </w:tcPr>
          <w:p w14:paraId="34B810F6"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147,4</w:t>
            </w:r>
          </w:p>
        </w:tc>
        <w:tc>
          <w:tcPr>
            <w:tcW w:w="237" w:type="pct"/>
            <w:shd w:val="clear" w:color="000000" w:fill="FFFFFF"/>
            <w:noWrap/>
            <w:textDirection w:val="btLr"/>
            <w:vAlign w:val="center"/>
            <w:hideMark/>
          </w:tcPr>
          <w:p w14:paraId="146F6BDC"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61,7</w:t>
            </w:r>
          </w:p>
        </w:tc>
        <w:tc>
          <w:tcPr>
            <w:tcW w:w="237" w:type="pct"/>
            <w:shd w:val="clear" w:color="000000" w:fill="FFFFFF"/>
            <w:noWrap/>
            <w:textDirection w:val="btLr"/>
            <w:vAlign w:val="center"/>
            <w:hideMark/>
          </w:tcPr>
          <w:p w14:paraId="11899D22"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204,3</w:t>
            </w:r>
          </w:p>
        </w:tc>
        <w:tc>
          <w:tcPr>
            <w:tcW w:w="237" w:type="pct"/>
            <w:shd w:val="clear" w:color="000000" w:fill="FFFFFF"/>
            <w:noWrap/>
            <w:textDirection w:val="btLr"/>
            <w:vAlign w:val="center"/>
            <w:hideMark/>
          </w:tcPr>
          <w:p w14:paraId="675DDC65"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115,0</w:t>
            </w:r>
          </w:p>
        </w:tc>
        <w:tc>
          <w:tcPr>
            <w:tcW w:w="237" w:type="pct"/>
            <w:shd w:val="clear" w:color="000000" w:fill="FFFFFF"/>
            <w:noWrap/>
            <w:textDirection w:val="btLr"/>
            <w:vAlign w:val="center"/>
            <w:hideMark/>
          </w:tcPr>
          <w:p w14:paraId="16DCEDA1"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123,6</w:t>
            </w:r>
          </w:p>
        </w:tc>
        <w:tc>
          <w:tcPr>
            <w:tcW w:w="237" w:type="pct"/>
            <w:shd w:val="clear" w:color="000000" w:fill="FFFFFF"/>
            <w:noWrap/>
            <w:textDirection w:val="btLr"/>
            <w:vAlign w:val="center"/>
            <w:hideMark/>
          </w:tcPr>
          <w:p w14:paraId="3494F249"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106,3</w:t>
            </w:r>
          </w:p>
        </w:tc>
        <w:tc>
          <w:tcPr>
            <w:tcW w:w="237" w:type="pct"/>
            <w:shd w:val="clear" w:color="000000" w:fill="FFFFFF"/>
            <w:noWrap/>
            <w:textDirection w:val="btLr"/>
            <w:vAlign w:val="center"/>
            <w:hideMark/>
          </w:tcPr>
          <w:p w14:paraId="511FA838"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103,1</w:t>
            </w:r>
          </w:p>
        </w:tc>
        <w:tc>
          <w:tcPr>
            <w:tcW w:w="237" w:type="pct"/>
            <w:shd w:val="clear" w:color="000000" w:fill="FFFFFF"/>
            <w:noWrap/>
            <w:textDirection w:val="btLr"/>
            <w:vAlign w:val="center"/>
            <w:hideMark/>
          </w:tcPr>
          <w:p w14:paraId="4685540B"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117,8</w:t>
            </w:r>
          </w:p>
        </w:tc>
        <w:tc>
          <w:tcPr>
            <w:tcW w:w="237" w:type="pct"/>
            <w:shd w:val="clear" w:color="000000" w:fill="FFFFFF"/>
            <w:noWrap/>
            <w:textDirection w:val="btLr"/>
            <w:vAlign w:val="center"/>
            <w:hideMark/>
          </w:tcPr>
          <w:p w14:paraId="03F612D3"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93,1</w:t>
            </w:r>
          </w:p>
        </w:tc>
        <w:tc>
          <w:tcPr>
            <w:tcW w:w="237" w:type="pct"/>
            <w:shd w:val="clear" w:color="000000" w:fill="FFFFFF"/>
            <w:noWrap/>
            <w:textDirection w:val="btLr"/>
            <w:vAlign w:val="center"/>
            <w:hideMark/>
          </w:tcPr>
          <w:p w14:paraId="123CE08D"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108,6</w:t>
            </w:r>
          </w:p>
        </w:tc>
        <w:tc>
          <w:tcPr>
            <w:tcW w:w="237" w:type="pct"/>
            <w:shd w:val="clear" w:color="000000" w:fill="FFFFFF"/>
            <w:noWrap/>
            <w:textDirection w:val="btLr"/>
            <w:vAlign w:val="center"/>
            <w:hideMark/>
          </w:tcPr>
          <w:p w14:paraId="447F4808"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105,6</w:t>
            </w:r>
          </w:p>
        </w:tc>
        <w:tc>
          <w:tcPr>
            <w:tcW w:w="237" w:type="pct"/>
            <w:shd w:val="clear" w:color="000000" w:fill="FFFFFF"/>
            <w:noWrap/>
            <w:textDirection w:val="btLr"/>
            <w:vAlign w:val="center"/>
            <w:hideMark/>
          </w:tcPr>
          <w:p w14:paraId="61FB2755"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115,8</w:t>
            </w:r>
          </w:p>
        </w:tc>
        <w:tc>
          <w:tcPr>
            <w:tcW w:w="237" w:type="pct"/>
            <w:shd w:val="clear" w:color="000000" w:fill="FFFFFF"/>
            <w:noWrap/>
            <w:textDirection w:val="btLr"/>
            <w:vAlign w:val="center"/>
            <w:hideMark/>
          </w:tcPr>
          <w:p w14:paraId="7B20CC34"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108,7</w:t>
            </w:r>
          </w:p>
        </w:tc>
        <w:tc>
          <w:tcPr>
            <w:tcW w:w="237" w:type="pct"/>
            <w:shd w:val="clear" w:color="000000" w:fill="FFFFFF"/>
            <w:noWrap/>
            <w:textDirection w:val="btLr"/>
            <w:vAlign w:val="center"/>
            <w:hideMark/>
          </w:tcPr>
          <w:p w14:paraId="3446EF69"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59,4</w:t>
            </w:r>
          </w:p>
        </w:tc>
        <w:tc>
          <w:tcPr>
            <w:tcW w:w="231" w:type="pct"/>
            <w:shd w:val="clear" w:color="000000" w:fill="FFFFFF"/>
            <w:noWrap/>
            <w:textDirection w:val="btLr"/>
            <w:vAlign w:val="center"/>
            <w:hideMark/>
          </w:tcPr>
          <w:p w14:paraId="205B6730"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149,4</w:t>
            </w:r>
          </w:p>
        </w:tc>
      </w:tr>
      <w:tr w:rsidR="008D4F94" w:rsidRPr="00470B65" w14:paraId="60A80B8F" w14:textId="77777777" w:rsidTr="00BB3F3D">
        <w:trPr>
          <w:cantSplit/>
          <w:trHeight w:val="854"/>
        </w:trPr>
        <w:tc>
          <w:tcPr>
            <w:tcW w:w="835" w:type="pct"/>
            <w:shd w:val="clear" w:color="000000" w:fill="FFFFFF"/>
            <w:noWrap/>
            <w:vAlign w:val="center"/>
            <w:hideMark/>
          </w:tcPr>
          <w:p w14:paraId="2386195C" w14:textId="77777777" w:rsidR="008D4F94" w:rsidRPr="00BB3F3D" w:rsidRDefault="008D4F94" w:rsidP="00BB3F3D">
            <w:pPr>
              <w:spacing w:after="0" w:line="240" w:lineRule="auto"/>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Изменение к 2004 году, %</w:t>
            </w:r>
          </w:p>
        </w:tc>
        <w:tc>
          <w:tcPr>
            <w:tcW w:w="193" w:type="pct"/>
            <w:shd w:val="clear" w:color="000000" w:fill="FFFFFF"/>
            <w:noWrap/>
            <w:textDirection w:val="btLr"/>
            <w:vAlign w:val="center"/>
            <w:hideMark/>
          </w:tcPr>
          <w:p w14:paraId="6A87A3BA"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100</w:t>
            </w:r>
          </w:p>
        </w:tc>
        <w:tc>
          <w:tcPr>
            <w:tcW w:w="183" w:type="pct"/>
            <w:shd w:val="clear" w:color="000000" w:fill="FFFFFF"/>
            <w:noWrap/>
            <w:textDirection w:val="btLr"/>
            <w:vAlign w:val="center"/>
            <w:hideMark/>
          </w:tcPr>
          <w:p w14:paraId="70A11772"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100,1</w:t>
            </w:r>
          </w:p>
        </w:tc>
        <w:tc>
          <w:tcPr>
            <w:tcW w:w="238" w:type="pct"/>
            <w:shd w:val="clear" w:color="000000" w:fill="FFFFFF"/>
            <w:noWrap/>
            <w:textDirection w:val="btLr"/>
            <w:vAlign w:val="center"/>
            <w:hideMark/>
          </w:tcPr>
          <w:p w14:paraId="6F0D5A6F"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116,1</w:t>
            </w:r>
          </w:p>
        </w:tc>
        <w:tc>
          <w:tcPr>
            <w:tcW w:w="237" w:type="pct"/>
            <w:shd w:val="clear" w:color="000000" w:fill="FFFFFF"/>
            <w:noWrap/>
            <w:textDirection w:val="btLr"/>
            <w:vAlign w:val="center"/>
            <w:hideMark/>
          </w:tcPr>
          <w:p w14:paraId="6E53556C"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171,2</w:t>
            </w:r>
          </w:p>
        </w:tc>
        <w:tc>
          <w:tcPr>
            <w:tcW w:w="237" w:type="pct"/>
            <w:shd w:val="clear" w:color="000000" w:fill="FFFFFF"/>
            <w:noWrap/>
            <w:textDirection w:val="btLr"/>
            <w:vAlign w:val="center"/>
            <w:hideMark/>
          </w:tcPr>
          <w:p w14:paraId="0E010F3E"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105,7</w:t>
            </w:r>
          </w:p>
        </w:tc>
        <w:tc>
          <w:tcPr>
            <w:tcW w:w="237" w:type="pct"/>
            <w:shd w:val="clear" w:color="000000" w:fill="FFFFFF"/>
            <w:noWrap/>
            <w:textDirection w:val="btLr"/>
            <w:vAlign w:val="center"/>
            <w:hideMark/>
          </w:tcPr>
          <w:p w14:paraId="59B26C81"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215,9</w:t>
            </w:r>
          </w:p>
        </w:tc>
        <w:tc>
          <w:tcPr>
            <w:tcW w:w="237" w:type="pct"/>
            <w:shd w:val="clear" w:color="000000" w:fill="FFFFFF"/>
            <w:noWrap/>
            <w:textDirection w:val="btLr"/>
            <w:vAlign w:val="center"/>
            <w:hideMark/>
          </w:tcPr>
          <w:p w14:paraId="2CF9666F"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248,2</w:t>
            </w:r>
          </w:p>
        </w:tc>
        <w:tc>
          <w:tcPr>
            <w:tcW w:w="237" w:type="pct"/>
            <w:shd w:val="clear" w:color="000000" w:fill="FFFFFF"/>
            <w:noWrap/>
            <w:textDirection w:val="btLr"/>
            <w:vAlign w:val="center"/>
            <w:hideMark/>
          </w:tcPr>
          <w:p w14:paraId="76DB746E"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306,7</w:t>
            </w:r>
          </w:p>
        </w:tc>
        <w:tc>
          <w:tcPr>
            <w:tcW w:w="237" w:type="pct"/>
            <w:shd w:val="clear" w:color="000000" w:fill="FFFFFF"/>
            <w:noWrap/>
            <w:textDirection w:val="btLr"/>
            <w:vAlign w:val="center"/>
            <w:hideMark/>
          </w:tcPr>
          <w:p w14:paraId="5C0EA46F"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325,9</w:t>
            </w:r>
          </w:p>
        </w:tc>
        <w:tc>
          <w:tcPr>
            <w:tcW w:w="237" w:type="pct"/>
            <w:shd w:val="clear" w:color="000000" w:fill="FFFFFF"/>
            <w:noWrap/>
            <w:textDirection w:val="btLr"/>
            <w:vAlign w:val="center"/>
            <w:hideMark/>
          </w:tcPr>
          <w:p w14:paraId="38C7158F"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336,0</w:t>
            </w:r>
          </w:p>
        </w:tc>
        <w:tc>
          <w:tcPr>
            <w:tcW w:w="237" w:type="pct"/>
            <w:shd w:val="clear" w:color="000000" w:fill="FFFFFF"/>
            <w:noWrap/>
            <w:textDirection w:val="btLr"/>
            <w:vAlign w:val="center"/>
            <w:hideMark/>
          </w:tcPr>
          <w:p w14:paraId="4892E39E"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395,9</w:t>
            </w:r>
          </w:p>
        </w:tc>
        <w:tc>
          <w:tcPr>
            <w:tcW w:w="237" w:type="pct"/>
            <w:shd w:val="clear" w:color="000000" w:fill="FFFFFF"/>
            <w:noWrap/>
            <w:textDirection w:val="btLr"/>
            <w:vAlign w:val="center"/>
            <w:hideMark/>
          </w:tcPr>
          <w:p w14:paraId="463307FA"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368,5</w:t>
            </w:r>
          </w:p>
        </w:tc>
        <w:tc>
          <w:tcPr>
            <w:tcW w:w="237" w:type="pct"/>
            <w:shd w:val="clear" w:color="000000" w:fill="FFFFFF"/>
            <w:noWrap/>
            <w:textDirection w:val="btLr"/>
            <w:vAlign w:val="center"/>
            <w:hideMark/>
          </w:tcPr>
          <w:p w14:paraId="2EC5EB05"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400,1</w:t>
            </w:r>
          </w:p>
        </w:tc>
        <w:tc>
          <w:tcPr>
            <w:tcW w:w="237" w:type="pct"/>
            <w:shd w:val="clear" w:color="000000" w:fill="FFFFFF"/>
            <w:noWrap/>
            <w:textDirection w:val="btLr"/>
            <w:vAlign w:val="center"/>
            <w:hideMark/>
          </w:tcPr>
          <w:p w14:paraId="79D5F98D"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422,6</w:t>
            </w:r>
          </w:p>
        </w:tc>
        <w:tc>
          <w:tcPr>
            <w:tcW w:w="237" w:type="pct"/>
            <w:shd w:val="clear" w:color="000000" w:fill="FFFFFF"/>
            <w:noWrap/>
            <w:textDirection w:val="btLr"/>
            <w:vAlign w:val="center"/>
            <w:hideMark/>
          </w:tcPr>
          <w:p w14:paraId="20D39527"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489,4</w:t>
            </w:r>
          </w:p>
        </w:tc>
        <w:tc>
          <w:tcPr>
            <w:tcW w:w="237" w:type="pct"/>
            <w:shd w:val="clear" w:color="000000" w:fill="FFFFFF"/>
            <w:noWrap/>
            <w:textDirection w:val="btLr"/>
            <w:vAlign w:val="center"/>
            <w:hideMark/>
          </w:tcPr>
          <w:p w14:paraId="700DC79E"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532,1</w:t>
            </w:r>
          </w:p>
        </w:tc>
        <w:tc>
          <w:tcPr>
            <w:tcW w:w="237" w:type="pct"/>
            <w:shd w:val="clear" w:color="000000" w:fill="FFFFFF"/>
            <w:noWrap/>
            <w:textDirection w:val="btLr"/>
            <w:vAlign w:val="center"/>
            <w:hideMark/>
          </w:tcPr>
          <w:p w14:paraId="5BAFD90E"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315,9</w:t>
            </w:r>
          </w:p>
        </w:tc>
        <w:tc>
          <w:tcPr>
            <w:tcW w:w="231" w:type="pct"/>
            <w:shd w:val="clear" w:color="000000" w:fill="FFFFFF"/>
            <w:noWrap/>
            <w:textDirection w:val="btLr"/>
            <w:vAlign w:val="center"/>
            <w:hideMark/>
          </w:tcPr>
          <w:p w14:paraId="0426D438" w14:textId="77777777" w:rsidR="008D4F94" w:rsidRPr="00BB3F3D" w:rsidRDefault="008D4F94" w:rsidP="00BB3F3D">
            <w:pPr>
              <w:spacing w:after="0" w:line="240" w:lineRule="auto"/>
              <w:ind w:left="113" w:right="113"/>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471,9</w:t>
            </w:r>
          </w:p>
        </w:tc>
      </w:tr>
      <w:tr w:rsidR="008D4F94" w:rsidRPr="00470B65" w14:paraId="385AAC7C" w14:textId="77777777" w:rsidTr="00BB3F3D">
        <w:trPr>
          <w:trHeight w:val="323"/>
        </w:trPr>
        <w:tc>
          <w:tcPr>
            <w:tcW w:w="5000" w:type="pct"/>
            <w:gridSpan w:val="19"/>
            <w:shd w:val="clear" w:color="000000" w:fill="FFFFFF"/>
            <w:noWrap/>
            <w:vAlign w:val="center"/>
          </w:tcPr>
          <w:p w14:paraId="29D05507" w14:textId="4438CD2F" w:rsidR="008D4F94" w:rsidRPr="00BB3F3D" w:rsidRDefault="008D4F94" w:rsidP="00BB3F3D">
            <w:pPr>
              <w:spacing w:after="0" w:line="240" w:lineRule="auto"/>
              <w:ind w:firstLine="573"/>
              <w:rPr>
                <w:rFonts w:ascii="Times New Roman" w:eastAsia="Times New Roman" w:hAnsi="Times New Roman"/>
                <w:sz w:val="24"/>
                <w:szCs w:val="24"/>
                <w:lang w:eastAsia="ru-RU"/>
              </w:rPr>
            </w:pPr>
            <w:r w:rsidRPr="00BB3F3D">
              <w:rPr>
                <w:rFonts w:ascii="Times New Roman" w:hAnsi="Times New Roman"/>
                <w:sz w:val="24"/>
                <w:szCs w:val="24"/>
              </w:rPr>
              <w:t>Примечание – Составлено по источнику</w:t>
            </w:r>
            <w:r w:rsidRPr="00BB3F3D">
              <w:rPr>
                <w:rFonts w:ascii="Times New Roman" w:hAnsi="Times New Roman"/>
                <w:sz w:val="24"/>
                <w:szCs w:val="24"/>
                <w:lang w:val="en-US"/>
              </w:rPr>
              <w:t xml:space="preserve"> [7</w:t>
            </w:r>
            <w:r w:rsidR="00D77B41" w:rsidRPr="00BB3F3D">
              <w:rPr>
                <w:rFonts w:ascii="Times New Roman" w:hAnsi="Times New Roman"/>
                <w:sz w:val="24"/>
                <w:szCs w:val="24"/>
                <w:lang w:val="en-US"/>
              </w:rPr>
              <w:t>5</w:t>
            </w:r>
            <w:r w:rsidR="00BB3F3D">
              <w:rPr>
                <w:rFonts w:ascii="Times New Roman" w:hAnsi="Times New Roman"/>
                <w:sz w:val="24"/>
                <w:szCs w:val="24"/>
                <w:lang w:val="en-US"/>
              </w:rPr>
              <w:t>]</w:t>
            </w:r>
          </w:p>
        </w:tc>
      </w:tr>
    </w:tbl>
    <w:p w14:paraId="581483F3" w14:textId="77777777" w:rsidR="009F7814" w:rsidRPr="00470B65" w:rsidRDefault="009F7814" w:rsidP="00470B65">
      <w:pPr>
        <w:pStyle w:val="a5"/>
        <w:widowControl w:val="0"/>
        <w:spacing w:after="0" w:line="240" w:lineRule="auto"/>
        <w:ind w:left="0" w:firstLine="709"/>
        <w:jc w:val="both"/>
        <w:rPr>
          <w:rFonts w:ascii="Times New Roman" w:hAnsi="Times New Roman"/>
          <w:bCs/>
          <w:sz w:val="28"/>
          <w:szCs w:val="28"/>
        </w:rPr>
      </w:pPr>
    </w:p>
    <w:p w14:paraId="21ADF413" w14:textId="35ECCA2A" w:rsidR="008D4F94" w:rsidRPr="00470B65" w:rsidRDefault="008D4F94" w:rsidP="00BB3F3D">
      <w:pPr>
        <w:pStyle w:val="a5"/>
        <w:widowControl w:val="0"/>
        <w:spacing w:after="0" w:line="240" w:lineRule="auto"/>
        <w:ind w:left="0"/>
        <w:jc w:val="both"/>
        <w:rPr>
          <w:rFonts w:ascii="Times New Roman" w:hAnsi="Times New Roman"/>
          <w:bCs/>
          <w:sz w:val="28"/>
          <w:szCs w:val="28"/>
        </w:rPr>
      </w:pPr>
      <w:r w:rsidRPr="00470B65">
        <w:rPr>
          <w:rFonts w:ascii="Times New Roman" w:hAnsi="Times New Roman"/>
          <w:bCs/>
          <w:sz w:val="28"/>
          <w:szCs w:val="28"/>
        </w:rPr>
        <w:t>Таблица 1</w:t>
      </w:r>
      <w:r w:rsidR="00680069" w:rsidRPr="00470B65">
        <w:rPr>
          <w:rFonts w:ascii="Times New Roman" w:hAnsi="Times New Roman"/>
          <w:bCs/>
          <w:sz w:val="28"/>
          <w:szCs w:val="28"/>
        </w:rPr>
        <w:t>3</w:t>
      </w:r>
      <w:r w:rsidRPr="00470B65">
        <w:rPr>
          <w:rFonts w:ascii="Times New Roman" w:hAnsi="Times New Roman"/>
          <w:bCs/>
          <w:sz w:val="28"/>
          <w:szCs w:val="28"/>
        </w:rPr>
        <w:t xml:space="preserve"> – ВРП и ИФО ВРП, %</w:t>
      </w:r>
    </w:p>
    <w:p w14:paraId="297937B9" w14:textId="77777777" w:rsidR="005C17C2" w:rsidRPr="00BB3F3D" w:rsidRDefault="005C17C2" w:rsidP="00470B65">
      <w:pPr>
        <w:pStyle w:val="a5"/>
        <w:widowControl w:val="0"/>
        <w:spacing w:after="0" w:line="240" w:lineRule="auto"/>
        <w:ind w:left="0" w:firstLine="709"/>
        <w:jc w:val="both"/>
        <w:rPr>
          <w:rFonts w:ascii="Times New Roman" w:hAnsi="Times New Roman"/>
          <w:bCs/>
          <w:sz w:val="16"/>
          <w:szCs w:val="16"/>
        </w:rPr>
      </w:pPr>
    </w:p>
    <w:tbl>
      <w:tblPr>
        <w:tblW w:w="4931"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458"/>
        <w:gridCol w:w="462"/>
        <w:gridCol w:w="462"/>
        <w:gridCol w:w="460"/>
        <w:gridCol w:w="460"/>
        <w:gridCol w:w="461"/>
        <w:gridCol w:w="461"/>
        <w:gridCol w:w="461"/>
        <w:gridCol w:w="461"/>
        <w:gridCol w:w="459"/>
        <w:gridCol w:w="461"/>
        <w:gridCol w:w="461"/>
        <w:gridCol w:w="461"/>
        <w:gridCol w:w="461"/>
        <w:gridCol w:w="461"/>
        <w:gridCol w:w="461"/>
        <w:gridCol w:w="461"/>
        <w:gridCol w:w="447"/>
      </w:tblGrid>
      <w:tr w:rsidR="00BB3F3D" w:rsidRPr="00470B65" w14:paraId="6D3B91B3" w14:textId="77777777" w:rsidTr="00BB3F3D">
        <w:trPr>
          <w:cantSplit/>
          <w:trHeight w:val="1134"/>
        </w:trPr>
        <w:tc>
          <w:tcPr>
            <w:tcW w:w="741" w:type="pct"/>
            <w:shd w:val="clear" w:color="000000" w:fill="FFFFFF"/>
            <w:noWrap/>
            <w:vAlign w:val="center"/>
            <w:hideMark/>
          </w:tcPr>
          <w:p w14:paraId="2A5B7E3D" w14:textId="77777777" w:rsidR="00BB3F3D" w:rsidRPr="00BB3F3D" w:rsidRDefault="00BB3F3D" w:rsidP="00BB3F3D">
            <w:pPr>
              <w:spacing w:after="0" w:line="240" w:lineRule="auto"/>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Показатели</w:t>
            </w:r>
          </w:p>
        </w:tc>
        <w:tc>
          <w:tcPr>
            <w:tcW w:w="236" w:type="pct"/>
            <w:shd w:val="clear" w:color="000000" w:fill="FFFFFF"/>
            <w:noWrap/>
            <w:textDirection w:val="btLr"/>
            <w:vAlign w:val="center"/>
            <w:hideMark/>
          </w:tcPr>
          <w:p w14:paraId="1306AF52" w14:textId="27F31633"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2004</w:t>
            </w:r>
            <w:r>
              <w:rPr>
                <w:rFonts w:ascii="Times New Roman" w:eastAsia="Times New Roman" w:hAnsi="Times New Roman"/>
                <w:bCs/>
                <w:sz w:val="24"/>
                <w:szCs w:val="24"/>
                <w:lang w:eastAsia="ru-RU"/>
              </w:rPr>
              <w:t xml:space="preserve"> год</w:t>
            </w:r>
          </w:p>
        </w:tc>
        <w:tc>
          <w:tcPr>
            <w:tcW w:w="238" w:type="pct"/>
            <w:shd w:val="clear" w:color="000000" w:fill="FFFFFF"/>
            <w:noWrap/>
            <w:textDirection w:val="btLr"/>
            <w:vAlign w:val="center"/>
            <w:hideMark/>
          </w:tcPr>
          <w:p w14:paraId="0280A95F" w14:textId="36812BB1"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2005</w:t>
            </w:r>
            <w:r>
              <w:rPr>
                <w:rFonts w:ascii="Times New Roman" w:eastAsia="Times New Roman" w:hAnsi="Times New Roman"/>
                <w:bCs/>
                <w:sz w:val="24"/>
                <w:szCs w:val="24"/>
                <w:lang w:eastAsia="ru-RU"/>
              </w:rPr>
              <w:t xml:space="preserve"> год</w:t>
            </w:r>
          </w:p>
        </w:tc>
        <w:tc>
          <w:tcPr>
            <w:tcW w:w="238" w:type="pct"/>
            <w:shd w:val="clear" w:color="000000" w:fill="FFFFFF"/>
            <w:noWrap/>
            <w:textDirection w:val="btLr"/>
            <w:vAlign w:val="center"/>
            <w:hideMark/>
          </w:tcPr>
          <w:p w14:paraId="1CEE470E" w14:textId="0A4EC1D8"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2006</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7C2897A3" w14:textId="68123872"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2007</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3C4E37DC" w14:textId="589A9456"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2008</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1FC1BF47" w14:textId="625ED132"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2009</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66D3BDCA" w14:textId="249BADE1"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2010</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6424D4A8" w14:textId="21402734"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2011</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73FF2EE8" w14:textId="0F757549"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2012</w:t>
            </w:r>
            <w:r>
              <w:rPr>
                <w:rFonts w:ascii="Times New Roman" w:eastAsia="Times New Roman" w:hAnsi="Times New Roman"/>
                <w:bCs/>
                <w:sz w:val="24"/>
                <w:szCs w:val="24"/>
                <w:lang w:eastAsia="ru-RU"/>
              </w:rPr>
              <w:t xml:space="preserve"> год</w:t>
            </w:r>
          </w:p>
        </w:tc>
        <w:tc>
          <w:tcPr>
            <w:tcW w:w="236" w:type="pct"/>
            <w:shd w:val="clear" w:color="000000" w:fill="FFFFFF"/>
            <w:noWrap/>
            <w:textDirection w:val="btLr"/>
            <w:vAlign w:val="center"/>
            <w:hideMark/>
          </w:tcPr>
          <w:p w14:paraId="1FB7807B" w14:textId="1D18FF58"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2013</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5DC8AE72" w14:textId="58AD5A00"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2014</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76D93B5B" w14:textId="19030420"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2015</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06C6FA23" w14:textId="634A3619"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2016</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1A76CFBB" w14:textId="71CCB7AD"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2017</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5B0C098E" w14:textId="44E15059"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2018</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77D77781" w14:textId="75F06FA9"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2019</w:t>
            </w:r>
            <w:r>
              <w:rPr>
                <w:rFonts w:ascii="Times New Roman" w:eastAsia="Times New Roman" w:hAnsi="Times New Roman"/>
                <w:bCs/>
                <w:sz w:val="24"/>
                <w:szCs w:val="24"/>
                <w:lang w:eastAsia="ru-RU"/>
              </w:rPr>
              <w:t xml:space="preserve"> год</w:t>
            </w:r>
          </w:p>
        </w:tc>
        <w:tc>
          <w:tcPr>
            <w:tcW w:w="237" w:type="pct"/>
            <w:shd w:val="clear" w:color="000000" w:fill="FFFFFF"/>
            <w:noWrap/>
            <w:textDirection w:val="btLr"/>
            <w:vAlign w:val="center"/>
            <w:hideMark/>
          </w:tcPr>
          <w:p w14:paraId="201097C9" w14:textId="11A3D538"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2020</w:t>
            </w:r>
            <w:r>
              <w:rPr>
                <w:rFonts w:ascii="Times New Roman" w:eastAsia="Times New Roman" w:hAnsi="Times New Roman"/>
                <w:bCs/>
                <w:sz w:val="24"/>
                <w:szCs w:val="24"/>
                <w:lang w:eastAsia="ru-RU"/>
              </w:rPr>
              <w:t xml:space="preserve"> год</w:t>
            </w:r>
          </w:p>
        </w:tc>
        <w:tc>
          <w:tcPr>
            <w:tcW w:w="229" w:type="pct"/>
            <w:shd w:val="clear" w:color="000000" w:fill="FFFFFF"/>
            <w:noWrap/>
            <w:textDirection w:val="btLr"/>
            <w:vAlign w:val="center"/>
            <w:hideMark/>
          </w:tcPr>
          <w:p w14:paraId="379BC0AE" w14:textId="4D2E35EF" w:rsidR="00BB3F3D" w:rsidRPr="00BB3F3D" w:rsidRDefault="00BB3F3D"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CB0AC6">
              <w:rPr>
                <w:rFonts w:ascii="Times New Roman" w:eastAsia="Times New Roman" w:hAnsi="Times New Roman"/>
                <w:bCs/>
                <w:sz w:val="24"/>
                <w:szCs w:val="24"/>
                <w:lang w:eastAsia="ru-RU"/>
              </w:rPr>
              <w:t>2021</w:t>
            </w:r>
            <w:r>
              <w:rPr>
                <w:rFonts w:ascii="Times New Roman" w:eastAsia="Times New Roman" w:hAnsi="Times New Roman"/>
                <w:bCs/>
                <w:sz w:val="24"/>
                <w:szCs w:val="24"/>
                <w:lang w:eastAsia="ru-RU"/>
              </w:rPr>
              <w:t xml:space="preserve"> год</w:t>
            </w:r>
          </w:p>
        </w:tc>
      </w:tr>
      <w:tr w:rsidR="008D4F94" w:rsidRPr="00470B65" w14:paraId="62F2C788" w14:textId="77777777" w:rsidTr="00BB3F3D">
        <w:trPr>
          <w:cantSplit/>
          <w:trHeight w:val="1134"/>
        </w:trPr>
        <w:tc>
          <w:tcPr>
            <w:tcW w:w="741" w:type="pct"/>
            <w:shd w:val="clear" w:color="000000" w:fill="FFFFFF"/>
            <w:noWrap/>
            <w:vAlign w:val="center"/>
            <w:hideMark/>
          </w:tcPr>
          <w:p w14:paraId="21516C9A" w14:textId="77777777" w:rsidR="008D4F94" w:rsidRPr="00BB3F3D" w:rsidRDefault="008D4F94" w:rsidP="00BB3F3D">
            <w:pPr>
              <w:spacing w:after="0" w:line="240" w:lineRule="auto"/>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ВРП</w:t>
            </w:r>
          </w:p>
        </w:tc>
        <w:tc>
          <w:tcPr>
            <w:tcW w:w="236" w:type="pct"/>
            <w:shd w:val="clear" w:color="000000" w:fill="FFFFFF"/>
            <w:noWrap/>
            <w:textDirection w:val="btLr"/>
            <w:vAlign w:val="bottom"/>
            <w:hideMark/>
          </w:tcPr>
          <w:p w14:paraId="4BC00B10"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392014,8</w:t>
            </w:r>
          </w:p>
        </w:tc>
        <w:tc>
          <w:tcPr>
            <w:tcW w:w="238" w:type="pct"/>
            <w:shd w:val="clear" w:color="000000" w:fill="FFFFFF"/>
            <w:noWrap/>
            <w:textDirection w:val="btLr"/>
            <w:vAlign w:val="bottom"/>
            <w:hideMark/>
          </w:tcPr>
          <w:p w14:paraId="21754AB8"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467510</w:t>
            </w:r>
          </w:p>
        </w:tc>
        <w:tc>
          <w:tcPr>
            <w:tcW w:w="238" w:type="pct"/>
            <w:shd w:val="clear" w:color="000000" w:fill="FFFFFF"/>
            <w:noWrap/>
            <w:textDirection w:val="btLr"/>
            <w:vAlign w:val="bottom"/>
            <w:hideMark/>
          </w:tcPr>
          <w:p w14:paraId="2BC02985"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615123,2</w:t>
            </w:r>
          </w:p>
        </w:tc>
        <w:tc>
          <w:tcPr>
            <w:tcW w:w="237" w:type="pct"/>
            <w:shd w:val="clear" w:color="000000" w:fill="FFFFFF"/>
            <w:noWrap/>
            <w:textDirection w:val="btLr"/>
            <w:vAlign w:val="bottom"/>
            <w:hideMark/>
          </w:tcPr>
          <w:p w14:paraId="0605A165"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800527,5</w:t>
            </w:r>
          </w:p>
        </w:tc>
        <w:tc>
          <w:tcPr>
            <w:tcW w:w="237" w:type="pct"/>
            <w:shd w:val="clear" w:color="000000" w:fill="FFFFFF"/>
            <w:noWrap/>
            <w:textDirection w:val="btLr"/>
            <w:vAlign w:val="bottom"/>
            <w:hideMark/>
          </w:tcPr>
          <w:p w14:paraId="210D5D82"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890040,7</w:t>
            </w:r>
          </w:p>
        </w:tc>
        <w:tc>
          <w:tcPr>
            <w:tcW w:w="237" w:type="pct"/>
            <w:shd w:val="clear" w:color="000000" w:fill="FFFFFF"/>
            <w:noWrap/>
            <w:textDirection w:val="btLr"/>
            <w:vAlign w:val="bottom"/>
            <w:hideMark/>
          </w:tcPr>
          <w:p w14:paraId="18C91873"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983663,6</w:t>
            </w:r>
          </w:p>
        </w:tc>
        <w:tc>
          <w:tcPr>
            <w:tcW w:w="237" w:type="pct"/>
            <w:shd w:val="clear" w:color="000000" w:fill="FFFFFF"/>
            <w:noWrap/>
            <w:textDirection w:val="btLr"/>
            <w:vAlign w:val="bottom"/>
            <w:hideMark/>
          </w:tcPr>
          <w:p w14:paraId="75BBAD8B"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1244102,6</w:t>
            </w:r>
          </w:p>
        </w:tc>
        <w:tc>
          <w:tcPr>
            <w:tcW w:w="237" w:type="pct"/>
            <w:shd w:val="clear" w:color="000000" w:fill="FFFFFF"/>
            <w:noWrap/>
            <w:textDirection w:val="btLr"/>
            <w:vAlign w:val="bottom"/>
            <w:hideMark/>
          </w:tcPr>
          <w:p w14:paraId="3BFDAF6C"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1620940</w:t>
            </w:r>
          </w:p>
        </w:tc>
        <w:tc>
          <w:tcPr>
            <w:tcW w:w="237" w:type="pct"/>
            <w:shd w:val="clear" w:color="000000" w:fill="FFFFFF"/>
            <w:noWrap/>
            <w:textDirection w:val="btLr"/>
            <w:vAlign w:val="bottom"/>
            <w:hideMark/>
          </w:tcPr>
          <w:p w14:paraId="0E3F9AE1"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1811151</w:t>
            </w:r>
          </w:p>
        </w:tc>
        <w:tc>
          <w:tcPr>
            <w:tcW w:w="236" w:type="pct"/>
            <w:shd w:val="clear" w:color="000000" w:fill="FFFFFF"/>
            <w:noWrap/>
            <w:textDirection w:val="btLr"/>
            <w:vAlign w:val="bottom"/>
            <w:hideMark/>
          </w:tcPr>
          <w:p w14:paraId="392558A5"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2062969,4</w:t>
            </w:r>
          </w:p>
        </w:tc>
        <w:tc>
          <w:tcPr>
            <w:tcW w:w="237" w:type="pct"/>
            <w:shd w:val="clear" w:color="000000" w:fill="FFFFFF"/>
            <w:noWrap/>
            <w:textDirection w:val="btLr"/>
            <w:vAlign w:val="bottom"/>
            <w:hideMark/>
          </w:tcPr>
          <w:p w14:paraId="68C6808A"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2282709,8</w:t>
            </w:r>
          </w:p>
        </w:tc>
        <w:tc>
          <w:tcPr>
            <w:tcW w:w="237" w:type="pct"/>
            <w:shd w:val="clear" w:color="000000" w:fill="FFFFFF"/>
            <w:noWrap/>
            <w:textDirection w:val="btLr"/>
            <w:vAlign w:val="bottom"/>
            <w:hideMark/>
          </w:tcPr>
          <w:p w14:paraId="223E1CBB"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2311366,2</w:t>
            </w:r>
          </w:p>
        </w:tc>
        <w:tc>
          <w:tcPr>
            <w:tcW w:w="237" w:type="pct"/>
            <w:shd w:val="clear" w:color="000000" w:fill="FFFFFF"/>
            <w:noWrap/>
            <w:textDirection w:val="btLr"/>
            <w:vAlign w:val="bottom"/>
            <w:hideMark/>
          </w:tcPr>
          <w:p w14:paraId="43E0E94E"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2793895,7</w:t>
            </w:r>
          </w:p>
        </w:tc>
        <w:tc>
          <w:tcPr>
            <w:tcW w:w="237" w:type="pct"/>
            <w:shd w:val="clear" w:color="000000" w:fill="FFFFFF"/>
            <w:noWrap/>
            <w:textDirection w:val="btLr"/>
            <w:vAlign w:val="bottom"/>
            <w:hideMark/>
          </w:tcPr>
          <w:p w14:paraId="26633818"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3174812,8</w:t>
            </w:r>
          </w:p>
        </w:tc>
        <w:tc>
          <w:tcPr>
            <w:tcW w:w="237" w:type="pct"/>
            <w:shd w:val="clear" w:color="000000" w:fill="FFFFFF"/>
            <w:noWrap/>
            <w:textDirection w:val="btLr"/>
            <w:vAlign w:val="bottom"/>
            <w:hideMark/>
          </w:tcPr>
          <w:p w14:paraId="476BB3A1"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3589332,8</w:t>
            </w:r>
          </w:p>
        </w:tc>
        <w:tc>
          <w:tcPr>
            <w:tcW w:w="237" w:type="pct"/>
            <w:shd w:val="clear" w:color="000000" w:fill="FFFFFF"/>
            <w:noWrap/>
            <w:textDirection w:val="btLr"/>
            <w:vAlign w:val="bottom"/>
            <w:hideMark/>
          </w:tcPr>
          <w:p w14:paraId="09D70933"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4024968,4</w:t>
            </w:r>
          </w:p>
        </w:tc>
        <w:tc>
          <w:tcPr>
            <w:tcW w:w="237" w:type="pct"/>
            <w:shd w:val="clear" w:color="000000" w:fill="FFFFFF"/>
            <w:noWrap/>
            <w:textDirection w:val="btLr"/>
            <w:vAlign w:val="bottom"/>
            <w:hideMark/>
          </w:tcPr>
          <w:p w14:paraId="1988979C"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4605532,1</w:t>
            </w:r>
          </w:p>
        </w:tc>
        <w:tc>
          <w:tcPr>
            <w:tcW w:w="229" w:type="pct"/>
            <w:shd w:val="clear" w:color="000000" w:fill="FFFFFF"/>
            <w:noWrap/>
            <w:textDirection w:val="btLr"/>
            <w:vAlign w:val="bottom"/>
            <w:hideMark/>
          </w:tcPr>
          <w:p w14:paraId="282D0A59"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5217850,1</w:t>
            </w:r>
          </w:p>
        </w:tc>
      </w:tr>
      <w:tr w:rsidR="008D4F94" w:rsidRPr="00470B65" w14:paraId="48FC639A" w14:textId="77777777" w:rsidTr="00BB3F3D">
        <w:trPr>
          <w:cantSplit/>
          <w:trHeight w:val="1134"/>
        </w:trPr>
        <w:tc>
          <w:tcPr>
            <w:tcW w:w="741" w:type="pct"/>
            <w:shd w:val="clear" w:color="000000" w:fill="FFFFFF"/>
            <w:noWrap/>
            <w:vAlign w:val="center"/>
            <w:hideMark/>
          </w:tcPr>
          <w:p w14:paraId="16DD8606" w14:textId="77777777" w:rsidR="008D4F94" w:rsidRPr="00BB3F3D" w:rsidRDefault="008D4F94" w:rsidP="00BB3F3D">
            <w:pPr>
              <w:spacing w:after="0" w:line="240" w:lineRule="auto"/>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ИФО ВРП</w:t>
            </w:r>
          </w:p>
        </w:tc>
        <w:tc>
          <w:tcPr>
            <w:tcW w:w="236" w:type="pct"/>
            <w:shd w:val="clear" w:color="000000" w:fill="FFFFFF"/>
            <w:noWrap/>
            <w:textDirection w:val="btLr"/>
            <w:vAlign w:val="bottom"/>
            <w:hideMark/>
          </w:tcPr>
          <w:p w14:paraId="4B6B50F2"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109,9</w:t>
            </w:r>
          </w:p>
        </w:tc>
        <w:tc>
          <w:tcPr>
            <w:tcW w:w="238" w:type="pct"/>
            <w:shd w:val="clear" w:color="000000" w:fill="FFFFFF"/>
            <w:noWrap/>
            <w:textDirection w:val="btLr"/>
            <w:vAlign w:val="bottom"/>
            <w:hideMark/>
          </w:tcPr>
          <w:p w14:paraId="6F0D39AA"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108,8</w:t>
            </w:r>
          </w:p>
        </w:tc>
        <w:tc>
          <w:tcPr>
            <w:tcW w:w="238" w:type="pct"/>
            <w:shd w:val="clear" w:color="000000" w:fill="FFFFFF"/>
            <w:noWrap/>
            <w:textDirection w:val="btLr"/>
            <w:vAlign w:val="bottom"/>
            <w:hideMark/>
          </w:tcPr>
          <w:p w14:paraId="696A2238"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107,4</w:t>
            </w:r>
          </w:p>
        </w:tc>
        <w:tc>
          <w:tcPr>
            <w:tcW w:w="237" w:type="pct"/>
            <w:shd w:val="clear" w:color="000000" w:fill="FFFFFF"/>
            <w:noWrap/>
            <w:textDirection w:val="btLr"/>
            <w:vAlign w:val="bottom"/>
            <w:hideMark/>
          </w:tcPr>
          <w:p w14:paraId="27AFBB1A"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106,9</w:t>
            </w:r>
          </w:p>
        </w:tc>
        <w:tc>
          <w:tcPr>
            <w:tcW w:w="237" w:type="pct"/>
            <w:shd w:val="clear" w:color="000000" w:fill="FFFFFF"/>
            <w:noWrap/>
            <w:textDirection w:val="btLr"/>
            <w:vAlign w:val="bottom"/>
            <w:hideMark/>
          </w:tcPr>
          <w:p w14:paraId="1BA9987C"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100,9</w:t>
            </w:r>
          </w:p>
        </w:tc>
        <w:tc>
          <w:tcPr>
            <w:tcW w:w="237" w:type="pct"/>
            <w:shd w:val="clear" w:color="000000" w:fill="FFFFFF"/>
            <w:noWrap/>
            <w:textDirection w:val="btLr"/>
            <w:vAlign w:val="bottom"/>
            <w:hideMark/>
          </w:tcPr>
          <w:p w14:paraId="544B7DD3"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99,8</w:t>
            </w:r>
          </w:p>
        </w:tc>
        <w:tc>
          <w:tcPr>
            <w:tcW w:w="237" w:type="pct"/>
            <w:shd w:val="clear" w:color="000000" w:fill="FFFFFF"/>
            <w:noWrap/>
            <w:textDirection w:val="btLr"/>
            <w:vAlign w:val="bottom"/>
            <w:hideMark/>
          </w:tcPr>
          <w:p w14:paraId="6F26EB01"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107,2</w:t>
            </w:r>
          </w:p>
        </w:tc>
        <w:tc>
          <w:tcPr>
            <w:tcW w:w="237" w:type="pct"/>
            <w:shd w:val="clear" w:color="000000" w:fill="FFFFFF"/>
            <w:noWrap/>
            <w:textDirection w:val="btLr"/>
            <w:vAlign w:val="bottom"/>
            <w:hideMark/>
          </w:tcPr>
          <w:p w14:paraId="43128005"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107,6</w:t>
            </w:r>
          </w:p>
        </w:tc>
        <w:tc>
          <w:tcPr>
            <w:tcW w:w="237" w:type="pct"/>
            <w:shd w:val="clear" w:color="000000" w:fill="FFFFFF"/>
            <w:noWrap/>
            <w:textDirection w:val="btLr"/>
            <w:vAlign w:val="bottom"/>
            <w:hideMark/>
          </w:tcPr>
          <w:p w14:paraId="37C626FE"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112,6</w:t>
            </w:r>
          </w:p>
        </w:tc>
        <w:tc>
          <w:tcPr>
            <w:tcW w:w="236" w:type="pct"/>
            <w:shd w:val="clear" w:color="000000" w:fill="FFFFFF"/>
            <w:noWrap/>
            <w:textDirection w:val="btLr"/>
            <w:vAlign w:val="bottom"/>
            <w:hideMark/>
          </w:tcPr>
          <w:p w14:paraId="47D2BCAF"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107,3</w:t>
            </w:r>
          </w:p>
        </w:tc>
        <w:tc>
          <w:tcPr>
            <w:tcW w:w="237" w:type="pct"/>
            <w:shd w:val="clear" w:color="000000" w:fill="FFFFFF"/>
            <w:noWrap/>
            <w:textDirection w:val="btLr"/>
            <w:vAlign w:val="bottom"/>
            <w:hideMark/>
          </w:tcPr>
          <w:p w14:paraId="7A9D5A51"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102,8</w:t>
            </w:r>
          </w:p>
        </w:tc>
        <w:tc>
          <w:tcPr>
            <w:tcW w:w="237" w:type="pct"/>
            <w:shd w:val="clear" w:color="000000" w:fill="FFFFFF"/>
            <w:noWrap/>
            <w:textDirection w:val="btLr"/>
            <w:vAlign w:val="bottom"/>
            <w:hideMark/>
          </w:tcPr>
          <w:p w14:paraId="019EBFFA"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100</w:t>
            </w:r>
          </w:p>
        </w:tc>
        <w:tc>
          <w:tcPr>
            <w:tcW w:w="237" w:type="pct"/>
            <w:shd w:val="clear" w:color="000000" w:fill="FFFFFF"/>
            <w:noWrap/>
            <w:textDirection w:val="btLr"/>
            <w:vAlign w:val="bottom"/>
            <w:hideMark/>
          </w:tcPr>
          <w:p w14:paraId="423798AF"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102,2</w:t>
            </w:r>
          </w:p>
        </w:tc>
        <w:tc>
          <w:tcPr>
            <w:tcW w:w="237" w:type="pct"/>
            <w:shd w:val="clear" w:color="000000" w:fill="FFFFFF"/>
            <w:noWrap/>
            <w:textDirection w:val="btLr"/>
            <w:vAlign w:val="bottom"/>
            <w:hideMark/>
          </w:tcPr>
          <w:p w14:paraId="69E95A9F"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102</w:t>
            </w:r>
          </w:p>
        </w:tc>
        <w:tc>
          <w:tcPr>
            <w:tcW w:w="237" w:type="pct"/>
            <w:shd w:val="clear" w:color="000000" w:fill="FFFFFF"/>
            <w:noWrap/>
            <w:textDirection w:val="btLr"/>
            <w:vAlign w:val="bottom"/>
            <w:hideMark/>
          </w:tcPr>
          <w:p w14:paraId="38468464"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104,9</w:t>
            </w:r>
          </w:p>
        </w:tc>
        <w:tc>
          <w:tcPr>
            <w:tcW w:w="237" w:type="pct"/>
            <w:shd w:val="clear" w:color="000000" w:fill="FFFFFF"/>
            <w:noWrap/>
            <w:textDirection w:val="btLr"/>
            <w:vAlign w:val="bottom"/>
            <w:hideMark/>
          </w:tcPr>
          <w:p w14:paraId="0451C91F"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105,4</w:t>
            </w:r>
          </w:p>
        </w:tc>
        <w:tc>
          <w:tcPr>
            <w:tcW w:w="237" w:type="pct"/>
            <w:shd w:val="clear" w:color="000000" w:fill="FFFFFF"/>
            <w:noWrap/>
            <w:textDirection w:val="btLr"/>
            <w:vAlign w:val="bottom"/>
            <w:hideMark/>
          </w:tcPr>
          <w:p w14:paraId="509D671A"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100,6</w:t>
            </w:r>
          </w:p>
        </w:tc>
        <w:tc>
          <w:tcPr>
            <w:tcW w:w="229" w:type="pct"/>
            <w:shd w:val="clear" w:color="000000" w:fill="FFFFFF"/>
            <w:noWrap/>
            <w:textDirection w:val="btLr"/>
            <w:vAlign w:val="bottom"/>
            <w:hideMark/>
          </w:tcPr>
          <w:p w14:paraId="41893D2B"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104</w:t>
            </w:r>
          </w:p>
        </w:tc>
      </w:tr>
      <w:tr w:rsidR="008D4F94" w:rsidRPr="00470B65" w14:paraId="2B5823F2" w14:textId="77777777" w:rsidTr="00BB3F3D">
        <w:trPr>
          <w:cantSplit/>
          <w:trHeight w:val="1134"/>
        </w:trPr>
        <w:tc>
          <w:tcPr>
            <w:tcW w:w="741" w:type="pct"/>
            <w:shd w:val="clear" w:color="000000" w:fill="FFFFFF"/>
            <w:noWrap/>
            <w:vAlign w:val="center"/>
            <w:hideMark/>
          </w:tcPr>
          <w:p w14:paraId="1585E1A4" w14:textId="77777777" w:rsidR="008D4F94" w:rsidRPr="00BB3F3D" w:rsidRDefault="008D4F94" w:rsidP="00BB3F3D">
            <w:pPr>
              <w:spacing w:after="0" w:line="240" w:lineRule="auto"/>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Накопленный ИФО ВРП</w:t>
            </w:r>
          </w:p>
        </w:tc>
        <w:tc>
          <w:tcPr>
            <w:tcW w:w="236" w:type="pct"/>
            <w:shd w:val="clear" w:color="000000" w:fill="FFFFFF"/>
            <w:noWrap/>
            <w:textDirection w:val="btLr"/>
            <w:vAlign w:val="bottom"/>
            <w:hideMark/>
          </w:tcPr>
          <w:p w14:paraId="4C2E0A1F"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100</w:t>
            </w:r>
          </w:p>
        </w:tc>
        <w:tc>
          <w:tcPr>
            <w:tcW w:w="238" w:type="pct"/>
            <w:shd w:val="clear" w:color="000000" w:fill="FFFFFF"/>
            <w:noWrap/>
            <w:textDirection w:val="btLr"/>
            <w:vAlign w:val="bottom"/>
            <w:hideMark/>
          </w:tcPr>
          <w:p w14:paraId="1D473449"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108,8</w:t>
            </w:r>
          </w:p>
        </w:tc>
        <w:tc>
          <w:tcPr>
            <w:tcW w:w="238" w:type="pct"/>
            <w:shd w:val="clear" w:color="000000" w:fill="FFFFFF"/>
            <w:noWrap/>
            <w:textDirection w:val="btLr"/>
            <w:vAlign w:val="bottom"/>
            <w:hideMark/>
          </w:tcPr>
          <w:p w14:paraId="4FAD9302"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116,9</w:t>
            </w:r>
          </w:p>
        </w:tc>
        <w:tc>
          <w:tcPr>
            <w:tcW w:w="237" w:type="pct"/>
            <w:shd w:val="clear" w:color="000000" w:fill="FFFFFF"/>
            <w:noWrap/>
            <w:textDirection w:val="btLr"/>
            <w:vAlign w:val="bottom"/>
            <w:hideMark/>
          </w:tcPr>
          <w:p w14:paraId="50EDA04C"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124,9</w:t>
            </w:r>
          </w:p>
        </w:tc>
        <w:tc>
          <w:tcPr>
            <w:tcW w:w="237" w:type="pct"/>
            <w:shd w:val="clear" w:color="000000" w:fill="FFFFFF"/>
            <w:noWrap/>
            <w:textDirection w:val="btLr"/>
            <w:vAlign w:val="bottom"/>
            <w:hideMark/>
          </w:tcPr>
          <w:p w14:paraId="472B6504"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126,0</w:t>
            </w:r>
          </w:p>
        </w:tc>
        <w:tc>
          <w:tcPr>
            <w:tcW w:w="237" w:type="pct"/>
            <w:shd w:val="clear" w:color="000000" w:fill="FFFFFF"/>
            <w:noWrap/>
            <w:textDirection w:val="btLr"/>
            <w:vAlign w:val="bottom"/>
            <w:hideMark/>
          </w:tcPr>
          <w:p w14:paraId="66CF2963"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125,8</w:t>
            </w:r>
          </w:p>
        </w:tc>
        <w:tc>
          <w:tcPr>
            <w:tcW w:w="237" w:type="pct"/>
            <w:shd w:val="clear" w:color="000000" w:fill="FFFFFF"/>
            <w:noWrap/>
            <w:textDirection w:val="btLr"/>
            <w:vAlign w:val="bottom"/>
            <w:hideMark/>
          </w:tcPr>
          <w:p w14:paraId="34739A20"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134,8</w:t>
            </w:r>
          </w:p>
        </w:tc>
        <w:tc>
          <w:tcPr>
            <w:tcW w:w="237" w:type="pct"/>
            <w:shd w:val="clear" w:color="000000" w:fill="FFFFFF"/>
            <w:noWrap/>
            <w:textDirection w:val="btLr"/>
            <w:vAlign w:val="bottom"/>
            <w:hideMark/>
          </w:tcPr>
          <w:p w14:paraId="51EC8B53"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145,1</w:t>
            </w:r>
          </w:p>
        </w:tc>
        <w:tc>
          <w:tcPr>
            <w:tcW w:w="237" w:type="pct"/>
            <w:shd w:val="clear" w:color="000000" w:fill="FFFFFF"/>
            <w:noWrap/>
            <w:textDirection w:val="btLr"/>
            <w:vAlign w:val="bottom"/>
            <w:hideMark/>
          </w:tcPr>
          <w:p w14:paraId="7AA9D6DA"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163,4</w:t>
            </w:r>
          </w:p>
        </w:tc>
        <w:tc>
          <w:tcPr>
            <w:tcW w:w="236" w:type="pct"/>
            <w:shd w:val="clear" w:color="000000" w:fill="FFFFFF"/>
            <w:noWrap/>
            <w:textDirection w:val="btLr"/>
            <w:vAlign w:val="bottom"/>
            <w:hideMark/>
          </w:tcPr>
          <w:p w14:paraId="60A45205"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175,3</w:t>
            </w:r>
          </w:p>
        </w:tc>
        <w:tc>
          <w:tcPr>
            <w:tcW w:w="237" w:type="pct"/>
            <w:shd w:val="clear" w:color="000000" w:fill="FFFFFF"/>
            <w:noWrap/>
            <w:textDirection w:val="btLr"/>
            <w:vAlign w:val="bottom"/>
            <w:hideMark/>
          </w:tcPr>
          <w:p w14:paraId="1AEB6827"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180,2</w:t>
            </w:r>
          </w:p>
        </w:tc>
        <w:tc>
          <w:tcPr>
            <w:tcW w:w="237" w:type="pct"/>
            <w:shd w:val="clear" w:color="000000" w:fill="FFFFFF"/>
            <w:noWrap/>
            <w:textDirection w:val="btLr"/>
            <w:vAlign w:val="bottom"/>
            <w:hideMark/>
          </w:tcPr>
          <w:p w14:paraId="54076DF1"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180,2</w:t>
            </w:r>
          </w:p>
        </w:tc>
        <w:tc>
          <w:tcPr>
            <w:tcW w:w="237" w:type="pct"/>
            <w:shd w:val="clear" w:color="000000" w:fill="FFFFFF"/>
            <w:noWrap/>
            <w:textDirection w:val="btLr"/>
            <w:vAlign w:val="bottom"/>
            <w:hideMark/>
          </w:tcPr>
          <w:p w14:paraId="3C11A538"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184,2</w:t>
            </w:r>
          </w:p>
        </w:tc>
        <w:tc>
          <w:tcPr>
            <w:tcW w:w="237" w:type="pct"/>
            <w:shd w:val="clear" w:color="000000" w:fill="FFFFFF"/>
            <w:noWrap/>
            <w:textDirection w:val="btLr"/>
            <w:vAlign w:val="bottom"/>
            <w:hideMark/>
          </w:tcPr>
          <w:p w14:paraId="0BFC3A0D"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187,9</w:t>
            </w:r>
          </w:p>
        </w:tc>
        <w:tc>
          <w:tcPr>
            <w:tcW w:w="237" w:type="pct"/>
            <w:shd w:val="clear" w:color="000000" w:fill="FFFFFF"/>
            <w:noWrap/>
            <w:textDirection w:val="btLr"/>
            <w:vAlign w:val="bottom"/>
            <w:hideMark/>
          </w:tcPr>
          <w:p w14:paraId="664BBCFE"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197,1</w:t>
            </w:r>
          </w:p>
        </w:tc>
        <w:tc>
          <w:tcPr>
            <w:tcW w:w="237" w:type="pct"/>
            <w:shd w:val="clear" w:color="000000" w:fill="FFFFFF"/>
            <w:noWrap/>
            <w:textDirection w:val="btLr"/>
            <w:vAlign w:val="bottom"/>
            <w:hideMark/>
          </w:tcPr>
          <w:p w14:paraId="029E45ED"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207,7</w:t>
            </w:r>
          </w:p>
        </w:tc>
        <w:tc>
          <w:tcPr>
            <w:tcW w:w="237" w:type="pct"/>
            <w:shd w:val="clear" w:color="000000" w:fill="FFFFFF"/>
            <w:noWrap/>
            <w:textDirection w:val="btLr"/>
            <w:vAlign w:val="bottom"/>
            <w:hideMark/>
          </w:tcPr>
          <w:p w14:paraId="0CED4CEC"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208,9</w:t>
            </w:r>
          </w:p>
        </w:tc>
        <w:tc>
          <w:tcPr>
            <w:tcW w:w="229" w:type="pct"/>
            <w:shd w:val="clear" w:color="000000" w:fill="FFFFFF"/>
            <w:noWrap/>
            <w:textDirection w:val="btLr"/>
            <w:vAlign w:val="bottom"/>
            <w:hideMark/>
          </w:tcPr>
          <w:p w14:paraId="06ACB994" w14:textId="77777777" w:rsidR="008D4F94" w:rsidRPr="00BB3F3D" w:rsidRDefault="008D4F94" w:rsidP="00BB3F3D">
            <w:pPr>
              <w:tabs>
                <w:tab w:val="left" w:pos="-298"/>
              </w:tabs>
              <w:spacing w:after="0" w:line="240" w:lineRule="auto"/>
              <w:ind w:left="-90" w:right="-116"/>
              <w:jc w:val="center"/>
              <w:rPr>
                <w:rFonts w:ascii="Times New Roman" w:eastAsia="Times New Roman" w:hAnsi="Times New Roman"/>
                <w:sz w:val="24"/>
                <w:szCs w:val="24"/>
                <w:lang w:eastAsia="ru-RU"/>
              </w:rPr>
            </w:pPr>
            <w:r w:rsidRPr="00BB3F3D">
              <w:rPr>
                <w:rFonts w:ascii="Times New Roman" w:eastAsia="Times New Roman" w:hAnsi="Times New Roman"/>
                <w:sz w:val="24"/>
                <w:szCs w:val="24"/>
                <w:lang w:eastAsia="ru-RU"/>
              </w:rPr>
              <w:t>217,3</w:t>
            </w:r>
          </w:p>
        </w:tc>
      </w:tr>
      <w:tr w:rsidR="008D4F94" w:rsidRPr="00470B65" w14:paraId="7B38AE51" w14:textId="77777777" w:rsidTr="00BB3F3D">
        <w:trPr>
          <w:trHeight w:val="337"/>
        </w:trPr>
        <w:tc>
          <w:tcPr>
            <w:tcW w:w="5000" w:type="pct"/>
            <w:gridSpan w:val="19"/>
            <w:shd w:val="clear" w:color="000000" w:fill="FFFFFF"/>
            <w:noWrap/>
            <w:vAlign w:val="center"/>
          </w:tcPr>
          <w:p w14:paraId="6F67C68B" w14:textId="3C536142" w:rsidR="008D4F94" w:rsidRPr="00BB3F3D" w:rsidRDefault="008D4F94" w:rsidP="00BB3F3D">
            <w:pPr>
              <w:spacing w:after="0" w:line="240" w:lineRule="auto"/>
              <w:ind w:firstLine="578"/>
              <w:rPr>
                <w:rFonts w:ascii="Times New Roman" w:eastAsia="Times New Roman" w:hAnsi="Times New Roman"/>
                <w:sz w:val="24"/>
                <w:szCs w:val="24"/>
                <w:lang w:eastAsia="ru-RU"/>
              </w:rPr>
            </w:pPr>
            <w:r w:rsidRPr="00BB3F3D">
              <w:rPr>
                <w:rFonts w:ascii="Times New Roman" w:hAnsi="Times New Roman"/>
                <w:sz w:val="24"/>
                <w:szCs w:val="24"/>
              </w:rPr>
              <w:t>Примечание – Составлено по источнику</w:t>
            </w:r>
            <w:r w:rsidRPr="00BB3F3D">
              <w:rPr>
                <w:rFonts w:ascii="Times New Roman" w:hAnsi="Times New Roman"/>
                <w:sz w:val="24"/>
                <w:szCs w:val="24"/>
                <w:lang w:val="en-US"/>
              </w:rPr>
              <w:t xml:space="preserve"> [6</w:t>
            </w:r>
            <w:r w:rsidR="00D77B41" w:rsidRPr="00BB3F3D">
              <w:rPr>
                <w:rFonts w:ascii="Times New Roman" w:hAnsi="Times New Roman"/>
                <w:sz w:val="24"/>
                <w:szCs w:val="24"/>
                <w:lang w:val="en-US"/>
              </w:rPr>
              <w:t>5</w:t>
            </w:r>
            <w:r w:rsidR="00BB3F3D">
              <w:rPr>
                <w:rFonts w:ascii="Times New Roman" w:hAnsi="Times New Roman"/>
                <w:sz w:val="24"/>
                <w:szCs w:val="24"/>
                <w:lang w:val="en-US"/>
              </w:rPr>
              <w:t>]</w:t>
            </w:r>
          </w:p>
        </w:tc>
      </w:tr>
    </w:tbl>
    <w:p w14:paraId="488441F3" w14:textId="77777777" w:rsidR="008D4F94" w:rsidRPr="00470B65" w:rsidRDefault="008D4F94" w:rsidP="00BB3F3D">
      <w:pPr>
        <w:pStyle w:val="a5"/>
        <w:widowControl w:val="0"/>
        <w:spacing w:after="0" w:line="240" w:lineRule="auto"/>
        <w:ind w:left="0" w:firstLine="709"/>
        <w:jc w:val="both"/>
        <w:rPr>
          <w:rFonts w:ascii="Times New Roman" w:hAnsi="Times New Roman"/>
          <w:bCs/>
          <w:sz w:val="28"/>
          <w:szCs w:val="28"/>
        </w:rPr>
      </w:pPr>
    </w:p>
    <w:p w14:paraId="14E2F01B" w14:textId="77777777" w:rsidR="008D4F94" w:rsidRPr="00470B65" w:rsidRDefault="008D4F94" w:rsidP="00BB3F3D">
      <w:pPr>
        <w:pStyle w:val="a5"/>
        <w:widowControl w:val="0"/>
        <w:spacing w:after="0" w:line="240" w:lineRule="auto"/>
        <w:ind w:left="0" w:firstLine="709"/>
        <w:jc w:val="both"/>
        <w:rPr>
          <w:rFonts w:ascii="Times New Roman" w:hAnsi="Times New Roman"/>
          <w:bCs/>
          <w:sz w:val="28"/>
          <w:szCs w:val="28"/>
        </w:rPr>
      </w:pPr>
      <w:r w:rsidRPr="00470B65">
        <w:rPr>
          <w:rFonts w:ascii="Times New Roman" w:hAnsi="Times New Roman"/>
          <w:bCs/>
          <w:sz w:val="28"/>
          <w:szCs w:val="28"/>
        </w:rPr>
        <w:t>Считаем целесообразным исключить данные 2020-2021 года из анализа в связи с шоком пандемии коронавируса.</w:t>
      </w:r>
    </w:p>
    <w:p w14:paraId="6121F3B4" w14:textId="39E46F6C" w:rsidR="008D4F94" w:rsidRPr="00470B65" w:rsidRDefault="008D4F94" w:rsidP="00BB3F3D">
      <w:pPr>
        <w:pStyle w:val="a5"/>
        <w:widowControl w:val="0"/>
        <w:spacing w:after="0" w:line="240" w:lineRule="auto"/>
        <w:ind w:left="0" w:firstLine="709"/>
        <w:jc w:val="both"/>
        <w:rPr>
          <w:rFonts w:ascii="Times New Roman" w:hAnsi="Times New Roman"/>
          <w:bCs/>
          <w:sz w:val="28"/>
          <w:szCs w:val="28"/>
        </w:rPr>
      </w:pPr>
      <w:r w:rsidRPr="00470B65">
        <w:rPr>
          <w:rFonts w:ascii="Times New Roman" w:hAnsi="Times New Roman"/>
          <w:bCs/>
          <w:sz w:val="28"/>
          <w:szCs w:val="28"/>
        </w:rPr>
        <w:t>Регрессионный анализ показал высокую зависимость количества въездных туристов и ИФО ВРП (коэффициент корреляции 94,8%)</w:t>
      </w:r>
      <w:r w:rsidR="005F3A98">
        <w:rPr>
          <w:rFonts w:ascii="Times New Roman" w:hAnsi="Times New Roman"/>
          <w:bCs/>
          <w:sz w:val="28"/>
          <w:szCs w:val="28"/>
        </w:rPr>
        <w:t xml:space="preserve"> (</w:t>
      </w:r>
      <w:r w:rsidR="00E96A82">
        <w:rPr>
          <w:rFonts w:ascii="Times New Roman" w:hAnsi="Times New Roman"/>
          <w:bCs/>
          <w:sz w:val="28"/>
          <w:szCs w:val="28"/>
        </w:rPr>
        <w:t>р</w:t>
      </w:r>
      <w:r w:rsidR="005F3A98">
        <w:rPr>
          <w:rFonts w:ascii="Times New Roman" w:hAnsi="Times New Roman"/>
          <w:bCs/>
          <w:sz w:val="28"/>
          <w:szCs w:val="28"/>
        </w:rPr>
        <w:t>исунок 22)</w:t>
      </w:r>
      <w:r w:rsidRPr="00470B65">
        <w:rPr>
          <w:rFonts w:ascii="Times New Roman" w:hAnsi="Times New Roman"/>
          <w:bCs/>
          <w:sz w:val="28"/>
          <w:szCs w:val="28"/>
        </w:rPr>
        <w:t>.</w:t>
      </w:r>
    </w:p>
    <w:p w14:paraId="1274E083" w14:textId="77777777" w:rsidR="00E96A82" w:rsidRPr="00470B65" w:rsidRDefault="00E96A82" w:rsidP="00E96A82">
      <w:pPr>
        <w:pStyle w:val="a5"/>
        <w:widowControl w:val="0"/>
        <w:spacing w:after="0" w:line="240" w:lineRule="auto"/>
        <w:ind w:left="0" w:firstLine="709"/>
        <w:jc w:val="both"/>
        <w:rPr>
          <w:rFonts w:ascii="Times New Roman" w:hAnsi="Times New Roman"/>
          <w:bCs/>
          <w:sz w:val="28"/>
          <w:szCs w:val="28"/>
        </w:rPr>
      </w:pPr>
      <w:r w:rsidRPr="00470B65">
        <w:rPr>
          <w:rFonts w:ascii="Times New Roman" w:hAnsi="Times New Roman"/>
          <w:bCs/>
          <w:sz w:val="28"/>
          <w:szCs w:val="28"/>
        </w:rPr>
        <w:t>Регрессионный анализ показал высокую зависимость количества внутренних туристов и ИФО ВРП (коэффициент корреляции 97,3%)</w:t>
      </w:r>
      <w:r>
        <w:rPr>
          <w:rFonts w:ascii="Times New Roman" w:hAnsi="Times New Roman"/>
          <w:bCs/>
          <w:sz w:val="28"/>
          <w:szCs w:val="28"/>
        </w:rPr>
        <w:t xml:space="preserve"> (рисунок 23)</w:t>
      </w:r>
      <w:r w:rsidRPr="00470B65">
        <w:rPr>
          <w:rFonts w:ascii="Times New Roman" w:hAnsi="Times New Roman"/>
          <w:bCs/>
          <w:sz w:val="28"/>
          <w:szCs w:val="28"/>
        </w:rPr>
        <w:t>.</w:t>
      </w:r>
    </w:p>
    <w:p w14:paraId="6E8F2D8F" w14:textId="77777777" w:rsidR="008D4F94" w:rsidRPr="00470B65" w:rsidRDefault="008D4F94" w:rsidP="00470B65">
      <w:pPr>
        <w:pStyle w:val="a5"/>
        <w:widowControl w:val="0"/>
        <w:spacing w:after="0" w:line="240" w:lineRule="auto"/>
        <w:ind w:left="0" w:right="110" w:firstLine="709"/>
        <w:jc w:val="both"/>
        <w:rPr>
          <w:rFonts w:ascii="Times New Roman" w:hAnsi="Times New Roman"/>
          <w:bCs/>
          <w:sz w:val="28"/>
          <w:szCs w:val="28"/>
        </w:rPr>
      </w:pPr>
    </w:p>
    <w:p w14:paraId="05D3B9BE" w14:textId="77777777" w:rsidR="008D4F94" w:rsidRPr="00470B65" w:rsidRDefault="008D4F94" w:rsidP="00BB3F3D">
      <w:pPr>
        <w:pStyle w:val="a5"/>
        <w:widowControl w:val="0"/>
        <w:spacing w:after="0" w:line="240" w:lineRule="auto"/>
        <w:ind w:left="0"/>
        <w:jc w:val="center"/>
        <w:rPr>
          <w:rFonts w:ascii="Times New Roman" w:hAnsi="Times New Roman"/>
          <w:bCs/>
          <w:sz w:val="28"/>
          <w:szCs w:val="28"/>
        </w:rPr>
      </w:pPr>
      <w:r w:rsidRPr="00470B65">
        <w:rPr>
          <w:noProof/>
          <w:lang w:eastAsia="ru-RU"/>
        </w:rPr>
        <w:lastRenderedPageBreak/>
        <w:drawing>
          <wp:inline distT="0" distB="0" distL="0" distR="0" wp14:anchorId="762AC990" wp14:editId="24655C61">
            <wp:extent cx="4589858" cy="2610868"/>
            <wp:effectExtent l="0" t="0" r="127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90899" cy="2611460"/>
                    </a:xfrm>
                    <a:prstGeom prst="rect">
                      <a:avLst/>
                    </a:prstGeom>
                    <a:noFill/>
                    <a:ln>
                      <a:noFill/>
                    </a:ln>
                  </pic:spPr>
                </pic:pic>
              </a:graphicData>
            </a:graphic>
          </wp:inline>
        </w:drawing>
      </w:r>
    </w:p>
    <w:p w14:paraId="26896BFE" w14:textId="77777777" w:rsidR="008D4F94" w:rsidRPr="00BB3F3D" w:rsidRDefault="008D4F94" w:rsidP="00470B65">
      <w:pPr>
        <w:pStyle w:val="a5"/>
        <w:widowControl w:val="0"/>
        <w:spacing w:after="0" w:line="240" w:lineRule="auto"/>
        <w:ind w:left="0" w:right="110" w:firstLine="709"/>
        <w:jc w:val="both"/>
        <w:rPr>
          <w:rFonts w:ascii="Times New Roman" w:hAnsi="Times New Roman"/>
          <w:bCs/>
          <w:sz w:val="16"/>
          <w:szCs w:val="16"/>
        </w:rPr>
      </w:pPr>
    </w:p>
    <w:p w14:paraId="1593F055" w14:textId="6D9375A0" w:rsidR="005F3A98" w:rsidRPr="00E96A82" w:rsidRDefault="005F3A98" w:rsidP="005F3A98">
      <w:pPr>
        <w:widowControl w:val="0"/>
        <w:spacing w:after="0" w:line="240" w:lineRule="auto"/>
        <w:ind w:right="110"/>
        <w:contextualSpacing/>
        <w:jc w:val="center"/>
        <w:rPr>
          <w:rFonts w:ascii="Times New Roman" w:hAnsi="Times New Roman"/>
          <w:bCs/>
          <w:sz w:val="28"/>
          <w:szCs w:val="28"/>
        </w:rPr>
      </w:pPr>
      <w:r w:rsidRPr="00E96A82">
        <w:rPr>
          <w:rFonts w:ascii="Times New Roman" w:hAnsi="Times New Roman"/>
          <w:bCs/>
          <w:sz w:val="28"/>
          <w:szCs w:val="28"/>
        </w:rPr>
        <w:t xml:space="preserve">Рисунок 22 </w:t>
      </w:r>
      <w:r w:rsidR="00E96A82">
        <w:rPr>
          <w:rFonts w:ascii="Times New Roman" w:hAnsi="Times New Roman"/>
          <w:bCs/>
          <w:sz w:val="28"/>
          <w:szCs w:val="28"/>
        </w:rPr>
        <w:t xml:space="preserve">– </w:t>
      </w:r>
      <w:r w:rsidRPr="00E96A82">
        <w:rPr>
          <w:rFonts w:ascii="Times New Roman" w:hAnsi="Times New Roman"/>
          <w:bCs/>
          <w:sz w:val="28"/>
          <w:szCs w:val="28"/>
        </w:rPr>
        <w:t xml:space="preserve">Расчет коэфициента корреляции количества въездных туристов и ИФО ВРП </w:t>
      </w:r>
    </w:p>
    <w:p w14:paraId="11AF8312" w14:textId="77777777" w:rsidR="008D4F94" w:rsidRPr="00470B65" w:rsidRDefault="008D4F94" w:rsidP="00470B65">
      <w:pPr>
        <w:pStyle w:val="a5"/>
        <w:widowControl w:val="0"/>
        <w:spacing w:after="0" w:line="240" w:lineRule="auto"/>
        <w:ind w:left="0" w:right="110" w:firstLine="709"/>
        <w:jc w:val="both"/>
        <w:rPr>
          <w:rFonts w:ascii="Times New Roman" w:hAnsi="Times New Roman"/>
          <w:bCs/>
          <w:sz w:val="28"/>
          <w:szCs w:val="28"/>
        </w:rPr>
      </w:pPr>
    </w:p>
    <w:p w14:paraId="1543FF7E" w14:textId="77777777" w:rsidR="008D4F94" w:rsidRPr="00470B65" w:rsidRDefault="008D4F94" w:rsidP="00BB3F3D">
      <w:pPr>
        <w:pStyle w:val="a5"/>
        <w:widowControl w:val="0"/>
        <w:spacing w:after="0" w:line="240" w:lineRule="auto"/>
        <w:ind w:left="0"/>
        <w:jc w:val="center"/>
        <w:rPr>
          <w:rFonts w:ascii="Times New Roman" w:hAnsi="Times New Roman"/>
          <w:bCs/>
          <w:sz w:val="28"/>
          <w:szCs w:val="28"/>
        </w:rPr>
      </w:pPr>
      <w:r w:rsidRPr="00470B65">
        <w:rPr>
          <w:noProof/>
          <w:lang w:eastAsia="ru-RU"/>
        </w:rPr>
        <w:drawing>
          <wp:inline distT="0" distB="0" distL="0" distR="0" wp14:anchorId="6D717106" wp14:editId="37877082">
            <wp:extent cx="4606506" cy="2560368"/>
            <wp:effectExtent l="0" t="0" r="381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12152" cy="2563506"/>
                    </a:xfrm>
                    <a:prstGeom prst="rect">
                      <a:avLst/>
                    </a:prstGeom>
                    <a:noFill/>
                    <a:ln>
                      <a:noFill/>
                    </a:ln>
                  </pic:spPr>
                </pic:pic>
              </a:graphicData>
            </a:graphic>
          </wp:inline>
        </w:drawing>
      </w:r>
    </w:p>
    <w:p w14:paraId="080447BF" w14:textId="77777777" w:rsidR="00BB3F3D" w:rsidRPr="00BB3F3D" w:rsidRDefault="00BB3F3D" w:rsidP="00BB3F3D">
      <w:pPr>
        <w:pStyle w:val="a5"/>
        <w:widowControl w:val="0"/>
        <w:spacing w:after="0" w:line="240" w:lineRule="auto"/>
        <w:ind w:left="0" w:right="110" w:firstLine="709"/>
        <w:jc w:val="both"/>
        <w:rPr>
          <w:rFonts w:ascii="Times New Roman" w:hAnsi="Times New Roman"/>
          <w:bCs/>
          <w:sz w:val="16"/>
          <w:szCs w:val="16"/>
        </w:rPr>
      </w:pPr>
    </w:p>
    <w:p w14:paraId="274116F9" w14:textId="56C267F1" w:rsidR="00BB3F3D" w:rsidRPr="00BB3F3D" w:rsidRDefault="00BB3F3D" w:rsidP="00BB3F3D">
      <w:pPr>
        <w:pStyle w:val="a5"/>
        <w:widowControl w:val="0"/>
        <w:spacing w:after="0" w:line="240" w:lineRule="auto"/>
        <w:ind w:left="0" w:right="110"/>
        <w:jc w:val="center"/>
        <w:rPr>
          <w:rFonts w:ascii="Times New Roman" w:hAnsi="Times New Roman"/>
          <w:bCs/>
          <w:color w:val="FF0000"/>
          <w:sz w:val="28"/>
          <w:szCs w:val="28"/>
        </w:rPr>
      </w:pPr>
      <w:r w:rsidRPr="00E96A82">
        <w:rPr>
          <w:rFonts w:ascii="Times New Roman" w:hAnsi="Times New Roman"/>
          <w:bCs/>
          <w:sz w:val="28"/>
          <w:szCs w:val="28"/>
        </w:rPr>
        <w:t xml:space="preserve">Рисунок </w:t>
      </w:r>
      <w:r w:rsidR="005F3A98" w:rsidRPr="00E96A82">
        <w:rPr>
          <w:rFonts w:ascii="Times New Roman" w:hAnsi="Times New Roman"/>
          <w:bCs/>
          <w:sz w:val="28"/>
          <w:szCs w:val="28"/>
        </w:rPr>
        <w:t xml:space="preserve">23 </w:t>
      </w:r>
      <w:r w:rsidRPr="00E96A82">
        <w:rPr>
          <w:rFonts w:ascii="Times New Roman" w:hAnsi="Times New Roman"/>
          <w:bCs/>
          <w:sz w:val="28"/>
          <w:szCs w:val="28"/>
        </w:rPr>
        <w:t xml:space="preserve">– </w:t>
      </w:r>
      <w:r w:rsidR="005F3A98" w:rsidRPr="00E96A82">
        <w:rPr>
          <w:rFonts w:ascii="Times New Roman" w:hAnsi="Times New Roman"/>
          <w:bCs/>
          <w:sz w:val="28"/>
          <w:szCs w:val="28"/>
        </w:rPr>
        <w:t xml:space="preserve">Расчет коэфициента корреляции количества внутренних туристов </w:t>
      </w:r>
      <w:r w:rsidR="005F3A98" w:rsidRPr="00470B65">
        <w:rPr>
          <w:rFonts w:ascii="Times New Roman" w:hAnsi="Times New Roman"/>
          <w:bCs/>
          <w:sz w:val="28"/>
          <w:szCs w:val="28"/>
        </w:rPr>
        <w:t>и ИФО ВРП</w:t>
      </w:r>
    </w:p>
    <w:p w14:paraId="6CAD3B5B" w14:textId="77777777" w:rsidR="008D4F94" w:rsidRPr="00470B65" w:rsidRDefault="008D4F94" w:rsidP="00470B65">
      <w:pPr>
        <w:pStyle w:val="a5"/>
        <w:widowControl w:val="0"/>
        <w:spacing w:after="0" w:line="240" w:lineRule="auto"/>
        <w:ind w:left="0" w:right="110" w:firstLine="709"/>
        <w:jc w:val="both"/>
        <w:rPr>
          <w:rFonts w:ascii="Times New Roman" w:hAnsi="Times New Roman"/>
          <w:bCs/>
          <w:sz w:val="28"/>
          <w:szCs w:val="28"/>
        </w:rPr>
      </w:pPr>
    </w:p>
    <w:p w14:paraId="33DF1BFB" w14:textId="77777777" w:rsidR="00014F20" w:rsidRPr="00470B65" w:rsidRDefault="008D4F94" w:rsidP="00BB3F3D">
      <w:pPr>
        <w:pStyle w:val="a5"/>
        <w:widowControl w:val="0"/>
        <w:spacing w:after="0" w:line="240" w:lineRule="auto"/>
        <w:ind w:left="0" w:firstLine="709"/>
        <w:jc w:val="both"/>
        <w:rPr>
          <w:rFonts w:ascii="Times New Roman" w:hAnsi="Times New Roman"/>
          <w:bCs/>
          <w:sz w:val="28"/>
          <w:szCs w:val="28"/>
        </w:rPr>
      </w:pPr>
      <w:r w:rsidRPr="00470B65">
        <w:rPr>
          <w:rFonts w:ascii="Times New Roman" w:hAnsi="Times New Roman"/>
          <w:bCs/>
          <w:sz w:val="28"/>
          <w:szCs w:val="28"/>
        </w:rPr>
        <w:t>Используя полученные регрессионные уравнения и данные таблицы 9 по планам количества въездных и внутренних туристов рассчитано прогнозное значение ВРП ВКО и ИФО ВРП ВКО (таблица 1</w:t>
      </w:r>
      <w:r w:rsidR="00680069" w:rsidRPr="00470B65">
        <w:rPr>
          <w:rFonts w:ascii="Times New Roman" w:hAnsi="Times New Roman"/>
          <w:bCs/>
          <w:sz w:val="28"/>
          <w:szCs w:val="28"/>
        </w:rPr>
        <w:t>4</w:t>
      </w:r>
      <w:r w:rsidRPr="00470B65">
        <w:rPr>
          <w:rFonts w:ascii="Times New Roman" w:hAnsi="Times New Roman"/>
          <w:bCs/>
          <w:sz w:val="28"/>
          <w:szCs w:val="28"/>
        </w:rPr>
        <w:t>).</w:t>
      </w:r>
    </w:p>
    <w:p w14:paraId="20C7662B" w14:textId="77777777" w:rsidR="00E96A82" w:rsidRPr="00470B65" w:rsidRDefault="00E96A82" w:rsidP="00BB3F3D">
      <w:pPr>
        <w:pStyle w:val="a5"/>
        <w:widowControl w:val="0"/>
        <w:spacing w:after="0" w:line="240" w:lineRule="auto"/>
        <w:ind w:left="0" w:firstLine="709"/>
        <w:jc w:val="both"/>
        <w:rPr>
          <w:rFonts w:ascii="Times New Roman" w:hAnsi="Times New Roman"/>
          <w:bCs/>
          <w:sz w:val="28"/>
          <w:szCs w:val="28"/>
        </w:rPr>
      </w:pPr>
    </w:p>
    <w:p w14:paraId="09EEA40C" w14:textId="5606D040" w:rsidR="00014F20" w:rsidRPr="00470B65" w:rsidRDefault="00014F20" w:rsidP="00E96A82">
      <w:pPr>
        <w:spacing w:after="0" w:line="240" w:lineRule="auto"/>
        <w:jc w:val="both"/>
        <w:rPr>
          <w:rFonts w:ascii="Times New Roman" w:hAnsi="Times New Roman"/>
          <w:bCs/>
          <w:sz w:val="28"/>
          <w:szCs w:val="28"/>
        </w:rPr>
      </w:pPr>
      <w:r w:rsidRPr="00470B65">
        <w:rPr>
          <w:rFonts w:ascii="Times New Roman" w:hAnsi="Times New Roman"/>
          <w:bCs/>
          <w:sz w:val="28"/>
          <w:szCs w:val="28"/>
        </w:rPr>
        <w:t xml:space="preserve">Таблица 14 </w:t>
      </w:r>
      <w:r w:rsidR="00E96A82">
        <w:rPr>
          <w:rFonts w:ascii="Times New Roman" w:hAnsi="Times New Roman"/>
          <w:bCs/>
          <w:sz w:val="28"/>
          <w:szCs w:val="28"/>
        </w:rPr>
        <w:t>–</w:t>
      </w:r>
      <w:r w:rsidRPr="00470B65">
        <w:rPr>
          <w:rFonts w:ascii="Times New Roman" w:hAnsi="Times New Roman"/>
          <w:bCs/>
          <w:sz w:val="28"/>
          <w:szCs w:val="28"/>
        </w:rPr>
        <w:t xml:space="preserve"> Прогнозное значение ВРП ВКО и ИФО ВРП ВКО на 2022-2025 годы</w:t>
      </w:r>
    </w:p>
    <w:p w14:paraId="23180F31" w14:textId="77777777" w:rsidR="00014F20" w:rsidRPr="00BB3F3D" w:rsidRDefault="00014F20" w:rsidP="00470B65">
      <w:pPr>
        <w:pStyle w:val="a5"/>
        <w:widowControl w:val="0"/>
        <w:spacing w:after="0" w:line="240" w:lineRule="auto"/>
        <w:ind w:left="0" w:right="110" w:firstLine="709"/>
        <w:jc w:val="both"/>
        <w:rPr>
          <w:rFonts w:ascii="Times New Roman" w:hAnsi="Times New Roman"/>
          <w:bCs/>
          <w:sz w:val="16"/>
          <w:szCs w:val="16"/>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1362"/>
        <w:gridCol w:w="1362"/>
        <w:gridCol w:w="1362"/>
        <w:gridCol w:w="1362"/>
      </w:tblGrid>
      <w:tr w:rsidR="00014F20" w:rsidRPr="00470B65" w14:paraId="220508AA" w14:textId="77777777" w:rsidTr="00320E5C">
        <w:trPr>
          <w:cantSplit/>
          <w:trHeight w:val="244"/>
          <w:tblHeader/>
        </w:trPr>
        <w:tc>
          <w:tcPr>
            <w:tcW w:w="2204" w:type="pct"/>
            <w:vAlign w:val="center"/>
          </w:tcPr>
          <w:p w14:paraId="6D0B926E" w14:textId="77777777" w:rsidR="00014F20" w:rsidRPr="00470B65" w:rsidRDefault="00014F20" w:rsidP="00BB3F3D">
            <w:pPr>
              <w:keepNext/>
              <w:suppressAutoHyphens/>
              <w:spacing w:after="0" w:line="240" w:lineRule="auto"/>
              <w:jc w:val="center"/>
              <w:rPr>
                <w:rFonts w:ascii="Times New Roman" w:hAnsi="Times New Roman"/>
                <w:sz w:val="24"/>
                <w:szCs w:val="24"/>
              </w:rPr>
            </w:pPr>
            <w:r w:rsidRPr="00470B65">
              <w:rPr>
                <w:rFonts w:ascii="Times New Roman" w:hAnsi="Times New Roman"/>
                <w:sz w:val="24"/>
                <w:szCs w:val="24"/>
              </w:rPr>
              <w:t>Показатели</w:t>
            </w:r>
          </w:p>
        </w:tc>
        <w:tc>
          <w:tcPr>
            <w:tcW w:w="699" w:type="pct"/>
            <w:vAlign w:val="center"/>
          </w:tcPr>
          <w:p w14:paraId="6FFD78AC" w14:textId="67EB396A" w:rsidR="00014F20" w:rsidRPr="00470B65" w:rsidRDefault="00014F20" w:rsidP="00BB3F3D">
            <w:pPr>
              <w:keepNext/>
              <w:suppressAutoHyphens/>
              <w:spacing w:after="0" w:line="240" w:lineRule="auto"/>
              <w:jc w:val="center"/>
              <w:rPr>
                <w:rFonts w:ascii="Times New Roman" w:hAnsi="Times New Roman"/>
                <w:sz w:val="24"/>
                <w:szCs w:val="24"/>
              </w:rPr>
            </w:pPr>
            <w:r w:rsidRPr="00470B65">
              <w:rPr>
                <w:rFonts w:ascii="Times New Roman" w:hAnsi="Times New Roman"/>
                <w:bCs/>
                <w:sz w:val="24"/>
                <w:szCs w:val="24"/>
              </w:rPr>
              <w:t xml:space="preserve">2022 </w:t>
            </w:r>
            <w:r w:rsidR="00BB3F3D">
              <w:rPr>
                <w:rFonts w:ascii="Times New Roman" w:hAnsi="Times New Roman"/>
                <w:bCs/>
                <w:sz w:val="24"/>
                <w:szCs w:val="24"/>
              </w:rPr>
              <w:t>год</w:t>
            </w:r>
          </w:p>
        </w:tc>
        <w:tc>
          <w:tcPr>
            <w:tcW w:w="699" w:type="pct"/>
            <w:vAlign w:val="center"/>
          </w:tcPr>
          <w:p w14:paraId="6A0B6248" w14:textId="460697EF" w:rsidR="00014F20" w:rsidRPr="00470B65" w:rsidRDefault="00014F20" w:rsidP="00BB3F3D">
            <w:pPr>
              <w:keepNext/>
              <w:suppressAutoHyphens/>
              <w:spacing w:after="0" w:line="240" w:lineRule="auto"/>
              <w:jc w:val="center"/>
              <w:rPr>
                <w:rFonts w:ascii="Times New Roman" w:hAnsi="Times New Roman"/>
                <w:sz w:val="24"/>
                <w:szCs w:val="24"/>
              </w:rPr>
            </w:pPr>
            <w:r w:rsidRPr="00470B65">
              <w:rPr>
                <w:rFonts w:ascii="Times New Roman" w:hAnsi="Times New Roman"/>
                <w:bCs/>
                <w:sz w:val="24"/>
                <w:szCs w:val="24"/>
              </w:rPr>
              <w:t xml:space="preserve">2023 </w:t>
            </w:r>
            <w:r w:rsidR="00BB3F3D">
              <w:rPr>
                <w:rFonts w:ascii="Times New Roman" w:hAnsi="Times New Roman"/>
                <w:bCs/>
                <w:sz w:val="24"/>
                <w:szCs w:val="24"/>
              </w:rPr>
              <w:t>год</w:t>
            </w:r>
          </w:p>
        </w:tc>
        <w:tc>
          <w:tcPr>
            <w:tcW w:w="699" w:type="pct"/>
            <w:vAlign w:val="center"/>
          </w:tcPr>
          <w:p w14:paraId="51C6517A" w14:textId="05FF9268" w:rsidR="00014F20" w:rsidRPr="00470B65" w:rsidRDefault="00014F20" w:rsidP="00BB3F3D">
            <w:pPr>
              <w:keepNext/>
              <w:suppressAutoHyphens/>
              <w:spacing w:after="0" w:line="240" w:lineRule="auto"/>
              <w:jc w:val="center"/>
              <w:rPr>
                <w:rFonts w:ascii="Times New Roman" w:hAnsi="Times New Roman"/>
                <w:sz w:val="24"/>
                <w:szCs w:val="24"/>
              </w:rPr>
            </w:pPr>
            <w:r w:rsidRPr="00470B65">
              <w:rPr>
                <w:rFonts w:ascii="Times New Roman" w:hAnsi="Times New Roman"/>
                <w:bCs/>
                <w:sz w:val="24"/>
                <w:szCs w:val="24"/>
              </w:rPr>
              <w:t xml:space="preserve">2024 </w:t>
            </w:r>
            <w:r w:rsidR="00BB3F3D">
              <w:rPr>
                <w:rFonts w:ascii="Times New Roman" w:hAnsi="Times New Roman"/>
                <w:bCs/>
                <w:sz w:val="24"/>
                <w:szCs w:val="24"/>
              </w:rPr>
              <w:t>год</w:t>
            </w:r>
          </w:p>
        </w:tc>
        <w:tc>
          <w:tcPr>
            <w:tcW w:w="699" w:type="pct"/>
            <w:vAlign w:val="center"/>
          </w:tcPr>
          <w:p w14:paraId="40308FAF" w14:textId="38A04672" w:rsidR="00014F20" w:rsidRPr="00470B65" w:rsidRDefault="00014F20" w:rsidP="00BB3F3D">
            <w:pPr>
              <w:keepNext/>
              <w:suppressAutoHyphens/>
              <w:spacing w:after="0" w:line="240" w:lineRule="auto"/>
              <w:jc w:val="center"/>
              <w:rPr>
                <w:rFonts w:ascii="Times New Roman" w:hAnsi="Times New Roman"/>
                <w:sz w:val="24"/>
                <w:szCs w:val="24"/>
              </w:rPr>
            </w:pPr>
            <w:r w:rsidRPr="00470B65">
              <w:rPr>
                <w:rFonts w:ascii="Times New Roman" w:hAnsi="Times New Roman"/>
                <w:bCs/>
                <w:sz w:val="24"/>
                <w:szCs w:val="24"/>
              </w:rPr>
              <w:t xml:space="preserve">2025 </w:t>
            </w:r>
            <w:r w:rsidR="00BB3F3D">
              <w:rPr>
                <w:rFonts w:ascii="Times New Roman" w:hAnsi="Times New Roman"/>
                <w:bCs/>
                <w:sz w:val="24"/>
                <w:szCs w:val="24"/>
              </w:rPr>
              <w:t>год</w:t>
            </w:r>
          </w:p>
        </w:tc>
      </w:tr>
      <w:tr w:rsidR="00014F20" w:rsidRPr="00470B65" w14:paraId="4D074D3B" w14:textId="77777777" w:rsidTr="00320E5C">
        <w:trPr>
          <w:cantSplit/>
          <w:trHeight w:val="144"/>
        </w:trPr>
        <w:tc>
          <w:tcPr>
            <w:tcW w:w="2204" w:type="pct"/>
          </w:tcPr>
          <w:p w14:paraId="362A1E4D" w14:textId="77777777" w:rsidR="00014F20" w:rsidRPr="00470B65" w:rsidRDefault="00014F20" w:rsidP="00BB3F3D">
            <w:pPr>
              <w:keepNext/>
              <w:suppressAutoHyphens/>
              <w:spacing w:after="0" w:line="240" w:lineRule="auto"/>
              <w:rPr>
                <w:rFonts w:ascii="Times New Roman" w:hAnsi="Times New Roman"/>
                <w:sz w:val="24"/>
                <w:szCs w:val="24"/>
              </w:rPr>
            </w:pPr>
            <w:r w:rsidRPr="00470B65">
              <w:rPr>
                <w:rFonts w:ascii="Times New Roman" w:hAnsi="Times New Roman"/>
                <w:sz w:val="24"/>
                <w:szCs w:val="24"/>
              </w:rPr>
              <w:t>ВРП, млрд. тенге</w:t>
            </w:r>
          </w:p>
        </w:tc>
        <w:tc>
          <w:tcPr>
            <w:tcW w:w="699" w:type="pct"/>
            <w:vAlign w:val="bottom"/>
          </w:tcPr>
          <w:p w14:paraId="08D940D3" w14:textId="77777777" w:rsidR="00014F20" w:rsidRPr="00470B65" w:rsidRDefault="00014F20" w:rsidP="00BB3F3D">
            <w:pPr>
              <w:spacing w:after="0" w:line="240" w:lineRule="auto"/>
              <w:jc w:val="center"/>
              <w:rPr>
                <w:rFonts w:ascii="Times New Roman" w:hAnsi="Times New Roman"/>
                <w:sz w:val="24"/>
                <w:szCs w:val="24"/>
                <w:lang w:val="kk-KZ"/>
              </w:rPr>
            </w:pPr>
            <w:r w:rsidRPr="00470B65">
              <w:rPr>
                <w:rFonts w:ascii="Times New Roman" w:hAnsi="Times New Roman"/>
                <w:sz w:val="24"/>
                <w:szCs w:val="24"/>
                <w:lang w:val="kk-KZ"/>
              </w:rPr>
              <w:t>5759,0</w:t>
            </w:r>
          </w:p>
        </w:tc>
        <w:tc>
          <w:tcPr>
            <w:tcW w:w="699" w:type="pct"/>
            <w:vAlign w:val="bottom"/>
          </w:tcPr>
          <w:p w14:paraId="119891C2" w14:textId="77777777" w:rsidR="00014F20" w:rsidRPr="00470B65" w:rsidRDefault="00014F20" w:rsidP="00BB3F3D">
            <w:pPr>
              <w:spacing w:after="0" w:line="240" w:lineRule="auto"/>
              <w:jc w:val="center"/>
              <w:rPr>
                <w:rFonts w:ascii="Times New Roman" w:hAnsi="Times New Roman"/>
                <w:sz w:val="24"/>
                <w:szCs w:val="24"/>
                <w:lang w:val="kk-KZ"/>
              </w:rPr>
            </w:pPr>
            <w:r w:rsidRPr="00470B65">
              <w:rPr>
                <w:rFonts w:ascii="Times New Roman" w:hAnsi="Times New Roman"/>
                <w:sz w:val="24"/>
                <w:szCs w:val="24"/>
                <w:lang w:val="kk-KZ"/>
              </w:rPr>
              <w:t>6099,1</w:t>
            </w:r>
          </w:p>
        </w:tc>
        <w:tc>
          <w:tcPr>
            <w:tcW w:w="699" w:type="pct"/>
            <w:vAlign w:val="bottom"/>
          </w:tcPr>
          <w:p w14:paraId="251C6E4F" w14:textId="77777777" w:rsidR="00014F20" w:rsidRPr="00470B65" w:rsidRDefault="00014F20" w:rsidP="00BB3F3D">
            <w:pPr>
              <w:spacing w:after="0" w:line="240" w:lineRule="auto"/>
              <w:jc w:val="center"/>
              <w:rPr>
                <w:rFonts w:ascii="Times New Roman" w:hAnsi="Times New Roman"/>
                <w:sz w:val="24"/>
                <w:szCs w:val="24"/>
                <w:lang w:val="kk-KZ"/>
              </w:rPr>
            </w:pPr>
            <w:r w:rsidRPr="00470B65">
              <w:rPr>
                <w:rFonts w:ascii="Times New Roman" w:hAnsi="Times New Roman"/>
                <w:sz w:val="24"/>
                <w:szCs w:val="24"/>
                <w:lang w:val="kk-KZ"/>
              </w:rPr>
              <w:t>6432,3</w:t>
            </w:r>
          </w:p>
        </w:tc>
        <w:tc>
          <w:tcPr>
            <w:tcW w:w="699" w:type="pct"/>
            <w:vAlign w:val="bottom"/>
          </w:tcPr>
          <w:p w14:paraId="4EC09455" w14:textId="77777777" w:rsidR="00014F20" w:rsidRPr="00470B65" w:rsidRDefault="00014F20" w:rsidP="00BB3F3D">
            <w:pPr>
              <w:spacing w:after="0" w:line="240" w:lineRule="auto"/>
              <w:jc w:val="center"/>
              <w:rPr>
                <w:rFonts w:ascii="Times New Roman" w:hAnsi="Times New Roman"/>
                <w:sz w:val="24"/>
                <w:szCs w:val="24"/>
                <w:lang w:val="kk-KZ"/>
              </w:rPr>
            </w:pPr>
            <w:r w:rsidRPr="00470B65">
              <w:rPr>
                <w:rFonts w:ascii="Times New Roman" w:hAnsi="Times New Roman"/>
                <w:sz w:val="24"/>
                <w:szCs w:val="24"/>
                <w:lang w:val="kk-KZ"/>
              </w:rPr>
              <w:t>6753,7</w:t>
            </w:r>
          </w:p>
        </w:tc>
      </w:tr>
      <w:tr w:rsidR="00014F20" w:rsidRPr="00470B65" w14:paraId="62414869" w14:textId="77777777" w:rsidTr="00320E5C">
        <w:trPr>
          <w:cantSplit/>
          <w:trHeight w:val="144"/>
        </w:trPr>
        <w:tc>
          <w:tcPr>
            <w:tcW w:w="2204" w:type="pct"/>
          </w:tcPr>
          <w:p w14:paraId="2C2AADCC" w14:textId="77777777" w:rsidR="00014F20" w:rsidRPr="00470B65" w:rsidRDefault="00014F20" w:rsidP="00BB3F3D">
            <w:pPr>
              <w:keepNext/>
              <w:suppressAutoHyphens/>
              <w:spacing w:after="0" w:line="240" w:lineRule="auto"/>
              <w:rPr>
                <w:rFonts w:ascii="Times New Roman" w:hAnsi="Times New Roman"/>
                <w:sz w:val="24"/>
                <w:szCs w:val="24"/>
              </w:rPr>
            </w:pPr>
            <w:r w:rsidRPr="00470B65">
              <w:rPr>
                <w:rFonts w:ascii="Times New Roman" w:hAnsi="Times New Roman"/>
                <w:sz w:val="24"/>
                <w:szCs w:val="24"/>
              </w:rPr>
              <w:t>Реальное изменение ВРП, в % к предыдущему году</w:t>
            </w:r>
          </w:p>
        </w:tc>
        <w:tc>
          <w:tcPr>
            <w:tcW w:w="699" w:type="pct"/>
            <w:vAlign w:val="center"/>
          </w:tcPr>
          <w:p w14:paraId="7C5A2B05" w14:textId="77777777" w:rsidR="00014F20" w:rsidRPr="00470B65" w:rsidRDefault="00014F20" w:rsidP="00BB3F3D">
            <w:pPr>
              <w:spacing w:after="0" w:line="240" w:lineRule="auto"/>
              <w:jc w:val="center"/>
              <w:rPr>
                <w:rFonts w:ascii="Times New Roman" w:hAnsi="Times New Roman"/>
                <w:sz w:val="24"/>
                <w:szCs w:val="24"/>
                <w:lang w:val="kk-KZ"/>
              </w:rPr>
            </w:pPr>
            <w:r w:rsidRPr="00470B65">
              <w:rPr>
                <w:rFonts w:ascii="Times New Roman" w:hAnsi="Times New Roman"/>
                <w:sz w:val="24"/>
                <w:szCs w:val="24"/>
                <w:lang w:val="kk-KZ"/>
              </w:rPr>
              <w:t>102,1</w:t>
            </w:r>
          </w:p>
        </w:tc>
        <w:tc>
          <w:tcPr>
            <w:tcW w:w="699" w:type="pct"/>
            <w:vAlign w:val="center"/>
          </w:tcPr>
          <w:p w14:paraId="2A315CB3" w14:textId="77777777" w:rsidR="00014F20" w:rsidRPr="00470B65" w:rsidRDefault="00014F20" w:rsidP="00BB3F3D">
            <w:pPr>
              <w:spacing w:after="0" w:line="240" w:lineRule="auto"/>
              <w:jc w:val="center"/>
              <w:rPr>
                <w:rFonts w:ascii="Times New Roman" w:hAnsi="Times New Roman"/>
                <w:sz w:val="24"/>
                <w:szCs w:val="24"/>
                <w:lang w:val="kk-KZ"/>
              </w:rPr>
            </w:pPr>
            <w:r w:rsidRPr="00470B65">
              <w:rPr>
                <w:rFonts w:ascii="Times New Roman" w:hAnsi="Times New Roman"/>
                <w:sz w:val="24"/>
                <w:szCs w:val="24"/>
                <w:lang w:val="kk-KZ"/>
              </w:rPr>
              <w:t>102,4</w:t>
            </w:r>
          </w:p>
        </w:tc>
        <w:tc>
          <w:tcPr>
            <w:tcW w:w="699" w:type="pct"/>
            <w:vAlign w:val="center"/>
          </w:tcPr>
          <w:p w14:paraId="42BDF87F" w14:textId="77777777" w:rsidR="00014F20" w:rsidRPr="00470B65" w:rsidRDefault="00014F20" w:rsidP="00BB3F3D">
            <w:pPr>
              <w:spacing w:after="0" w:line="240" w:lineRule="auto"/>
              <w:jc w:val="center"/>
              <w:rPr>
                <w:rFonts w:ascii="Times New Roman" w:hAnsi="Times New Roman"/>
                <w:sz w:val="24"/>
                <w:szCs w:val="24"/>
                <w:lang w:val="kk-KZ"/>
              </w:rPr>
            </w:pPr>
            <w:r w:rsidRPr="00470B65">
              <w:rPr>
                <w:rFonts w:ascii="Times New Roman" w:hAnsi="Times New Roman"/>
                <w:sz w:val="24"/>
                <w:szCs w:val="24"/>
                <w:lang w:val="kk-KZ"/>
              </w:rPr>
              <w:t>102,1</w:t>
            </w:r>
          </w:p>
        </w:tc>
        <w:tc>
          <w:tcPr>
            <w:tcW w:w="699" w:type="pct"/>
            <w:vAlign w:val="center"/>
          </w:tcPr>
          <w:p w14:paraId="0CF30631" w14:textId="77777777" w:rsidR="00014F20" w:rsidRPr="00470B65" w:rsidRDefault="00014F20" w:rsidP="00BB3F3D">
            <w:pPr>
              <w:spacing w:after="0" w:line="240" w:lineRule="auto"/>
              <w:jc w:val="center"/>
              <w:rPr>
                <w:rFonts w:ascii="Times New Roman" w:hAnsi="Times New Roman"/>
                <w:sz w:val="24"/>
                <w:szCs w:val="24"/>
                <w:lang w:val="kk-KZ"/>
              </w:rPr>
            </w:pPr>
            <w:r w:rsidRPr="00470B65">
              <w:rPr>
                <w:rFonts w:ascii="Times New Roman" w:hAnsi="Times New Roman"/>
                <w:sz w:val="24"/>
                <w:szCs w:val="24"/>
                <w:lang w:val="kk-KZ"/>
              </w:rPr>
              <w:t>102,2</w:t>
            </w:r>
          </w:p>
        </w:tc>
      </w:tr>
      <w:tr w:rsidR="00014F20" w:rsidRPr="00470B65" w14:paraId="44DC7E89" w14:textId="77777777" w:rsidTr="00320E5C">
        <w:trPr>
          <w:cantSplit/>
          <w:trHeight w:val="144"/>
        </w:trPr>
        <w:tc>
          <w:tcPr>
            <w:tcW w:w="5000" w:type="pct"/>
            <w:gridSpan w:val="5"/>
          </w:tcPr>
          <w:p w14:paraId="7D83D056" w14:textId="6862EA63" w:rsidR="00014F20" w:rsidRPr="00470B65" w:rsidRDefault="00BB3F3D" w:rsidP="00BB3F3D">
            <w:pPr>
              <w:spacing w:after="0" w:line="240" w:lineRule="auto"/>
              <w:ind w:firstLine="601"/>
              <w:jc w:val="both"/>
              <w:rPr>
                <w:rFonts w:ascii="Times New Roman" w:hAnsi="Times New Roman"/>
                <w:sz w:val="24"/>
                <w:szCs w:val="24"/>
                <w:lang w:val="kk-KZ"/>
              </w:rPr>
            </w:pPr>
            <w:r>
              <w:rPr>
                <w:rFonts w:ascii="Times New Roman" w:hAnsi="Times New Roman"/>
                <w:sz w:val="24"/>
                <w:szCs w:val="24"/>
              </w:rPr>
              <w:t>Примечание – Рассчитано автором</w:t>
            </w:r>
          </w:p>
        </w:tc>
      </w:tr>
    </w:tbl>
    <w:p w14:paraId="5E701E29" w14:textId="77777777" w:rsidR="00E96A82" w:rsidRDefault="00E96A82" w:rsidP="00BB3F3D">
      <w:pPr>
        <w:pStyle w:val="a5"/>
        <w:widowControl w:val="0"/>
        <w:spacing w:after="0" w:line="240" w:lineRule="auto"/>
        <w:ind w:left="0" w:firstLine="709"/>
        <w:jc w:val="both"/>
        <w:rPr>
          <w:rFonts w:ascii="Times New Roman" w:hAnsi="Times New Roman"/>
          <w:bCs/>
          <w:sz w:val="28"/>
          <w:szCs w:val="28"/>
        </w:rPr>
      </w:pPr>
    </w:p>
    <w:p w14:paraId="44EC7312" w14:textId="77777777" w:rsidR="00014F20" w:rsidRPr="00470B65" w:rsidRDefault="00014F20" w:rsidP="00BB3F3D">
      <w:pPr>
        <w:pStyle w:val="a5"/>
        <w:widowControl w:val="0"/>
        <w:spacing w:after="0" w:line="240" w:lineRule="auto"/>
        <w:ind w:left="0" w:firstLine="709"/>
        <w:jc w:val="both"/>
        <w:rPr>
          <w:rFonts w:ascii="Times New Roman" w:hAnsi="Times New Roman"/>
          <w:bCs/>
          <w:sz w:val="28"/>
          <w:szCs w:val="28"/>
        </w:rPr>
      </w:pPr>
      <w:r w:rsidRPr="00470B65">
        <w:rPr>
          <w:rFonts w:ascii="Times New Roman" w:hAnsi="Times New Roman"/>
          <w:bCs/>
          <w:sz w:val="28"/>
          <w:szCs w:val="28"/>
        </w:rPr>
        <w:lastRenderedPageBreak/>
        <w:t>Таким образом, расчетные результаты прогнозного значения ВРП ВКО и ИФО ВРП ВКО на 2022-2025 годы совпадают с официальным прогнозом социально-экономического развития ВКО на 2022-2026 год с погрешностью 7-10%.</w:t>
      </w:r>
    </w:p>
    <w:p w14:paraId="3E0754BA" w14:textId="77777777" w:rsidR="00014F20" w:rsidRPr="00470B65" w:rsidRDefault="00014F20" w:rsidP="00470B65">
      <w:pPr>
        <w:spacing w:after="0" w:line="240" w:lineRule="auto"/>
        <w:ind w:firstLine="709"/>
      </w:pPr>
      <w:r w:rsidRPr="00470B65">
        <w:br w:type="page"/>
      </w:r>
    </w:p>
    <w:p w14:paraId="1D459F94" w14:textId="77777777" w:rsidR="007847C2" w:rsidRPr="0006003C" w:rsidRDefault="007847C2" w:rsidP="00470B65">
      <w:pPr>
        <w:spacing w:after="0" w:line="240" w:lineRule="auto"/>
        <w:ind w:firstLine="709"/>
        <w:jc w:val="both"/>
        <w:rPr>
          <w:rFonts w:ascii="Times New Roman" w:hAnsi="Times New Roman"/>
          <w:b/>
          <w:bCs/>
          <w:sz w:val="28"/>
          <w:szCs w:val="28"/>
        </w:rPr>
      </w:pPr>
      <w:r w:rsidRPr="00470B65">
        <w:rPr>
          <w:rFonts w:ascii="Times New Roman" w:hAnsi="Times New Roman"/>
          <w:b/>
          <w:bCs/>
          <w:sz w:val="28"/>
          <w:szCs w:val="28"/>
        </w:rPr>
        <w:lastRenderedPageBreak/>
        <w:t xml:space="preserve">3 ПЕРСПЕКТИВЫ И ПУТИ ПОВЫШЕНИЯ ЭФФЕКТИВНОСТИ ИНВЕСТИЦИЙ В ИНДУСТРИЮ ТУРИЗМА </w:t>
      </w:r>
      <w:r w:rsidRPr="0006003C">
        <w:rPr>
          <w:rFonts w:ascii="Times New Roman" w:hAnsi="Times New Roman"/>
          <w:b/>
          <w:bCs/>
          <w:sz w:val="28"/>
          <w:szCs w:val="28"/>
        </w:rPr>
        <w:t>ВОСТОЧНО-КАЗАХСТАНСКОЙ ОБЛАСТИ</w:t>
      </w:r>
    </w:p>
    <w:p w14:paraId="1307A18C" w14:textId="77777777" w:rsidR="007847C2" w:rsidRPr="00470B65" w:rsidRDefault="007847C2" w:rsidP="00470B65">
      <w:pPr>
        <w:spacing w:after="0" w:line="240" w:lineRule="auto"/>
        <w:ind w:firstLine="709"/>
        <w:jc w:val="both"/>
        <w:rPr>
          <w:rFonts w:ascii="Times New Roman" w:hAnsi="Times New Roman"/>
          <w:b/>
          <w:bCs/>
          <w:sz w:val="28"/>
          <w:szCs w:val="28"/>
        </w:rPr>
      </w:pPr>
    </w:p>
    <w:p w14:paraId="26CD34DA" w14:textId="1AD58017" w:rsidR="007847C2" w:rsidRPr="0006003C" w:rsidRDefault="007847C2" w:rsidP="00470B65">
      <w:pPr>
        <w:spacing w:after="0" w:line="240" w:lineRule="auto"/>
        <w:ind w:firstLine="709"/>
        <w:jc w:val="both"/>
        <w:rPr>
          <w:rFonts w:ascii="Times New Roman" w:hAnsi="Times New Roman"/>
          <w:b/>
          <w:bCs/>
          <w:sz w:val="28"/>
          <w:szCs w:val="28"/>
        </w:rPr>
      </w:pPr>
      <w:r w:rsidRPr="00470B65">
        <w:rPr>
          <w:rFonts w:ascii="Times New Roman" w:hAnsi="Times New Roman"/>
          <w:b/>
          <w:bCs/>
          <w:sz w:val="28"/>
          <w:szCs w:val="28"/>
        </w:rPr>
        <w:t xml:space="preserve">3.1 </w:t>
      </w:r>
      <w:r w:rsidR="0006003C" w:rsidRPr="0006003C">
        <w:rPr>
          <w:rFonts w:ascii="Times New Roman" w:hAnsi="Times New Roman"/>
          <w:b/>
          <w:bCs/>
          <w:sz w:val="28"/>
          <w:szCs w:val="28"/>
        </w:rPr>
        <w:t>Совершенствование системных мер по привлечению инвестиций в индустрию туризма</w:t>
      </w:r>
    </w:p>
    <w:p w14:paraId="7E029982"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В последние годы Катон-Карагайский кластер, как несущее ядро туристической отрасли ВКО, находится на стадии банкротства, в связи с чем жизненно необходимо разработать мер</w:t>
      </w:r>
      <w:r w:rsidR="00F50E7D" w:rsidRPr="00470B65">
        <w:rPr>
          <w:rFonts w:ascii="Times New Roman" w:hAnsi="Times New Roman"/>
          <w:sz w:val="28"/>
          <w:szCs w:val="28"/>
          <w:lang w:val="kk-KZ"/>
        </w:rPr>
        <w:t>ы</w:t>
      </w:r>
      <w:r w:rsidRPr="00470B65">
        <w:rPr>
          <w:rFonts w:ascii="Times New Roman" w:hAnsi="Times New Roman"/>
          <w:sz w:val="28"/>
          <w:szCs w:val="28"/>
          <w:lang w:val="kk-KZ"/>
        </w:rPr>
        <w:t xml:space="preserve"> по действенным механизмам и инструментам привлечения инвестиций и произвести научно-обоснованные расчеты оценок эффективности этих мер.</w:t>
      </w:r>
    </w:p>
    <w:p w14:paraId="49CF21D9" w14:textId="5693686C"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Нельзя сказать, что в ВКО не уделяется особое внимание привлечению инвестиций в индустрию туризма путем улучшения механизма проведения инвестиционной политики и совершенствования и</w:t>
      </w:r>
      <w:r w:rsidR="006B5DF2" w:rsidRPr="00470B65">
        <w:rPr>
          <w:rFonts w:ascii="Times New Roman" w:hAnsi="Times New Roman"/>
          <w:sz w:val="28"/>
          <w:szCs w:val="28"/>
          <w:lang w:val="kk-KZ"/>
        </w:rPr>
        <w:t>нвестиционного климата региона.</w:t>
      </w:r>
      <w:r w:rsidRPr="00470B65">
        <w:rPr>
          <w:rFonts w:ascii="Times New Roman" w:hAnsi="Times New Roman"/>
          <w:sz w:val="28"/>
          <w:szCs w:val="28"/>
          <w:lang w:val="kk-KZ"/>
        </w:rPr>
        <w:t>В частности, комплексная оценка действующих системных мер по привлечению инвестиций в индустрию туризма ВКО схематично представлена на рисунке</w:t>
      </w:r>
      <w:r w:rsidR="005F3A98">
        <w:rPr>
          <w:rFonts w:ascii="Times New Roman" w:hAnsi="Times New Roman"/>
          <w:sz w:val="28"/>
          <w:szCs w:val="28"/>
          <w:lang w:val="kk-KZ"/>
        </w:rPr>
        <w:t xml:space="preserve"> 24</w:t>
      </w:r>
      <w:r w:rsidRPr="00470B65">
        <w:rPr>
          <w:rFonts w:ascii="Times New Roman" w:hAnsi="Times New Roman"/>
          <w:sz w:val="28"/>
          <w:szCs w:val="28"/>
          <w:lang w:val="kk-KZ"/>
        </w:rPr>
        <w:t>.</w:t>
      </w:r>
    </w:p>
    <w:p w14:paraId="2823FB9D" w14:textId="327686BB" w:rsidR="00784CB8" w:rsidRDefault="00BB3F3D" w:rsidP="00470B65">
      <w:pPr>
        <w:spacing w:after="0" w:line="240" w:lineRule="auto"/>
        <w:ind w:firstLine="709"/>
        <w:jc w:val="both"/>
        <w:rPr>
          <w:rFonts w:ascii="Times New Roman" w:hAnsi="Times New Roman"/>
          <w:sz w:val="28"/>
          <w:szCs w:val="28"/>
          <w:lang w:val="kk-KZ"/>
        </w:rPr>
      </w:pPr>
      <w:r w:rsidRPr="00470B65">
        <w:rPr>
          <w:rFonts w:ascii="Times New Roman" w:hAnsi="Times New Roman"/>
          <w:noProof/>
          <w:sz w:val="18"/>
          <w:szCs w:val="18"/>
          <w:lang w:eastAsia="ru-RU"/>
        </w:rPr>
        <mc:AlternateContent>
          <mc:Choice Requires="wps">
            <w:drawing>
              <wp:anchor distT="0" distB="0" distL="114300" distR="114300" simplePos="0" relativeHeight="251767808" behindDoc="0" locked="0" layoutInCell="1" allowOverlap="1" wp14:anchorId="7D63216A" wp14:editId="1940FBC2">
                <wp:simplePos x="0" y="0"/>
                <wp:positionH relativeFrom="column">
                  <wp:posOffset>274212</wp:posOffset>
                </wp:positionH>
                <wp:positionV relativeFrom="paragraph">
                  <wp:posOffset>39490</wp:posOffset>
                </wp:positionV>
                <wp:extent cx="5313405" cy="560717"/>
                <wp:effectExtent l="76200" t="38100" r="97155" b="106045"/>
                <wp:wrapNone/>
                <wp:docPr id="232" name="Овал 232"/>
                <wp:cNvGraphicFramePr/>
                <a:graphic xmlns:a="http://schemas.openxmlformats.org/drawingml/2006/main">
                  <a:graphicData uri="http://schemas.microsoft.com/office/word/2010/wordprocessingShape">
                    <wps:wsp>
                      <wps:cNvSpPr/>
                      <wps:spPr>
                        <a:xfrm>
                          <a:off x="0" y="0"/>
                          <a:ext cx="5313405" cy="560717"/>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8E198D0" w14:textId="7DB06B35" w:rsidR="003A16AD" w:rsidRPr="00BB3F3D" w:rsidRDefault="003A16AD" w:rsidP="00FB41B9">
                            <w:pPr>
                              <w:spacing w:after="0" w:line="240" w:lineRule="auto"/>
                              <w:jc w:val="center"/>
                              <w:rPr>
                                <w:i/>
                                <w:sz w:val="24"/>
                                <w:szCs w:val="24"/>
                              </w:rPr>
                            </w:pPr>
                            <w:r w:rsidRPr="00BB3F3D">
                              <w:rPr>
                                <w:rFonts w:ascii="Times New Roman" w:hAnsi="Times New Roman"/>
                                <w:i/>
                                <w:sz w:val="24"/>
                                <w:szCs w:val="24"/>
                              </w:rPr>
                              <w:t>Согласованная нормативно-законодательная база РК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63216A" id="Овал 232" o:spid="_x0000_s1118" style="position:absolute;left:0;text-align:left;margin-left:21.6pt;margin-top:3.1pt;width:418.4pt;height:44.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" fillcolor="#2c5d98" stroked="f">
                <v:fill color2="#3a7ccb" rotate="t" angle="180" colors="0 #2c5d98;52429f #3c7bc7;1 #3a7ccb" focus="100%" type="gradient">
                  <o:fill v:ext="view" type="gradientUnscaled"/>
                </v:fill>
                <v:shadow on="t" color="black" opacity="22937f" origin=",.5" offset="0,.63889mm"/>
                <v:textbox>
                  <w:txbxContent>
                    <w:p w14:paraId="48E198D0" w14:textId="7DB06B35" w:rsidR="003A16AD" w:rsidRPr="00BB3F3D" w:rsidRDefault="003A16AD" w:rsidP="00FB41B9">
                      <w:pPr>
                        <w:spacing w:after="0" w:line="240" w:lineRule="auto"/>
                        <w:jc w:val="center"/>
                        <w:rPr>
                          <w:i/>
                          <w:sz w:val="24"/>
                          <w:szCs w:val="24"/>
                        </w:rPr>
                      </w:pPr>
                      <w:r w:rsidRPr="00BB3F3D">
                        <w:rPr>
                          <w:rFonts w:ascii="Times New Roman" w:hAnsi="Times New Roman"/>
                          <w:i/>
                          <w:sz w:val="24"/>
                          <w:szCs w:val="24"/>
                        </w:rPr>
                        <w:t>Согласованная нормативно-законодательная база РК</w:t>
                      </w:r>
                    </w:p>
                  </w:txbxContent>
                </v:textbox>
              </v:oval>
            </w:pict>
          </mc:Fallback>
        </mc:AlternateContent>
      </w:r>
    </w:p>
    <w:p w14:paraId="2A524C9D" w14:textId="5A19FFC8" w:rsidR="00096376" w:rsidRPr="00470B65" w:rsidRDefault="00096376" w:rsidP="00470B65">
      <w:pPr>
        <w:spacing w:after="0" w:line="240" w:lineRule="auto"/>
        <w:ind w:firstLine="709"/>
        <w:jc w:val="both"/>
        <w:rPr>
          <w:rFonts w:ascii="Times New Roman" w:hAnsi="Times New Roman"/>
          <w:sz w:val="28"/>
          <w:szCs w:val="28"/>
          <w:lang w:val="kk-KZ"/>
        </w:rPr>
      </w:pPr>
    </w:p>
    <w:p w14:paraId="3251E127" w14:textId="1DE9F456" w:rsidR="00096376" w:rsidRPr="00470B65" w:rsidRDefault="00FB41B9" w:rsidP="00470B65">
      <w:pPr>
        <w:spacing w:after="0" w:line="240" w:lineRule="auto"/>
        <w:ind w:firstLine="709"/>
        <w:jc w:val="both"/>
        <w:rPr>
          <w:rFonts w:ascii="Times New Roman" w:hAnsi="Times New Roman"/>
          <w:sz w:val="28"/>
          <w:szCs w:val="28"/>
          <w:lang w:val="kk-KZ"/>
        </w:rPr>
      </w:pPr>
      <w:r w:rsidRPr="00470B65">
        <w:rPr>
          <w:rFonts w:ascii="Times New Roman" w:hAnsi="Times New Roman"/>
          <w:noProof/>
          <w:sz w:val="18"/>
          <w:szCs w:val="18"/>
          <w:lang w:eastAsia="ru-RU"/>
        </w:rPr>
        <mc:AlternateContent>
          <mc:Choice Requires="wps">
            <w:drawing>
              <wp:anchor distT="0" distB="0" distL="114300" distR="114300" simplePos="0" relativeHeight="251769856" behindDoc="0" locked="0" layoutInCell="1" allowOverlap="1" wp14:anchorId="2D14AA53" wp14:editId="334F431C">
                <wp:simplePos x="0" y="0"/>
                <wp:positionH relativeFrom="column">
                  <wp:posOffset>2952115</wp:posOffset>
                </wp:positionH>
                <wp:positionV relativeFrom="paragraph">
                  <wp:posOffset>152400</wp:posOffset>
                </wp:positionV>
                <wp:extent cx="0" cy="114300"/>
                <wp:effectExtent l="95250" t="0" r="57150" b="57150"/>
                <wp:wrapNone/>
                <wp:docPr id="235" name="Прямая со стрелкой 235"/>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w14:anchorId="4DD49952" id="_x0000_t32" coordsize="21600,21600" o:spt="32" o:oned="t" path="m,l21600,21600e" filled="f">
                <v:path arrowok="t" fillok="f" o:connecttype="none"/>
                <o:lock v:ext="edit" shapetype="t"/>
              </v:shapetype>
              <v:shape id="Прямая со стрелкой 235" o:spid="_x0000_s1026" type="#_x0000_t32" style="position:absolute;margin-left:232.45pt;margin-top:12pt;width:0;height:9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">
                <v:stroke endarrow="open"/>
              </v:shape>
            </w:pict>
          </mc:Fallback>
        </mc:AlternateContent>
      </w:r>
      <w:r w:rsidR="00BB3F3D" w:rsidRPr="00470B65">
        <w:rPr>
          <w:rFonts w:ascii="Times New Roman" w:hAnsi="Times New Roman"/>
          <w:noProof/>
          <w:sz w:val="18"/>
          <w:szCs w:val="18"/>
          <w:lang w:eastAsia="ru-RU"/>
        </w:rPr>
        <mc:AlternateContent>
          <mc:Choice Requires="wps">
            <w:drawing>
              <wp:anchor distT="0" distB="0" distL="114300" distR="114300" simplePos="0" relativeHeight="251771904" behindDoc="0" locked="0" layoutInCell="1" allowOverlap="1" wp14:anchorId="0116276A" wp14:editId="5E91BFF1">
                <wp:simplePos x="0" y="0"/>
                <wp:positionH relativeFrom="column">
                  <wp:posOffset>5406390</wp:posOffset>
                </wp:positionH>
                <wp:positionV relativeFrom="paragraph">
                  <wp:posOffset>113665</wp:posOffset>
                </wp:positionV>
                <wp:extent cx="619125" cy="4260850"/>
                <wp:effectExtent l="0" t="0" r="28575" b="25400"/>
                <wp:wrapNone/>
                <wp:docPr id="233" name="Правая круглая скобка 233"/>
                <wp:cNvGraphicFramePr/>
                <a:graphic xmlns:a="http://schemas.openxmlformats.org/drawingml/2006/main">
                  <a:graphicData uri="http://schemas.microsoft.com/office/word/2010/wordprocessingShape">
                    <wps:wsp>
                      <wps:cNvSpPr/>
                      <wps:spPr>
                        <a:xfrm>
                          <a:off x="0" y="0"/>
                          <a:ext cx="619125" cy="4260850"/>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C24D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33" o:spid="_x0000_s1026" type="#_x0000_t86" style="position:absolute;margin-left:425.7pt;margin-top:8.95pt;width:48.75pt;height:33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" adj="262"/>
            </w:pict>
          </mc:Fallback>
        </mc:AlternateContent>
      </w:r>
      <w:r w:rsidR="00BB3F3D" w:rsidRPr="00470B65">
        <w:rPr>
          <w:rFonts w:ascii="Times New Roman" w:hAnsi="Times New Roman"/>
          <w:noProof/>
          <w:sz w:val="18"/>
          <w:szCs w:val="18"/>
          <w:lang w:eastAsia="ru-RU"/>
        </w:rPr>
        <mc:AlternateContent>
          <mc:Choice Requires="wps">
            <w:drawing>
              <wp:anchor distT="0" distB="0" distL="114300" distR="114300" simplePos="0" relativeHeight="251770880" behindDoc="0" locked="0" layoutInCell="1" allowOverlap="1" wp14:anchorId="01A2EC8F" wp14:editId="04AA6EC8">
                <wp:simplePos x="0" y="0"/>
                <wp:positionH relativeFrom="column">
                  <wp:posOffset>-62230</wp:posOffset>
                </wp:positionH>
                <wp:positionV relativeFrom="paragraph">
                  <wp:posOffset>113665</wp:posOffset>
                </wp:positionV>
                <wp:extent cx="733425" cy="4260850"/>
                <wp:effectExtent l="0" t="0" r="28575" b="25400"/>
                <wp:wrapNone/>
                <wp:docPr id="234" name="Левая круглая скобка 234"/>
                <wp:cNvGraphicFramePr/>
                <a:graphic xmlns:a="http://schemas.openxmlformats.org/drawingml/2006/main">
                  <a:graphicData uri="http://schemas.microsoft.com/office/word/2010/wordprocessingShape">
                    <wps:wsp>
                      <wps:cNvSpPr/>
                      <wps:spPr>
                        <a:xfrm>
                          <a:off x="0" y="0"/>
                          <a:ext cx="733425" cy="42608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7A5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234" o:spid="_x0000_s1026" type="#_x0000_t85" style="position:absolute;margin-left:-4.9pt;margin-top:8.95pt;width:57.75pt;height:33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" adj="310"/>
            </w:pict>
          </mc:Fallback>
        </mc:AlternateContent>
      </w:r>
    </w:p>
    <w:p w14:paraId="2C5BDEA6" w14:textId="0FA099A0" w:rsidR="00E96A82" w:rsidRDefault="00E96A82" w:rsidP="00470B65">
      <w:pPr>
        <w:spacing w:after="0" w:line="240" w:lineRule="auto"/>
        <w:ind w:firstLine="709"/>
        <w:rPr>
          <w:rFonts w:ascii="Times New Roman" w:hAnsi="Times New Roman"/>
          <w:sz w:val="18"/>
          <w:szCs w:val="18"/>
        </w:rPr>
      </w:pPr>
      <w:r w:rsidRPr="00470B65">
        <w:rPr>
          <w:rFonts w:ascii="Times New Roman" w:hAnsi="Times New Roman"/>
          <w:noProof/>
          <w:sz w:val="18"/>
          <w:szCs w:val="18"/>
          <w:lang w:eastAsia="ru-RU"/>
        </w:rPr>
        <mc:AlternateContent>
          <mc:Choice Requires="wps">
            <w:drawing>
              <wp:anchor distT="0" distB="0" distL="114300" distR="114300" simplePos="0" relativeHeight="251768832" behindDoc="0" locked="0" layoutInCell="1" allowOverlap="1" wp14:anchorId="2D30EC45" wp14:editId="1F325749">
                <wp:simplePos x="0" y="0"/>
                <wp:positionH relativeFrom="column">
                  <wp:posOffset>1282065</wp:posOffset>
                </wp:positionH>
                <wp:positionV relativeFrom="paragraph">
                  <wp:posOffset>60325</wp:posOffset>
                </wp:positionV>
                <wp:extent cx="3629025" cy="581025"/>
                <wp:effectExtent l="76200" t="38100" r="104775" b="123825"/>
                <wp:wrapNone/>
                <wp:docPr id="236" name="Овал 236"/>
                <wp:cNvGraphicFramePr/>
                <a:graphic xmlns:a="http://schemas.openxmlformats.org/drawingml/2006/main">
                  <a:graphicData uri="http://schemas.microsoft.com/office/word/2010/wordprocessingShape">
                    <wps:wsp>
                      <wps:cNvSpPr/>
                      <wps:spPr>
                        <a:xfrm>
                          <a:off x="0" y="0"/>
                          <a:ext cx="3629025" cy="581025"/>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0393537" w14:textId="77777777" w:rsidR="003A16AD" w:rsidRPr="00BB3F3D" w:rsidRDefault="003A16AD" w:rsidP="00096376">
                            <w:pPr>
                              <w:jc w:val="center"/>
                              <w:rPr>
                                <w:rFonts w:ascii="Times New Roman" w:hAnsi="Times New Roman"/>
                                <w:i/>
                                <w:sz w:val="18"/>
                                <w:szCs w:val="18"/>
                              </w:rPr>
                            </w:pPr>
                            <w:r w:rsidRPr="00BB3F3D">
                              <w:rPr>
                                <w:rFonts w:ascii="Times New Roman" w:hAnsi="Times New Roman"/>
                                <w:i/>
                                <w:sz w:val="18"/>
                                <w:szCs w:val="18"/>
                              </w:rPr>
                              <w:t>Сформированная институциональная основа в рамках РК и в региональном разрезе</w:t>
                            </w:r>
                          </w:p>
                          <w:p w14:paraId="1DBB3B26" w14:textId="77777777" w:rsidR="003A16AD" w:rsidRPr="00BB3F3D" w:rsidRDefault="003A16AD" w:rsidP="00096376">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30EC45" id="Овал 236" o:spid="_x0000_s1119" style="position:absolute;left:0;text-align:left;margin-left:100.95pt;margin-top:4.75pt;width:285.75pt;height:45.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" fillcolor="#2c5d98" stroked="f">
                <v:fill color2="#3a7ccb" rotate="t" angle="180" colors="0 #2c5d98;52429f #3c7bc7;1 #3a7ccb" focus="100%" type="gradient">
                  <o:fill v:ext="view" type="gradientUnscaled"/>
                </v:fill>
                <v:shadow on="t" color="black" opacity="22937f" origin=",.5" offset="0,.63889mm"/>
                <v:textbox>
                  <w:txbxContent>
                    <w:p w14:paraId="30393537" w14:textId="77777777" w:rsidR="003A16AD" w:rsidRPr="00BB3F3D" w:rsidRDefault="003A16AD" w:rsidP="00096376">
                      <w:pPr>
                        <w:jc w:val="center"/>
                        <w:rPr>
                          <w:rFonts w:ascii="Times New Roman" w:hAnsi="Times New Roman"/>
                          <w:i/>
                          <w:sz w:val="18"/>
                          <w:szCs w:val="18"/>
                        </w:rPr>
                      </w:pPr>
                      <w:r w:rsidRPr="00BB3F3D">
                        <w:rPr>
                          <w:rFonts w:ascii="Times New Roman" w:hAnsi="Times New Roman"/>
                          <w:i/>
                          <w:sz w:val="18"/>
                          <w:szCs w:val="18"/>
                        </w:rPr>
                        <w:t>Сформированная институциональная основа в рамках РК и в региональном разрезе</w:t>
                      </w:r>
                    </w:p>
                    <w:p w14:paraId="1DBB3B26" w14:textId="77777777" w:rsidR="003A16AD" w:rsidRPr="00BB3F3D" w:rsidRDefault="003A16AD" w:rsidP="00096376">
                      <w:pPr>
                        <w:jc w:val="center"/>
                        <w:rPr>
                          <w:i/>
                        </w:rPr>
                      </w:pPr>
                    </w:p>
                  </w:txbxContent>
                </v:textbox>
              </v:oval>
            </w:pict>
          </mc:Fallback>
        </mc:AlternateContent>
      </w:r>
    </w:p>
    <w:p w14:paraId="09406D35" w14:textId="66D189CE" w:rsidR="00096376" w:rsidRPr="00470B65" w:rsidRDefault="00096376" w:rsidP="00470B65">
      <w:pPr>
        <w:spacing w:after="0" w:line="240" w:lineRule="auto"/>
        <w:ind w:firstLine="709"/>
        <w:rPr>
          <w:rFonts w:ascii="Times New Roman" w:hAnsi="Times New Roman"/>
          <w:sz w:val="18"/>
          <w:szCs w:val="18"/>
        </w:rPr>
      </w:pPr>
    </w:p>
    <w:p w14:paraId="07AA40F5" w14:textId="77777777" w:rsidR="00096376" w:rsidRPr="00470B65" w:rsidRDefault="00096376" w:rsidP="00470B65">
      <w:pPr>
        <w:spacing w:after="0" w:line="240" w:lineRule="auto"/>
        <w:ind w:firstLine="709"/>
        <w:jc w:val="center"/>
        <w:rPr>
          <w:rFonts w:ascii="Times New Roman" w:hAnsi="Times New Roman"/>
          <w:sz w:val="18"/>
          <w:szCs w:val="18"/>
        </w:rPr>
      </w:pPr>
    </w:p>
    <w:p w14:paraId="298A9B0C" w14:textId="54729A0D" w:rsidR="00096376" w:rsidRPr="00470B65" w:rsidRDefault="00096376" w:rsidP="00470B65">
      <w:pPr>
        <w:spacing w:after="0" w:line="240" w:lineRule="auto"/>
        <w:ind w:firstLine="709"/>
        <w:jc w:val="center"/>
        <w:rPr>
          <w:rFonts w:ascii="Times New Roman" w:hAnsi="Times New Roman"/>
          <w:sz w:val="18"/>
          <w:szCs w:val="18"/>
        </w:rPr>
      </w:pPr>
    </w:p>
    <w:p w14:paraId="456ADCFF" w14:textId="4B8CC5FB" w:rsidR="00096376" w:rsidRPr="00470B65" w:rsidRDefault="00E96A82" w:rsidP="00470B65">
      <w:pPr>
        <w:spacing w:after="0" w:line="240" w:lineRule="auto"/>
        <w:ind w:firstLine="709"/>
        <w:jc w:val="center"/>
        <w:rPr>
          <w:rFonts w:ascii="Times New Roman" w:hAnsi="Times New Roman"/>
          <w:sz w:val="18"/>
          <w:szCs w:val="18"/>
        </w:rPr>
      </w:pPr>
      <w:r w:rsidRPr="00470B65">
        <w:rPr>
          <w:rFonts w:ascii="Times New Roman" w:hAnsi="Times New Roman"/>
          <w:noProof/>
          <w:sz w:val="28"/>
          <w:szCs w:val="28"/>
          <w:lang w:eastAsia="ru-RU"/>
        </w:rPr>
        <mc:AlternateContent>
          <mc:Choice Requires="wps">
            <w:drawing>
              <wp:anchor distT="0" distB="0" distL="114300" distR="114300" simplePos="0" relativeHeight="251762688" behindDoc="0" locked="0" layoutInCell="1" allowOverlap="1" wp14:anchorId="14130980" wp14:editId="191B1BCB">
                <wp:simplePos x="0" y="0"/>
                <wp:positionH relativeFrom="column">
                  <wp:posOffset>2123440</wp:posOffset>
                </wp:positionH>
                <wp:positionV relativeFrom="paragraph">
                  <wp:posOffset>113665</wp:posOffset>
                </wp:positionV>
                <wp:extent cx="1819275" cy="1109345"/>
                <wp:effectExtent l="0" t="0" r="28575" b="14605"/>
                <wp:wrapNone/>
                <wp:docPr id="238" name="Поле 238"/>
                <wp:cNvGraphicFramePr/>
                <a:graphic xmlns:a="http://schemas.openxmlformats.org/drawingml/2006/main">
                  <a:graphicData uri="http://schemas.microsoft.com/office/word/2010/wordprocessingShape">
                    <wps:wsp>
                      <wps:cNvSpPr txBox="1"/>
                      <wps:spPr>
                        <a:xfrm>
                          <a:off x="0" y="0"/>
                          <a:ext cx="1819275" cy="1109345"/>
                        </a:xfrm>
                        <a:prstGeom prst="rect">
                          <a:avLst/>
                        </a:prstGeom>
                        <a:solidFill>
                          <a:sysClr val="window" lastClr="FFFFFF"/>
                        </a:solidFill>
                        <a:ln w="6350">
                          <a:solidFill>
                            <a:prstClr val="black"/>
                          </a:solidFill>
                        </a:ln>
                        <a:effectLst/>
                      </wps:spPr>
                      <wps:txbx>
                        <w:txbxContent>
                          <w:p w14:paraId="27DB16F4" w14:textId="4BAF9F28"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Развитая инфраструктура</w:t>
                            </w:r>
                          </w:p>
                          <w:p w14:paraId="1B0C608A" w14:textId="77777777" w:rsidR="003A16AD" w:rsidRPr="00E96A82" w:rsidRDefault="003A16AD" w:rsidP="00096376">
                            <w:pPr>
                              <w:spacing w:after="0" w:line="240" w:lineRule="auto"/>
                              <w:jc w:val="center"/>
                              <w:rPr>
                                <w:rFonts w:ascii="Times New Roman" w:hAnsi="Times New Roman"/>
                                <w:i/>
                                <w:sz w:val="18"/>
                                <w:szCs w:val="18"/>
                              </w:rPr>
                            </w:pPr>
                          </w:p>
                          <w:p w14:paraId="44E05610" w14:textId="6249FE5A"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Обеспечение транспортной доступности т</w:t>
                            </w:r>
                            <w:r>
                              <w:rPr>
                                <w:rFonts w:ascii="Times New Roman" w:hAnsi="Times New Roman"/>
                                <w:i/>
                                <w:sz w:val="18"/>
                                <w:szCs w:val="18"/>
                              </w:rPr>
                              <w:t>уристских дестинаций и объектов</w:t>
                            </w:r>
                          </w:p>
                          <w:p w14:paraId="6D528C09" w14:textId="77777777" w:rsidR="003A16AD" w:rsidRDefault="003A16AD" w:rsidP="00096376">
                            <w:pPr>
                              <w:spacing w:after="0" w:line="240" w:lineRule="auto"/>
                              <w:jc w:val="center"/>
                              <w:rPr>
                                <w:rFonts w:ascii="Times New Roman" w:hAnsi="Times New Roman"/>
                                <w:sz w:val="18"/>
                                <w:szCs w:val="18"/>
                                <w:u w:val="single"/>
                              </w:rPr>
                            </w:pPr>
                          </w:p>
                          <w:p w14:paraId="12D32883" w14:textId="77777777" w:rsidR="003A16AD" w:rsidRPr="00E3524C" w:rsidRDefault="003A16AD" w:rsidP="00096376">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30980" id="Поле 238" o:spid="_x0000_s1120" type="#_x0000_t202" style="position:absolute;left:0;text-align:left;margin-left:167.2pt;margin-top:8.95pt;width:143.25pt;height:87.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" fillcolor="window" strokeweight=".5pt">
                <v:textbox>
                  <w:txbxContent>
                    <w:p w14:paraId="27DB16F4" w14:textId="4BAF9F28"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Развитая инфраструктура</w:t>
                      </w:r>
                    </w:p>
                    <w:p w14:paraId="1B0C608A" w14:textId="77777777" w:rsidR="003A16AD" w:rsidRPr="00E96A82" w:rsidRDefault="003A16AD" w:rsidP="00096376">
                      <w:pPr>
                        <w:spacing w:after="0" w:line="240" w:lineRule="auto"/>
                        <w:jc w:val="center"/>
                        <w:rPr>
                          <w:rFonts w:ascii="Times New Roman" w:hAnsi="Times New Roman"/>
                          <w:i/>
                          <w:sz w:val="18"/>
                          <w:szCs w:val="18"/>
                        </w:rPr>
                      </w:pPr>
                    </w:p>
                    <w:p w14:paraId="44E05610" w14:textId="6249FE5A"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Обеспечение транспортной доступности т</w:t>
                      </w:r>
                      <w:r>
                        <w:rPr>
                          <w:rFonts w:ascii="Times New Roman" w:hAnsi="Times New Roman"/>
                          <w:i/>
                          <w:sz w:val="18"/>
                          <w:szCs w:val="18"/>
                        </w:rPr>
                        <w:t>уристских дестинаций и объектов</w:t>
                      </w:r>
                    </w:p>
                    <w:p w14:paraId="6D528C09" w14:textId="77777777" w:rsidR="003A16AD" w:rsidRDefault="003A16AD" w:rsidP="00096376">
                      <w:pPr>
                        <w:spacing w:after="0" w:line="240" w:lineRule="auto"/>
                        <w:jc w:val="center"/>
                        <w:rPr>
                          <w:rFonts w:ascii="Times New Roman" w:hAnsi="Times New Roman"/>
                          <w:sz w:val="18"/>
                          <w:szCs w:val="18"/>
                          <w:u w:val="single"/>
                        </w:rPr>
                      </w:pPr>
                    </w:p>
                    <w:p w14:paraId="12D32883" w14:textId="77777777" w:rsidR="003A16AD" w:rsidRPr="00E3524C" w:rsidRDefault="003A16AD" w:rsidP="00096376">
                      <w:pPr>
                        <w:rPr>
                          <w:rFonts w:ascii="Times New Roman" w:hAnsi="Times New Roman"/>
                          <w:sz w:val="20"/>
                          <w:szCs w:val="20"/>
                        </w:rPr>
                      </w:pPr>
                    </w:p>
                  </w:txbxContent>
                </v:textbox>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61664" behindDoc="0" locked="0" layoutInCell="1" allowOverlap="1" wp14:anchorId="113BF3A3" wp14:editId="37068BE8">
                <wp:simplePos x="0" y="0"/>
                <wp:positionH relativeFrom="column">
                  <wp:posOffset>15240</wp:posOffset>
                </wp:positionH>
                <wp:positionV relativeFrom="paragraph">
                  <wp:posOffset>113665</wp:posOffset>
                </wp:positionV>
                <wp:extent cx="2028825" cy="1163320"/>
                <wp:effectExtent l="0" t="0" r="28575" b="17780"/>
                <wp:wrapNone/>
                <wp:docPr id="237" name="Поле 237"/>
                <wp:cNvGraphicFramePr/>
                <a:graphic xmlns:a="http://schemas.openxmlformats.org/drawingml/2006/main">
                  <a:graphicData uri="http://schemas.microsoft.com/office/word/2010/wordprocessingShape">
                    <wps:wsp>
                      <wps:cNvSpPr txBox="1"/>
                      <wps:spPr>
                        <a:xfrm>
                          <a:off x="0" y="0"/>
                          <a:ext cx="2028825" cy="1163320"/>
                        </a:xfrm>
                        <a:prstGeom prst="rect">
                          <a:avLst/>
                        </a:prstGeom>
                        <a:solidFill>
                          <a:sysClr val="window" lastClr="FFFFFF"/>
                        </a:solidFill>
                        <a:ln w="6350">
                          <a:solidFill>
                            <a:prstClr val="black"/>
                          </a:solidFill>
                        </a:ln>
                        <a:effectLst/>
                      </wps:spPr>
                      <wps:txbx>
                        <w:txbxContent>
                          <w:p w14:paraId="4842870E" w14:textId="77777777"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Развитие туристских ресурсов:</w:t>
                            </w:r>
                          </w:p>
                          <w:p w14:paraId="39772A06" w14:textId="7B3C277B" w:rsidR="003A16AD" w:rsidRPr="0009199C" w:rsidRDefault="003A16AD" w:rsidP="00096376">
                            <w:pPr>
                              <w:tabs>
                                <w:tab w:val="left" w:pos="142"/>
                              </w:tabs>
                              <w:spacing w:after="0" w:line="240" w:lineRule="auto"/>
                              <w:rPr>
                                <w:rFonts w:ascii="Times New Roman" w:hAnsi="Times New Roman"/>
                                <w:sz w:val="18"/>
                                <w:szCs w:val="18"/>
                              </w:rPr>
                            </w:pPr>
                            <w:r w:rsidRPr="0009199C">
                              <w:rPr>
                                <w:rFonts w:ascii="Times New Roman" w:hAnsi="Times New Roman"/>
                                <w:sz w:val="18"/>
                                <w:szCs w:val="18"/>
                              </w:rPr>
                              <w:t>-</w:t>
                            </w:r>
                            <w:r>
                              <w:rPr>
                                <w:rFonts w:ascii="Times New Roman" w:hAnsi="Times New Roman"/>
                                <w:sz w:val="18"/>
                                <w:szCs w:val="18"/>
                              </w:rPr>
                              <w:t xml:space="preserve"> </w:t>
                            </w:r>
                            <w:r w:rsidRPr="0009199C">
                              <w:rPr>
                                <w:rFonts w:ascii="Times New Roman" w:hAnsi="Times New Roman"/>
                                <w:sz w:val="18"/>
                                <w:szCs w:val="18"/>
                              </w:rPr>
                              <w:t>приоритизация развития туристских дестинаций</w:t>
                            </w:r>
                            <w:r>
                              <w:rPr>
                                <w:rFonts w:ascii="Times New Roman" w:hAnsi="Times New Roman"/>
                                <w:sz w:val="18"/>
                                <w:szCs w:val="18"/>
                              </w:rPr>
                              <w:t>;</w:t>
                            </w:r>
                          </w:p>
                          <w:p w14:paraId="2B93E878" w14:textId="5310C1F7" w:rsidR="003A16AD" w:rsidRDefault="003A16AD" w:rsidP="00096376">
                            <w:pPr>
                              <w:tabs>
                                <w:tab w:val="left" w:pos="142"/>
                              </w:tabs>
                              <w:spacing w:after="0" w:line="240" w:lineRule="auto"/>
                              <w:rPr>
                                <w:rFonts w:ascii="Times New Roman" w:hAnsi="Times New Roman"/>
                                <w:sz w:val="18"/>
                                <w:szCs w:val="18"/>
                              </w:rPr>
                            </w:pPr>
                            <w:r w:rsidRPr="0009199C">
                              <w:rPr>
                                <w:rFonts w:ascii="Times New Roman" w:hAnsi="Times New Roman"/>
                                <w:sz w:val="18"/>
                                <w:szCs w:val="18"/>
                              </w:rPr>
                              <w:t>-</w:t>
                            </w:r>
                            <w:r w:rsidRPr="00707A47">
                              <w:rPr>
                                <w:rFonts w:ascii="Times New Roman" w:hAnsi="Times New Roman"/>
                                <w:sz w:val="18"/>
                                <w:szCs w:val="18"/>
                              </w:rPr>
                              <w:t xml:space="preserve"> </w:t>
                            </w:r>
                            <w:r w:rsidRPr="0009199C">
                              <w:rPr>
                                <w:rFonts w:ascii="Times New Roman" w:hAnsi="Times New Roman"/>
                                <w:sz w:val="18"/>
                                <w:szCs w:val="18"/>
                              </w:rPr>
                              <w:t>введение льгот и преференций</w:t>
                            </w:r>
                            <w:r>
                              <w:rPr>
                                <w:rFonts w:ascii="Times New Roman" w:hAnsi="Times New Roman"/>
                                <w:sz w:val="18"/>
                                <w:szCs w:val="18"/>
                              </w:rPr>
                              <w:t>, инструментов поддержки</w:t>
                            </w:r>
                            <w:r w:rsidRPr="0009199C">
                              <w:rPr>
                                <w:rFonts w:ascii="Times New Roman" w:hAnsi="Times New Roman"/>
                                <w:sz w:val="18"/>
                                <w:szCs w:val="18"/>
                              </w:rPr>
                              <w:t xml:space="preserve"> для инвестпроектов</w:t>
                            </w:r>
                            <w:r>
                              <w:rPr>
                                <w:rFonts w:ascii="Times New Roman" w:hAnsi="Times New Roman"/>
                                <w:sz w:val="18"/>
                                <w:szCs w:val="18"/>
                              </w:rPr>
                              <w:t>;</w:t>
                            </w:r>
                          </w:p>
                          <w:p w14:paraId="644A1796" w14:textId="43E5D4D7" w:rsidR="003A16AD" w:rsidRDefault="003A16AD" w:rsidP="00096376">
                            <w:pPr>
                              <w:tabs>
                                <w:tab w:val="left" w:pos="142"/>
                              </w:tabs>
                              <w:spacing w:after="0" w:line="240" w:lineRule="auto"/>
                              <w:rPr>
                                <w:rFonts w:ascii="Times New Roman" w:hAnsi="Times New Roman"/>
                                <w:sz w:val="18"/>
                                <w:szCs w:val="18"/>
                              </w:rPr>
                            </w:pPr>
                            <w:r>
                              <w:rPr>
                                <w:rFonts w:ascii="Times New Roman" w:hAnsi="Times New Roman"/>
                                <w:sz w:val="18"/>
                                <w:szCs w:val="18"/>
                              </w:rPr>
                              <w:t xml:space="preserve">- </w:t>
                            </w:r>
                            <w:r w:rsidRPr="0009199C">
                              <w:rPr>
                                <w:rFonts w:ascii="Times New Roman" w:hAnsi="Times New Roman"/>
                                <w:sz w:val="18"/>
                                <w:szCs w:val="18"/>
                              </w:rPr>
                              <w:t>отрегулированный порядок выд</w:t>
                            </w:r>
                            <w:r>
                              <w:rPr>
                                <w:rFonts w:ascii="Times New Roman" w:hAnsi="Times New Roman"/>
                                <w:sz w:val="18"/>
                                <w:szCs w:val="18"/>
                              </w:rPr>
                              <w:t>ачи земельных /лесных ресурсов</w:t>
                            </w:r>
                          </w:p>
                          <w:p w14:paraId="0977C716" w14:textId="77777777" w:rsidR="003A16AD" w:rsidRDefault="003A16AD" w:rsidP="00096376">
                            <w:pPr>
                              <w:tabs>
                                <w:tab w:val="left" w:pos="284"/>
                              </w:tabs>
                              <w:spacing w:after="0" w:line="240" w:lineRule="auto"/>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BF3A3" id="Поле 237" o:spid="_x0000_s1121" type="#_x0000_t202" style="position:absolute;left:0;text-align:left;margin-left:1.2pt;margin-top:8.95pt;width:159.75pt;height:91.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" fillcolor="window" strokeweight=".5pt">
                <v:textbox>
                  <w:txbxContent>
                    <w:p w14:paraId="4842870E" w14:textId="77777777"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Развитие туристских ресурсов:</w:t>
                      </w:r>
                    </w:p>
                    <w:p w14:paraId="39772A06" w14:textId="7B3C277B" w:rsidR="003A16AD" w:rsidRPr="0009199C" w:rsidRDefault="003A16AD" w:rsidP="00096376">
                      <w:pPr>
                        <w:tabs>
                          <w:tab w:val="left" w:pos="142"/>
                        </w:tabs>
                        <w:spacing w:after="0" w:line="240" w:lineRule="auto"/>
                        <w:rPr>
                          <w:rFonts w:ascii="Times New Roman" w:hAnsi="Times New Roman"/>
                          <w:sz w:val="18"/>
                          <w:szCs w:val="18"/>
                        </w:rPr>
                      </w:pPr>
                      <w:r w:rsidRPr="0009199C">
                        <w:rPr>
                          <w:rFonts w:ascii="Times New Roman" w:hAnsi="Times New Roman"/>
                          <w:sz w:val="18"/>
                          <w:szCs w:val="18"/>
                        </w:rPr>
                        <w:t>-</w:t>
                      </w:r>
                      <w:r>
                        <w:rPr>
                          <w:rFonts w:ascii="Times New Roman" w:hAnsi="Times New Roman"/>
                          <w:sz w:val="18"/>
                          <w:szCs w:val="18"/>
                        </w:rPr>
                        <w:t xml:space="preserve"> </w:t>
                      </w:r>
                      <w:r w:rsidRPr="0009199C">
                        <w:rPr>
                          <w:rFonts w:ascii="Times New Roman" w:hAnsi="Times New Roman"/>
                          <w:sz w:val="18"/>
                          <w:szCs w:val="18"/>
                        </w:rPr>
                        <w:t>приоритизация развития туристских дестинаций</w:t>
                      </w:r>
                      <w:r>
                        <w:rPr>
                          <w:rFonts w:ascii="Times New Roman" w:hAnsi="Times New Roman"/>
                          <w:sz w:val="18"/>
                          <w:szCs w:val="18"/>
                        </w:rPr>
                        <w:t>;</w:t>
                      </w:r>
                    </w:p>
                    <w:p w14:paraId="2B93E878" w14:textId="5310C1F7" w:rsidR="003A16AD" w:rsidRDefault="003A16AD" w:rsidP="00096376">
                      <w:pPr>
                        <w:tabs>
                          <w:tab w:val="left" w:pos="142"/>
                        </w:tabs>
                        <w:spacing w:after="0" w:line="240" w:lineRule="auto"/>
                        <w:rPr>
                          <w:rFonts w:ascii="Times New Roman" w:hAnsi="Times New Roman"/>
                          <w:sz w:val="18"/>
                          <w:szCs w:val="18"/>
                        </w:rPr>
                      </w:pPr>
                      <w:r w:rsidRPr="0009199C">
                        <w:rPr>
                          <w:rFonts w:ascii="Times New Roman" w:hAnsi="Times New Roman"/>
                          <w:sz w:val="18"/>
                          <w:szCs w:val="18"/>
                        </w:rPr>
                        <w:t>-</w:t>
                      </w:r>
                      <w:r w:rsidRPr="00707A47">
                        <w:rPr>
                          <w:rFonts w:ascii="Times New Roman" w:hAnsi="Times New Roman"/>
                          <w:sz w:val="18"/>
                          <w:szCs w:val="18"/>
                        </w:rPr>
                        <w:t xml:space="preserve"> </w:t>
                      </w:r>
                      <w:r w:rsidRPr="0009199C">
                        <w:rPr>
                          <w:rFonts w:ascii="Times New Roman" w:hAnsi="Times New Roman"/>
                          <w:sz w:val="18"/>
                          <w:szCs w:val="18"/>
                        </w:rPr>
                        <w:t>введение льгот и преференций</w:t>
                      </w:r>
                      <w:r>
                        <w:rPr>
                          <w:rFonts w:ascii="Times New Roman" w:hAnsi="Times New Roman"/>
                          <w:sz w:val="18"/>
                          <w:szCs w:val="18"/>
                        </w:rPr>
                        <w:t>, инструментов поддержки</w:t>
                      </w:r>
                      <w:r w:rsidRPr="0009199C">
                        <w:rPr>
                          <w:rFonts w:ascii="Times New Roman" w:hAnsi="Times New Roman"/>
                          <w:sz w:val="18"/>
                          <w:szCs w:val="18"/>
                        </w:rPr>
                        <w:t xml:space="preserve"> для инвестпроектов</w:t>
                      </w:r>
                      <w:r>
                        <w:rPr>
                          <w:rFonts w:ascii="Times New Roman" w:hAnsi="Times New Roman"/>
                          <w:sz w:val="18"/>
                          <w:szCs w:val="18"/>
                        </w:rPr>
                        <w:t>;</w:t>
                      </w:r>
                    </w:p>
                    <w:p w14:paraId="644A1796" w14:textId="43E5D4D7" w:rsidR="003A16AD" w:rsidRDefault="003A16AD" w:rsidP="00096376">
                      <w:pPr>
                        <w:tabs>
                          <w:tab w:val="left" w:pos="142"/>
                        </w:tabs>
                        <w:spacing w:after="0" w:line="240" w:lineRule="auto"/>
                        <w:rPr>
                          <w:rFonts w:ascii="Times New Roman" w:hAnsi="Times New Roman"/>
                          <w:sz w:val="18"/>
                          <w:szCs w:val="18"/>
                        </w:rPr>
                      </w:pPr>
                      <w:r>
                        <w:rPr>
                          <w:rFonts w:ascii="Times New Roman" w:hAnsi="Times New Roman"/>
                          <w:sz w:val="18"/>
                          <w:szCs w:val="18"/>
                        </w:rPr>
                        <w:t xml:space="preserve">- </w:t>
                      </w:r>
                      <w:r w:rsidRPr="0009199C">
                        <w:rPr>
                          <w:rFonts w:ascii="Times New Roman" w:hAnsi="Times New Roman"/>
                          <w:sz w:val="18"/>
                          <w:szCs w:val="18"/>
                        </w:rPr>
                        <w:t>отрегулированный порядок выд</w:t>
                      </w:r>
                      <w:r>
                        <w:rPr>
                          <w:rFonts w:ascii="Times New Roman" w:hAnsi="Times New Roman"/>
                          <w:sz w:val="18"/>
                          <w:szCs w:val="18"/>
                        </w:rPr>
                        <w:t>ачи земельных /лесных ресурсов</w:t>
                      </w:r>
                    </w:p>
                    <w:p w14:paraId="0977C716" w14:textId="77777777" w:rsidR="003A16AD" w:rsidRDefault="003A16AD" w:rsidP="00096376">
                      <w:pPr>
                        <w:tabs>
                          <w:tab w:val="left" w:pos="284"/>
                        </w:tabs>
                        <w:spacing w:after="0" w:line="240" w:lineRule="auto"/>
                        <w:rPr>
                          <w:rFonts w:ascii="Times New Roman" w:hAnsi="Times New Roman"/>
                          <w:sz w:val="18"/>
                          <w:szCs w:val="18"/>
                        </w:rPr>
                      </w:pPr>
                    </w:p>
                  </w:txbxContent>
                </v:textbox>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66784" behindDoc="0" locked="0" layoutInCell="1" allowOverlap="1" wp14:anchorId="37C44201" wp14:editId="48597E49">
                <wp:simplePos x="0" y="0"/>
                <wp:positionH relativeFrom="column">
                  <wp:posOffset>3997960</wp:posOffset>
                </wp:positionH>
                <wp:positionV relativeFrom="paragraph">
                  <wp:posOffset>113665</wp:posOffset>
                </wp:positionV>
                <wp:extent cx="1943100" cy="1163320"/>
                <wp:effectExtent l="0" t="0" r="19050" b="17780"/>
                <wp:wrapNone/>
                <wp:docPr id="239" name="Поле 239"/>
                <wp:cNvGraphicFramePr/>
                <a:graphic xmlns:a="http://schemas.openxmlformats.org/drawingml/2006/main">
                  <a:graphicData uri="http://schemas.microsoft.com/office/word/2010/wordprocessingShape">
                    <wps:wsp>
                      <wps:cNvSpPr txBox="1"/>
                      <wps:spPr>
                        <a:xfrm>
                          <a:off x="0" y="0"/>
                          <a:ext cx="1943100" cy="1163320"/>
                        </a:xfrm>
                        <a:prstGeom prst="rect">
                          <a:avLst/>
                        </a:prstGeom>
                        <a:solidFill>
                          <a:sysClr val="window" lastClr="FFFFFF"/>
                        </a:solidFill>
                        <a:ln w="6350">
                          <a:solidFill>
                            <a:prstClr val="black"/>
                          </a:solidFill>
                        </a:ln>
                        <a:effectLst/>
                      </wps:spPr>
                      <wps:txbx>
                        <w:txbxContent>
                          <w:p w14:paraId="48DB0E89" w14:textId="77777777" w:rsidR="003A16AD" w:rsidRPr="00E96A82" w:rsidRDefault="003A16AD" w:rsidP="00096376">
                            <w:pPr>
                              <w:spacing w:after="0" w:line="240" w:lineRule="auto"/>
                              <w:jc w:val="center"/>
                              <w:rPr>
                                <w:rFonts w:ascii="Times New Roman" w:eastAsia="Consolas" w:hAnsi="Times New Roman"/>
                                <w:b/>
                                <w:i/>
                                <w:sz w:val="18"/>
                                <w:szCs w:val="18"/>
                              </w:rPr>
                            </w:pPr>
                            <w:r w:rsidRPr="00E96A82">
                              <w:rPr>
                                <w:rFonts w:ascii="Times New Roman" w:hAnsi="Times New Roman"/>
                                <w:i/>
                                <w:sz w:val="18"/>
                                <w:szCs w:val="18"/>
                              </w:rPr>
                              <w:t>Повышение качества и доступности туристских продуктов и услуг</w:t>
                            </w:r>
                          </w:p>
                          <w:p w14:paraId="48CDBB0D" w14:textId="77777777" w:rsidR="003A16AD" w:rsidRPr="00E96A82" w:rsidRDefault="003A16AD" w:rsidP="00E96A82">
                            <w:pPr>
                              <w:spacing w:after="0" w:line="240" w:lineRule="auto"/>
                              <w:ind w:right="-74"/>
                              <w:jc w:val="center"/>
                              <w:rPr>
                                <w:rFonts w:ascii="Times New Roman" w:hAnsi="Times New Roman"/>
                                <w:i/>
                                <w:sz w:val="18"/>
                                <w:szCs w:val="18"/>
                              </w:rPr>
                            </w:pPr>
                            <w:r w:rsidRPr="00E96A82">
                              <w:rPr>
                                <w:rFonts w:ascii="Times New Roman" w:hAnsi="Times New Roman"/>
                                <w:i/>
                                <w:sz w:val="18"/>
                                <w:szCs w:val="18"/>
                              </w:rPr>
                              <w:t>Развитие сектора гостеприимства.</w:t>
                            </w:r>
                          </w:p>
                          <w:p w14:paraId="178DC9F3" w14:textId="77777777" w:rsidR="003A16AD" w:rsidRPr="00E96A82" w:rsidRDefault="003A16AD" w:rsidP="00096376">
                            <w:pPr>
                              <w:spacing w:after="0" w:line="240" w:lineRule="auto"/>
                              <w:jc w:val="center"/>
                              <w:rPr>
                                <w:rFonts w:ascii="Times New Roman" w:hAnsi="Times New Roman"/>
                                <w:i/>
                                <w:sz w:val="10"/>
                                <w:szCs w:val="10"/>
                              </w:rPr>
                            </w:pPr>
                          </w:p>
                          <w:p w14:paraId="35893C28" w14:textId="741F139C"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Р</w:t>
                            </w:r>
                            <w:r>
                              <w:rPr>
                                <w:rFonts w:ascii="Times New Roman" w:hAnsi="Times New Roman"/>
                                <w:i/>
                                <w:sz w:val="18"/>
                                <w:szCs w:val="18"/>
                              </w:rPr>
                              <w:t>егулирование цен на турпродукты</w:t>
                            </w:r>
                          </w:p>
                          <w:p w14:paraId="6CD58BF1" w14:textId="77777777" w:rsidR="003A16AD" w:rsidRPr="00E96A82" w:rsidRDefault="003A16AD" w:rsidP="00096376">
                            <w:pPr>
                              <w:spacing w:after="0" w:line="240" w:lineRule="auto"/>
                              <w:jc w:val="center"/>
                              <w:rPr>
                                <w:rFonts w:ascii="Times New Roman" w:hAnsi="Times New Roman"/>
                                <w:i/>
                                <w:sz w:val="10"/>
                                <w:szCs w:val="10"/>
                              </w:rPr>
                            </w:pPr>
                          </w:p>
                          <w:p w14:paraId="57668C58" w14:textId="284BAB89" w:rsidR="003A16AD" w:rsidRPr="00E96A82" w:rsidRDefault="003A16AD" w:rsidP="00096376">
                            <w:pPr>
                              <w:spacing w:after="0" w:line="240" w:lineRule="auto"/>
                              <w:jc w:val="center"/>
                              <w:rPr>
                                <w:rFonts w:ascii="Times New Roman" w:hAnsi="Times New Roman"/>
                                <w:i/>
                                <w:sz w:val="18"/>
                                <w:szCs w:val="18"/>
                              </w:rPr>
                            </w:pPr>
                            <w:r>
                              <w:rPr>
                                <w:rFonts w:ascii="Times New Roman" w:hAnsi="Times New Roman"/>
                                <w:i/>
                                <w:sz w:val="18"/>
                                <w:szCs w:val="18"/>
                              </w:rPr>
                              <w:t>Собственный туристский бренд</w:t>
                            </w:r>
                          </w:p>
                          <w:p w14:paraId="1422E61C" w14:textId="77777777" w:rsidR="003A16AD" w:rsidRDefault="003A16AD" w:rsidP="00096376">
                            <w:pPr>
                              <w:jc w:val="center"/>
                              <w:rPr>
                                <w:rFonts w:ascii="Times New Roman" w:hAnsi="Times New Roman"/>
                                <w:sz w:val="18"/>
                                <w:szCs w:val="18"/>
                                <w:u w:val="single"/>
                              </w:rPr>
                            </w:pPr>
                          </w:p>
                          <w:p w14:paraId="19E2875B" w14:textId="77777777" w:rsidR="003A16AD" w:rsidRDefault="003A16AD" w:rsidP="000963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44201" id="Поле 239" o:spid="_x0000_s1122" type="#_x0000_t202" style="position:absolute;left:0;text-align:left;margin-left:314.8pt;margin-top:8.95pt;width:153pt;height:91.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" fillcolor="window" strokeweight=".5pt">
                <v:textbox>
                  <w:txbxContent>
                    <w:p w14:paraId="48DB0E89" w14:textId="77777777" w:rsidR="003A16AD" w:rsidRPr="00E96A82" w:rsidRDefault="003A16AD" w:rsidP="00096376">
                      <w:pPr>
                        <w:spacing w:after="0" w:line="240" w:lineRule="auto"/>
                        <w:jc w:val="center"/>
                        <w:rPr>
                          <w:rFonts w:ascii="Times New Roman" w:eastAsia="Consolas" w:hAnsi="Times New Roman"/>
                          <w:b/>
                          <w:i/>
                          <w:sz w:val="18"/>
                          <w:szCs w:val="18"/>
                        </w:rPr>
                      </w:pPr>
                      <w:r w:rsidRPr="00E96A82">
                        <w:rPr>
                          <w:rFonts w:ascii="Times New Roman" w:hAnsi="Times New Roman"/>
                          <w:i/>
                          <w:sz w:val="18"/>
                          <w:szCs w:val="18"/>
                        </w:rPr>
                        <w:t>Повышение качества и доступности туристских продуктов и услуг</w:t>
                      </w:r>
                    </w:p>
                    <w:p w14:paraId="48CDBB0D" w14:textId="77777777" w:rsidR="003A16AD" w:rsidRPr="00E96A82" w:rsidRDefault="003A16AD" w:rsidP="00E96A82">
                      <w:pPr>
                        <w:spacing w:after="0" w:line="240" w:lineRule="auto"/>
                        <w:ind w:right="-74"/>
                        <w:jc w:val="center"/>
                        <w:rPr>
                          <w:rFonts w:ascii="Times New Roman" w:hAnsi="Times New Roman"/>
                          <w:i/>
                          <w:sz w:val="18"/>
                          <w:szCs w:val="18"/>
                        </w:rPr>
                      </w:pPr>
                      <w:r w:rsidRPr="00E96A82">
                        <w:rPr>
                          <w:rFonts w:ascii="Times New Roman" w:hAnsi="Times New Roman"/>
                          <w:i/>
                          <w:sz w:val="18"/>
                          <w:szCs w:val="18"/>
                        </w:rPr>
                        <w:t>Развитие сектора гостеприимства.</w:t>
                      </w:r>
                    </w:p>
                    <w:p w14:paraId="178DC9F3" w14:textId="77777777" w:rsidR="003A16AD" w:rsidRPr="00E96A82" w:rsidRDefault="003A16AD" w:rsidP="00096376">
                      <w:pPr>
                        <w:spacing w:after="0" w:line="240" w:lineRule="auto"/>
                        <w:jc w:val="center"/>
                        <w:rPr>
                          <w:rFonts w:ascii="Times New Roman" w:hAnsi="Times New Roman"/>
                          <w:i/>
                          <w:sz w:val="10"/>
                          <w:szCs w:val="10"/>
                        </w:rPr>
                      </w:pPr>
                    </w:p>
                    <w:p w14:paraId="35893C28" w14:textId="741F139C"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Р</w:t>
                      </w:r>
                      <w:r>
                        <w:rPr>
                          <w:rFonts w:ascii="Times New Roman" w:hAnsi="Times New Roman"/>
                          <w:i/>
                          <w:sz w:val="18"/>
                          <w:szCs w:val="18"/>
                        </w:rPr>
                        <w:t>егулирование цен на турпродукты</w:t>
                      </w:r>
                    </w:p>
                    <w:p w14:paraId="6CD58BF1" w14:textId="77777777" w:rsidR="003A16AD" w:rsidRPr="00E96A82" w:rsidRDefault="003A16AD" w:rsidP="00096376">
                      <w:pPr>
                        <w:spacing w:after="0" w:line="240" w:lineRule="auto"/>
                        <w:jc w:val="center"/>
                        <w:rPr>
                          <w:rFonts w:ascii="Times New Roman" w:hAnsi="Times New Roman"/>
                          <w:i/>
                          <w:sz w:val="10"/>
                          <w:szCs w:val="10"/>
                        </w:rPr>
                      </w:pPr>
                    </w:p>
                    <w:p w14:paraId="57668C58" w14:textId="284BAB89" w:rsidR="003A16AD" w:rsidRPr="00E96A82" w:rsidRDefault="003A16AD" w:rsidP="00096376">
                      <w:pPr>
                        <w:spacing w:after="0" w:line="240" w:lineRule="auto"/>
                        <w:jc w:val="center"/>
                        <w:rPr>
                          <w:rFonts w:ascii="Times New Roman" w:hAnsi="Times New Roman"/>
                          <w:i/>
                          <w:sz w:val="18"/>
                          <w:szCs w:val="18"/>
                        </w:rPr>
                      </w:pPr>
                      <w:r>
                        <w:rPr>
                          <w:rFonts w:ascii="Times New Roman" w:hAnsi="Times New Roman"/>
                          <w:i/>
                          <w:sz w:val="18"/>
                          <w:szCs w:val="18"/>
                        </w:rPr>
                        <w:t>Собственный туристский бренд</w:t>
                      </w:r>
                    </w:p>
                    <w:p w14:paraId="1422E61C" w14:textId="77777777" w:rsidR="003A16AD" w:rsidRDefault="003A16AD" w:rsidP="00096376">
                      <w:pPr>
                        <w:jc w:val="center"/>
                        <w:rPr>
                          <w:rFonts w:ascii="Times New Roman" w:hAnsi="Times New Roman"/>
                          <w:sz w:val="18"/>
                          <w:szCs w:val="18"/>
                          <w:u w:val="single"/>
                        </w:rPr>
                      </w:pPr>
                    </w:p>
                    <w:p w14:paraId="19E2875B" w14:textId="77777777" w:rsidR="003A16AD" w:rsidRDefault="003A16AD" w:rsidP="00096376"/>
                  </w:txbxContent>
                </v:textbox>
              </v:shape>
            </w:pict>
          </mc:Fallback>
        </mc:AlternateContent>
      </w:r>
    </w:p>
    <w:p w14:paraId="2FAD00F9" w14:textId="77777777" w:rsidR="00096376" w:rsidRPr="00470B65" w:rsidRDefault="00096376" w:rsidP="00470B65">
      <w:pPr>
        <w:spacing w:after="0" w:line="240" w:lineRule="auto"/>
        <w:ind w:firstLine="709"/>
        <w:jc w:val="both"/>
        <w:rPr>
          <w:rFonts w:ascii="Times New Roman" w:hAnsi="Times New Roman"/>
          <w:sz w:val="28"/>
          <w:szCs w:val="28"/>
        </w:rPr>
      </w:pPr>
    </w:p>
    <w:p w14:paraId="1B0B1E3C" w14:textId="77777777" w:rsidR="00096376" w:rsidRPr="00470B65" w:rsidRDefault="00096376" w:rsidP="00470B65">
      <w:pPr>
        <w:spacing w:after="0" w:line="240" w:lineRule="auto"/>
        <w:ind w:firstLine="709"/>
        <w:jc w:val="both"/>
        <w:rPr>
          <w:rFonts w:ascii="Times New Roman" w:hAnsi="Times New Roman"/>
          <w:sz w:val="28"/>
          <w:szCs w:val="28"/>
        </w:rPr>
      </w:pPr>
    </w:p>
    <w:p w14:paraId="1493AC1B" w14:textId="77777777" w:rsidR="00096376" w:rsidRPr="00470B65" w:rsidRDefault="00096376" w:rsidP="00470B65">
      <w:pPr>
        <w:spacing w:after="0" w:line="240" w:lineRule="auto"/>
        <w:ind w:firstLine="709"/>
        <w:jc w:val="both"/>
        <w:rPr>
          <w:rFonts w:ascii="Times New Roman" w:hAnsi="Times New Roman"/>
          <w:sz w:val="28"/>
          <w:szCs w:val="28"/>
        </w:rPr>
      </w:pPr>
    </w:p>
    <w:p w14:paraId="003E4627" w14:textId="77777777" w:rsidR="00096376" w:rsidRPr="00470B65" w:rsidRDefault="00096376" w:rsidP="00470B65">
      <w:pPr>
        <w:spacing w:after="0" w:line="240" w:lineRule="auto"/>
        <w:ind w:firstLine="709"/>
        <w:jc w:val="both"/>
        <w:rPr>
          <w:rFonts w:ascii="Times New Roman" w:hAnsi="Times New Roman"/>
          <w:sz w:val="28"/>
          <w:szCs w:val="28"/>
        </w:rPr>
      </w:pPr>
    </w:p>
    <w:p w14:paraId="16CEF857" w14:textId="6D6A9E98"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noProof/>
          <w:sz w:val="28"/>
          <w:szCs w:val="28"/>
          <w:lang w:eastAsia="ru-RU"/>
        </w:rPr>
        <mc:AlternateContent>
          <mc:Choice Requires="wps">
            <w:drawing>
              <wp:anchor distT="0" distB="0" distL="114300" distR="114300" simplePos="0" relativeHeight="251759616" behindDoc="0" locked="0" layoutInCell="1" allowOverlap="1" wp14:anchorId="64613FA5" wp14:editId="2E531034">
                <wp:simplePos x="0" y="0"/>
                <wp:positionH relativeFrom="column">
                  <wp:posOffset>1062990</wp:posOffset>
                </wp:positionH>
                <wp:positionV relativeFrom="paragraph">
                  <wp:posOffset>94615</wp:posOffset>
                </wp:positionV>
                <wp:extent cx="275590" cy="180340"/>
                <wp:effectExtent l="38100" t="38100" r="29210" b="29210"/>
                <wp:wrapNone/>
                <wp:docPr id="241" name="Прямая со стрелкой 241"/>
                <wp:cNvGraphicFramePr/>
                <a:graphic xmlns:a="http://schemas.openxmlformats.org/drawingml/2006/main">
                  <a:graphicData uri="http://schemas.microsoft.com/office/word/2010/wordprocessingShape">
                    <wps:wsp>
                      <wps:cNvCnPr/>
                      <wps:spPr>
                        <a:xfrm flipH="1" flipV="1">
                          <a:off x="0" y="0"/>
                          <a:ext cx="275590" cy="1803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9397C4" id="Прямая со стрелкой 241" o:spid="_x0000_s1026" type="#_x0000_t32" style="position:absolute;margin-left:83.7pt;margin-top:7.45pt;width:21.7pt;height:14.2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">
                <v:stroke endarrow="open"/>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60640" behindDoc="0" locked="0" layoutInCell="1" allowOverlap="1" wp14:anchorId="2CB3B7F6" wp14:editId="05A52B05">
                <wp:simplePos x="0" y="0"/>
                <wp:positionH relativeFrom="column">
                  <wp:posOffset>3006090</wp:posOffset>
                </wp:positionH>
                <wp:positionV relativeFrom="paragraph">
                  <wp:posOffset>88265</wp:posOffset>
                </wp:positionV>
                <wp:extent cx="0" cy="114300"/>
                <wp:effectExtent l="95250" t="38100" r="57150" b="19050"/>
                <wp:wrapNone/>
                <wp:docPr id="242" name="Прямая со стрелкой 242"/>
                <wp:cNvGraphicFramePr/>
                <a:graphic xmlns:a="http://schemas.openxmlformats.org/drawingml/2006/main">
                  <a:graphicData uri="http://schemas.microsoft.com/office/word/2010/wordprocessingShape">
                    <wps:wsp>
                      <wps:cNvCnPr/>
                      <wps:spPr>
                        <a:xfrm flipV="1">
                          <a:off x="0" y="0"/>
                          <a:ext cx="0" cy="1143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FFA325" id="Прямая со стрелкой 242" o:spid="_x0000_s1026" type="#_x0000_t32" style="position:absolute;margin-left:236.7pt;margin-top:6.95pt;width:0;height:9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">
                <v:stroke endarrow="open"/>
              </v:shape>
            </w:pict>
          </mc:Fallback>
        </mc:AlternateContent>
      </w:r>
    </w:p>
    <w:p w14:paraId="1D19E7D1"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noProof/>
          <w:sz w:val="28"/>
          <w:szCs w:val="28"/>
          <w:lang w:eastAsia="ru-RU"/>
        </w:rPr>
        <mc:AlternateContent>
          <mc:Choice Requires="wps">
            <w:drawing>
              <wp:anchor distT="0" distB="0" distL="114300" distR="114300" simplePos="0" relativeHeight="251772928" behindDoc="0" locked="0" layoutInCell="1" allowOverlap="1" wp14:anchorId="2C701058" wp14:editId="2D2CF40E">
                <wp:simplePos x="0" y="0"/>
                <wp:positionH relativeFrom="column">
                  <wp:posOffset>265015</wp:posOffset>
                </wp:positionH>
                <wp:positionV relativeFrom="paragraph">
                  <wp:posOffset>123505</wp:posOffset>
                </wp:positionV>
                <wp:extent cx="5676900" cy="573872"/>
                <wp:effectExtent l="76200" t="38100" r="95250" b="112395"/>
                <wp:wrapNone/>
                <wp:docPr id="243" name="Овал 243"/>
                <wp:cNvGraphicFramePr/>
                <a:graphic xmlns:a="http://schemas.openxmlformats.org/drawingml/2006/main">
                  <a:graphicData uri="http://schemas.microsoft.com/office/word/2010/wordprocessingShape">
                    <wps:wsp>
                      <wps:cNvSpPr/>
                      <wps:spPr>
                        <a:xfrm>
                          <a:off x="0" y="0"/>
                          <a:ext cx="5676900" cy="573872"/>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933B175" w14:textId="77777777" w:rsidR="003A16AD" w:rsidRPr="00BB3F3D" w:rsidRDefault="003A16AD" w:rsidP="00096376">
                            <w:pPr>
                              <w:spacing w:after="0" w:line="240" w:lineRule="auto"/>
                              <w:jc w:val="center"/>
                              <w:rPr>
                                <w:rFonts w:ascii="Times New Roman" w:hAnsi="Times New Roman"/>
                                <w:i/>
                                <w:sz w:val="24"/>
                                <w:szCs w:val="24"/>
                              </w:rPr>
                            </w:pPr>
                            <w:r w:rsidRPr="00BB3F3D">
                              <w:rPr>
                                <w:rFonts w:ascii="Times New Roman" w:hAnsi="Times New Roman"/>
                                <w:i/>
                                <w:sz w:val="24"/>
                                <w:szCs w:val="24"/>
                              </w:rPr>
                              <w:t xml:space="preserve">Системные меры по привлечению инвестиций </w:t>
                            </w:r>
                          </w:p>
                          <w:p w14:paraId="3F2B932C" w14:textId="77777777" w:rsidR="003A16AD" w:rsidRPr="00BB3F3D" w:rsidRDefault="003A16AD" w:rsidP="00096376">
                            <w:pPr>
                              <w:spacing w:after="0" w:line="240" w:lineRule="auto"/>
                              <w:jc w:val="center"/>
                              <w:rPr>
                                <w:rFonts w:ascii="Times New Roman" w:hAnsi="Times New Roman"/>
                                <w:i/>
                                <w:sz w:val="24"/>
                                <w:szCs w:val="24"/>
                              </w:rPr>
                            </w:pPr>
                            <w:r w:rsidRPr="00BB3F3D">
                              <w:rPr>
                                <w:rFonts w:ascii="Times New Roman" w:hAnsi="Times New Roman"/>
                                <w:i/>
                                <w:sz w:val="24"/>
                                <w:szCs w:val="24"/>
                              </w:rPr>
                              <w:t>в индустрию туризма ВКО</w:t>
                            </w:r>
                          </w:p>
                          <w:p w14:paraId="05B9C545" w14:textId="77777777" w:rsidR="003A16AD" w:rsidRPr="00BB3F3D" w:rsidRDefault="003A16AD" w:rsidP="00096376">
                            <w:pPr>
                              <w:jc w:val="center"/>
                              <w:rPr>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701058" id="Овал 243" o:spid="_x0000_s1123" style="position:absolute;left:0;text-align:left;margin-left:20.85pt;margin-top:9.7pt;width:447pt;height:45.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" fillcolor="#2c5d98" stroked="f">
                <v:fill color2="#3a7ccb" rotate="t" angle="180" colors="0 #2c5d98;52429f #3c7bc7;1 #3a7ccb" focus="100%" type="gradient">
                  <o:fill v:ext="view" type="gradientUnscaled"/>
                </v:fill>
                <v:shadow on="t" color="black" opacity="22937f" origin=",.5" offset="0,.63889mm"/>
                <v:textbox>
                  <w:txbxContent>
                    <w:p w14:paraId="2933B175" w14:textId="77777777" w:rsidR="003A16AD" w:rsidRPr="00BB3F3D" w:rsidRDefault="003A16AD" w:rsidP="00096376">
                      <w:pPr>
                        <w:spacing w:after="0" w:line="240" w:lineRule="auto"/>
                        <w:jc w:val="center"/>
                        <w:rPr>
                          <w:rFonts w:ascii="Times New Roman" w:hAnsi="Times New Roman"/>
                          <w:i/>
                          <w:sz w:val="24"/>
                          <w:szCs w:val="24"/>
                        </w:rPr>
                      </w:pPr>
                      <w:r w:rsidRPr="00BB3F3D">
                        <w:rPr>
                          <w:rFonts w:ascii="Times New Roman" w:hAnsi="Times New Roman"/>
                          <w:i/>
                          <w:sz w:val="24"/>
                          <w:szCs w:val="24"/>
                        </w:rPr>
                        <w:t xml:space="preserve">Системные меры по привлечению инвестиций </w:t>
                      </w:r>
                    </w:p>
                    <w:p w14:paraId="3F2B932C" w14:textId="77777777" w:rsidR="003A16AD" w:rsidRPr="00BB3F3D" w:rsidRDefault="003A16AD" w:rsidP="00096376">
                      <w:pPr>
                        <w:spacing w:after="0" w:line="240" w:lineRule="auto"/>
                        <w:jc w:val="center"/>
                        <w:rPr>
                          <w:rFonts w:ascii="Times New Roman" w:hAnsi="Times New Roman"/>
                          <w:i/>
                          <w:sz w:val="24"/>
                          <w:szCs w:val="24"/>
                        </w:rPr>
                      </w:pPr>
                      <w:r w:rsidRPr="00BB3F3D">
                        <w:rPr>
                          <w:rFonts w:ascii="Times New Roman" w:hAnsi="Times New Roman"/>
                          <w:i/>
                          <w:sz w:val="24"/>
                          <w:szCs w:val="24"/>
                        </w:rPr>
                        <w:t>в индустрию туризма ВКО</w:t>
                      </w:r>
                    </w:p>
                    <w:p w14:paraId="05B9C545" w14:textId="77777777" w:rsidR="003A16AD" w:rsidRPr="00BB3F3D" w:rsidRDefault="003A16AD" w:rsidP="00096376">
                      <w:pPr>
                        <w:jc w:val="center"/>
                        <w:rPr>
                          <w:i/>
                          <w:sz w:val="24"/>
                          <w:szCs w:val="24"/>
                        </w:rPr>
                      </w:pPr>
                    </w:p>
                  </w:txbxContent>
                </v:textbox>
              </v:oval>
            </w:pict>
          </mc:Fallback>
        </mc:AlternateContent>
      </w:r>
    </w:p>
    <w:p w14:paraId="05DEF7F9" w14:textId="77777777" w:rsidR="00096376" w:rsidRPr="00470B65" w:rsidRDefault="00096376" w:rsidP="00470B65">
      <w:pPr>
        <w:spacing w:after="0" w:line="240" w:lineRule="auto"/>
        <w:ind w:firstLine="709"/>
        <w:jc w:val="both"/>
        <w:rPr>
          <w:rFonts w:ascii="Times New Roman" w:hAnsi="Times New Roman"/>
          <w:sz w:val="28"/>
          <w:szCs w:val="28"/>
        </w:rPr>
      </w:pPr>
    </w:p>
    <w:p w14:paraId="55DBC407" w14:textId="2BE7DF2C" w:rsidR="00096376" w:rsidRPr="00470B65" w:rsidRDefault="00096376" w:rsidP="00470B65">
      <w:pPr>
        <w:spacing w:after="0" w:line="240" w:lineRule="auto"/>
        <w:ind w:firstLine="709"/>
        <w:jc w:val="both"/>
        <w:rPr>
          <w:rFonts w:ascii="Times New Roman" w:hAnsi="Times New Roman"/>
          <w:sz w:val="28"/>
          <w:szCs w:val="28"/>
        </w:rPr>
      </w:pPr>
    </w:p>
    <w:p w14:paraId="6AFC1FB3" w14:textId="7969525A" w:rsidR="00096376" w:rsidRPr="00470B65" w:rsidRDefault="00E96A82" w:rsidP="00470B65">
      <w:pPr>
        <w:spacing w:after="0" w:line="240" w:lineRule="auto"/>
        <w:ind w:firstLine="709"/>
        <w:jc w:val="both"/>
        <w:rPr>
          <w:rFonts w:ascii="Times New Roman" w:hAnsi="Times New Roman"/>
          <w:sz w:val="28"/>
          <w:szCs w:val="28"/>
        </w:rPr>
      </w:pPr>
      <w:r w:rsidRPr="00470B65">
        <w:rPr>
          <w:rFonts w:ascii="Times New Roman" w:hAnsi="Times New Roman"/>
          <w:noProof/>
          <w:sz w:val="28"/>
          <w:szCs w:val="28"/>
          <w:lang w:eastAsia="ru-RU"/>
        </w:rPr>
        <mc:AlternateContent>
          <mc:Choice Requires="wps">
            <w:drawing>
              <wp:anchor distT="0" distB="0" distL="114300" distR="114300" simplePos="0" relativeHeight="251777024" behindDoc="0" locked="0" layoutInCell="1" allowOverlap="1" wp14:anchorId="49B98B56" wp14:editId="104A963A">
                <wp:simplePos x="0" y="0"/>
                <wp:positionH relativeFrom="column">
                  <wp:posOffset>4859655</wp:posOffset>
                </wp:positionH>
                <wp:positionV relativeFrom="paragraph">
                  <wp:posOffset>84455</wp:posOffset>
                </wp:positionV>
                <wp:extent cx="210820" cy="132080"/>
                <wp:effectExtent l="0" t="0" r="74930" b="58420"/>
                <wp:wrapNone/>
                <wp:docPr id="245" name="Прямая со стрелкой 245"/>
                <wp:cNvGraphicFramePr/>
                <a:graphic xmlns:a="http://schemas.openxmlformats.org/drawingml/2006/main">
                  <a:graphicData uri="http://schemas.microsoft.com/office/word/2010/wordprocessingShape">
                    <wps:wsp>
                      <wps:cNvCnPr/>
                      <wps:spPr>
                        <a:xfrm>
                          <a:off x="0" y="0"/>
                          <a:ext cx="210820" cy="1320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8F9D7D4" id="Прямая со стрелкой 245" o:spid="_x0000_s1026" type="#_x0000_t32" style="position:absolute;margin-left:382.65pt;margin-top:6.65pt;width:16.6pt;height:10.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">
                <v:stroke endarrow="open"/>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76000" behindDoc="0" locked="0" layoutInCell="1" allowOverlap="1" wp14:anchorId="567D3D8E" wp14:editId="3EBFD35D">
                <wp:simplePos x="0" y="0"/>
                <wp:positionH relativeFrom="column">
                  <wp:posOffset>3002280</wp:posOffset>
                </wp:positionH>
                <wp:positionV relativeFrom="paragraph">
                  <wp:posOffset>84455</wp:posOffset>
                </wp:positionV>
                <wp:extent cx="5080" cy="142875"/>
                <wp:effectExtent l="76200" t="0" r="71120" b="66675"/>
                <wp:wrapNone/>
                <wp:docPr id="246" name="Прямая со стрелкой 246"/>
                <wp:cNvGraphicFramePr/>
                <a:graphic xmlns:a="http://schemas.openxmlformats.org/drawingml/2006/main">
                  <a:graphicData uri="http://schemas.microsoft.com/office/word/2010/wordprocessingShape">
                    <wps:wsp>
                      <wps:cNvCnPr/>
                      <wps:spPr>
                        <a:xfrm flipH="1">
                          <a:off x="0" y="0"/>
                          <a:ext cx="5080" cy="1428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1FDE0C" id="Прямая со стрелкой 246" o:spid="_x0000_s1026" type="#_x0000_t32" style="position:absolute;margin-left:236.4pt;margin-top:6.65pt;width:.4pt;height:11.2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">
                <v:stroke endarrow="open"/>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74976" behindDoc="0" locked="0" layoutInCell="1" allowOverlap="1" wp14:anchorId="6122879A" wp14:editId="1DCAFC34">
                <wp:simplePos x="0" y="0"/>
                <wp:positionH relativeFrom="column">
                  <wp:posOffset>906780</wp:posOffset>
                </wp:positionH>
                <wp:positionV relativeFrom="paragraph">
                  <wp:posOffset>46990</wp:posOffset>
                </wp:positionV>
                <wp:extent cx="241300" cy="170180"/>
                <wp:effectExtent l="38100" t="0" r="25400" b="58420"/>
                <wp:wrapNone/>
                <wp:docPr id="244" name="Прямая со стрелкой 244"/>
                <wp:cNvGraphicFramePr/>
                <a:graphic xmlns:a="http://schemas.openxmlformats.org/drawingml/2006/main">
                  <a:graphicData uri="http://schemas.microsoft.com/office/word/2010/wordprocessingShape">
                    <wps:wsp>
                      <wps:cNvCnPr/>
                      <wps:spPr>
                        <a:xfrm flipH="1">
                          <a:off x="0" y="0"/>
                          <a:ext cx="241300" cy="1701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77120E7" id="Прямая со стрелкой 244" o:spid="_x0000_s1026" type="#_x0000_t32" style="position:absolute;margin-left:71.4pt;margin-top:3.7pt;width:19pt;height:13.4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">
                <v:stroke endarrow="open"/>
              </v:shape>
            </w:pict>
          </mc:Fallback>
        </mc:AlternateContent>
      </w:r>
    </w:p>
    <w:p w14:paraId="65590A17"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noProof/>
          <w:sz w:val="28"/>
          <w:szCs w:val="28"/>
          <w:lang w:eastAsia="ru-RU"/>
        </w:rPr>
        <mc:AlternateContent>
          <mc:Choice Requires="wps">
            <w:drawing>
              <wp:anchor distT="0" distB="0" distL="114300" distR="114300" simplePos="0" relativeHeight="251765760" behindDoc="0" locked="0" layoutInCell="1" allowOverlap="1" wp14:anchorId="679C16B8" wp14:editId="6A2070D3">
                <wp:simplePos x="0" y="0"/>
                <wp:positionH relativeFrom="column">
                  <wp:posOffset>24765</wp:posOffset>
                </wp:positionH>
                <wp:positionV relativeFrom="paragraph">
                  <wp:posOffset>25400</wp:posOffset>
                </wp:positionV>
                <wp:extent cx="1933575" cy="1409700"/>
                <wp:effectExtent l="0" t="0" r="28575" b="19050"/>
                <wp:wrapNone/>
                <wp:docPr id="247" name="Поле 247"/>
                <wp:cNvGraphicFramePr/>
                <a:graphic xmlns:a="http://schemas.openxmlformats.org/drawingml/2006/main">
                  <a:graphicData uri="http://schemas.microsoft.com/office/word/2010/wordprocessingShape">
                    <wps:wsp>
                      <wps:cNvSpPr txBox="1"/>
                      <wps:spPr>
                        <a:xfrm>
                          <a:off x="0" y="0"/>
                          <a:ext cx="1933575" cy="1409700"/>
                        </a:xfrm>
                        <a:prstGeom prst="rect">
                          <a:avLst/>
                        </a:prstGeom>
                        <a:solidFill>
                          <a:sysClr val="window" lastClr="FFFFFF"/>
                        </a:solidFill>
                        <a:ln w="6350">
                          <a:solidFill>
                            <a:prstClr val="black"/>
                          </a:solidFill>
                        </a:ln>
                        <a:effectLst/>
                      </wps:spPr>
                      <wps:txbx>
                        <w:txbxContent>
                          <w:p w14:paraId="00769C15" w14:textId="77777777" w:rsidR="003A16AD" w:rsidRPr="00E96A82" w:rsidRDefault="003A16AD" w:rsidP="00096376">
                            <w:pPr>
                              <w:spacing w:after="0" w:line="240" w:lineRule="auto"/>
                              <w:jc w:val="center"/>
                              <w:rPr>
                                <w:rFonts w:ascii="Times New Roman" w:eastAsia="Consolas" w:hAnsi="Times New Roman"/>
                                <w:b/>
                                <w:i/>
                                <w:sz w:val="20"/>
                                <w:szCs w:val="20"/>
                              </w:rPr>
                            </w:pPr>
                            <w:r w:rsidRPr="00E96A82">
                              <w:rPr>
                                <w:rFonts w:ascii="Times New Roman" w:hAnsi="Times New Roman"/>
                                <w:i/>
                                <w:sz w:val="18"/>
                                <w:szCs w:val="18"/>
                              </w:rPr>
                              <w:t>Создание благоприятного туристского</w:t>
                            </w:r>
                            <w:r w:rsidRPr="00E96A82">
                              <w:rPr>
                                <w:rFonts w:ascii="Times New Roman" w:hAnsi="Times New Roman"/>
                                <w:i/>
                                <w:sz w:val="20"/>
                                <w:szCs w:val="20"/>
                              </w:rPr>
                              <w:t xml:space="preserve"> климата</w:t>
                            </w:r>
                          </w:p>
                          <w:p w14:paraId="614E8ACC" w14:textId="77777777" w:rsidR="003A16AD" w:rsidRPr="00E96A82" w:rsidRDefault="003A16AD" w:rsidP="00096376">
                            <w:pPr>
                              <w:spacing w:after="0" w:line="240" w:lineRule="auto"/>
                              <w:jc w:val="center"/>
                              <w:rPr>
                                <w:rFonts w:ascii="Times New Roman" w:hAnsi="Times New Roman"/>
                                <w:i/>
                                <w:sz w:val="18"/>
                                <w:szCs w:val="18"/>
                              </w:rPr>
                            </w:pPr>
                          </w:p>
                          <w:p w14:paraId="1D2FA4A8" w14:textId="77777777"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Эффективная налоговая политика: введение местной туристской ренты.</w:t>
                            </w:r>
                          </w:p>
                          <w:p w14:paraId="47CC793A" w14:textId="77777777" w:rsidR="003A16AD" w:rsidRPr="00E96A82" w:rsidRDefault="003A16AD" w:rsidP="00096376">
                            <w:pPr>
                              <w:spacing w:after="0" w:line="240" w:lineRule="auto"/>
                              <w:jc w:val="center"/>
                              <w:rPr>
                                <w:rFonts w:ascii="Times New Roman" w:hAnsi="Times New Roman"/>
                                <w:i/>
                                <w:sz w:val="18"/>
                                <w:szCs w:val="18"/>
                              </w:rPr>
                            </w:pPr>
                          </w:p>
                          <w:p w14:paraId="0A5388C1" w14:textId="2908EE3E"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Льготное кредитовани</w:t>
                            </w:r>
                            <w:r>
                              <w:rPr>
                                <w:rFonts w:ascii="Times New Roman" w:hAnsi="Times New Roman"/>
                                <w:i/>
                                <w:sz w:val="18"/>
                                <w:szCs w:val="18"/>
                              </w:rPr>
                              <w:t>е от БВУ на более долгий срок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C16B8" id="Поле 247" o:spid="_x0000_s1124" type="#_x0000_t202" style="position:absolute;left:0;text-align:left;margin-left:1.95pt;margin-top:2pt;width:152.25pt;height:11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" fillcolor="window" strokeweight=".5pt">
                <v:textbox>
                  <w:txbxContent>
                    <w:p w14:paraId="00769C15" w14:textId="77777777" w:rsidR="003A16AD" w:rsidRPr="00E96A82" w:rsidRDefault="003A16AD" w:rsidP="00096376">
                      <w:pPr>
                        <w:spacing w:after="0" w:line="240" w:lineRule="auto"/>
                        <w:jc w:val="center"/>
                        <w:rPr>
                          <w:rFonts w:ascii="Times New Roman" w:eastAsia="Consolas" w:hAnsi="Times New Roman"/>
                          <w:b/>
                          <w:i/>
                          <w:sz w:val="20"/>
                          <w:szCs w:val="20"/>
                        </w:rPr>
                      </w:pPr>
                      <w:r w:rsidRPr="00E96A82">
                        <w:rPr>
                          <w:rFonts w:ascii="Times New Roman" w:hAnsi="Times New Roman"/>
                          <w:i/>
                          <w:sz w:val="18"/>
                          <w:szCs w:val="18"/>
                        </w:rPr>
                        <w:t>Создание благоприятного туристского</w:t>
                      </w:r>
                      <w:r w:rsidRPr="00E96A82">
                        <w:rPr>
                          <w:rFonts w:ascii="Times New Roman" w:hAnsi="Times New Roman"/>
                          <w:i/>
                          <w:sz w:val="20"/>
                          <w:szCs w:val="20"/>
                        </w:rPr>
                        <w:t xml:space="preserve"> климата</w:t>
                      </w:r>
                    </w:p>
                    <w:p w14:paraId="614E8ACC" w14:textId="77777777" w:rsidR="003A16AD" w:rsidRPr="00E96A82" w:rsidRDefault="003A16AD" w:rsidP="00096376">
                      <w:pPr>
                        <w:spacing w:after="0" w:line="240" w:lineRule="auto"/>
                        <w:jc w:val="center"/>
                        <w:rPr>
                          <w:rFonts w:ascii="Times New Roman" w:hAnsi="Times New Roman"/>
                          <w:i/>
                          <w:sz w:val="18"/>
                          <w:szCs w:val="18"/>
                        </w:rPr>
                      </w:pPr>
                    </w:p>
                    <w:p w14:paraId="1D2FA4A8" w14:textId="77777777"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Эффективная налоговая политика: введение местной туристской ренты.</w:t>
                      </w:r>
                    </w:p>
                    <w:p w14:paraId="47CC793A" w14:textId="77777777" w:rsidR="003A16AD" w:rsidRPr="00E96A82" w:rsidRDefault="003A16AD" w:rsidP="00096376">
                      <w:pPr>
                        <w:spacing w:after="0" w:line="240" w:lineRule="auto"/>
                        <w:jc w:val="center"/>
                        <w:rPr>
                          <w:rFonts w:ascii="Times New Roman" w:hAnsi="Times New Roman"/>
                          <w:i/>
                          <w:sz w:val="18"/>
                          <w:szCs w:val="18"/>
                        </w:rPr>
                      </w:pPr>
                    </w:p>
                    <w:p w14:paraId="0A5388C1" w14:textId="2908EE3E"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Льготное кредитовани</w:t>
                      </w:r>
                      <w:r>
                        <w:rPr>
                          <w:rFonts w:ascii="Times New Roman" w:hAnsi="Times New Roman"/>
                          <w:i/>
                          <w:sz w:val="18"/>
                          <w:szCs w:val="18"/>
                        </w:rPr>
                        <w:t>е от БВУ на более долгий срок</w:t>
                      </w:r>
                    </w:p>
                  </w:txbxContent>
                </v:textbox>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63712" behindDoc="0" locked="0" layoutInCell="1" allowOverlap="1" wp14:anchorId="799542A3" wp14:editId="6E2A6E4F">
                <wp:simplePos x="0" y="0"/>
                <wp:positionH relativeFrom="column">
                  <wp:posOffset>4025265</wp:posOffset>
                </wp:positionH>
                <wp:positionV relativeFrom="paragraph">
                  <wp:posOffset>9525</wp:posOffset>
                </wp:positionV>
                <wp:extent cx="1943100" cy="1428750"/>
                <wp:effectExtent l="0" t="0" r="19050" b="19050"/>
                <wp:wrapNone/>
                <wp:docPr id="248" name="Поле 248"/>
                <wp:cNvGraphicFramePr/>
                <a:graphic xmlns:a="http://schemas.openxmlformats.org/drawingml/2006/main">
                  <a:graphicData uri="http://schemas.microsoft.com/office/word/2010/wordprocessingShape">
                    <wps:wsp>
                      <wps:cNvSpPr txBox="1"/>
                      <wps:spPr>
                        <a:xfrm>
                          <a:off x="0" y="0"/>
                          <a:ext cx="1943100" cy="1428750"/>
                        </a:xfrm>
                        <a:prstGeom prst="rect">
                          <a:avLst/>
                        </a:prstGeom>
                        <a:solidFill>
                          <a:sysClr val="window" lastClr="FFFFFF"/>
                        </a:solidFill>
                        <a:ln w="6350">
                          <a:solidFill>
                            <a:prstClr val="black"/>
                          </a:solidFill>
                        </a:ln>
                        <a:effectLst/>
                      </wps:spPr>
                      <wps:txbx>
                        <w:txbxContent>
                          <w:p w14:paraId="671ECEE9" w14:textId="77777777"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Совершенствование системы управления и мониторинга развития туристской отрасли</w:t>
                            </w:r>
                          </w:p>
                          <w:p w14:paraId="23F4BB14" w14:textId="77777777" w:rsidR="003A16AD" w:rsidRPr="00E96A82" w:rsidRDefault="003A16AD" w:rsidP="00096376">
                            <w:pPr>
                              <w:spacing w:after="0" w:line="240" w:lineRule="auto"/>
                              <w:jc w:val="center"/>
                              <w:rPr>
                                <w:rFonts w:ascii="Times New Roman" w:hAnsi="Times New Roman"/>
                                <w:i/>
                                <w:sz w:val="10"/>
                                <w:szCs w:val="10"/>
                              </w:rPr>
                            </w:pPr>
                          </w:p>
                          <w:p w14:paraId="7EB9C075" w14:textId="77777777"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Разработка туристского кадастра.</w:t>
                            </w:r>
                          </w:p>
                          <w:p w14:paraId="371952AC" w14:textId="77777777" w:rsidR="003A16AD" w:rsidRPr="00E96A82" w:rsidRDefault="003A16AD" w:rsidP="00096376">
                            <w:pPr>
                              <w:spacing w:after="0" w:line="240" w:lineRule="auto"/>
                              <w:jc w:val="center"/>
                              <w:rPr>
                                <w:rFonts w:ascii="Times New Roman" w:hAnsi="Times New Roman"/>
                                <w:i/>
                                <w:sz w:val="10"/>
                                <w:szCs w:val="10"/>
                              </w:rPr>
                            </w:pPr>
                          </w:p>
                          <w:p w14:paraId="61856839" w14:textId="77777777" w:rsidR="003A16AD" w:rsidRPr="00E96A82" w:rsidRDefault="003A16AD" w:rsidP="00096376">
                            <w:pPr>
                              <w:spacing w:after="0" w:line="240" w:lineRule="auto"/>
                              <w:jc w:val="center"/>
                              <w:rPr>
                                <w:rFonts w:ascii="Times New Roman" w:eastAsia="Consolas" w:hAnsi="Times New Roman"/>
                                <w:b/>
                                <w:i/>
                                <w:sz w:val="18"/>
                                <w:szCs w:val="18"/>
                              </w:rPr>
                            </w:pPr>
                            <w:r w:rsidRPr="00E96A82">
                              <w:rPr>
                                <w:rFonts w:ascii="Times New Roman" w:hAnsi="Times New Roman"/>
                                <w:i/>
                                <w:sz w:val="18"/>
                                <w:szCs w:val="18"/>
                              </w:rPr>
                              <w:t>Разработка Методики расчета экономической эффективности инвестиций в отраслевом разрезе, то числе в индустрии туризма</w:t>
                            </w:r>
                          </w:p>
                          <w:p w14:paraId="55FC4772" w14:textId="77777777" w:rsidR="003A16AD" w:rsidRPr="009D3A39" w:rsidRDefault="003A16AD" w:rsidP="00096376">
                            <w:pPr>
                              <w:jc w:val="cente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542A3" id="Поле 248" o:spid="_x0000_s1125" type="#_x0000_t202" style="position:absolute;left:0;text-align:left;margin-left:316.95pt;margin-top:.75pt;width:153pt;height:11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" fillcolor="window" strokeweight=".5pt">
                <v:textbox>
                  <w:txbxContent>
                    <w:p w14:paraId="671ECEE9" w14:textId="77777777"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Совершенствование системы управления и мониторинга развития туристской отрасли</w:t>
                      </w:r>
                    </w:p>
                    <w:p w14:paraId="23F4BB14" w14:textId="77777777" w:rsidR="003A16AD" w:rsidRPr="00E96A82" w:rsidRDefault="003A16AD" w:rsidP="00096376">
                      <w:pPr>
                        <w:spacing w:after="0" w:line="240" w:lineRule="auto"/>
                        <w:jc w:val="center"/>
                        <w:rPr>
                          <w:rFonts w:ascii="Times New Roman" w:hAnsi="Times New Roman"/>
                          <w:i/>
                          <w:sz w:val="10"/>
                          <w:szCs w:val="10"/>
                        </w:rPr>
                      </w:pPr>
                    </w:p>
                    <w:p w14:paraId="7EB9C075" w14:textId="77777777" w:rsidR="003A16AD" w:rsidRPr="00E96A82" w:rsidRDefault="003A16AD" w:rsidP="00096376">
                      <w:pPr>
                        <w:spacing w:after="0" w:line="240" w:lineRule="auto"/>
                        <w:jc w:val="center"/>
                        <w:rPr>
                          <w:rFonts w:ascii="Times New Roman" w:hAnsi="Times New Roman"/>
                          <w:i/>
                          <w:sz w:val="18"/>
                          <w:szCs w:val="18"/>
                        </w:rPr>
                      </w:pPr>
                      <w:r w:rsidRPr="00E96A82">
                        <w:rPr>
                          <w:rFonts w:ascii="Times New Roman" w:hAnsi="Times New Roman"/>
                          <w:i/>
                          <w:sz w:val="18"/>
                          <w:szCs w:val="18"/>
                        </w:rPr>
                        <w:t>Разработка туристского кадастра.</w:t>
                      </w:r>
                    </w:p>
                    <w:p w14:paraId="371952AC" w14:textId="77777777" w:rsidR="003A16AD" w:rsidRPr="00E96A82" w:rsidRDefault="003A16AD" w:rsidP="00096376">
                      <w:pPr>
                        <w:spacing w:after="0" w:line="240" w:lineRule="auto"/>
                        <w:jc w:val="center"/>
                        <w:rPr>
                          <w:rFonts w:ascii="Times New Roman" w:hAnsi="Times New Roman"/>
                          <w:i/>
                          <w:sz w:val="10"/>
                          <w:szCs w:val="10"/>
                        </w:rPr>
                      </w:pPr>
                    </w:p>
                    <w:p w14:paraId="61856839" w14:textId="77777777" w:rsidR="003A16AD" w:rsidRPr="00E96A82" w:rsidRDefault="003A16AD" w:rsidP="00096376">
                      <w:pPr>
                        <w:spacing w:after="0" w:line="240" w:lineRule="auto"/>
                        <w:jc w:val="center"/>
                        <w:rPr>
                          <w:rFonts w:ascii="Times New Roman" w:eastAsia="Consolas" w:hAnsi="Times New Roman"/>
                          <w:b/>
                          <w:i/>
                          <w:sz w:val="18"/>
                          <w:szCs w:val="18"/>
                        </w:rPr>
                      </w:pPr>
                      <w:r w:rsidRPr="00E96A82">
                        <w:rPr>
                          <w:rFonts w:ascii="Times New Roman" w:hAnsi="Times New Roman"/>
                          <w:i/>
                          <w:sz w:val="18"/>
                          <w:szCs w:val="18"/>
                        </w:rPr>
                        <w:t>Разработка Методики расчета экономической эффективности инвестиций в отраслевом разрезе, то числе в индустрии туризма</w:t>
                      </w:r>
                    </w:p>
                    <w:p w14:paraId="55FC4772" w14:textId="77777777" w:rsidR="003A16AD" w:rsidRPr="009D3A39" w:rsidRDefault="003A16AD" w:rsidP="00096376">
                      <w:pPr>
                        <w:jc w:val="center"/>
                        <w:rPr>
                          <w:rFonts w:ascii="Times New Roman" w:hAnsi="Times New Roman"/>
                          <w:sz w:val="18"/>
                          <w:szCs w:val="18"/>
                        </w:rPr>
                      </w:pPr>
                    </w:p>
                  </w:txbxContent>
                </v:textbox>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64736" behindDoc="0" locked="0" layoutInCell="1" allowOverlap="1" wp14:anchorId="6CD6B9B8" wp14:editId="049FACC7">
                <wp:simplePos x="0" y="0"/>
                <wp:positionH relativeFrom="column">
                  <wp:posOffset>2053590</wp:posOffset>
                </wp:positionH>
                <wp:positionV relativeFrom="paragraph">
                  <wp:posOffset>29210</wp:posOffset>
                </wp:positionV>
                <wp:extent cx="1924050" cy="1409700"/>
                <wp:effectExtent l="0" t="0" r="19050" b="19050"/>
                <wp:wrapNone/>
                <wp:docPr id="249" name="Поле 249"/>
                <wp:cNvGraphicFramePr/>
                <a:graphic xmlns:a="http://schemas.openxmlformats.org/drawingml/2006/main">
                  <a:graphicData uri="http://schemas.microsoft.com/office/word/2010/wordprocessingShape">
                    <wps:wsp>
                      <wps:cNvSpPr txBox="1"/>
                      <wps:spPr>
                        <a:xfrm>
                          <a:off x="0" y="0"/>
                          <a:ext cx="1924050" cy="1409700"/>
                        </a:xfrm>
                        <a:prstGeom prst="rect">
                          <a:avLst/>
                        </a:prstGeom>
                        <a:solidFill>
                          <a:sysClr val="window" lastClr="FFFFFF"/>
                        </a:solidFill>
                        <a:ln w="6350">
                          <a:solidFill>
                            <a:prstClr val="black"/>
                          </a:solidFill>
                        </a:ln>
                        <a:effectLst/>
                      </wps:spPr>
                      <wps:txbx>
                        <w:txbxContent>
                          <w:p w14:paraId="22E9618C" w14:textId="77777777" w:rsidR="003A16AD" w:rsidRPr="00E96A82" w:rsidRDefault="003A16AD" w:rsidP="00096376">
                            <w:pPr>
                              <w:spacing w:after="0" w:line="240" w:lineRule="auto"/>
                              <w:jc w:val="center"/>
                              <w:rPr>
                                <w:rFonts w:ascii="Times New Roman" w:eastAsia="Consolas" w:hAnsi="Times New Roman"/>
                                <w:b/>
                                <w:i/>
                                <w:sz w:val="18"/>
                                <w:szCs w:val="18"/>
                              </w:rPr>
                            </w:pPr>
                            <w:r w:rsidRPr="00E96A82">
                              <w:rPr>
                                <w:rFonts w:ascii="Times New Roman" w:hAnsi="Times New Roman"/>
                                <w:i/>
                                <w:sz w:val="18"/>
                                <w:szCs w:val="18"/>
                              </w:rPr>
                              <w:t>Формирование эффективной системы продвижения</w:t>
                            </w:r>
                            <w:r w:rsidRPr="00E96A82">
                              <w:rPr>
                                <w:rFonts w:ascii="Times New Roman" w:hAnsi="Times New Roman"/>
                                <w:i/>
                                <w:sz w:val="28"/>
                                <w:szCs w:val="28"/>
                              </w:rPr>
                              <w:t xml:space="preserve"> </w:t>
                            </w:r>
                            <w:r w:rsidRPr="00E96A82">
                              <w:rPr>
                                <w:rFonts w:ascii="Times New Roman" w:hAnsi="Times New Roman"/>
                                <w:i/>
                                <w:sz w:val="18"/>
                                <w:szCs w:val="18"/>
                              </w:rPr>
                              <w:t>туристского потенциала страны на внутреннем и международном рынках</w:t>
                            </w:r>
                          </w:p>
                          <w:p w14:paraId="6E4FF320" w14:textId="77777777" w:rsidR="003A16AD" w:rsidRPr="00E96A82" w:rsidRDefault="003A16AD" w:rsidP="00096376">
                            <w:pPr>
                              <w:spacing w:after="0" w:line="240" w:lineRule="auto"/>
                              <w:jc w:val="center"/>
                              <w:rPr>
                                <w:rFonts w:ascii="Times New Roman" w:hAnsi="Times New Roman"/>
                                <w:i/>
                                <w:sz w:val="18"/>
                                <w:szCs w:val="18"/>
                                <w:lang w:val="kk-KZ"/>
                              </w:rPr>
                            </w:pPr>
                          </w:p>
                          <w:p w14:paraId="0C2F0678" w14:textId="309B8F82" w:rsidR="003A16AD" w:rsidRPr="00E96A82" w:rsidRDefault="003A16AD" w:rsidP="00096376">
                            <w:pPr>
                              <w:spacing w:after="0" w:line="240" w:lineRule="auto"/>
                              <w:jc w:val="center"/>
                              <w:rPr>
                                <w:rFonts w:ascii="Times New Roman" w:hAnsi="Times New Roman"/>
                                <w:i/>
                                <w:sz w:val="20"/>
                                <w:szCs w:val="20"/>
                              </w:rPr>
                            </w:pPr>
                            <w:r w:rsidRPr="00E96A82">
                              <w:rPr>
                                <w:rFonts w:ascii="Times New Roman" w:hAnsi="Times New Roman"/>
                                <w:i/>
                                <w:sz w:val="18"/>
                                <w:szCs w:val="18"/>
                                <w:lang w:val="kk-KZ"/>
                              </w:rPr>
                              <w:t>Эффективная инновационно-инвестиционной политика в сфере туризма региона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6B9B8" id="Поле 249" o:spid="_x0000_s1126" type="#_x0000_t202" style="position:absolute;left:0;text-align:left;margin-left:161.7pt;margin-top:2.3pt;width:151.5pt;height:11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" fillcolor="window" strokeweight=".5pt">
                <v:textbox>
                  <w:txbxContent>
                    <w:p w14:paraId="22E9618C" w14:textId="77777777" w:rsidR="003A16AD" w:rsidRPr="00E96A82" w:rsidRDefault="003A16AD" w:rsidP="00096376">
                      <w:pPr>
                        <w:spacing w:after="0" w:line="240" w:lineRule="auto"/>
                        <w:jc w:val="center"/>
                        <w:rPr>
                          <w:rFonts w:ascii="Times New Roman" w:eastAsia="Consolas" w:hAnsi="Times New Roman"/>
                          <w:b/>
                          <w:i/>
                          <w:sz w:val="18"/>
                          <w:szCs w:val="18"/>
                        </w:rPr>
                      </w:pPr>
                      <w:r w:rsidRPr="00E96A82">
                        <w:rPr>
                          <w:rFonts w:ascii="Times New Roman" w:hAnsi="Times New Roman"/>
                          <w:i/>
                          <w:sz w:val="18"/>
                          <w:szCs w:val="18"/>
                        </w:rPr>
                        <w:t>Формирование эффективной системы продвижения</w:t>
                      </w:r>
                      <w:r w:rsidRPr="00E96A82">
                        <w:rPr>
                          <w:rFonts w:ascii="Times New Roman" w:hAnsi="Times New Roman"/>
                          <w:i/>
                          <w:sz w:val="28"/>
                          <w:szCs w:val="28"/>
                        </w:rPr>
                        <w:t xml:space="preserve"> </w:t>
                      </w:r>
                      <w:r w:rsidRPr="00E96A82">
                        <w:rPr>
                          <w:rFonts w:ascii="Times New Roman" w:hAnsi="Times New Roman"/>
                          <w:i/>
                          <w:sz w:val="18"/>
                          <w:szCs w:val="18"/>
                        </w:rPr>
                        <w:t>туристского потенциала страны на внутреннем и международном рынках</w:t>
                      </w:r>
                    </w:p>
                    <w:p w14:paraId="6E4FF320" w14:textId="77777777" w:rsidR="003A16AD" w:rsidRPr="00E96A82" w:rsidRDefault="003A16AD" w:rsidP="00096376">
                      <w:pPr>
                        <w:spacing w:after="0" w:line="240" w:lineRule="auto"/>
                        <w:jc w:val="center"/>
                        <w:rPr>
                          <w:rFonts w:ascii="Times New Roman" w:hAnsi="Times New Roman"/>
                          <w:i/>
                          <w:sz w:val="18"/>
                          <w:szCs w:val="18"/>
                          <w:lang w:val="kk-KZ"/>
                        </w:rPr>
                      </w:pPr>
                    </w:p>
                    <w:p w14:paraId="0C2F0678" w14:textId="309B8F82" w:rsidR="003A16AD" w:rsidRPr="00E96A82" w:rsidRDefault="003A16AD" w:rsidP="00096376">
                      <w:pPr>
                        <w:spacing w:after="0" w:line="240" w:lineRule="auto"/>
                        <w:jc w:val="center"/>
                        <w:rPr>
                          <w:rFonts w:ascii="Times New Roman" w:hAnsi="Times New Roman"/>
                          <w:i/>
                          <w:sz w:val="20"/>
                          <w:szCs w:val="20"/>
                        </w:rPr>
                      </w:pPr>
                      <w:r w:rsidRPr="00E96A82">
                        <w:rPr>
                          <w:rFonts w:ascii="Times New Roman" w:hAnsi="Times New Roman"/>
                          <w:i/>
                          <w:sz w:val="18"/>
                          <w:szCs w:val="18"/>
                          <w:lang w:val="kk-KZ"/>
                        </w:rPr>
                        <w:t>Эффективная инновационно-инвестиционной политика в сфере туризма региона</w:t>
                      </w:r>
                    </w:p>
                  </w:txbxContent>
                </v:textbox>
              </v:shape>
            </w:pict>
          </mc:Fallback>
        </mc:AlternateContent>
      </w:r>
    </w:p>
    <w:p w14:paraId="23E4FC22" w14:textId="5E142F2A" w:rsidR="00096376" w:rsidRPr="00470B65" w:rsidRDefault="00096376" w:rsidP="00470B65">
      <w:pPr>
        <w:spacing w:after="0" w:line="240" w:lineRule="auto"/>
        <w:ind w:firstLine="709"/>
        <w:jc w:val="both"/>
        <w:rPr>
          <w:rFonts w:ascii="Times New Roman" w:hAnsi="Times New Roman"/>
          <w:sz w:val="28"/>
          <w:szCs w:val="28"/>
          <w:lang w:val="kk-KZ"/>
        </w:rPr>
      </w:pPr>
    </w:p>
    <w:p w14:paraId="22A96DC9"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58E56BCB"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7465384A"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6A2D5E26"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6981CDF7" w14:textId="7A79D840" w:rsidR="00096376" w:rsidRPr="00470B65" w:rsidRDefault="00FB41B9" w:rsidP="00470B65">
      <w:pPr>
        <w:spacing w:after="0" w:line="240" w:lineRule="auto"/>
        <w:ind w:firstLine="709"/>
        <w:jc w:val="both"/>
        <w:rPr>
          <w:rFonts w:ascii="Times New Roman" w:hAnsi="Times New Roman"/>
          <w:sz w:val="24"/>
          <w:szCs w:val="24"/>
        </w:rPr>
      </w:pPr>
      <w:r w:rsidRPr="00470B65">
        <w:rPr>
          <w:rFonts w:ascii="Times New Roman" w:hAnsi="Times New Roman"/>
          <w:noProof/>
          <w:sz w:val="28"/>
          <w:szCs w:val="28"/>
          <w:lang w:eastAsia="ru-RU"/>
        </w:rPr>
        <mc:AlternateContent>
          <mc:Choice Requires="wps">
            <w:drawing>
              <wp:anchor distT="0" distB="0" distL="114300" distR="114300" simplePos="0" relativeHeight="251778048" behindDoc="0" locked="0" layoutInCell="1" allowOverlap="1" wp14:anchorId="7CB3F52D" wp14:editId="420322AA">
                <wp:simplePos x="0" y="0"/>
                <wp:positionH relativeFrom="column">
                  <wp:posOffset>665538</wp:posOffset>
                </wp:positionH>
                <wp:positionV relativeFrom="paragraph">
                  <wp:posOffset>165007</wp:posOffset>
                </wp:positionV>
                <wp:extent cx="4733925" cy="370294"/>
                <wp:effectExtent l="76200" t="38100" r="47625" b="106045"/>
                <wp:wrapNone/>
                <wp:docPr id="250" name="Овал 250"/>
                <wp:cNvGraphicFramePr/>
                <a:graphic xmlns:a="http://schemas.openxmlformats.org/drawingml/2006/main">
                  <a:graphicData uri="http://schemas.microsoft.com/office/word/2010/wordprocessingShape">
                    <wps:wsp>
                      <wps:cNvSpPr/>
                      <wps:spPr>
                        <a:xfrm>
                          <a:off x="0" y="0"/>
                          <a:ext cx="4733925" cy="370294"/>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480591C" w14:textId="77777777" w:rsidR="003A16AD" w:rsidRPr="00BB3F3D" w:rsidRDefault="003A16AD" w:rsidP="00096376">
                            <w:pPr>
                              <w:jc w:val="center"/>
                              <w:rPr>
                                <w:rFonts w:ascii="Times New Roman" w:hAnsi="Times New Roman"/>
                                <w:i/>
                                <w:sz w:val="20"/>
                                <w:szCs w:val="20"/>
                              </w:rPr>
                            </w:pPr>
                            <w:r w:rsidRPr="00BB3F3D">
                              <w:rPr>
                                <w:rFonts w:ascii="Times New Roman" w:hAnsi="Times New Roman"/>
                                <w:i/>
                                <w:sz w:val="20"/>
                                <w:szCs w:val="20"/>
                              </w:rPr>
                              <w:t>Государственно-частное партнерство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CB3F52D" id="Овал 250" o:spid="_x0000_s1127" style="position:absolute;left:0;text-align:left;margin-left:52.4pt;margin-top:13pt;width:372.75pt;height:29.1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" fillcolor="#2c5d98" stroked="f">
                <v:fill color2="#3a7ccb" rotate="t" angle="180" colors="0 #2c5d98;52429f #3c7bc7;1 #3a7ccb" focus="100%" type="gradient">
                  <o:fill v:ext="view" type="gradientUnscaled"/>
                </v:fill>
                <v:shadow on="t" color="black" opacity="22937f" origin=",.5" offset="0,.63889mm"/>
                <v:textbox>
                  <w:txbxContent>
                    <w:p w14:paraId="4480591C" w14:textId="77777777" w:rsidR="003A16AD" w:rsidRPr="00BB3F3D" w:rsidRDefault="003A16AD" w:rsidP="00096376">
                      <w:pPr>
                        <w:jc w:val="center"/>
                        <w:rPr>
                          <w:rFonts w:ascii="Times New Roman" w:hAnsi="Times New Roman"/>
                          <w:i/>
                          <w:sz w:val="20"/>
                          <w:szCs w:val="20"/>
                        </w:rPr>
                      </w:pPr>
                      <w:r w:rsidRPr="00BB3F3D">
                        <w:rPr>
                          <w:rFonts w:ascii="Times New Roman" w:hAnsi="Times New Roman"/>
                          <w:i/>
                          <w:sz w:val="20"/>
                          <w:szCs w:val="20"/>
                        </w:rPr>
                        <w:t>Государственно-частное партнерство</w:t>
                      </w:r>
                    </w:p>
                  </w:txbxContent>
                </v:textbox>
              </v:oval>
            </w:pict>
          </mc:Fallback>
        </mc:AlternateContent>
      </w:r>
    </w:p>
    <w:p w14:paraId="07788C5B" w14:textId="54BD3A7E" w:rsidR="00784CB8" w:rsidRDefault="00784CB8" w:rsidP="00470B65">
      <w:pPr>
        <w:spacing w:after="0" w:line="240" w:lineRule="auto"/>
        <w:ind w:firstLine="709"/>
        <w:jc w:val="both"/>
        <w:rPr>
          <w:rFonts w:ascii="Times New Roman" w:hAnsi="Times New Roman"/>
          <w:sz w:val="24"/>
          <w:szCs w:val="24"/>
          <w:lang w:val="kk-KZ"/>
        </w:rPr>
      </w:pPr>
    </w:p>
    <w:p w14:paraId="36AD3C20" w14:textId="77777777" w:rsidR="00784CB8" w:rsidRDefault="00784CB8" w:rsidP="00470B65">
      <w:pPr>
        <w:spacing w:after="0" w:line="240" w:lineRule="auto"/>
        <w:ind w:firstLine="709"/>
        <w:jc w:val="both"/>
        <w:rPr>
          <w:rFonts w:ascii="Times New Roman" w:hAnsi="Times New Roman"/>
          <w:sz w:val="24"/>
          <w:szCs w:val="24"/>
          <w:lang w:val="kk-KZ"/>
        </w:rPr>
      </w:pPr>
    </w:p>
    <w:p w14:paraId="1239D3EB" w14:textId="77777777" w:rsidR="00E96A82" w:rsidRPr="00BB3F3D" w:rsidRDefault="00E96A82" w:rsidP="00470B65">
      <w:pPr>
        <w:spacing w:after="0" w:line="240" w:lineRule="auto"/>
        <w:ind w:firstLine="709"/>
        <w:jc w:val="both"/>
        <w:rPr>
          <w:rFonts w:ascii="Times New Roman" w:hAnsi="Times New Roman"/>
          <w:sz w:val="16"/>
          <w:szCs w:val="16"/>
          <w:lang w:val="kk-KZ"/>
        </w:rPr>
      </w:pPr>
    </w:p>
    <w:p w14:paraId="3E2C0878" w14:textId="0CA7316A" w:rsidR="00096376" w:rsidRPr="00470B65" w:rsidRDefault="005F3A98" w:rsidP="00BB3F3D">
      <w:pPr>
        <w:spacing w:after="0" w:line="240" w:lineRule="auto"/>
        <w:jc w:val="center"/>
        <w:rPr>
          <w:rFonts w:ascii="Times New Roman" w:hAnsi="Times New Roman"/>
          <w:sz w:val="28"/>
          <w:szCs w:val="28"/>
        </w:rPr>
      </w:pPr>
      <w:r>
        <w:rPr>
          <w:rFonts w:ascii="Times New Roman" w:hAnsi="Times New Roman"/>
          <w:sz w:val="28"/>
          <w:szCs w:val="28"/>
          <w:lang w:val="kk-KZ"/>
        </w:rPr>
        <w:t>Рисунок 24</w:t>
      </w:r>
      <w:r w:rsidR="00096376" w:rsidRPr="00470B65">
        <w:rPr>
          <w:rFonts w:ascii="Times New Roman" w:hAnsi="Times New Roman"/>
          <w:sz w:val="28"/>
          <w:szCs w:val="28"/>
          <w:lang w:val="kk-KZ"/>
        </w:rPr>
        <w:t xml:space="preserve"> – </w:t>
      </w:r>
      <w:r w:rsidR="00096376" w:rsidRPr="00470B65">
        <w:rPr>
          <w:rFonts w:ascii="Times New Roman" w:hAnsi="Times New Roman"/>
          <w:sz w:val="28"/>
          <w:szCs w:val="28"/>
        </w:rPr>
        <w:t>Системные меры и их реализация по привлечению инвестиций в индустрию туризма ВКО</w:t>
      </w:r>
    </w:p>
    <w:p w14:paraId="354C82F3" w14:textId="77777777" w:rsidR="00BB3F3D" w:rsidRPr="00BB3F3D" w:rsidRDefault="00BB3F3D" w:rsidP="00BB3F3D">
      <w:pPr>
        <w:spacing w:after="0" w:line="240" w:lineRule="auto"/>
        <w:ind w:firstLine="709"/>
        <w:jc w:val="both"/>
        <w:rPr>
          <w:rFonts w:ascii="Times New Roman" w:hAnsi="Times New Roman"/>
          <w:sz w:val="16"/>
          <w:szCs w:val="16"/>
          <w:lang w:val="kk-KZ"/>
        </w:rPr>
      </w:pPr>
    </w:p>
    <w:p w14:paraId="2B6C28CC" w14:textId="14B8D7C1" w:rsidR="00BB3F3D" w:rsidRPr="00470B65" w:rsidRDefault="00BB3F3D" w:rsidP="00BB3F3D">
      <w:pPr>
        <w:spacing w:after="0" w:line="240" w:lineRule="auto"/>
        <w:ind w:firstLine="709"/>
        <w:jc w:val="both"/>
        <w:rPr>
          <w:rFonts w:ascii="Times New Roman" w:hAnsi="Times New Roman"/>
          <w:sz w:val="24"/>
          <w:szCs w:val="24"/>
          <w:lang w:val="kk-KZ"/>
        </w:rPr>
      </w:pPr>
      <w:r w:rsidRPr="00470B65">
        <w:rPr>
          <w:rFonts w:ascii="Times New Roman" w:hAnsi="Times New Roman"/>
          <w:sz w:val="24"/>
          <w:szCs w:val="24"/>
          <w:lang w:val="kk-KZ"/>
        </w:rPr>
        <w:t>П</w:t>
      </w:r>
      <w:r w:rsidR="00E96A82">
        <w:rPr>
          <w:rFonts w:ascii="Times New Roman" w:hAnsi="Times New Roman"/>
          <w:sz w:val="24"/>
          <w:szCs w:val="24"/>
          <w:lang w:val="kk-KZ"/>
        </w:rPr>
        <w:t>римечание – Составлено автором</w:t>
      </w:r>
    </w:p>
    <w:p w14:paraId="53076164" w14:textId="77777777" w:rsidR="00096376" w:rsidRPr="00470B65"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lastRenderedPageBreak/>
        <w:t xml:space="preserve">К нормативно-правовому акту РК, </w:t>
      </w:r>
      <w:r w:rsidRPr="00470B65">
        <w:rPr>
          <w:rFonts w:ascii="Times New Roman" w:eastAsia="Times New Roman" w:hAnsi="Times New Roman"/>
          <w:sz w:val="28"/>
          <w:szCs w:val="28"/>
          <w:shd w:val="clear" w:color="auto" w:fill="FFFFFF"/>
          <w:lang w:eastAsia="ru-RU"/>
        </w:rPr>
        <w:t xml:space="preserve">регулирующему деятельность индустрии туризма и определяющему правовые, экономические, социальные, организационные основы туристской деятельности, относится </w:t>
      </w:r>
      <w:r w:rsidRPr="00470B65">
        <w:rPr>
          <w:rFonts w:ascii="Times New Roman" w:eastAsia="Times New Roman" w:hAnsi="Times New Roman"/>
          <w:sz w:val="28"/>
          <w:szCs w:val="28"/>
          <w:lang w:eastAsia="ru-RU"/>
        </w:rPr>
        <w:t>Закон РК от 13.06.2001 года №211-</w:t>
      </w:r>
      <w:r w:rsidRPr="00470B65">
        <w:rPr>
          <w:rFonts w:ascii="Times New Roman" w:eastAsia="Times New Roman" w:hAnsi="Times New Roman"/>
          <w:sz w:val="28"/>
          <w:szCs w:val="28"/>
          <w:lang w:val="en-US" w:eastAsia="ru-RU"/>
        </w:rPr>
        <w:t>II</w:t>
      </w:r>
      <w:r w:rsidRPr="00470B65">
        <w:rPr>
          <w:rFonts w:ascii="Times New Roman" w:eastAsia="Times New Roman" w:hAnsi="Times New Roman"/>
          <w:sz w:val="28"/>
          <w:szCs w:val="28"/>
          <w:lang w:eastAsia="ru-RU"/>
        </w:rPr>
        <w:t xml:space="preserve"> «О туристской деятельности в Республике Казахстан» [2</w:t>
      </w:r>
      <w:r w:rsidR="008516DF" w:rsidRPr="00470B65">
        <w:rPr>
          <w:rFonts w:ascii="Times New Roman" w:eastAsia="Times New Roman" w:hAnsi="Times New Roman"/>
          <w:sz w:val="28"/>
          <w:szCs w:val="28"/>
          <w:lang w:eastAsia="ru-RU"/>
        </w:rPr>
        <w:t>6</w:t>
      </w:r>
      <w:r w:rsidRPr="00470B65">
        <w:rPr>
          <w:rFonts w:ascii="Times New Roman" w:eastAsia="Times New Roman" w:hAnsi="Times New Roman"/>
          <w:sz w:val="28"/>
          <w:szCs w:val="28"/>
          <w:lang w:eastAsia="ru-RU"/>
        </w:rPr>
        <w:t>].</w:t>
      </w:r>
    </w:p>
    <w:p w14:paraId="5D302BBE" w14:textId="1075A29F" w:rsidR="00096376" w:rsidRPr="00470B65"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sidRPr="00470B65">
        <w:rPr>
          <w:rFonts w:ascii="Times New Roman" w:eastAsia="Times New Roman" w:hAnsi="Times New Roman"/>
          <w:sz w:val="28"/>
          <w:szCs w:val="28"/>
          <w:shd w:val="clear" w:color="auto" w:fill="FFFFFF"/>
          <w:lang w:eastAsia="ru-RU"/>
        </w:rPr>
        <w:t xml:space="preserve">Государственная </w:t>
      </w:r>
      <w:r w:rsidRPr="00470B65">
        <w:rPr>
          <w:rFonts w:ascii="Times New Roman" w:eastAsia="Times New Roman" w:hAnsi="Times New Roman"/>
          <w:sz w:val="28"/>
          <w:szCs w:val="28"/>
          <w:lang w:eastAsia="ru-RU"/>
        </w:rPr>
        <w:t xml:space="preserve">программа развития туристской отрасли Республики Казахстан на 2019-2025 годы, утвержденная Постановлением Правительства </w:t>
      </w:r>
      <w:r w:rsidR="008516DF" w:rsidRPr="00470B65">
        <w:rPr>
          <w:rFonts w:ascii="Times New Roman" w:eastAsia="Times New Roman" w:hAnsi="Times New Roman"/>
          <w:sz w:val="28"/>
          <w:szCs w:val="28"/>
          <w:lang w:eastAsia="ru-RU"/>
        </w:rPr>
        <w:t>РК от 31 мая 2019 года №360 [27</w:t>
      </w:r>
      <w:r w:rsidRPr="00470B65">
        <w:rPr>
          <w:rFonts w:ascii="Times New Roman" w:eastAsia="Times New Roman" w:hAnsi="Times New Roman"/>
          <w:sz w:val="28"/>
          <w:szCs w:val="28"/>
          <w:lang w:eastAsia="ru-RU"/>
        </w:rPr>
        <w:t xml:space="preserve">] определила основные направления и приоритеты </w:t>
      </w:r>
      <w:r w:rsidRPr="00470B65">
        <w:rPr>
          <w:rFonts w:ascii="Times New Roman" w:eastAsia="Times New Roman" w:hAnsi="Times New Roman"/>
          <w:sz w:val="28"/>
          <w:szCs w:val="28"/>
          <w:shd w:val="clear" w:color="auto" w:fill="FFFFFF"/>
          <w:lang w:eastAsia="ru-RU"/>
        </w:rPr>
        <w:t>развития индустрии туризма с целью увеличения доли туризма в экономике страны.</w:t>
      </w:r>
    </w:p>
    <w:p w14:paraId="1C0AFFE0" w14:textId="77777777" w:rsidR="00096376" w:rsidRPr="00470B65" w:rsidRDefault="00096376" w:rsidP="00470B65">
      <w:pPr>
        <w:keepNext/>
        <w:keepLines/>
        <w:spacing w:after="0" w:line="240" w:lineRule="auto"/>
        <w:ind w:firstLine="709"/>
        <w:jc w:val="both"/>
        <w:textAlignment w:val="baseline"/>
        <w:outlineLvl w:val="0"/>
        <w:rPr>
          <w:rFonts w:asciiTheme="majorHAnsi" w:eastAsiaTheme="majorEastAsia" w:hAnsiTheme="majorHAnsi" w:cstheme="majorBidi"/>
          <w:sz w:val="28"/>
          <w:szCs w:val="28"/>
          <w:shd w:val="clear" w:color="auto" w:fill="FFFFFF"/>
        </w:rPr>
      </w:pPr>
      <w:r w:rsidRPr="00470B65">
        <w:rPr>
          <w:rFonts w:ascii="Times New Roman" w:eastAsiaTheme="majorEastAsia" w:hAnsi="Times New Roman"/>
          <w:sz w:val="28"/>
          <w:szCs w:val="28"/>
          <w:shd w:val="clear" w:color="auto" w:fill="FFFFFF"/>
        </w:rPr>
        <w:t>С целью определения порядка формирования и функционирования приоритетных туристских территорий с особым потенциалом туристского развития разработаны Правила формирования, функционирования приоритетных туристских территорий и управления ими [</w:t>
      </w:r>
      <w:r w:rsidR="00D13AE9" w:rsidRPr="00470B65">
        <w:rPr>
          <w:rFonts w:ascii="Times New Roman" w:eastAsiaTheme="majorEastAsia" w:hAnsi="Times New Roman"/>
          <w:sz w:val="28"/>
          <w:szCs w:val="28"/>
          <w:shd w:val="clear" w:color="auto" w:fill="FFFFFF"/>
        </w:rPr>
        <w:t>90</w:t>
      </w:r>
      <w:r w:rsidRPr="00470B65">
        <w:rPr>
          <w:rFonts w:asciiTheme="majorHAnsi" w:eastAsiaTheme="majorEastAsia" w:hAnsiTheme="majorHAnsi" w:cstheme="majorBidi"/>
          <w:sz w:val="28"/>
          <w:szCs w:val="28"/>
          <w:shd w:val="clear" w:color="auto" w:fill="FFFFFF"/>
        </w:rPr>
        <w:t>].</w:t>
      </w:r>
    </w:p>
    <w:p w14:paraId="6D0704C5" w14:textId="77777777" w:rsidR="00096376" w:rsidRPr="00470B65" w:rsidRDefault="00096376" w:rsidP="00470B65">
      <w:pPr>
        <w:spacing w:after="0" w:line="240" w:lineRule="auto"/>
        <w:ind w:firstLine="709"/>
        <w:jc w:val="both"/>
        <w:textAlignment w:val="baseline"/>
        <w:rPr>
          <w:rFonts w:ascii="Times New Roman" w:eastAsia="Times New Roman" w:hAnsi="Times New Roman"/>
          <w:sz w:val="28"/>
          <w:szCs w:val="28"/>
          <w:lang w:eastAsia="x-none"/>
        </w:rPr>
      </w:pPr>
      <w:r w:rsidRPr="00470B65">
        <w:rPr>
          <w:rFonts w:ascii="Times New Roman" w:eastAsia="Times New Roman" w:hAnsi="Times New Roman"/>
          <w:sz w:val="28"/>
          <w:szCs w:val="28"/>
          <w:shd w:val="clear" w:color="auto" w:fill="FFFFFF"/>
          <w:lang w:val="x-none" w:eastAsia="x-none"/>
        </w:rPr>
        <w:t xml:space="preserve">Эффективность использования государственных и привлеченных государством финансовых средств регламентируется </w:t>
      </w:r>
      <w:r w:rsidRPr="00470B65">
        <w:rPr>
          <w:rFonts w:ascii="Times New Roman" w:eastAsia="Times New Roman" w:hAnsi="Times New Roman"/>
          <w:bCs/>
          <w:sz w:val="28"/>
          <w:szCs w:val="28"/>
          <w:lang w:val="x-none" w:eastAsia="x-none"/>
        </w:rPr>
        <w:t>Правилами оценки эффективности проектов, входящих в состав Программы государственных инвестиций [2</w:t>
      </w:r>
      <w:r w:rsidR="00D13AE9" w:rsidRPr="00470B65">
        <w:rPr>
          <w:rFonts w:ascii="Times New Roman" w:eastAsia="Times New Roman" w:hAnsi="Times New Roman"/>
          <w:bCs/>
          <w:sz w:val="28"/>
          <w:szCs w:val="28"/>
          <w:lang w:val="x-none" w:eastAsia="x-none"/>
        </w:rPr>
        <w:t>8</w:t>
      </w:r>
      <w:r w:rsidRPr="00470B65">
        <w:rPr>
          <w:rFonts w:ascii="Times New Roman" w:eastAsia="Times New Roman" w:hAnsi="Times New Roman"/>
          <w:sz w:val="28"/>
          <w:szCs w:val="28"/>
          <w:lang w:val="x-none" w:eastAsia="x-none"/>
        </w:rPr>
        <w:t>].</w:t>
      </w:r>
    </w:p>
    <w:p w14:paraId="414EF5F3" w14:textId="77777777" w:rsidR="00096376" w:rsidRPr="00470B65" w:rsidRDefault="00096376" w:rsidP="00470B65">
      <w:pPr>
        <w:keepNext/>
        <w:keepLines/>
        <w:spacing w:after="0" w:line="240" w:lineRule="auto"/>
        <w:ind w:firstLine="709"/>
        <w:jc w:val="both"/>
        <w:outlineLvl w:val="0"/>
        <w:rPr>
          <w:rFonts w:ascii="Times New Roman" w:eastAsiaTheme="majorEastAsia" w:hAnsi="Times New Roman"/>
          <w:sz w:val="28"/>
          <w:szCs w:val="28"/>
        </w:rPr>
      </w:pPr>
      <w:r w:rsidRPr="00470B65">
        <w:rPr>
          <w:rFonts w:ascii="Times New Roman" w:eastAsiaTheme="majorEastAsia" w:hAnsi="Times New Roman" w:cstheme="majorBidi"/>
          <w:sz w:val="28"/>
          <w:szCs w:val="28"/>
        </w:rPr>
        <w:t>В рамках РК важно отметить</w:t>
      </w:r>
      <w:r w:rsidRPr="00470B65">
        <w:rPr>
          <w:rFonts w:ascii="Times New Roman" w:eastAsiaTheme="majorEastAsia" w:hAnsi="Times New Roman"/>
          <w:sz w:val="28"/>
          <w:szCs w:val="28"/>
        </w:rPr>
        <w:t xml:space="preserve"> реализацию такого стратегического документа, как Предпринимательский кодекс РК [</w:t>
      </w:r>
      <w:r w:rsidR="00D13AE9" w:rsidRPr="00470B65">
        <w:rPr>
          <w:rFonts w:ascii="Times New Roman" w:eastAsiaTheme="majorEastAsia" w:hAnsi="Times New Roman"/>
          <w:bCs/>
          <w:sz w:val="28"/>
          <w:szCs w:val="28"/>
        </w:rPr>
        <w:t>29</w:t>
      </w:r>
      <w:r w:rsidRPr="00470B65">
        <w:rPr>
          <w:rFonts w:ascii="Times New Roman" w:eastAsiaTheme="majorEastAsia" w:hAnsi="Times New Roman"/>
          <w:sz w:val="28"/>
          <w:szCs w:val="28"/>
        </w:rPr>
        <w:t xml:space="preserve">], направленного на реализацию мер поддержки сферы предпринимательства, в том числе в сфере туризма, </w:t>
      </w:r>
      <w:r w:rsidRPr="00470B65">
        <w:rPr>
          <w:rFonts w:ascii="Times New Roman" w:eastAsiaTheme="majorEastAsia" w:hAnsi="Times New Roman"/>
          <w:bCs/>
          <w:sz w:val="28"/>
          <w:szCs w:val="28"/>
        </w:rPr>
        <w:t xml:space="preserve">охватывает меры государственной поддержки инвестиционной деятельности, основной целью которого выступает создание благоприятного инвестиционного климата </w:t>
      </w:r>
      <w:r w:rsidRPr="00470B65">
        <w:rPr>
          <w:rFonts w:ascii="Times New Roman" w:eastAsiaTheme="majorEastAsia" w:hAnsi="Times New Roman"/>
          <w:sz w:val="28"/>
          <w:szCs w:val="28"/>
          <w:shd w:val="clear" w:color="auto" w:fill="FFFFFF"/>
        </w:rPr>
        <w:t>для развития экономики страны</w:t>
      </w:r>
      <w:r w:rsidRPr="00470B65">
        <w:rPr>
          <w:rFonts w:ascii="Times New Roman" w:eastAsiaTheme="majorEastAsia" w:hAnsi="Times New Roman"/>
          <w:bCs/>
          <w:sz w:val="28"/>
          <w:szCs w:val="28"/>
        </w:rPr>
        <w:t>.</w:t>
      </w:r>
    </w:p>
    <w:p w14:paraId="0D3E32D6" w14:textId="77777777" w:rsidR="00096376" w:rsidRPr="00470B65" w:rsidRDefault="00096376" w:rsidP="00470B65">
      <w:pPr>
        <w:keepNext/>
        <w:keepLines/>
        <w:spacing w:after="0" w:line="240" w:lineRule="auto"/>
        <w:ind w:firstLine="709"/>
        <w:jc w:val="both"/>
        <w:outlineLvl w:val="0"/>
        <w:rPr>
          <w:rFonts w:ascii="Times New Roman" w:eastAsiaTheme="majorEastAsia" w:hAnsi="Times New Roman"/>
          <w:sz w:val="28"/>
          <w:szCs w:val="28"/>
        </w:rPr>
      </w:pPr>
      <w:r w:rsidRPr="00470B65">
        <w:rPr>
          <w:rFonts w:ascii="Times New Roman" w:eastAsiaTheme="majorEastAsia" w:hAnsi="Times New Roman"/>
          <w:sz w:val="28"/>
          <w:szCs w:val="28"/>
        </w:rPr>
        <w:t xml:space="preserve">В региональном разрезе в рамках ВКО разработано и действует </w:t>
      </w:r>
      <w:r w:rsidRPr="00470B65">
        <w:rPr>
          <w:rFonts w:ascii="Times New Roman" w:eastAsiaTheme="majorEastAsia" w:hAnsi="Times New Roman" w:cstheme="majorBidi"/>
          <w:sz w:val="28"/>
          <w:szCs w:val="28"/>
        </w:rPr>
        <w:t>Руководство для поддержки инвесторов с описанием механизмов для получения льгот и преференций</w:t>
      </w:r>
      <w:r w:rsidR="00A670F5" w:rsidRPr="00470B65">
        <w:rPr>
          <w:rFonts w:ascii="Times New Roman" w:eastAsiaTheme="majorEastAsia" w:hAnsi="Times New Roman" w:cstheme="majorBidi"/>
          <w:sz w:val="28"/>
          <w:szCs w:val="28"/>
        </w:rPr>
        <w:t xml:space="preserve"> в сфере туризма в Казахстане [91</w:t>
      </w:r>
      <w:r w:rsidRPr="00470B65">
        <w:rPr>
          <w:rFonts w:ascii="Times New Roman" w:eastAsiaTheme="majorEastAsia" w:hAnsi="Times New Roman" w:cstheme="majorBidi"/>
          <w:sz w:val="28"/>
          <w:szCs w:val="28"/>
        </w:rPr>
        <w:t>].</w:t>
      </w:r>
    </w:p>
    <w:p w14:paraId="26310121" w14:textId="77777777" w:rsidR="00096376" w:rsidRPr="00470B65" w:rsidRDefault="00096376" w:rsidP="00470B65">
      <w:pPr>
        <w:suppressAutoHyphens/>
        <w:spacing w:after="0" w:line="240" w:lineRule="auto"/>
        <w:ind w:firstLine="709"/>
        <w:jc w:val="both"/>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В разработанной Карте туристификации [6</w:t>
      </w:r>
      <w:r w:rsidR="00A670F5" w:rsidRPr="00470B65">
        <w:rPr>
          <w:rFonts w:ascii="Times New Roman" w:eastAsia="Times New Roman" w:hAnsi="Times New Roman"/>
          <w:sz w:val="28"/>
          <w:szCs w:val="28"/>
          <w:lang w:eastAsia="ru-RU"/>
        </w:rPr>
        <w:t>7</w:t>
      </w:r>
      <w:r w:rsidRPr="00470B65">
        <w:rPr>
          <w:rFonts w:ascii="Times New Roman" w:eastAsia="Times New Roman" w:hAnsi="Times New Roman"/>
          <w:sz w:val="28"/>
          <w:szCs w:val="28"/>
          <w:lang w:eastAsia="ru-RU"/>
        </w:rPr>
        <w:t>] обозначены территории республиканского и регионального уровней, представляющих интерес для туристов.</w:t>
      </w:r>
    </w:p>
    <w:p w14:paraId="796193B5" w14:textId="74F5796C"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В ВКО сформирована институциональная архитектура по привлечению </w:t>
      </w:r>
      <w:r w:rsidR="006B5DF2" w:rsidRPr="00470B65">
        <w:rPr>
          <w:rFonts w:ascii="Times New Roman" w:hAnsi="Times New Roman"/>
          <w:sz w:val="28"/>
          <w:szCs w:val="28"/>
          <w:lang w:val="kk-KZ"/>
        </w:rPr>
        <w:t xml:space="preserve">инвестиций в индустрию туризма. </w:t>
      </w:r>
      <w:r w:rsidRPr="00470B65">
        <w:rPr>
          <w:rFonts w:ascii="Times New Roman" w:hAnsi="Times New Roman"/>
          <w:sz w:val="28"/>
          <w:szCs w:val="28"/>
          <w:lang w:val="kk-KZ"/>
        </w:rPr>
        <w:t xml:space="preserve">На региональном уровне в рамках ВКО вопросами привлечения инвестиций занимается местный исполнительный орган в лице акимата ВКО </w:t>
      </w:r>
      <w:r w:rsidR="00A670F5" w:rsidRPr="00470B65">
        <w:rPr>
          <w:rFonts w:ascii="Times New Roman" w:hAnsi="Times New Roman"/>
          <w:sz w:val="28"/>
          <w:szCs w:val="28"/>
        </w:rPr>
        <w:t>[92</w:t>
      </w:r>
      <w:r w:rsidRPr="00470B65">
        <w:rPr>
          <w:rFonts w:ascii="Times New Roman" w:hAnsi="Times New Roman"/>
          <w:sz w:val="28"/>
          <w:szCs w:val="28"/>
        </w:rPr>
        <w:t xml:space="preserve">]. </w:t>
      </w:r>
    </w:p>
    <w:p w14:paraId="2F6C8828"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Кроме того, вопросами развития туристской деятельности и внешних связей занимается </w:t>
      </w:r>
      <w:r w:rsidRPr="00470B65">
        <w:rPr>
          <w:rFonts w:ascii="Times New Roman" w:hAnsi="Times New Roman"/>
          <w:sz w:val="28"/>
          <w:szCs w:val="28"/>
          <w:lang w:val="kk-KZ"/>
        </w:rPr>
        <w:t>отраслевое управление в сфере туризма региона – Управление туризма и внешних связей ВКО. К</w:t>
      </w:r>
      <w:r w:rsidRPr="00470B65">
        <w:rPr>
          <w:rFonts w:ascii="Times New Roman" w:hAnsi="Times New Roman"/>
          <w:sz w:val="28"/>
          <w:szCs w:val="28"/>
        </w:rPr>
        <w:t xml:space="preserve"> одной из основных задач в деятельности данного управления относится реализация основных направлений государственной политики по вопросам развития туристской деятельности и международного сотрудничества ВКО [9</w:t>
      </w:r>
      <w:r w:rsidR="00A670F5" w:rsidRPr="00470B65">
        <w:rPr>
          <w:rFonts w:ascii="Times New Roman" w:hAnsi="Times New Roman"/>
          <w:sz w:val="28"/>
          <w:szCs w:val="28"/>
        </w:rPr>
        <w:t>3</w:t>
      </w:r>
      <w:r w:rsidRPr="00470B65">
        <w:rPr>
          <w:rFonts w:ascii="Times New Roman" w:hAnsi="Times New Roman"/>
          <w:sz w:val="28"/>
          <w:szCs w:val="28"/>
        </w:rPr>
        <w:t xml:space="preserve">]. </w:t>
      </w:r>
    </w:p>
    <w:p w14:paraId="71B034AE"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Для упрощения организации и ведения бизнеса в сфере туризма в РК </w:t>
      </w:r>
      <w:r w:rsidRPr="00470B65">
        <w:rPr>
          <w:rFonts w:ascii="Times New Roman" w:hAnsi="Times New Roman"/>
          <w:sz w:val="28"/>
          <w:szCs w:val="28"/>
        </w:rPr>
        <w:t xml:space="preserve">Управлением </w:t>
      </w:r>
      <w:r w:rsidRPr="00470B65">
        <w:rPr>
          <w:rFonts w:ascii="Times New Roman" w:hAnsi="Times New Roman"/>
          <w:sz w:val="28"/>
          <w:szCs w:val="28"/>
          <w:lang w:val="kk-KZ"/>
        </w:rPr>
        <w:t>туризма и внешних связей ВКО разработан пошаговый алгоритм действий</w:t>
      </w:r>
      <w:r w:rsidRPr="00470B65">
        <w:rPr>
          <w:rFonts w:ascii="Times New Roman" w:hAnsi="Times New Roman"/>
          <w:sz w:val="28"/>
          <w:szCs w:val="28"/>
        </w:rPr>
        <w:t xml:space="preserve"> по тому, как</w:t>
      </w:r>
      <w:r w:rsidRPr="00470B65">
        <w:rPr>
          <w:rFonts w:ascii="Times New Roman" w:hAnsi="Times New Roman"/>
          <w:sz w:val="28"/>
          <w:szCs w:val="28"/>
          <w:lang w:val="kk-KZ"/>
        </w:rPr>
        <w:t xml:space="preserve"> начать бизнес в сфере туризма </w:t>
      </w:r>
      <w:r w:rsidRPr="00470B65">
        <w:rPr>
          <w:rFonts w:ascii="Times New Roman" w:hAnsi="Times New Roman"/>
          <w:sz w:val="28"/>
          <w:szCs w:val="28"/>
        </w:rPr>
        <w:t>[9</w:t>
      </w:r>
      <w:r w:rsidR="00A670F5" w:rsidRPr="00470B65">
        <w:rPr>
          <w:rFonts w:ascii="Times New Roman" w:hAnsi="Times New Roman"/>
          <w:sz w:val="28"/>
          <w:szCs w:val="28"/>
        </w:rPr>
        <w:t>4</w:t>
      </w:r>
      <w:r w:rsidRPr="00470B65">
        <w:rPr>
          <w:rFonts w:ascii="Times New Roman" w:hAnsi="Times New Roman"/>
          <w:sz w:val="28"/>
          <w:szCs w:val="28"/>
        </w:rPr>
        <w:t>]</w:t>
      </w:r>
      <w:r w:rsidRPr="00470B65">
        <w:rPr>
          <w:rFonts w:ascii="Times New Roman" w:hAnsi="Times New Roman"/>
          <w:sz w:val="28"/>
          <w:szCs w:val="28"/>
          <w:lang w:val="kk-KZ"/>
        </w:rPr>
        <w:t>.</w:t>
      </w:r>
    </w:p>
    <w:p w14:paraId="0FE1E25D" w14:textId="0BEC6476"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lastRenderedPageBreak/>
        <w:t>Управление предпринимательства и индустриально-инновационного развития ВКО по части развития индустрии туризма в регионе занимается поддержкой и развитием предпринимательства в сфере туризма в качестве меры увеличения занятости населения. Кроме того, управление занимается анализом развития туристских услуг и предоставлением в уполномоченный орган необходимых сведений о развитии туризма на территории ВКО, разработкой и внедрением мер по защите областных туристских ресурсов, координацией деятельности по планированию и строительству объектов туристской индустрии на территории ВКО, содействием в деятельности детских и молодежных лагерей, объединений туристов и развитием самодеятельного туризма, оказанием субъектам туристской деятельности методической и консультативной помощи в вопросах организации туристской деятельности, предоставлением туристской информации, в том числе о туристском потенциале, объектах туризма и лицах, осуществляющих туристскую деятельность</w:t>
      </w:r>
      <w:r w:rsidRPr="00470B65">
        <w:rPr>
          <w:rFonts w:ascii="Times New Roman" w:hAnsi="Times New Roman"/>
          <w:sz w:val="28"/>
          <w:szCs w:val="28"/>
          <w:lang w:val="kk-KZ"/>
        </w:rPr>
        <w:t>; осуществлением лицензирования туроператорской деятельности в соответствии с законодательством РК о лицензировании; организацией професиональной подготовки гида (гида-переводчика); утверждением по согласованию с уполномоченным органом плана мероприятий по разитию туристской отрасли; ведением государственного реестра туристских маршрутов и троп</w:t>
      </w:r>
      <w:r w:rsidRPr="00470B65">
        <w:rPr>
          <w:rFonts w:ascii="Times New Roman" w:hAnsi="Times New Roman"/>
          <w:sz w:val="28"/>
          <w:szCs w:val="28"/>
        </w:rPr>
        <w:t xml:space="preserve"> [9</w:t>
      </w:r>
      <w:r w:rsidR="00A670F5" w:rsidRPr="00470B65">
        <w:rPr>
          <w:rFonts w:ascii="Times New Roman" w:hAnsi="Times New Roman"/>
          <w:sz w:val="28"/>
          <w:szCs w:val="28"/>
        </w:rPr>
        <w:t>5</w:t>
      </w:r>
      <w:r w:rsidRPr="00470B65">
        <w:rPr>
          <w:rFonts w:ascii="Times New Roman" w:hAnsi="Times New Roman"/>
          <w:sz w:val="28"/>
          <w:szCs w:val="28"/>
        </w:rPr>
        <w:t>].</w:t>
      </w:r>
    </w:p>
    <w:p w14:paraId="67B5B3AB" w14:textId="33E9035E"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Подведомственное Управлению </w:t>
      </w:r>
      <w:r w:rsidRPr="00470B65">
        <w:rPr>
          <w:rFonts w:ascii="Times New Roman" w:hAnsi="Times New Roman"/>
          <w:sz w:val="28"/>
          <w:szCs w:val="28"/>
          <w:lang w:val="kk-KZ"/>
        </w:rPr>
        <w:t>туризма и внешних связей ВКО</w:t>
      </w:r>
      <w:r w:rsidRPr="00470B65">
        <w:rPr>
          <w:rFonts w:ascii="Times New Roman" w:hAnsi="Times New Roman"/>
          <w:sz w:val="28"/>
          <w:szCs w:val="28"/>
        </w:rPr>
        <w:t xml:space="preserve"> Коммунальное государственное учреждение </w:t>
      </w:r>
      <w:r w:rsidR="002D68D6" w:rsidRPr="00470B65">
        <w:rPr>
          <w:rFonts w:ascii="Times New Roman" w:hAnsi="Times New Roman"/>
          <w:sz w:val="28"/>
          <w:szCs w:val="28"/>
        </w:rPr>
        <w:t>«</w:t>
      </w:r>
      <w:r w:rsidRPr="00470B65">
        <w:rPr>
          <w:rFonts w:ascii="Times New Roman" w:hAnsi="Times New Roman"/>
          <w:sz w:val="28"/>
          <w:szCs w:val="28"/>
        </w:rPr>
        <w:t>Туристский информационный центр ВКО</w:t>
      </w:r>
      <w:r w:rsidR="002D68D6" w:rsidRPr="00470B65">
        <w:rPr>
          <w:rFonts w:ascii="Times New Roman" w:hAnsi="Times New Roman"/>
          <w:sz w:val="28"/>
          <w:szCs w:val="28"/>
        </w:rPr>
        <w:t>»</w:t>
      </w:r>
      <w:r w:rsidRPr="00470B65">
        <w:rPr>
          <w:rFonts w:ascii="Times New Roman" w:hAnsi="Times New Roman"/>
          <w:sz w:val="28"/>
          <w:szCs w:val="28"/>
        </w:rPr>
        <w:t xml:space="preserve"> занимается информационным обеспечением и сопровождением деятельности туристской сферы в регионе и его туристского потенциала. Более того, Туристский информационный центр ВКО занимается продвижением туристского продукта на международном туристском рынке и внутри государства; созданием условий для развития новых субъектов предпринимательства и научно-методического обеспечения в области туристской деятельности на территории ВКО; формированием положительного имиджа региона как туристской дестинации [9</w:t>
      </w:r>
      <w:r w:rsidR="000F7D1B" w:rsidRPr="00470B65">
        <w:rPr>
          <w:rFonts w:ascii="Times New Roman" w:hAnsi="Times New Roman"/>
          <w:sz w:val="28"/>
          <w:szCs w:val="28"/>
        </w:rPr>
        <w:t>6</w:t>
      </w:r>
      <w:r w:rsidRPr="00470B65">
        <w:rPr>
          <w:rFonts w:ascii="Times New Roman" w:hAnsi="Times New Roman"/>
          <w:sz w:val="28"/>
          <w:szCs w:val="28"/>
        </w:rPr>
        <w:t>].</w:t>
      </w:r>
    </w:p>
    <w:p w14:paraId="40BA9591"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Продвижение туристской отрасли Туристский информационный центр ВКО осуществляет через разработанный путеводитель инвестора для жите</w:t>
      </w:r>
      <w:r w:rsidR="000F7D1B" w:rsidRPr="00470B65">
        <w:rPr>
          <w:rFonts w:ascii="Times New Roman" w:hAnsi="Times New Roman"/>
          <w:sz w:val="28"/>
          <w:szCs w:val="28"/>
        </w:rPr>
        <w:t>лей и гостей регионов страны [97</w:t>
      </w:r>
      <w:r w:rsidRPr="00470B65">
        <w:rPr>
          <w:rFonts w:ascii="Times New Roman" w:hAnsi="Times New Roman"/>
          <w:sz w:val="28"/>
          <w:szCs w:val="28"/>
        </w:rPr>
        <w:t xml:space="preserve">]. В путеводителе размещается вся актуальная информация по туробъектам, достопримечательностям и туристским маршрутам, находящимся в регионах страны. </w:t>
      </w:r>
    </w:p>
    <w:p w14:paraId="5108AB79"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Для повышения имиджа региона в качестве туристского объекта разработан путеводитель для инвестора отдельный по региону ВКО [9</w:t>
      </w:r>
      <w:r w:rsidR="000F7D1B" w:rsidRPr="00470B65">
        <w:rPr>
          <w:rFonts w:ascii="Times New Roman" w:hAnsi="Times New Roman"/>
          <w:sz w:val="28"/>
          <w:szCs w:val="28"/>
        </w:rPr>
        <w:t>8</w:t>
      </w:r>
      <w:r w:rsidRPr="00470B65">
        <w:rPr>
          <w:rFonts w:ascii="Times New Roman" w:hAnsi="Times New Roman"/>
          <w:sz w:val="28"/>
          <w:szCs w:val="28"/>
        </w:rPr>
        <w:t>], в котором располагается информация обо всех туробъектах региона, включая данные о таких брендах региона, как пантолечение, с соответствующими контактами и адресами санаториев, и многие другие туробъекты. Здесь же расположен QR-код сайта Туристского информационного центра, в котором находится информация о туристских пакетах, приобретение которых возможно в форме онлайн.</w:t>
      </w:r>
    </w:p>
    <w:p w14:paraId="54A72BF4"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lastRenderedPageBreak/>
        <w:t>Региональное представительство АО «Национальная компания «Kazakh Invest» в ВКО занимается инвестированием туристской отрасли в региональном разрезе [9</w:t>
      </w:r>
      <w:r w:rsidR="000F7D1B" w:rsidRPr="00470B65">
        <w:rPr>
          <w:rFonts w:ascii="Times New Roman" w:hAnsi="Times New Roman"/>
          <w:sz w:val="28"/>
          <w:szCs w:val="28"/>
        </w:rPr>
        <w:t>9</w:t>
      </w:r>
      <w:r w:rsidRPr="00470B65">
        <w:rPr>
          <w:rFonts w:ascii="Times New Roman" w:hAnsi="Times New Roman"/>
          <w:sz w:val="28"/>
          <w:szCs w:val="28"/>
        </w:rPr>
        <w:t xml:space="preserve">]. В компетенции данной организации также относится полное инвестиционное сопровождение организации, ведения и запуска бизнеса; поддержка инвестиционных проектов. Действующий принцип «одного окна» для инвесторов позволяет предоставлять полную информацию и сопровождение в региональном разрезе на базе созданных в регионах фронт-офисов. </w:t>
      </w:r>
    </w:p>
    <w:p w14:paraId="2C4E182B" w14:textId="77777777" w:rsidR="00096376" w:rsidRPr="00470B65" w:rsidRDefault="00096376" w:rsidP="00470B65">
      <w:pPr>
        <w:tabs>
          <w:tab w:val="left" w:pos="993"/>
        </w:tabs>
        <w:spacing w:after="0" w:line="240" w:lineRule="auto"/>
        <w:ind w:firstLine="709"/>
        <w:jc w:val="both"/>
        <w:rPr>
          <w:rFonts w:ascii="Times New Roman" w:hAnsi="Times New Roman"/>
          <w:sz w:val="28"/>
          <w:szCs w:val="28"/>
        </w:rPr>
      </w:pPr>
      <w:r w:rsidRPr="00470B65">
        <w:rPr>
          <w:rFonts w:ascii="Times New Roman" w:hAnsi="Times New Roman"/>
          <w:sz w:val="28"/>
          <w:szCs w:val="28"/>
        </w:rPr>
        <w:t>В ВКО работает Региональный совет по привлечению инвестиций и улучшению инвестиционного климата в целях улучшения инвестиционного климата области, привлечения инвестиций и разработки рекомендаций по вопросам решения проблемных вопросов по инвестиционной деятельности с местными исполнительными органами области, отраслевыми ассоциациями предпринимателей и крупными иностранными компаниями [</w:t>
      </w:r>
      <w:r w:rsidR="000F7D1B" w:rsidRPr="00470B65">
        <w:rPr>
          <w:rFonts w:ascii="Times New Roman" w:hAnsi="Times New Roman"/>
          <w:sz w:val="28"/>
          <w:szCs w:val="28"/>
        </w:rPr>
        <w:t>100</w:t>
      </w:r>
      <w:r w:rsidRPr="00470B65">
        <w:rPr>
          <w:rFonts w:ascii="Times New Roman" w:hAnsi="Times New Roman"/>
          <w:sz w:val="28"/>
          <w:szCs w:val="28"/>
        </w:rPr>
        <w:t>].</w:t>
      </w:r>
    </w:p>
    <w:p w14:paraId="4B01EC02"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shd w:val="clear" w:color="auto" w:fill="FFFFFF"/>
        </w:rPr>
        <w:t>Инвестиционный портал Восточно-Казахстанской области (invest.e-vko.kz/) содержит всю информацию по инвестиционной деятельности в регионе, имеющимся льготам и преференциям, схеме госуда</w:t>
      </w:r>
      <w:r w:rsidR="000F7D1B" w:rsidRPr="00470B65">
        <w:rPr>
          <w:rFonts w:ascii="Times New Roman" w:hAnsi="Times New Roman"/>
          <w:sz w:val="28"/>
          <w:szCs w:val="28"/>
          <w:shd w:val="clear" w:color="auto" w:fill="FFFFFF"/>
        </w:rPr>
        <w:t>рственно-частного партнерства [100</w:t>
      </w:r>
      <w:r w:rsidRPr="00470B65">
        <w:rPr>
          <w:rFonts w:ascii="Times New Roman" w:hAnsi="Times New Roman"/>
          <w:sz w:val="28"/>
          <w:szCs w:val="28"/>
          <w:shd w:val="clear" w:color="auto" w:fill="FFFFFF"/>
        </w:rPr>
        <w:t>].</w:t>
      </w:r>
    </w:p>
    <w:p w14:paraId="23C7E005"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В ВКО работает </w:t>
      </w:r>
      <w:r w:rsidRPr="00470B65">
        <w:rPr>
          <w:rFonts w:ascii="Times New Roman" w:hAnsi="Times New Roman"/>
          <w:sz w:val="28"/>
          <w:szCs w:val="28"/>
          <w:shd w:val="clear" w:color="auto" w:fill="FFFFFF"/>
        </w:rPr>
        <w:t>инвестиционный Центр, позволяющий создать условия по «точечному» сопровождению каждого инвестиционного проекта и инвестора, а также презентует инвестиционный потенциал ВКО [</w:t>
      </w:r>
      <w:r w:rsidR="000F7D1B" w:rsidRPr="00470B65">
        <w:rPr>
          <w:rFonts w:ascii="Times New Roman" w:hAnsi="Times New Roman"/>
          <w:sz w:val="28"/>
          <w:szCs w:val="28"/>
          <w:shd w:val="clear" w:color="auto" w:fill="FFFFFF"/>
        </w:rPr>
        <w:t>101</w:t>
      </w:r>
      <w:r w:rsidRPr="00470B65">
        <w:rPr>
          <w:rFonts w:ascii="Times New Roman" w:hAnsi="Times New Roman"/>
          <w:sz w:val="28"/>
          <w:szCs w:val="28"/>
          <w:shd w:val="clear" w:color="auto" w:fill="FFFFFF"/>
        </w:rPr>
        <w:t>].</w:t>
      </w:r>
    </w:p>
    <w:p w14:paraId="45E9EABF" w14:textId="18E6E51F" w:rsidR="00096376" w:rsidRPr="00470B65" w:rsidRDefault="00096376" w:rsidP="00470B65">
      <w:pPr>
        <w:shd w:val="clear" w:color="auto" w:fill="FFFFFF"/>
        <w:spacing w:after="0" w:line="240" w:lineRule="auto"/>
        <w:ind w:firstLine="709"/>
        <w:jc w:val="both"/>
        <w:textAlignment w:val="baseline"/>
        <w:rPr>
          <w:rFonts w:ascii="Times New Roman" w:eastAsia="Times New Roman" w:hAnsi="Times New Roman"/>
          <w:color w:val="000000"/>
          <w:sz w:val="28"/>
          <w:szCs w:val="28"/>
          <w:lang w:eastAsia="ru-RU"/>
        </w:rPr>
      </w:pPr>
      <w:r w:rsidRPr="00470B65">
        <w:rPr>
          <w:rFonts w:ascii="Times New Roman" w:eastAsia="Times New Roman" w:hAnsi="Times New Roman"/>
          <w:sz w:val="28"/>
          <w:szCs w:val="28"/>
          <w:lang w:val="x-none" w:eastAsia="x-none"/>
        </w:rPr>
        <w:t xml:space="preserve">Более того, в регионе ведется работа </w:t>
      </w:r>
      <w:r w:rsidRPr="00470B65">
        <w:rPr>
          <w:rFonts w:ascii="Times New Roman" w:eastAsia="Times New Roman" w:hAnsi="Times New Roman"/>
          <w:color w:val="000000"/>
          <w:sz w:val="28"/>
          <w:szCs w:val="28"/>
          <w:lang w:eastAsia="ru-RU"/>
        </w:rPr>
        <w:t xml:space="preserve">по реализации проекта антикоррупционного сопровождения инвестиционных проектов </w:t>
      </w:r>
      <w:r w:rsidR="00E96A82">
        <w:rPr>
          <w:rFonts w:ascii="Times New Roman" w:eastAsia="Times New Roman" w:hAnsi="Times New Roman"/>
          <w:color w:val="000000"/>
          <w:sz w:val="28"/>
          <w:szCs w:val="28"/>
          <w:lang w:eastAsia="ru-RU"/>
        </w:rPr>
        <w:t>–</w:t>
      </w:r>
      <w:r w:rsidRPr="00470B65">
        <w:rPr>
          <w:rFonts w:ascii="Times New Roman" w:eastAsia="Times New Roman" w:hAnsi="Times New Roman"/>
          <w:color w:val="000000"/>
          <w:sz w:val="28"/>
          <w:szCs w:val="28"/>
          <w:lang w:eastAsia="ru-RU"/>
        </w:rPr>
        <w:t xml:space="preserve"> «Protecting Business and Investments», целью которого является создание благоприятного инвестиционного климата и повышение доверия бизнеса и инвесторов к институтам государственной власти.</w:t>
      </w:r>
    </w:p>
    <w:p w14:paraId="39DF6D71" w14:textId="77777777" w:rsidR="00096376" w:rsidRPr="00470B65" w:rsidRDefault="00096376" w:rsidP="00470B65">
      <w:pPr>
        <w:shd w:val="clear" w:color="auto" w:fill="FFFFFF"/>
        <w:spacing w:after="0" w:line="240" w:lineRule="auto"/>
        <w:ind w:firstLine="709"/>
        <w:jc w:val="both"/>
        <w:textAlignment w:val="baseline"/>
        <w:rPr>
          <w:rFonts w:ascii="Times New Roman" w:hAnsi="Times New Roman"/>
          <w:sz w:val="28"/>
          <w:szCs w:val="28"/>
        </w:rPr>
      </w:pPr>
      <w:r w:rsidRPr="00470B65">
        <w:rPr>
          <w:rFonts w:ascii="Times New Roman" w:hAnsi="Times New Roman"/>
          <w:sz w:val="28"/>
          <w:szCs w:val="28"/>
        </w:rPr>
        <w:t>Особо важно отметить деятельность Координационного совета по вопросам привлечения инвестиций [</w:t>
      </w:r>
      <w:r w:rsidR="000F7D1B" w:rsidRPr="00470B65">
        <w:rPr>
          <w:rFonts w:ascii="Times New Roman" w:hAnsi="Times New Roman"/>
          <w:sz w:val="28"/>
          <w:szCs w:val="28"/>
        </w:rPr>
        <w:t>102</w:t>
      </w:r>
      <w:r w:rsidRPr="00470B65">
        <w:rPr>
          <w:rFonts w:ascii="Times New Roman" w:hAnsi="Times New Roman"/>
          <w:sz w:val="28"/>
          <w:szCs w:val="28"/>
        </w:rPr>
        <w:t>] под руководством Премьер-Министра РК, где Министерство национальной экономики РК выступает в качестве бэк-офиса. Координационный совет занимается выработкой предложений по координации деятельности государственных органов по работе с инвесторами, в том числе по формированию единой базы инвестиционных проектов. Сформированные пулы инвестпроектов касаются различных отраслей промышленности и производства, а также сферы услуг, в том числе туристских.</w:t>
      </w:r>
    </w:p>
    <w:p w14:paraId="4B76498A"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В качестве консультативно-совещательного органа при Правительстве РК действует Совет по вопросам привлечения инвес</w:t>
      </w:r>
      <w:r w:rsidR="00F238D9" w:rsidRPr="00470B65">
        <w:rPr>
          <w:rFonts w:ascii="Times New Roman" w:hAnsi="Times New Roman"/>
          <w:sz w:val="28"/>
          <w:szCs w:val="28"/>
        </w:rPr>
        <w:t>торов (Инвестиционный штаб) [103</w:t>
      </w:r>
      <w:r w:rsidRPr="00470B65">
        <w:rPr>
          <w:rFonts w:ascii="Times New Roman" w:hAnsi="Times New Roman"/>
          <w:sz w:val="28"/>
          <w:szCs w:val="28"/>
        </w:rPr>
        <w:t xml:space="preserve">], который занимается выработкой и обсуждением практических предложений и рекомендаций по вопросам совершенствования законодательства в инвестиционной деятельности и улучшения инвестиционного климата. </w:t>
      </w:r>
    </w:p>
    <w:p w14:paraId="13F00389"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Совет по улучшению инвестиционного климата также является консультативно-совещательным органом при Правительстве РК. Совет по улучшению инвестиционного климата формирует единую инвестиционную политику РК, отвечающей приоритетам развития экономики, содействию в </w:t>
      </w:r>
      <w:r w:rsidRPr="00470B65">
        <w:rPr>
          <w:rFonts w:ascii="Times New Roman" w:hAnsi="Times New Roman"/>
          <w:sz w:val="28"/>
          <w:szCs w:val="28"/>
        </w:rPr>
        <w:lastRenderedPageBreak/>
        <w:t>привлечении и эффективном использовании отечественных и иностранных инвестиций. Ежегодно на заседаниях Совета по улучшению инвестиционного климата поднимаются и обсуждаются системные вопросы улучшения инвестиционного климата, которые не могут разрешиться непосредственными усилиями Инвестиционного штаба при Министерстве национальной экономики РК, требует межведомственного взаимодействия и решения на уровне руководства Правительства РК.</w:t>
      </w:r>
    </w:p>
    <w:p w14:paraId="79C44E6C"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Деятельность по обеспечению защиты прав и законных интересов инвесторов по вопросам, возникающим в ходе осуществления инвестиционной деятельности, осуществляет инвестиционный омбудсмент [10</w:t>
      </w:r>
      <w:r w:rsidR="00F238D9" w:rsidRPr="00470B65">
        <w:rPr>
          <w:rFonts w:ascii="Times New Roman" w:hAnsi="Times New Roman"/>
          <w:sz w:val="28"/>
          <w:szCs w:val="28"/>
        </w:rPr>
        <w:t>4</w:t>
      </w:r>
      <w:r w:rsidRPr="00470B65">
        <w:rPr>
          <w:rFonts w:ascii="Times New Roman" w:hAnsi="Times New Roman"/>
          <w:sz w:val="28"/>
          <w:szCs w:val="28"/>
        </w:rPr>
        <w:t>] в лице Премьер-министра РК.</w:t>
      </w:r>
    </w:p>
    <w:p w14:paraId="7B017327"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Кроме того, вопросы по улучшению инвестиционного климата рассматриваются в рамках такого консультативно-совещательного органа, как Совет национальных инвесторов при Президенте Республики Казахстан. Рабочим органом является Министерство национальной экономики РК. В целях активизации взаимодействия государства и предпринимателей при Совете национальных инвесторов созданы шесть рабочих групп, в том числе рабочая группа по направлению «Доступ к финансам и привлечение инвестиций». Рабочая группа вырабатывает рекомендации, оформляемые в единый перечень, и предварительно обсуждается на промежуточных заседаниях Совета национальных инвесторов и рассматриваются на пленарных заседаниях.</w:t>
      </w:r>
    </w:p>
    <w:p w14:paraId="01AB8AFE"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Совет иностранных инвесторов при Президенте РК также является консультативно-совещательным органом при Президенте РК. Рабочим органом является Комитет по инвестициям Министерства иностранных дел РК. При Совете иностранных инвесторов ведет работу совместная рабочая группа по реализации инвестиционной политики, в рамках которой рассматриваются вопросы по совершенствованию законодательства в соответствии с международными стандартами налогообложения, таможенного регулирования, поощрения и стимулирования инвестиций.</w:t>
      </w:r>
    </w:p>
    <w:p w14:paraId="2CFFF470"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В итоге, касательно институтов развития и поддержки инвестиционной деятельности как в рамках страны, так и в рамках региона, можно сделать вывод, что нормативная база и институциональная структура в рамках государства в целом, и региона отдельно, вполне сформированная и полноценная, учитывающая все процессы и процедуры по сопровождению и реализации инвестиционного проекта в туризме. </w:t>
      </w:r>
    </w:p>
    <w:p w14:paraId="72512F13"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Тем не менее, требуют своей доработки документы, в которых информация является устаревшей и некоторые аспекты не актуальны (https://visiteast.kz/dlya-biznesa/). В</w:t>
      </w:r>
      <w:r w:rsidRPr="00470B65">
        <w:rPr>
          <w:rFonts w:ascii="Times New Roman" w:hAnsi="Times New Roman"/>
          <w:sz w:val="28"/>
          <w:szCs w:val="28"/>
          <w:lang w:val="kk-KZ"/>
        </w:rPr>
        <w:t xml:space="preserve"> разработанном пошаговом алгоритме имеется некоторая устаревшая информация по «Дорожной карте бизнеса 2025»</w:t>
      </w:r>
      <w:r w:rsidRPr="00470B65">
        <w:rPr>
          <w:rFonts w:ascii="Times New Roman" w:hAnsi="Times New Roman"/>
          <w:sz w:val="28"/>
          <w:szCs w:val="28"/>
        </w:rPr>
        <w:t>, поскольку данный документ утратил свою силу, в связи с чем</w:t>
      </w:r>
      <w:r w:rsidRPr="00470B65">
        <w:rPr>
          <w:rFonts w:ascii="Times New Roman" w:hAnsi="Times New Roman"/>
          <w:sz w:val="28"/>
          <w:szCs w:val="28"/>
          <w:lang w:val="kk-KZ"/>
        </w:rPr>
        <w:t xml:space="preserve"> важно актуализировать информацию и включить вновь разработанный документ, как Национальный проект по развитию предпринимательства на 2021-2025 годы в качестве государственной программы развития малого бизнеса и поддержки развития сферы туризма в РК и прописать все условия кредитования и </w:t>
      </w:r>
      <w:r w:rsidRPr="00470B65">
        <w:rPr>
          <w:rFonts w:ascii="Times New Roman" w:hAnsi="Times New Roman"/>
          <w:sz w:val="28"/>
          <w:szCs w:val="28"/>
          <w:lang w:val="kk-KZ"/>
        </w:rPr>
        <w:lastRenderedPageBreak/>
        <w:t xml:space="preserve">пошаговый алгоритм действий согласно этой программы, в рамках которой ожидаемым эффектом является доведение роста объема туризма в ВВП страны до 8,4 трлн. тенге </w:t>
      </w:r>
      <w:r w:rsidRPr="00470B65">
        <w:rPr>
          <w:rFonts w:ascii="Times New Roman" w:hAnsi="Times New Roman"/>
          <w:sz w:val="28"/>
          <w:szCs w:val="28"/>
        </w:rPr>
        <w:t>[10</w:t>
      </w:r>
      <w:r w:rsidR="00F238D9" w:rsidRPr="00470B65">
        <w:rPr>
          <w:rFonts w:ascii="Times New Roman" w:hAnsi="Times New Roman"/>
          <w:sz w:val="28"/>
          <w:szCs w:val="28"/>
        </w:rPr>
        <w:t>5</w:t>
      </w:r>
      <w:r w:rsidRPr="00470B65">
        <w:rPr>
          <w:rFonts w:ascii="Times New Roman" w:hAnsi="Times New Roman"/>
          <w:sz w:val="28"/>
          <w:szCs w:val="28"/>
        </w:rPr>
        <w:t xml:space="preserve">]. </w:t>
      </w:r>
    </w:p>
    <w:p w14:paraId="2F87DA33"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В региональном разрезе в рамках ВКО требует своей разработки План мероприятий по привлечению инвестиций и улучшению инвестиционного климата ВКО на текущий год, а также на три года. В настоящий момент такой План в рамках региона отсутствует.</w:t>
      </w:r>
    </w:p>
    <w:p w14:paraId="09CA9865"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Кроме того, требует периодической актуализации информация, расположенная на региональных сайтах (https://visiteast.kz/vazhno-znat/), в частности, новостная полоса, информация для туристов о коронавирусной инфекции, информация по предоставленным льготам и преференциям от государства в связи с коронавирусной инфекцией и постковидным восстановлением.</w:t>
      </w:r>
    </w:p>
    <w:p w14:paraId="3C450135"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В итоге, разрабатываемые институциональные и законодательные меры призваны оказать стимулирующее развитие внутреннему и въездному туризму и тем иностранным инвесторам, которые придут на казахстанский рынок с целью осуществления инвестиционной деятельности. Это окажет мультипликативный эффект на развитие внутреннего туризма, в том числе в региональном разрезе.</w:t>
      </w:r>
    </w:p>
    <w:p w14:paraId="3E4C0FAB"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Условием для привлечения инвестиций в индустрию туризма Восточного Казахстана является создание единого регионального туристско-рекреационного комплекса, представляющего собой некую экономическую систему, объединяющую взаимосвязанные и взаимообусловленные элементы и процессы в идустрии туризма региона</w:t>
      </w:r>
      <w:r w:rsidR="002B5A2C" w:rsidRPr="00470B65">
        <w:rPr>
          <w:rFonts w:ascii="Times New Roman" w:hAnsi="Times New Roman"/>
          <w:sz w:val="28"/>
          <w:szCs w:val="28"/>
        </w:rPr>
        <w:t>, соответствующую мировым стандартам</w:t>
      </w:r>
      <w:r w:rsidRPr="00470B65">
        <w:rPr>
          <w:rFonts w:ascii="Times New Roman" w:hAnsi="Times New Roman"/>
          <w:sz w:val="28"/>
          <w:szCs w:val="28"/>
          <w:lang w:val="kk-KZ"/>
        </w:rPr>
        <w:t xml:space="preserve">. </w:t>
      </w:r>
    </w:p>
    <w:p w14:paraId="0701DC8E" w14:textId="1EDAA65B" w:rsidR="002B5A2C" w:rsidRPr="00470B65" w:rsidRDefault="002B5A2C" w:rsidP="00470B65">
      <w:pPr>
        <w:pStyle w:val="a7"/>
        <w:spacing w:before="0" w:beforeAutospacing="0" w:after="0" w:afterAutospacing="0"/>
        <w:ind w:firstLine="709"/>
        <w:jc w:val="both"/>
        <w:rPr>
          <w:sz w:val="28"/>
          <w:szCs w:val="28"/>
          <w:lang w:val="kk-KZ"/>
        </w:rPr>
      </w:pPr>
      <w:r w:rsidRPr="00470B65">
        <w:rPr>
          <w:sz w:val="28"/>
          <w:szCs w:val="28"/>
          <w:lang w:val="en-US"/>
        </w:rPr>
        <w:t>C</w:t>
      </w:r>
      <w:r w:rsidRPr="00470B65">
        <w:rPr>
          <w:sz w:val="28"/>
          <w:szCs w:val="28"/>
        </w:rPr>
        <w:t xml:space="preserve">итуация в </w:t>
      </w:r>
      <w:r w:rsidRPr="00470B65">
        <w:rPr>
          <w:sz w:val="28"/>
          <w:szCs w:val="28"/>
          <w:lang w:val="kk-KZ"/>
        </w:rPr>
        <w:t xml:space="preserve">Восточном </w:t>
      </w:r>
      <w:r w:rsidR="002D68D6" w:rsidRPr="00470B65">
        <w:rPr>
          <w:sz w:val="28"/>
          <w:szCs w:val="28"/>
          <w:lang w:val="kk-KZ"/>
        </w:rPr>
        <w:t xml:space="preserve">Казахстане </w:t>
      </w:r>
      <w:r w:rsidR="002D68D6" w:rsidRPr="00470B65">
        <w:rPr>
          <w:sz w:val="28"/>
          <w:szCs w:val="28"/>
        </w:rPr>
        <w:t>складывается</w:t>
      </w:r>
      <w:r w:rsidRPr="00470B65">
        <w:rPr>
          <w:sz w:val="28"/>
          <w:szCs w:val="28"/>
        </w:rPr>
        <w:t xml:space="preserve"> таким образом, что</w:t>
      </w:r>
      <w:r w:rsidR="00F95559" w:rsidRPr="00470B65">
        <w:rPr>
          <w:sz w:val="28"/>
          <w:szCs w:val="28"/>
        </w:rPr>
        <w:t>,</w:t>
      </w:r>
      <w:r w:rsidRPr="00470B65">
        <w:rPr>
          <w:sz w:val="28"/>
          <w:szCs w:val="28"/>
        </w:rPr>
        <w:t xml:space="preserve"> </w:t>
      </w:r>
      <w:r w:rsidR="00F95559" w:rsidRPr="00470B65">
        <w:rPr>
          <w:sz w:val="28"/>
          <w:szCs w:val="28"/>
        </w:rPr>
        <w:t>к</w:t>
      </w:r>
      <w:r w:rsidRPr="00470B65">
        <w:rPr>
          <w:sz w:val="28"/>
          <w:szCs w:val="28"/>
        </w:rPr>
        <w:t xml:space="preserve"> большому сожалению, теря</w:t>
      </w:r>
      <w:r w:rsidR="00F95559" w:rsidRPr="00470B65">
        <w:rPr>
          <w:sz w:val="28"/>
          <w:szCs w:val="28"/>
        </w:rPr>
        <w:t>ются</w:t>
      </w:r>
      <w:r w:rsidRPr="00470B65">
        <w:rPr>
          <w:sz w:val="28"/>
          <w:szCs w:val="28"/>
        </w:rPr>
        <w:t xml:space="preserve"> огромные денежные средства, которые мог</w:t>
      </w:r>
      <w:r w:rsidR="00F95559" w:rsidRPr="00470B65">
        <w:rPr>
          <w:sz w:val="28"/>
          <w:szCs w:val="28"/>
        </w:rPr>
        <w:t>ли</w:t>
      </w:r>
      <w:r w:rsidRPr="00470B65">
        <w:rPr>
          <w:sz w:val="28"/>
          <w:szCs w:val="28"/>
        </w:rPr>
        <w:t xml:space="preserve"> бы принести </w:t>
      </w:r>
      <w:r w:rsidR="00F95559" w:rsidRPr="00470B65">
        <w:rPr>
          <w:sz w:val="28"/>
          <w:szCs w:val="28"/>
        </w:rPr>
        <w:t xml:space="preserve">пользу </w:t>
      </w:r>
      <w:r w:rsidRPr="00470B65">
        <w:rPr>
          <w:sz w:val="28"/>
          <w:szCs w:val="28"/>
        </w:rPr>
        <w:t>туризм</w:t>
      </w:r>
      <w:r w:rsidR="00F95559" w:rsidRPr="00470B65">
        <w:rPr>
          <w:sz w:val="28"/>
          <w:szCs w:val="28"/>
        </w:rPr>
        <w:t>у в</w:t>
      </w:r>
      <w:r w:rsidRPr="00470B65">
        <w:rPr>
          <w:sz w:val="28"/>
          <w:szCs w:val="28"/>
        </w:rPr>
        <w:t xml:space="preserve"> нашей стране, из-за несоответствия нашего сервиса мировым стандартам </w:t>
      </w:r>
      <w:r w:rsidRPr="00470B65">
        <w:rPr>
          <w:sz w:val="28"/>
          <w:szCs w:val="28"/>
          <w:lang w:val="ru-RU"/>
        </w:rPr>
        <w:t>[</w:t>
      </w:r>
      <w:r w:rsidR="00F238D9" w:rsidRPr="00470B65">
        <w:rPr>
          <w:sz w:val="28"/>
          <w:szCs w:val="28"/>
          <w:lang w:val="ru-RU"/>
        </w:rPr>
        <w:t>106</w:t>
      </w:r>
      <w:r w:rsidRPr="00470B65">
        <w:rPr>
          <w:sz w:val="28"/>
          <w:szCs w:val="28"/>
          <w:lang w:val="ru-RU"/>
        </w:rPr>
        <w:t>]</w:t>
      </w:r>
      <w:r w:rsidRPr="00470B65">
        <w:rPr>
          <w:sz w:val="28"/>
          <w:szCs w:val="28"/>
        </w:rPr>
        <w:t xml:space="preserve">. </w:t>
      </w:r>
    </w:p>
    <w:p w14:paraId="6D76E75C" w14:textId="77777777" w:rsidR="00096376" w:rsidRPr="00470B65" w:rsidRDefault="002B5A2C"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Условием для развития туристско-рекреационного комплекса в регионе выступают вложения инвестиций в каждой туристской дестинации Восточного Казахстана, что будет способствовать высокому уровню предоставляемых услуг и представлять собой так называемые «точки инвестиционного роста». </w:t>
      </w:r>
      <w:r w:rsidR="00096376" w:rsidRPr="00470B65">
        <w:rPr>
          <w:rFonts w:ascii="Times New Roman" w:hAnsi="Times New Roman"/>
          <w:sz w:val="28"/>
          <w:szCs w:val="28"/>
          <w:lang w:val="kk-KZ"/>
        </w:rPr>
        <w:t xml:space="preserve">Такие «точки инвестиционного роста» станут центрами притяжения инвестиций и будут представлять наиболее успешно развивающиеся объекты всей туристско-рекреационной системы региона, и оказывать положительное влияние на предприятия ряда смежных отраслей, расположенных в Восточном Казахстане. И здесь речь идет не только о туристских объектах региона, которые вошли в Карту туристификации </w:t>
      </w:r>
      <w:r w:rsidR="00096376" w:rsidRPr="00470B65">
        <w:rPr>
          <w:rFonts w:ascii="Times New Roman" w:hAnsi="Times New Roman"/>
          <w:sz w:val="28"/>
          <w:szCs w:val="28"/>
        </w:rPr>
        <w:t>[6</w:t>
      </w:r>
      <w:r w:rsidR="00E3323D" w:rsidRPr="00470B65">
        <w:rPr>
          <w:rFonts w:ascii="Times New Roman" w:hAnsi="Times New Roman"/>
          <w:sz w:val="28"/>
          <w:szCs w:val="28"/>
        </w:rPr>
        <w:t>7</w:t>
      </w:r>
      <w:r w:rsidR="00096376" w:rsidRPr="00470B65">
        <w:rPr>
          <w:rFonts w:ascii="Times New Roman" w:hAnsi="Times New Roman"/>
          <w:sz w:val="28"/>
          <w:szCs w:val="28"/>
        </w:rPr>
        <w:t>]</w:t>
      </w:r>
      <w:r w:rsidR="00096376" w:rsidRPr="00470B65">
        <w:rPr>
          <w:rFonts w:ascii="Times New Roman" w:hAnsi="Times New Roman"/>
          <w:sz w:val="28"/>
          <w:szCs w:val="28"/>
          <w:lang w:val="kk-KZ"/>
        </w:rPr>
        <w:t>, но и другие объекты, являющиеся достоянием Восточного Казахстана, которые охватывают пляжный, горнолыжный, культурно-исторический, и др. виды туристско-рекреационного отдыха.</w:t>
      </w:r>
    </w:p>
    <w:p w14:paraId="0596A1F9"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К числу таких точек роста относятся: урочище Киин-Кериш, озеро Маркаколь, озеро Шаган, Маралье озеро, Восточно-Казахстанский областной </w:t>
      </w:r>
      <w:r w:rsidRPr="00470B65">
        <w:rPr>
          <w:rFonts w:ascii="Times New Roman" w:hAnsi="Times New Roman"/>
          <w:sz w:val="28"/>
          <w:szCs w:val="28"/>
          <w:lang w:val="kk-KZ"/>
        </w:rPr>
        <w:lastRenderedPageBreak/>
        <w:t xml:space="preserve">архитектурно-этнографический и природно-ландшафтный музей-заповедник, и др. </w:t>
      </w:r>
    </w:p>
    <w:p w14:paraId="7ED07025"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Создание такого комплекса способствует формированию качественно нового уровня развития индустрии туризма путем более высокого уровня предоставления услуг на основе постоянного вливания инвестиций. </w:t>
      </w:r>
    </w:p>
    <w:p w14:paraId="1D6B3F78" w14:textId="253FD82E"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Консолидация усилий по рациональному развитию точек инвестиционного роста осуществляется в режиме «единого окна», где основным органом выступает единый региональный Центр. Таким Центром  могут выступать специализированные девелоперские компании, так называемые Агенства по развитию, основным предназначением которых стали бы реализация инвестиционных проектов, начиная со строительства объектов в сфере туристской инфраструктуры до организации всего инвестиционного проце</w:t>
      </w:r>
      <w:r w:rsidR="005F3A98">
        <w:rPr>
          <w:rFonts w:ascii="Times New Roman" w:hAnsi="Times New Roman"/>
          <w:sz w:val="28"/>
          <w:szCs w:val="28"/>
          <w:lang w:val="kk-KZ"/>
        </w:rPr>
        <w:t>сса (рисунок 25</w:t>
      </w:r>
      <w:r w:rsidRPr="00470B65">
        <w:rPr>
          <w:rFonts w:ascii="Times New Roman" w:hAnsi="Times New Roman"/>
          <w:sz w:val="28"/>
          <w:szCs w:val="28"/>
          <w:lang w:val="kk-KZ"/>
        </w:rPr>
        <w:t>).</w:t>
      </w:r>
    </w:p>
    <w:p w14:paraId="366E942B" w14:textId="77777777" w:rsidR="00096376" w:rsidRPr="00470B65" w:rsidRDefault="00096376" w:rsidP="00470B65">
      <w:pPr>
        <w:spacing w:after="0" w:line="240" w:lineRule="auto"/>
        <w:ind w:firstLine="709"/>
        <w:jc w:val="both"/>
        <w:rPr>
          <w:rFonts w:ascii="Times New Roman" w:hAnsi="Times New Roman"/>
          <w:sz w:val="28"/>
          <w:szCs w:val="28"/>
        </w:rPr>
      </w:pPr>
    </w:p>
    <w:p w14:paraId="4B370A97"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noProof/>
          <w:sz w:val="28"/>
          <w:szCs w:val="28"/>
          <w:lang w:eastAsia="ru-RU"/>
        </w:rPr>
        <mc:AlternateContent>
          <mc:Choice Requires="wps">
            <w:drawing>
              <wp:anchor distT="0" distB="0" distL="114300" distR="114300" simplePos="0" relativeHeight="251722752" behindDoc="0" locked="0" layoutInCell="1" allowOverlap="1" wp14:anchorId="713DE411" wp14:editId="6BA07979">
                <wp:simplePos x="0" y="0"/>
                <wp:positionH relativeFrom="column">
                  <wp:posOffset>1649048</wp:posOffset>
                </wp:positionH>
                <wp:positionV relativeFrom="paragraph">
                  <wp:posOffset>1905</wp:posOffset>
                </wp:positionV>
                <wp:extent cx="3105150" cy="752475"/>
                <wp:effectExtent l="0" t="0" r="19050" b="28575"/>
                <wp:wrapNone/>
                <wp:docPr id="251" name="Скругленный прямоугольник 251"/>
                <wp:cNvGraphicFramePr/>
                <a:graphic xmlns:a="http://schemas.openxmlformats.org/drawingml/2006/main">
                  <a:graphicData uri="http://schemas.microsoft.com/office/word/2010/wordprocessingShape">
                    <wps:wsp>
                      <wps:cNvSpPr/>
                      <wps:spPr>
                        <a:xfrm>
                          <a:off x="0" y="0"/>
                          <a:ext cx="3105150" cy="752475"/>
                        </a:xfrm>
                        <a:prstGeom prst="roundRect">
                          <a:avLst/>
                        </a:prstGeom>
                        <a:solidFill>
                          <a:sysClr val="window" lastClr="FFFFFF"/>
                        </a:solidFill>
                        <a:ln w="25400" cap="flat" cmpd="sng" algn="ctr">
                          <a:solidFill>
                            <a:sysClr val="windowText" lastClr="000000"/>
                          </a:solidFill>
                          <a:prstDash val="solid"/>
                        </a:ln>
                        <a:effectLst/>
                      </wps:spPr>
                      <wps:txbx>
                        <w:txbxContent>
                          <w:p w14:paraId="68C3E14C"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 xml:space="preserve">Формирование в зонах развития туризма и рекреации специализированных агентств по развитию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DE411" id="Скругленный прямоугольник 251" o:spid="_x0000_s1128" style="position:absolute;left:0;text-align:left;margin-left:129.85pt;margin-top:.15pt;width:244.5pt;height:59.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" fillcolor="window" strokecolor="windowText" strokeweight="2pt">
                <v:textbox>
                  <w:txbxContent>
                    <w:p w14:paraId="68C3E14C"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 xml:space="preserve">Формирование в зонах развития туризма и рекреации специализированных агентств по развитию </w:t>
                      </w:r>
                    </w:p>
                  </w:txbxContent>
                </v:textbox>
              </v:roundrect>
            </w:pict>
          </mc:Fallback>
        </mc:AlternateContent>
      </w:r>
    </w:p>
    <w:p w14:paraId="199E1BF3"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61A2EBA1"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42365BBA" w14:textId="0BF313B0"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noProof/>
          <w:sz w:val="28"/>
          <w:szCs w:val="28"/>
          <w:lang w:eastAsia="ru-RU"/>
        </w:rPr>
        <mc:AlternateContent>
          <mc:Choice Requires="wps">
            <w:drawing>
              <wp:anchor distT="0" distB="0" distL="114300" distR="114300" simplePos="0" relativeHeight="251723776" behindDoc="0" locked="0" layoutInCell="1" allowOverlap="1" wp14:anchorId="721F8178" wp14:editId="4A7FD4FB">
                <wp:simplePos x="0" y="0"/>
                <wp:positionH relativeFrom="column">
                  <wp:posOffset>3196590</wp:posOffset>
                </wp:positionH>
                <wp:positionV relativeFrom="paragraph">
                  <wp:posOffset>149860</wp:posOffset>
                </wp:positionV>
                <wp:extent cx="0" cy="104775"/>
                <wp:effectExtent l="0" t="0" r="19050" b="9525"/>
                <wp:wrapNone/>
                <wp:docPr id="252" name="Прямая соединительная линия 252"/>
                <wp:cNvGraphicFramePr/>
                <a:graphic xmlns:a="http://schemas.openxmlformats.org/drawingml/2006/main">
                  <a:graphicData uri="http://schemas.microsoft.com/office/word/2010/wordprocessingShape">
                    <wps:wsp>
                      <wps:cNvCnPr/>
                      <wps:spPr>
                        <a:xfrm>
                          <a:off x="0" y="0"/>
                          <a:ext cx="0" cy="1047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04A3FB" id="Прямая соединительная линия 25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7pt,11.8pt" to="251.7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"/>
            </w:pict>
          </mc:Fallback>
        </mc:AlternateContent>
      </w:r>
    </w:p>
    <w:p w14:paraId="3A69B90D"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noProof/>
          <w:sz w:val="28"/>
          <w:szCs w:val="28"/>
          <w:lang w:eastAsia="ru-RU"/>
        </w:rPr>
        <mc:AlternateContent>
          <mc:Choice Requires="wps">
            <w:drawing>
              <wp:anchor distT="0" distB="0" distL="114300" distR="114300" simplePos="0" relativeHeight="251757568" behindDoc="0" locked="0" layoutInCell="1" allowOverlap="1" wp14:anchorId="26638D00" wp14:editId="38224D50">
                <wp:simplePos x="0" y="0"/>
                <wp:positionH relativeFrom="column">
                  <wp:posOffset>5206365</wp:posOffset>
                </wp:positionH>
                <wp:positionV relativeFrom="paragraph">
                  <wp:posOffset>50800</wp:posOffset>
                </wp:positionV>
                <wp:extent cx="0" cy="276225"/>
                <wp:effectExtent l="0" t="0" r="19050" b="9525"/>
                <wp:wrapNone/>
                <wp:docPr id="253" name="Прямая соединительная линия 253"/>
                <wp:cNvGraphicFramePr/>
                <a:graphic xmlns:a="http://schemas.openxmlformats.org/drawingml/2006/main">
                  <a:graphicData uri="http://schemas.microsoft.com/office/word/2010/wordprocessingShape">
                    <wps:wsp>
                      <wps:cNvCnPr/>
                      <wps:spPr>
                        <a:xfrm>
                          <a:off x="0" y="0"/>
                          <a:ext cx="0" cy="2762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DBFBB9E" id="Прямая соединительная линия 253"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409.95pt,4pt" to="409.9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28896" behindDoc="0" locked="0" layoutInCell="1" allowOverlap="1" wp14:anchorId="2D42346D" wp14:editId="16FCD30D">
                <wp:simplePos x="0" y="0"/>
                <wp:positionH relativeFrom="column">
                  <wp:posOffset>4987290</wp:posOffset>
                </wp:positionH>
                <wp:positionV relativeFrom="paragraph">
                  <wp:posOffset>59690</wp:posOffset>
                </wp:positionV>
                <wp:extent cx="0" cy="295275"/>
                <wp:effectExtent l="95250" t="0" r="57150" b="66675"/>
                <wp:wrapNone/>
                <wp:docPr id="254" name="Прямая со стрелкой 254"/>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38C8443" id="Прямая со стрелкой 254" o:spid="_x0000_s1026" type="#_x0000_t32" style="position:absolute;margin-left:392.7pt;margin-top:4.7pt;width:0;height:23.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">
                <v:stroke endarrow="open"/>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55520" behindDoc="0" locked="0" layoutInCell="1" allowOverlap="1" wp14:anchorId="7C5600C8" wp14:editId="7C395D28">
                <wp:simplePos x="0" y="0"/>
                <wp:positionH relativeFrom="column">
                  <wp:posOffset>3939540</wp:posOffset>
                </wp:positionH>
                <wp:positionV relativeFrom="paragraph">
                  <wp:posOffset>60325</wp:posOffset>
                </wp:positionV>
                <wp:extent cx="0" cy="295275"/>
                <wp:effectExtent l="0" t="0" r="19050" b="9525"/>
                <wp:wrapNone/>
                <wp:docPr id="255" name="Прямая соединительная линия 255"/>
                <wp:cNvGraphicFramePr/>
                <a:graphic xmlns:a="http://schemas.openxmlformats.org/drawingml/2006/main">
                  <a:graphicData uri="http://schemas.microsoft.com/office/word/2010/wordprocessingShape">
                    <wps:wsp>
                      <wps:cNvCnPr/>
                      <wps:spPr>
                        <a:xfrm>
                          <a:off x="0" y="0"/>
                          <a:ext cx="0" cy="2952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7A7B13" id="Прямая соединительная линия 255"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2pt,4.75pt" to="310.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52448" behindDoc="0" locked="0" layoutInCell="1" allowOverlap="1" wp14:anchorId="78A6FBAA" wp14:editId="3FB7B3A7">
                <wp:simplePos x="0" y="0"/>
                <wp:positionH relativeFrom="column">
                  <wp:posOffset>4158615</wp:posOffset>
                </wp:positionH>
                <wp:positionV relativeFrom="paragraph">
                  <wp:posOffset>60325</wp:posOffset>
                </wp:positionV>
                <wp:extent cx="0" cy="295275"/>
                <wp:effectExtent l="0" t="0" r="19050" b="9525"/>
                <wp:wrapNone/>
                <wp:docPr id="2744" name="Прямая соединительная линия 2744"/>
                <wp:cNvGraphicFramePr/>
                <a:graphic xmlns:a="http://schemas.openxmlformats.org/drawingml/2006/main">
                  <a:graphicData uri="http://schemas.microsoft.com/office/word/2010/wordprocessingShape">
                    <wps:wsp>
                      <wps:cNvCnPr/>
                      <wps:spPr>
                        <a:xfrm>
                          <a:off x="0" y="0"/>
                          <a:ext cx="0" cy="2952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874A722" id="Прямая соединительная линия 2744"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327.45pt,4.75pt" to="327.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53472" behindDoc="0" locked="0" layoutInCell="1" allowOverlap="1" wp14:anchorId="7189855B" wp14:editId="0573EBB5">
                <wp:simplePos x="0" y="0"/>
                <wp:positionH relativeFrom="column">
                  <wp:posOffset>2663190</wp:posOffset>
                </wp:positionH>
                <wp:positionV relativeFrom="paragraph">
                  <wp:posOffset>60325</wp:posOffset>
                </wp:positionV>
                <wp:extent cx="0" cy="295275"/>
                <wp:effectExtent l="0" t="0" r="19050" b="9525"/>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0" cy="2952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423E2F1" id="Прямая соединительная линия 56"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209.7pt,4.75pt" to="209.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39136" behindDoc="0" locked="0" layoutInCell="1" allowOverlap="1" wp14:anchorId="4D68B3F3" wp14:editId="4B2630A8">
                <wp:simplePos x="0" y="0"/>
                <wp:positionH relativeFrom="column">
                  <wp:posOffset>2444115</wp:posOffset>
                </wp:positionH>
                <wp:positionV relativeFrom="paragraph">
                  <wp:posOffset>59690</wp:posOffset>
                </wp:positionV>
                <wp:extent cx="0" cy="295275"/>
                <wp:effectExtent l="0" t="0" r="19050" b="9525"/>
                <wp:wrapNone/>
                <wp:docPr id="2752" name="Прямая соединительная линия 2752"/>
                <wp:cNvGraphicFramePr/>
                <a:graphic xmlns:a="http://schemas.openxmlformats.org/drawingml/2006/main">
                  <a:graphicData uri="http://schemas.microsoft.com/office/word/2010/wordprocessingShape">
                    <wps:wsp>
                      <wps:cNvCnPr/>
                      <wps:spPr>
                        <a:xfrm>
                          <a:off x="0" y="0"/>
                          <a:ext cx="0" cy="2952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88758B4" id="Прямая соединительная линия 2752"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92.45pt,4.7pt" to="192.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26848" behindDoc="0" locked="0" layoutInCell="1" allowOverlap="1" wp14:anchorId="6B313DAA" wp14:editId="132575D3">
                <wp:simplePos x="0" y="0"/>
                <wp:positionH relativeFrom="column">
                  <wp:posOffset>2177415</wp:posOffset>
                </wp:positionH>
                <wp:positionV relativeFrom="paragraph">
                  <wp:posOffset>60325</wp:posOffset>
                </wp:positionV>
                <wp:extent cx="0" cy="295275"/>
                <wp:effectExtent l="95250" t="0" r="57150" b="66675"/>
                <wp:wrapNone/>
                <wp:docPr id="2753" name="Прямая со стрелкой 2753"/>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4798D96" id="Прямая со стрелкой 2753" o:spid="_x0000_s1026" type="#_x0000_t32" style="position:absolute;margin-left:171.45pt;margin-top:4.75pt;width:0;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">
                <v:stroke endarrow="open"/>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42208" behindDoc="0" locked="0" layoutInCell="1" allowOverlap="1" wp14:anchorId="3315FD16" wp14:editId="1F25DC7F">
                <wp:simplePos x="0" y="0"/>
                <wp:positionH relativeFrom="column">
                  <wp:posOffset>977265</wp:posOffset>
                </wp:positionH>
                <wp:positionV relativeFrom="paragraph">
                  <wp:posOffset>59690</wp:posOffset>
                </wp:positionV>
                <wp:extent cx="0" cy="257175"/>
                <wp:effectExtent l="0" t="0" r="19050" b="9525"/>
                <wp:wrapNone/>
                <wp:docPr id="2754" name="Прямая соединительная линия 2754"/>
                <wp:cNvGraphicFramePr/>
                <a:graphic xmlns:a="http://schemas.openxmlformats.org/drawingml/2006/main">
                  <a:graphicData uri="http://schemas.microsoft.com/office/word/2010/wordprocessingShape">
                    <wps:wsp>
                      <wps:cNvCnPr/>
                      <wps:spPr>
                        <a:xfrm>
                          <a:off x="0" y="0"/>
                          <a:ext cx="0" cy="2571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19991F0" id="Прямая соединительная линия 2754"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76.95pt,4.7pt" to="76.9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27872" behindDoc="0" locked="0" layoutInCell="1" allowOverlap="1" wp14:anchorId="6E810AF9" wp14:editId="0A88BA7F">
                <wp:simplePos x="0" y="0"/>
                <wp:positionH relativeFrom="column">
                  <wp:posOffset>3691890</wp:posOffset>
                </wp:positionH>
                <wp:positionV relativeFrom="paragraph">
                  <wp:posOffset>59690</wp:posOffset>
                </wp:positionV>
                <wp:extent cx="0" cy="266700"/>
                <wp:effectExtent l="95250" t="0" r="57150" b="57150"/>
                <wp:wrapNone/>
                <wp:docPr id="2755" name="Прямая со стрелкой 2755"/>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40EAE2B5" id="Прямая со стрелкой 2755" o:spid="_x0000_s1026" type="#_x0000_t32" style="position:absolute;margin-left:290.7pt;margin-top:4.7pt;width:0;height:21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">
                <v:stroke endarrow="open"/>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38112" behindDoc="0" locked="0" layoutInCell="1" allowOverlap="1" wp14:anchorId="7136D831" wp14:editId="3A67631E">
                <wp:simplePos x="0" y="0"/>
                <wp:positionH relativeFrom="column">
                  <wp:posOffset>1148715</wp:posOffset>
                </wp:positionH>
                <wp:positionV relativeFrom="paragraph">
                  <wp:posOffset>50165</wp:posOffset>
                </wp:positionV>
                <wp:extent cx="9525" cy="276225"/>
                <wp:effectExtent l="0" t="0" r="28575" b="28575"/>
                <wp:wrapNone/>
                <wp:docPr id="2756" name="Прямая соединительная линия 2756"/>
                <wp:cNvGraphicFramePr/>
                <a:graphic xmlns:a="http://schemas.openxmlformats.org/drawingml/2006/main">
                  <a:graphicData uri="http://schemas.microsoft.com/office/word/2010/wordprocessingShape">
                    <wps:wsp>
                      <wps:cNvCnPr/>
                      <wps:spPr>
                        <a:xfrm>
                          <a:off x="0" y="0"/>
                          <a:ext cx="9525" cy="2762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14CE10C" id="Прямая соединительная линия 2756"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90.45pt,3.95pt" to="91.2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24800" behindDoc="0" locked="0" layoutInCell="1" allowOverlap="1" wp14:anchorId="7E3F7C98" wp14:editId="2B524C98">
                <wp:simplePos x="0" y="0"/>
                <wp:positionH relativeFrom="column">
                  <wp:posOffset>739140</wp:posOffset>
                </wp:positionH>
                <wp:positionV relativeFrom="paragraph">
                  <wp:posOffset>50165</wp:posOffset>
                </wp:positionV>
                <wp:extent cx="4467225" cy="0"/>
                <wp:effectExtent l="0" t="0" r="9525" b="19050"/>
                <wp:wrapNone/>
                <wp:docPr id="2757" name="Прямая соединительная линия 2757"/>
                <wp:cNvGraphicFramePr/>
                <a:graphic xmlns:a="http://schemas.openxmlformats.org/drawingml/2006/main">
                  <a:graphicData uri="http://schemas.microsoft.com/office/word/2010/wordprocessingShape">
                    <wps:wsp>
                      <wps:cNvCnPr/>
                      <wps:spPr>
                        <a:xfrm>
                          <a:off x="0" y="0"/>
                          <a:ext cx="4467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24EC93" id="Прямая соединительная линия 275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3.95pt" to="40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25824" behindDoc="0" locked="0" layoutInCell="1" allowOverlap="1" wp14:anchorId="496F4388" wp14:editId="0F511CC4">
                <wp:simplePos x="0" y="0"/>
                <wp:positionH relativeFrom="column">
                  <wp:posOffset>739140</wp:posOffset>
                </wp:positionH>
                <wp:positionV relativeFrom="paragraph">
                  <wp:posOffset>59690</wp:posOffset>
                </wp:positionV>
                <wp:extent cx="0" cy="266700"/>
                <wp:effectExtent l="95250" t="0" r="57150" b="57150"/>
                <wp:wrapNone/>
                <wp:docPr id="2758" name="Прямая со стрелкой 2758"/>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31B1A468" id="Прямая со стрелкой 2758" o:spid="_x0000_s1026" type="#_x0000_t32" style="position:absolute;margin-left:58.2pt;margin-top:4.7pt;width:0;height:21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">
                <v:stroke endarrow="open"/>
              </v:shape>
            </w:pict>
          </mc:Fallback>
        </mc:AlternateContent>
      </w:r>
    </w:p>
    <w:p w14:paraId="04ECF055" w14:textId="07470462" w:rsidR="00096376" w:rsidRPr="00470B65" w:rsidRDefault="00FB41B9" w:rsidP="00470B65">
      <w:pPr>
        <w:spacing w:after="0" w:line="240" w:lineRule="auto"/>
        <w:ind w:firstLine="709"/>
        <w:jc w:val="both"/>
        <w:rPr>
          <w:rFonts w:ascii="Times New Roman" w:hAnsi="Times New Roman"/>
          <w:sz w:val="28"/>
          <w:szCs w:val="28"/>
          <w:lang w:val="kk-KZ"/>
        </w:rPr>
      </w:pPr>
      <w:r w:rsidRPr="00470B65">
        <w:rPr>
          <w:rFonts w:ascii="Times New Roman" w:hAnsi="Times New Roman"/>
          <w:noProof/>
          <w:sz w:val="28"/>
          <w:szCs w:val="28"/>
          <w:lang w:eastAsia="ru-RU"/>
        </w:rPr>
        <mc:AlternateContent>
          <mc:Choice Requires="wps">
            <w:drawing>
              <wp:anchor distT="0" distB="0" distL="114300" distR="114300" simplePos="0" relativeHeight="251735040" behindDoc="0" locked="0" layoutInCell="1" allowOverlap="1" wp14:anchorId="0386D475" wp14:editId="1836161E">
                <wp:simplePos x="0" y="0"/>
                <wp:positionH relativeFrom="column">
                  <wp:posOffset>4509782</wp:posOffset>
                </wp:positionH>
                <wp:positionV relativeFrom="paragraph">
                  <wp:posOffset>150747</wp:posOffset>
                </wp:positionV>
                <wp:extent cx="1504950" cy="723348"/>
                <wp:effectExtent l="0" t="0" r="19050" b="19685"/>
                <wp:wrapNone/>
                <wp:docPr id="2760" name="Скругленный прямоугольник 2760"/>
                <wp:cNvGraphicFramePr/>
                <a:graphic xmlns:a="http://schemas.openxmlformats.org/drawingml/2006/main">
                  <a:graphicData uri="http://schemas.microsoft.com/office/word/2010/wordprocessingShape">
                    <wps:wsp>
                      <wps:cNvSpPr/>
                      <wps:spPr>
                        <a:xfrm>
                          <a:off x="0" y="0"/>
                          <a:ext cx="1504950" cy="723348"/>
                        </a:xfrm>
                        <a:prstGeom prst="roundRect">
                          <a:avLst/>
                        </a:prstGeom>
                        <a:solidFill>
                          <a:sysClr val="window" lastClr="FFFFFF"/>
                        </a:solidFill>
                        <a:ln w="25400" cap="flat" cmpd="sng" algn="ctr">
                          <a:solidFill>
                            <a:sysClr val="windowText" lastClr="000000"/>
                          </a:solidFill>
                          <a:prstDash val="solid"/>
                        </a:ln>
                        <a:effectLst/>
                      </wps:spPr>
                      <wps:txbx>
                        <w:txbxContent>
                          <w:p w14:paraId="1D15A3A0" w14:textId="5C2A7A20" w:rsidR="003A16AD" w:rsidRPr="00FB41B9" w:rsidRDefault="003A16AD" w:rsidP="00FB41B9">
                            <w:pPr>
                              <w:spacing w:after="0" w:line="240" w:lineRule="auto"/>
                              <w:ind w:left="-112" w:right="-129"/>
                              <w:jc w:val="center"/>
                              <w:rPr>
                                <w:rFonts w:ascii="Times New Roman" w:hAnsi="Times New Roman"/>
                                <w:spacing w:val="-4"/>
                                <w:sz w:val="24"/>
                                <w:szCs w:val="24"/>
                              </w:rPr>
                            </w:pPr>
                            <w:r w:rsidRPr="00FB41B9">
                              <w:rPr>
                                <w:rFonts w:ascii="Times New Roman" w:hAnsi="Times New Roman"/>
                                <w:spacing w:val="-4"/>
                                <w:sz w:val="24"/>
                                <w:szCs w:val="24"/>
                              </w:rPr>
                              <w:t>Строительство объек тов в сфере турист ской инфраструктуры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6D475" id="Скругленный прямоугольник 2760" o:spid="_x0000_s1129" style="position:absolute;left:0;text-align:left;margin-left:355.1pt;margin-top:11.85pt;width:118.5pt;height:56.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" fillcolor="window" strokecolor="windowText" strokeweight="2pt">
                <v:textbox>
                  <w:txbxContent>
                    <w:p w14:paraId="1D15A3A0" w14:textId="5C2A7A20" w:rsidR="003A16AD" w:rsidRPr="00FB41B9" w:rsidRDefault="003A16AD" w:rsidP="00FB41B9">
                      <w:pPr>
                        <w:spacing w:after="0" w:line="240" w:lineRule="auto"/>
                        <w:ind w:left="-112" w:right="-129"/>
                        <w:jc w:val="center"/>
                        <w:rPr>
                          <w:rFonts w:ascii="Times New Roman" w:hAnsi="Times New Roman"/>
                          <w:spacing w:val="-4"/>
                          <w:sz w:val="24"/>
                          <w:szCs w:val="24"/>
                        </w:rPr>
                      </w:pPr>
                      <w:r w:rsidRPr="00FB41B9">
                        <w:rPr>
                          <w:rFonts w:ascii="Times New Roman" w:hAnsi="Times New Roman"/>
                          <w:spacing w:val="-4"/>
                          <w:sz w:val="24"/>
                          <w:szCs w:val="24"/>
                        </w:rPr>
                        <w:t>Строительство объек тов в сфере турист ской инфраструктуры</w:t>
                      </w:r>
                    </w:p>
                  </w:txbxContent>
                </v:textbox>
              </v:roundrect>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36064" behindDoc="0" locked="0" layoutInCell="1" allowOverlap="1" wp14:anchorId="0B702B45" wp14:editId="3B7DC655">
                <wp:simplePos x="0" y="0"/>
                <wp:positionH relativeFrom="column">
                  <wp:posOffset>29210</wp:posOffset>
                </wp:positionH>
                <wp:positionV relativeFrom="paragraph">
                  <wp:posOffset>2074545</wp:posOffset>
                </wp:positionV>
                <wp:extent cx="1419225" cy="885825"/>
                <wp:effectExtent l="0" t="0" r="28575" b="28575"/>
                <wp:wrapNone/>
                <wp:docPr id="2780" name="Скругленный прямоугольник 2780"/>
                <wp:cNvGraphicFramePr/>
                <a:graphic xmlns:a="http://schemas.openxmlformats.org/drawingml/2006/main">
                  <a:graphicData uri="http://schemas.microsoft.com/office/word/2010/wordprocessingShape">
                    <wps:wsp>
                      <wps:cNvSpPr/>
                      <wps:spPr>
                        <a:xfrm>
                          <a:off x="0" y="0"/>
                          <a:ext cx="1419225" cy="885825"/>
                        </a:xfrm>
                        <a:prstGeom prst="roundRect">
                          <a:avLst/>
                        </a:prstGeom>
                        <a:solidFill>
                          <a:sysClr val="window" lastClr="FFFFFF"/>
                        </a:solidFill>
                        <a:ln w="25400" cap="flat" cmpd="sng" algn="ctr">
                          <a:solidFill>
                            <a:sysClr val="windowText" lastClr="000000"/>
                          </a:solidFill>
                          <a:prstDash val="solid"/>
                        </a:ln>
                        <a:effectLst/>
                      </wps:spPr>
                      <wps:txbx>
                        <w:txbxContent>
                          <w:p w14:paraId="663B7146"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Получение необходимых разрешений и согласований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02B45" id="Скругленный прямоугольник 2780" o:spid="_x0000_s1130" style="position:absolute;left:0;text-align:left;margin-left:2.3pt;margin-top:163.35pt;width:111.75pt;height:6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" fillcolor="window" strokecolor="windowText" strokeweight="2pt">
                <v:textbox>
                  <w:txbxContent>
                    <w:p w14:paraId="663B7146"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Получение необходимых разрешений и согласований</w:t>
                      </w:r>
                    </w:p>
                  </w:txbxContent>
                </v:textbox>
              </v:roundrect>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45280" behindDoc="0" locked="0" layoutInCell="1" allowOverlap="1" wp14:anchorId="37F2A039" wp14:editId="155ED1A8">
                <wp:simplePos x="0" y="0"/>
                <wp:positionH relativeFrom="column">
                  <wp:posOffset>1524635</wp:posOffset>
                </wp:positionH>
                <wp:positionV relativeFrom="paragraph">
                  <wp:posOffset>2078990</wp:posOffset>
                </wp:positionV>
                <wp:extent cx="1504950" cy="885825"/>
                <wp:effectExtent l="0" t="0" r="19050" b="28575"/>
                <wp:wrapNone/>
                <wp:docPr id="2779" name="Скругленный прямоугольник 2779"/>
                <wp:cNvGraphicFramePr/>
                <a:graphic xmlns:a="http://schemas.openxmlformats.org/drawingml/2006/main">
                  <a:graphicData uri="http://schemas.microsoft.com/office/word/2010/wordprocessingShape">
                    <wps:wsp>
                      <wps:cNvSpPr/>
                      <wps:spPr>
                        <a:xfrm>
                          <a:off x="0" y="0"/>
                          <a:ext cx="1504950" cy="885825"/>
                        </a:xfrm>
                        <a:prstGeom prst="roundRect">
                          <a:avLst/>
                        </a:prstGeom>
                        <a:solidFill>
                          <a:sysClr val="window" lastClr="FFFFFF"/>
                        </a:solidFill>
                        <a:ln w="25400" cap="flat" cmpd="sng" algn="ctr">
                          <a:solidFill>
                            <a:sysClr val="windowText" lastClr="000000"/>
                          </a:solidFill>
                          <a:prstDash val="solid"/>
                        </a:ln>
                        <a:effectLst/>
                      </wps:spPr>
                      <wps:txbx>
                        <w:txbxContent>
                          <w:p w14:paraId="79B561A5"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Поиск венчурных инвестиций, работ на фондовых рынках страны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2A039" id="Скругленный прямоугольник 2779" o:spid="_x0000_s1131" style="position:absolute;left:0;text-align:left;margin-left:120.05pt;margin-top:163.7pt;width:118.5pt;height:6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" fillcolor="window" strokecolor="windowText" strokeweight="2pt">
                <v:textbox>
                  <w:txbxContent>
                    <w:p w14:paraId="79B561A5"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Поиск венчурных инвестиций, работ на фондовых рынках страны</w:t>
                      </w:r>
                    </w:p>
                  </w:txbxContent>
                </v:textbox>
              </v:roundrect>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46304" behindDoc="0" locked="0" layoutInCell="1" allowOverlap="1" wp14:anchorId="1C16FA52" wp14:editId="26A5790E">
                <wp:simplePos x="0" y="0"/>
                <wp:positionH relativeFrom="column">
                  <wp:posOffset>3096260</wp:posOffset>
                </wp:positionH>
                <wp:positionV relativeFrom="paragraph">
                  <wp:posOffset>2078990</wp:posOffset>
                </wp:positionV>
                <wp:extent cx="1409700" cy="885825"/>
                <wp:effectExtent l="0" t="0" r="19050" b="28575"/>
                <wp:wrapNone/>
                <wp:docPr id="2778" name="Скругленный прямоугольник 2778"/>
                <wp:cNvGraphicFramePr/>
                <a:graphic xmlns:a="http://schemas.openxmlformats.org/drawingml/2006/main">
                  <a:graphicData uri="http://schemas.microsoft.com/office/word/2010/wordprocessingShape">
                    <wps:wsp>
                      <wps:cNvSpPr/>
                      <wps:spPr>
                        <a:xfrm>
                          <a:off x="0" y="0"/>
                          <a:ext cx="1409700" cy="885825"/>
                        </a:xfrm>
                        <a:prstGeom prst="roundRect">
                          <a:avLst/>
                        </a:prstGeom>
                        <a:solidFill>
                          <a:sysClr val="window" lastClr="FFFFFF"/>
                        </a:solidFill>
                        <a:ln w="25400" cap="flat" cmpd="sng" algn="ctr">
                          <a:solidFill>
                            <a:sysClr val="windowText" lastClr="000000"/>
                          </a:solidFill>
                          <a:prstDash val="solid"/>
                        </a:ln>
                        <a:effectLst/>
                      </wps:spPr>
                      <wps:txbx>
                        <w:txbxContent>
                          <w:p w14:paraId="085C8C94"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Осуществление лизинговых операций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16FA52" id="Скругленный прямоугольник 2778" o:spid="_x0000_s1132" style="position:absolute;left:0;text-align:left;margin-left:243.8pt;margin-top:163.7pt;width:111pt;height:6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" fillcolor="window" strokecolor="windowText" strokeweight="2pt">
                <v:textbox>
                  <w:txbxContent>
                    <w:p w14:paraId="085C8C94"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Осуществление лизинговых операций</w:t>
                      </w:r>
                    </w:p>
                  </w:txbxContent>
                </v:textbox>
              </v:roundrect>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32992" behindDoc="0" locked="0" layoutInCell="1" allowOverlap="1" wp14:anchorId="59FB2A71" wp14:editId="17072155">
                <wp:simplePos x="0" y="0"/>
                <wp:positionH relativeFrom="column">
                  <wp:posOffset>76835</wp:posOffset>
                </wp:positionH>
                <wp:positionV relativeFrom="paragraph">
                  <wp:posOffset>1026160</wp:posOffset>
                </wp:positionV>
                <wp:extent cx="1371600" cy="885825"/>
                <wp:effectExtent l="0" t="0" r="19050" b="28575"/>
                <wp:wrapNone/>
                <wp:docPr id="2772" name="Скругленный прямоугольник 2772"/>
                <wp:cNvGraphicFramePr/>
                <a:graphic xmlns:a="http://schemas.openxmlformats.org/drawingml/2006/main">
                  <a:graphicData uri="http://schemas.microsoft.com/office/word/2010/wordprocessingShape">
                    <wps:wsp>
                      <wps:cNvSpPr/>
                      <wps:spPr>
                        <a:xfrm>
                          <a:off x="0" y="0"/>
                          <a:ext cx="1371600" cy="885825"/>
                        </a:xfrm>
                        <a:prstGeom prst="roundRect">
                          <a:avLst/>
                        </a:prstGeom>
                        <a:solidFill>
                          <a:sysClr val="window" lastClr="FFFFFF"/>
                        </a:solidFill>
                        <a:ln w="25400" cap="flat" cmpd="sng" algn="ctr">
                          <a:solidFill>
                            <a:sysClr val="windowText" lastClr="000000"/>
                          </a:solidFill>
                          <a:prstDash val="solid"/>
                        </a:ln>
                        <a:effectLst/>
                      </wps:spPr>
                      <wps:txbx>
                        <w:txbxContent>
                          <w:p w14:paraId="4935FDD3" w14:textId="6A4442EE"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Получение земельных участков под застройку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B2A71" id="Скругленный прямоугольник 2772" o:spid="_x0000_s1133" style="position:absolute;left:0;text-align:left;margin-left:6.05pt;margin-top:80.8pt;width:108pt;height:6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" fillcolor="window" strokecolor="windowText" strokeweight="2pt">
                <v:textbox>
                  <w:txbxContent>
                    <w:p w14:paraId="4935FDD3" w14:textId="6A4442EE"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Получение земельных участков под застройку</w:t>
                      </w:r>
                    </w:p>
                  </w:txbxContent>
                </v:textbox>
              </v:roundrect>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31968" behindDoc="0" locked="0" layoutInCell="1" allowOverlap="1" wp14:anchorId="1E57ECFE" wp14:editId="2B52800C">
                <wp:simplePos x="0" y="0"/>
                <wp:positionH relativeFrom="column">
                  <wp:posOffset>1524635</wp:posOffset>
                </wp:positionH>
                <wp:positionV relativeFrom="paragraph">
                  <wp:posOffset>1026795</wp:posOffset>
                </wp:positionV>
                <wp:extent cx="1504950" cy="885825"/>
                <wp:effectExtent l="0" t="0" r="19050" b="28575"/>
                <wp:wrapNone/>
                <wp:docPr id="2771" name="Скругленный прямоугольник 2771"/>
                <wp:cNvGraphicFramePr/>
                <a:graphic xmlns:a="http://schemas.openxmlformats.org/drawingml/2006/main">
                  <a:graphicData uri="http://schemas.microsoft.com/office/word/2010/wordprocessingShape">
                    <wps:wsp>
                      <wps:cNvSpPr/>
                      <wps:spPr>
                        <a:xfrm>
                          <a:off x="0" y="0"/>
                          <a:ext cx="1504950" cy="885825"/>
                        </a:xfrm>
                        <a:prstGeom prst="roundRect">
                          <a:avLst/>
                        </a:prstGeom>
                        <a:solidFill>
                          <a:sysClr val="window" lastClr="FFFFFF"/>
                        </a:solidFill>
                        <a:ln w="25400" cap="flat" cmpd="sng" algn="ctr">
                          <a:solidFill>
                            <a:sysClr val="windowText" lastClr="000000"/>
                          </a:solidFill>
                          <a:prstDash val="solid"/>
                        </a:ln>
                        <a:effectLst/>
                      </wps:spPr>
                      <wps:txbx>
                        <w:txbxContent>
                          <w:p w14:paraId="5A4DD133"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Организация проектирования и строительства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7ECFE" id="Скругленный прямоугольник 2771" o:spid="_x0000_s1134" style="position:absolute;left:0;text-align:left;margin-left:120.05pt;margin-top:80.85pt;width:118.5pt;height:6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" fillcolor="window" strokecolor="windowText" strokeweight="2pt">
                <v:textbox>
                  <w:txbxContent>
                    <w:p w14:paraId="5A4DD133"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Организация проектирования и строительства</w:t>
                      </w:r>
                    </w:p>
                  </w:txbxContent>
                </v:textbox>
              </v:roundrect>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29920" behindDoc="0" locked="0" layoutInCell="1" allowOverlap="1" wp14:anchorId="1E2770A6" wp14:editId="13AEFBBF">
                <wp:simplePos x="0" y="0"/>
                <wp:positionH relativeFrom="column">
                  <wp:posOffset>76835</wp:posOffset>
                </wp:positionH>
                <wp:positionV relativeFrom="paragraph">
                  <wp:posOffset>112395</wp:posOffset>
                </wp:positionV>
                <wp:extent cx="1371600" cy="762000"/>
                <wp:effectExtent l="0" t="0" r="19050" b="19050"/>
                <wp:wrapNone/>
                <wp:docPr id="2762" name="Скругленный прямоугольник 2762"/>
                <wp:cNvGraphicFramePr/>
                <a:graphic xmlns:a="http://schemas.openxmlformats.org/drawingml/2006/main">
                  <a:graphicData uri="http://schemas.microsoft.com/office/word/2010/wordprocessingShape">
                    <wps:wsp>
                      <wps:cNvSpPr/>
                      <wps:spPr>
                        <a:xfrm>
                          <a:off x="0" y="0"/>
                          <a:ext cx="1371600" cy="762000"/>
                        </a:xfrm>
                        <a:prstGeom prst="roundRect">
                          <a:avLst/>
                        </a:prstGeom>
                        <a:solidFill>
                          <a:sysClr val="window" lastClr="FFFFFF"/>
                        </a:solidFill>
                        <a:ln w="25400" cap="flat" cmpd="sng" algn="ctr">
                          <a:solidFill>
                            <a:sysClr val="windowText" lastClr="000000"/>
                          </a:solidFill>
                          <a:prstDash val="solid"/>
                        </a:ln>
                        <a:effectLst/>
                      </wps:spPr>
                      <wps:txbx>
                        <w:txbxContent>
                          <w:p w14:paraId="1AC1319E" w14:textId="77777777" w:rsidR="003A16AD" w:rsidRPr="00FB41B9" w:rsidRDefault="003A16AD" w:rsidP="00FB41B9">
                            <w:pPr>
                              <w:spacing w:after="0" w:line="240" w:lineRule="auto"/>
                              <w:ind w:right="-131"/>
                              <w:jc w:val="center"/>
                              <w:rPr>
                                <w:rFonts w:ascii="Times New Roman" w:hAnsi="Times New Roman"/>
                                <w:sz w:val="24"/>
                                <w:szCs w:val="24"/>
                              </w:rPr>
                            </w:pPr>
                            <w:r w:rsidRPr="00FB41B9">
                              <w:rPr>
                                <w:rFonts w:ascii="Times New Roman" w:hAnsi="Times New Roman"/>
                                <w:sz w:val="24"/>
                                <w:szCs w:val="24"/>
                              </w:rPr>
                              <w:t>Организация инвестиционного проекта</w:t>
                            </w:r>
                          </w:p>
                          <w:p w14:paraId="009927E2" w14:textId="77777777" w:rsidR="003A16AD" w:rsidRPr="00FB41B9" w:rsidRDefault="003A16AD" w:rsidP="00FB41B9">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770A6" id="Скругленный прямоугольник 2762" o:spid="_x0000_s1135" style="position:absolute;left:0;text-align:left;margin-left:6.05pt;margin-top:8.85pt;width:108pt;height:6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" fillcolor="window" strokecolor="windowText" strokeweight="2pt">
                <v:textbox>
                  <w:txbxContent>
                    <w:p w14:paraId="1AC1319E" w14:textId="77777777" w:rsidR="003A16AD" w:rsidRPr="00FB41B9" w:rsidRDefault="003A16AD" w:rsidP="00FB41B9">
                      <w:pPr>
                        <w:spacing w:after="0" w:line="240" w:lineRule="auto"/>
                        <w:ind w:right="-131"/>
                        <w:jc w:val="center"/>
                        <w:rPr>
                          <w:rFonts w:ascii="Times New Roman" w:hAnsi="Times New Roman"/>
                          <w:sz w:val="24"/>
                          <w:szCs w:val="24"/>
                        </w:rPr>
                      </w:pPr>
                      <w:r w:rsidRPr="00FB41B9">
                        <w:rPr>
                          <w:rFonts w:ascii="Times New Roman" w:hAnsi="Times New Roman"/>
                          <w:sz w:val="24"/>
                          <w:szCs w:val="24"/>
                        </w:rPr>
                        <w:t>Организация инвестиционного проекта</w:t>
                      </w:r>
                    </w:p>
                    <w:p w14:paraId="009927E2" w14:textId="77777777" w:rsidR="003A16AD" w:rsidRPr="00FB41B9" w:rsidRDefault="003A16AD" w:rsidP="00FB41B9">
                      <w:pPr>
                        <w:spacing w:after="0" w:line="240" w:lineRule="auto"/>
                        <w:rPr>
                          <w:sz w:val="24"/>
                          <w:szCs w:val="24"/>
                        </w:rPr>
                      </w:pPr>
                    </w:p>
                  </w:txbxContent>
                </v:textbox>
              </v:roundrect>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30944" behindDoc="0" locked="0" layoutInCell="1" allowOverlap="1" wp14:anchorId="6C44FDE1" wp14:editId="3200EB38">
                <wp:simplePos x="0" y="0"/>
                <wp:positionH relativeFrom="column">
                  <wp:posOffset>1524635</wp:posOffset>
                </wp:positionH>
                <wp:positionV relativeFrom="paragraph">
                  <wp:posOffset>140970</wp:posOffset>
                </wp:positionV>
                <wp:extent cx="1457325" cy="733425"/>
                <wp:effectExtent l="0" t="0" r="28575" b="28575"/>
                <wp:wrapNone/>
                <wp:docPr id="2761" name="Скругленный прямоугольник 2761"/>
                <wp:cNvGraphicFramePr/>
                <a:graphic xmlns:a="http://schemas.openxmlformats.org/drawingml/2006/main">
                  <a:graphicData uri="http://schemas.microsoft.com/office/word/2010/wordprocessingShape">
                    <wps:wsp>
                      <wps:cNvSpPr/>
                      <wps:spPr>
                        <a:xfrm>
                          <a:off x="0" y="0"/>
                          <a:ext cx="1457325" cy="733425"/>
                        </a:xfrm>
                        <a:prstGeom prst="roundRect">
                          <a:avLst/>
                        </a:prstGeom>
                        <a:solidFill>
                          <a:sysClr val="window" lastClr="FFFFFF"/>
                        </a:solidFill>
                        <a:ln w="25400" cap="flat" cmpd="sng" algn="ctr">
                          <a:solidFill>
                            <a:sysClr val="windowText" lastClr="000000"/>
                          </a:solidFill>
                          <a:prstDash val="solid"/>
                        </a:ln>
                        <a:effectLst/>
                      </wps:spPr>
                      <wps:txbx>
                        <w:txbxContent>
                          <w:p w14:paraId="564D700C" w14:textId="42B9B0DB" w:rsidR="003A16AD" w:rsidRPr="00FB41B9" w:rsidRDefault="003A16AD" w:rsidP="00FB41B9">
                            <w:pPr>
                              <w:spacing w:after="0" w:line="240" w:lineRule="auto"/>
                              <w:ind w:left="-154" w:right="-169"/>
                              <w:jc w:val="center"/>
                              <w:rPr>
                                <w:sz w:val="24"/>
                                <w:szCs w:val="24"/>
                              </w:rPr>
                            </w:pPr>
                            <w:r w:rsidRPr="00FB41B9">
                              <w:rPr>
                                <w:rFonts w:ascii="Times New Roman" w:hAnsi="Times New Roman"/>
                                <w:sz w:val="24"/>
                                <w:szCs w:val="24"/>
                              </w:rPr>
                              <w:t>Поиск инвесторов и привлечение финансовых средств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4FDE1" id="Скругленный прямоугольник 2761" o:spid="_x0000_s1136" style="position:absolute;left:0;text-align:left;margin-left:120.05pt;margin-top:11.1pt;width:114.75pt;height:57.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" fillcolor="window" strokecolor="windowText" strokeweight="2pt">
                <v:textbox>
                  <w:txbxContent>
                    <w:p w14:paraId="564D700C" w14:textId="42B9B0DB" w:rsidR="003A16AD" w:rsidRPr="00FB41B9" w:rsidRDefault="003A16AD" w:rsidP="00FB41B9">
                      <w:pPr>
                        <w:spacing w:after="0" w:line="240" w:lineRule="auto"/>
                        <w:ind w:left="-154" w:right="-169"/>
                        <w:jc w:val="center"/>
                        <w:rPr>
                          <w:sz w:val="24"/>
                          <w:szCs w:val="24"/>
                        </w:rPr>
                      </w:pPr>
                      <w:r w:rsidRPr="00FB41B9">
                        <w:rPr>
                          <w:rFonts w:ascii="Times New Roman" w:hAnsi="Times New Roman"/>
                          <w:sz w:val="24"/>
                          <w:szCs w:val="24"/>
                        </w:rPr>
                        <w:t>Поиск инвесторов и привлечение финансовых средств</w:t>
                      </w:r>
                    </w:p>
                  </w:txbxContent>
                </v:textbox>
              </v:roundrect>
            </w:pict>
          </mc:Fallback>
        </mc:AlternateContent>
      </w:r>
      <w:r w:rsidR="00096376" w:rsidRPr="00470B65">
        <w:rPr>
          <w:rFonts w:ascii="Times New Roman" w:hAnsi="Times New Roman"/>
          <w:noProof/>
          <w:sz w:val="28"/>
          <w:szCs w:val="28"/>
          <w:lang w:eastAsia="ru-RU"/>
        </w:rPr>
        <mc:AlternateContent>
          <mc:Choice Requires="wps">
            <w:drawing>
              <wp:anchor distT="0" distB="0" distL="114300" distR="114300" simplePos="0" relativeHeight="251734016" behindDoc="0" locked="0" layoutInCell="1" allowOverlap="1" wp14:anchorId="2C648797" wp14:editId="05A87A13">
                <wp:simplePos x="0" y="0"/>
                <wp:positionH relativeFrom="column">
                  <wp:posOffset>3030173</wp:posOffset>
                </wp:positionH>
                <wp:positionV relativeFrom="paragraph">
                  <wp:posOffset>150495</wp:posOffset>
                </wp:positionV>
                <wp:extent cx="1409700" cy="733425"/>
                <wp:effectExtent l="0" t="0" r="19050" b="28575"/>
                <wp:wrapNone/>
                <wp:docPr id="2759" name="Скругленный прямоугольник 2759"/>
                <wp:cNvGraphicFramePr/>
                <a:graphic xmlns:a="http://schemas.openxmlformats.org/drawingml/2006/main">
                  <a:graphicData uri="http://schemas.microsoft.com/office/word/2010/wordprocessingShape">
                    <wps:wsp>
                      <wps:cNvSpPr/>
                      <wps:spPr>
                        <a:xfrm>
                          <a:off x="0" y="0"/>
                          <a:ext cx="1409700" cy="733425"/>
                        </a:xfrm>
                        <a:prstGeom prst="roundRect">
                          <a:avLst/>
                        </a:prstGeom>
                        <a:solidFill>
                          <a:sysClr val="window" lastClr="FFFFFF"/>
                        </a:solidFill>
                        <a:ln w="25400" cap="flat" cmpd="sng" algn="ctr">
                          <a:solidFill>
                            <a:sysClr val="windowText" lastClr="000000"/>
                          </a:solidFill>
                          <a:prstDash val="solid"/>
                        </a:ln>
                        <a:effectLst/>
                      </wps:spPr>
                      <wps:txbx>
                        <w:txbxContent>
                          <w:p w14:paraId="4EB9C7B6"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Реализация инвестиционных проектов</w:t>
                            </w:r>
                          </w:p>
                          <w:p w14:paraId="482F5F0B" w14:textId="77777777" w:rsidR="003A16AD" w:rsidRPr="00FB41B9" w:rsidRDefault="003A16AD" w:rsidP="00FB41B9">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48797" id="Скругленный прямоугольник 2759" o:spid="_x0000_s1137" style="position:absolute;left:0;text-align:left;margin-left:238.6pt;margin-top:11.85pt;width:111pt;height:57.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" fillcolor="window" strokecolor="windowText" strokeweight="2pt">
                <v:textbox>
                  <w:txbxContent>
                    <w:p w14:paraId="4EB9C7B6"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Реализация инвестиционных проектов</w:t>
                      </w:r>
                    </w:p>
                    <w:p w14:paraId="482F5F0B" w14:textId="77777777" w:rsidR="003A16AD" w:rsidRPr="00FB41B9" w:rsidRDefault="003A16AD" w:rsidP="00FB41B9">
                      <w:pPr>
                        <w:spacing w:after="0" w:line="240" w:lineRule="auto"/>
                        <w:rPr>
                          <w:sz w:val="24"/>
                          <w:szCs w:val="24"/>
                        </w:rPr>
                      </w:pPr>
                    </w:p>
                  </w:txbxContent>
                </v:textbox>
              </v:roundrect>
            </w:pict>
          </mc:Fallback>
        </mc:AlternateContent>
      </w:r>
    </w:p>
    <w:p w14:paraId="10CCA0BC"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153EF416"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2B26B4C7"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06F20665"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noProof/>
          <w:sz w:val="28"/>
          <w:szCs w:val="28"/>
          <w:lang w:eastAsia="ru-RU"/>
        </w:rPr>
        <mc:AlternateContent>
          <mc:Choice Requires="wps">
            <w:drawing>
              <wp:anchor distT="0" distB="0" distL="114300" distR="114300" simplePos="0" relativeHeight="251758592" behindDoc="0" locked="0" layoutInCell="1" allowOverlap="1" wp14:anchorId="67443613" wp14:editId="3C5FB958">
                <wp:simplePos x="0" y="0"/>
                <wp:positionH relativeFrom="column">
                  <wp:posOffset>5225415</wp:posOffset>
                </wp:positionH>
                <wp:positionV relativeFrom="paragraph">
                  <wp:posOffset>66675</wp:posOffset>
                </wp:positionV>
                <wp:extent cx="0" cy="142875"/>
                <wp:effectExtent l="0" t="0" r="19050" b="9525"/>
                <wp:wrapNone/>
                <wp:docPr id="2763" name="Прямая соединительная линия 2763"/>
                <wp:cNvGraphicFramePr/>
                <a:graphic xmlns:a="http://schemas.openxmlformats.org/drawingml/2006/main">
                  <a:graphicData uri="http://schemas.microsoft.com/office/word/2010/wordprocessingShape">
                    <wps:wsp>
                      <wps:cNvCnPr/>
                      <wps:spPr>
                        <a:xfrm>
                          <a:off x="0" y="0"/>
                          <a:ext cx="0"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5A81C16" id="Прямая соединительная линия 2763"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411.45pt,5.25pt" to="411.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56544" behindDoc="0" locked="0" layoutInCell="1" allowOverlap="1" wp14:anchorId="02671027" wp14:editId="3F562BC7">
                <wp:simplePos x="0" y="0"/>
                <wp:positionH relativeFrom="column">
                  <wp:posOffset>3939540</wp:posOffset>
                </wp:positionH>
                <wp:positionV relativeFrom="paragraph">
                  <wp:posOffset>66675</wp:posOffset>
                </wp:positionV>
                <wp:extent cx="0" cy="152400"/>
                <wp:effectExtent l="95250" t="0" r="57150" b="57150"/>
                <wp:wrapNone/>
                <wp:docPr id="2764" name="Прямая со стрелкой 2764"/>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541704A8" id="Прямая со стрелкой 2764" o:spid="_x0000_s1026" type="#_x0000_t32" style="position:absolute;margin-left:310.2pt;margin-top:5.25pt;width:0;height:12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">
                <v:stroke endarrow="open"/>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51424" behindDoc="0" locked="0" layoutInCell="1" allowOverlap="1" wp14:anchorId="19375207" wp14:editId="67DA3DB8">
                <wp:simplePos x="0" y="0"/>
                <wp:positionH relativeFrom="column">
                  <wp:posOffset>4158615</wp:posOffset>
                </wp:positionH>
                <wp:positionV relativeFrom="paragraph">
                  <wp:posOffset>66675</wp:posOffset>
                </wp:positionV>
                <wp:extent cx="0" cy="142875"/>
                <wp:effectExtent l="0" t="0" r="19050" b="9525"/>
                <wp:wrapNone/>
                <wp:docPr id="2765" name="Прямая соединительная линия 2765"/>
                <wp:cNvGraphicFramePr/>
                <a:graphic xmlns:a="http://schemas.openxmlformats.org/drawingml/2006/main">
                  <a:graphicData uri="http://schemas.microsoft.com/office/word/2010/wordprocessingShape">
                    <wps:wsp>
                      <wps:cNvCnPr/>
                      <wps:spPr>
                        <a:xfrm>
                          <a:off x="0" y="0"/>
                          <a:ext cx="0" cy="142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5DD7BAB" id="Прямая соединительная линия 2765"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45pt,5.25pt" to="32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54496" behindDoc="0" locked="0" layoutInCell="1" allowOverlap="1" wp14:anchorId="4BB3B16B" wp14:editId="3A7EA02C">
                <wp:simplePos x="0" y="0"/>
                <wp:positionH relativeFrom="column">
                  <wp:posOffset>2663190</wp:posOffset>
                </wp:positionH>
                <wp:positionV relativeFrom="paragraph">
                  <wp:posOffset>66675</wp:posOffset>
                </wp:positionV>
                <wp:extent cx="0" cy="133350"/>
                <wp:effectExtent l="0" t="0" r="19050" b="19050"/>
                <wp:wrapNone/>
                <wp:docPr id="2766" name="Прямая соединительная линия 2766"/>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C4FE3F2" id="Прямая соединительная линия 2766"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209.7pt,5.25pt" to="209.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41184" behindDoc="0" locked="0" layoutInCell="1" allowOverlap="1" wp14:anchorId="688798AE" wp14:editId="26D39A24">
                <wp:simplePos x="0" y="0"/>
                <wp:positionH relativeFrom="column">
                  <wp:posOffset>2453640</wp:posOffset>
                </wp:positionH>
                <wp:positionV relativeFrom="paragraph">
                  <wp:posOffset>66040</wp:posOffset>
                </wp:positionV>
                <wp:extent cx="0" cy="152400"/>
                <wp:effectExtent l="95250" t="0" r="57150" b="57150"/>
                <wp:wrapNone/>
                <wp:docPr id="2767" name="Прямая со стрелкой 2767"/>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2EAE77C5" id="Прямая со стрелкой 2767" o:spid="_x0000_s1026" type="#_x0000_t32" style="position:absolute;margin-left:193.2pt;margin-top:5.2pt;width:0;height:12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">
                <v:stroke endarrow="open"/>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43232" behindDoc="0" locked="0" layoutInCell="1" allowOverlap="1" wp14:anchorId="5A84368A" wp14:editId="1ECD2EF9">
                <wp:simplePos x="0" y="0"/>
                <wp:positionH relativeFrom="column">
                  <wp:posOffset>1148715</wp:posOffset>
                </wp:positionH>
                <wp:positionV relativeFrom="paragraph">
                  <wp:posOffset>56515</wp:posOffset>
                </wp:positionV>
                <wp:extent cx="0" cy="142875"/>
                <wp:effectExtent l="0" t="0" r="19050" b="9525"/>
                <wp:wrapNone/>
                <wp:docPr id="2768" name="Прямая соединительная линия 2768"/>
                <wp:cNvGraphicFramePr/>
                <a:graphic xmlns:a="http://schemas.openxmlformats.org/drawingml/2006/main">
                  <a:graphicData uri="http://schemas.microsoft.com/office/word/2010/wordprocessingShape">
                    <wps:wsp>
                      <wps:cNvCnPr/>
                      <wps:spPr>
                        <a:xfrm>
                          <a:off x="0" y="0"/>
                          <a:ext cx="0"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59C762D" id="Прямая соединительная линия 2768"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90.45pt,4.45pt" to="90.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"/>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40160" behindDoc="0" locked="0" layoutInCell="1" allowOverlap="1" wp14:anchorId="6C945F65" wp14:editId="408FBC68">
                <wp:simplePos x="0" y="0"/>
                <wp:positionH relativeFrom="column">
                  <wp:posOffset>977265</wp:posOffset>
                </wp:positionH>
                <wp:positionV relativeFrom="paragraph">
                  <wp:posOffset>66040</wp:posOffset>
                </wp:positionV>
                <wp:extent cx="0" cy="142875"/>
                <wp:effectExtent l="95250" t="0" r="57150" b="66675"/>
                <wp:wrapNone/>
                <wp:docPr id="2769" name="Прямая со стрелкой 2769"/>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39E0492D" id="Прямая со стрелкой 2769" o:spid="_x0000_s1026" type="#_x0000_t32" style="position:absolute;margin-left:76.95pt;margin-top:5.2pt;width:0;height:11.2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">
                <v:stroke endarrow="open"/>
              </v:shape>
            </w:pict>
          </mc:Fallback>
        </mc:AlternateContent>
      </w:r>
    </w:p>
    <w:p w14:paraId="0DEC0AD7" w14:textId="1D0325B0"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noProof/>
          <w:sz w:val="28"/>
          <w:szCs w:val="28"/>
          <w:lang w:eastAsia="ru-RU"/>
        </w:rPr>
        <mc:AlternateContent>
          <mc:Choice Requires="wps">
            <w:drawing>
              <wp:anchor distT="0" distB="0" distL="114300" distR="114300" simplePos="0" relativeHeight="251737088" behindDoc="0" locked="0" layoutInCell="1" allowOverlap="1" wp14:anchorId="4D31D2A5" wp14:editId="518C6210">
                <wp:simplePos x="0" y="0"/>
                <wp:positionH relativeFrom="column">
                  <wp:posOffset>3144473</wp:posOffset>
                </wp:positionH>
                <wp:positionV relativeFrom="paragraph">
                  <wp:posOffset>4445</wp:posOffset>
                </wp:positionV>
                <wp:extent cx="2867025" cy="885825"/>
                <wp:effectExtent l="0" t="0" r="28575" b="28575"/>
                <wp:wrapNone/>
                <wp:docPr id="2770" name="Скругленный прямоугольник 2770"/>
                <wp:cNvGraphicFramePr/>
                <a:graphic xmlns:a="http://schemas.openxmlformats.org/drawingml/2006/main">
                  <a:graphicData uri="http://schemas.microsoft.com/office/word/2010/wordprocessingShape">
                    <wps:wsp>
                      <wps:cNvSpPr/>
                      <wps:spPr>
                        <a:xfrm>
                          <a:off x="0" y="0"/>
                          <a:ext cx="2867025" cy="885825"/>
                        </a:xfrm>
                        <a:prstGeom prst="roundRect">
                          <a:avLst/>
                        </a:prstGeom>
                        <a:solidFill>
                          <a:sysClr val="window" lastClr="FFFFFF"/>
                        </a:solidFill>
                        <a:ln w="25400" cap="flat" cmpd="sng" algn="ctr">
                          <a:solidFill>
                            <a:sysClr val="windowText" lastClr="000000"/>
                          </a:solidFill>
                          <a:prstDash val="solid"/>
                        </a:ln>
                        <a:effectLst/>
                      </wps:spPr>
                      <wps:txbx>
                        <w:txbxContent>
                          <w:p w14:paraId="0916DA80"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Передача земельных участков с инженерной инфраструктурой, готовых объектов инвесторам и бизнесменам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1D2A5" id="Скругленный прямоугольник 2770" o:spid="_x0000_s1138" style="position:absolute;left:0;text-align:left;margin-left:247.6pt;margin-top:.35pt;width:225.75pt;height:6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" fillcolor="window" strokecolor="windowText" strokeweight="2pt">
                <v:textbox>
                  <w:txbxContent>
                    <w:p w14:paraId="0916DA80" w14:textId="77777777" w:rsidR="003A16AD" w:rsidRPr="00FB41B9" w:rsidRDefault="003A16AD" w:rsidP="00FB41B9">
                      <w:pPr>
                        <w:spacing w:after="0" w:line="240" w:lineRule="auto"/>
                        <w:jc w:val="center"/>
                        <w:rPr>
                          <w:rFonts w:ascii="Times New Roman" w:hAnsi="Times New Roman"/>
                          <w:sz w:val="24"/>
                          <w:szCs w:val="24"/>
                        </w:rPr>
                      </w:pPr>
                      <w:r w:rsidRPr="00FB41B9">
                        <w:rPr>
                          <w:rFonts w:ascii="Times New Roman" w:hAnsi="Times New Roman"/>
                          <w:sz w:val="24"/>
                          <w:szCs w:val="24"/>
                        </w:rPr>
                        <w:t>Передача земельных участков с инженерной инфраструктурой, готовых объектов инвесторам и бизнесменам</w:t>
                      </w:r>
                    </w:p>
                  </w:txbxContent>
                </v:textbox>
              </v:roundrect>
            </w:pict>
          </mc:Fallback>
        </mc:AlternateContent>
      </w:r>
    </w:p>
    <w:p w14:paraId="33688BC9"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4CC761E7"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1803CA7D"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647BE2A4"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noProof/>
          <w:sz w:val="28"/>
          <w:szCs w:val="28"/>
          <w:lang w:eastAsia="ru-RU"/>
        </w:rPr>
        <mc:AlternateContent>
          <mc:Choice Requires="wps">
            <w:drawing>
              <wp:anchor distT="0" distB="0" distL="114300" distR="114300" simplePos="0" relativeHeight="251750400" behindDoc="0" locked="0" layoutInCell="1" allowOverlap="1" wp14:anchorId="4BACF593" wp14:editId="3E57A2EB">
                <wp:simplePos x="0" y="0"/>
                <wp:positionH relativeFrom="column">
                  <wp:posOffset>4187190</wp:posOffset>
                </wp:positionH>
                <wp:positionV relativeFrom="paragraph">
                  <wp:posOffset>73660</wp:posOffset>
                </wp:positionV>
                <wp:extent cx="0" cy="161925"/>
                <wp:effectExtent l="95250" t="0" r="57150" b="66675"/>
                <wp:wrapNone/>
                <wp:docPr id="2773" name="Прямая со стрелкой 2773"/>
                <wp:cNvGraphicFramePr/>
                <a:graphic xmlns:a="http://schemas.openxmlformats.org/drawingml/2006/main">
                  <a:graphicData uri="http://schemas.microsoft.com/office/word/2010/wordprocessingShape">
                    <wps:wsp>
                      <wps:cNvCnPr/>
                      <wps:spPr>
                        <a:xfrm flipH="1">
                          <a:off x="0" y="0"/>
                          <a:ext cx="0" cy="1619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41AD1A" id="Прямая со стрелкой 2773" o:spid="_x0000_s1026" type="#_x0000_t32" style="position:absolute;margin-left:329.7pt;margin-top:5.8pt;width:0;height:12.7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">
                <v:stroke endarrow="open"/>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48352" behindDoc="0" locked="0" layoutInCell="1" allowOverlap="1" wp14:anchorId="0E25300C" wp14:editId="4311EBF6">
                <wp:simplePos x="0" y="0"/>
                <wp:positionH relativeFrom="column">
                  <wp:posOffset>2663190</wp:posOffset>
                </wp:positionH>
                <wp:positionV relativeFrom="paragraph">
                  <wp:posOffset>73660</wp:posOffset>
                </wp:positionV>
                <wp:extent cx="0" cy="161925"/>
                <wp:effectExtent l="95250" t="0" r="57150" b="66675"/>
                <wp:wrapNone/>
                <wp:docPr id="2774" name="Прямая со стрелкой 2774"/>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0CC4A0B5" id="Прямая со стрелкой 2774" o:spid="_x0000_s1026" type="#_x0000_t32" style="position:absolute;margin-left:209.7pt;margin-top:5.8pt;width:0;height:12.7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">
                <v:stroke endarrow="open"/>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44256" behindDoc="0" locked="0" layoutInCell="1" allowOverlap="1" wp14:anchorId="77A582A0" wp14:editId="219606FF">
                <wp:simplePos x="0" y="0"/>
                <wp:positionH relativeFrom="column">
                  <wp:posOffset>1158240</wp:posOffset>
                </wp:positionH>
                <wp:positionV relativeFrom="paragraph">
                  <wp:posOffset>72390</wp:posOffset>
                </wp:positionV>
                <wp:extent cx="0" cy="161925"/>
                <wp:effectExtent l="95250" t="0" r="57150" b="66675"/>
                <wp:wrapNone/>
                <wp:docPr id="2775" name="Прямая со стрелкой 2775"/>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533675DC" id="Прямая со стрелкой 2775" o:spid="_x0000_s1026" type="#_x0000_t32" style="position:absolute;margin-left:91.2pt;margin-top:5.7pt;width:0;height:12.7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">
                <v:stroke endarrow="open"/>
              </v:shape>
            </w:pict>
          </mc:Fallback>
        </mc:AlternateContent>
      </w:r>
      <w:r w:rsidRPr="00470B65">
        <w:rPr>
          <w:rFonts w:ascii="Times New Roman" w:hAnsi="Times New Roman"/>
          <w:noProof/>
          <w:sz w:val="28"/>
          <w:szCs w:val="28"/>
          <w:lang w:eastAsia="ru-RU"/>
        </w:rPr>
        <mc:AlternateContent>
          <mc:Choice Requires="wps">
            <w:drawing>
              <wp:anchor distT="0" distB="0" distL="114300" distR="114300" simplePos="0" relativeHeight="251749376" behindDoc="0" locked="0" layoutInCell="1" allowOverlap="1" wp14:anchorId="11FF09F5" wp14:editId="13973B2F">
                <wp:simplePos x="0" y="0"/>
                <wp:positionH relativeFrom="column">
                  <wp:posOffset>5225415</wp:posOffset>
                </wp:positionH>
                <wp:positionV relativeFrom="paragraph">
                  <wp:posOffset>73660</wp:posOffset>
                </wp:positionV>
                <wp:extent cx="0" cy="180975"/>
                <wp:effectExtent l="95250" t="0" r="57150" b="66675"/>
                <wp:wrapNone/>
                <wp:docPr id="2776" name="Прямая со стрелкой 2776"/>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534D46" id="Прямая со стрелкой 2776" o:spid="_x0000_s1026" type="#_x0000_t32" style="position:absolute;margin-left:411.45pt;margin-top:5.8pt;width:0;height:1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">
                <v:stroke endarrow="open"/>
              </v:shape>
            </w:pict>
          </mc:Fallback>
        </mc:AlternateContent>
      </w:r>
    </w:p>
    <w:p w14:paraId="7FB2A77C" w14:textId="0AC7618D"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noProof/>
          <w:sz w:val="28"/>
          <w:szCs w:val="28"/>
          <w:lang w:eastAsia="ru-RU"/>
        </w:rPr>
        <mc:AlternateContent>
          <mc:Choice Requires="wps">
            <w:drawing>
              <wp:anchor distT="0" distB="0" distL="114300" distR="114300" simplePos="0" relativeHeight="251747328" behindDoc="0" locked="0" layoutInCell="1" allowOverlap="1" wp14:anchorId="7369F696" wp14:editId="2BC625AF">
                <wp:simplePos x="0" y="0"/>
                <wp:positionH relativeFrom="column">
                  <wp:posOffset>4549140</wp:posOffset>
                </wp:positionH>
                <wp:positionV relativeFrom="paragraph">
                  <wp:posOffset>53340</wp:posOffset>
                </wp:positionV>
                <wp:extent cx="1419225" cy="866775"/>
                <wp:effectExtent l="0" t="0" r="28575" b="28575"/>
                <wp:wrapNone/>
                <wp:docPr id="2777" name="Скругленный прямоугольник 2777"/>
                <wp:cNvGraphicFramePr/>
                <a:graphic xmlns:a="http://schemas.openxmlformats.org/drawingml/2006/main">
                  <a:graphicData uri="http://schemas.microsoft.com/office/word/2010/wordprocessingShape">
                    <wps:wsp>
                      <wps:cNvSpPr/>
                      <wps:spPr>
                        <a:xfrm>
                          <a:off x="0" y="0"/>
                          <a:ext cx="1419225" cy="866775"/>
                        </a:xfrm>
                        <a:prstGeom prst="roundRect">
                          <a:avLst/>
                        </a:prstGeom>
                        <a:solidFill>
                          <a:sysClr val="window" lastClr="FFFFFF"/>
                        </a:solidFill>
                        <a:ln w="25400" cap="flat" cmpd="sng" algn="ctr">
                          <a:solidFill>
                            <a:sysClr val="windowText" lastClr="000000"/>
                          </a:solidFill>
                          <a:prstDash val="solid"/>
                        </a:ln>
                        <a:effectLst/>
                      </wps:spPr>
                      <wps:txbx>
                        <w:txbxContent>
                          <w:p w14:paraId="2DE7F496" w14:textId="77777777" w:rsidR="003A16AD" w:rsidRPr="00FB41B9" w:rsidRDefault="003A16AD" w:rsidP="00096376">
                            <w:pPr>
                              <w:spacing w:after="0" w:line="240" w:lineRule="auto"/>
                              <w:jc w:val="center"/>
                              <w:rPr>
                                <w:rFonts w:ascii="Times New Roman" w:hAnsi="Times New Roman"/>
                                <w:sz w:val="24"/>
                                <w:szCs w:val="24"/>
                              </w:rPr>
                            </w:pPr>
                            <w:r w:rsidRPr="00FB41B9">
                              <w:rPr>
                                <w:rFonts w:ascii="Times New Roman" w:hAnsi="Times New Roman"/>
                                <w:sz w:val="24"/>
                                <w:szCs w:val="24"/>
                              </w:rPr>
                              <w:t>Право эмиссии акций, и других ценных бумаг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9F696" id="Скругленный прямоугольник 2777" o:spid="_x0000_s1139" style="position:absolute;left:0;text-align:left;margin-left:358.2pt;margin-top:4.2pt;width:111.75pt;height:6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" fillcolor="window" strokecolor="windowText" strokeweight="2pt">
                <v:textbox>
                  <w:txbxContent>
                    <w:p w14:paraId="2DE7F496" w14:textId="77777777" w:rsidR="003A16AD" w:rsidRPr="00FB41B9" w:rsidRDefault="003A16AD" w:rsidP="00096376">
                      <w:pPr>
                        <w:spacing w:after="0" w:line="240" w:lineRule="auto"/>
                        <w:jc w:val="center"/>
                        <w:rPr>
                          <w:rFonts w:ascii="Times New Roman" w:hAnsi="Times New Roman"/>
                          <w:sz w:val="24"/>
                          <w:szCs w:val="24"/>
                        </w:rPr>
                      </w:pPr>
                      <w:r w:rsidRPr="00FB41B9">
                        <w:rPr>
                          <w:rFonts w:ascii="Times New Roman" w:hAnsi="Times New Roman"/>
                          <w:sz w:val="24"/>
                          <w:szCs w:val="24"/>
                        </w:rPr>
                        <w:t>Право эмиссии акций, и других ценных бумаг</w:t>
                      </w:r>
                    </w:p>
                  </w:txbxContent>
                </v:textbox>
              </v:roundrect>
            </w:pict>
          </mc:Fallback>
        </mc:AlternateContent>
      </w:r>
    </w:p>
    <w:p w14:paraId="03D02E32"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6488E83D"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73424F36" w14:textId="77777777" w:rsidR="00096376" w:rsidRPr="00470B65" w:rsidRDefault="00096376" w:rsidP="00470B65">
      <w:pPr>
        <w:spacing w:after="0" w:line="240" w:lineRule="auto"/>
        <w:ind w:firstLine="709"/>
        <w:jc w:val="both"/>
        <w:rPr>
          <w:rFonts w:ascii="Times New Roman" w:hAnsi="Times New Roman"/>
          <w:sz w:val="28"/>
          <w:szCs w:val="28"/>
          <w:lang w:val="kk-KZ"/>
        </w:rPr>
      </w:pPr>
    </w:p>
    <w:p w14:paraId="51E5CFC4" w14:textId="77777777" w:rsidR="00096376" w:rsidRPr="00470B65" w:rsidRDefault="00096376" w:rsidP="00470B65">
      <w:pPr>
        <w:spacing w:after="0" w:line="240" w:lineRule="auto"/>
        <w:ind w:firstLine="709"/>
        <w:jc w:val="center"/>
        <w:rPr>
          <w:rFonts w:ascii="Times New Roman" w:hAnsi="Times New Roman"/>
          <w:sz w:val="28"/>
          <w:szCs w:val="28"/>
          <w:lang w:val="kk-KZ"/>
        </w:rPr>
      </w:pPr>
    </w:p>
    <w:p w14:paraId="020FCDF1" w14:textId="77777777" w:rsidR="00784CB8" w:rsidRPr="00FB41B9" w:rsidRDefault="00784CB8" w:rsidP="00470B65">
      <w:pPr>
        <w:spacing w:after="0" w:line="240" w:lineRule="auto"/>
        <w:ind w:firstLine="709"/>
        <w:jc w:val="center"/>
        <w:rPr>
          <w:rFonts w:ascii="Times New Roman" w:hAnsi="Times New Roman"/>
          <w:sz w:val="16"/>
          <w:szCs w:val="16"/>
          <w:lang w:val="kk-KZ"/>
        </w:rPr>
      </w:pPr>
    </w:p>
    <w:p w14:paraId="1D8D38B4" w14:textId="187CFD02" w:rsidR="00096376" w:rsidRPr="00470B65" w:rsidRDefault="005F3A98" w:rsidP="00FB41B9">
      <w:pPr>
        <w:spacing w:after="0" w:line="240" w:lineRule="auto"/>
        <w:jc w:val="center"/>
        <w:rPr>
          <w:rFonts w:ascii="Times New Roman" w:hAnsi="Times New Roman"/>
          <w:sz w:val="28"/>
          <w:szCs w:val="28"/>
        </w:rPr>
      </w:pPr>
      <w:r>
        <w:rPr>
          <w:rFonts w:ascii="Times New Roman" w:hAnsi="Times New Roman"/>
          <w:sz w:val="28"/>
          <w:szCs w:val="28"/>
          <w:lang w:val="kk-KZ"/>
        </w:rPr>
        <w:t>Рисунок 25</w:t>
      </w:r>
      <w:r w:rsidR="00096376" w:rsidRPr="00470B65">
        <w:rPr>
          <w:rFonts w:ascii="Times New Roman" w:hAnsi="Times New Roman"/>
          <w:sz w:val="28"/>
          <w:szCs w:val="28"/>
          <w:lang w:val="kk-KZ"/>
        </w:rPr>
        <w:t xml:space="preserve"> – Схема работы </w:t>
      </w:r>
      <w:r w:rsidR="00096376" w:rsidRPr="00470B65">
        <w:rPr>
          <w:rFonts w:ascii="Times New Roman" w:hAnsi="Times New Roman"/>
          <w:sz w:val="28"/>
          <w:szCs w:val="28"/>
        </w:rPr>
        <w:t>специализированных агентств по развитию в туристских дестинациях ВКО</w:t>
      </w:r>
    </w:p>
    <w:p w14:paraId="311B5EC7" w14:textId="77777777" w:rsidR="00784CB8" w:rsidRPr="00FB41B9" w:rsidRDefault="00784CB8" w:rsidP="00470B65">
      <w:pPr>
        <w:spacing w:after="0" w:line="240" w:lineRule="auto"/>
        <w:ind w:firstLine="709"/>
        <w:jc w:val="both"/>
        <w:rPr>
          <w:rFonts w:ascii="Times New Roman" w:hAnsi="Times New Roman"/>
          <w:sz w:val="16"/>
          <w:szCs w:val="16"/>
          <w:lang w:val="kk-KZ"/>
        </w:rPr>
      </w:pPr>
    </w:p>
    <w:p w14:paraId="00B22F53" w14:textId="2C107490" w:rsidR="00FB41B9" w:rsidRPr="00470B65" w:rsidRDefault="00FB41B9" w:rsidP="00FB41B9">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Примечание – Составлено автором</w:t>
      </w:r>
    </w:p>
    <w:p w14:paraId="798DB810" w14:textId="77777777" w:rsidR="00FB41B9" w:rsidRDefault="00FB41B9" w:rsidP="00470B65">
      <w:pPr>
        <w:spacing w:after="0" w:line="240" w:lineRule="auto"/>
        <w:ind w:firstLine="709"/>
        <w:jc w:val="both"/>
        <w:rPr>
          <w:rFonts w:ascii="Times New Roman" w:hAnsi="Times New Roman"/>
          <w:sz w:val="28"/>
          <w:szCs w:val="28"/>
          <w:lang w:val="kk-KZ"/>
        </w:rPr>
      </w:pPr>
    </w:p>
    <w:p w14:paraId="1AE843DB"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lang w:val="kk-KZ"/>
        </w:rPr>
        <w:t xml:space="preserve">К функционалу таких Агентств по развитию также относится поиск инвесторов и привлечение финансовых средств, получение необходимых документов и разрешений на приобретение земельных участков под застройку, организация проектирования и строительство земельных участков или готовых объектов с их передачей со всей необходимой инженерной инфрастуктурой </w:t>
      </w:r>
      <w:r w:rsidRPr="00470B65">
        <w:rPr>
          <w:rFonts w:ascii="Times New Roman" w:hAnsi="Times New Roman"/>
          <w:sz w:val="28"/>
          <w:szCs w:val="28"/>
          <w:lang w:val="kk-KZ"/>
        </w:rPr>
        <w:lastRenderedPageBreak/>
        <w:t xml:space="preserve">инвесторам и бизнесменам, а также поиск </w:t>
      </w:r>
      <w:r w:rsidRPr="00470B65">
        <w:rPr>
          <w:rFonts w:ascii="Times New Roman" w:hAnsi="Times New Roman"/>
          <w:sz w:val="28"/>
          <w:szCs w:val="28"/>
        </w:rPr>
        <w:t>венчурных инвестиций, работ на фондовых рынках страны, осуществление лизинговых операций, эмиссия акций, и других ценных бумаг.</w:t>
      </w:r>
    </w:p>
    <w:p w14:paraId="5B7FF3B6" w14:textId="643F998D"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Здесь особо важно отметить такой функционал поля деятельно</w:t>
      </w:r>
      <w:r w:rsidR="00E96A82">
        <w:rPr>
          <w:rFonts w:ascii="Times New Roman" w:hAnsi="Times New Roman"/>
          <w:sz w:val="28"/>
          <w:szCs w:val="28"/>
        </w:rPr>
        <w:t xml:space="preserve">сти предлагаемых Агентств, как </w:t>
      </w:r>
      <w:r w:rsidRPr="00470B65">
        <w:rPr>
          <w:rFonts w:ascii="Times New Roman" w:hAnsi="Times New Roman"/>
          <w:sz w:val="28"/>
          <w:szCs w:val="28"/>
        </w:rPr>
        <w:t>наделение их правом эмиссии акций и других ценных бумаг. В состав Правления такого органа могут войти представители местных исполнительных органов и предпринимательства. Функционирование деятельности такого органа основывается на принципах матричной структуры, защищенной от коррупционных проявлений, так как составляющие его несколько системных партнеров будут иметь общие стратегические выгоды от реализации инвестиций.</w:t>
      </w:r>
    </w:p>
    <w:p w14:paraId="56B56E13"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Деятетельность Агенств по развитию может быть направлена не только на стимулирование инвестиционной активности в индустрии туризма на базе отмеченных в Карте туристификации зон приоритетного развития туризма и рекреации (это: Катон-Карагайский национальный парк, который включен в глобальный список ЮНЕСКО со статусом прироохранного и научного учреждения республиканского значения; прибрежье озера Алаколь, санаторий Рахмановские ключи, горнолыжный кластер Алтая, Бухтарминское водохранилище), но и распространяться на другие «точки инвестиционного роста», о которых нами отмечалось выше.</w:t>
      </w:r>
    </w:p>
    <w:p w14:paraId="094CAA65"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Агенства по развитию индустрии туризма в ВКО по своему статусу являются подведомственными организациями, учередителем которой может выступить </w:t>
      </w:r>
      <w:r w:rsidRPr="00470B65">
        <w:rPr>
          <w:rFonts w:ascii="Times New Roman" w:hAnsi="Times New Roman"/>
          <w:sz w:val="28"/>
          <w:szCs w:val="28"/>
          <w:lang w:val="en-US"/>
        </w:rPr>
        <w:t>Kaznext</w:t>
      </w:r>
      <w:r w:rsidRPr="00470B65">
        <w:rPr>
          <w:rFonts w:ascii="Times New Roman" w:hAnsi="Times New Roman"/>
          <w:sz w:val="28"/>
          <w:szCs w:val="28"/>
        </w:rPr>
        <w:t xml:space="preserve"> </w:t>
      </w:r>
      <w:r w:rsidRPr="00470B65">
        <w:rPr>
          <w:rFonts w:ascii="Times New Roman" w:hAnsi="Times New Roman"/>
          <w:sz w:val="28"/>
          <w:szCs w:val="28"/>
          <w:lang w:val="en-US"/>
        </w:rPr>
        <w:t>Invest</w:t>
      </w:r>
      <w:r w:rsidRPr="00470B65">
        <w:rPr>
          <w:rFonts w:ascii="Times New Roman" w:hAnsi="Times New Roman"/>
          <w:sz w:val="28"/>
          <w:szCs w:val="28"/>
        </w:rPr>
        <w:t xml:space="preserve">. Одним словом, основным </w:t>
      </w:r>
      <w:r w:rsidRPr="00470B65">
        <w:rPr>
          <w:rFonts w:ascii="Times New Roman" w:hAnsi="Times New Roman"/>
          <w:sz w:val="28"/>
          <w:szCs w:val="28"/>
          <w:lang w:val="kk-KZ"/>
        </w:rPr>
        <w:t>функционалом вновь создаваемых Агенств является поиск новых схем и финансовых механизмов для привлечения инвестиций в индустрию туризма региона для того, чтобы сделать его более доступным и качественным.</w:t>
      </w:r>
    </w:p>
    <w:p w14:paraId="5D318FD9"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Наибольшее конкурентное преимущество в результате инвестиционных вложений можно получить только при системном программно-целевом подходе управления инвестиционным развитием индустрии туризма. Собственно, предлагаемые нами девелоперские Агентства по развитию направлены на построение структурно-логической схемы функционирования туристско-рекреационной системы региона ВКО.</w:t>
      </w:r>
    </w:p>
    <w:p w14:paraId="516869A6" w14:textId="77777777" w:rsidR="00AD420E"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В РК для того, чтобы привлечь инвестиции инвесторам </w:t>
      </w:r>
      <w:r w:rsidR="00AD420E" w:rsidRPr="00470B65">
        <w:rPr>
          <w:rFonts w:ascii="Times New Roman" w:hAnsi="Times New Roman"/>
          <w:sz w:val="28"/>
          <w:szCs w:val="28"/>
          <w:lang w:val="kk-KZ"/>
        </w:rPr>
        <w:t>важно предоставлять субсидии и гранты [</w:t>
      </w:r>
      <w:r w:rsidR="00E3323D" w:rsidRPr="00470B65">
        <w:rPr>
          <w:rFonts w:ascii="Times New Roman" w:hAnsi="Times New Roman"/>
          <w:sz w:val="28"/>
          <w:szCs w:val="28"/>
          <w:lang w:val="kk-KZ"/>
        </w:rPr>
        <w:t>107</w:t>
      </w:r>
      <w:r w:rsidR="00AD420E" w:rsidRPr="00470B65">
        <w:rPr>
          <w:rFonts w:ascii="Times New Roman" w:hAnsi="Times New Roman"/>
          <w:sz w:val="28"/>
          <w:szCs w:val="28"/>
          <w:lang w:val="kk-KZ"/>
        </w:rPr>
        <w:t>]</w:t>
      </w:r>
      <w:r w:rsidR="00E3323D" w:rsidRPr="00470B65">
        <w:rPr>
          <w:rFonts w:ascii="Times New Roman" w:hAnsi="Times New Roman"/>
          <w:sz w:val="28"/>
          <w:szCs w:val="28"/>
          <w:lang w:val="kk-KZ"/>
        </w:rPr>
        <w:t>.</w:t>
      </w:r>
    </w:p>
    <w:p w14:paraId="2DA9DBC6" w14:textId="5FF847AD" w:rsidR="00096376" w:rsidRPr="00470B65" w:rsidRDefault="00AD420E"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lang w:val="kk-KZ"/>
        </w:rPr>
        <w:t xml:space="preserve">В настоящее время в РК инвесторам </w:t>
      </w:r>
      <w:r w:rsidR="00096376" w:rsidRPr="00470B65">
        <w:rPr>
          <w:rFonts w:ascii="Times New Roman" w:hAnsi="Times New Roman"/>
          <w:sz w:val="28"/>
          <w:szCs w:val="28"/>
        </w:rPr>
        <w:t xml:space="preserve">предоставляются преференции, которые закрепляются в инвестиционных контрактах, заключаемых с уполномоченным органом – Комитетом по инвестициям Министерства иностранных дел РК. Работа по привлечению инвестиций и в целом инвестиционной деятельности </w:t>
      </w:r>
      <w:r w:rsidR="002D68D6" w:rsidRPr="00470B65">
        <w:rPr>
          <w:rFonts w:ascii="Times New Roman" w:hAnsi="Times New Roman"/>
          <w:sz w:val="28"/>
          <w:szCs w:val="28"/>
        </w:rPr>
        <w:t>в РК</w:t>
      </w:r>
      <w:r w:rsidR="00096376" w:rsidRPr="00470B65">
        <w:rPr>
          <w:rFonts w:ascii="Times New Roman" w:hAnsi="Times New Roman"/>
          <w:sz w:val="28"/>
          <w:szCs w:val="28"/>
        </w:rPr>
        <w:t xml:space="preserve"> сейчас проводится синхронно в рамках трехуровневой системы привлечения и сопровождения инвесторов. Для этого Министерством иностранных дел РК реализован проект по внедрению инвестиционных фронт-офисов на внешнем, центральном и региональном уровнях. В целях закрепления правового статуса инвестиционных фронт-</w:t>
      </w:r>
      <w:r w:rsidR="00096376" w:rsidRPr="00470B65">
        <w:rPr>
          <w:rFonts w:ascii="Times New Roman" w:hAnsi="Times New Roman"/>
          <w:sz w:val="28"/>
          <w:szCs w:val="28"/>
        </w:rPr>
        <w:lastRenderedPageBreak/>
        <w:t>офисов утверждены Правила организации «одного окна» для инвесторов, а также порядок взаимодействия</w:t>
      </w:r>
      <w:r w:rsidR="00B93EA8" w:rsidRPr="00470B65">
        <w:rPr>
          <w:rFonts w:ascii="Times New Roman" w:hAnsi="Times New Roman"/>
          <w:sz w:val="28"/>
          <w:szCs w:val="28"/>
        </w:rPr>
        <w:t xml:space="preserve"> при привлечении инвестиций [108</w:t>
      </w:r>
      <w:r w:rsidR="00096376" w:rsidRPr="00470B65">
        <w:rPr>
          <w:rFonts w:ascii="Times New Roman" w:hAnsi="Times New Roman"/>
          <w:sz w:val="28"/>
          <w:szCs w:val="28"/>
        </w:rPr>
        <w:t>].</w:t>
      </w:r>
    </w:p>
    <w:p w14:paraId="686105EE" w14:textId="77777777" w:rsidR="00096376" w:rsidRPr="00470B65" w:rsidRDefault="00096376" w:rsidP="00470B65">
      <w:pPr>
        <w:spacing w:after="0" w:line="240" w:lineRule="auto"/>
        <w:ind w:firstLine="709"/>
        <w:jc w:val="both"/>
        <w:rPr>
          <w:rFonts w:ascii="Times New Roman" w:hAnsi="Times New Roman"/>
          <w:color w:val="000000"/>
          <w:sz w:val="28"/>
          <w:szCs w:val="28"/>
          <w:shd w:val="clear" w:color="auto" w:fill="FFFFFF"/>
        </w:rPr>
      </w:pPr>
      <w:r w:rsidRPr="00470B65">
        <w:rPr>
          <w:rFonts w:ascii="Times New Roman" w:hAnsi="Times New Roman"/>
          <w:color w:val="000000"/>
          <w:sz w:val="28"/>
          <w:szCs w:val="28"/>
          <w:shd w:val="clear" w:color="auto" w:fill="FFFFFF"/>
        </w:rPr>
        <w:t>Более того, в период постковидного восстановления местные исполнительные органы регионов Казахстана с 01 января 2022 года в целях поддержки предпринимателей в сфере туризма приступили к реализации таких мер господдержки для компенсации части расходов субъектов хозяйствования, как [10</w:t>
      </w:r>
      <w:r w:rsidR="00B93EA8" w:rsidRPr="00470B65">
        <w:rPr>
          <w:rFonts w:ascii="Times New Roman" w:hAnsi="Times New Roman"/>
          <w:color w:val="000000"/>
          <w:sz w:val="28"/>
          <w:szCs w:val="28"/>
          <w:shd w:val="clear" w:color="auto" w:fill="FFFFFF"/>
        </w:rPr>
        <w:t>9</w:t>
      </w:r>
      <w:r w:rsidRPr="00470B65">
        <w:rPr>
          <w:rFonts w:ascii="Times New Roman" w:hAnsi="Times New Roman"/>
          <w:color w:val="000000"/>
          <w:sz w:val="28"/>
          <w:szCs w:val="28"/>
          <w:shd w:val="clear" w:color="auto" w:fill="FFFFFF"/>
        </w:rPr>
        <w:t xml:space="preserve">]: </w:t>
      </w:r>
    </w:p>
    <w:p w14:paraId="6D2D74D8" w14:textId="0E58B940" w:rsidR="00096376" w:rsidRPr="00470B65" w:rsidRDefault="00096376" w:rsidP="00470B65">
      <w:pPr>
        <w:spacing w:after="0" w:line="240" w:lineRule="auto"/>
        <w:ind w:firstLine="709"/>
        <w:jc w:val="both"/>
        <w:rPr>
          <w:rFonts w:ascii="Times New Roman" w:hAnsi="Times New Roman"/>
          <w:color w:val="000000"/>
          <w:sz w:val="28"/>
          <w:szCs w:val="28"/>
          <w:shd w:val="clear" w:color="auto" w:fill="FFFFFF"/>
        </w:rPr>
      </w:pPr>
      <w:r w:rsidRPr="00470B65">
        <w:rPr>
          <w:rFonts w:ascii="Times New Roman" w:hAnsi="Times New Roman"/>
          <w:color w:val="000000"/>
          <w:sz w:val="28"/>
          <w:szCs w:val="28"/>
          <w:shd w:val="clear" w:color="auto" w:fill="FFFFFF"/>
        </w:rPr>
        <w:t>1</w:t>
      </w:r>
      <w:r w:rsidR="00FB41B9">
        <w:rPr>
          <w:rFonts w:ascii="Times New Roman" w:hAnsi="Times New Roman"/>
          <w:color w:val="000000"/>
          <w:sz w:val="28"/>
          <w:szCs w:val="28"/>
          <w:shd w:val="clear" w:color="auto" w:fill="FFFFFF"/>
        </w:rPr>
        <w:t>.</w:t>
      </w:r>
      <w:r w:rsidRPr="00470B65">
        <w:rPr>
          <w:rFonts w:ascii="Times New Roman" w:hAnsi="Times New Roman"/>
          <w:color w:val="000000"/>
          <w:sz w:val="28"/>
          <w:szCs w:val="28"/>
          <w:shd w:val="clear" w:color="auto" w:fill="FFFFFF"/>
        </w:rPr>
        <w:t xml:space="preserve"> Компенсация доли стоимости субъектов хозяйствования при строительстве и реконструкции объектов туристического обслуживания (10% от стоимости строительства и (или) ремонта объекта)</w:t>
      </w:r>
      <w:r w:rsidR="00FB41B9">
        <w:rPr>
          <w:rFonts w:ascii="Times New Roman" w:hAnsi="Times New Roman"/>
          <w:color w:val="000000"/>
          <w:sz w:val="28"/>
          <w:szCs w:val="28"/>
          <w:shd w:val="clear" w:color="auto" w:fill="FFFFFF"/>
        </w:rPr>
        <w:t>.</w:t>
      </w:r>
      <w:r w:rsidRPr="00470B65">
        <w:rPr>
          <w:rFonts w:ascii="Times New Roman" w:hAnsi="Times New Roman"/>
          <w:color w:val="000000"/>
          <w:sz w:val="28"/>
          <w:szCs w:val="28"/>
          <w:shd w:val="clear" w:color="auto" w:fill="FFFFFF"/>
        </w:rPr>
        <w:t xml:space="preserve"> </w:t>
      </w:r>
    </w:p>
    <w:p w14:paraId="03E86634" w14:textId="5EBF1904" w:rsidR="00096376" w:rsidRPr="00470B65" w:rsidRDefault="00096376" w:rsidP="00470B65">
      <w:pPr>
        <w:spacing w:after="0" w:line="240" w:lineRule="auto"/>
        <w:ind w:firstLine="709"/>
        <w:jc w:val="both"/>
        <w:rPr>
          <w:rFonts w:ascii="Times New Roman" w:hAnsi="Times New Roman"/>
          <w:color w:val="000000"/>
          <w:sz w:val="28"/>
          <w:szCs w:val="28"/>
          <w:shd w:val="clear" w:color="auto" w:fill="FFFFFF"/>
        </w:rPr>
      </w:pPr>
      <w:r w:rsidRPr="00470B65">
        <w:rPr>
          <w:rFonts w:ascii="Times New Roman" w:hAnsi="Times New Roman"/>
          <w:color w:val="000000"/>
          <w:sz w:val="28"/>
          <w:szCs w:val="28"/>
          <w:shd w:val="clear" w:color="auto" w:fill="FFFFFF"/>
        </w:rPr>
        <w:t>2</w:t>
      </w:r>
      <w:r w:rsidR="00FB41B9">
        <w:rPr>
          <w:rFonts w:ascii="Times New Roman" w:hAnsi="Times New Roman"/>
          <w:color w:val="000000"/>
          <w:sz w:val="28"/>
          <w:szCs w:val="28"/>
          <w:shd w:val="clear" w:color="auto" w:fill="FFFFFF"/>
        </w:rPr>
        <w:t>.</w:t>
      </w:r>
      <w:r w:rsidRPr="00470B65">
        <w:rPr>
          <w:rFonts w:ascii="Times New Roman" w:hAnsi="Times New Roman"/>
          <w:color w:val="000000"/>
          <w:sz w:val="28"/>
          <w:szCs w:val="28"/>
          <w:shd w:val="clear" w:color="auto" w:fill="FFFFFF"/>
        </w:rPr>
        <w:t xml:space="preserve"> Компенсация части затрат на строительство объектов дорожного обслуживания субъектов хозяйствования из стоимости анализа (проекта-проекта) по строительству объекта дорожного сервиса (проектирование-металл), предусмотренного в заключении строительство строительства субъектов хозяйствования)</w:t>
      </w:r>
      <w:r w:rsidR="00FB41B9">
        <w:rPr>
          <w:rFonts w:ascii="Times New Roman" w:hAnsi="Times New Roman"/>
          <w:color w:val="000000"/>
          <w:sz w:val="28"/>
          <w:szCs w:val="28"/>
          <w:shd w:val="clear" w:color="auto" w:fill="FFFFFF"/>
        </w:rPr>
        <w:t>.</w:t>
      </w:r>
      <w:r w:rsidRPr="00470B65">
        <w:rPr>
          <w:rFonts w:ascii="Times New Roman" w:hAnsi="Times New Roman"/>
          <w:color w:val="000000"/>
          <w:sz w:val="28"/>
          <w:szCs w:val="28"/>
          <w:shd w:val="clear" w:color="auto" w:fill="FFFFFF"/>
        </w:rPr>
        <w:t xml:space="preserve"> </w:t>
      </w:r>
    </w:p>
    <w:p w14:paraId="05A58361" w14:textId="134508BE" w:rsidR="00096376" w:rsidRPr="00470B65" w:rsidRDefault="00096376" w:rsidP="00470B65">
      <w:pPr>
        <w:spacing w:after="0" w:line="240" w:lineRule="auto"/>
        <w:ind w:firstLine="709"/>
        <w:jc w:val="both"/>
        <w:rPr>
          <w:rFonts w:ascii="Times New Roman" w:hAnsi="Times New Roman"/>
          <w:color w:val="000000"/>
          <w:sz w:val="28"/>
          <w:szCs w:val="28"/>
          <w:shd w:val="clear" w:color="auto" w:fill="FFFFFF"/>
        </w:rPr>
      </w:pPr>
      <w:r w:rsidRPr="00470B65">
        <w:rPr>
          <w:rFonts w:ascii="Times New Roman" w:hAnsi="Times New Roman"/>
          <w:color w:val="000000"/>
          <w:sz w:val="28"/>
          <w:szCs w:val="28"/>
          <w:shd w:val="clear" w:color="auto" w:fill="FFFFFF"/>
        </w:rPr>
        <w:t>3</w:t>
      </w:r>
      <w:r w:rsidR="00FB41B9">
        <w:rPr>
          <w:rFonts w:ascii="Times New Roman" w:hAnsi="Times New Roman"/>
          <w:color w:val="000000"/>
          <w:sz w:val="28"/>
          <w:szCs w:val="28"/>
          <w:shd w:val="clear" w:color="auto" w:fill="FFFFFF"/>
        </w:rPr>
        <w:t>.</w:t>
      </w:r>
      <w:r w:rsidRPr="00470B65">
        <w:rPr>
          <w:rFonts w:ascii="Times New Roman" w:hAnsi="Times New Roman"/>
          <w:color w:val="000000"/>
          <w:sz w:val="28"/>
          <w:szCs w:val="28"/>
          <w:shd w:val="clear" w:color="auto" w:fill="FFFFFF"/>
        </w:rPr>
        <w:t xml:space="preserve"> Субсидирование части расходов субъектов хозяйствования на содержание санитарно-гигиенических мешков (субсидированная сумма 83</w:t>
      </w:r>
      <w:r w:rsidR="00FB41B9">
        <w:rPr>
          <w:rFonts w:ascii="Times New Roman" w:hAnsi="Times New Roman"/>
          <w:color w:val="000000"/>
          <w:sz w:val="28"/>
          <w:szCs w:val="28"/>
          <w:shd w:val="clear" w:color="auto" w:fill="FFFFFF"/>
        </w:rPr>
        <w:t> </w:t>
      </w:r>
      <w:r w:rsidRPr="00470B65">
        <w:rPr>
          <w:rFonts w:ascii="Times New Roman" w:hAnsi="Times New Roman"/>
          <w:color w:val="000000"/>
          <w:sz w:val="28"/>
          <w:szCs w:val="28"/>
          <w:shd w:val="clear" w:color="auto" w:fill="FFFFFF"/>
        </w:rPr>
        <w:t>300</w:t>
      </w:r>
      <w:r w:rsidR="00FB41B9">
        <w:rPr>
          <w:rFonts w:ascii="Times New Roman" w:hAnsi="Times New Roman"/>
          <w:color w:val="000000"/>
          <w:sz w:val="28"/>
          <w:szCs w:val="28"/>
          <w:shd w:val="clear" w:color="auto" w:fill="FFFFFF"/>
        </w:rPr>
        <w:t> </w:t>
      </w:r>
      <w:r w:rsidRPr="00470B65">
        <w:rPr>
          <w:rFonts w:ascii="Times New Roman" w:hAnsi="Times New Roman"/>
          <w:color w:val="000000"/>
          <w:sz w:val="28"/>
          <w:szCs w:val="28"/>
          <w:shd w:val="clear" w:color="auto" w:fill="FFFFFF"/>
        </w:rPr>
        <w:t>тенге в месяц)</w:t>
      </w:r>
      <w:r w:rsidR="00FB41B9">
        <w:rPr>
          <w:rFonts w:ascii="Times New Roman" w:hAnsi="Times New Roman"/>
          <w:color w:val="000000"/>
          <w:sz w:val="28"/>
          <w:szCs w:val="28"/>
          <w:shd w:val="clear" w:color="auto" w:fill="FFFFFF"/>
        </w:rPr>
        <w:t>.</w:t>
      </w:r>
      <w:r w:rsidRPr="00470B65">
        <w:rPr>
          <w:rFonts w:ascii="Times New Roman" w:hAnsi="Times New Roman"/>
          <w:color w:val="000000"/>
          <w:sz w:val="28"/>
          <w:szCs w:val="28"/>
          <w:shd w:val="clear" w:color="auto" w:fill="FFFFFF"/>
        </w:rPr>
        <w:t xml:space="preserve"> </w:t>
      </w:r>
    </w:p>
    <w:p w14:paraId="39ADD357" w14:textId="34FC214A" w:rsidR="00096376" w:rsidRPr="00470B65" w:rsidRDefault="00096376" w:rsidP="00470B65">
      <w:pPr>
        <w:spacing w:after="0" w:line="240" w:lineRule="auto"/>
        <w:ind w:firstLine="709"/>
        <w:jc w:val="both"/>
        <w:rPr>
          <w:rFonts w:ascii="Times New Roman" w:hAnsi="Times New Roman"/>
          <w:color w:val="000000"/>
          <w:sz w:val="28"/>
          <w:szCs w:val="28"/>
          <w:shd w:val="clear" w:color="auto" w:fill="FFFFFF"/>
        </w:rPr>
      </w:pPr>
      <w:r w:rsidRPr="00470B65">
        <w:rPr>
          <w:rFonts w:ascii="Times New Roman" w:hAnsi="Times New Roman"/>
          <w:color w:val="000000"/>
          <w:sz w:val="28"/>
          <w:szCs w:val="28"/>
          <w:shd w:val="clear" w:color="auto" w:fill="FFFFFF"/>
        </w:rPr>
        <w:t>4</w:t>
      </w:r>
      <w:r w:rsidR="00FB41B9">
        <w:rPr>
          <w:rFonts w:ascii="Times New Roman" w:hAnsi="Times New Roman"/>
          <w:color w:val="000000"/>
          <w:sz w:val="28"/>
          <w:szCs w:val="28"/>
          <w:shd w:val="clear" w:color="auto" w:fill="FFFFFF"/>
        </w:rPr>
        <w:t>.</w:t>
      </w:r>
      <w:r w:rsidRPr="00470B65">
        <w:rPr>
          <w:rFonts w:ascii="Times New Roman" w:hAnsi="Times New Roman"/>
          <w:color w:val="000000"/>
          <w:sz w:val="28"/>
          <w:szCs w:val="28"/>
          <w:shd w:val="clear" w:color="auto" w:fill="FFFFFF"/>
        </w:rPr>
        <w:t xml:space="preserve"> Компенсация доли стоимости на приобретение автотранспортных средств более восьми мест предприятиям, осуществляющим туристические услуги (25% от стоимости автотранспорта).</w:t>
      </w:r>
    </w:p>
    <w:p w14:paraId="5C9185CC" w14:textId="77777777" w:rsidR="00096376" w:rsidRPr="00470B65" w:rsidRDefault="00096376" w:rsidP="00470B65">
      <w:pPr>
        <w:spacing w:after="0" w:line="240" w:lineRule="auto"/>
        <w:ind w:firstLine="709"/>
        <w:jc w:val="both"/>
        <w:rPr>
          <w:rFonts w:ascii="Times New Roman" w:hAnsi="Times New Roman"/>
          <w:color w:val="000000"/>
          <w:sz w:val="28"/>
          <w:szCs w:val="28"/>
          <w:shd w:val="clear" w:color="auto" w:fill="FFFFFF"/>
        </w:rPr>
      </w:pPr>
      <w:r w:rsidRPr="00470B65">
        <w:rPr>
          <w:rFonts w:ascii="Times New Roman" w:hAnsi="Times New Roman"/>
          <w:color w:val="000000"/>
          <w:sz w:val="28"/>
          <w:szCs w:val="28"/>
          <w:shd w:val="clear" w:color="auto" w:fill="FFFFFF"/>
        </w:rPr>
        <w:t>Начала работать система субсидирования стоимости билета, включенных в туристский продукт при воздушной перевозке несовершеннолетних пассажиров на территории РК «</w:t>
      </w:r>
      <w:r w:rsidRPr="00470B65">
        <w:rPr>
          <w:rFonts w:ascii="Times New Roman" w:hAnsi="Times New Roman"/>
          <w:color w:val="000000"/>
          <w:sz w:val="28"/>
          <w:szCs w:val="28"/>
          <w:shd w:val="clear" w:color="auto" w:fill="FFFFFF"/>
          <w:lang w:val="en-US"/>
        </w:rPr>
        <w:t>Kids</w:t>
      </w:r>
      <w:r w:rsidRPr="00470B65">
        <w:rPr>
          <w:rFonts w:ascii="Times New Roman" w:hAnsi="Times New Roman"/>
          <w:color w:val="000000"/>
          <w:sz w:val="28"/>
          <w:szCs w:val="28"/>
          <w:shd w:val="clear" w:color="auto" w:fill="FFFFFF"/>
        </w:rPr>
        <w:t xml:space="preserve"> </w:t>
      </w:r>
      <w:r w:rsidRPr="00470B65">
        <w:rPr>
          <w:rFonts w:ascii="Times New Roman" w:hAnsi="Times New Roman"/>
          <w:color w:val="000000"/>
          <w:sz w:val="28"/>
          <w:szCs w:val="28"/>
          <w:shd w:val="clear" w:color="auto" w:fill="FFFFFF"/>
          <w:lang w:val="en-US"/>
        </w:rPr>
        <w:t>go</w:t>
      </w:r>
      <w:r w:rsidRPr="00470B65">
        <w:rPr>
          <w:rFonts w:ascii="Times New Roman" w:hAnsi="Times New Roman"/>
          <w:color w:val="000000"/>
          <w:sz w:val="28"/>
          <w:szCs w:val="28"/>
          <w:shd w:val="clear" w:color="auto" w:fill="FFFFFF"/>
        </w:rPr>
        <w:t xml:space="preserve"> </w:t>
      </w:r>
      <w:r w:rsidRPr="00470B65">
        <w:rPr>
          <w:rFonts w:ascii="Times New Roman" w:hAnsi="Times New Roman"/>
          <w:color w:val="000000"/>
          <w:sz w:val="28"/>
          <w:szCs w:val="28"/>
          <w:shd w:val="clear" w:color="auto" w:fill="FFFFFF"/>
          <w:lang w:val="en-US"/>
        </w:rPr>
        <w:t>free</w:t>
      </w:r>
      <w:r w:rsidRPr="00470B65">
        <w:rPr>
          <w:rFonts w:ascii="Times New Roman" w:hAnsi="Times New Roman"/>
          <w:color w:val="000000"/>
          <w:sz w:val="28"/>
          <w:szCs w:val="28"/>
          <w:shd w:val="clear" w:color="auto" w:fill="FFFFFF"/>
        </w:rPr>
        <w:t>» [1</w:t>
      </w:r>
      <w:r w:rsidR="00B93EA8" w:rsidRPr="00470B65">
        <w:rPr>
          <w:rFonts w:ascii="Times New Roman" w:hAnsi="Times New Roman"/>
          <w:color w:val="000000"/>
          <w:sz w:val="28"/>
          <w:szCs w:val="28"/>
          <w:shd w:val="clear" w:color="auto" w:fill="FFFFFF"/>
        </w:rPr>
        <w:t>10</w:t>
      </w:r>
      <w:r w:rsidRPr="00470B65">
        <w:rPr>
          <w:rFonts w:ascii="Times New Roman" w:hAnsi="Times New Roman"/>
          <w:color w:val="000000"/>
          <w:sz w:val="28"/>
          <w:szCs w:val="28"/>
          <w:shd w:val="clear" w:color="auto" w:fill="FFFFFF"/>
        </w:rPr>
        <w:t>]. Такое новшество призвано развивать внутренний туризм путем стимулирования граждан РК отдыхать семьями внутри страны.</w:t>
      </w:r>
    </w:p>
    <w:p w14:paraId="55C6D11A"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Кроме указанных мер поддержки государства, одной из действующих мер создания благоприятных условий для улучшения инвестиционного климата в индустрии туризма является система льготного налогообложения компаний, работающих в туристской индустрии. В настоящее время как таковой поддержки в системе налогообложения отечественного туризма нет. Можно отметить, что она находится на этапе разработки. </w:t>
      </w:r>
    </w:p>
    <w:p w14:paraId="4750C529"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С 01 января 2022 года в стране начала работать система освобождения доходов, направляемых на реинвестирование в новые основные фонды, от корпоративного подоходного налога. Но данная мера больше всего ориентирована на обрабатывающую промышленность.    </w:t>
      </w:r>
    </w:p>
    <w:p w14:paraId="00A89342" w14:textId="5A6D207D" w:rsidR="00096376" w:rsidRPr="00470B65" w:rsidRDefault="00096376" w:rsidP="00470B65">
      <w:pPr>
        <w:spacing w:after="0" w:line="240" w:lineRule="auto"/>
        <w:ind w:firstLine="709"/>
        <w:jc w:val="both"/>
        <w:rPr>
          <w:rFonts w:ascii="Times New Roman" w:hAnsi="Times New Roman"/>
          <w:b/>
          <w:sz w:val="28"/>
          <w:szCs w:val="28"/>
          <w:lang w:val="kk-KZ"/>
        </w:rPr>
      </w:pPr>
      <w:r w:rsidRPr="00470B65">
        <w:rPr>
          <w:rFonts w:ascii="Times New Roman" w:hAnsi="Times New Roman"/>
          <w:sz w:val="28"/>
          <w:szCs w:val="28"/>
          <w:lang w:val="kk-KZ"/>
        </w:rPr>
        <w:t xml:space="preserve">Также для повышения заинтересованности инвесторов предусмотрено снижение минимального объема инвестиций для получения налоговых преференций до 200 тыс. МРП, что в 2022 году составляет 600 млн. тенге. При том, что по инвестиционным проектам в других сферах данный порог составляет 2 млн. МРП (5,4 млрд. тенге в 2022 году). Кроме того, для стимулирования работы туроператоров по въездному туризму предусматривается субсидирование туроператоров за каждого иностранного туриста в размере 15 тыс. тенге </w:t>
      </w:r>
      <w:r w:rsidRPr="00470B65">
        <w:rPr>
          <w:rFonts w:ascii="Times New Roman" w:hAnsi="Times New Roman"/>
          <w:sz w:val="28"/>
          <w:szCs w:val="28"/>
        </w:rPr>
        <w:t>[1</w:t>
      </w:r>
      <w:r w:rsidR="00B93EA8" w:rsidRPr="00470B65">
        <w:rPr>
          <w:rFonts w:ascii="Times New Roman" w:hAnsi="Times New Roman"/>
          <w:sz w:val="28"/>
          <w:szCs w:val="28"/>
        </w:rPr>
        <w:t>11</w:t>
      </w:r>
      <w:r w:rsidRPr="00470B65">
        <w:rPr>
          <w:rFonts w:ascii="Times New Roman" w:hAnsi="Times New Roman"/>
          <w:sz w:val="28"/>
          <w:szCs w:val="28"/>
        </w:rPr>
        <w:t>]</w:t>
      </w:r>
      <w:r w:rsidRPr="00470B65">
        <w:rPr>
          <w:rFonts w:ascii="Times New Roman" w:hAnsi="Times New Roman"/>
          <w:sz w:val="28"/>
          <w:szCs w:val="28"/>
          <w:lang w:val="kk-KZ"/>
        </w:rPr>
        <w:t>.</w:t>
      </w:r>
    </w:p>
    <w:p w14:paraId="5E260AE4"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lastRenderedPageBreak/>
        <w:t>На этапе согласования и разработки находится законопроект по внесению поправок в Налоговый кодекс РК по поддержке иностранных инвесторов, вкладывающих средства в разитие казахстанского туризма, путем освобождения от таких видов налогов, как корпоративный подходный налог, налога на добавленную стоимость, земельный налог и предоставление натурного гранта в виде земельных участков.</w:t>
      </w:r>
    </w:p>
    <w:p w14:paraId="747CA458"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Особый интерес сейчас в рамках ВКО вызывает предоставление натурного гранта на земельные участки. В настоящее время в регионе возникли </w:t>
      </w:r>
      <w:r w:rsidRPr="00470B65">
        <w:rPr>
          <w:rFonts w:ascii="Times New Roman" w:hAnsi="Times New Roman"/>
          <w:sz w:val="28"/>
          <w:szCs w:val="28"/>
        </w:rPr>
        <w:t>сложности, связанные с приобретением земельных и лесных ресурсов в аренду иностранными инвесторами. Это в основном касается з</w:t>
      </w:r>
      <w:r w:rsidRPr="00470B65">
        <w:rPr>
          <w:rFonts w:ascii="Times New Roman" w:hAnsi="Times New Roman"/>
          <w:sz w:val="28"/>
          <w:szCs w:val="28"/>
          <w:lang w:val="kk-KZ"/>
        </w:rPr>
        <w:t xml:space="preserve">емель региона, предназначенных для развития горнолыжных курортов в Восточном Казахстане. Невозможность приобретения земли государственного лесного фонда на время в частную собственность приводит к снижению привлечения зарубежных инвестиций в данный вид туризма в регионе, так как бизнес не может кредитоваться без наличия в собственности земли. </w:t>
      </w:r>
      <w:r w:rsidRPr="00470B65">
        <w:rPr>
          <w:rFonts w:ascii="Times New Roman" w:hAnsi="Times New Roman"/>
          <w:sz w:val="28"/>
          <w:szCs w:val="28"/>
        </w:rPr>
        <w:t xml:space="preserve">Это означает, что имеются проблемы в </w:t>
      </w:r>
      <w:r w:rsidRPr="00470B65">
        <w:rPr>
          <w:rFonts w:ascii="Times New Roman" w:hAnsi="Times New Roman"/>
          <w:sz w:val="28"/>
          <w:szCs w:val="28"/>
          <w:lang w:val="kk-KZ"/>
        </w:rPr>
        <w:t xml:space="preserve">законодательной базе РК, регулирующей индустрию туризма. В действующих Земельном кодексе РК </w:t>
      </w:r>
      <w:r w:rsidRPr="00470B65">
        <w:rPr>
          <w:rFonts w:ascii="Times New Roman" w:hAnsi="Times New Roman"/>
          <w:sz w:val="28"/>
          <w:szCs w:val="28"/>
        </w:rPr>
        <w:t>[1</w:t>
      </w:r>
      <w:r w:rsidR="000E5A55" w:rsidRPr="00470B65">
        <w:rPr>
          <w:rFonts w:ascii="Times New Roman" w:hAnsi="Times New Roman"/>
          <w:sz w:val="28"/>
          <w:szCs w:val="28"/>
        </w:rPr>
        <w:t>12</w:t>
      </w:r>
      <w:r w:rsidRPr="00470B65">
        <w:rPr>
          <w:rFonts w:ascii="Times New Roman" w:hAnsi="Times New Roman"/>
          <w:sz w:val="28"/>
          <w:szCs w:val="28"/>
        </w:rPr>
        <w:t xml:space="preserve">] </w:t>
      </w:r>
      <w:r w:rsidRPr="00470B65">
        <w:rPr>
          <w:rFonts w:ascii="Times New Roman" w:hAnsi="Times New Roman"/>
          <w:sz w:val="28"/>
          <w:szCs w:val="28"/>
          <w:lang w:val="kk-KZ"/>
        </w:rPr>
        <w:t>и Лесном кодексе РК</w:t>
      </w:r>
      <w:r w:rsidR="000E5A55" w:rsidRPr="00470B65">
        <w:rPr>
          <w:rFonts w:ascii="Times New Roman" w:hAnsi="Times New Roman"/>
          <w:sz w:val="28"/>
          <w:szCs w:val="28"/>
        </w:rPr>
        <w:t xml:space="preserve"> [113</w:t>
      </w:r>
      <w:r w:rsidRPr="00470B65">
        <w:rPr>
          <w:rFonts w:ascii="Times New Roman" w:hAnsi="Times New Roman"/>
          <w:sz w:val="28"/>
          <w:szCs w:val="28"/>
        </w:rPr>
        <w:t>]</w:t>
      </w:r>
      <w:r w:rsidRPr="00470B65">
        <w:rPr>
          <w:rFonts w:ascii="Times New Roman" w:hAnsi="Times New Roman"/>
          <w:sz w:val="28"/>
          <w:szCs w:val="28"/>
          <w:lang w:val="kk-KZ"/>
        </w:rPr>
        <w:t xml:space="preserve"> отсутствуют упоминания о переводе земель из государственного лесного фонда в частную собственность на время </w:t>
      </w:r>
      <w:r w:rsidRPr="00470B65">
        <w:rPr>
          <w:rFonts w:ascii="Times New Roman" w:hAnsi="Times New Roman"/>
          <w:sz w:val="28"/>
          <w:szCs w:val="28"/>
        </w:rPr>
        <w:t>(</w:t>
      </w:r>
      <w:r w:rsidRPr="00470B65">
        <w:rPr>
          <w:rFonts w:ascii="Times New Roman" w:hAnsi="Times New Roman"/>
          <w:sz w:val="28"/>
          <w:szCs w:val="28"/>
          <w:lang w:val="kk-KZ"/>
        </w:rPr>
        <w:t>средний срок 15-20 лет</w:t>
      </w:r>
      <w:r w:rsidRPr="00470B65">
        <w:rPr>
          <w:rFonts w:ascii="Times New Roman" w:hAnsi="Times New Roman"/>
          <w:sz w:val="28"/>
          <w:szCs w:val="28"/>
        </w:rPr>
        <w:t>)</w:t>
      </w:r>
      <w:r w:rsidRPr="00470B65">
        <w:rPr>
          <w:rFonts w:ascii="Times New Roman" w:hAnsi="Times New Roman"/>
          <w:sz w:val="28"/>
          <w:szCs w:val="28"/>
          <w:lang w:val="kk-KZ"/>
        </w:rPr>
        <w:t xml:space="preserve"> в сфере турбизнеса. </w:t>
      </w:r>
      <w:r w:rsidRPr="00470B65">
        <w:rPr>
          <w:rFonts w:ascii="Times New Roman" w:hAnsi="Times New Roman"/>
          <w:sz w:val="28"/>
          <w:szCs w:val="28"/>
        </w:rPr>
        <w:t>Поэтому в</w:t>
      </w:r>
      <w:r w:rsidRPr="00470B65">
        <w:rPr>
          <w:rFonts w:ascii="Times New Roman" w:hAnsi="Times New Roman"/>
          <w:sz w:val="28"/>
          <w:szCs w:val="28"/>
          <w:lang w:val="kk-KZ"/>
        </w:rPr>
        <w:t xml:space="preserve">озникает необходимость в разработке специального механизма государственного регулирования касательно земельных и лесных ресурсов. </w:t>
      </w:r>
    </w:p>
    <w:p w14:paraId="6CB9AF43"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Решение данного вопроса видится в предоставлении земель государственного лесного фонда тем предпринимателям, которые на этих землях произвели постройки, и на основании заключения договора долгосрочного землепользования могут владеть необходимым участком земли, но с условием, что предприниматель в обязательном порядке должен осуществить посадку и вырастить на указанной территории лесной массив. Для реализации данного предложения необходимо внести соотвествующие изменения и дополнения в действующие законодательные акты земельного и лесного хозяйства.   </w:t>
      </w:r>
    </w:p>
    <w:p w14:paraId="2A85A1BD"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Разрешение вопроса о переводе земель из гослесфонда в частные руки на основе договора долгосрочного землепользования должно регулироваться курируемыми министерствами (Министерство сельского хозяйства РК, Министерство индустрии и инфраструктурного развития РК, Министерство культуры и спорта РК, Министерство экологии, геологии и природных ресурсов РК, Министерство национальной экономики РК), местными исполнительными органами,</w:t>
      </w:r>
      <w:r w:rsidRPr="00470B65">
        <w:rPr>
          <w:rFonts w:ascii="Times New Roman" w:hAnsi="Times New Roman"/>
          <w:sz w:val="28"/>
          <w:szCs w:val="28"/>
        </w:rPr>
        <w:t xml:space="preserve"> Палатой предпринимательства ВКО</w:t>
      </w:r>
      <w:r w:rsidRPr="00470B65">
        <w:rPr>
          <w:rFonts w:ascii="Times New Roman" w:hAnsi="Times New Roman"/>
          <w:sz w:val="28"/>
          <w:szCs w:val="28"/>
          <w:lang w:val="kk-KZ"/>
        </w:rPr>
        <w:t xml:space="preserve">, </w:t>
      </w:r>
      <w:r w:rsidRPr="00470B65">
        <w:rPr>
          <w:rFonts w:ascii="Times New Roman" w:hAnsi="Times New Roman"/>
          <w:sz w:val="28"/>
          <w:szCs w:val="28"/>
        </w:rPr>
        <w:t>Управлением туризма и внешних связей ВКО, Управлением предпринимательства и индустриально-инновационного развития ВКО</w:t>
      </w:r>
      <w:r w:rsidRPr="00470B65">
        <w:rPr>
          <w:rFonts w:ascii="Times New Roman" w:hAnsi="Times New Roman"/>
          <w:sz w:val="28"/>
          <w:szCs w:val="28"/>
          <w:lang w:val="kk-KZ"/>
        </w:rPr>
        <w:t xml:space="preserve">. </w:t>
      </w:r>
    </w:p>
    <w:p w14:paraId="639AA800" w14:textId="00CB8358"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rPr>
        <w:t xml:space="preserve">Повышению инвестиций в регион препятствует ряд факторов, к числу которых, прежде всего, следует отнести неразвитость туристской инфраструктуры при высоких ценах на размещение туристов. </w:t>
      </w:r>
      <w:r w:rsidRPr="00470B65">
        <w:rPr>
          <w:rFonts w:ascii="Times New Roman" w:hAnsi="Times New Roman"/>
          <w:sz w:val="28"/>
          <w:szCs w:val="28"/>
          <w:lang w:val="kk-KZ"/>
        </w:rPr>
        <w:t xml:space="preserve">Об этом говорят данные по темпам капитальных вложений в ремонт зданий и сооружений в </w:t>
      </w:r>
      <w:r w:rsidRPr="00470B65">
        <w:rPr>
          <w:rFonts w:ascii="Times New Roman" w:hAnsi="Times New Roman"/>
          <w:sz w:val="28"/>
          <w:szCs w:val="28"/>
          <w:lang w:val="kk-KZ"/>
        </w:rPr>
        <w:lastRenderedPageBreak/>
        <w:t xml:space="preserve">период 2017-2021 годы, динамика которых ежегодно сокращается (см. таблицу 4 «Инвестиции в воспроизводство индустрии туриза ВКО» </w:t>
      </w:r>
      <w:r w:rsidR="002D68D6" w:rsidRPr="00470B65">
        <w:rPr>
          <w:rFonts w:ascii="Times New Roman" w:hAnsi="Times New Roman"/>
          <w:sz w:val="28"/>
          <w:szCs w:val="28"/>
          <w:lang w:val="kk-KZ"/>
        </w:rPr>
        <w:t xml:space="preserve">в параграфе </w:t>
      </w:r>
      <w:r w:rsidRPr="00470B65">
        <w:rPr>
          <w:rFonts w:ascii="Times New Roman" w:hAnsi="Times New Roman"/>
          <w:sz w:val="28"/>
          <w:szCs w:val="28"/>
          <w:lang w:val="kk-KZ"/>
        </w:rPr>
        <w:t xml:space="preserve">2.1). Кроме того, отсутствует эффективная инновационно-инвестиционной политика в сфере туризма региона. Этому не способствует низкие темпы капвложений в приобретение компьютерного и программного обеспечения и базы данных (см. таблицу 4 «Инвестиции в воспроизводство индустрии туриза ВКО» </w:t>
      </w:r>
      <w:r w:rsidR="002D68D6" w:rsidRPr="00470B65">
        <w:rPr>
          <w:rFonts w:ascii="Times New Roman" w:hAnsi="Times New Roman"/>
          <w:sz w:val="28"/>
          <w:szCs w:val="28"/>
          <w:lang w:val="kk-KZ"/>
        </w:rPr>
        <w:t xml:space="preserve">в параграфе </w:t>
      </w:r>
      <w:r w:rsidRPr="00470B65">
        <w:rPr>
          <w:rFonts w:ascii="Times New Roman" w:hAnsi="Times New Roman"/>
          <w:sz w:val="28"/>
          <w:szCs w:val="28"/>
          <w:lang w:val="kk-KZ"/>
        </w:rPr>
        <w:t>2.1), и ряд других факторов.</w:t>
      </w:r>
    </w:p>
    <w:p w14:paraId="3F2BE7C2" w14:textId="77777777" w:rsidR="00096376" w:rsidRPr="00470B65" w:rsidRDefault="00096376" w:rsidP="00470B65">
      <w:pPr>
        <w:spacing w:after="0" w:line="240" w:lineRule="auto"/>
        <w:ind w:firstLine="709"/>
        <w:jc w:val="both"/>
        <w:rPr>
          <w:rFonts w:ascii="Times New Roman" w:hAnsi="Times New Roman"/>
          <w:sz w:val="28"/>
          <w:szCs w:val="28"/>
          <w:shd w:val="clear" w:color="auto" w:fill="FFFFFF"/>
        </w:rPr>
      </w:pPr>
      <w:r w:rsidRPr="00470B65">
        <w:rPr>
          <w:rFonts w:ascii="Times New Roman" w:hAnsi="Times New Roman"/>
          <w:sz w:val="28"/>
          <w:szCs w:val="28"/>
        </w:rPr>
        <w:t>Завышенные цены на размещение туристов являются следствием неэффективной налоговой политики государства. Для устранения данной проблемы необходимо введение местной туристской ренты, взимаемой с предприятий сферы туризма путем переструктурирования других налогов.</w:t>
      </w:r>
      <w:r w:rsidRPr="00470B65">
        <w:rPr>
          <w:rFonts w:ascii="Times New Roman" w:hAnsi="Times New Roman"/>
          <w:sz w:val="28"/>
          <w:szCs w:val="28"/>
          <w:shd w:val="clear" w:color="auto" w:fill="FFFFFF"/>
        </w:rPr>
        <w:t xml:space="preserve"> Правильное изъятие и распоряжение собранными средствами могут быть стать надежной базой для создания финансовых потоков, и быть инвестированными в развитие объектов туристической инфраструктуры и рекреацион</w:t>
      </w:r>
      <w:r w:rsidRPr="00470B65">
        <w:rPr>
          <w:rFonts w:ascii="Times New Roman" w:hAnsi="Times New Roman"/>
          <w:sz w:val="28"/>
          <w:szCs w:val="28"/>
          <w:shd w:val="clear" w:color="auto" w:fill="FFFFFF"/>
        </w:rPr>
        <w:softHyphen/>
        <w:t>ных ресурсов.</w:t>
      </w:r>
    </w:p>
    <w:p w14:paraId="1266DC90"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shd w:val="clear" w:color="auto" w:fill="FFFFFF"/>
        </w:rPr>
        <w:t>Источниками туристской ренты являются туристские объекты с земельно-природными, историческими, социальными, культурными ресурсами.  При этом, внутренний и въездной туризм являются приоритетной отраслью в формировании туристского дохода.</w:t>
      </w:r>
    </w:p>
    <w:p w14:paraId="0F28470C"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На период 2022-2030 годы турвластями Восточного Казахстана разработана Дорожная карта развития туристской отрасли ВКО, как продолжение Дорожной карты развития туристской отрасли ВКО на 2015-2020 годы. В рамках новой предлагаемой Дорожной карты предусматривается активизация инвестиционной деятельности в развитие инфраструктуры, необходимой для процветания туризма в регионе. Этот вопрос становится особенно актуальным из-за выского уровня морального и физического износа туристской инфраструктуры</w:t>
      </w:r>
      <w:r w:rsidRPr="00470B65">
        <w:rPr>
          <w:rFonts w:ascii="Times New Roman" w:hAnsi="Times New Roman"/>
          <w:sz w:val="28"/>
          <w:szCs w:val="28"/>
        </w:rPr>
        <w:t>, в частности, объектов авиа, автомобильного, морского, речного и железнодорожного транспорта, автодорог, предприятий общественного питания.</w:t>
      </w:r>
      <w:r w:rsidRPr="00470B65">
        <w:rPr>
          <w:rFonts w:ascii="Times New Roman" w:hAnsi="Times New Roman"/>
          <w:sz w:val="28"/>
          <w:szCs w:val="28"/>
          <w:lang w:val="kk-KZ"/>
        </w:rPr>
        <w:t xml:space="preserve"> Реконструкция и капитальный ремонт инфраструктуры благоприятно повляет на рост инвестиций и станет дополнительным стимулом для развития туристского кластера.</w:t>
      </w:r>
    </w:p>
    <w:p w14:paraId="173A5CD2"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lang w:val="kk-KZ"/>
        </w:rPr>
        <w:t>Моральный и физический износ туристской инфраструктуры</w:t>
      </w:r>
      <w:r w:rsidRPr="00470B65">
        <w:rPr>
          <w:rFonts w:ascii="Times New Roman" w:hAnsi="Times New Roman"/>
          <w:sz w:val="28"/>
          <w:szCs w:val="28"/>
        </w:rPr>
        <w:t xml:space="preserve">, кроме того, высокая стоимость транспортных и гостиничных услуг, несовершенство нормативно-правового обеспечения деятельности в сфере туризма, и ряд других проблем, препятствуют развитию туристского бизнеса в регионе. </w:t>
      </w:r>
    </w:p>
    <w:p w14:paraId="3507A660"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Все эти и другие проблемы в регионе считаются взаимосвязанными и взаимозависимыми, и отражают общие социально-экономические проблемы в общем туристско-рекреационном комплексе как региона, так всей страны. </w:t>
      </w:r>
    </w:p>
    <w:p w14:paraId="018692A9" w14:textId="1A7A6B29"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Для развития инфраструктуры в ВКО необходимо создать условия для привлечения малого и среднего бизнеса по решению проблемы низкого качества услуг в сфере размещения. Необходимо, чтобы частный бизнес и иностранные гостиничные сети пришли в сектор гостеприимства, в частности в сектор «малых гостиниц с рестораном» с современным качеством обслуживания. Концентрацию усилий в данном случае необходимо направить на онлайн-продвижение турпродукта, в нашем случае на рекламу в интернете </w:t>
      </w:r>
      <w:r w:rsidRPr="00470B65">
        <w:rPr>
          <w:rFonts w:ascii="Times New Roman" w:hAnsi="Times New Roman"/>
          <w:sz w:val="28"/>
          <w:szCs w:val="28"/>
        </w:rPr>
        <w:lastRenderedPageBreak/>
        <w:t>той же малой гостиницы и оказываемые ею услуги. Важно увеличить маркетинговый бюджет, поскольку маркетинг является мощными инвестициями, приводящими к росту продаж и дохода. Эффективное онлайн-продвижение может привести в росту прямых бронирований мест в гостиницах и отелях в два раза.</w:t>
      </w:r>
    </w:p>
    <w:p w14:paraId="22B51272"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Для привлечения новых клиентов малые гостиницы в регионе могут подключить новые каналы продаж своих услуг, что означает поиск и обнаружение на периодической основе ежемесячно, ежеквартально и ежегодно тех групп клиентов, на которые не обращали до этого внимания. К примеру, гостиница, выбрав свадебные агентства и порталы в качестве новых каналов продаж, может составить необходимый пакет документов и промоматериалов и разместить их в офисах новых партнеров, что увеличивает вероятность роста числа бронирования новых банкетов, тем самым увеличив рост прибыли.   </w:t>
      </w:r>
    </w:p>
    <w:p w14:paraId="179169F9" w14:textId="41568430"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При этом не следует сбрасывать со счетов и сложившуюся клиентуру бывших клиентов, и вести постоянную работу с </w:t>
      </w:r>
      <w:r w:rsidR="002D68D6" w:rsidRPr="00470B65">
        <w:rPr>
          <w:rFonts w:ascii="Times New Roman" w:hAnsi="Times New Roman"/>
          <w:sz w:val="28"/>
          <w:szCs w:val="28"/>
        </w:rPr>
        <w:t>прежними постояльцами</w:t>
      </w:r>
      <w:r w:rsidRPr="00470B65">
        <w:rPr>
          <w:rFonts w:ascii="Times New Roman" w:hAnsi="Times New Roman"/>
          <w:sz w:val="28"/>
          <w:szCs w:val="28"/>
        </w:rPr>
        <w:t xml:space="preserve">, превращая их в постоянный контингент лояльных гостей. Известно, что привлечение новых клиентов в три-пять раз дороже удержания существующих клиентов. Поэтому вопрос повышения лояльности постоянных клиентов ставится во главу угла. Важно, чтобы каждый гость оставался доволен и, запомнив гостиницу и оказанные в ней услуги, с желанием обращался обратно. Программа лояльности гостиниц направлена, в первую очередь, не только на предоставление скидок, а на то, чтобы клиент имел возможность забронировать номер в гостинице тогда, когда этих номеров нет, или выбрать тот номер, который он предпочитает, или получение иных услуг от гостиницы, которые не входят в пакет предоставляемых услуг. </w:t>
      </w:r>
    </w:p>
    <w:p w14:paraId="409B2A2B"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Важно подчеркнуть повышение роли индустрии гостеприимства в туризме ВКО. При этом индустрия гостеприимства не должна рассматриваться только с призмы ресторанного бизнеса. Это огромная область фундаментальных исследований и прорывных инновационных разработок, которые направлены на повышение качества жизни, доступности питания и его качества для человека, а также рост производительности труда. Здесь необходимо отметить важность инвестирования в проведение научных исследований в сфере туризма и рекреации, и выделение большей доли средств при грантовом финансировании тем научно-прикладных и фундаментальных исследований, и иных государственных грантов, выделяемых Комитетом науки Министерства образования и науки РК, Фондом науки РК, в том числе и для молодых ученых.</w:t>
      </w:r>
    </w:p>
    <w:p w14:paraId="1BAD985D" w14:textId="3E0F03B3"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Одним из перспективных направлений в индустрии гостеприимства выступает гастрономическое. Создание гастрономического парка ВКО, как организации, способствует формированию бренда региона и его узнаваемости, </w:t>
      </w:r>
      <w:r w:rsidR="002D68D6" w:rsidRPr="00470B65">
        <w:rPr>
          <w:rFonts w:ascii="Times New Roman" w:hAnsi="Times New Roman"/>
          <w:sz w:val="28"/>
          <w:szCs w:val="28"/>
        </w:rPr>
        <w:t>а собственно,</w:t>
      </w:r>
      <w:r w:rsidRPr="00470B65">
        <w:rPr>
          <w:rFonts w:ascii="Times New Roman" w:hAnsi="Times New Roman"/>
          <w:sz w:val="28"/>
          <w:szCs w:val="28"/>
        </w:rPr>
        <w:t xml:space="preserve"> сам парк должен стать интегратором компетенций всех аспектов гастрономии и привести в индустрию необходимый уровень наукоемкости и технологичности, который станет драйвером развития региона в целом. В </w:t>
      </w:r>
      <w:r w:rsidRPr="00470B65">
        <w:rPr>
          <w:rFonts w:ascii="Times New Roman" w:hAnsi="Times New Roman"/>
          <w:sz w:val="28"/>
          <w:szCs w:val="28"/>
        </w:rPr>
        <w:lastRenderedPageBreak/>
        <w:t>результате, это будет способствовать появлению новых стартапов в индустрии и формированию предпринимательской стратегии.</w:t>
      </w:r>
    </w:p>
    <w:p w14:paraId="6DBAF6C2" w14:textId="388B18E4"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Кроме того, для развития индустрии гостеприимства в ВКО необходимо определить приоритеты первоочередного строительства сети гостиниц, в том числе небольших в виде отелей, гостевых домов, мотелей, а также кемпингов категории тур</w:t>
      </w:r>
      <w:r w:rsidR="002D68D6" w:rsidRPr="00470B65">
        <w:rPr>
          <w:rFonts w:ascii="Times New Roman" w:hAnsi="Times New Roman"/>
          <w:sz w:val="28"/>
          <w:szCs w:val="28"/>
        </w:rPr>
        <w:t xml:space="preserve">истского </w:t>
      </w:r>
      <w:r w:rsidRPr="00470B65">
        <w:rPr>
          <w:rFonts w:ascii="Times New Roman" w:hAnsi="Times New Roman"/>
          <w:sz w:val="28"/>
          <w:szCs w:val="28"/>
        </w:rPr>
        <w:t>класса: у озера Алаколь, озера Маркаколь, Сибинских озерах, на водохранилище Бухтарма.</w:t>
      </w:r>
    </w:p>
    <w:p w14:paraId="38995B8D"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Однако, индустрия гостеприимства сталкивается с разными вызовами, среди которых, в первую очередь, нехватка квалифицированных кадров. Выпускники профильных высших учебных заведений часто остаются невостребованными из-за отсутствия навыков и знаний по конкретным специализациям при значительной нехватке квалифицированных кадров для туристской индустрии. Предлагаемый гастрономический парк в ВКО может стать местом проведения учебных практик студентов в условиях, максимально приближенным к реальным условиям работы. Финансирование предлагаемого гастрономического парка необходимо провести в рамках государственно-частного партнерства.</w:t>
      </w:r>
    </w:p>
    <w:p w14:paraId="6E59F96D"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Без соответствующей качественной транспортной составляющей индустрия туризма в ВКО не достигнет своего эффективного развития, и без соответствующих инвестиций в отрасль не будет привлекательной для туристов</w:t>
      </w:r>
      <w:r w:rsidR="00076A4C" w:rsidRPr="00470B65">
        <w:rPr>
          <w:rFonts w:ascii="Times New Roman" w:hAnsi="Times New Roman"/>
          <w:sz w:val="28"/>
          <w:szCs w:val="28"/>
        </w:rPr>
        <w:t xml:space="preserve"> [</w:t>
      </w:r>
      <w:r w:rsidR="009B04FF" w:rsidRPr="00470B65">
        <w:rPr>
          <w:rFonts w:ascii="Times New Roman" w:hAnsi="Times New Roman"/>
          <w:sz w:val="28"/>
          <w:szCs w:val="28"/>
        </w:rPr>
        <w:t>114</w:t>
      </w:r>
      <w:r w:rsidR="00076A4C" w:rsidRPr="00470B65">
        <w:rPr>
          <w:rFonts w:ascii="Times New Roman" w:hAnsi="Times New Roman"/>
          <w:sz w:val="28"/>
          <w:szCs w:val="28"/>
        </w:rPr>
        <w:t>]</w:t>
      </w:r>
      <w:r w:rsidRPr="00470B65">
        <w:rPr>
          <w:rFonts w:ascii="Times New Roman" w:hAnsi="Times New Roman"/>
          <w:sz w:val="28"/>
          <w:szCs w:val="28"/>
        </w:rPr>
        <w:t xml:space="preserve">. Продвижение международного транспортного коридора Западная Европа – Западный Китай в формате государственно-частного партнерства с иностранным участием позволит выйти на рынки услуг Азии и Европы. </w:t>
      </w:r>
    </w:p>
    <w:p w14:paraId="0CC2B633" w14:textId="4B46B15A"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Для упрощения процедуры обмена и получения необходимой информации для туристов, инвесторов и иных заинтересованных лиц, важно обеспечить информационную безопасность туристской индустрии в регионе. Создание туристского кадастра на государственном уровне способствует формированию информационной базы индустрии туризма, а также повышению эффективности регионального управления туристско-рекр</w:t>
      </w:r>
      <w:r w:rsidR="002D68D6" w:rsidRPr="00470B65">
        <w:rPr>
          <w:rFonts w:ascii="Times New Roman" w:hAnsi="Times New Roman"/>
          <w:sz w:val="28"/>
          <w:szCs w:val="28"/>
        </w:rPr>
        <w:t>е</w:t>
      </w:r>
      <w:r w:rsidRPr="00470B65">
        <w:rPr>
          <w:rFonts w:ascii="Times New Roman" w:hAnsi="Times New Roman"/>
          <w:sz w:val="28"/>
          <w:szCs w:val="28"/>
        </w:rPr>
        <w:t xml:space="preserve">ационным потенциалом региона. Пилотным проектом по реализации проекта создания системы мониторинга и отслеживания на базе туристского кадастра может выступить ВКО. </w:t>
      </w:r>
    </w:p>
    <w:p w14:paraId="24D46FB6"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При этом, информационную базу кадастра важно составлять на основе современных геоинформационных систем с использованием необходимых летательных аппаратов (дронов, вертолетов, беспилотных аппаратов, и др.), и космической сьемки с выходом на 3</w:t>
      </w:r>
      <w:r w:rsidRPr="00470B65">
        <w:rPr>
          <w:rFonts w:ascii="Times New Roman" w:hAnsi="Times New Roman"/>
          <w:sz w:val="28"/>
          <w:szCs w:val="28"/>
          <w:lang w:val="en-US"/>
        </w:rPr>
        <w:t>D</w:t>
      </w:r>
      <w:r w:rsidRPr="00470B65">
        <w:rPr>
          <w:rFonts w:ascii="Times New Roman" w:hAnsi="Times New Roman"/>
          <w:sz w:val="28"/>
          <w:szCs w:val="28"/>
        </w:rPr>
        <w:t xml:space="preserve">-изображение. При интеграции туристского кадастра, геоинформационной системы и системы глобального позиционирования можно получить новую систему учета и контроля туристских объектов, что, в свою очередь, будет способствовать проведению анализа изменения экологического и технического состояния туристско-рекреационного комплекса региона.    </w:t>
      </w:r>
    </w:p>
    <w:p w14:paraId="04CE60E7"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Важно отметить, что туристский кадастр подразумевает охват не только туристских объектов, но и мониторинг состояния этих объектов с фиксированием всех имеющихся изменений под воздействием внешних </w:t>
      </w:r>
      <w:r w:rsidRPr="00470B65">
        <w:rPr>
          <w:rFonts w:ascii="Times New Roman" w:hAnsi="Times New Roman"/>
          <w:sz w:val="28"/>
          <w:szCs w:val="28"/>
        </w:rPr>
        <w:lastRenderedPageBreak/>
        <w:t xml:space="preserve">факторов (геологических изменений, антропных возмущений, и др.). То есть кадастр содержит эколого-социально-экономическую и физико-географическую оценку туристских объектов. Кроме того, в кадастр должна входить информация по состоянию туристских ресурсов в зависимости от их направленности и интенсивности использования; ограничению их использования, в случае возникновения такой необходимости, а также рекомендации по их оптимальному использованию. Информация в туристском кадастре отражается в натуральных показателях по наличию использования объектов туристского показа, а также в стоимостной форме по имеющимся ресурсам, и по необходимым. </w:t>
      </w:r>
    </w:p>
    <w:p w14:paraId="7C6831D7" w14:textId="3C6DFFC9"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Создание туристского кадастра на базе туристко-рекреационного комплекса Восточного Казахстана возможно при комплексной работе туристских субъектов; организаций, осуществляющих первичные исследования, а также организаций, осуществляющих кадастровый учет смежных ресурсов, с привлечением научно-исследовательских институтов и высших учебных заведений, специалистов в области автоматизации и программирования, совместно с соответствующими министерствами РК, Комитетом индустрии Министерства культуры и спорта РК, Управлением туризма и внешних связей ВКО, акиматом, Палатой предпринимательства ВКО. Основой для формирования туристского кадастра выступают земельный, водный кадастры, генеральный план города, реестр туристических объектов, туроператоров, тур</w:t>
      </w:r>
      <w:r w:rsidR="002D68D6" w:rsidRPr="00470B65">
        <w:rPr>
          <w:rFonts w:ascii="Times New Roman" w:hAnsi="Times New Roman"/>
          <w:sz w:val="28"/>
          <w:szCs w:val="28"/>
        </w:rPr>
        <w:t>истических агентств</w:t>
      </w:r>
      <w:r w:rsidRPr="00470B65">
        <w:rPr>
          <w:rFonts w:ascii="Times New Roman" w:hAnsi="Times New Roman"/>
          <w:sz w:val="28"/>
          <w:szCs w:val="28"/>
        </w:rPr>
        <w:t xml:space="preserve">. </w:t>
      </w:r>
      <w:r w:rsidR="002D68D6" w:rsidRPr="00470B65">
        <w:rPr>
          <w:rFonts w:ascii="Times New Roman" w:hAnsi="Times New Roman"/>
          <w:sz w:val="28"/>
          <w:szCs w:val="28"/>
        </w:rPr>
        <w:t>При этом</w:t>
      </w:r>
      <w:r w:rsidRPr="00470B65">
        <w:rPr>
          <w:rFonts w:ascii="Times New Roman" w:hAnsi="Times New Roman"/>
          <w:sz w:val="28"/>
          <w:szCs w:val="28"/>
        </w:rPr>
        <w:t xml:space="preserve"> интегрирование информационных систем вышеотмеченных субъектов сыграет роль комплексного системного обеспечения системы управления туристской индустрии в регионе.</w:t>
      </w:r>
    </w:p>
    <w:p w14:paraId="444D0096"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Для совершенствования системы управления и мониторинга развития туристской отрасли, и проведения соответствующих расчетов экономической эффективности инвестиций в туристскую индустрию важно создание единой методологической основы, которая до сих пор в РК не разработана. Отсутствует единая методика расчета экономической эффективности инвестиций в отраслевом разрезе, то числе в индустрии туризма. </w:t>
      </w:r>
    </w:p>
    <w:p w14:paraId="591C6184"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В настоящий момент в рамках регионов страны разработана лишь Методика оценки инвестиционной</w:t>
      </w:r>
      <w:r w:rsidR="000E5A55" w:rsidRPr="00470B65">
        <w:rPr>
          <w:rFonts w:ascii="Times New Roman" w:hAnsi="Times New Roman"/>
          <w:sz w:val="28"/>
          <w:szCs w:val="28"/>
        </w:rPr>
        <w:t xml:space="preserve"> привлекательности регионов [11</w:t>
      </w:r>
      <w:r w:rsidR="009B04FF" w:rsidRPr="00470B65">
        <w:rPr>
          <w:rFonts w:ascii="Times New Roman" w:hAnsi="Times New Roman"/>
          <w:sz w:val="28"/>
          <w:szCs w:val="28"/>
        </w:rPr>
        <w:t>5</w:t>
      </w:r>
      <w:r w:rsidRPr="00470B65">
        <w:rPr>
          <w:rFonts w:ascii="Times New Roman" w:hAnsi="Times New Roman"/>
          <w:sz w:val="28"/>
          <w:szCs w:val="28"/>
        </w:rPr>
        <w:t xml:space="preserve">] без приведения необходимых расчетов экономической эффективности инвестиций. </w:t>
      </w:r>
    </w:p>
    <w:p w14:paraId="30D5FBCA"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В этой связи важно разработать собственную (отечественную) Методику расчета экономической эффективности инвестиций индустрии туризма с учетом применения динамических показателей: </w:t>
      </w:r>
      <w:r w:rsidRPr="00470B65">
        <w:rPr>
          <w:rFonts w:ascii="Times New Roman" w:eastAsia="Times New Roman" w:hAnsi="Times New Roman"/>
          <w:color w:val="000000"/>
          <w:sz w:val="28"/>
          <w:szCs w:val="28"/>
        </w:rPr>
        <w:t>чистого дохода (</w:t>
      </w:r>
      <w:r w:rsidRPr="00470B65">
        <w:rPr>
          <w:rFonts w:ascii="Times New Roman" w:eastAsia="Times New Roman" w:hAnsi="Times New Roman"/>
          <w:color w:val="000000"/>
          <w:sz w:val="28"/>
          <w:szCs w:val="28"/>
          <w:lang w:val="en-US"/>
        </w:rPr>
        <w:t>Net</w:t>
      </w:r>
      <w:r w:rsidRPr="00470B65">
        <w:rPr>
          <w:rFonts w:ascii="Times New Roman" w:eastAsia="Times New Roman" w:hAnsi="Times New Roman"/>
          <w:color w:val="000000"/>
          <w:sz w:val="28"/>
          <w:szCs w:val="28"/>
        </w:rPr>
        <w:t xml:space="preserve"> </w:t>
      </w:r>
      <w:r w:rsidRPr="00470B65">
        <w:rPr>
          <w:rFonts w:ascii="Times New Roman" w:eastAsia="Times New Roman" w:hAnsi="Times New Roman"/>
          <w:color w:val="000000"/>
          <w:sz w:val="28"/>
          <w:szCs w:val="28"/>
          <w:lang w:val="en-US"/>
        </w:rPr>
        <w:t>Value</w:t>
      </w:r>
      <w:r w:rsidRPr="00470B65">
        <w:rPr>
          <w:rFonts w:ascii="Times New Roman" w:eastAsia="Times New Roman" w:hAnsi="Times New Roman"/>
          <w:color w:val="000000"/>
          <w:sz w:val="28"/>
          <w:szCs w:val="28"/>
        </w:rPr>
        <w:t xml:space="preserve"> - </w:t>
      </w:r>
      <w:r w:rsidRPr="00470B65">
        <w:rPr>
          <w:rFonts w:ascii="Times New Roman" w:eastAsia="Times New Roman" w:hAnsi="Times New Roman"/>
          <w:color w:val="000000"/>
          <w:sz w:val="28"/>
          <w:szCs w:val="28"/>
          <w:lang w:val="en-US"/>
        </w:rPr>
        <w:t>NV</w:t>
      </w:r>
      <w:r w:rsidRPr="00470B65">
        <w:rPr>
          <w:rFonts w:ascii="Times New Roman" w:eastAsia="Times New Roman" w:hAnsi="Times New Roman"/>
          <w:color w:val="000000"/>
          <w:sz w:val="28"/>
          <w:szCs w:val="28"/>
        </w:rPr>
        <w:t>); чистого дисконтированного дохода (</w:t>
      </w:r>
      <w:r w:rsidRPr="00470B65">
        <w:rPr>
          <w:rFonts w:ascii="Times New Roman" w:eastAsia="Times New Roman" w:hAnsi="Times New Roman"/>
          <w:color w:val="000000"/>
          <w:sz w:val="28"/>
          <w:szCs w:val="28"/>
          <w:lang w:val="en-US"/>
        </w:rPr>
        <w:t>Net</w:t>
      </w:r>
      <w:r w:rsidRPr="00470B65">
        <w:rPr>
          <w:rFonts w:ascii="Times New Roman" w:eastAsia="Times New Roman" w:hAnsi="Times New Roman"/>
          <w:color w:val="000000"/>
          <w:sz w:val="28"/>
          <w:szCs w:val="28"/>
        </w:rPr>
        <w:t xml:space="preserve"> </w:t>
      </w:r>
      <w:r w:rsidRPr="00470B65">
        <w:rPr>
          <w:rFonts w:ascii="Times New Roman" w:eastAsia="Times New Roman" w:hAnsi="Times New Roman"/>
          <w:color w:val="000000"/>
          <w:sz w:val="28"/>
          <w:szCs w:val="28"/>
          <w:lang w:val="en-US"/>
        </w:rPr>
        <w:t>Present</w:t>
      </w:r>
      <w:r w:rsidRPr="00470B65">
        <w:rPr>
          <w:rFonts w:ascii="Times New Roman" w:eastAsia="Times New Roman" w:hAnsi="Times New Roman"/>
          <w:color w:val="000000"/>
          <w:sz w:val="28"/>
          <w:szCs w:val="28"/>
        </w:rPr>
        <w:t xml:space="preserve"> </w:t>
      </w:r>
      <w:r w:rsidRPr="00470B65">
        <w:rPr>
          <w:rFonts w:ascii="Times New Roman" w:eastAsia="Times New Roman" w:hAnsi="Times New Roman"/>
          <w:color w:val="000000"/>
          <w:sz w:val="28"/>
          <w:szCs w:val="28"/>
          <w:lang w:val="en-US"/>
        </w:rPr>
        <w:t>Value</w:t>
      </w:r>
      <w:r w:rsidRPr="00470B65">
        <w:rPr>
          <w:rFonts w:ascii="Times New Roman" w:eastAsia="Times New Roman" w:hAnsi="Times New Roman"/>
          <w:color w:val="000000"/>
          <w:sz w:val="28"/>
          <w:szCs w:val="28"/>
        </w:rPr>
        <w:t xml:space="preserve"> - </w:t>
      </w:r>
      <w:r w:rsidRPr="00470B65">
        <w:rPr>
          <w:rFonts w:ascii="Times New Roman" w:eastAsia="Times New Roman" w:hAnsi="Times New Roman"/>
          <w:color w:val="000000"/>
          <w:sz w:val="28"/>
          <w:szCs w:val="28"/>
          <w:lang w:val="en-US"/>
        </w:rPr>
        <w:t>NPV</w:t>
      </w:r>
      <w:r w:rsidRPr="00470B65">
        <w:rPr>
          <w:rFonts w:ascii="Times New Roman" w:eastAsia="Times New Roman" w:hAnsi="Times New Roman"/>
          <w:color w:val="000000"/>
          <w:sz w:val="28"/>
          <w:szCs w:val="28"/>
        </w:rPr>
        <w:t xml:space="preserve">); внутренней нормы доходности </w:t>
      </w:r>
      <w:r w:rsidRPr="00470B65">
        <w:rPr>
          <w:rFonts w:ascii="Times New Roman" w:hAnsi="Times New Roman"/>
          <w:sz w:val="28"/>
          <w:szCs w:val="28"/>
        </w:rPr>
        <w:t>(</w:t>
      </w:r>
      <w:r w:rsidRPr="00470B65">
        <w:rPr>
          <w:rFonts w:ascii="Times New Roman" w:hAnsi="Times New Roman"/>
          <w:sz w:val="28"/>
          <w:szCs w:val="28"/>
          <w:lang w:val="en-US"/>
        </w:rPr>
        <w:t>Internal</w:t>
      </w:r>
      <w:r w:rsidRPr="00470B65">
        <w:rPr>
          <w:rFonts w:ascii="Times New Roman" w:hAnsi="Times New Roman"/>
          <w:sz w:val="28"/>
          <w:szCs w:val="28"/>
        </w:rPr>
        <w:t xml:space="preserve"> </w:t>
      </w:r>
      <w:r w:rsidRPr="00470B65">
        <w:rPr>
          <w:rFonts w:ascii="Times New Roman" w:hAnsi="Times New Roman"/>
          <w:sz w:val="28"/>
          <w:szCs w:val="28"/>
          <w:lang w:val="en-US"/>
        </w:rPr>
        <w:t>Rate</w:t>
      </w:r>
      <w:r w:rsidRPr="00470B65">
        <w:rPr>
          <w:rFonts w:ascii="Times New Roman" w:hAnsi="Times New Roman"/>
          <w:sz w:val="28"/>
          <w:szCs w:val="28"/>
        </w:rPr>
        <w:t xml:space="preserve"> </w:t>
      </w:r>
      <w:r w:rsidRPr="00470B65">
        <w:rPr>
          <w:rFonts w:ascii="Times New Roman" w:hAnsi="Times New Roman"/>
          <w:sz w:val="28"/>
          <w:szCs w:val="28"/>
          <w:lang w:val="en-US"/>
        </w:rPr>
        <w:t>of</w:t>
      </w:r>
      <w:r w:rsidRPr="00470B65">
        <w:rPr>
          <w:rFonts w:ascii="Times New Roman" w:hAnsi="Times New Roman"/>
          <w:sz w:val="28"/>
          <w:szCs w:val="28"/>
        </w:rPr>
        <w:t xml:space="preserve"> </w:t>
      </w:r>
      <w:r w:rsidRPr="00470B65">
        <w:rPr>
          <w:rFonts w:ascii="Times New Roman" w:hAnsi="Times New Roman"/>
          <w:sz w:val="28"/>
          <w:szCs w:val="28"/>
          <w:lang w:val="en-US"/>
        </w:rPr>
        <w:t>Return</w:t>
      </w:r>
      <w:r w:rsidRPr="00470B65">
        <w:rPr>
          <w:rFonts w:ascii="Times New Roman" w:hAnsi="Times New Roman"/>
          <w:sz w:val="28"/>
          <w:szCs w:val="28"/>
        </w:rPr>
        <w:t xml:space="preserve"> - </w:t>
      </w:r>
      <w:r w:rsidRPr="00470B65">
        <w:rPr>
          <w:rFonts w:ascii="Times New Roman" w:hAnsi="Times New Roman"/>
          <w:sz w:val="28"/>
          <w:szCs w:val="28"/>
          <w:lang w:val="en-US"/>
        </w:rPr>
        <w:t>IRR</w:t>
      </w:r>
      <w:r w:rsidRPr="00470B65">
        <w:rPr>
          <w:rFonts w:ascii="Times New Roman" w:hAnsi="Times New Roman"/>
          <w:sz w:val="28"/>
          <w:szCs w:val="28"/>
        </w:rPr>
        <w:t>)</w:t>
      </w:r>
      <w:r w:rsidRPr="00470B65">
        <w:rPr>
          <w:rFonts w:ascii="Times New Roman" w:eastAsia="Times New Roman" w:hAnsi="Times New Roman"/>
          <w:color w:val="000000"/>
          <w:sz w:val="28"/>
          <w:szCs w:val="28"/>
        </w:rPr>
        <w:t xml:space="preserve">; дисконтированного </w:t>
      </w:r>
      <w:r w:rsidRPr="00470B65">
        <w:rPr>
          <w:rFonts w:ascii="Times New Roman" w:hAnsi="Times New Roman"/>
          <w:sz w:val="28"/>
          <w:szCs w:val="28"/>
        </w:rPr>
        <w:t>срока окупаемости инвестиций (</w:t>
      </w:r>
      <w:r w:rsidRPr="00470B65">
        <w:rPr>
          <w:rFonts w:ascii="Times New Roman" w:hAnsi="Times New Roman"/>
          <w:sz w:val="28"/>
          <w:szCs w:val="28"/>
          <w:lang w:val="en-US"/>
        </w:rPr>
        <w:t>Discounted</w:t>
      </w:r>
      <w:r w:rsidRPr="00470B65">
        <w:rPr>
          <w:rFonts w:ascii="Times New Roman" w:hAnsi="Times New Roman"/>
          <w:sz w:val="28"/>
          <w:szCs w:val="28"/>
        </w:rPr>
        <w:t xml:space="preserve"> </w:t>
      </w:r>
      <w:r w:rsidRPr="00470B65">
        <w:rPr>
          <w:rFonts w:ascii="Times New Roman" w:hAnsi="Times New Roman"/>
          <w:sz w:val="28"/>
          <w:szCs w:val="28"/>
          <w:lang w:val="en-US"/>
        </w:rPr>
        <w:t>Payback</w:t>
      </w:r>
      <w:r w:rsidRPr="00470B65">
        <w:rPr>
          <w:rFonts w:ascii="Times New Roman" w:hAnsi="Times New Roman"/>
          <w:sz w:val="28"/>
          <w:szCs w:val="28"/>
        </w:rPr>
        <w:t xml:space="preserve"> </w:t>
      </w:r>
      <w:r w:rsidRPr="00470B65">
        <w:rPr>
          <w:rFonts w:ascii="Times New Roman" w:hAnsi="Times New Roman"/>
          <w:sz w:val="28"/>
          <w:szCs w:val="28"/>
          <w:lang w:val="en-US"/>
        </w:rPr>
        <w:t>Period</w:t>
      </w:r>
      <w:r w:rsidRPr="00470B65">
        <w:rPr>
          <w:rFonts w:ascii="Times New Roman" w:hAnsi="Times New Roman"/>
          <w:sz w:val="28"/>
          <w:szCs w:val="28"/>
        </w:rPr>
        <w:t xml:space="preserve"> - </w:t>
      </w:r>
      <w:r w:rsidRPr="00470B65">
        <w:rPr>
          <w:rFonts w:ascii="Times New Roman" w:hAnsi="Times New Roman"/>
          <w:sz w:val="28"/>
          <w:szCs w:val="28"/>
          <w:lang w:val="en-US"/>
        </w:rPr>
        <w:t>DPP</w:t>
      </w:r>
      <w:r w:rsidRPr="00470B65">
        <w:rPr>
          <w:rFonts w:ascii="Times New Roman" w:hAnsi="Times New Roman"/>
          <w:sz w:val="28"/>
          <w:szCs w:val="28"/>
        </w:rPr>
        <w:t>), на основе которых в диссертационной работе проведены соответствующие расчеты экономической эффективности инвестиций в индустрию туризма ВКО.</w:t>
      </w:r>
    </w:p>
    <w:p w14:paraId="1C29515F" w14:textId="5652F3CE"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rPr>
        <w:t xml:space="preserve">Реализация всех предложенных мероприятий без государственной поддержки не может быть осуществлена. </w:t>
      </w:r>
      <w:r w:rsidRPr="00470B65">
        <w:rPr>
          <w:rFonts w:ascii="Times New Roman" w:hAnsi="Times New Roman"/>
          <w:sz w:val="28"/>
          <w:szCs w:val="28"/>
          <w:lang w:val="kk-KZ"/>
        </w:rPr>
        <w:t xml:space="preserve">Преобладающая доля собственных </w:t>
      </w:r>
      <w:r w:rsidRPr="00470B65">
        <w:rPr>
          <w:rFonts w:ascii="Times New Roman" w:hAnsi="Times New Roman"/>
          <w:sz w:val="28"/>
          <w:szCs w:val="28"/>
          <w:lang w:val="kk-KZ"/>
        </w:rPr>
        <w:lastRenderedPageBreak/>
        <w:t xml:space="preserve">средств в осуществлении инвестиций в туризм региона и их существенный рост (в 2 раза) с 2017 по 2021 годы (см. рисунок 11 «ИОК в ВКО по источникам финансирования в 2017-2021 годы», </w:t>
      </w:r>
      <w:r w:rsidR="002D68D6" w:rsidRPr="00470B65">
        <w:rPr>
          <w:rFonts w:ascii="Times New Roman" w:hAnsi="Times New Roman"/>
          <w:sz w:val="28"/>
          <w:szCs w:val="28"/>
          <w:lang w:val="kk-KZ"/>
        </w:rPr>
        <w:t xml:space="preserve">в параграфе </w:t>
      </w:r>
      <w:r w:rsidRPr="00470B65">
        <w:rPr>
          <w:rFonts w:ascii="Times New Roman" w:hAnsi="Times New Roman"/>
          <w:sz w:val="28"/>
          <w:szCs w:val="28"/>
          <w:lang w:val="kk-KZ"/>
        </w:rPr>
        <w:t>2.1) являются подтверждением низкого участия государства в развитии туристской индустрии Восточного Казахстана. Эффективность инвестиций в индустрию туризма ВКО может быть значительно повышена за счет государственных инвестиционных инструментов поддержки туристиских программ.</w:t>
      </w:r>
    </w:p>
    <w:p w14:paraId="78236CF2"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Для более эффективного развития индустрии туризма в ВКО, инвестирование в туристские объекты, их инфраструктуру целесообразнее проводить по линии государственно-частного партнерства. При этом надо взять на вооружение принцип поэтапного развития инфрастуктуры туризма в регионе, суть которого заключается в разработке и реализации программ развития туристской инфраструктуры, после чего необходимо определить наиболее актуальные направления строительства и реконструкции  объектов туристской индустрии. Далее важно разработать наиболее привлекательные туристские маршруты, предоставить населению свободный доступ к информации о планах развития туристской индустрии.</w:t>
      </w:r>
    </w:p>
    <w:p w14:paraId="02176C0A"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lang w:val="kk-KZ"/>
        </w:rPr>
        <w:t xml:space="preserve">При этом, важно отметить, что привлечение зарубежных финансовых средств из международных источников, к числу которых можно отнести средства международных проектов и программ, финансовые ресурсы таких международных организаций, как </w:t>
      </w:r>
      <w:r w:rsidRPr="00470B65">
        <w:rPr>
          <w:rFonts w:ascii="Times New Roman" w:hAnsi="Times New Roman"/>
          <w:sz w:val="28"/>
          <w:szCs w:val="28"/>
        </w:rPr>
        <w:t xml:space="preserve">ЕБРР, Всемирный Банк, и др., также целесообразно по линии государственно-частного партнерства. </w:t>
      </w:r>
    </w:p>
    <w:p w14:paraId="5798734E"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Ориентирование своей деятельности туркомпаниям региона нужно направить на въездной внутренний туризм с формированием и продвижением собственного регионального турпродукта, который можно выгодно продать. Важно разработать и продвигать туристский бренд – логотип региона, который должен представлять и продвигать туристский образ Восточного Казахстана, проводить</w:t>
      </w:r>
      <w:r w:rsidRPr="00470B65">
        <w:rPr>
          <w:rFonts w:ascii="Times New Roman" w:hAnsi="Times New Roman"/>
          <w:sz w:val="28"/>
          <w:szCs w:val="28"/>
        </w:rPr>
        <w:t xml:space="preserve"> </w:t>
      </w:r>
      <w:r w:rsidRPr="00470B65">
        <w:rPr>
          <w:rFonts w:ascii="Times New Roman" w:hAnsi="Times New Roman"/>
          <w:sz w:val="28"/>
          <w:szCs w:val="28"/>
          <w:lang w:val="en-US"/>
        </w:rPr>
        <w:t>promotion</w:t>
      </w:r>
      <w:r w:rsidRPr="00470B65">
        <w:rPr>
          <w:rFonts w:ascii="Times New Roman" w:hAnsi="Times New Roman"/>
          <w:sz w:val="28"/>
          <w:szCs w:val="28"/>
        </w:rPr>
        <w:t xml:space="preserve"> компании</w:t>
      </w:r>
      <w:r w:rsidRPr="00470B65">
        <w:rPr>
          <w:rFonts w:ascii="Times New Roman" w:hAnsi="Times New Roman"/>
          <w:sz w:val="28"/>
          <w:szCs w:val="28"/>
          <w:lang w:val="kk-KZ"/>
        </w:rPr>
        <w:t>.</w:t>
      </w:r>
    </w:p>
    <w:p w14:paraId="0E8C4F9B" w14:textId="27842F7B"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Государство может оказать поддержку предпринимателям региона, занимающимся туристическим бизнесом, предоставлением льготного кредитования от банков второго уровня на более долгий срок. Кредиты, выдаваемые банками турбизнесу в настоящий период на срок семь лет </w:t>
      </w:r>
      <w:r w:rsidRPr="00470B65">
        <w:rPr>
          <w:rFonts w:ascii="Times New Roman" w:hAnsi="Times New Roman"/>
          <w:sz w:val="28"/>
          <w:szCs w:val="28"/>
        </w:rPr>
        <w:t>[11</w:t>
      </w:r>
      <w:r w:rsidR="009B04FF" w:rsidRPr="00470B65">
        <w:rPr>
          <w:rFonts w:ascii="Times New Roman" w:hAnsi="Times New Roman"/>
          <w:sz w:val="28"/>
          <w:szCs w:val="28"/>
        </w:rPr>
        <w:t>6</w:t>
      </w:r>
      <w:r w:rsidRPr="00470B65">
        <w:rPr>
          <w:rFonts w:ascii="Times New Roman" w:hAnsi="Times New Roman"/>
          <w:sz w:val="28"/>
          <w:szCs w:val="28"/>
        </w:rPr>
        <w:t>]</w:t>
      </w:r>
      <w:r w:rsidRPr="00470B65">
        <w:rPr>
          <w:rFonts w:ascii="Times New Roman" w:hAnsi="Times New Roman"/>
          <w:sz w:val="28"/>
          <w:szCs w:val="28"/>
          <w:lang w:val="kk-KZ"/>
        </w:rPr>
        <w:t>, выступают краткосрочными для предпринимателей, и недостаточными для окупаемости всех затрат турбизнесменов. Срок окупаемости затрат турбизнеса достигает в среднем 2-3 года, и этот срок является недостаточным для получения прибыли. Поэтому продление сроков кредитования будет способствовать росту заинтересованности инвесторов в финансировании турпроектов.</w:t>
      </w:r>
    </w:p>
    <w:p w14:paraId="37D6B6BD" w14:textId="77777777" w:rsidR="001A084D" w:rsidRPr="00470B65" w:rsidRDefault="001A084D"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При этом, важна система гарантий перевода дивидендов за границу зарубежным инвесторам, более льготная налоговая политика по отношению к прибыли, реинвестируемой в дальнейшее развитие материальной базы туристкой индустрии [</w:t>
      </w:r>
      <w:r w:rsidR="00646830" w:rsidRPr="00470B65">
        <w:rPr>
          <w:rFonts w:ascii="Times New Roman" w:hAnsi="Times New Roman"/>
          <w:sz w:val="28"/>
          <w:szCs w:val="28"/>
        </w:rPr>
        <w:t>11</w:t>
      </w:r>
      <w:r w:rsidR="009B04FF" w:rsidRPr="00470B65">
        <w:rPr>
          <w:rFonts w:ascii="Times New Roman" w:hAnsi="Times New Roman"/>
          <w:sz w:val="28"/>
          <w:szCs w:val="28"/>
        </w:rPr>
        <w:t>7</w:t>
      </w:r>
      <w:r w:rsidRPr="00470B65">
        <w:rPr>
          <w:rFonts w:ascii="Times New Roman" w:hAnsi="Times New Roman"/>
          <w:sz w:val="28"/>
          <w:szCs w:val="28"/>
          <w:lang w:val="kk-KZ"/>
        </w:rPr>
        <w:t>].</w:t>
      </w:r>
    </w:p>
    <w:p w14:paraId="432D4ACD"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Эффективным механизмом привлечения инвестиций является возмещение части затрат субъектам предпринимательства сферы туризма.</w:t>
      </w:r>
    </w:p>
    <w:p w14:paraId="3B9B61A8"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lastRenderedPageBreak/>
        <w:t xml:space="preserve">Таким образом, реализация системных мер позволит привлечь </w:t>
      </w:r>
      <w:r w:rsidRPr="00470B65">
        <w:rPr>
          <w:rFonts w:ascii="Times New Roman" w:hAnsi="Times New Roman"/>
          <w:color w:val="000000"/>
          <w:sz w:val="28"/>
          <w:szCs w:val="28"/>
          <w:shd w:val="clear" w:color="auto" w:fill="FFFFFF"/>
        </w:rPr>
        <w:t xml:space="preserve">инвестиции в туристскую индустрию ВКО, что станет </w:t>
      </w:r>
      <w:r w:rsidRPr="00470B65">
        <w:rPr>
          <w:rFonts w:ascii="Times New Roman" w:hAnsi="Times New Roman"/>
          <w:sz w:val="28"/>
          <w:szCs w:val="28"/>
          <w:shd w:val="clear" w:color="auto" w:fill="FFFFFF"/>
        </w:rPr>
        <w:t xml:space="preserve">центром притяжения субъектов </w:t>
      </w:r>
      <w:r w:rsidRPr="00470B65">
        <w:rPr>
          <w:rFonts w:ascii="Times New Roman" w:hAnsi="Times New Roman"/>
          <w:sz w:val="28"/>
          <w:szCs w:val="28"/>
          <w:lang w:val="kk-KZ"/>
        </w:rPr>
        <w:t>инвестиционного процесса с целью эффективного развития индустрии туризма в региональном разрезе.</w:t>
      </w:r>
    </w:p>
    <w:p w14:paraId="52FE32F0"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Вместе с тем, для того, чтобы системные меры стали реально действенными, необходимо наметить стратегические приоритетные направления усиления развития потенциала туристической отрасли ВКО.  </w:t>
      </w:r>
    </w:p>
    <w:p w14:paraId="7CF4F0E8"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В этом плане важно на стратегическую перспективу завоевать лидерские позиции в тех сегментах туристской индустрии, в которых региональные позиции сильны и уникальны. И найти те точки роста, направив на которые активную рекламную политику на отечественном и мировом туристском рынке, инвестировать их и продвигать для привлечения туристов в регион. </w:t>
      </w:r>
    </w:p>
    <w:p w14:paraId="5BCAFEAC" w14:textId="77777777" w:rsidR="007847C2" w:rsidRPr="00470B65" w:rsidRDefault="007847C2" w:rsidP="00470B65">
      <w:pPr>
        <w:spacing w:after="0" w:line="240" w:lineRule="auto"/>
        <w:ind w:firstLine="709"/>
        <w:jc w:val="both"/>
        <w:rPr>
          <w:rFonts w:ascii="Times New Roman" w:hAnsi="Times New Roman"/>
          <w:sz w:val="28"/>
          <w:szCs w:val="28"/>
          <w:lang w:val="kk-KZ"/>
        </w:rPr>
      </w:pPr>
    </w:p>
    <w:p w14:paraId="1E3EF411" w14:textId="79282900" w:rsidR="009F0A91" w:rsidRDefault="007847C2" w:rsidP="009F0A91">
      <w:pPr>
        <w:pStyle w:val="xl80"/>
        <w:numPr>
          <w:ilvl w:val="1"/>
          <w:numId w:val="8"/>
        </w:numPr>
        <w:spacing w:before="0" w:beforeAutospacing="0" w:after="0" w:afterAutospacing="0"/>
        <w:jc w:val="both"/>
        <w:rPr>
          <w:rFonts w:ascii="Times New Roman" w:hAnsi="Times New Roman" w:cs="Times New Roman"/>
          <w:b/>
          <w:bCs/>
          <w:sz w:val="28"/>
          <w:szCs w:val="28"/>
        </w:rPr>
      </w:pPr>
      <w:r w:rsidRPr="00470B65">
        <w:rPr>
          <w:rFonts w:ascii="Times New Roman" w:hAnsi="Times New Roman" w:cs="Times New Roman"/>
          <w:b/>
          <w:bCs/>
          <w:sz w:val="28"/>
          <w:szCs w:val="28"/>
        </w:rPr>
        <w:t>Перспективные направления развития индустрии туризма</w:t>
      </w:r>
    </w:p>
    <w:p w14:paraId="3129E77D"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В качестве нового подхода в организации и развития туристской сферы в стране выступает кластерный подход, зарекомендовавший себя в качестве эффективного инструмента стимулирования экономического развития регионов.</w:t>
      </w:r>
    </w:p>
    <w:p w14:paraId="2FA28652"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Общепринято, что кластерный подход и кластерная политика в целом рассматривается в качестве альтернативы препятствующих конкуренции мер традиционной промышленной политики, в рамках которой осуществляется поддержка конкретных предприятий и отраслей.</w:t>
      </w:r>
    </w:p>
    <w:p w14:paraId="0907BE73" w14:textId="151E53E2" w:rsidR="00096376" w:rsidRPr="00470B65" w:rsidRDefault="00096376" w:rsidP="00470B65">
      <w:pPr>
        <w:spacing w:after="0" w:line="240" w:lineRule="auto"/>
        <w:ind w:firstLine="709"/>
        <w:jc w:val="both"/>
        <w:textAlignment w:val="top"/>
        <w:rPr>
          <w:rFonts w:ascii="Times New Roman" w:eastAsia="Times New Roman" w:hAnsi="Times New Roman"/>
          <w:color w:val="000000"/>
          <w:sz w:val="28"/>
          <w:szCs w:val="28"/>
        </w:rPr>
      </w:pPr>
      <w:r w:rsidRPr="00470B65">
        <w:rPr>
          <w:rFonts w:ascii="Times New Roman" w:eastAsia="Times New Roman" w:hAnsi="Times New Roman"/>
          <w:color w:val="000000"/>
          <w:sz w:val="28"/>
          <w:szCs w:val="28"/>
        </w:rPr>
        <w:t>Территориальный кластер является локомотивом экономического роста и эффективным инструментом взаимодействия между участниками региональных инновационных систем. Это касается и зарубежных стран мира. По оценке экспертов, 50% экономик ведущих стран охвачены кластеризацией. Страны, взявшие на вооружение кластерный подход, обеспечивают прирост ВВП в диапазоне от 75 до 90% [11</w:t>
      </w:r>
      <w:r w:rsidR="009B04FF" w:rsidRPr="00470B65">
        <w:rPr>
          <w:rFonts w:ascii="Times New Roman" w:eastAsia="Times New Roman" w:hAnsi="Times New Roman"/>
          <w:color w:val="000000"/>
          <w:sz w:val="28"/>
          <w:szCs w:val="28"/>
        </w:rPr>
        <w:t>8</w:t>
      </w:r>
      <w:r w:rsidRPr="00470B65">
        <w:rPr>
          <w:rFonts w:ascii="Times New Roman" w:eastAsia="Times New Roman" w:hAnsi="Times New Roman"/>
          <w:color w:val="000000"/>
          <w:sz w:val="28"/>
          <w:szCs w:val="28"/>
        </w:rPr>
        <w:t xml:space="preserve">]. </w:t>
      </w:r>
    </w:p>
    <w:p w14:paraId="09220045"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Кластерный подход представляет собой, прежде всего, новую управленческую технологию, посредством которой повышается конкурентоспособность региона, отрасли, государства. </w:t>
      </w:r>
    </w:p>
    <w:p w14:paraId="78711D45"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s="Arial"/>
          <w:color w:val="000000"/>
          <w:sz w:val="28"/>
          <w:szCs w:val="28"/>
          <w:lang w:eastAsia="ru-RU"/>
        </w:rPr>
      </w:pPr>
      <w:r w:rsidRPr="00470B65">
        <w:rPr>
          <w:rFonts w:ascii="Times New Roman" w:eastAsia="Times New Roman" w:hAnsi="Times New Roman"/>
          <w:sz w:val="28"/>
          <w:szCs w:val="28"/>
          <w:lang w:eastAsia="ru-RU"/>
        </w:rPr>
        <w:t xml:space="preserve">Кластерный подход в индустрии туризма способствует </w:t>
      </w:r>
      <w:r w:rsidRPr="00470B65">
        <w:rPr>
          <w:rFonts w:ascii="Times New Roman" w:eastAsia="Times New Roman" w:hAnsi="Times New Roman" w:cs="Arial"/>
          <w:color w:val="000000"/>
          <w:sz w:val="28"/>
          <w:szCs w:val="28"/>
          <w:lang w:eastAsia="ru-RU"/>
        </w:rPr>
        <w:t>диверсификации экономики, повышению благосостояния и качества жизни населения Казахстана, а также повышению конкурентоспособности туристского бизнеса, основой которого составляют квалифицированные работники, предлагающие привлекательные туристские продукты как для внутреннего, так и для иностранного туриста. Развитие в данном направлении должно способствовать мощному и стабильному росту доходов от туристской деятельности для всех заинтересованных сторон – государства, бизнеса и работников.</w:t>
      </w:r>
    </w:p>
    <w:p w14:paraId="267CE7D7"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eastAsia="ru-RU"/>
        </w:rPr>
      </w:pPr>
      <w:r w:rsidRPr="00470B65">
        <w:rPr>
          <w:rFonts w:ascii="Times New Roman" w:eastAsia="Times New Roman" w:hAnsi="Times New Roman" w:cs="Arial"/>
          <w:color w:val="000000"/>
          <w:sz w:val="28"/>
          <w:szCs w:val="28"/>
          <w:lang w:eastAsia="ru-RU"/>
        </w:rPr>
        <w:t xml:space="preserve">Согласно Концепции </w:t>
      </w:r>
      <w:r w:rsidRPr="00470B65">
        <w:rPr>
          <w:rFonts w:ascii="Times New Roman" w:eastAsia="Times New Roman" w:hAnsi="Times New Roman"/>
          <w:color w:val="000000"/>
          <w:sz w:val="28"/>
          <w:szCs w:val="28"/>
          <w:shd w:val="clear" w:color="auto" w:fill="FFFFFF"/>
          <w:lang w:eastAsia="ru-RU"/>
        </w:rPr>
        <w:t xml:space="preserve">развития туристской отрасли Республики Казахстан до 2023 года «Туристский кластер – это сосредоточение в рамках одной ограниченной территории взаимосвязанных предприятий и организаций, занимающихся разработкой, производством, продвижением и продажей </w:t>
      </w:r>
      <w:r w:rsidRPr="00470B65">
        <w:rPr>
          <w:rFonts w:ascii="Times New Roman" w:eastAsia="Times New Roman" w:hAnsi="Times New Roman"/>
          <w:color w:val="000000"/>
          <w:sz w:val="28"/>
          <w:szCs w:val="28"/>
          <w:shd w:val="clear" w:color="auto" w:fill="FFFFFF"/>
          <w:lang w:eastAsia="ru-RU"/>
        </w:rPr>
        <w:lastRenderedPageBreak/>
        <w:t>туристского продукта, а также деятельностью, смежной с индустрией туризма и рекреационными услугами [11</w:t>
      </w:r>
      <w:r w:rsidR="009B04FF" w:rsidRPr="00470B65">
        <w:rPr>
          <w:rFonts w:ascii="Times New Roman" w:eastAsia="Times New Roman" w:hAnsi="Times New Roman"/>
          <w:color w:val="000000"/>
          <w:sz w:val="28"/>
          <w:szCs w:val="28"/>
          <w:shd w:val="clear" w:color="auto" w:fill="FFFFFF"/>
          <w:lang w:eastAsia="ru-RU"/>
        </w:rPr>
        <w:t>9</w:t>
      </w:r>
      <w:r w:rsidRPr="00470B65">
        <w:rPr>
          <w:rFonts w:ascii="Times New Roman" w:eastAsia="Times New Roman" w:hAnsi="Times New Roman"/>
          <w:color w:val="000000"/>
          <w:sz w:val="28"/>
          <w:szCs w:val="28"/>
          <w:shd w:val="clear" w:color="auto" w:fill="FFFFFF"/>
          <w:lang w:eastAsia="ru-RU"/>
        </w:rPr>
        <w:t>].</w:t>
      </w:r>
    </w:p>
    <w:p w14:paraId="20D6DBAE" w14:textId="6B60DDFF"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eastAsia="ru-RU"/>
        </w:rPr>
      </w:pPr>
      <w:r w:rsidRPr="00470B65">
        <w:rPr>
          <w:rFonts w:ascii="Times New Roman" w:eastAsia="Times New Roman" w:hAnsi="Times New Roman"/>
          <w:color w:val="000000"/>
          <w:sz w:val="28"/>
          <w:szCs w:val="28"/>
          <w:shd w:val="clear" w:color="auto" w:fill="FFFFFF"/>
          <w:lang w:eastAsia="ru-RU"/>
        </w:rPr>
        <w:t>В рамках тур</w:t>
      </w:r>
      <w:r w:rsidR="009838CA" w:rsidRPr="00470B65">
        <w:rPr>
          <w:rFonts w:ascii="Times New Roman" w:eastAsia="Times New Roman" w:hAnsi="Times New Roman"/>
          <w:color w:val="000000"/>
          <w:sz w:val="28"/>
          <w:szCs w:val="28"/>
          <w:shd w:val="clear" w:color="auto" w:fill="FFFFFF"/>
          <w:lang w:eastAsia="ru-RU"/>
        </w:rPr>
        <w:t xml:space="preserve">истских </w:t>
      </w:r>
      <w:r w:rsidRPr="00470B65">
        <w:rPr>
          <w:rFonts w:ascii="Times New Roman" w:eastAsia="Times New Roman" w:hAnsi="Times New Roman"/>
          <w:color w:val="000000"/>
          <w:sz w:val="28"/>
          <w:szCs w:val="28"/>
          <w:shd w:val="clear" w:color="auto" w:fill="FFFFFF"/>
          <w:lang w:eastAsia="ru-RU"/>
        </w:rPr>
        <w:t>проектов реализация туристских кластеров д</w:t>
      </w:r>
      <w:r w:rsidRPr="00470B65">
        <w:rPr>
          <w:rFonts w:ascii="Times New Roman" w:eastAsia="Times New Roman" w:hAnsi="Times New Roman"/>
          <w:color w:val="000000"/>
          <w:sz w:val="28"/>
          <w:szCs w:val="28"/>
          <w:lang w:eastAsia="ru-RU"/>
        </w:rPr>
        <w:t xml:space="preserve">олжна стать основой развития туризма в Казахстане и ее регионах. </w:t>
      </w:r>
    </w:p>
    <w:p w14:paraId="6DB65B01"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shd w:val="clear" w:color="auto" w:fill="FFFFFF"/>
          <w:lang w:eastAsia="ru-RU"/>
        </w:rPr>
      </w:pPr>
      <w:r w:rsidRPr="00470B65">
        <w:rPr>
          <w:rFonts w:ascii="Times New Roman" w:eastAsia="Times New Roman" w:hAnsi="Times New Roman"/>
          <w:color w:val="000000"/>
          <w:sz w:val="28"/>
          <w:szCs w:val="28"/>
          <w:lang w:eastAsia="ru-RU"/>
        </w:rPr>
        <w:t xml:space="preserve">Согласно </w:t>
      </w:r>
      <w:r w:rsidRPr="00470B65">
        <w:rPr>
          <w:rFonts w:ascii="Times New Roman" w:eastAsia="Times New Roman" w:hAnsi="Times New Roman" w:cs="Arial"/>
          <w:color w:val="000000"/>
          <w:sz w:val="28"/>
          <w:szCs w:val="28"/>
          <w:lang w:eastAsia="ru-RU"/>
        </w:rPr>
        <w:t xml:space="preserve">Концепции </w:t>
      </w:r>
      <w:r w:rsidRPr="00470B65">
        <w:rPr>
          <w:rFonts w:ascii="Times New Roman" w:eastAsia="Times New Roman" w:hAnsi="Times New Roman"/>
          <w:color w:val="000000"/>
          <w:sz w:val="28"/>
          <w:szCs w:val="28"/>
          <w:shd w:val="clear" w:color="auto" w:fill="FFFFFF"/>
          <w:lang w:eastAsia="ru-RU"/>
        </w:rPr>
        <w:t>развития туристской отрасли Республики Казахстан до 2023 года [11</w:t>
      </w:r>
      <w:r w:rsidR="009B04FF" w:rsidRPr="00470B65">
        <w:rPr>
          <w:rFonts w:ascii="Times New Roman" w:eastAsia="Times New Roman" w:hAnsi="Times New Roman"/>
          <w:color w:val="000000"/>
          <w:sz w:val="28"/>
          <w:szCs w:val="28"/>
          <w:shd w:val="clear" w:color="auto" w:fill="FFFFFF"/>
          <w:lang w:eastAsia="ru-RU"/>
        </w:rPr>
        <w:t>9</w:t>
      </w:r>
      <w:r w:rsidRPr="00470B65">
        <w:rPr>
          <w:rFonts w:ascii="Times New Roman" w:eastAsia="Times New Roman" w:hAnsi="Times New Roman"/>
          <w:color w:val="000000"/>
          <w:sz w:val="28"/>
          <w:szCs w:val="28"/>
          <w:shd w:val="clear" w:color="auto" w:fill="FFFFFF"/>
          <w:lang w:eastAsia="ru-RU"/>
        </w:rPr>
        <w:t xml:space="preserve">] определены пять культурно-туристских кластеров: </w:t>
      </w:r>
    </w:p>
    <w:p w14:paraId="07CE296E" w14:textId="5D075CB5" w:rsidR="00096376" w:rsidRPr="00470B65" w:rsidRDefault="00FB41B9"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1.</w:t>
      </w:r>
      <w:r w:rsidR="00096376" w:rsidRPr="00470B65">
        <w:rPr>
          <w:rFonts w:ascii="Times New Roman" w:eastAsia="Times New Roman" w:hAnsi="Times New Roman"/>
          <w:color w:val="000000"/>
          <w:sz w:val="28"/>
          <w:szCs w:val="28"/>
          <w:shd w:val="clear" w:color="auto" w:fill="FFFFFF"/>
          <w:lang w:eastAsia="ru-RU"/>
        </w:rPr>
        <w:t xml:space="preserve"> «Астана – сердце Евразии», выступающий туристским кластером на базе города Нур-Султан</w:t>
      </w:r>
      <w:r>
        <w:rPr>
          <w:rFonts w:ascii="Times New Roman" w:eastAsia="Times New Roman" w:hAnsi="Times New Roman"/>
          <w:color w:val="000000"/>
          <w:sz w:val="28"/>
          <w:szCs w:val="28"/>
          <w:shd w:val="clear" w:color="auto" w:fill="FFFFFF"/>
          <w:lang w:eastAsia="ru-RU"/>
        </w:rPr>
        <w:t>.</w:t>
      </w:r>
      <w:r w:rsidR="00096376" w:rsidRPr="00470B65">
        <w:rPr>
          <w:rFonts w:ascii="Times New Roman" w:eastAsia="Times New Roman" w:hAnsi="Times New Roman"/>
          <w:color w:val="000000"/>
          <w:sz w:val="28"/>
          <w:szCs w:val="28"/>
          <w:shd w:val="clear" w:color="auto" w:fill="FFFFFF"/>
          <w:lang w:eastAsia="ru-RU"/>
        </w:rPr>
        <w:t xml:space="preserve"> </w:t>
      </w:r>
    </w:p>
    <w:p w14:paraId="0B182260" w14:textId="04B43102" w:rsidR="00096376" w:rsidRPr="00470B65" w:rsidRDefault="00FB41B9"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2.</w:t>
      </w:r>
      <w:r w:rsidR="00096376" w:rsidRPr="00470B65">
        <w:rPr>
          <w:rFonts w:ascii="Times New Roman" w:eastAsia="Times New Roman" w:hAnsi="Times New Roman"/>
          <w:color w:val="000000"/>
          <w:sz w:val="28"/>
          <w:szCs w:val="28"/>
          <w:shd w:val="clear" w:color="auto" w:fill="FFFFFF"/>
          <w:lang w:eastAsia="ru-RU"/>
        </w:rPr>
        <w:t xml:space="preserve"> «Алматы – свободная культурная зона Казахстана» - включает город Алматы и часть Алматинской области</w:t>
      </w:r>
      <w:r>
        <w:rPr>
          <w:rFonts w:ascii="Times New Roman" w:eastAsia="Times New Roman" w:hAnsi="Times New Roman"/>
          <w:color w:val="000000"/>
          <w:sz w:val="28"/>
          <w:szCs w:val="28"/>
          <w:shd w:val="clear" w:color="auto" w:fill="FFFFFF"/>
          <w:lang w:eastAsia="ru-RU"/>
        </w:rPr>
        <w:t>.</w:t>
      </w:r>
    </w:p>
    <w:p w14:paraId="37EB864E" w14:textId="24DF9C4A" w:rsidR="00096376" w:rsidRPr="00470B65" w:rsidRDefault="00FB41B9"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3.</w:t>
      </w:r>
      <w:r w:rsidR="00096376" w:rsidRPr="00470B65">
        <w:rPr>
          <w:rFonts w:ascii="Times New Roman" w:eastAsia="Times New Roman" w:hAnsi="Times New Roman"/>
          <w:color w:val="000000"/>
          <w:sz w:val="28"/>
          <w:szCs w:val="28"/>
          <w:shd w:val="clear" w:color="auto" w:fill="FFFFFF"/>
          <w:lang w:eastAsia="ru-RU"/>
        </w:rPr>
        <w:t xml:space="preserve"> «Жемчужина Алтая» - охватывает северные и восточные части ВКО</w:t>
      </w:r>
      <w:r>
        <w:rPr>
          <w:rFonts w:ascii="Times New Roman" w:eastAsia="Times New Roman" w:hAnsi="Times New Roman"/>
          <w:color w:val="000000"/>
          <w:sz w:val="28"/>
          <w:szCs w:val="28"/>
          <w:shd w:val="clear" w:color="auto" w:fill="FFFFFF"/>
          <w:lang w:eastAsia="ru-RU"/>
        </w:rPr>
        <w:t>.</w:t>
      </w:r>
    </w:p>
    <w:p w14:paraId="618C3879" w14:textId="29EDD452" w:rsidR="00096376" w:rsidRPr="00470B65" w:rsidRDefault="00FB41B9"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4.</w:t>
      </w:r>
      <w:r w:rsidR="00096376" w:rsidRPr="00470B65">
        <w:rPr>
          <w:rFonts w:ascii="Times New Roman" w:eastAsia="Times New Roman" w:hAnsi="Times New Roman"/>
          <w:color w:val="000000"/>
          <w:sz w:val="28"/>
          <w:szCs w:val="28"/>
          <w:shd w:val="clear" w:color="auto" w:fill="FFFFFF"/>
          <w:lang w:eastAsia="ru-RU"/>
        </w:rPr>
        <w:t xml:space="preserve"> «Возрождение Великого Шелкового пути» - включает центральные и восточные части Кызылординской области, южно-восточную и северо-западную части Южно-Казахстанской области и юго-западную часть Жамбылской области.</w:t>
      </w:r>
    </w:p>
    <w:p w14:paraId="5B5F6780" w14:textId="5A11902B" w:rsidR="00096376" w:rsidRPr="00470B65" w:rsidRDefault="00FB41B9"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shd w:val="clear" w:color="auto" w:fill="FFFFFF"/>
          <w:lang w:eastAsia="ru-RU"/>
        </w:rPr>
        <w:t>5.</w:t>
      </w:r>
      <w:r w:rsidR="00096376" w:rsidRPr="00470B65">
        <w:rPr>
          <w:rFonts w:ascii="Times New Roman" w:eastAsia="Times New Roman" w:hAnsi="Times New Roman"/>
          <w:color w:val="000000"/>
          <w:sz w:val="28"/>
          <w:szCs w:val="28"/>
          <w:shd w:val="clear" w:color="auto" w:fill="FFFFFF"/>
          <w:lang w:eastAsia="ru-RU"/>
        </w:rPr>
        <w:t xml:space="preserve"> «Каспийские ворота» - охватывает Мангистаускую область и часть Западно-Казахстанской и Атырауской областей.</w:t>
      </w:r>
    </w:p>
    <w:p w14:paraId="761288C4"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color w:val="000000"/>
          <w:sz w:val="28"/>
          <w:szCs w:val="28"/>
          <w:shd w:val="clear" w:color="auto" w:fill="FFFFFF"/>
          <w:lang w:eastAsia="ru-RU"/>
        </w:rPr>
        <w:t>В рамках культурно-туристского кластера ВКО – «</w:t>
      </w:r>
      <w:r w:rsidRPr="00470B65">
        <w:rPr>
          <w:rFonts w:ascii="Times New Roman" w:eastAsia="Times New Roman" w:hAnsi="Times New Roman"/>
          <w:bCs/>
          <w:sz w:val="28"/>
          <w:szCs w:val="28"/>
          <w:bdr w:val="none" w:sz="0" w:space="0" w:color="auto" w:frame="1"/>
          <w:lang w:eastAsia="ru-RU"/>
        </w:rPr>
        <w:t xml:space="preserve">Жемчужина Алтая» с центром </w:t>
      </w:r>
      <w:r w:rsidRPr="00470B65">
        <w:rPr>
          <w:rFonts w:ascii="Times New Roman" w:eastAsia="Times New Roman" w:hAnsi="Times New Roman"/>
          <w:sz w:val="28"/>
          <w:szCs w:val="28"/>
          <w:lang w:eastAsia="ru-RU"/>
        </w:rPr>
        <w:t>в городе Усть-Каменогорск определены восемь ключевых мест туристского интереса:</w:t>
      </w:r>
    </w:p>
    <w:p w14:paraId="4015BD4A" w14:textId="76C9AAD2" w:rsidR="00096376" w:rsidRPr="00FB41B9"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eastAsia="x-none"/>
        </w:rPr>
      </w:pPr>
      <w:r w:rsidRPr="00470B65">
        <w:rPr>
          <w:rFonts w:ascii="Times New Roman" w:eastAsia="Times New Roman" w:hAnsi="Times New Roman"/>
          <w:sz w:val="28"/>
          <w:szCs w:val="28"/>
          <w:lang w:val="x-none" w:eastAsia="x-none"/>
        </w:rPr>
        <w:t>1</w:t>
      </w:r>
      <w:r w:rsidR="00FB41B9">
        <w:rPr>
          <w:rFonts w:ascii="Times New Roman" w:eastAsia="Times New Roman" w:hAnsi="Times New Roman"/>
          <w:sz w:val="28"/>
          <w:szCs w:val="28"/>
          <w:lang w:eastAsia="x-none"/>
        </w:rPr>
        <w:t>.</w:t>
      </w:r>
      <w:r w:rsidRPr="00470B65">
        <w:rPr>
          <w:rFonts w:ascii="Times New Roman" w:eastAsia="Times New Roman" w:hAnsi="Times New Roman"/>
          <w:sz w:val="28"/>
          <w:szCs w:val="28"/>
          <w:lang w:val="x-none" w:eastAsia="x-none"/>
        </w:rPr>
        <w:t xml:space="preserve"> Берел</w:t>
      </w:r>
      <w:r w:rsidR="009838CA" w:rsidRPr="00470B65">
        <w:rPr>
          <w:rFonts w:ascii="Times New Roman" w:eastAsia="Times New Roman" w:hAnsi="Times New Roman"/>
          <w:sz w:val="28"/>
          <w:szCs w:val="28"/>
          <w:lang w:eastAsia="x-none"/>
        </w:rPr>
        <w:t>ь</w:t>
      </w:r>
      <w:r w:rsidRPr="00470B65">
        <w:rPr>
          <w:rFonts w:ascii="Times New Roman" w:eastAsia="Times New Roman" w:hAnsi="Times New Roman"/>
          <w:sz w:val="28"/>
          <w:szCs w:val="28"/>
          <w:lang w:val="x-none" w:eastAsia="x-none"/>
        </w:rPr>
        <w:t>ские курганы</w:t>
      </w:r>
      <w:r w:rsidR="00FB41B9">
        <w:rPr>
          <w:rFonts w:ascii="Times New Roman" w:eastAsia="Times New Roman" w:hAnsi="Times New Roman"/>
          <w:sz w:val="28"/>
          <w:szCs w:val="28"/>
          <w:lang w:eastAsia="x-none"/>
        </w:rPr>
        <w:t>.</w:t>
      </w:r>
    </w:p>
    <w:p w14:paraId="1D0BA3EA" w14:textId="6BC59312" w:rsidR="00096376" w:rsidRPr="00FB41B9"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eastAsia="x-none"/>
        </w:rPr>
      </w:pPr>
      <w:r w:rsidRPr="00470B65">
        <w:rPr>
          <w:rFonts w:ascii="Times New Roman" w:eastAsia="Times New Roman" w:hAnsi="Times New Roman"/>
          <w:sz w:val="28"/>
          <w:szCs w:val="28"/>
          <w:lang w:val="x-none" w:eastAsia="x-none"/>
        </w:rPr>
        <w:t>2</w:t>
      </w:r>
      <w:r w:rsidR="00FB41B9">
        <w:rPr>
          <w:rFonts w:ascii="Times New Roman" w:eastAsia="Times New Roman" w:hAnsi="Times New Roman"/>
          <w:sz w:val="28"/>
          <w:szCs w:val="28"/>
          <w:lang w:eastAsia="x-none"/>
        </w:rPr>
        <w:t>.</w:t>
      </w:r>
      <w:r w:rsidRPr="00470B65">
        <w:rPr>
          <w:rFonts w:ascii="Times New Roman" w:eastAsia="Times New Roman" w:hAnsi="Times New Roman"/>
          <w:sz w:val="28"/>
          <w:szCs w:val="28"/>
          <w:lang w:val="x-none" w:eastAsia="x-none"/>
        </w:rPr>
        <w:t xml:space="preserve"> </w:t>
      </w:r>
      <w:r w:rsidR="00FB41B9" w:rsidRPr="00470B65">
        <w:rPr>
          <w:rFonts w:ascii="Times New Roman" w:eastAsia="Times New Roman" w:hAnsi="Times New Roman"/>
          <w:sz w:val="28"/>
          <w:szCs w:val="28"/>
          <w:lang w:val="x-none" w:eastAsia="x-none"/>
        </w:rPr>
        <w:t>В</w:t>
      </w:r>
      <w:r w:rsidRPr="00470B65">
        <w:rPr>
          <w:rFonts w:ascii="Times New Roman" w:eastAsia="Times New Roman" w:hAnsi="Times New Roman"/>
          <w:sz w:val="28"/>
          <w:szCs w:val="28"/>
          <w:lang w:val="x-none" w:eastAsia="x-none"/>
        </w:rPr>
        <w:t>одохранилище Бухтарма</w:t>
      </w:r>
      <w:r w:rsidR="00FB41B9">
        <w:rPr>
          <w:rFonts w:ascii="Times New Roman" w:eastAsia="Times New Roman" w:hAnsi="Times New Roman"/>
          <w:sz w:val="28"/>
          <w:szCs w:val="28"/>
          <w:lang w:eastAsia="x-none"/>
        </w:rPr>
        <w:t>.</w:t>
      </w:r>
    </w:p>
    <w:p w14:paraId="629C0E4A" w14:textId="69868715" w:rsidR="00096376" w:rsidRPr="00FB41B9"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eastAsia="x-none"/>
        </w:rPr>
      </w:pPr>
      <w:r w:rsidRPr="00470B65">
        <w:rPr>
          <w:rFonts w:ascii="Times New Roman" w:eastAsia="Times New Roman" w:hAnsi="Times New Roman"/>
          <w:sz w:val="28"/>
          <w:szCs w:val="28"/>
          <w:lang w:val="x-none" w:eastAsia="x-none"/>
        </w:rPr>
        <w:t>3</w:t>
      </w:r>
      <w:r w:rsidR="00FB41B9">
        <w:rPr>
          <w:rFonts w:ascii="Times New Roman" w:eastAsia="Times New Roman" w:hAnsi="Times New Roman"/>
          <w:sz w:val="28"/>
          <w:szCs w:val="28"/>
          <w:lang w:eastAsia="x-none"/>
        </w:rPr>
        <w:t>.</w:t>
      </w:r>
      <w:r w:rsidRPr="00470B65">
        <w:rPr>
          <w:rFonts w:ascii="Times New Roman" w:eastAsia="Times New Roman" w:hAnsi="Times New Roman"/>
          <w:sz w:val="28"/>
          <w:szCs w:val="28"/>
          <w:lang w:val="x-none" w:eastAsia="x-none"/>
        </w:rPr>
        <w:t xml:space="preserve"> </w:t>
      </w:r>
      <w:r w:rsidR="00FB41B9" w:rsidRPr="00470B65">
        <w:rPr>
          <w:rFonts w:ascii="Times New Roman" w:eastAsia="Times New Roman" w:hAnsi="Times New Roman"/>
          <w:sz w:val="28"/>
          <w:szCs w:val="28"/>
          <w:lang w:val="x-none" w:eastAsia="x-none"/>
        </w:rPr>
        <w:t>Р</w:t>
      </w:r>
      <w:r w:rsidRPr="00470B65">
        <w:rPr>
          <w:rFonts w:ascii="Times New Roman" w:eastAsia="Times New Roman" w:hAnsi="Times New Roman"/>
          <w:sz w:val="28"/>
          <w:szCs w:val="28"/>
          <w:lang w:val="x-none" w:eastAsia="x-none"/>
        </w:rPr>
        <w:t>ека Ертис – озеро Зайсан</w:t>
      </w:r>
      <w:r w:rsidR="00FB41B9">
        <w:rPr>
          <w:rFonts w:ascii="Times New Roman" w:eastAsia="Times New Roman" w:hAnsi="Times New Roman"/>
          <w:sz w:val="28"/>
          <w:szCs w:val="28"/>
          <w:lang w:eastAsia="x-none"/>
        </w:rPr>
        <w:t>.</w:t>
      </w:r>
    </w:p>
    <w:p w14:paraId="17DD1543" w14:textId="5D5E986F" w:rsidR="00096376" w:rsidRPr="00FB41B9"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eastAsia="x-none"/>
        </w:rPr>
      </w:pPr>
      <w:r w:rsidRPr="00470B65">
        <w:rPr>
          <w:rFonts w:ascii="Times New Roman" w:eastAsia="Times New Roman" w:hAnsi="Times New Roman"/>
          <w:sz w:val="28"/>
          <w:szCs w:val="28"/>
          <w:lang w:val="x-none" w:eastAsia="x-none"/>
        </w:rPr>
        <w:t>4</w:t>
      </w:r>
      <w:r w:rsidR="00FB41B9">
        <w:rPr>
          <w:rFonts w:ascii="Times New Roman" w:eastAsia="Times New Roman" w:hAnsi="Times New Roman"/>
          <w:sz w:val="28"/>
          <w:szCs w:val="28"/>
          <w:lang w:eastAsia="x-none"/>
        </w:rPr>
        <w:t>.</w:t>
      </w:r>
      <w:r w:rsidRPr="00470B65">
        <w:rPr>
          <w:rFonts w:ascii="Times New Roman" w:eastAsia="Times New Roman" w:hAnsi="Times New Roman"/>
          <w:sz w:val="28"/>
          <w:szCs w:val="28"/>
          <w:lang w:val="x-none" w:eastAsia="x-none"/>
        </w:rPr>
        <w:t xml:space="preserve"> Катон-Карагайский государственный национальный природный парк</w:t>
      </w:r>
      <w:r w:rsidR="00FB41B9">
        <w:rPr>
          <w:rFonts w:ascii="Times New Roman" w:eastAsia="Times New Roman" w:hAnsi="Times New Roman"/>
          <w:sz w:val="28"/>
          <w:szCs w:val="28"/>
          <w:lang w:eastAsia="x-none"/>
        </w:rPr>
        <w:t>.</w:t>
      </w:r>
    </w:p>
    <w:p w14:paraId="17855FCB" w14:textId="66A53347" w:rsidR="00096376" w:rsidRPr="00FB41B9"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eastAsia="x-none"/>
        </w:rPr>
      </w:pPr>
      <w:r w:rsidRPr="00470B65">
        <w:rPr>
          <w:rFonts w:ascii="Times New Roman" w:eastAsia="Times New Roman" w:hAnsi="Times New Roman"/>
          <w:sz w:val="28"/>
          <w:szCs w:val="28"/>
          <w:lang w:val="x-none" w:eastAsia="x-none"/>
        </w:rPr>
        <w:t>5</w:t>
      </w:r>
      <w:r w:rsidR="00FB41B9">
        <w:rPr>
          <w:rFonts w:ascii="Times New Roman" w:eastAsia="Times New Roman" w:hAnsi="Times New Roman"/>
          <w:sz w:val="28"/>
          <w:szCs w:val="28"/>
          <w:lang w:eastAsia="x-none"/>
        </w:rPr>
        <w:t>.</w:t>
      </w:r>
      <w:r w:rsidRPr="00470B65">
        <w:rPr>
          <w:rFonts w:ascii="Times New Roman" w:eastAsia="Times New Roman" w:hAnsi="Times New Roman"/>
          <w:sz w:val="28"/>
          <w:szCs w:val="28"/>
          <w:lang w:val="x-none" w:eastAsia="x-none"/>
        </w:rPr>
        <w:t xml:space="preserve"> Киин-Кериш</w:t>
      </w:r>
      <w:r w:rsidR="00FB41B9">
        <w:rPr>
          <w:rFonts w:ascii="Times New Roman" w:eastAsia="Times New Roman" w:hAnsi="Times New Roman"/>
          <w:sz w:val="28"/>
          <w:szCs w:val="28"/>
          <w:lang w:eastAsia="x-none"/>
        </w:rPr>
        <w:t>.</w:t>
      </w:r>
    </w:p>
    <w:p w14:paraId="72B8A7EA" w14:textId="39D35890" w:rsidR="00096376" w:rsidRPr="00FB41B9"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eastAsia="x-none"/>
        </w:rPr>
      </w:pPr>
      <w:r w:rsidRPr="00470B65">
        <w:rPr>
          <w:rFonts w:ascii="Times New Roman" w:eastAsia="Times New Roman" w:hAnsi="Times New Roman"/>
          <w:sz w:val="28"/>
          <w:szCs w:val="28"/>
          <w:lang w:val="x-none" w:eastAsia="x-none"/>
        </w:rPr>
        <w:t>6</w:t>
      </w:r>
      <w:r w:rsidR="00FB41B9">
        <w:rPr>
          <w:rFonts w:ascii="Times New Roman" w:eastAsia="Times New Roman" w:hAnsi="Times New Roman"/>
          <w:sz w:val="28"/>
          <w:szCs w:val="28"/>
          <w:lang w:eastAsia="x-none"/>
        </w:rPr>
        <w:t>.</w:t>
      </w:r>
      <w:r w:rsidRPr="00470B65">
        <w:rPr>
          <w:rFonts w:ascii="Times New Roman" w:eastAsia="Times New Roman" w:hAnsi="Times New Roman"/>
          <w:sz w:val="28"/>
          <w:szCs w:val="28"/>
          <w:lang w:val="x-none" w:eastAsia="x-none"/>
        </w:rPr>
        <w:t xml:space="preserve"> </w:t>
      </w:r>
      <w:r w:rsidR="00FB41B9" w:rsidRPr="00470B65">
        <w:rPr>
          <w:rFonts w:ascii="Times New Roman" w:eastAsia="Times New Roman" w:hAnsi="Times New Roman"/>
          <w:sz w:val="28"/>
          <w:szCs w:val="28"/>
          <w:lang w:val="x-none" w:eastAsia="x-none"/>
        </w:rPr>
        <w:t>Г</w:t>
      </w:r>
      <w:r w:rsidRPr="00470B65">
        <w:rPr>
          <w:rFonts w:ascii="Times New Roman" w:eastAsia="Times New Roman" w:hAnsi="Times New Roman"/>
          <w:sz w:val="28"/>
          <w:szCs w:val="28"/>
          <w:lang w:val="x-none" w:eastAsia="x-none"/>
        </w:rPr>
        <w:t>ород Риддер – Западно-Алтайский государственный заповедник</w:t>
      </w:r>
      <w:r w:rsidR="00FB41B9">
        <w:rPr>
          <w:rFonts w:ascii="Times New Roman" w:eastAsia="Times New Roman" w:hAnsi="Times New Roman"/>
          <w:sz w:val="28"/>
          <w:szCs w:val="28"/>
          <w:lang w:eastAsia="x-none"/>
        </w:rPr>
        <w:t>.</w:t>
      </w:r>
    </w:p>
    <w:p w14:paraId="310EAC8D" w14:textId="2738B5B7" w:rsidR="00096376" w:rsidRPr="00FB41B9"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eastAsia="x-none"/>
        </w:rPr>
      </w:pPr>
      <w:r w:rsidRPr="00470B65">
        <w:rPr>
          <w:rFonts w:ascii="Times New Roman" w:eastAsia="Times New Roman" w:hAnsi="Times New Roman"/>
          <w:sz w:val="28"/>
          <w:szCs w:val="28"/>
          <w:lang w:val="x-none" w:eastAsia="x-none"/>
        </w:rPr>
        <w:t>7</w:t>
      </w:r>
      <w:r w:rsidR="00FB41B9">
        <w:rPr>
          <w:rFonts w:ascii="Times New Roman" w:eastAsia="Times New Roman" w:hAnsi="Times New Roman"/>
          <w:sz w:val="28"/>
          <w:szCs w:val="28"/>
          <w:lang w:eastAsia="x-none"/>
        </w:rPr>
        <w:t>.</w:t>
      </w:r>
      <w:r w:rsidRPr="00470B65">
        <w:rPr>
          <w:rFonts w:ascii="Times New Roman" w:eastAsia="Times New Roman" w:hAnsi="Times New Roman"/>
          <w:sz w:val="28"/>
          <w:szCs w:val="28"/>
          <w:lang w:val="x-none" w:eastAsia="x-none"/>
        </w:rPr>
        <w:t xml:space="preserve"> </w:t>
      </w:r>
      <w:r w:rsidR="00FB41B9" w:rsidRPr="00470B65">
        <w:rPr>
          <w:rFonts w:ascii="Times New Roman" w:eastAsia="Times New Roman" w:hAnsi="Times New Roman"/>
          <w:sz w:val="28"/>
          <w:szCs w:val="28"/>
          <w:lang w:val="x-none" w:eastAsia="x-none"/>
        </w:rPr>
        <w:t>О</w:t>
      </w:r>
      <w:r w:rsidRPr="00470B65">
        <w:rPr>
          <w:rFonts w:ascii="Times New Roman" w:eastAsia="Times New Roman" w:hAnsi="Times New Roman"/>
          <w:sz w:val="28"/>
          <w:szCs w:val="28"/>
          <w:lang w:val="x-none" w:eastAsia="x-none"/>
        </w:rPr>
        <w:t>зеро Алаколь (северная часть)</w:t>
      </w:r>
      <w:r w:rsidR="00FB41B9">
        <w:rPr>
          <w:rFonts w:ascii="Times New Roman" w:eastAsia="Times New Roman" w:hAnsi="Times New Roman"/>
          <w:sz w:val="28"/>
          <w:szCs w:val="28"/>
          <w:lang w:eastAsia="x-none"/>
        </w:rPr>
        <w:t>.</w:t>
      </w:r>
    </w:p>
    <w:p w14:paraId="1AFE7078" w14:textId="26263365" w:rsidR="00096376" w:rsidRPr="00470B65"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val="x-none" w:eastAsia="x-none"/>
        </w:rPr>
      </w:pPr>
      <w:r w:rsidRPr="00470B65">
        <w:rPr>
          <w:rFonts w:ascii="Times New Roman" w:eastAsia="Times New Roman" w:hAnsi="Times New Roman"/>
          <w:sz w:val="28"/>
          <w:szCs w:val="28"/>
          <w:lang w:val="x-none" w:eastAsia="x-none"/>
        </w:rPr>
        <w:t>8</w:t>
      </w:r>
      <w:r w:rsidR="00FB41B9">
        <w:rPr>
          <w:rFonts w:ascii="Times New Roman" w:eastAsia="Times New Roman" w:hAnsi="Times New Roman"/>
          <w:sz w:val="28"/>
          <w:szCs w:val="28"/>
          <w:lang w:eastAsia="x-none"/>
        </w:rPr>
        <w:t>.</w:t>
      </w:r>
      <w:r w:rsidRPr="00470B65">
        <w:rPr>
          <w:rFonts w:ascii="Times New Roman" w:eastAsia="Times New Roman" w:hAnsi="Times New Roman"/>
          <w:sz w:val="28"/>
          <w:szCs w:val="28"/>
          <w:lang w:val="x-none" w:eastAsia="x-none"/>
        </w:rPr>
        <w:t xml:space="preserve"> </w:t>
      </w:r>
      <w:r w:rsidR="00FB41B9" w:rsidRPr="00470B65">
        <w:rPr>
          <w:rFonts w:ascii="Times New Roman" w:eastAsia="Times New Roman" w:hAnsi="Times New Roman"/>
          <w:sz w:val="28"/>
          <w:szCs w:val="28"/>
          <w:lang w:val="x-none" w:eastAsia="x-none"/>
        </w:rPr>
        <w:t>Г</w:t>
      </w:r>
      <w:r w:rsidRPr="00470B65">
        <w:rPr>
          <w:rFonts w:ascii="Times New Roman" w:eastAsia="Times New Roman" w:hAnsi="Times New Roman"/>
          <w:sz w:val="28"/>
          <w:szCs w:val="28"/>
          <w:lang w:val="x-none" w:eastAsia="x-none"/>
        </w:rPr>
        <w:t>ород Семей и Абайский район (Жидебай).</w:t>
      </w:r>
    </w:p>
    <w:p w14:paraId="2E2D7DDE" w14:textId="77777777" w:rsidR="00096376" w:rsidRPr="00470B65"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val="x-none" w:eastAsia="x-none"/>
        </w:rPr>
      </w:pPr>
      <w:r w:rsidRPr="00470B65">
        <w:rPr>
          <w:rFonts w:ascii="Times New Roman" w:eastAsia="Times New Roman" w:hAnsi="Times New Roman"/>
          <w:sz w:val="28"/>
          <w:szCs w:val="28"/>
          <w:lang w:val="x-none" w:eastAsia="x-none"/>
        </w:rPr>
        <w:t>Согласно Концепции в будущем возможно расширение кластера, включая оставшиеся части ВКО.</w:t>
      </w:r>
    </w:p>
    <w:p w14:paraId="2242720F" w14:textId="77777777" w:rsidR="00096376" w:rsidRPr="00470B65"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eastAsia="x-none"/>
        </w:rPr>
      </w:pPr>
      <w:r w:rsidRPr="00470B65">
        <w:rPr>
          <w:rFonts w:ascii="Times New Roman" w:eastAsia="Times New Roman" w:hAnsi="Times New Roman"/>
          <w:sz w:val="28"/>
          <w:szCs w:val="28"/>
          <w:lang w:eastAsia="x-none"/>
        </w:rPr>
        <w:t xml:space="preserve">Здесь нужно отметить о необходимости в будущем пересмотра в </w:t>
      </w:r>
      <w:r w:rsidRPr="00470B65">
        <w:rPr>
          <w:rFonts w:ascii="Times New Roman" w:eastAsia="Times New Roman" w:hAnsi="Times New Roman"/>
          <w:color w:val="000000"/>
          <w:sz w:val="28"/>
          <w:szCs w:val="28"/>
          <w:lang w:val="x-none" w:eastAsia="x-none"/>
        </w:rPr>
        <w:t xml:space="preserve">Концепции </w:t>
      </w:r>
      <w:r w:rsidRPr="00470B65">
        <w:rPr>
          <w:rFonts w:ascii="Times New Roman" w:eastAsia="Times New Roman" w:hAnsi="Times New Roman"/>
          <w:color w:val="000000"/>
          <w:sz w:val="28"/>
          <w:szCs w:val="28"/>
          <w:shd w:val="clear" w:color="auto" w:fill="FFFFFF"/>
          <w:lang w:val="x-none" w:eastAsia="x-none"/>
        </w:rPr>
        <w:t>развития туристской отрасли Республики Казахстан до 2023 года</w:t>
      </w:r>
      <w:r w:rsidRPr="00470B65">
        <w:rPr>
          <w:rFonts w:ascii="Times New Roman" w:eastAsia="Times New Roman" w:hAnsi="Times New Roman"/>
          <w:color w:val="000000"/>
          <w:sz w:val="28"/>
          <w:szCs w:val="28"/>
          <w:shd w:val="clear" w:color="auto" w:fill="FFFFFF"/>
          <w:lang w:eastAsia="x-none"/>
        </w:rPr>
        <w:t xml:space="preserve"> объектов, входящих в состав культурно-туристских кластеров в ВКО, по причине образования новых областей РК, в том числе Абайской области с администрат</w:t>
      </w:r>
      <w:r w:rsidR="004366A7" w:rsidRPr="00470B65">
        <w:rPr>
          <w:rFonts w:ascii="Times New Roman" w:eastAsia="Times New Roman" w:hAnsi="Times New Roman"/>
          <w:color w:val="000000"/>
          <w:sz w:val="28"/>
          <w:szCs w:val="28"/>
          <w:shd w:val="clear" w:color="auto" w:fill="FFFFFF"/>
          <w:lang w:eastAsia="x-none"/>
        </w:rPr>
        <w:t>ивным центром в городе Семей [120</w:t>
      </w:r>
      <w:r w:rsidRPr="00470B65">
        <w:rPr>
          <w:rFonts w:ascii="Times New Roman" w:eastAsia="Times New Roman" w:hAnsi="Times New Roman"/>
          <w:color w:val="000000"/>
          <w:sz w:val="28"/>
          <w:szCs w:val="28"/>
          <w:shd w:val="clear" w:color="auto" w:fill="FFFFFF"/>
          <w:lang w:eastAsia="x-none"/>
        </w:rPr>
        <w:t xml:space="preserve">]. </w:t>
      </w:r>
      <w:r w:rsidRPr="00470B65">
        <w:rPr>
          <w:rFonts w:ascii="Times New Roman" w:eastAsia="Times New Roman" w:hAnsi="Times New Roman"/>
          <w:sz w:val="28"/>
          <w:szCs w:val="28"/>
          <w:shd w:val="clear" w:color="auto" w:fill="FFFFFF"/>
          <w:lang w:eastAsia="x-none"/>
        </w:rPr>
        <w:t xml:space="preserve">Согласно данному Указу, Абайскую область </w:t>
      </w:r>
      <w:r w:rsidRPr="00470B65">
        <w:rPr>
          <w:rFonts w:ascii="Times New Roman" w:eastAsia="Times New Roman" w:hAnsi="Times New Roman"/>
          <w:sz w:val="28"/>
          <w:szCs w:val="28"/>
          <w:shd w:val="clear" w:color="auto" w:fill="FFFFFF"/>
          <w:lang w:val="x-none" w:eastAsia="x-none"/>
        </w:rPr>
        <w:t>с административным центром в городе Семее выдел</w:t>
      </w:r>
      <w:r w:rsidRPr="00470B65">
        <w:rPr>
          <w:rFonts w:ascii="Times New Roman" w:eastAsia="Times New Roman" w:hAnsi="Times New Roman"/>
          <w:sz w:val="28"/>
          <w:szCs w:val="28"/>
          <w:shd w:val="clear" w:color="auto" w:fill="FFFFFF"/>
          <w:lang w:eastAsia="x-none"/>
        </w:rPr>
        <w:t>ят</w:t>
      </w:r>
      <w:r w:rsidRPr="00470B65">
        <w:rPr>
          <w:rFonts w:ascii="Times New Roman" w:eastAsia="Times New Roman" w:hAnsi="Times New Roman"/>
          <w:sz w:val="28"/>
          <w:szCs w:val="28"/>
          <w:shd w:val="clear" w:color="auto" w:fill="FFFFFF"/>
          <w:lang w:val="x-none" w:eastAsia="x-none"/>
        </w:rPr>
        <w:t xml:space="preserve"> из состава </w:t>
      </w:r>
      <w:r w:rsidRPr="00470B65">
        <w:rPr>
          <w:rFonts w:ascii="Times New Roman" w:eastAsia="Times New Roman" w:hAnsi="Times New Roman"/>
          <w:sz w:val="28"/>
          <w:szCs w:val="28"/>
          <w:shd w:val="clear" w:color="auto" w:fill="FFFFFF"/>
          <w:lang w:eastAsia="x-none"/>
        </w:rPr>
        <w:t>ВКО с</w:t>
      </w:r>
      <w:r w:rsidRPr="00470B65">
        <w:rPr>
          <w:rFonts w:ascii="Times New Roman" w:eastAsia="Times New Roman" w:hAnsi="Times New Roman"/>
          <w:sz w:val="28"/>
          <w:szCs w:val="28"/>
          <w:shd w:val="clear" w:color="auto" w:fill="FFFFFF"/>
          <w:lang w:val="x-none" w:eastAsia="x-none"/>
        </w:rPr>
        <w:t xml:space="preserve"> района</w:t>
      </w:r>
      <w:r w:rsidRPr="00470B65">
        <w:rPr>
          <w:rFonts w:ascii="Times New Roman" w:eastAsia="Times New Roman" w:hAnsi="Times New Roman"/>
          <w:sz w:val="28"/>
          <w:szCs w:val="28"/>
          <w:shd w:val="clear" w:color="auto" w:fill="FFFFFF"/>
          <w:lang w:eastAsia="x-none"/>
        </w:rPr>
        <w:t>ми</w:t>
      </w:r>
      <w:r w:rsidRPr="00470B65">
        <w:rPr>
          <w:rFonts w:ascii="Times New Roman" w:eastAsia="Times New Roman" w:hAnsi="Times New Roman"/>
          <w:sz w:val="28"/>
          <w:szCs w:val="28"/>
          <w:shd w:val="clear" w:color="auto" w:fill="FFFFFF"/>
          <w:lang w:val="x-none" w:eastAsia="x-none"/>
        </w:rPr>
        <w:t xml:space="preserve"> Ақсуат, Абайск</w:t>
      </w:r>
      <w:r w:rsidRPr="00470B65">
        <w:rPr>
          <w:rFonts w:ascii="Times New Roman" w:eastAsia="Times New Roman" w:hAnsi="Times New Roman"/>
          <w:sz w:val="28"/>
          <w:szCs w:val="28"/>
          <w:shd w:val="clear" w:color="auto" w:fill="FFFFFF"/>
          <w:lang w:eastAsia="x-none"/>
        </w:rPr>
        <w:t>ий</w:t>
      </w:r>
      <w:r w:rsidRPr="00470B65">
        <w:rPr>
          <w:rFonts w:ascii="Times New Roman" w:eastAsia="Times New Roman" w:hAnsi="Times New Roman"/>
          <w:sz w:val="28"/>
          <w:szCs w:val="28"/>
          <w:shd w:val="clear" w:color="auto" w:fill="FFFFFF"/>
          <w:lang w:val="x-none" w:eastAsia="x-none"/>
        </w:rPr>
        <w:t>, Аягозск</w:t>
      </w:r>
      <w:r w:rsidRPr="00470B65">
        <w:rPr>
          <w:rFonts w:ascii="Times New Roman" w:eastAsia="Times New Roman" w:hAnsi="Times New Roman"/>
          <w:sz w:val="28"/>
          <w:szCs w:val="28"/>
          <w:shd w:val="clear" w:color="auto" w:fill="FFFFFF"/>
          <w:lang w:eastAsia="x-none"/>
        </w:rPr>
        <w:t>ий</w:t>
      </w:r>
      <w:r w:rsidRPr="00470B65">
        <w:rPr>
          <w:rFonts w:ascii="Times New Roman" w:eastAsia="Times New Roman" w:hAnsi="Times New Roman"/>
          <w:sz w:val="28"/>
          <w:szCs w:val="28"/>
          <w:shd w:val="clear" w:color="auto" w:fill="FFFFFF"/>
          <w:lang w:val="x-none" w:eastAsia="x-none"/>
        </w:rPr>
        <w:t>, Бескарагайск</w:t>
      </w:r>
      <w:r w:rsidRPr="00470B65">
        <w:rPr>
          <w:rFonts w:ascii="Times New Roman" w:eastAsia="Times New Roman" w:hAnsi="Times New Roman"/>
          <w:sz w:val="28"/>
          <w:szCs w:val="28"/>
          <w:shd w:val="clear" w:color="auto" w:fill="FFFFFF"/>
          <w:lang w:eastAsia="x-none"/>
        </w:rPr>
        <w:t>ий</w:t>
      </w:r>
      <w:r w:rsidRPr="00470B65">
        <w:rPr>
          <w:rFonts w:ascii="Times New Roman" w:eastAsia="Times New Roman" w:hAnsi="Times New Roman"/>
          <w:sz w:val="28"/>
          <w:szCs w:val="28"/>
          <w:shd w:val="clear" w:color="auto" w:fill="FFFFFF"/>
          <w:lang w:val="x-none" w:eastAsia="x-none"/>
        </w:rPr>
        <w:t>, Бородулихинск</w:t>
      </w:r>
      <w:r w:rsidRPr="00470B65">
        <w:rPr>
          <w:rFonts w:ascii="Times New Roman" w:eastAsia="Times New Roman" w:hAnsi="Times New Roman"/>
          <w:sz w:val="28"/>
          <w:szCs w:val="28"/>
          <w:shd w:val="clear" w:color="auto" w:fill="FFFFFF"/>
          <w:lang w:eastAsia="x-none"/>
        </w:rPr>
        <w:t>ий</w:t>
      </w:r>
      <w:r w:rsidRPr="00470B65">
        <w:rPr>
          <w:rFonts w:ascii="Times New Roman" w:eastAsia="Times New Roman" w:hAnsi="Times New Roman"/>
          <w:sz w:val="28"/>
          <w:szCs w:val="28"/>
          <w:shd w:val="clear" w:color="auto" w:fill="FFFFFF"/>
          <w:lang w:val="x-none" w:eastAsia="x-none"/>
        </w:rPr>
        <w:t>, Жарминск</w:t>
      </w:r>
      <w:r w:rsidRPr="00470B65">
        <w:rPr>
          <w:rFonts w:ascii="Times New Roman" w:eastAsia="Times New Roman" w:hAnsi="Times New Roman"/>
          <w:sz w:val="28"/>
          <w:szCs w:val="28"/>
          <w:shd w:val="clear" w:color="auto" w:fill="FFFFFF"/>
          <w:lang w:eastAsia="x-none"/>
        </w:rPr>
        <w:t>ий</w:t>
      </w:r>
      <w:r w:rsidRPr="00470B65">
        <w:rPr>
          <w:rFonts w:ascii="Times New Roman" w:eastAsia="Times New Roman" w:hAnsi="Times New Roman"/>
          <w:sz w:val="28"/>
          <w:szCs w:val="28"/>
          <w:shd w:val="clear" w:color="auto" w:fill="FFFFFF"/>
          <w:lang w:val="x-none" w:eastAsia="x-none"/>
        </w:rPr>
        <w:t>, Урджарск</w:t>
      </w:r>
      <w:r w:rsidRPr="00470B65">
        <w:rPr>
          <w:rFonts w:ascii="Times New Roman" w:eastAsia="Times New Roman" w:hAnsi="Times New Roman"/>
          <w:sz w:val="28"/>
          <w:szCs w:val="28"/>
          <w:shd w:val="clear" w:color="auto" w:fill="FFFFFF"/>
          <w:lang w:eastAsia="x-none"/>
        </w:rPr>
        <w:t>ий</w:t>
      </w:r>
      <w:r w:rsidRPr="00470B65">
        <w:rPr>
          <w:rFonts w:ascii="Times New Roman" w:eastAsia="Times New Roman" w:hAnsi="Times New Roman"/>
          <w:sz w:val="28"/>
          <w:szCs w:val="28"/>
          <w:shd w:val="clear" w:color="auto" w:fill="FFFFFF"/>
          <w:lang w:val="x-none" w:eastAsia="x-none"/>
        </w:rPr>
        <w:t>, Кокпектинск</w:t>
      </w:r>
      <w:r w:rsidRPr="00470B65">
        <w:rPr>
          <w:rFonts w:ascii="Times New Roman" w:eastAsia="Times New Roman" w:hAnsi="Times New Roman"/>
          <w:sz w:val="28"/>
          <w:szCs w:val="28"/>
          <w:shd w:val="clear" w:color="auto" w:fill="FFFFFF"/>
          <w:lang w:eastAsia="x-none"/>
        </w:rPr>
        <w:t>ий, а также,</w:t>
      </w:r>
      <w:r w:rsidRPr="00470B65">
        <w:rPr>
          <w:rFonts w:ascii="Times New Roman" w:eastAsia="Times New Roman" w:hAnsi="Times New Roman"/>
          <w:sz w:val="28"/>
          <w:szCs w:val="28"/>
          <w:shd w:val="clear" w:color="auto" w:fill="FFFFFF"/>
          <w:lang w:val="x-none" w:eastAsia="x-none"/>
        </w:rPr>
        <w:t xml:space="preserve"> городов Семе</w:t>
      </w:r>
      <w:r w:rsidRPr="00470B65">
        <w:rPr>
          <w:rFonts w:ascii="Times New Roman" w:eastAsia="Times New Roman" w:hAnsi="Times New Roman"/>
          <w:sz w:val="28"/>
          <w:szCs w:val="28"/>
          <w:shd w:val="clear" w:color="auto" w:fill="FFFFFF"/>
          <w:lang w:eastAsia="x-none"/>
        </w:rPr>
        <w:t>й</w:t>
      </w:r>
      <w:r w:rsidRPr="00470B65">
        <w:rPr>
          <w:rFonts w:ascii="Times New Roman" w:eastAsia="Times New Roman" w:hAnsi="Times New Roman"/>
          <w:sz w:val="28"/>
          <w:szCs w:val="28"/>
          <w:shd w:val="clear" w:color="auto" w:fill="FFFFFF"/>
          <w:lang w:val="x-none" w:eastAsia="x-none"/>
        </w:rPr>
        <w:t xml:space="preserve"> и Курчатов</w:t>
      </w:r>
      <w:r w:rsidRPr="00470B65">
        <w:rPr>
          <w:rFonts w:ascii="Times New Roman" w:eastAsia="Times New Roman" w:hAnsi="Times New Roman"/>
          <w:sz w:val="28"/>
          <w:szCs w:val="28"/>
          <w:shd w:val="clear" w:color="auto" w:fill="FFFFFF"/>
          <w:lang w:eastAsia="x-none"/>
        </w:rPr>
        <w:t xml:space="preserve">. Тем </w:t>
      </w:r>
      <w:r w:rsidRPr="00470B65">
        <w:rPr>
          <w:rFonts w:ascii="Times New Roman" w:eastAsia="Times New Roman" w:hAnsi="Times New Roman"/>
          <w:color w:val="000000"/>
          <w:sz w:val="28"/>
          <w:szCs w:val="28"/>
          <w:shd w:val="clear" w:color="auto" w:fill="FFFFFF"/>
          <w:lang w:eastAsia="x-none"/>
        </w:rPr>
        <w:t xml:space="preserve">не менее, в данной диссертационной работе показатели по ВКО в целом, и туристской индустрии ВКО, в частности, рассматриваются в прежнем территориальном составе и принадлежности территорий к ВКО, согласно ведения статистического учета БНС АСПиР по настоящее время. К тому же туристические сферы этих двух областей составляют единый неразрывный комплекс туристических услуг Восточного Казахстана.    </w:t>
      </w:r>
    </w:p>
    <w:p w14:paraId="6A1E7D11" w14:textId="77777777" w:rsidR="00096376" w:rsidRPr="00470B65" w:rsidRDefault="00096376" w:rsidP="00470B65">
      <w:pPr>
        <w:shd w:val="clear" w:color="auto" w:fill="FFFFFF"/>
        <w:spacing w:after="0" w:line="240" w:lineRule="auto"/>
        <w:ind w:firstLine="709"/>
        <w:jc w:val="both"/>
        <w:textAlignment w:val="baseline"/>
        <w:rPr>
          <w:rFonts w:ascii="Times New Roman" w:eastAsia="Times New Roman" w:hAnsi="Times New Roman"/>
          <w:sz w:val="28"/>
          <w:szCs w:val="28"/>
          <w:lang w:val="x-none" w:eastAsia="x-none"/>
        </w:rPr>
      </w:pPr>
      <w:r w:rsidRPr="00470B65">
        <w:rPr>
          <w:rFonts w:ascii="Times New Roman" w:eastAsia="Times New Roman" w:hAnsi="Times New Roman"/>
          <w:sz w:val="28"/>
          <w:szCs w:val="28"/>
          <w:lang w:val="x-none" w:eastAsia="x-none"/>
        </w:rPr>
        <w:lastRenderedPageBreak/>
        <w:t>К основным туристским продуктам, которые разработаны в кластере ВКО, относятся активный и приключенческий туризм, развлекательный, отдых в горах и на озерах, пантолечение, гастрономический, санаторно-курортный, СПА туризм и другие.</w:t>
      </w:r>
    </w:p>
    <w:p w14:paraId="2EB0EA4A"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eastAsia="ru-RU"/>
        </w:rPr>
      </w:pPr>
      <w:r w:rsidRPr="00470B65">
        <w:rPr>
          <w:rFonts w:ascii="Times New Roman" w:eastAsia="Times New Roman" w:hAnsi="Times New Roman"/>
          <w:color w:val="000000"/>
          <w:sz w:val="28"/>
          <w:szCs w:val="28"/>
          <w:lang w:eastAsia="ru-RU"/>
        </w:rPr>
        <w:t>Рассматривая кластер Восточного Казахстана, как экологического кластера, следует отметить, что данный регион отвечает всем требованиям национальных и мировых норм и стандартов, кроме того природные богатства и территории позволяют добиться более высоких результатов.</w:t>
      </w:r>
    </w:p>
    <w:p w14:paraId="5418EF0D"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eastAsia="ru-RU"/>
        </w:rPr>
      </w:pPr>
      <w:r w:rsidRPr="00470B65">
        <w:rPr>
          <w:rFonts w:ascii="Times New Roman" w:eastAsia="Times New Roman" w:hAnsi="Times New Roman"/>
          <w:color w:val="000000"/>
          <w:sz w:val="28"/>
          <w:szCs w:val="28"/>
          <w:lang w:eastAsia="ru-RU"/>
        </w:rPr>
        <w:t xml:space="preserve">Подтверждением этому выступают показатели обслуженных посетителей в местах размещения во въездном туризме в регионах ВКО (таблица 15). </w:t>
      </w:r>
    </w:p>
    <w:p w14:paraId="1931ADA8"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eastAsia="ru-RU"/>
        </w:rPr>
      </w:pPr>
    </w:p>
    <w:p w14:paraId="1E9D44BF" w14:textId="0C990F84" w:rsidR="00096376" w:rsidRDefault="00096376" w:rsidP="00FB41B9">
      <w:pPr>
        <w:shd w:val="clear" w:color="000000" w:fill="FFFFFF"/>
        <w:spacing w:after="0" w:line="240" w:lineRule="auto"/>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Таблица 15 – Количество обслуженных посетителей в местах размещения по въездному туризму (нерезиденты) в реги</w:t>
      </w:r>
      <w:r w:rsidR="006B5DF2" w:rsidRPr="00470B65">
        <w:rPr>
          <w:rFonts w:ascii="Times New Roman" w:eastAsia="Times New Roman" w:hAnsi="Times New Roman"/>
          <w:sz w:val="28"/>
          <w:szCs w:val="28"/>
          <w:lang w:eastAsia="ru-RU"/>
        </w:rPr>
        <w:t>онах ВКО в 2015-2020 годы, чел.</w:t>
      </w:r>
    </w:p>
    <w:p w14:paraId="4561CF77" w14:textId="77777777" w:rsidR="00FB41B9" w:rsidRPr="00FB41B9" w:rsidRDefault="00FB41B9" w:rsidP="00FB41B9">
      <w:pPr>
        <w:shd w:val="clear" w:color="000000" w:fill="FFFFFF"/>
        <w:spacing w:after="0" w:line="240" w:lineRule="auto"/>
        <w:jc w:val="both"/>
        <w:textAlignment w:val="top"/>
        <w:rPr>
          <w:rFonts w:ascii="Times New Roman" w:eastAsia="Times New Roman" w:hAnsi="Times New Roman"/>
          <w:sz w:val="16"/>
          <w:szCs w:val="16"/>
          <w:lang w:eastAsia="ru-RU"/>
        </w:rPr>
      </w:pPr>
    </w:p>
    <w:tbl>
      <w:tblPr>
        <w:tblW w:w="9617" w:type="dxa"/>
        <w:tblInd w:w="108" w:type="dxa"/>
        <w:tblLook w:val="04A0" w:firstRow="1" w:lastRow="0" w:firstColumn="1" w:lastColumn="0" w:noHBand="0" w:noVBand="1"/>
      </w:tblPr>
      <w:tblGrid>
        <w:gridCol w:w="2694"/>
        <w:gridCol w:w="1180"/>
        <w:gridCol w:w="1088"/>
        <w:gridCol w:w="1134"/>
        <w:gridCol w:w="1197"/>
        <w:gridCol w:w="1162"/>
        <w:gridCol w:w="1162"/>
      </w:tblGrid>
      <w:tr w:rsidR="00096376" w:rsidRPr="00470B65" w14:paraId="0C545E11" w14:textId="77777777" w:rsidTr="00A40E5D">
        <w:trPr>
          <w:trHeight w:val="240"/>
        </w:trPr>
        <w:tc>
          <w:tcPr>
            <w:tcW w:w="269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263145A" w14:textId="1498F5A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Наименование региона</w:t>
            </w:r>
          </w:p>
        </w:tc>
        <w:tc>
          <w:tcPr>
            <w:tcW w:w="1180" w:type="dxa"/>
            <w:tcBorders>
              <w:top w:val="single" w:sz="8" w:space="0" w:color="auto"/>
              <w:left w:val="single" w:sz="8" w:space="0" w:color="auto"/>
              <w:bottom w:val="single" w:sz="8" w:space="0" w:color="auto"/>
              <w:right w:val="nil"/>
            </w:tcBorders>
            <w:shd w:val="clear" w:color="000000" w:fill="FFFFFF"/>
            <w:noWrap/>
            <w:vAlign w:val="center"/>
            <w:hideMark/>
          </w:tcPr>
          <w:p w14:paraId="7E1086AD" w14:textId="77777777" w:rsidR="00096376" w:rsidRPr="00FB41B9" w:rsidRDefault="00096376" w:rsidP="00A40E5D">
            <w:pPr>
              <w:spacing w:after="0" w:line="240" w:lineRule="auto"/>
              <w:ind w:left="-86" w:right="-112"/>
              <w:jc w:val="center"/>
              <w:rPr>
                <w:rFonts w:ascii="Times New Roman" w:eastAsia="Times New Roman" w:hAnsi="Times New Roman"/>
                <w:sz w:val="24"/>
                <w:szCs w:val="24"/>
              </w:rPr>
            </w:pPr>
            <w:r w:rsidRPr="00FB41B9">
              <w:rPr>
                <w:rFonts w:ascii="Times New Roman" w:eastAsia="Times New Roman" w:hAnsi="Times New Roman"/>
                <w:sz w:val="24"/>
                <w:szCs w:val="24"/>
              </w:rPr>
              <w:t>2015 год*</w:t>
            </w:r>
          </w:p>
        </w:tc>
        <w:tc>
          <w:tcPr>
            <w:tcW w:w="1088" w:type="dxa"/>
            <w:tcBorders>
              <w:top w:val="single" w:sz="8" w:space="0" w:color="auto"/>
              <w:left w:val="single" w:sz="8" w:space="0" w:color="auto"/>
              <w:bottom w:val="single" w:sz="8" w:space="0" w:color="auto"/>
              <w:right w:val="nil"/>
            </w:tcBorders>
            <w:shd w:val="clear" w:color="000000" w:fill="FFFFFF"/>
            <w:noWrap/>
            <w:vAlign w:val="center"/>
            <w:hideMark/>
          </w:tcPr>
          <w:p w14:paraId="5B0B8DB6" w14:textId="77777777" w:rsidR="00096376" w:rsidRPr="00FB41B9" w:rsidRDefault="00096376" w:rsidP="00A40E5D">
            <w:pPr>
              <w:spacing w:after="0" w:line="240" w:lineRule="auto"/>
              <w:ind w:left="-86" w:right="-112"/>
              <w:jc w:val="center"/>
              <w:rPr>
                <w:rFonts w:ascii="Times New Roman" w:eastAsia="Times New Roman" w:hAnsi="Times New Roman"/>
                <w:sz w:val="24"/>
                <w:szCs w:val="24"/>
              </w:rPr>
            </w:pPr>
            <w:r w:rsidRPr="00FB41B9">
              <w:rPr>
                <w:rFonts w:ascii="Times New Roman" w:eastAsia="Times New Roman" w:hAnsi="Times New Roman"/>
                <w:sz w:val="24"/>
                <w:szCs w:val="24"/>
              </w:rPr>
              <w:t>2016 год*</w:t>
            </w:r>
          </w:p>
        </w:tc>
        <w:tc>
          <w:tcPr>
            <w:tcW w:w="1134" w:type="dxa"/>
            <w:tcBorders>
              <w:top w:val="single" w:sz="8" w:space="0" w:color="auto"/>
              <w:left w:val="single" w:sz="8" w:space="0" w:color="auto"/>
              <w:bottom w:val="single" w:sz="8" w:space="0" w:color="auto"/>
              <w:right w:val="nil"/>
            </w:tcBorders>
            <w:shd w:val="clear" w:color="000000" w:fill="FFFFFF"/>
            <w:noWrap/>
            <w:vAlign w:val="center"/>
            <w:hideMark/>
          </w:tcPr>
          <w:p w14:paraId="65486A7D" w14:textId="77777777" w:rsidR="00096376" w:rsidRPr="00FB41B9" w:rsidRDefault="00096376" w:rsidP="00A40E5D">
            <w:pPr>
              <w:spacing w:after="0" w:line="240" w:lineRule="auto"/>
              <w:ind w:left="-86" w:right="-112"/>
              <w:jc w:val="center"/>
              <w:rPr>
                <w:rFonts w:ascii="Times New Roman" w:eastAsia="Times New Roman" w:hAnsi="Times New Roman"/>
                <w:sz w:val="24"/>
                <w:szCs w:val="24"/>
              </w:rPr>
            </w:pPr>
            <w:r w:rsidRPr="00FB41B9">
              <w:rPr>
                <w:rFonts w:ascii="Times New Roman" w:eastAsia="Times New Roman" w:hAnsi="Times New Roman"/>
                <w:sz w:val="24"/>
                <w:szCs w:val="24"/>
              </w:rPr>
              <w:t>2017 год*</w:t>
            </w:r>
          </w:p>
        </w:tc>
        <w:tc>
          <w:tcPr>
            <w:tcW w:w="119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62A226A" w14:textId="77777777" w:rsidR="00096376" w:rsidRPr="00FB41B9" w:rsidRDefault="00096376" w:rsidP="00A40E5D">
            <w:pPr>
              <w:spacing w:after="0" w:line="240" w:lineRule="auto"/>
              <w:ind w:left="-86" w:right="-112"/>
              <w:jc w:val="center"/>
              <w:rPr>
                <w:rFonts w:ascii="Times New Roman" w:eastAsia="Times New Roman" w:hAnsi="Times New Roman"/>
                <w:sz w:val="24"/>
                <w:szCs w:val="24"/>
              </w:rPr>
            </w:pPr>
            <w:r w:rsidRPr="00FB41B9">
              <w:rPr>
                <w:rFonts w:ascii="Times New Roman" w:eastAsia="Times New Roman" w:hAnsi="Times New Roman"/>
                <w:sz w:val="24"/>
                <w:szCs w:val="24"/>
              </w:rPr>
              <w:t>2018 год*</w:t>
            </w:r>
          </w:p>
        </w:tc>
        <w:tc>
          <w:tcPr>
            <w:tcW w:w="1162"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97710A7" w14:textId="77777777" w:rsidR="00096376" w:rsidRPr="00FB41B9" w:rsidRDefault="00096376" w:rsidP="00A40E5D">
            <w:pPr>
              <w:spacing w:after="0" w:line="240" w:lineRule="auto"/>
              <w:ind w:left="-86" w:right="-112"/>
              <w:jc w:val="center"/>
              <w:rPr>
                <w:rFonts w:ascii="Times New Roman" w:eastAsia="Times New Roman" w:hAnsi="Times New Roman"/>
                <w:sz w:val="24"/>
                <w:szCs w:val="24"/>
              </w:rPr>
            </w:pPr>
            <w:r w:rsidRPr="00FB41B9">
              <w:rPr>
                <w:rFonts w:ascii="Times New Roman" w:eastAsia="Times New Roman" w:hAnsi="Times New Roman"/>
                <w:sz w:val="24"/>
                <w:szCs w:val="24"/>
              </w:rPr>
              <w:t>2019 год*</w:t>
            </w:r>
          </w:p>
        </w:tc>
        <w:tc>
          <w:tcPr>
            <w:tcW w:w="1162" w:type="dxa"/>
            <w:tcBorders>
              <w:top w:val="single" w:sz="4" w:space="0" w:color="auto"/>
              <w:left w:val="nil"/>
              <w:bottom w:val="single" w:sz="4" w:space="0" w:color="auto"/>
              <w:right w:val="single" w:sz="4" w:space="0" w:color="auto"/>
            </w:tcBorders>
            <w:shd w:val="clear" w:color="000000" w:fill="FFFFFF"/>
            <w:noWrap/>
            <w:vAlign w:val="center"/>
            <w:hideMark/>
          </w:tcPr>
          <w:p w14:paraId="27C6AFD6" w14:textId="77777777" w:rsidR="00096376" w:rsidRPr="00FB41B9" w:rsidRDefault="00096376" w:rsidP="00A40E5D">
            <w:pPr>
              <w:spacing w:after="0" w:line="240" w:lineRule="auto"/>
              <w:ind w:left="-86" w:right="-112"/>
              <w:jc w:val="center"/>
              <w:rPr>
                <w:rFonts w:ascii="Times New Roman" w:eastAsia="Times New Roman" w:hAnsi="Times New Roman"/>
                <w:sz w:val="24"/>
                <w:szCs w:val="24"/>
              </w:rPr>
            </w:pPr>
            <w:r w:rsidRPr="00FB41B9">
              <w:rPr>
                <w:rFonts w:ascii="Times New Roman" w:eastAsia="Times New Roman" w:hAnsi="Times New Roman"/>
                <w:sz w:val="24"/>
                <w:szCs w:val="24"/>
              </w:rPr>
              <w:t>2020 год*</w:t>
            </w:r>
          </w:p>
        </w:tc>
      </w:tr>
      <w:tr w:rsidR="00096376" w:rsidRPr="00470B65" w14:paraId="394E63BF" w14:textId="77777777" w:rsidTr="00A40E5D">
        <w:trPr>
          <w:trHeight w:val="24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1BA963EE"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Всего по ВКО</w:t>
            </w:r>
          </w:p>
        </w:tc>
        <w:tc>
          <w:tcPr>
            <w:tcW w:w="1180" w:type="dxa"/>
            <w:tcBorders>
              <w:top w:val="nil"/>
              <w:left w:val="nil"/>
              <w:bottom w:val="single" w:sz="4" w:space="0" w:color="auto"/>
              <w:right w:val="single" w:sz="4" w:space="0" w:color="auto"/>
            </w:tcBorders>
            <w:shd w:val="clear" w:color="auto" w:fill="auto"/>
            <w:noWrap/>
            <w:vAlign w:val="bottom"/>
            <w:hideMark/>
          </w:tcPr>
          <w:p w14:paraId="4C6B6C50"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20 587</w:t>
            </w:r>
          </w:p>
        </w:tc>
        <w:tc>
          <w:tcPr>
            <w:tcW w:w="1088" w:type="dxa"/>
            <w:tcBorders>
              <w:top w:val="single" w:sz="4" w:space="0" w:color="auto"/>
              <w:left w:val="nil"/>
              <w:bottom w:val="single" w:sz="4" w:space="0" w:color="auto"/>
              <w:right w:val="single" w:sz="4" w:space="0" w:color="auto"/>
            </w:tcBorders>
            <w:shd w:val="clear" w:color="000000" w:fill="FFFFFF"/>
            <w:noWrap/>
            <w:vAlign w:val="bottom"/>
            <w:hideMark/>
          </w:tcPr>
          <w:p w14:paraId="50272482"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22 463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8B07B34"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23 177</w:t>
            </w:r>
          </w:p>
        </w:tc>
        <w:tc>
          <w:tcPr>
            <w:tcW w:w="1197" w:type="dxa"/>
            <w:tcBorders>
              <w:top w:val="single" w:sz="4" w:space="0" w:color="auto"/>
              <w:left w:val="nil"/>
              <w:bottom w:val="single" w:sz="4" w:space="0" w:color="auto"/>
              <w:right w:val="single" w:sz="4" w:space="0" w:color="auto"/>
            </w:tcBorders>
            <w:shd w:val="clear" w:color="000000" w:fill="FFFFFF"/>
            <w:noWrap/>
            <w:vAlign w:val="bottom"/>
            <w:hideMark/>
          </w:tcPr>
          <w:p w14:paraId="7573238C"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28 846</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5D27B1C3"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29 741</w:t>
            </w:r>
          </w:p>
        </w:tc>
        <w:tc>
          <w:tcPr>
            <w:tcW w:w="1162" w:type="dxa"/>
            <w:tcBorders>
              <w:top w:val="single" w:sz="4" w:space="0" w:color="auto"/>
              <w:left w:val="nil"/>
              <w:bottom w:val="single" w:sz="4" w:space="0" w:color="auto"/>
              <w:right w:val="single" w:sz="4" w:space="0" w:color="auto"/>
            </w:tcBorders>
            <w:shd w:val="clear" w:color="000000" w:fill="FFFFFF"/>
            <w:noWrap/>
            <w:vAlign w:val="bottom"/>
            <w:hideMark/>
          </w:tcPr>
          <w:p w14:paraId="56DB6213"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6 256</w:t>
            </w:r>
          </w:p>
        </w:tc>
      </w:tr>
      <w:tr w:rsidR="00096376" w:rsidRPr="00470B65" w14:paraId="707EEBD9"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F555EFF"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 xml:space="preserve">Усть-Каменогорск </w:t>
            </w:r>
          </w:p>
        </w:tc>
        <w:tc>
          <w:tcPr>
            <w:tcW w:w="1180" w:type="dxa"/>
            <w:tcBorders>
              <w:top w:val="nil"/>
              <w:left w:val="nil"/>
              <w:bottom w:val="single" w:sz="4" w:space="0" w:color="auto"/>
              <w:right w:val="single" w:sz="4" w:space="0" w:color="auto"/>
            </w:tcBorders>
            <w:shd w:val="clear" w:color="auto" w:fill="auto"/>
            <w:noWrap/>
            <w:vAlign w:val="bottom"/>
            <w:hideMark/>
          </w:tcPr>
          <w:p w14:paraId="592A107C"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11 820</w:t>
            </w:r>
          </w:p>
        </w:tc>
        <w:tc>
          <w:tcPr>
            <w:tcW w:w="1088" w:type="dxa"/>
            <w:tcBorders>
              <w:top w:val="nil"/>
              <w:left w:val="nil"/>
              <w:bottom w:val="single" w:sz="4" w:space="0" w:color="auto"/>
              <w:right w:val="single" w:sz="4" w:space="0" w:color="auto"/>
            </w:tcBorders>
            <w:shd w:val="clear" w:color="000000" w:fill="FFFFFF"/>
            <w:noWrap/>
            <w:vAlign w:val="bottom"/>
            <w:hideMark/>
          </w:tcPr>
          <w:p w14:paraId="3DC75990"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12 324</w:t>
            </w:r>
          </w:p>
        </w:tc>
        <w:tc>
          <w:tcPr>
            <w:tcW w:w="1134" w:type="dxa"/>
            <w:tcBorders>
              <w:top w:val="nil"/>
              <w:left w:val="nil"/>
              <w:bottom w:val="single" w:sz="4" w:space="0" w:color="auto"/>
              <w:right w:val="single" w:sz="4" w:space="0" w:color="auto"/>
            </w:tcBorders>
            <w:shd w:val="clear" w:color="000000" w:fill="FFFFFF"/>
            <w:noWrap/>
            <w:vAlign w:val="bottom"/>
            <w:hideMark/>
          </w:tcPr>
          <w:p w14:paraId="23C3AE19"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13 045</w:t>
            </w:r>
          </w:p>
        </w:tc>
        <w:tc>
          <w:tcPr>
            <w:tcW w:w="1197" w:type="dxa"/>
            <w:tcBorders>
              <w:top w:val="nil"/>
              <w:left w:val="nil"/>
              <w:bottom w:val="single" w:sz="4" w:space="0" w:color="auto"/>
              <w:right w:val="single" w:sz="4" w:space="0" w:color="auto"/>
            </w:tcBorders>
            <w:shd w:val="clear" w:color="000000" w:fill="FFFFFF"/>
            <w:noWrap/>
            <w:vAlign w:val="bottom"/>
            <w:hideMark/>
          </w:tcPr>
          <w:p w14:paraId="24FAC52F"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15 458</w:t>
            </w:r>
          </w:p>
        </w:tc>
        <w:tc>
          <w:tcPr>
            <w:tcW w:w="1162" w:type="dxa"/>
            <w:tcBorders>
              <w:top w:val="nil"/>
              <w:left w:val="nil"/>
              <w:bottom w:val="single" w:sz="4" w:space="0" w:color="auto"/>
              <w:right w:val="single" w:sz="4" w:space="0" w:color="auto"/>
            </w:tcBorders>
            <w:shd w:val="clear" w:color="auto" w:fill="auto"/>
            <w:noWrap/>
            <w:vAlign w:val="bottom"/>
            <w:hideMark/>
          </w:tcPr>
          <w:p w14:paraId="436B5638"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14 662</w:t>
            </w:r>
          </w:p>
        </w:tc>
        <w:tc>
          <w:tcPr>
            <w:tcW w:w="1162" w:type="dxa"/>
            <w:tcBorders>
              <w:top w:val="nil"/>
              <w:left w:val="nil"/>
              <w:bottom w:val="single" w:sz="4" w:space="0" w:color="auto"/>
              <w:right w:val="single" w:sz="4" w:space="0" w:color="auto"/>
            </w:tcBorders>
            <w:shd w:val="clear" w:color="000000" w:fill="FFFFFF"/>
            <w:noWrap/>
            <w:vAlign w:val="bottom"/>
            <w:hideMark/>
          </w:tcPr>
          <w:p w14:paraId="07D77A63"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4 086</w:t>
            </w:r>
          </w:p>
        </w:tc>
      </w:tr>
      <w:tr w:rsidR="00096376" w:rsidRPr="00470B65" w14:paraId="02D3543F"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02AD366"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 xml:space="preserve">Курчатов </w:t>
            </w:r>
          </w:p>
        </w:tc>
        <w:tc>
          <w:tcPr>
            <w:tcW w:w="1180" w:type="dxa"/>
            <w:tcBorders>
              <w:top w:val="nil"/>
              <w:left w:val="nil"/>
              <w:bottom w:val="nil"/>
              <w:right w:val="nil"/>
            </w:tcBorders>
            <w:shd w:val="clear" w:color="000000" w:fill="FFFFFF"/>
            <w:noWrap/>
            <w:vAlign w:val="bottom"/>
            <w:hideMark/>
          </w:tcPr>
          <w:p w14:paraId="15FCDBBB"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192</w:t>
            </w:r>
          </w:p>
        </w:tc>
        <w:tc>
          <w:tcPr>
            <w:tcW w:w="1088" w:type="dxa"/>
            <w:tcBorders>
              <w:top w:val="nil"/>
              <w:left w:val="nil"/>
              <w:bottom w:val="single" w:sz="4" w:space="0" w:color="auto"/>
              <w:right w:val="single" w:sz="4" w:space="0" w:color="auto"/>
            </w:tcBorders>
            <w:shd w:val="clear" w:color="000000" w:fill="FFFFFF"/>
            <w:noWrap/>
            <w:vAlign w:val="bottom"/>
            <w:hideMark/>
          </w:tcPr>
          <w:p w14:paraId="20864916"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175</w:t>
            </w:r>
          </w:p>
        </w:tc>
        <w:tc>
          <w:tcPr>
            <w:tcW w:w="1134" w:type="dxa"/>
            <w:tcBorders>
              <w:top w:val="nil"/>
              <w:left w:val="nil"/>
              <w:bottom w:val="single" w:sz="4" w:space="0" w:color="auto"/>
              <w:right w:val="single" w:sz="4" w:space="0" w:color="auto"/>
            </w:tcBorders>
            <w:shd w:val="clear" w:color="000000" w:fill="FFFFFF"/>
            <w:noWrap/>
            <w:vAlign w:val="bottom"/>
            <w:hideMark/>
          </w:tcPr>
          <w:p w14:paraId="5AAE94A7"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183</w:t>
            </w:r>
          </w:p>
        </w:tc>
        <w:tc>
          <w:tcPr>
            <w:tcW w:w="1197" w:type="dxa"/>
            <w:tcBorders>
              <w:top w:val="nil"/>
              <w:left w:val="nil"/>
              <w:bottom w:val="single" w:sz="4" w:space="0" w:color="auto"/>
              <w:right w:val="single" w:sz="4" w:space="0" w:color="auto"/>
            </w:tcBorders>
            <w:shd w:val="clear" w:color="000000" w:fill="FFFFFF"/>
            <w:noWrap/>
            <w:vAlign w:val="bottom"/>
            <w:hideMark/>
          </w:tcPr>
          <w:p w14:paraId="7689A554"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250</w:t>
            </w:r>
          </w:p>
        </w:tc>
        <w:tc>
          <w:tcPr>
            <w:tcW w:w="1162" w:type="dxa"/>
            <w:tcBorders>
              <w:top w:val="nil"/>
              <w:left w:val="nil"/>
              <w:bottom w:val="single" w:sz="4" w:space="0" w:color="auto"/>
              <w:right w:val="single" w:sz="4" w:space="0" w:color="auto"/>
            </w:tcBorders>
            <w:shd w:val="clear" w:color="auto" w:fill="auto"/>
            <w:vAlign w:val="bottom"/>
            <w:hideMark/>
          </w:tcPr>
          <w:p w14:paraId="19987F7A"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x</w:t>
            </w:r>
          </w:p>
        </w:tc>
        <w:tc>
          <w:tcPr>
            <w:tcW w:w="1162" w:type="dxa"/>
            <w:tcBorders>
              <w:top w:val="nil"/>
              <w:left w:val="nil"/>
              <w:bottom w:val="single" w:sz="4" w:space="0" w:color="auto"/>
              <w:right w:val="single" w:sz="4" w:space="0" w:color="auto"/>
            </w:tcBorders>
            <w:shd w:val="clear" w:color="000000" w:fill="FFFFFF"/>
            <w:noWrap/>
            <w:vAlign w:val="bottom"/>
            <w:hideMark/>
          </w:tcPr>
          <w:p w14:paraId="0A5F3DD2"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13</w:t>
            </w:r>
          </w:p>
        </w:tc>
      </w:tr>
      <w:tr w:rsidR="00096376" w:rsidRPr="00470B65" w14:paraId="0747BBDE"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05395C9"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Риддер</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1A5E989"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453</w:t>
            </w:r>
          </w:p>
        </w:tc>
        <w:tc>
          <w:tcPr>
            <w:tcW w:w="1088" w:type="dxa"/>
            <w:tcBorders>
              <w:top w:val="nil"/>
              <w:left w:val="nil"/>
              <w:bottom w:val="single" w:sz="4" w:space="0" w:color="auto"/>
              <w:right w:val="single" w:sz="4" w:space="0" w:color="auto"/>
            </w:tcBorders>
            <w:shd w:val="clear" w:color="000000" w:fill="FFFFFF"/>
            <w:noWrap/>
            <w:vAlign w:val="bottom"/>
            <w:hideMark/>
          </w:tcPr>
          <w:p w14:paraId="74FCE901"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666</w:t>
            </w:r>
          </w:p>
        </w:tc>
        <w:tc>
          <w:tcPr>
            <w:tcW w:w="1134" w:type="dxa"/>
            <w:tcBorders>
              <w:top w:val="nil"/>
              <w:left w:val="nil"/>
              <w:bottom w:val="single" w:sz="4" w:space="0" w:color="auto"/>
              <w:right w:val="single" w:sz="4" w:space="0" w:color="auto"/>
            </w:tcBorders>
            <w:shd w:val="clear" w:color="000000" w:fill="FFFFFF"/>
            <w:noWrap/>
            <w:vAlign w:val="bottom"/>
            <w:hideMark/>
          </w:tcPr>
          <w:p w14:paraId="2583BCCF"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560</w:t>
            </w:r>
          </w:p>
        </w:tc>
        <w:tc>
          <w:tcPr>
            <w:tcW w:w="1197" w:type="dxa"/>
            <w:tcBorders>
              <w:top w:val="nil"/>
              <w:left w:val="nil"/>
              <w:bottom w:val="single" w:sz="4" w:space="0" w:color="auto"/>
              <w:right w:val="single" w:sz="4" w:space="0" w:color="auto"/>
            </w:tcBorders>
            <w:shd w:val="clear" w:color="000000" w:fill="FFFFFF"/>
            <w:noWrap/>
            <w:vAlign w:val="bottom"/>
            <w:hideMark/>
          </w:tcPr>
          <w:p w14:paraId="49EF04F9"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799</w:t>
            </w:r>
          </w:p>
        </w:tc>
        <w:tc>
          <w:tcPr>
            <w:tcW w:w="1162" w:type="dxa"/>
            <w:tcBorders>
              <w:top w:val="nil"/>
              <w:left w:val="nil"/>
              <w:bottom w:val="single" w:sz="4" w:space="0" w:color="auto"/>
              <w:right w:val="single" w:sz="4" w:space="0" w:color="auto"/>
            </w:tcBorders>
            <w:shd w:val="clear" w:color="auto" w:fill="auto"/>
            <w:vAlign w:val="bottom"/>
            <w:hideMark/>
          </w:tcPr>
          <w:p w14:paraId="719EB200"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x</w:t>
            </w:r>
          </w:p>
        </w:tc>
        <w:tc>
          <w:tcPr>
            <w:tcW w:w="1162" w:type="dxa"/>
            <w:tcBorders>
              <w:top w:val="nil"/>
              <w:left w:val="nil"/>
              <w:bottom w:val="single" w:sz="4" w:space="0" w:color="auto"/>
              <w:right w:val="single" w:sz="4" w:space="0" w:color="auto"/>
            </w:tcBorders>
            <w:shd w:val="clear" w:color="000000" w:fill="FFFFFF"/>
            <w:noWrap/>
            <w:vAlign w:val="bottom"/>
            <w:hideMark/>
          </w:tcPr>
          <w:p w14:paraId="701F9944"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398</w:t>
            </w:r>
          </w:p>
        </w:tc>
      </w:tr>
      <w:tr w:rsidR="00096376" w:rsidRPr="00470B65" w14:paraId="566A2226"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5FEF85B"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 xml:space="preserve">Семей </w:t>
            </w:r>
          </w:p>
        </w:tc>
        <w:tc>
          <w:tcPr>
            <w:tcW w:w="1180" w:type="dxa"/>
            <w:tcBorders>
              <w:top w:val="nil"/>
              <w:left w:val="nil"/>
              <w:bottom w:val="single" w:sz="4" w:space="0" w:color="auto"/>
              <w:right w:val="single" w:sz="4" w:space="0" w:color="auto"/>
            </w:tcBorders>
            <w:shd w:val="clear" w:color="auto" w:fill="auto"/>
            <w:noWrap/>
            <w:vAlign w:val="bottom"/>
            <w:hideMark/>
          </w:tcPr>
          <w:p w14:paraId="018AAA8E"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1 820</w:t>
            </w:r>
          </w:p>
        </w:tc>
        <w:tc>
          <w:tcPr>
            <w:tcW w:w="1088" w:type="dxa"/>
            <w:tcBorders>
              <w:top w:val="nil"/>
              <w:left w:val="nil"/>
              <w:bottom w:val="single" w:sz="4" w:space="0" w:color="auto"/>
              <w:right w:val="single" w:sz="4" w:space="0" w:color="auto"/>
            </w:tcBorders>
            <w:shd w:val="clear" w:color="000000" w:fill="FFFFFF"/>
            <w:noWrap/>
            <w:vAlign w:val="bottom"/>
            <w:hideMark/>
          </w:tcPr>
          <w:p w14:paraId="3FBDC7DA"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1 740</w:t>
            </w:r>
          </w:p>
        </w:tc>
        <w:tc>
          <w:tcPr>
            <w:tcW w:w="1134" w:type="dxa"/>
            <w:tcBorders>
              <w:top w:val="nil"/>
              <w:left w:val="nil"/>
              <w:bottom w:val="single" w:sz="4" w:space="0" w:color="auto"/>
              <w:right w:val="single" w:sz="4" w:space="0" w:color="auto"/>
            </w:tcBorders>
            <w:shd w:val="clear" w:color="000000" w:fill="FFFFFF"/>
            <w:noWrap/>
            <w:vAlign w:val="bottom"/>
            <w:hideMark/>
          </w:tcPr>
          <w:p w14:paraId="6EA8CDDC"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1 519</w:t>
            </w:r>
          </w:p>
        </w:tc>
        <w:tc>
          <w:tcPr>
            <w:tcW w:w="1197" w:type="dxa"/>
            <w:tcBorders>
              <w:top w:val="nil"/>
              <w:left w:val="nil"/>
              <w:bottom w:val="single" w:sz="4" w:space="0" w:color="auto"/>
              <w:right w:val="single" w:sz="4" w:space="0" w:color="auto"/>
            </w:tcBorders>
            <w:shd w:val="clear" w:color="000000" w:fill="FFFFFF"/>
            <w:noWrap/>
            <w:vAlign w:val="bottom"/>
            <w:hideMark/>
          </w:tcPr>
          <w:p w14:paraId="5CEE6A28"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2 050</w:t>
            </w:r>
          </w:p>
        </w:tc>
        <w:tc>
          <w:tcPr>
            <w:tcW w:w="1162" w:type="dxa"/>
            <w:tcBorders>
              <w:top w:val="nil"/>
              <w:left w:val="nil"/>
              <w:bottom w:val="single" w:sz="4" w:space="0" w:color="auto"/>
              <w:right w:val="single" w:sz="4" w:space="0" w:color="auto"/>
            </w:tcBorders>
            <w:shd w:val="clear" w:color="auto" w:fill="auto"/>
            <w:noWrap/>
            <w:vAlign w:val="bottom"/>
            <w:hideMark/>
          </w:tcPr>
          <w:p w14:paraId="416B5679"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2 468</w:t>
            </w:r>
          </w:p>
        </w:tc>
        <w:tc>
          <w:tcPr>
            <w:tcW w:w="1162" w:type="dxa"/>
            <w:tcBorders>
              <w:top w:val="nil"/>
              <w:left w:val="nil"/>
              <w:bottom w:val="single" w:sz="4" w:space="0" w:color="auto"/>
              <w:right w:val="single" w:sz="4" w:space="0" w:color="auto"/>
            </w:tcBorders>
            <w:shd w:val="clear" w:color="000000" w:fill="FFFFFF"/>
            <w:noWrap/>
            <w:vAlign w:val="bottom"/>
            <w:hideMark/>
          </w:tcPr>
          <w:p w14:paraId="4DE146E8"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496</w:t>
            </w:r>
          </w:p>
        </w:tc>
      </w:tr>
      <w:tr w:rsidR="00096376" w:rsidRPr="00470B65" w14:paraId="3370545B"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0ACECE9"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Абай</w:t>
            </w:r>
          </w:p>
        </w:tc>
        <w:tc>
          <w:tcPr>
            <w:tcW w:w="1180" w:type="dxa"/>
            <w:tcBorders>
              <w:top w:val="nil"/>
              <w:left w:val="nil"/>
              <w:bottom w:val="single" w:sz="4" w:space="0" w:color="auto"/>
              <w:right w:val="single" w:sz="4" w:space="0" w:color="auto"/>
            </w:tcBorders>
            <w:shd w:val="clear" w:color="auto" w:fill="auto"/>
            <w:noWrap/>
            <w:vAlign w:val="bottom"/>
            <w:hideMark/>
          </w:tcPr>
          <w:p w14:paraId="45099012"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088" w:type="dxa"/>
            <w:tcBorders>
              <w:top w:val="nil"/>
              <w:left w:val="nil"/>
              <w:bottom w:val="single" w:sz="4" w:space="0" w:color="auto"/>
              <w:right w:val="single" w:sz="4" w:space="0" w:color="auto"/>
            </w:tcBorders>
            <w:shd w:val="clear" w:color="000000" w:fill="FFFFFF"/>
            <w:noWrap/>
            <w:vAlign w:val="bottom"/>
            <w:hideMark/>
          </w:tcPr>
          <w:p w14:paraId="1AE8CBD2"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6FE0037D"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97" w:type="dxa"/>
            <w:tcBorders>
              <w:top w:val="nil"/>
              <w:left w:val="nil"/>
              <w:bottom w:val="single" w:sz="4" w:space="0" w:color="auto"/>
              <w:right w:val="single" w:sz="4" w:space="0" w:color="auto"/>
            </w:tcBorders>
            <w:shd w:val="clear" w:color="000000" w:fill="FFFFFF"/>
            <w:noWrap/>
            <w:vAlign w:val="bottom"/>
            <w:hideMark/>
          </w:tcPr>
          <w:p w14:paraId="7FF2C832"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50</w:t>
            </w:r>
          </w:p>
        </w:tc>
        <w:tc>
          <w:tcPr>
            <w:tcW w:w="1162" w:type="dxa"/>
            <w:tcBorders>
              <w:top w:val="nil"/>
              <w:left w:val="nil"/>
              <w:bottom w:val="single" w:sz="4" w:space="0" w:color="auto"/>
              <w:right w:val="single" w:sz="4" w:space="0" w:color="auto"/>
            </w:tcBorders>
            <w:shd w:val="clear" w:color="auto" w:fill="auto"/>
            <w:noWrap/>
            <w:vAlign w:val="bottom"/>
            <w:hideMark/>
          </w:tcPr>
          <w:p w14:paraId="1FF714B0"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550</w:t>
            </w:r>
          </w:p>
        </w:tc>
        <w:tc>
          <w:tcPr>
            <w:tcW w:w="1162" w:type="dxa"/>
            <w:tcBorders>
              <w:top w:val="nil"/>
              <w:left w:val="nil"/>
              <w:bottom w:val="single" w:sz="4" w:space="0" w:color="auto"/>
              <w:right w:val="single" w:sz="4" w:space="0" w:color="auto"/>
            </w:tcBorders>
            <w:shd w:val="clear" w:color="auto" w:fill="auto"/>
            <w:vAlign w:val="bottom"/>
            <w:hideMark/>
          </w:tcPr>
          <w:p w14:paraId="64E1546A"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w:t>
            </w:r>
          </w:p>
        </w:tc>
      </w:tr>
      <w:tr w:rsidR="00096376" w:rsidRPr="00470B65" w14:paraId="0CC3006C"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760E579"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Аягоз</w:t>
            </w:r>
          </w:p>
        </w:tc>
        <w:tc>
          <w:tcPr>
            <w:tcW w:w="1180" w:type="dxa"/>
            <w:tcBorders>
              <w:top w:val="nil"/>
              <w:left w:val="nil"/>
              <w:bottom w:val="single" w:sz="4" w:space="0" w:color="auto"/>
              <w:right w:val="single" w:sz="4" w:space="0" w:color="auto"/>
            </w:tcBorders>
            <w:shd w:val="clear" w:color="auto" w:fill="auto"/>
            <w:noWrap/>
            <w:vAlign w:val="bottom"/>
            <w:hideMark/>
          </w:tcPr>
          <w:p w14:paraId="5B50388F"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088" w:type="dxa"/>
            <w:tcBorders>
              <w:top w:val="nil"/>
              <w:left w:val="nil"/>
              <w:bottom w:val="single" w:sz="4" w:space="0" w:color="auto"/>
              <w:right w:val="single" w:sz="4" w:space="0" w:color="auto"/>
            </w:tcBorders>
            <w:shd w:val="clear" w:color="000000" w:fill="FFFFFF"/>
            <w:noWrap/>
            <w:vAlign w:val="bottom"/>
            <w:hideMark/>
          </w:tcPr>
          <w:p w14:paraId="2F96AB7A"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23D45E1"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97" w:type="dxa"/>
            <w:tcBorders>
              <w:top w:val="nil"/>
              <w:left w:val="nil"/>
              <w:bottom w:val="single" w:sz="4" w:space="0" w:color="auto"/>
              <w:right w:val="single" w:sz="4" w:space="0" w:color="auto"/>
            </w:tcBorders>
            <w:shd w:val="clear" w:color="000000" w:fill="FFFFFF"/>
            <w:noWrap/>
            <w:vAlign w:val="bottom"/>
            <w:hideMark/>
          </w:tcPr>
          <w:p w14:paraId="43AEAB6B"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62" w:type="dxa"/>
            <w:tcBorders>
              <w:top w:val="nil"/>
              <w:left w:val="nil"/>
              <w:bottom w:val="single" w:sz="4" w:space="0" w:color="auto"/>
              <w:right w:val="single" w:sz="4" w:space="0" w:color="auto"/>
            </w:tcBorders>
            <w:shd w:val="clear" w:color="auto" w:fill="auto"/>
            <w:noWrap/>
            <w:vAlign w:val="bottom"/>
            <w:hideMark/>
          </w:tcPr>
          <w:p w14:paraId="1EF30A2E"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62" w:type="dxa"/>
            <w:tcBorders>
              <w:top w:val="nil"/>
              <w:left w:val="nil"/>
              <w:bottom w:val="single" w:sz="4" w:space="0" w:color="auto"/>
              <w:right w:val="single" w:sz="4" w:space="0" w:color="auto"/>
            </w:tcBorders>
            <w:shd w:val="clear" w:color="auto" w:fill="auto"/>
            <w:vAlign w:val="bottom"/>
            <w:hideMark/>
          </w:tcPr>
          <w:p w14:paraId="6CDA462C"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w:t>
            </w:r>
          </w:p>
        </w:tc>
      </w:tr>
      <w:tr w:rsidR="00096376" w:rsidRPr="00470B65" w14:paraId="3AC86407"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FF3DB38"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Бескарагай</w:t>
            </w:r>
          </w:p>
        </w:tc>
        <w:tc>
          <w:tcPr>
            <w:tcW w:w="1180" w:type="dxa"/>
            <w:tcBorders>
              <w:top w:val="nil"/>
              <w:left w:val="nil"/>
              <w:bottom w:val="single" w:sz="4" w:space="0" w:color="auto"/>
              <w:right w:val="single" w:sz="4" w:space="0" w:color="auto"/>
            </w:tcBorders>
            <w:shd w:val="clear" w:color="auto" w:fill="auto"/>
            <w:noWrap/>
            <w:vAlign w:val="bottom"/>
            <w:hideMark/>
          </w:tcPr>
          <w:p w14:paraId="392DBEB9"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088" w:type="dxa"/>
            <w:tcBorders>
              <w:top w:val="nil"/>
              <w:left w:val="nil"/>
              <w:bottom w:val="single" w:sz="4" w:space="0" w:color="auto"/>
              <w:right w:val="single" w:sz="4" w:space="0" w:color="auto"/>
            </w:tcBorders>
            <w:shd w:val="clear" w:color="000000" w:fill="FFFFFF"/>
            <w:noWrap/>
            <w:vAlign w:val="bottom"/>
            <w:hideMark/>
          </w:tcPr>
          <w:p w14:paraId="2AFA8EB5"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50</w:t>
            </w:r>
          </w:p>
        </w:tc>
        <w:tc>
          <w:tcPr>
            <w:tcW w:w="1134" w:type="dxa"/>
            <w:tcBorders>
              <w:top w:val="nil"/>
              <w:left w:val="nil"/>
              <w:bottom w:val="single" w:sz="4" w:space="0" w:color="auto"/>
              <w:right w:val="single" w:sz="4" w:space="0" w:color="auto"/>
            </w:tcBorders>
            <w:shd w:val="clear" w:color="000000" w:fill="FFFFFF"/>
            <w:noWrap/>
            <w:vAlign w:val="bottom"/>
            <w:hideMark/>
          </w:tcPr>
          <w:p w14:paraId="694184E0"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97" w:type="dxa"/>
            <w:tcBorders>
              <w:top w:val="nil"/>
              <w:left w:val="nil"/>
              <w:bottom w:val="single" w:sz="4" w:space="0" w:color="auto"/>
              <w:right w:val="single" w:sz="4" w:space="0" w:color="auto"/>
            </w:tcBorders>
            <w:shd w:val="clear" w:color="000000" w:fill="FFFFFF"/>
            <w:noWrap/>
            <w:vAlign w:val="bottom"/>
            <w:hideMark/>
          </w:tcPr>
          <w:p w14:paraId="11937E63"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62" w:type="dxa"/>
            <w:tcBorders>
              <w:top w:val="nil"/>
              <w:left w:val="nil"/>
              <w:bottom w:val="single" w:sz="4" w:space="0" w:color="auto"/>
              <w:right w:val="single" w:sz="4" w:space="0" w:color="auto"/>
            </w:tcBorders>
            <w:shd w:val="clear" w:color="auto" w:fill="auto"/>
            <w:vAlign w:val="bottom"/>
            <w:hideMark/>
          </w:tcPr>
          <w:p w14:paraId="62645CDA"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x</w:t>
            </w:r>
          </w:p>
        </w:tc>
        <w:tc>
          <w:tcPr>
            <w:tcW w:w="1162" w:type="dxa"/>
            <w:tcBorders>
              <w:top w:val="nil"/>
              <w:left w:val="nil"/>
              <w:bottom w:val="single" w:sz="4" w:space="0" w:color="auto"/>
              <w:right w:val="single" w:sz="4" w:space="0" w:color="auto"/>
            </w:tcBorders>
            <w:shd w:val="clear" w:color="auto" w:fill="auto"/>
            <w:vAlign w:val="bottom"/>
            <w:hideMark/>
          </w:tcPr>
          <w:p w14:paraId="3F4AFC93"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w:t>
            </w:r>
          </w:p>
        </w:tc>
      </w:tr>
      <w:tr w:rsidR="00096376" w:rsidRPr="00470B65" w14:paraId="4A2F5F49"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4B2251A"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Бородулиха</w:t>
            </w:r>
          </w:p>
        </w:tc>
        <w:tc>
          <w:tcPr>
            <w:tcW w:w="1180" w:type="dxa"/>
            <w:tcBorders>
              <w:top w:val="nil"/>
              <w:left w:val="nil"/>
              <w:bottom w:val="single" w:sz="4" w:space="0" w:color="auto"/>
              <w:right w:val="single" w:sz="4" w:space="0" w:color="auto"/>
            </w:tcBorders>
            <w:shd w:val="clear" w:color="auto" w:fill="auto"/>
            <w:noWrap/>
            <w:vAlign w:val="bottom"/>
            <w:hideMark/>
          </w:tcPr>
          <w:p w14:paraId="31463801"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21</w:t>
            </w:r>
          </w:p>
        </w:tc>
        <w:tc>
          <w:tcPr>
            <w:tcW w:w="1088" w:type="dxa"/>
            <w:tcBorders>
              <w:top w:val="nil"/>
              <w:left w:val="nil"/>
              <w:bottom w:val="single" w:sz="4" w:space="0" w:color="auto"/>
              <w:right w:val="single" w:sz="4" w:space="0" w:color="auto"/>
            </w:tcBorders>
            <w:shd w:val="clear" w:color="000000" w:fill="FFFFFF"/>
            <w:noWrap/>
            <w:vAlign w:val="bottom"/>
            <w:hideMark/>
          </w:tcPr>
          <w:p w14:paraId="6DDF44DE"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42</w:t>
            </w:r>
          </w:p>
        </w:tc>
        <w:tc>
          <w:tcPr>
            <w:tcW w:w="1134" w:type="dxa"/>
            <w:tcBorders>
              <w:top w:val="nil"/>
              <w:left w:val="nil"/>
              <w:bottom w:val="single" w:sz="4" w:space="0" w:color="auto"/>
              <w:right w:val="single" w:sz="4" w:space="0" w:color="auto"/>
            </w:tcBorders>
            <w:shd w:val="clear" w:color="000000" w:fill="FFFFFF"/>
            <w:noWrap/>
            <w:vAlign w:val="bottom"/>
            <w:hideMark/>
          </w:tcPr>
          <w:p w14:paraId="2961F5EE"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45</w:t>
            </w:r>
          </w:p>
        </w:tc>
        <w:tc>
          <w:tcPr>
            <w:tcW w:w="1197" w:type="dxa"/>
            <w:tcBorders>
              <w:top w:val="nil"/>
              <w:left w:val="nil"/>
              <w:bottom w:val="single" w:sz="4" w:space="0" w:color="auto"/>
              <w:right w:val="single" w:sz="4" w:space="0" w:color="auto"/>
            </w:tcBorders>
            <w:shd w:val="clear" w:color="000000" w:fill="FFFFFF"/>
            <w:noWrap/>
            <w:vAlign w:val="bottom"/>
            <w:hideMark/>
          </w:tcPr>
          <w:p w14:paraId="2E2479EA"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105</w:t>
            </w:r>
          </w:p>
        </w:tc>
        <w:tc>
          <w:tcPr>
            <w:tcW w:w="1162" w:type="dxa"/>
            <w:tcBorders>
              <w:top w:val="nil"/>
              <w:left w:val="nil"/>
              <w:bottom w:val="single" w:sz="4" w:space="0" w:color="auto"/>
              <w:right w:val="single" w:sz="4" w:space="0" w:color="auto"/>
            </w:tcBorders>
            <w:shd w:val="clear" w:color="auto" w:fill="auto"/>
            <w:noWrap/>
            <w:vAlign w:val="bottom"/>
            <w:hideMark/>
          </w:tcPr>
          <w:p w14:paraId="4865C04D"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417</w:t>
            </w:r>
          </w:p>
        </w:tc>
        <w:tc>
          <w:tcPr>
            <w:tcW w:w="1162" w:type="dxa"/>
            <w:tcBorders>
              <w:top w:val="nil"/>
              <w:left w:val="nil"/>
              <w:bottom w:val="single" w:sz="4" w:space="0" w:color="auto"/>
              <w:right w:val="single" w:sz="4" w:space="0" w:color="auto"/>
            </w:tcBorders>
            <w:shd w:val="clear" w:color="000000" w:fill="FFFFFF"/>
            <w:noWrap/>
            <w:vAlign w:val="bottom"/>
            <w:hideMark/>
          </w:tcPr>
          <w:p w14:paraId="028F2FF4"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188</w:t>
            </w:r>
          </w:p>
        </w:tc>
      </w:tr>
      <w:tr w:rsidR="00096376" w:rsidRPr="00470B65" w14:paraId="6C33058B"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6673D7B"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Глубокое</w:t>
            </w:r>
          </w:p>
        </w:tc>
        <w:tc>
          <w:tcPr>
            <w:tcW w:w="1180" w:type="dxa"/>
            <w:tcBorders>
              <w:top w:val="nil"/>
              <w:left w:val="nil"/>
              <w:bottom w:val="single" w:sz="4" w:space="0" w:color="auto"/>
              <w:right w:val="single" w:sz="4" w:space="0" w:color="auto"/>
            </w:tcBorders>
            <w:shd w:val="clear" w:color="auto" w:fill="auto"/>
            <w:noWrap/>
            <w:vAlign w:val="bottom"/>
            <w:hideMark/>
          </w:tcPr>
          <w:p w14:paraId="11AE4684"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26</w:t>
            </w:r>
          </w:p>
        </w:tc>
        <w:tc>
          <w:tcPr>
            <w:tcW w:w="1088" w:type="dxa"/>
            <w:tcBorders>
              <w:top w:val="nil"/>
              <w:left w:val="nil"/>
              <w:bottom w:val="nil"/>
              <w:right w:val="nil"/>
            </w:tcBorders>
            <w:shd w:val="clear" w:color="auto" w:fill="auto"/>
            <w:vAlign w:val="bottom"/>
            <w:hideMark/>
          </w:tcPr>
          <w:p w14:paraId="65D3FD95"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x</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14:paraId="10B42FD9"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518</w:t>
            </w:r>
          </w:p>
        </w:tc>
        <w:tc>
          <w:tcPr>
            <w:tcW w:w="1197" w:type="dxa"/>
            <w:tcBorders>
              <w:top w:val="nil"/>
              <w:left w:val="nil"/>
              <w:bottom w:val="single" w:sz="4" w:space="0" w:color="auto"/>
              <w:right w:val="single" w:sz="4" w:space="0" w:color="auto"/>
            </w:tcBorders>
            <w:shd w:val="clear" w:color="000000" w:fill="FFFFFF"/>
            <w:noWrap/>
            <w:vAlign w:val="bottom"/>
            <w:hideMark/>
          </w:tcPr>
          <w:p w14:paraId="6B9C4ED4"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573</w:t>
            </w:r>
          </w:p>
        </w:tc>
        <w:tc>
          <w:tcPr>
            <w:tcW w:w="1162" w:type="dxa"/>
            <w:tcBorders>
              <w:top w:val="nil"/>
              <w:left w:val="nil"/>
              <w:bottom w:val="single" w:sz="4" w:space="0" w:color="auto"/>
              <w:right w:val="single" w:sz="4" w:space="0" w:color="auto"/>
            </w:tcBorders>
            <w:shd w:val="clear" w:color="auto" w:fill="auto"/>
            <w:vAlign w:val="bottom"/>
            <w:hideMark/>
          </w:tcPr>
          <w:p w14:paraId="6689014A"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x</w:t>
            </w:r>
          </w:p>
        </w:tc>
        <w:tc>
          <w:tcPr>
            <w:tcW w:w="1162" w:type="dxa"/>
            <w:tcBorders>
              <w:top w:val="nil"/>
              <w:left w:val="nil"/>
              <w:bottom w:val="single" w:sz="4" w:space="0" w:color="auto"/>
              <w:right w:val="single" w:sz="4" w:space="0" w:color="auto"/>
            </w:tcBorders>
            <w:shd w:val="clear" w:color="auto" w:fill="auto"/>
            <w:vAlign w:val="bottom"/>
            <w:hideMark/>
          </w:tcPr>
          <w:p w14:paraId="310371D7"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w:t>
            </w:r>
          </w:p>
        </w:tc>
      </w:tr>
      <w:tr w:rsidR="00096376" w:rsidRPr="00470B65" w14:paraId="2CE62038"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C68876D"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Жарма</w:t>
            </w:r>
          </w:p>
        </w:tc>
        <w:tc>
          <w:tcPr>
            <w:tcW w:w="1180" w:type="dxa"/>
            <w:tcBorders>
              <w:top w:val="nil"/>
              <w:left w:val="nil"/>
              <w:bottom w:val="single" w:sz="4" w:space="0" w:color="auto"/>
              <w:right w:val="single" w:sz="4" w:space="0" w:color="auto"/>
            </w:tcBorders>
            <w:shd w:val="clear" w:color="auto" w:fill="auto"/>
            <w:noWrap/>
            <w:vAlign w:val="bottom"/>
            <w:hideMark/>
          </w:tcPr>
          <w:p w14:paraId="51204A05"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22</w:t>
            </w:r>
          </w:p>
        </w:tc>
        <w:tc>
          <w:tcPr>
            <w:tcW w:w="1088" w:type="dxa"/>
            <w:tcBorders>
              <w:top w:val="single" w:sz="4" w:space="0" w:color="auto"/>
              <w:left w:val="nil"/>
              <w:bottom w:val="single" w:sz="4" w:space="0" w:color="auto"/>
              <w:right w:val="single" w:sz="4" w:space="0" w:color="auto"/>
            </w:tcBorders>
            <w:shd w:val="clear" w:color="000000" w:fill="FFFFFF"/>
            <w:noWrap/>
            <w:vAlign w:val="bottom"/>
            <w:hideMark/>
          </w:tcPr>
          <w:p w14:paraId="5EC49188"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269</w:t>
            </w:r>
          </w:p>
        </w:tc>
        <w:tc>
          <w:tcPr>
            <w:tcW w:w="1134" w:type="dxa"/>
            <w:tcBorders>
              <w:top w:val="nil"/>
              <w:left w:val="nil"/>
              <w:bottom w:val="single" w:sz="4" w:space="0" w:color="auto"/>
              <w:right w:val="single" w:sz="4" w:space="0" w:color="auto"/>
            </w:tcBorders>
            <w:shd w:val="clear" w:color="000000" w:fill="FFFFFF"/>
            <w:noWrap/>
            <w:vAlign w:val="bottom"/>
            <w:hideMark/>
          </w:tcPr>
          <w:p w14:paraId="361007F1"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494</w:t>
            </w:r>
          </w:p>
        </w:tc>
        <w:tc>
          <w:tcPr>
            <w:tcW w:w="1197" w:type="dxa"/>
            <w:tcBorders>
              <w:top w:val="nil"/>
              <w:left w:val="nil"/>
              <w:bottom w:val="single" w:sz="4" w:space="0" w:color="auto"/>
              <w:right w:val="single" w:sz="4" w:space="0" w:color="auto"/>
            </w:tcBorders>
            <w:shd w:val="clear" w:color="000000" w:fill="FFFFFF"/>
            <w:noWrap/>
            <w:vAlign w:val="bottom"/>
            <w:hideMark/>
          </w:tcPr>
          <w:p w14:paraId="200D73DB"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70</w:t>
            </w:r>
          </w:p>
        </w:tc>
        <w:tc>
          <w:tcPr>
            <w:tcW w:w="1162" w:type="dxa"/>
            <w:tcBorders>
              <w:top w:val="nil"/>
              <w:left w:val="nil"/>
              <w:bottom w:val="single" w:sz="4" w:space="0" w:color="auto"/>
              <w:right w:val="single" w:sz="4" w:space="0" w:color="auto"/>
            </w:tcBorders>
            <w:shd w:val="clear" w:color="auto" w:fill="auto"/>
            <w:noWrap/>
            <w:vAlign w:val="bottom"/>
            <w:hideMark/>
          </w:tcPr>
          <w:p w14:paraId="3F226117"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84</w:t>
            </w:r>
          </w:p>
        </w:tc>
        <w:tc>
          <w:tcPr>
            <w:tcW w:w="1162" w:type="dxa"/>
            <w:tcBorders>
              <w:top w:val="nil"/>
              <w:left w:val="nil"/>
              <w:bottom w:val="single" w:sz="4" w:space="0" w:color="auto"/>
              <w:right w:val="single" w:sz="4" w:space="0" w:color="auto"/>
            </w:tcBorders>
            <w:shd w:val="clear" w:color="auto" w:fill="auto"/>
            <w:vAlign w:val="bottom"/>
            <w:hideMark/>
          </w:tcPr>
          <w:p w14:paraId="24F3829A"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x</w:t>
            </w:r>
          </w:p>
        </w:tc>
      </w:tr>
      <w:tr w:rsidR="00096376" w:rsidRPr="00470B65" w14:paraId="6077A26B"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36EC8C2"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Зайсан</w:t>
            </w:r>
          </w:p>
        </w:tc>
        <w:tc>
          <w:tcPr>
            <w:tcW w:w="1180" w:type="dxa"/>
            <w:tcBorders>
              <w:top w:val="nil"/>
              <w:left w:val="nil"/>
              <w:bottom w:val="single" w:sz="4" w:space="0" w:color="auto"/>
              <w:right w:val="single" w:sz="4" w:space="0" w:color="auto"/>
            </w:tcBorders>
            <w:shd w:val="clear" w:color="auto" w:fill="auto"/>
            <w:noWrap/>
            <w:vAlign w:val="bottom"/>
            <w:hideMark/>
          </w:tcPr>
          <w:p w14:paraId="1C1867BC"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3 219</w:t>
            </w:r>
          </w:p>
        </w:tc>
        <w:tc>
          <w:tcPr>
            <w:tcW w:w="1088" w:type="dxa"/>
            <w:tcBorders>
              <w:top w:val="nil"/>
              <w:left w:val="nil"/>
              <w:bottom w:val="single" w:sz="4" w:space="0" w:color="auto"/>
              <w:right w:val="single" w:sz="4" w:space="0" w:color="auto"/>
            </w:tcBorders>
            <w:shd w:val="clear" w:color="000000" w:fill="FFFFFF"/>
            <w:noWrap/>
            <w:vAlign w:val="bottom"/>
            <w:hideMark/>
          </w:tcPr>
          <w:p w14:paraId="6F50660B"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4 000</w:t>
            </w:r>
          </w:p>
        </w:tc>
        <w:tc>
          <w:tcPr>
            <w:tcW w:w="1134" w:type="dxa"/>
            <w:tcBorders>
              <w:top w:val="nil"/>
              <w:left w:val="nil"/>
              <w:bottom w:val="single" w:sz="4" w:space="0" w:color="auto"/>
              <w:right w:val="single" w:sz="4" w:space="0" w:color="auto"/>
            </w:tcBorders>
            <w:shd w:val="clear" w:color="000000" w:fill="FFFFFF"/>
            <w:noWrap/>
            <w:vAlign w:val="bottom"/>
            <w:hideMark/>
          </w:tcPr>
          <w:p w14:paraId="7A67B086"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4 177</w:t>
            </w:r>
          </w:p>
        </w:tc>
        <w:tc>
          <w:tcPr>
            <w:tcW w:w="1197" w:type="dxa"/>
            <w:tcBorders>
              <w:top w:val="nil"/>
              <w:left w:val="nil"/>
              <w:bottom w:val="single" w:sz="4" w:space="0" w:color="auto"/>
              <w:right w:val="single" w:sz="4" w:space="0" w:color="auto"/>
            </w:tcBorders>
            <w:shd w:val="clear" w:color="000000" w:fill="FFFFFF"/>
            <w:noWrap/>
            <w:vAlign w:val="bottom"/>
            <w:hideMark/>
          </w:tcPr>
          <w:p w14:paraId="76EC00AF"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4 184</w:t>
            </w:r>
          </w:p>
        </w:tc>
        <w:tc>
          <w:tcPr>
            <w:tcW w:w="1162" w:type="dxa"/>
            <w:tcBorders>
              <w:top w:val="nil"/>
              <w:left w:val="nil"/>
              <w:bottom w:val="single" w:sz="4" w:space="0" w:color="auto"/>
              <w:right w:val="single" w:sz="4" w:space="0" w:color="auto"/>
            </w:tcBorders>
            <w:shd w:val="clear" w:color="auto" w:fill="auto"/>
            <w:noWrap/>
            <w:vAlign w:val="bottom"/>
            <w:hideMark/>
          </w:tcPr>
          <w:p w14:paraId="56E32B17"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3 960</w:t>
            </w:r>
          </w:p>
        </w:tc>
        <w:tc>
          <w:tcPr>
            <w:tcW w:w="1162" w:type="dxa"/>
            <w:tcBorders>
              <w:top w:val="nil"/>
              <w:left w:val="nil"/>
              <w:bottom w:val="single" w:sz="4" w:space="0" w:color="auto"/>
              <w:right w:val="single" w:sz="4" w:space="0" w:color="auto"/>
            </w:tcBorders>
            <w:shd w:val="clear" w:color="000000" w:fill="FFFFFF"/>
            <w:noWrap/>
            <w:vAlign w:val="bottom"/>
            <w:hideMark/>
          </w:tcPr>
          <w:p w14:paraId="63F8F263"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703</w:t>
            </w:r>
          </w:p>
        </w:tc>
      </w:tr>
      <w:tr w:rsidR="00096376" w:rsidRPr="00470B65" w14:paraId="4DA7F39F"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89ED6A2"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Алтай</w:t>
            </w:r>
          </w:p>
        </w:tc>
        <w:tc>
          <w:tcPr>
            <w:tcW w:w="1180" w:type="dxa"/>
            <w:tcBorders>
              <w:top w:val="nil"/>
              <w:left w:val="nil"/>
              <w:bottom w:val="single" w:sz="4" w:space="0" w:color="auto"/>
              <w:right w:val="single" w:sz="4" w:space="0" w:color="auto"/>
            </w:tcBorders>
            <w:shd w:val="clear" w:color="auto" w:fill="auto"/>
            <w:noWrap/>
            <w:vAlign w:val="bottom"/>
            <w:hideMark/>
          </w:tcPr>
          <w:p w14:paraId="309CF70B"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491</w:t>
            </w:r>
          </w:p>
        </w:tc>
        <w:tc>
          <w:tcPr>
            <w:tcW w:w="1088" w:type="dxa"/>
            <w:tcBorders>
              <w:top w:val="nil"/>
              <w:left w:val="nil"/>
              <w:bottom w:val="single" w:sz="4" w:space="0" w:color="auto"/>
              <w:right w:val="single" w:sz="4" w:space="0" w:color="auto"/>
            </w:tcBorders>
            <w:shd w:val="clear" w:color="000000" w:fill="FFFFFF"/>
            <w:noWrap/>
            <w:vAlign w:val="bottom"/>
            <w:hideMark/>
          </w:tcPr>
          <w:p w14:paraId="10BE33F2"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1 542</w:t>
            </w:r>
          </w:p>
        </w:tc>
        <w:tc>
          <w:tcPr>
            <w:tcW w:w="1134" w:type="dxa"/>
            <w:tcBorders>
              <w:top w:val="nil"/>
              <w:left w:val="nil"/>
              <w:bottom w:val="single" w:sz="4" w:space="0" w:color="auto"/>
              <w:right w:val="single" w:sz="4" w:space="0" w:color="auto"/>
            </w:tcBorders>
            <w:shd w:val="clear" w:color="000000" w:fill="FFFFFF"/>
            <w:noWrap/>
            <w:vAlign w:val="bottom"/>
            <w:hideMark/>
          </w:tcPr>
          <w:p w14:paraId="6BDB814F"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1 594</w:t>
            </w:r>
          </w:p>
        </w:tc>
        <w:tc>
          <w:tcPr>
            <w:tcW w:w="1197" w:type="dxa"/>
            <w:tcBorders>
              <w:top w:val="nil"/>
              <w:left w:val="nil"/>
              <w:bottom w:val="single" w:sz="4" w:space="0" w:color="auto"/>
              <w:right w:val="single" w:sz="4" w:space="0" w:color="auto"/>
            </w:tcBorders>
            <w:shd w:val="clear" w:color="auto" w:fill="auto"/>
            <w:noWrap/>
            <w:vAlign w:val="bottom"/>
            <w:hideMark/>
          </w:tcPr>
          <w:p w14:paraId="5EFCAEF4"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1 749</w:t>
            </w:r>
          </w:p>
        </w:tc>
        <w:tc>
          <w:tcPr>
            <w:tcW w:w="1162" w:type="dxa"/>
            <w:tcBorders>
              <w:top w:val="nil"/>
              <w:left w:val="nil"/>
              <w:bottom w:val="single" w:sz="4" w:space="0" w:color="auto"/>
              <w:right w:val="single" w:sz="4" w:space="0" w:color="auto"/>
            </w:tcBorders>
            <w:shd w:val="clear" w:color="auto" w:fill="auto"/>
            <w:noWrap/>
            <w:vAlign w:val="bottom"/>
            <w:hideMark/>
          </w:tcPr>
          <w:p w14:paraId="1ED0BF34"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2 490</w:t>
            </w:r>
          </w:p>
        </w:tc>
        <w:tc>
          <w:tcPr>
            <w:tcW w:w="1162" w:type="dxa"/>
            <w:tcBorders>
              <w:top w:val="nil"/>
              <w:left w:val="nil"/>
              <w:bottom w:val="single" w:sz="4" w:space="0" w:color="auto"/>
              <w:right w:val="single" w:sz="4" w:space="0" w:color="auto"/>
            </w:tcBorders>
            <w:shd w:val="clear" w:color="000000" w:fill="FFFFFF"/>
            <w:noWrap/>
            <w:vAlign w:val="bottom"/>
            <w:hideMark/>
          </w:tcPr>
          <w:p w14:paraId="4943EB55"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255</w:t>
            </w:r>
          </w:p>
        </w:tc>
      </w:tr>
      <w:tr w:rsidR="00096376" w:rsidRPr="00470B65" w14:paraId="06CE6ACF"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F39E923"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Кокпекты</w:t>
            </w:r>
          </w:p>
        </w:tc>
        <w:tc>
          <w:tcPr>
            <w:tcW w:w="1180" w:type="dxa"/>
            <w:tcBorders>
              <w:top w:val="nil"/>
              <w:left w:val="nil"/>
              <w:bottom w:val="single" w:sz="4" w:space="0" w:color="auto"/>
              <w:right w:val="single" w:sz="4" w:space="0" w:color="auto"/>
            </w:tcBorders>
            <w:shd w:val="clear" w:color="auto" w:fill="auto"/>
            <w:noWrap/>
            <w:vAlign w:val="bottom"/>
            <w:hideMark/>
          </w:tcPr>
          <w:p w14:paraId="2BB1BD68"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50</w:t>
            </w:r>
          </w:p>
        </w:tc>
        <w:tc>
          <w:tcPr>
            <w:tcW w:w="1088" w:type="dxa"/>
            <w:tcBorders>
              <w:top w:val="nil"/>
              <w:left w:val="nil"/>
              <w:bottom w:val="single" w:sz="4" w:space="0" w:color="auto"/>
              <w:right w:val="single" w:sz="4" w:space="0" w:color="auto"/>
            </w:tcBorders>
            <w:shd w:val="clear" w:color="000000" w:fill="FFFFFF"/>
            <w:noWrap/>
            <w:vAlign w:val="bottom"/>
            <w:hideMark/>
          </w:tcPr>
          <w:p w14:paraId="5CBC0284"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33B96396"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97" w:type="dxa"/>
            <w:tcBorders>
              <w:top w:val="nil"/>
              <w:left w:val="nil"/>
              <w:bottom w:val="single" w:sz="4" w:space="0" w:color="auto"/>
              <w:right w:val="single" w:sz="4" w:space="0" w:color="auto"/>
            </w:tcBorders>
            <w:shd w:val="clear" w:color="000000" w:fill="FFFFFF"/>
            <w:noWrap/>
            <w:vAlign w:val="bottom"/>
            <w:hideMark/>
          </w:tcPr>
          <w:p w14:paraId="6A2E3EF7"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43</w:t>
            </w:r>
          </w:p>
        </w:tc>
        <w:tc>
          <w:tcPr>
            <w:tcW w:w="1162" w:type="dxa"/>
            <w:tcBorders>
              <w:top w:val="nil"/>
              <w:left w:val="nil"/>
              <w:bottom w:val="single" w:sz="4" w:space="0" w:color="auto"/>
              <w:right w:val="single" w:sz="4" w:space="0" w:color="auto"/>
            </w:tcBorders>
            <w:shd w:val="clear" w:color="auto" w:fill="auto"/>
            <w:noWrap/>
            <w:vAlign w:val="bottom"/>
            <w:hideMark/>
          </w:tcPr>
          <w:p w14:paraId="0B3282E5"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62" w:type="dxa"/>
            <w:tcBorders>
              <w:top w:val="nil"/>
              <w:left w:val="nil"/>
              <w:bottom w:val="single" w:sz="4" w:space="0" w:color="auto"/>
              <w:right w:val="single" w:sz="4" w:space="0" w:color="auto"/>
            </w:tcBorders>
            <w:shd w:val="clear" w:color="auto" w:fill="auto"/>
            <w:vAlign w:val="bottom"/>
            <w:hideMark/>
          </w:tcPr>
          <w:p w14:paraId="2BD433A7"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w:t>
            </w:r>
          </w:p>
        </w:tc>
      </w:tr>
      <w:tr w:rsidR="00096376" w:rsidRPr="00470B65" w14:paraId="47590C49"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E43235"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Курчум</w:t>
            </w:r>
          </w:p>
        </w:tc>
        <w:tc>
          <w:tcPr>
            <w:tcW w:w="1180" w:type="dxa"/>
            <w:tcBorders>
              <w:top w:val="nil"/>
              <w:left w:val="nil"/>
              <w:bottom w:val="single" w:sz="4" w:space="0" w:color="auto"/>
              <w:right w:val="single" w:sz="4" w:space="0" w:color="auto"/>
            </w:tcBorders>
            <w:shd w:val="clear" w:color="auto" w:fill="auto"/>
            <w:noWrap/>
            <w:vAlign w:val="bottom"/>
            <w:hideMark/>
          </w:tcPr>
          <w:p w14:paraId="4866FF22"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088" w:type="dxa"/>
            <w:tcBorders>
              <w:top w:val="nil"/>
              <w:left w:val="nil"/>
              <w:bottom w:val="single" w:sz="4" w:space="0" w:color="auto"/>
              <w:right w:val="single" w:sz="4" w:space="0" w:color="auto"/>
            </w:tcBorders>
            <w:shd w:val="clear" w:color="000000" w:fill="FFFFFF"/>
            <w:noWrap/>
            <w:vAlign w:val="bottom"/>
            <w:hideMark/>
          </w:tcPr>
          <w:p w14:paraId="32569A10"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3F612211"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97" w:type="dxa"/>
            <w:tcBorders>
              <w:top w:val="nil"/>
              <w:left w:val="nil"/>
              <w:bottom w:val="single" w:sz="4" w:space="0" w:color="auto"/>
              <w:right w:val="single" w:sz="4" w:space="0" w:color="auto"/>
            </w:tcBorders>
            <w:shd w:val="clear" w:color="000000" w:fill="FFFFFF"/>
            <w:noWrap/>
            <w:vAlign w:val="bottom"/>
            <w:hideMark/>
          </w:tcPr>
          <w:p w14:paraId="0C64C03E"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62" w:type="dxa"/>
            <w:tcBorders>
              <w:top w:val="nil"/>
              <w:left w:val="nil"/>
              <w:bottom w:val="single" w:sz="4" w:space="0" w:color="auto"/>
              <w:right w:val="single" w:sz="4" w:space="0" w:color="auto"/>
            </w:tcBorders>
            <w:shd w:val="clear" w:color="auto" w:fill="auto"/>
            <w:vAlign w:val="bottom"/>
            <w:hideMark/>
          </w:tcPr>
          <w:p w14:paraId="102FCABD"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x</w:t>
            </w:r>
          </w:p>
        </w:tc>
        <w:tc>
          <w:tcPr>
            <w:tcW w:w="1162" w:type="dxa"/>
            <w:tcBorders>
              <w:top w:val="nil"/>
              <w:left w:val="nil"/>
              <w:bottom w:val="single" w:sz="4" w:space="0" w:color="auto"/>
              <w:right w:val="single" w:sz="4" w:space="0" w:color="auto"/>
            </w:tcBorders>
            <w:shd w:val="clear" w:color="auto" w:fill="auto"/>
            <w:vAlign w:val="bottom"/>
            <w:hideMark/>
          </w:tcPr>
          <w:p w14:paraId="148181B0"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w:t>
            </w:r>
          </w:p>
        </w:tc>
      </w:tr>
      <w:tr w:rsidR="00096376" w:rsidRPr="00470B65" w14:paraId="063827AA"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E393412"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Катон-Карагай</w:t>
            </w:r>
          </w:p>
        </w:tc>
        <w:tc>
          <w:tcPr>
            <w:tcW w:w="1180" w:type="dxa"/>
            <w:tcBorders>
              <w:top w:val="nil"/>
              <w:left w:val="nil"/>
              <w:bottom w:val="single" w:sz="4" w:space="0" w:color="auto"/>
              <w:right w:val="single" w:sz="4" w:space="0" w:color="auto"/>
            </w:tcBorders>
            <w:shd w:val="clear" w:color="auto" w:fill="auto"/>
            <w:noWrap/>
            <w:vAlign w:val="bottom"/>
            <w:hideMark/>
          </w:tcPr>
          <w:p w14:paraId="338F716E"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088" w:type="dxa"/>
            <w:tcBorders>
              <w:top w:val="nil"/>
              <w:left w:val="nil"/>
              <w:bottom w:val="single" w:sz="4" w:space="0" w:color="auto"/>
              <w:right w:val="single" w:sz="4" w:space="0" w:color="auto"/>
            </w:tcBorders>
            <w:shd w:val="clear" w:color="000000" w:fill="FFFFFF"/>
            <w:noWrap/>
            <w:vAlign w:val="bottom"/>
            <w:hideMark/>
          </w:tcPr>
          <w:p w14:paraId="20FF491A"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58</w:t>
            </w:r>
          </w:p>
        </w:tc>
        <w:tc>
          <w:tcPr>
            <w:tcW w:w="1134" w:type="dxa"/>
            <w:tcBorders>
              <w:top w:val="nil"/>
              <w:left w:val="nil"/>
              <w:bottom w:val="single" w:sz="4" w:space="0" w:color="auto"/>
              <w:right w:val="single" w:sz="4" w:space="0" w:color="auto"/>
            </w:tcBorders>
            <w:shd w:val="clear" w:color="000000" w:fill="FFFFFF"/>
            <w:noWrap/>
            <w:vAlign w:val="bottom"/>
            <w:hideMark/>
          </w:tcPr>
          <w:p w14:paraId="7CA43080"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114</w:t>
            </w:r>
          </w:p>
        </w:tc>
        <w:tc>
          <w:tcPr>
            <w:tcW w:w="1197" w:type="dxa"/>
            <w:tcBorders>
              <w:top w:val="nil"/>
              <w:left w:val="nil"/>
              <w:bottom w:val="single" w:sz="4" w:space="0" w:color="auto"/>
              <w:right w:val="single" w:sz="4" w:space="0" w:color="auto"/>
            </w:tcBorders>
            <w:shd w:val="clear" w:color="000000" w:fill="FFFFFF"/>
            <w:noWrap/>
            <w:vAlign w:val="bottom"/>
            <w:hideMark/>
          </w:tcPr>
          <w:p w14:paraId="41E59855"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176</w:t>
            </w:r>
          </w:p>
        </w:tc>
        <w:tc>
          <w:tcPr>
            <w:tcW w:w="1162" w:type="dxa"/>
            <w:tcBorders>
              <w:top w:val="nil"/>
              <w:left w:val="nil"/>
              <w:bottom w:val="single" w:sz="4" w:space="0" w:color="auto"/>
              <w:right w:val="single" w:sz="4" w:space="0" w:color="auto"/>
            </w:tcBorders>
            <w:shd w:val="clear" w:color="auto" w:fill="auto"/>
            <w:noWrap/>
            <w:vAlign w:val="bottom"/>
            <w:hideMark/>
          </w:tcPr>
          <w:p w14:paraId="2011DC35" w14:textId="77777777" w:rsidR="00096376" w:rsidRPr="00FB41B9" w:rsidRDefault="00096376" w:rsidP="00FB41B9">
            <w:pPr>
              <w:spacing w:after="0" w:line="240" w:lineRule="auto"/>
              <w:jc w:val="center"/>
              <w:rPr>
                <w:rFonts w:ascii="Times New Roman" w:eastAsia="Times New Roman" w:hAnsi="Times New Roman"/>
                <w:sz w:val="24"/>
                <w:szCs w:val="24"/>
              </w:rPr>
            </w:pPr>
          </w:p>
        </w:tc>
        <w:tc>
          <w:tcPr>
            <w:tcW w:w="1162" w:type="dxa"/>
            <w:tcBorders>
              <w:top w:val="nil"/>
              <w:left w:val="nil"/>
              <w:bottom w:val="single" w:sz="4" w:space="0" w:color="auto"/>
              <w:right w:val="single" w:sz="4" w:space="0" w:color="auto"/>
            </w:tcBorders>
            <w:shd w:val="clear" w:color="auto" w:fill="auto"/>
            <w:vAlign w:val="bottom"/>
            <w:hideMark/>
          </w:tcPr>
          <w:p w14:paraId="6839A33C"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w:t>
            </w:r>
          </w:p>
        </w:tc>
      </w:tr>
      <w:tr w:rsidR="00096376" w:rsidRPr="00470B65" w14:paraId="40845169"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35669B1"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Тарбагатай</w:t>
            </w:r>
          </w:p>
        </w:tc>
        <w:tc>
          <w:tcPr>
            <w:tcW w:w="1180" w:type="dxa"/>
            <w:tcBorders>
              <w:top w:val="nil"/>
              <w:left w:val="nil"/>
              <w:bottom w:val="single" w:sz="4" w:space="0" w:color="auto"/>
              <w:right w:val="single" w:sz="4" w:space="0" w:color="auto"/>
            </w:tcBorders>
            <w:shd w:val="clear" w:color="auto" w:fill="auto"/>
            <w:noWrap/>
            <w:vAlign w:val="bottom"/>
            <w:hideMark/>
          </w:tcPr>
          <w:p w14:paraId="15218957"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088" w:type="dxa"/>
            <w:tcBorders>
              <w:top w:val="nil"/>
              <w:left w:val="nil"/>
              <w:bottom w:val="single" w:sz="4" w:space="0" w:color="auto"/>
              <w:right w:val="single" w:sz="4" w:space="0" w:color="auto"/>
            </w:tcBorders>
            <w:shd w:val="clear" w:color="000000" w:fill="FFFFFF"/>
            <w:noWrap/>
            <w:vAlign w:val="bottom"/>
            <w:hideMark/>
          </w:tcPr>
          <w:p w14:paraId="429E8082"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55B4D404"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97" w:type="dxa"/>
            <w:tcBorders>
              <w:top w:val="nil"/>
              <w:left w:val="nil"/>
              <w:bottom w:val="single" w:sz="4" w:space="0" w:color="auto"/>
              <w:right w:val="single" w:sz="4" w:space="0" w:color="auto"/>
            </w:tcBorders>
            <w:shd w:val="clear" w:color="000000" w:fill="FFFFFF"/>
            <w:noWrap/>
            <w:vAlign w:val="bottom"/>
            <w:hideMark/>
          </w:tcPr>
          <w:p w14:paraId="153680A9"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62" w:type="dxa"/>
            <w:tcBorders>
              <w:top w:val="nil"/>
              <w:left w:val="nil"/>
              <w:bottom w:val="single" w:sz="4" w:space="0" w:color="auto"/>
              <w:right w:val="single" w:sz="4" w:space="0" w:color="auto"/>
            </w:tcBorders>
            <w:shd w:val="clear" w:color="auto" w:fill="auto"/>
            <w:noWrap/>
            <w:vAlign w:val="bottom"/>
            <w:hideMark/>
          </w:tcPr>
          <w:p w14:paraId="66F299C0"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62" w:type="dxa"/>
            <w:tcBorders>
              <w:top w:val="nil"/>
              <w:left w:val="nil"/>
              <w:bottom w:val="single" w:sz="4" w:space="0" w:color="auto"/>
              <w:right w:val="single" w:sz="4" w:space="0" w:color="auto"/>
            </w:tcBorders>
            <w:shd w:val="clear" w:color="auto" w:fill="auto"/>
            <w:vAlign w:val="bottom"/>
            <w:hideMark/>
          </w:tcPr>
          <w:p w14:paraId="04014A19"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w:t>
            </w:r>
          </w:p>
        </w:tc>
      </w:tr>
      <w:tr w:rsidR="00096376" w:rsidRPr="00470B65" w14:paraId="6D579596"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F34090E"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Улан</w:t>
            </w:r>
          </w:p>
        </w:tc>
        <w:tc>
          <w:tcPr>
            <w:tcW w:w="1180" w:type="dxa"/>
            <w:tcBorders>
              <w:top w:val="nil"/>
              <w:left w:val="nil"/>
              <w:bottom w:val="single" w:sz="4" w:space="0" w:color="auto"/>
              <w:right w:val="single" w:sz="4" w:space="0" w:color="auto"/>
            </w:tcBorders>
            <w:shd w:val="clear" w:color="auto" w:fill="auto"/>
            <w:noWrap/>
            <w:vAlign w:val="bottom"/>
            <w:hideMark/>
          </w:tcPr>
          <w:p w14:paraId="7A4C24BD"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3</w:t>
            </w:r>
          </w:p>
        </w:tc>
        <w:tc>
          <w:tcPr>
            <w:tcW w:w="1088" w:type="dxa"/>
            <w:tcBorders>
              <w:top w:val="nil"/>
              <w:left w:val="nil"/>
              <w:bottom w:val="single" w:sz="4" w:space="0" w:color="auto"/>
              <w:right w:val="single" w:sz="4" w:space="0" w:color="auto"/>
            </w:tcBorders>
            <w:shd w:val="clear" w:color="000000" w:fill="FFFFFF"/>
            <w:noWrap/>
            <w:vAlign w:val="bottom"/>
            <w:hideMark/>
          </w:tcPr>
          <w:p w14:paraId="562A71E0"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355F8B19"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w:t>
            </w:r>
          </w:p>
        </w:tc>
        <w:tc>
          <w:tcPr>
            <w:tcW w:w="1197" w:type="dxa"/>
            <w:tcBorders>
              <w:top w:val="nil"/>
              <w:left w:val="nil"/>
              <w:bottom w:val="single" w:sz="4" w:space="0" w:color="auto"/>
              <w:right w:val="single" w:sz="4" w:space="0" w:color="auto"/>
            </w:tcBorders>
            <w:shd w:val="clear" w:color="000000" w:fill="FFFFFF"/>
            <w:noWrap/>
            <w:vAlign w:val="bottom"/>
            <w:hideMark/>
          </w:tcPr>
          <w:p w14:paraId="2D680710"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3</w:t>
            </w:r>
          </w:p>
        </w:tc>
        <w:tc>
          <w:tcPr>
            <w:tcW w:w="1162" w:type="dxa"/>
            <w:tcBorders>
              <w:top w:val="nil"/>
              <w:left w:val="nil"/>
              <w:bottom w:val="single" w:sz="4" w:space="0" w:color="auto"/>
              <w:right w:val="single" w:sz="4" w:space="0" w:color="auto"/>
            </w:tcBorders>
            <w:shd w:val="clear" w:color="auto" w:fill="auto"/>
            <w:vAlign w:val="bottom"/>
            <w:hideMark/>
          </w:tcPr>
          <w:p w14:paraId="0AE3C782"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x</w:t>
            </w:r>
          </w:p>
        </w:tc>
        <w:tc>
          <w:tcPr>
            <w:tcW w:w="1162" w:type="dxa"/>
            <w:tcBorders>
              <w:top w:val="nil"/>
              <w:left w:val="nil"/>
              <w:bottom w:val="single" w:sz="4" w:space="0" w:color="auto"/>
              <w:right w:val="single" w:sz="4" w:space="0" w:color="auto"/>
            </w:tcBorders>
            <w:shd w:val="clear" w:color="auto" w:fill="auto"/>
            <w:vAlign w:val="bottom"/>
            <w:hideMark/>
          </w:tcPr>
          <w:p w14:paraId="5F697FC5"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w:t>
            </w:r>
          </w:p>
        </w:tc>
      </w:tr>
      <w:tr w:rsidR="00096376" w:rsidRPr="00470B65" w14:paraId="4C9F2496" w14:textId="77777777" w:rsidTr="00A40E5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4128058"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Урджар</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4D29CB0"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1 143</w:t>
            </w:r>
          </w:p>
        </w:tc>
        <w:tc>
          <w:tcPr>
            <w:tcW w:w="1088" w:type="dxa"/>
            <w:tcBorders>
              <w:top w:val="nil"/>
              <w:left w:val="nil"/>
              <w:bottom w:val="single" w:sz="4" w:space="0" w:color="auto"/>
              <w:right w:val="single" w:sz="4" w:space="0" w:color="auto"/>
            </w:tcBorders>
            <w:shd w:val="clear" w:color="000000" w:fill="FFFFFF"/>
            <w:noWrap/>
            <w:vAlign w:val="bottom"/>
            <w:hideMark/>
          </w:tcPr>
          <w:p w14:paraId="7ED1FB47"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1190</w:t>
            </w:r>
          </w:p>
        </w:tc>
        <w:tc>
          <w:tcPr>
            <w:tcW w:w="1134" w:type="dxa"/>
            <w:tcBorders>
              <w:top w:val="nil"/>
              <w:left w:val="nil"/>
              <w:bottom w:val="single" w:sz="4" w:space="0" w:color="auto"/>
              <w:right w:val="single" w:sz="4" w:space="0" w:color="auto"/>
            </w:tcBorders>
            <w:shd w:val="clear" w:color="000000" w:fill="FFFFFF"/>
            <w:noWrap/>
            <w:vAlign w:val="bottom"/>
            <w:hideMark/>
          </w:tcPr>
          <w:p w14:paraId="58A1CFD9"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557</w:t>
            </w:r>
          </w:p>
        </w:tc>
        <w:tc>
          <w:tcPr>
            <w:tcW w:w="1197" w:type="dxa"/>
            <w:tcBorders>
              <w:top w:val="nil"/>
              <w:left w:val="nil"/>
              <w:bottom w:val="single" w:sz="4" w:space="0" w:color="auto"/>
              <w:right w:val="single" w:sz="4" w:space="0" w:color="auto"/>
            </w:tcBorders>
            <w:shd w:val="clear" w:color="000000" w:fill="FFFFFF"/>
            <w:noWrap/>
            <w:vAlign w:val="bottom"/>
            <w:hideMark/>
          </w:tcPr>
          <w:p w14:paraId="52AF97D0"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2 896</w:t>
            </w:r>
          </w:p>
        </w:tc>
        <w:tc>
          <w:tcPr>
            <w:tcW w:w="1162" w:type="dxa"/>
            <w:tcBorders>
              <w:top w:val="nil"/>
              <w:left w:val="nil"/>
              <w:bottom w:val="single" w:sz="4" w:space="0" w:color="auto"/>
              <w:right w:val="single" w:sz="4" w:space="0" w:color="auto"/>
            </w:tcBorders>
            <w:shd w:val="clear" w:color="auto" w:fill="auto"/>
            <w:vAlign w:val="bottom"/>
            <w:hideMark/>
          </w:tcPr>
          <w:p w14:paraId="355FFA8D"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x</w:t>
            </w:r>
          </w:p>
        </w:tc>
        <w:tc>
          <w:tcPr>
            <w:tcW w:w="1162" w:type="dxa"/>
            <w:tcBorders>
              <w:top w:val="nil"/>
              <w:left w:val="nil"/>
              <w:bottom w:val="single" w:sz="4" w:space="0" w:color="auto"/>
              <w:right w:val="single" w:sz="4" w:space="0" w:color="auto"/>
            </w:tcBorders>
            <w:shd w:val="clear" w:color="auto" w:fill="auto"/>
            <w:vAlign w:val="bottom"/>
            <w:hideMark/>
          </w:tcPr>
          <w:p w14:paraId="3E1BD3F5"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w:t>
            </w:r>
          </w:p>
        </w:tc>
      </w:tr>
      <w:tr w:rsidR="00096376" w:rsidRPr="00470B65" w14:paraId="1220713B" w14:textId="77777777" w:rsidTr="00A40E5D">
        <w:trPr>
          <w:trHeight w:val="25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04B6C61" w14:textId="77777777" w:rsidR="00096376" w:rsidRPr="00FB41B9" w:rsidRDefault="00096376" w:rsidP="00FB41B9">
            <w:pPr>
              <w:spacing w:after="0" w:line="240" w:lineRule="auto"/>
              <w:jc w:val="both"/>
              <w:rPr>
                <w:rFonts w:ascii="Times New Roman" w:eastAsia="Times New Roman" w:hAnsi="Times New Roman"/>
                <w:sz w:val="24"/>
                <w:szCs w:val="24"/>
              </w:rPr>
            </w:pPr>
            <w:r w:rsidRPr="00FB41B9">
              <w:rPr>
                <w:rFonts w:ascii="Times New Roman" w:eastAsia="Times New Roman" w:hAnsi="Times New Roman"/>
                <w:sz w:val="24"/>
                <w:szCs w:val="24"/>
              </w:rPr>
              <w:t>Шемонаиха</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8898F91"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1 327</w:t>
            </w:r>
          </w:p>
        </w:tc>
        <w:tc>
          <w:tcPr>
            <w:tcW w:w="1088" w:type="dxa"/>
            <w:tcBorders>
              <w:top w:val="nil"/>
              <w:left w:val="nil"/>
              <w:bottom w:val="single" w:sz="4" w:space="0" w:color="auto"/>
              <w:right w:val="single" w:sz="4" w:space="0" w:color="auto"/>
            </w:tcBorders>
            <w:shd w:val="clear" w:color="000000" w:fill="FFFFFF"/>
            <w:noWrap/>
            <w:vAlign w:val="bottom"/>
            <w:hideMark/>
          </w:tcPr>
          <w:p w14:paraId="10558EB6"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406</w:t>
            </w:r>
          </w:p>
        </w:tc>
        <w:tc>
          <w:tcPr>
            <w:tcW w:w="1134" w:type="dxa"/>
            <w:tcBorders>
              <w:top w:val="nil"/>
              <w:left w:val="nil"/>
              <w:bottom w:val="single" w:sz="4" w:space="0" w:color="auto"/>
              <w:right w:val="single" w:sz="4" w:space="0" w:color="auto"/>
            </w:tcBorders>
            <w:shd w:val="clear" w:color="000000" w:fill="FFFFFF"/>
            <w:noWrap/>
            <w:vAlign w:val="bottom"/>
            <w:hideMark/>
          </w:tcPr>
          <w:p w14:paraId="3D509836"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371</w:t>
            </w:r>
          </w:p>
        </w:tc>
        <w:tc>
          <w:tcPr>
            <w:tcW w:w="1197" w:type="dxa"/>
            <w:tcBorders>
              <w:top w:val="nil"/>
              <w:left w:val="nil"/>
              <w:bottom w:val="single" w:sz="4" w:space="0" w:color="auto"/>
              <w:right w:val="single" w:sz="4" w:space="0" w:color="auto"/>
            </w:tcBorders>
            <w:shd w:val="clear" w:color="000000" w:fill="FFFFFF"/>
            <w:noWrap/>
            <w:vAlign w:val="bottom"/>
            <w:hideMark/>
          </w:tcPr>
          <w:p w14:paraId="57EC1D04"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440</w:t>
            </w:r>
          </w:p>
        </w:tc>
        <w:tc>
          <w:tcPr>
            <w:tcW w:w="1162" w:type="dxa"/>
            <w:tcBorders>
              <w:top w:val="nil"/>
              <w:left w:val="nil"/>
              <w:bottom w:val="single" w:sz="4" w:space="0" w:color="auto"/>
              <w:right w:val="single" w:sz="4" w:space="0" w:color="auto"/>
            </w:tcBorders>
            <w:shd w:val="clear" w:color="auto" w:fill="auto"/>
            <w:vAlign w:val="bottom"/>
            <w:hideMark/>
          </w:tcPr>
          <w:p w14:paraId="182214A6" w14:textId="77777777" w:rsidR="00096376" w:rsidRPr="00FB41B9" w:rsidRDefault="00096376" w:rsidP="00FB41B9">
            <w:pPr>
              <w:spacing w:after="0" w:line="240" w:lineRule="auto"/>
              <w:jc w:val="center"/>
              <w:rPr>
                <w:rFonts w:ascii="Times New Roman" w:eastAsia="Times New Roman" w:hAnsi="Times New Roman"/>
                <w:color w:val="000000"/>
                <w:sz w:val="24"/>
                <w:szCs w:val="24"/>
              </w:rPr>
            </w:pPr>
            <w:r w:rsidRPr="00FB41B9">
              <w:rPr>
                <w:rFonts w:ascii="Times New Roman" w:eastAsia="Times New Roman" w:hAnsi="Times New Roman"/>
                <w:color w:val="000000"/>
                <w:sz w:val="24"/>
                <w:szCs w:val="24"/>
              </w:rPr>
              <w:t>x</w:t>
            </w:r>
          </w:p>
        </w:tc>
        <w:tc>
          <w:tcPr>
            <w:tcW w:w="1162" w:type="dxa"/>
            <w:tcBorders>
              <w:top w:val="nil"/>
              <w:left w:val="nil"/>
              <w:bottom w:val="single" w:sz="4" w:space="0" w:color="auto"/>
              <w:right w:val="single" w:sz="4" w:space="0" w:color="auto"/>
            </w:tcBorders>
            <w:shd w:val="clear" w:color="000000" w:fill="FFFFFF"/>
            <w:noWrap/>
            <w:vAlign w:val="bottom"/>
            <w:hideMark/>
          </w:tcPr>
          <w:p w14:paraId="6E7ED0E2" w14:textId="77777777" w:rsidR="00096376" w:rsidRPr="00FB41B9" w:rsidRDefault="00096376" w:rsidP="00FB41B9">
            <w:pPr>
              <w:spacing w:after="0" w:line="240" w:lineRule="auto"/>
              <w:jc w:val="center"/>
              <w:rPr>
                <w:rFonts w:ascii="Times New Roman" w:eastAsia="Times New Roman" w:hAnsi="Times New Roman"/>
                <w:sz w:val="24"/>
                <w:szCs w:val="24"/>
              </w:rPr>
            </w:pPr>
            <w:r w:rsidRPr="00FB41B9">
              <w:rPr>
                <w:rFonts w:ascii="Times New Roman" w:eastAsia="Times New Roman" w:hAnsi="Times New Roman"/>
                <w:sz w:val="24"/>
                <w:szCs w:val="24"/>
              </w:rPr>
              <w:t>96</w:t>
            </w:r>
          </w:p>
        </w:tc>
      </w:tr>
      <w:tr w:rsidR="00096376" w:rsidRPr="00470B65" w14:paraId="53F6777D" w14:textId="77777777" w:rsidTr="00A40E5D">
        <w:trPr>
          <w:trHeight w:val="255"/>
        </w:trPr>
        <w:tc>
          <w:tcPr>
            <w:tcW w:w="961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E0CBF80" w14:textId="6B13B93E" w:rsidR="00A40E5D" w:rsidRDefault="00A40E5D" w:rsidP="00A40E5D">
            <w:pPr>
              <w:spacing w:after="0" w:line="240" w:lineRule="auto"/>
              <w:ind w:firstLine="601"/>
              <w:jc w:val="both"/>
              <w:rPr>
                <w:rFonts w:ascii="Times New Roman" w:eastAsia="Times New Roman" w:hAnsi="Times New Roman"/>
                <w:sz w:val="24"/>
                <w:szCs w:val="24"/>
              </w:rPr>
            </w:pPr>
            <w:r w:rsidRPr="00FB41B9">
              <w:rPr>
                <w:rFonts w:ascii="Times New Roman" w:eastAsia="Times New Roman" w:hAnsi="Times New Roman"/>
                <w:sz w:val="24"/>
                <w:szCs w:val="24"/>
              </w:rPr>
              <w:t xml:space="preserve">* </w:t>
            </w:r>
            <w:r w:rsidR="004B70A1">
              <w:rPr>
                <w:rFonts w:ascii="Times New Roman" w:eastAsia="Times New Roman" w:hAnsi="Times New Roman"/>
                <w:sz w:val="24"/>
                <w:szCs w:val="24"/>
              </w:rPr>
              <w:t>–</w:t>
            </w:r>
            <w:r w:rsidRPr="00FB41B9">
              <w:rPr>
                <w:rFonts w:ascii="Times New Roman" w:eastAsia="Times New Roman" w:hAnsi="Times New Roman"/>
                <w:sz w:val="24"/>
                <w:szCs w:val="24"/>
              </w:rPr>
              <w:t xml:space="preserve"> с учетом индивидуальных предпринимателей</w:t>
            </w:r>
          </w:p>
          <w:p w14:paraId="01A4931E" w14:textId="77777777" w:rsidR="00096376" w:rsidRPr="00FB41B9" w:rsidRDefault="00096376" w:rsidP="00A40E5D">
            <w:pPr>
              <w:spacing w:after="0" w:line="240" w:lineRule="auto"/>
              <w:ind w:firstLine="601"/>
              <w:jc w:val="both"/>
              <w:rPr>
                <w:rFonts w:ascii="Times New Roman" w:eastAsia="Times New Roman" w:hAnsi="Times New Roman"/>
                <w:sz w:val="24"/>
                <w:szCs w:val="24"/>
              </w:rPr>
            </w:pPr>
            <w:r w:rsidRPr="00FB41B9">
              <w:rPr>
                <w:rFonts w:ascii="Times New Roman" w:eastAsia="Times New Roman" w:hAnsi="Times New Roman"/>
                <w:sz w:val="24"/>
                <w:szCs w:val="24"/>
              </w:rPr>
              <w:t xml:space="preserve">Примечания: </w:t>
            </w:r>
          </w:p>
          <w:p w14:paraId="672158D7" w14:textId="1D9411E9" w:rsidR="00096376" w:rsidRDefault="004B70A1" w:rsidP="00A40E5D">
            <w:pPr>
              <w:spacing w:after="0" w:line="240" w:lineRule="auto"/>
              <w:ind w:firstLine="34"/>
              <w:jc w:val="both"/>
              <w:rPr>
                <w:rFonts w:ascii="Times New Roman" w:eastAsia="Times New Roman" w:hAnsi="Times New Roman"/>
                <w:sz w:val="24"/>
                <w:szCs w:val="24"/>
              </w:rPr>
            </w:pPr>
            <w:r>
              <w:rPr>
                <w:rFonts w:ascii="Times New Roman" w:eastAsia="Times New Roman" w:hAnsi="Times New Roman"/>
                <w:sz w:val="24"/>
                <w:szCs w:val="24"/>
              </w:rPr>
              <w:t>1</w:t>
            </w:r>
            <w:r w:rsidR="00A40E5D">
              <w:rPr>
                <w:rFonts w:ascii="Times New Roman" w:eastAsia="Times New Roman" w:hAnsi="Times New Roman"/>
                <w:sz w:val="24"/>
                <w:szCs w:val="24"/>
              </w:rPr>
              <w:t>.</w:t>
            </w:r>
            <w:r w:rsidR="00096376" w:rsidRPr="00FB41B9">
              <w:rPr>
                <w:rFonts w:ascii="Times New Roman" w:eastAsia="Times New Roman" w:hAnsi="Times New Roman"/>
                <w:sz w:val="24"/>
                <w:szCs w:val="24"/>
              </w:rPr>
              <w:t xml:space="preserve"> х -</w:t>
            </w:r>
            <w:r w:rsidR="00A40E5D">
              <w:rPr>
                <w:rFonts w:ascii="Times New Roman" w:eastAsia="Times New Roman" w:hAnsi="Times New Roman"/>
                <w:sz w:val="24"/>
                <w:szCs w:val="24"/>
              </w:rPr>
              <w:t xml:space="preserve"> конфиденциальные данные</w:t>
            </w:r>
            <w:r>
              <w:rPr>
                <w:rFonts w:ascii="Times New Roman" w:eastAsia="Times New Roman" w:hAnsi="Times New Roman"/>
                <w:sz w:val="24"/>
                <w:szCs w:val="24"/>
              </w:rPr>
              <w:t>;</w:t>
            </w:r>
          </w:p>
          <w:p w14:paraId="430939AD" w14:textId="59E0BBDE" w:rsidR="004B70A1" w:rsidRPr="00FB41B9" w:rsidRDefault="004B70A1" w:rsidP="004B70A1">
            <w:pPr>
              <w:spacing w:after="0" w:line="240" w:lineRule="auto"/>
              <w:ind w:firstLine="34"/>
              <w:jc w:val="both"/>
              <w:rPr>
                <w:rFonts w:ascii="Times New Roman" w:eastAsia="Times New Roman" w:hAnsi="Times New Roman"/>
                <w:sz w:val="24"/>
                <w:szCs w:val="24"/>
              </w:rPr>
            </w:pPr>
            <w:r>
              <w:rPr>
                <w:rFonts w:ascii="Times New Roman" w:eastAsia="Times New Roman" w:hAnsi="Times New Roman"/>
                <w:sz w:val="24"/>
                <w:szCs w:val="24"/>
              </w:rPr>
              <w:t>2.</w:t>
            </w:r>
            <w:r w:rsidRPr="00FB41B9">
              <w:rPr>
                <w:rFonts w:ascii="Times New Roman" w:eastAsia="Times New Roman" w:hAnsi="Times New Roman"/>
                <w:sz w:val="24"/>
                <w:szCs w:val="24"/>
              </w:rPr>
              <w:t xml:space="preserve"> Составлено по источнику [77</w:t>
            </w:r>
            <w:r>
              <w:rPr>
                <w:rFonts w:ascii="Times New Roman" w:eastAsia="Times New Roman" w:hAnsi="Times New Roman"/>
                <w:sz w:val="24"/>
                <w:szCs w:val="24"/>
              </w:rPr>
              <w:t>]</w:t>
            </w:r>
          </w:p>
        </w:tc>
      </w:tr>
    </w:tbl>
    <w:p w14:paraId="3152E7DA"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151515"/>
          <w:sz w:val="28"/>
          <w:szCs w:val="28"/>
          <w:shd w:val="clear" w:color="auto" w:fill="FFFFFF"/>
          <w:lang w:eastAsia="ru-RU"/>
        </w:rPr>
      </w:pPr>
    </w:p>
    <w:p w14:paraId="6B3388D2" w14:textId="77777777" w:rsidR="00FB41B9" w:rsidRPr="00470B65" w:rsidRDefault="00FB41B9" w:rsidP="00FB41B9">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color w:val="000000"/>
          <w:sz w:val="28"/>
          <w:szCs w:val="28"/>
          <w:lang w:eastAsia="ru-RU"/>
        </w:rPr>
        <w:t>Согласно данным таблицы 15, отражено значительное негативное влияние пандемии на количество посетителей в 2020 году. В других годах, количество посетителей динамично возрастало, что подтверждает высокую заинтересовать туристов.</w:t>
      </w:r>
    </w:p>
    <w:p w14:paraId="3314CB36" w14:textId="77777777" w:rsidR="00FB41B9" w:rsidRPr="00470B65" w:rsidRDefault="00FB41B9" w:rsidP="00FB41B9">
      <w:pPr>
        <w:shd w:val="clear" w:color="000000" w:fill="FFFFFF"/>
        <w:spacing w:after="0" w:line="240" w:lineRule="auto"/>
        <w:ind w:firstLine="709"/>
        <w:jc w:val="both"/>
        <w:textAlignment w:val="top"/>
        <w:rPr>
          <w:rFonts w:ascii="Times New Roman" w:eastAsia="Times New Roman" w:hAnsi="Times New Roman"/>
          <w:color w:val="151515"/>
          <w:sz w:val="28"/>
          <w:szCs w:val="28"/>
          <w:shd w:val="clear" w:color="auto" w:fill="FFFFFF"/>
          <w:lang w:eastAsia="ru-RU"/>
        </w:rPr>
      </w:pPr>
      <w:r w:rsidRPr="00470B65">
        <w:rPr>
          <w:rFonts w:ascii="Times New Roman" w:eastAsia="Times New Roman" w:hAnsi="Times New Roman"/>
          <w:color w:val="151515"/>
          <w:sz w:val="28"/>
          <w:szCs w:val="28"/>
          <w:shd w:val="clear" w:color="auto" w:fill="FFFFFF"/>
          <w:lang w:eastAsia="ru-RU"/>
        </w:rPr>
        <w:t>Акцентируя внимание на Катон-Карагае, как одного из живописнейших мест Восточного Казахстана, следует отметить, что регион имеет все специфические туристские ресурсы, чтобы стать одним из ведущих направлений кластера «Жемчужина Алтая».</w:t>
      </w:r>
    </w:p>
    <w:p w14:paraId="0FE54FD0" w14:textId="3FC4B840" w:rsidR="00FB41B9" w:rsidRDefault="00FB41B9" w:rsidP="00FB41B9">
      <w:pPr>
        <w:shd w:val="clear" w:color="000000" w:fill="FFFFFF"/>
        <w:spacing w:after="0" w:line="240" w:lineRule="auto"/>
        <w:ind w:firstLine="709"/>
        <w:jc w:val="both"/>
        <w:textAlignment w:val="top"/>
        <w:rPr>
          <w:rFonts w:ascii="Times New Roman" w:eastAsia="Times New Roman" w:hAnsi="Times New Roman"/>
          <w:color w:val="000000"/>
          <w:sz w:val="28"/>
          <w:szCs w:val="28"/>
          <w:shd w:val="clear" w:color="auto" w:fill="FFFFFF"/>
          <w:lang w:eastAsia="ru-RU"/>
        </w:rPr>
      </w:pPr>
      <w:r w:rsidRPr="00470B65">
        <w:rPr>
          <w:rFonts w:ascii="Times New Roman" w:eastAsia="Times New Roman" w:hAnsi="Times New Roman"/>
          <w:color w:val="151515"/>
          <w:sz w:val="28"/>
          <w:szCs w:val="28"/>
          <w:shd w:val="clear" w:color="auto" w:fill="FFFFFF"/>
          <w:lang w:eastAsia="ru-RU"/>
        </w:rPr>
        <w:lastRenderedPageBreak/>
        <w:t xml:space="preserve">В сфере туризма Катон-Карагайский район представляет собой </w:t>
      </w:r>
      <w:r w:rsidRPr="00470B65">
        <w:rPr>
          <w:rFonts w:ascii="Times New Roman" w:eastAsia="Times New Roman" w:hAnsi="Times New Roman"/>
          <w:bCs/>
          <w:color w:val="151515"/>
          <w:sz w:val="28"/>
          <w:szCs w:val="28"/>
          <w:shd w:val="clear" w:color="auto" w:fill="FFFFFF"/>
          <w:lang w:eastAsia="ru-RU"/>
        </w:rPr>
        <w:t>относительно</w:t>
      </w:r>
      <w:r w:rsidRPr="00470B65">
        <w:rPr>
          <w:rFonts w:ascii="Times New Roman" w:eastAsia="Times New Roman" w:hAnsi="Times New Roman"/>
          <w:color w:val="151515"/>
          <w:sz w:val="28"/>
          <w:szCs w:val="28"/>
          <w:shd w:val="clear" w:color="auto" w:fill="FFFFFF"/>
          <w:lang w:eastAsia="ru-RU"/>
        </w:rPr>
        <w:t xml:space="preserve"> развивающийся регион ВКО. Хотя регион считается сельскохозяйственным, в последние годы характеризуются постепенным развитием туристской отрасли. Формирование инфраструктуры регионального туризма и создание туристского имиджа являются важными направлениями развития Катон-Карагайского района. На территории района имеются исторические курганы, петроглифы и памятники, которые являются свидетелями истории Казахстана, а также свидетелями некоторых мировых событий, оказавших влияние на развитие стран ближнего зарубежья [121].</w:t>
      </w:r>
    </w:p>
    <w:p w14:paraId="5495702F"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shd w:val="clear" w:color="auto" w:fill="FFFFFF"/>
          <w:lang w:val="kk-KZ" w:eastAsia="ru-RU"/>
        </w:rPr>
      </w:pPr>
      <w:r w:rsidRPr="00470B65">
        <w:rPr>
          <w:rFonts w:ascii="Times New Roman" w:eastAsia="Times New Roman" w:hAnsi="Times New Roman"/>
          <w:color w:val="000000"/>
          <w:sz w:val="28"/>
          <w:szCs w:val="28"/>
          <w:shd w:val="clear" w:color="auto" w:fill="FFFFFF"/>
          <w:lang w:eastAsia="ru-RU"/>
        </w:rPr>
        <w:t xml:space="preserve">Катон-Карагайский район – это место зарождения тюркского мира, место зарождения кочевой культуры, место обитания и захоронения высшей элиты сакского общества. Это уникальное место, находящееся на пересечении религий и верований: ислама, буддизма, православия, староверия, шаманства и многих других. </w:t>
      </w:r>
      <w:r w:rsidRPr="00470B65">
        <w:rPr>
          <w:rFonts w:ascii="Times New Roman" w:eastAsia="Times New Roman" w:hAnsi="Times New Roman"/>
          <w:color w:val="000000"/>
          <w:sz w:val="28"/>
          <w:szCs w:val="28"/>
          <w:shd w:val="clear" w:color="auto" w:fill="FFFFFF"/>
          <w:lang w:val="kk-KZ" w:eastAsia="ru-RU"/>
        </w:rPr>
        <w:t xml:space="preserve">Район имеет </w:t>
      </w:r>
      <w:r w:rsidRPr="00470B65">
        <w:rPr>
          <w:rFonts w:ascii="Times New Roman" w:eastAsia="Times New Roman" w:hAnsi="Times New Roman"/>
          <w:color w:val="000000"/>
          <w:sz w:val="28"/>
          <w:szCs w:val="28"/>
          <w:shd w:val="clear" w:color="auto" w:fill="FFFFFF"/>
          <w:lang w:eastAsia="ru-RU"/>
        </w:rPr>
        <w:t xml:space="preserve">уникальный природный и исторический потенциал, но, несмотря на это, </w:t>
      </w:r>
      <w:r w:rsidRPr="00470B65">
        <w:rPr>
          <w:rFonts w:ascii="Times New Roman" w:eastAsia="Times New Roman" w:hAnsi="Times New Roman"/>
          <w:color w:val="000000"/>
          <w:sz w:val="28"/>
          <w:szCs w:val="28"/>
          <w:shd w:val="clear" w:color="auto" w:fill="FFFFFF"/>
          <w:lang w:val="kk-KZ" w:eastAsia="ru-RU"/>
        </w:rPr>
        <w:t>имеются</w:t>
      </w:r>
      <w:r w:rsidRPr="00470B65">
        <w:rPr>
          <w:rFonts w:ascii="Times New Roman" w:eastAsia="Times New Roman" w:hAnsi="Times New Roman"/>
          <w:color w:val="000000"/>
          <w:sz w:val="28"/>
          <w:szCs w:val="28"/>
          <w:shd w:val="clear" w:color="auto" w:fill="FFFFFF"/>
          <w:lang w:eastAsia="ru-RU"/>
        </w:rPr>
        <w:t xml:space="preserve"> многие системные проблемы в логистике и инфраструктуре</w:t>
      </w:r>
      <w:r w:rsidRPr="00470B65">
        <w:rPr>
          <w:rFonts w:ascii="Times New Roman" w:eastAsia="Times New Roman" w:hAnsi="Times New Roman"/>
          <w:color w:val="000000"/>
          <w:sz w:val="28"/>
          <w:szCs w:val="28"/>
          <w:shd w:val="clear" w:color="auto" w:fill="FFFFFF"/>
          <w:lang w:val="kk-KZ" w:eastAsia="ru-RU"/>
        </w:rPr>
        <w:t>.</w:t>
      </w:r>
    </w:p>
    <w:p w14:paraId="03FD9AB0" w14:textId="4F794A50"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Общая площадь территории Катон-Карагай составляет 1 050 477 га. На основную зону ядра приходится 643 477 га, буферная зона – 50 000 га (2-3-х км полоса по периметру), зона развития - около 400 000 га [1</w:t>
      </w:r>
      <w:r w:rsidR="00EC50B6" w:rsidRPr="00470B65">
        <w:rPr>
          <w:rFonts w:ascii="Times New Roman" w:hAnsi="Times New Roman"/>
          <w:sz w:val="28"/>
          <w:szCs w:val="28"/>
        </w:rPr>
        <w:t>2</w:t>
      </w:r>
      <w:r w:rsidR="004366A7" w:rsidRPr="00470B65">
        <w:rPr>
          <w:rFonts w:ascii="Times New Roman" w:hAnsi="Times New Roman"/>
          <w:sz w:val="28"/>
          <w:szCs w:val="28"/>
        </w:rPr>
        <w:t>2</w:t>
      </w:r>
      <w:r w:rsidRPr="00470B65">
        <w:rPr>
          <w:rFonts w:ascii="Times New Roman" w:hAnsi="Times New Roman"/>
          <w:sz w:val="28"/>
          <w:szCs w:val="28"/>
        </w:rPr>
        <w:t>].</w:t>
      </w:r>
    </w:p>
    <w:p w14:paraId="3323FCB9" w14:textId="4A93D99F"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Основной зоной является строго охраняемая зона заповедного режима Катон-Карагайского государственного природного национального парка, который представляет собой горный природный комплекс Алтая. В соответствии со ст. 1 Закона РК «Об особо охраняемых природных территориях», государственный природно-заповедный фонд – особо охраняемая природная территория со статусом природоохранного и научного учреждения, целью деятельности которого являются сохранение и изучение на его территории естественного хода природных процессов и явлений, объектов растительного и животного мира, отдельных видов и сообществ растений и животных, типичных и уникальных экологических систем и их восстановление» [1</w:t>
      </w:r>
      <w:r w:rsidR="00EC50B6" w:rsidRPr="00470B65">
        <w:rPr>
          <w:rFonts w:ascii="Times New Roman" w:hAnsi="Times New Roman"/>
          <w:sz w:val="28"/>
          <w:szCs w:val="28"/>
        </w:rPr>
        <w:t>2</w:t>
      </w:r>
      <w:r w:rsidR="004366A7" w:rsidRPr="00470B65">
        <w:rPr>
          <w:rFonts w:ascii="Times New Roman" w:hAnsi="Times New Roman"/>
          <w:sz w:val="28"/>
          <w:szCs w:val="28"/>
        </w:rPr>
        <w:t>3</w:t>
      </w:r>
      <w:r w:rsidRPr="00470B65">
        <w:rPr>
          <w:rFonts w:ascii="Times New Roman" w:hAnsi="Times New Roman"/>
          <w:sz w:val="28"/>
          <w:szCs w:val="28"/>
        </w:rPr>
        <w:t>]. На специально выделенных участках, не включающих особо ценные экологические системы и объекты, допускается в порядке, установленном уполномоченным органом, создание экскурсионных троп и маршрутов для проведения регулируемого экологического туризма (ст. 32). Катон-Карагайский государственный природный национальный парк соответствует высшей категории (А1) природных территорий Международного cоюза охраны природы. Площадь основной заповедной зоны Биосферного резервата –</w:t>
      </w:r>
      <w:r w:rsidR="00A40E5D">
        <w:rPr>
          <w:rFonts w:ascii="Times New Roman" w:hAnsi="Times New Roman"/>
          <w:sz w:val="28"/>
          <w:szCs w:val="28"/>
        </w:rPr>
        <w:t xml:space="preserve"> </w:t>
      </w:r>
      <w:r w:rsidRPr="00470B65">
        <w:rPr>
          <w:rFonts w:ascii="Times New Roman" w:hAnsi="Times New Roman"/>
          <w:sz w:val="28"/>
          <w:szCs w:val="28"/>
        </w:rPr>
        <w:t>643 477 га [1</w:t>
      </w:r>
      <w:r w:rsidR="00EC50B6" w:rsidRPr="00470B65">
        <w:rPr>
          <w:rFonts w:ascii="Times New Roman" w:hAnsi="Times New Roman"/>
          <w:sz w:val="28"/>
          <w:szCs w:val="28"/>
        </w:rPr>
        <w:t>2</w:t>
      </w:r>
      <w:r w:rsidR="004366A7" w:rsidRPr="00470B65">
        <w:rPr>
          <w:rFonts w:ascii="Times New Roman" w:hAnsi="Times New Roman"/>
          <w:sz w:val="28"/>
          <w:szCs w:val="28"/>
        </w:rPr>
        <w:t>2</w:t>
      </w:r>
      <w:r w:rsidRPr="00470B65">
        <w:rPr>
          <w:rFonts w:ascii="Times New Roman" w:hAnsi="Times New Roman"/>
          <w:sz w:val="28"/>
          <w:szCs w:val="28"/>
        </w:rPr>
        <w:t>].</w:t>
      </w:r>
    </w:p>
    <w:p w14:paraId="06A3142F" w14:textId="40CD18F8"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Буферной зоной Биосферного резервата (БР) Катон-Карагай, согласно законодательства РК, является охранная зона заповедника, которая охватывает двух-трех километровую полосу по периметру зоны ядра. Согласно ст. 23 Закона РК «Об особо охраняемых природных территориях» охранные зоны  создаются для защиты от неблагоприятных внешних воздействий вокруг особо охраняемых природных территории, с запрещением в пределах этих зон любой деятельности, отрицательно влияющей на состояние и восстановление </w:t>
      </w:r>
      <w:r w:rsidRPr="00470B65">
        <w:rPr>
          <w:rFonts w:ascii="Times New Roman" w:hAnsi="Times New Roman"/>
          <w:sz w:val="28"/>
          <w:szCs w:val="28"/>
        </w:rPr>
        <w:lastRenderedPageBreak/>
        <w:t>экосистем данных территории [1</w:t>
      </w:r>
      <w:r w:rsidR="00EC50B6" w:rsidRPr="00470B65">
        <w:rPr>
          <w:rFonts w:ascii="Times New Roman" w:hAnsi="Times New Roman"/>
          <w:sz w:val="28"/>
          <w:szCs w:val="28"/>
        </w:rPr>
        <w:t>2</w:t>
      </w:r>
      <w:r w:rsidR="004366A7" w:rsidRPr="00470B65">
        <w:rPr>
          <w:rFonts w:ascii="Times New Roman" w:hAnsi="Times New Roman"/>
          <w:sz w:val="28"/>
          <w:szCs w:val="28"/>
        </w:rPr>
        <w:t>3</w:t>
      </w:r>
      <w:r w:rsidRPr="00470B65">
        <w:rPr>
          <w:rFonts w:ascii="Times New Roman" w:hAnsi="Times New Roman"/>
          <w:sz w:val="28"/>
          <w:szCs w:val="28"/>
        </w:rPr>
        <w:t>]. На территории земли буферной зоны не изъяты у основных землепользователей, они состоят из земель сельскохозяйственного назначения и находятся в ведении сельскохозяйственных организаций и частных лиц. Ведение хозяйственной деятельности на отдельных участках охранной зоны (сенокошение, пастьба скота) осуществляется по согласованию с государственным Уполномоченным органом (Комитет лесного и охотничьего хозяйства Министерства сельского хозяйства РК) и под контролем администрации государственного природного заповедника. На территории буферной зоны проводятся мероприятия в области экологического образования, досуга, экотуризма, а также ведутся научные исследования. Площадь буферной охранной зоны</w:t>
      </w:r>
      <w:r w:rsidR="00A40E5D">
        <w:rPr>
          <w:rFonts w:ascii="Times New Roman" w:hAnsi="Times New Roman"/>
          <w:sz w:val="28"/>
          <w:szCs w:val="28"/>
        </w:rPr>
        <w:t xml:space="preserve"> </w:t>
      </w:r>
      <w:r w:rsidRPr="00470B65">
        <w:rPr>
          <w:rFonts w:ascii="Times New Roman" w:hAnsi="Times New Roman"/>
          <w:sz w:val="28"/>
          <w:szCs w:val="28"/>
        </w:rPr>
        <w:t>– 50 000 га [1</w:t>
      </w:r>
      <w:r w:rsidR="00EC50B6" w:rsidRPr="00470B65">
        <w:rPr>
          <w:rFonts w:ascii="Times New Roman" w:hAnsi="Times New Roman"/>
          <w:sz w:val="28"/>
          <w:szCs w:val="28"/>
        </w:rPr>
        <w:t>2</w:t>
      </w:r>
      <w:r w:rsidR="004366A7" w:rsidRPr="00470B65">
        <w:rPr>
          <w:rFonts w:ascii="Times New Roman" w:hAnsi="Times New Roman"/>
          <w:sz w:val="28"/>
          <w:szCs w:val="28"/>
        </w:rPr>
        <w:t>2</w:t>
      </w:r>
      <w:r w:rsidRPr="00470B65">
        <w:rPr>
          <w:rFonts w:ascii="Times New Roman" w:hAnsi="Times New Roman"/>
          <w:sz w:val="28"/>
          <w:szCs w:val="28"/>
        </w:rPr>
        <w:t>].</w:t>
      </w:r>
    </w:p>
    <w:p w14:paraId="394A13C9" w14:textId="0144F192"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151515"/>
          <w:sz w:val="28"/>
          <w:szCs w:val="28"/>
          <w:shd w:val="clear" w:color="auto" w:fill="FFFFFF"/>
          <w:lang w:eastAsia="ru-RU"/>
        </w:rPr>
      </w:pPr>
      <w:r w:rsidRPr="00470B65">
        <w:rPr>
          <w:rFonts w:ascii="Times New Roman" w:eastAsia="Times New Roman" w:hAnsi="Times New Roman"/>
          <w:color w:val="151515"/>
          <w:sz w:val="28"/>
          <w:szCs w:val="28"/>
          <w:shd w:val="clear" w:color="auto" w:fill="FFFFFF"/>
          <w:lang w:eastAsia="ru-RU"/>
        </w:rPr>
        <w:t>Регион, обладая такими туристическими ресурсами с точки зрения экономического развития, имеет отрицательные социально-</w:t>
      </w:r>
      <w:r w:rsidR="009838CA" w:rsidRPr="00470B65">
        <w:rPr>
          <w:rFonts w:ascii="Times New Roman" w:eastAsia="Times New Roman" w:hAnsi="Times New Roman"/>
          <w:color w:val="151515"/>
          <w:sz w:val="28"/>
          <w:szCs w:val="28"/>
          <w:shd w:val="clear" w:color="auto" w:fill="FFFFFF"/>
          <w:lang w:eastAsia="ru-RU"/>
        </w:rPr>
        <w:t>демографические показатели</w:t>
      </w:r>
      <w:r w:rsidRPr="00470B65">
        <w:rPr>
          <w:rFonts w:ascii="Times New Roman" w:eastAsia="Times New Roman" w:hAnsi="Times New Roman"/>
          <w:color w:val="151515"/>
          <w:sz w:val="28"/>
          <w:szCs w:val="28"/>
          <w:shd w:val="clear" w:color="auto" w:fill="FFFFFF"/>
          <w:lang w:eastAsia="ru-RU"/>
        </w:rPr>
        <w:t xml:space="preserve"> (таблица 16), что сказывается, на взгляд автора диссертационного исследования, на низкой доле въездного туризма. </w:t>
      </w:r>
    </w:p>
    <w:p w14:paraId="69E5CF26"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151515"/>
          <w:sz w:val="28"/>
          <w:szCs w:val="28"/>
          <w:shd w:val="clear" w:color="auto" w:fill="FFFFFF"/>
          <w:lang w:eastAsia="ru-RU"/>
        </w:rPr>
      </w:pPr>
    </w:p>
    <w:p w14:paraId="73647EFD" w14:textId="66F4F432" w:rsidR="003D6847" w:rsidRDefault="00096376" w:rsidP="00A40E5D">
      <w:pPr>
        <w:shd w:val="clear" w:color="000000" w:fill="FFFFFF"/>
        <w:spacing w:after="0" w:line="240" w:lineRule="auto"/>
        <w:jc w:val="both"/>
        <w:textAlignment w:val="top"/>
        <w:rPr>
          <w:rFonts w:ascii="Times New Roman" w:eastAsia="Times New Roman" w:hAnsi="Times New Roman"/>
          <w:color w:val="000000"/>
          <w:sz w:val="28"/>
          <w:szCs w:val="28"/>
          <w:lang w:eastAsia="ru-RU"/>
        </w:rPr>
      </w:pPr>
      <w:r w:rsidRPr="00470B65">
        <w:rPr>
          <w:rFonts w:ascii="Times New Roman" w:eastAsia="Times New Roman" w:hAnsi="Times New Roman"/>
          <w:color w:val="151515"/>
          <w:sz w:val="28"/>
          <w:szCs w:val="28"/>
          <w:shd w:val="clear" w:color="auto" w:fill="FFFFFF"/>
          <w:lang w:eastAsia="ru-RU"/>
        </w:rPr>
        <w:t>Таблица 16 –</w:t>
      </w:r>
      <w:r w:rsidRPr="00470B65">
        <w:rPr>
          <w:rFonts w:ascii="Times New Roman" w:eastAsia="Times New Roman" w:hAnsi="Times New Roman"/>
          <w:color w:val="000000"/>
          <w:sz w:val="28"/>
          <w:szCs w:val="28"/>
          <w:lang w:eastAsia="ru-RU"/>
        </w:rPr>
        <w:t xml:space="preserve"> Социально-демографические показатели региона Катон-Карагай</w:t>
      </w:r>
    </w:p>
    <w:p w14:paraId="1743ADA0" w14:textId="77777777" w:rsidR="00A40E5D" w:rsidRPr="00A40E5D" w:rsidRDefault="00A40E5D" w:rsidP="00A40E5D">
      <w:pPr>
        <w:shd w:val="clear" w:color="000000" w:fill="FFFFFF"/>
        <w:spacing w:after="0" w:line="240" w:lineRule="auto"/>
        <w:jc w:val="both"/>
        <w:textAlignment w:val="top"/>
        <w:rPr>
          <w:rFonts w:ascii="Times New Roman" w:eastAsia="Times New Roman" w:hAnsi="Times New Roman"/>
          <w:color w:val="000000"/>
          <w:sz w:val="16"/>
          <w:szCs w:val="16"/>
          <w:lang w:eastAsia="ru-RU"/>
        </w:rPr>
      </w:pPr>
    </w:p>
    <w:tbl>
      <w:tblPr>
        <w:tblW w:w="9598" w:type="dxa"/>
        <w:tblInd w:w="113" w:type="dxa"/>
        <w:tblLook w:val="04A0" w:firstRow="1" w:lastRow="0" w:firstColumn="1" w:lastColumn="0" w:noHBand="0" w:noVBand="1"/>
      </w:tblPr>
      <w:tblGrid>
        <w:gridCol w:w="4447"/>
        <w:gridCol w:w="868"/>
        <w:gridCol w:w="867"/>
        <w:gridCol w:w="798"/>
        <w:gridCol w:w="854"/>
        <w:gridCol w:w="854"/>
        <w:gridCol w:w="910"/>
      </w:tblGrid>
      <w:tr w:rsidR="00096376" w:rsidRPr="00470B65" w14:paraId="4BCA6AC3" w14:textId="77777777" w:rsidTr="00A40E5D">
        <w:trPr>
          <w:trHeight w:val="255"/>
        </w:trPr>
        <w:tc>
          <w:tcPr>
            <w:tcW w:w="4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89DAD" w14:textId="77777777"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Показатели</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5575FA18" w14:textId="17D0C4FA"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2015</w:t>
            </w:r>
            <w:r w:rsidR="00A40E5D">
              <w:rPr>
                <w:rFonts w:ascii="Times New Roman" w:eastAsia="Times New Roman" w:hAnsi="Times New Roman"/>
                <w:color w:val="000000"/>
                <w:sz w:val="24"/>
                <w:szCs w:val="24"/>
              </w:rPr>
              <w:t xml:space="preserve"> год</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2A085B7D" w14:textId="3F216497"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2016</w:t>
            </w:r>
            <w:r w:rsidR="00A40E5D">
              <w:rPr>
                <w:rFonts w:ascii="Times New Roman" w:eastAsia="Times New Roman" w:hAnsi="Times New Roman"/>
                <w:color w:val="000000"/>
                <w:sz w:val="24"/>
                <w:szCs w:val="24"/>
              </w:rPr>
              <w:t xml:space="preserve"> год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0F74715D" w14:textId="77777777" w:rsidR="00A40E5D"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2017</w:t>
            </w:r>
          </w:p>
          <w:p w14:paraId="1DAA8C0D" w14:textId="012DC432" w:rsidR="00096376" w:rsidRPr="00470B65" w:rsidRDefault="00A40E5D" w:rsidP="00A40E5D">
            <w:pPr>
              <w:spacing w:after="0" w:line="240" w:lineRule="auto"/>
              <w:ind w:firstLine="29"/>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год</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32CB86B2" w14:textId="53CC699C"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2018</w:t>
            </w:r>
            <w:r w:rsidR="00A40E5D">
              <w:rPr>
                <w:rFonts w:ascii="Times New Roman" w:eastAsia="Times New Roman" w:hAnsi="Times New Roman"/>
                <w:color w:val="000000"/>
                <w:sz w:val="24"/>
                <w:szCs w:val="24"/>
              </w:rPr>
              <w:t xml:space="preserve"> год</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44FB2871" w14:textId="63FC6F65"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2019</w:t>
            </w:r>
            <w:r w:rsidR="00A40E5D">
              <w:rPr>
                <w:rFonts w:ascii="Times New Roman" w:eastAsia="Times New Roman" w:hAnsi="Times New Roman"/>
                <w:color w:val="000000"/>
                <w:sz w:val="24"/>
                <w:szCs w:val="24"/>
              </w:rPr>
              <w:t xml:space="preserve"> год</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24B3F5B" w14:textId="664A664E"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2020</w:t>
            </w:r>
            <w:r w:rsidR="00A40E5D">
              <w:rPr>
                <w:rFonts w:ascii="Times New Roman" w:eastAsia="Times New Roman" w:hAnsi="Times New Roman"/>
                <w:color w:val="000000"/>
                <w:sz w:val="24"/>
                <w:szCs w:val="24"/>
              </w:rPr>
              <w:t xml:space="preserve"> год</w:t>
            </w:r>
          </w:p>
        </w:tc>
      </w:tr>
      <w:tr w:rsidR="00096376" w:rsidRPr="00470B65" w14:paraId="56CF4CC2" w14:textId="77777777" w:rsidTr="00A40E5D">
        <w:trPr>
          <w:trHeight w:val="255"/>
        </w:trPr>
        <w:tc>
          <w:tcPr>
            <w:tcW w:w="4447" w:type="dxa"/>
            <w:tcBorders>
              <w:top w:val="nil"/>
              <w:left w:val="single" w:sz="4" w:space="0" w:color="auto"/>
              <w:bottom w:val="single" w:sz="4" w:space="0" w:color="auto"/>
              <w:right w:val="single" w:sz="4" w:space="0" w:color="auto"/>
            </w:tcBorders>
            <w:shd w:val="clear" w:color="auto" w:fill="auto"/>
            <w:hideMark/>
          </w:tcPr>
          <w:p w14:paraId="2F6E997A" w14:textId="77777777" w:rsidR="00096376" w:rsidRPr="00470B65" w:rsidRDefault="00096376" w:rsidP="00A40E5D">
            <w:pPr>
              <w:spacing w:after="0" w:line="240" w:lineRule="auto"/>
              <w:ind w:firstLine="29"/>
              <w:jc w:val="both"/>
              <w:rPr>
                <w:rFonts w:ascii="Times New Roman" w:eastAsia="Times New Roman" w:hAnsi="Times New Roman"/>
                <w:sz w:val="24"/>
                <w:szCs w:val="24"/>
              </w:rPr>
            </w:pPr>
            <w:r w:rsidRPr="00470B65">
              <w:rPr>
                <w:rFonts w:ascii="Times New Roman" w:eastAsia="Times New Roman" w:hAnsi="Times New Roman"/>
                <w:color w:val="000000"/>
                <w:sz w:val="24"/>
                <w:szCs w:val="24"/>
              </w:rPr>
              <w:t>Численность населения на конец периода (по текущему учету),</w:t>
            </w:r>
            <w:r w:rsidRPr="00470B65">
              <w:rPr>
                <w:rFonts w:ascii="Times New Roman" w:eastAsia="Times New Roman" w:hAnsi="Times New Roman"/>
                <w:sz w:val="24"/>
                <w:szCs w:val="24"/>
              </w:rPr>
              <w:t xml:space="preserve"> тыс. человек</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4102A09B"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25,7</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14:paraId="1CD8387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25,0</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2DFC1FFA"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23,9</w:t>
            </w:r>
          </w:p>
        </w:tc>
        <w:tc>
          <w:tcPr>
            <w:tcW w:w="854" w:type="dxa"/>
            <w:tcBorders>
              <w:top w:val="nil"/>
              <w:left w:val="nil"/>
              <w:bottom w:val="single" w:sz="4" w:space="0" w:color="auto"/>
              <w:right w:val="single" w:sz="4" w:space="0" w:color="auto"/>
            </w:tcBorders>
            <w:shd w:val="clear" w:color="auto" w:fill="auto"/>
            <w:noWrap/>
            <w:vAlign w:val="center"/>
            <w:hideMark/>
          </w:tcPr>
          <w:p w14:paraId="3C638A5E"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23,1</w:t>
            </w:r>
          </w:p>
        </w:tc>
        <w:tc>
          <w:tcPr>
            <w:tcW w:w="854" w:type="dxa"/>
            <w:tcBorders>
              <w:top w:val="nil"/>
              <w:left w:val="nil"/>
              <w:bottom w:val="single" w:sz="4" w:space="0" w:color="auto"/>
              <w:right w:val="single" w:sz="4" w:space="0" w:color="auto"/>
            </w:tcBorders>
            <w:shd w:val="clear" w:color="auto" w:fill="auto"/>
            <w:noWrap/>
            <w:vAlign w:val="center"/>
            <w:hideMark/>
          </w:tcPr>
          <w:p w14:paraId="51C01C1A"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22,3</w:t>
            </w:r>
          </w:p>
        </w:tc>
        <w:tc>
          <w:tcPr>
            <w:tcW w:w="910" w:type="dxa"/>
            <w:tcBorders>
              <w:top w:val="nil"/>
              <w:left w:val="nil"/>
              <w:bottom w:val="single" w:sz="4" w:space="0" w:color="auto"/>
              <w:right w:val="single" w:sz="4" w:space="0" w:color="auto"/>
            </w:tcBorders>
            <w:shd w:val="clear" w:color="auto" w:fill="auto"/>
            <w:noWrap/>
            <w:vAlign w:val="center"/>
            <w:hideMark/>
          </w:tcPr>
          <w:p w14:paraId="5202F71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21,7</w:t>
            </w:r>
          </w:p>
        </w:tc>
      </w:tr>
      <w:tr w:rsidR="00096376" w:rsidRPr="00470B65" w14:paraId="35C1D988" w14:textId="77777777" w:rsidTr="00A40E5D">
        <w:trPr>
          <w:trHeight w:val="64"/>
        </w:trPr>
        <w:tc>
          <w:tcPr>
            <w:tcW w:w="4447" w:type="dxa"/>
            <w:tcBorders>
              <w:top w:val="nil"/>
              <w:left w:val="single" w:sz="4" w:space="0" w:color="auto"/>
              <w:right w:val="single" w:sz="4" w:space="0" w:color="auto"/>
            </w:tcBorders>
            <w:shd w:val="clear" w:color="auto" w:fill="auto"/>
            <w:vAlign w:val="bottom"/>
            <w:hideMark/>
          </w:tcPr>
          <w:p w14:paraId="69C088EA"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в % к пред. году</w:t>
            </w:r>
          </w:p>
        </w:tc>
        <w:tc>
          <w:tcPr>
            <w:tcW w:w="868" w:type="dxa"/>
            <w:tcBorders>
              <w:top w:val="nil"/>
              <w:left w:val="nil"/>
              <w:right w:val="single" w:sz="4" w:space="0" w:color="auto"/>
            </w:tcBorders>
            <w:shd w:val="clear" w:color="auto" w:fill="auto"/>
            <w:noWrap/>
            <w:vAlign w:val="center"/>
            <w:hideMark/>
          </w:tcPr>
          <w:p w14:paraId="1A515C1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96,6</w:t>
            </w:r>
          </w:p>
        </w:tc>
        <w:tc>
          <w:tcPr>
            <w:tcW w:w="867" w:type="dxa"/>
            <w:tcBorders>
              <w:top w:val="nil"/>
              <w:left w:val="nil"/>
              <w:right w:val="single" w:sz="4" w:space="0" w:color="auto"/>
            </w:tcBorders>
            <w:shd w:val="clear" w:color="auto" w:fill="auto"/>
            <w:noWrap/>
            <w:vAlign w:val="center"/>
            <w:hideMark/>
          </w:tcPr>
          <w:p w14:paraId="3E45B09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97,3</w:t>
            </w:r>
          </w:p>
        </w:tc>
        <w:tc>
          <w:tcPr>
            <w:tcW w:w="798" w:type="dxa"/>
            <w:tcBorders>
              <w:top w:val="nil"/>
              <w:left w:val="nil"/>
              <w:right w:val="single" w:sz="4" w:space="0" w:color="auto"/>
            </w:tcBorders>
            <w:shd w:val="clear" w:color="auto" w:fill="auto"/>
            <w:noWrap/>
            <w:vAlign w:val="center"/>
            <w:hideMark/>
          </w:tcPr>
          <w:p w14:paraId="1294AEC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95,6</w:t>
            </w:r>
          </w:p>
        </w:tc>
        <w:tc>
          <w:tcPr>
            <w:tcW w:w="854" w:type="dxa"/>
            <w:tcBorders>
              <w:top w:val="nil"/>
              <w:left w:val="nil"/>
              <w:right w:val="single" w:sz="4" w:space="0" w:color="auto"/>
            </w:tcBorders>
            <w:shd w:val="clear" w:color="auto" w:fill="auto"/>
            <w:noWrap/>
            <w:vAlign w:val="center"/>
            <w:hideMark/>
          </w:tcPr>
          <w:p w14:paraId="6D02EAC7"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96,7</w:t>
            </w:r>
          </w:p>
        </w:tc>
        <w:tc>
          <w:tcPr>
            <w:tcW w:w="854" w:type="dxa"/>
            <w:tcBorders>
              <w:top w:val="nil"/>
              <w:left w:val="nil"/>
              <w:right w:val="single" w:sz="4" w:space="0" w:color="auto"/>
            </w:tcBorders>
            <w:shd w:val="clear" w:color="auto" w:fill="auto"/>
            <w:noWrap/>
            <w:vAlign w:val="center"/>
            <w:hideMark/>
          </w:tcPr>
          <w:p w14:paraId="23F5BB3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96,5</w:t>
            </w:r>
          </w:p>
        </w:tc>
        <w:tc>
          <w:tcPr>
            <w:tcW w:w="910" w:type="dxa"/>
            <w:tcBorders>
              <w:top w:val="nil"/>
              <w:left w:val="nil"/>
              <w:right w:val="single" w:sz="4" w:space="0" w:color="auto"/>
            </w:tcBorders>
            <w:shd w:val="clear" w:color="auto" w:fill="auto"/>
            <w:noWrap/>
            <w:vAlign w:val="center"/>
            <w:hideMark/>
          </w:tcPr>
          <w:p w14:paraId="6ACF822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97,4</w:t>
            </w:r>
          </w:p>
        </w:tc>
      </w:tr>
      <w:tr w:rsidR="00096376" w:rsidRPr="00470B65" w14:paraId="4E30BA21" w14:textId="77777777" w:rsidTr="00A40E5D">
        <w:trPr>
          <w:trHeight w:val="74"/>
        </w:trPr>
        <w:tc>
          <w:tcPr>
            <w:tcW w:w="4447" w:type="dxa"/>
            <w:tcBorders>
              <w:top w:val="nil"/>
              <w:left w:val="single" w:sz="4" w:space="0" w:color="auto"/>
              <w:bottom w:val="single" w:sz="4" w:space="0" w:color="auto"/>
              <w:right w:val="single" w:sz="4" w:space="0" w:color="auto"/>
            </w:tcBorders>
            <w:shd w:val="clear" w:color="auto" w:fill="auto"/>
            <w:vAlign w:val="bottom"/>
            <w:hideMark/>
          </w:tcPr>
          <w:p w14:paraId="68C30082"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Общий коэффициент рождаемости (на 1000 чел.)</w:t>
            </w:r>
          </w:p>
        </w:tc>
        <w:tc>
          <w:tcPr>
            <w:tcW w:w="868" w:type="dxa"/>
            <w:tcBorders>
              <w:top w:val="nil"/>
              <w:left w:val="nil"/>
              <w:bottom w:val="single" w:sz="4" w:space="0" w:color="auto"/>
              <w:right w:val="single" w:sz="4" w:space="0" w:color="auto"/>
            </w:tcBorders>
            <w:shd w:val="clear" w:color="auto" w:fill="auto"/>
            <w:noWrap/>
            <w:vAlign w:val="center"/>
            <w:hideMark/>
          </w:tcPr>
          <w:p w14:paraId="1BF76DB8"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12,81</w:t>
            </w:r>
          </w:p>
        </w:tc>
        <w:tc>
          <w:tcPr>
            <w:tcW w:w="867" w:type="dxa"/>
            <w:tcBorders>
              <w:top w:val="nil"/>
              <w:left w:val="nil"/>
              <w:bottom w:val="single" w:sz="4" w:space="0" w:color="auto"/>
              <w:right w:val="single" w:sz="4" w:space="0" w:color="auto"/>
            </w:tcBorders>
            <w:shd w:val="clear" w:color="auto" w:fill="auto"/>
            <w:noWrap/>
            <w:vAlign w:val="center"/>
            <w:hideMark/>
          </w:tcPr>
          <w:p w14:paraId="7E38F44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13,32</w:t>
            </w:r>
          </w:p>
        </w:tc>
        <w:tc>
          <w:tcPr>
            <w:tcW w:w="798" w:type="dxa"/>
            <w:tcBorders>
              <w:top w:val="nil"/>
              <w:left w:val="nil"/>
              <w:bottom w:val="single" w:sz="4" w:space="0" w:color="auto"/>
              <w:right w:val="single" w:sz="4" w:space="0" w:color="auto"/>
            </w:tcBorders>
            <w:shd w:val="clear" w:color="auto" w:fill="auto"/>
            <w:noWrap/>
            <w:vAlign w:val="center"/>
            <w:hideMark/>
          </w:tcPr>
          <w:p w14:paraId="6A00FA3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11,81</w:t>
            </w:r>
          </w:p>
        </w:tc>
        <w:tc>
          <w:tcPr>
            <w:tcW w:w="854" w:type="dxa"/>
            <w:tcBorders>
              <w:top w:val="nil"/>
              <w:left w:val="nil"/>
              <w:bottom w:val="single" w:sz="4" w:space="0" w:color="auto"/>
              <w:right w:val="single" w:sz="4" w:space="0" w:color="auto"/>
            </w:tcBorders>
            <w:shd w:val="clear" w:color="auto" w:fill="auto"/>
            <w:noWrap/>
            <w:vAlign w:val="center"/>
            <w:hideMark/>
          </w:tcPr>
          <w:p w14:paraId="428D3FCB"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12,83</w:t>
            </w:r>
          </w:p>
        </w:tc>
        <w:tc>
          <w:tcPr>
            <w:tcW w:w="854" w:type="dxa"/>
            <w:tcBorders>
              <w:top w:val="nil"/>
              <w:left w:val="nil"/>
              <w:bottom w:val="single" w:sz="4" w:space="0" w:color="auto"/>
              <w:right w:val="single" w:sz="4" w:space="0" w:color="auto"/>
            </w:tcBorders>
            <w:shd w:val="clear" w:color="auto" w:fill="auto"/>
            <w:noWrap/>
            <w:vAlign w:val="center"/>
            <w:hideMark/>
          </w:tcPr>
          <w:p w14:paraId="3FD520B8"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12,06</w:t>
            </w:r>
          </w:p>
        </w:tc>
        <w:tc>
          <w:tcPr>
            <w:tcW w:w="910" w:type="dxa"/>
            <w:tcBorders>
              <w:top w:val="nil"/>
              <w:left w:val="nil"/>
              <w:bottom w:val="single" w:sz="4" w:space="0" w:color="auto"/>
              <w:right w:val="single" w:sz="4" w:space="0" w:color="auto"/>
            </w:tcBorders>
            <w:shd w:val="clear" w:color="auto" w:fill="auto"/>
            <w:noWrap/>
            <w:vAlign w:val="center"/>
            <w:hideMark/>
          </w:tcPr>
          <w:p w14:paraId="6E5501BE"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13,58</w:t>
            </w:r>
          </w:p>
        </w:tc>
      </w:tr>
      <w:tr w:rsidR="00096376" w:rsidRPr="00470B65" w14:paraId="1F97D0B8" w14:textId="77777777" w:rsidTr="00A40E5D">
        <w:trPr>
          <w:trHeight w:val="255"/>
        </w:trPr>
        <w:tc>
          <w:tcPr>
            <w:tcW w:w="4447" w:type="dxa"/>
            <w:tcBorders>
              <w:top w:val="nil"/>
              <w:left w:val="single" w:sz="4" w:space="0" w:color="auto"/>
              <w:bottom w:val="single" w:sz="4" w:space="0" w:color="auto"/>
              <w:right w:val="single" w:sz="4" w:space="0" w:color="auto"/>
            </w:tcBorders>
            <w:shd w:val="clear" w:color="auto" w:fill="auto"/>
            <w:vAlign w:val="bottom"/>
            <w:hideMark/>
          </w:tcPr>
          <w:p w14:paraId="3E61513D"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Общий коэффициент смертности (на 1000 чел.)</w:t>
            </w:r>
          </w:p>
        </w:tc>
        <w:tc>
          <w:tcPr>
            <w:tcW w:w="868" w:type="dxa"/>
            <w:tcBorders>
              <w:top w:val="nil"/>
              <w:left w:val="nil"/>
              <w:bottom w:val="single" w:sz="4" w:space="0" w:color="auto"/>
              <w:right w:val="single" w:sz="4" w:space="0" w:color="auto"/>
            </w:tcBorders>
            <w:shd w:val="clear" w:color="auto" w:fill="auto"/>
            <w:noWrap/>
            <w:vAlign w:val="center"/>
            <w:hideMark/>
          </w:tcPr>
          <w:p w14:paraId="3676756A"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11,88</w:t>
            </w:r>
          </w:p>
        </w:tc>
        <w:tc>
          <w:tcPr>
            <w:tcW w:w="867" w:type="dxa"/>
            <w:tcBorders>
              <w:top w:val="nil"/>
              <w:left w:val="nil"/>
              <w:bottom w:val="single" w:sz="4" w:space="0" w:color="auto"/>
              <w:right w:val="single" w:sz="4" w:space="0" w:color="auto"/>
            </w:tcBorders>
            <w:shd w:val="clear" w:color="auto" w:fill="auto"/>
            <w:noWrap/>
            <w:vAlign w:val="center"/>
            <w:hideMark/>
          </w:tcPr>
          <w:p w14:paraId="79833EB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11,66</w:t>
            </w:r>
          </w:p>
        </w:tc>
        <w:tc>
          <w:tcPr>
            <w:tcW w:w="798" w:type="dxa"/>
            <w:tcBorders>
              <w:top w:val="nil"/>
              <w:left w:val="nil"/>
              <w:bottom w:val="single" w:sz="4" w:space="0" w:color="auto"/>
              <w:right w:val="single" w:sz="4" w:space="0" w:color="auto"/>
            </w:tcBorders>
            <w:shd w:val="clear" w:color="auto" w:fill="auto"/>
            <w:noWrap/>
            <w:vAlign w:val="center"/>
            <w:hideMark/>
          </w:tcPr>
          <w:p w14:paraId="3B090EA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11,81</w:t>
            </w:r>
          </w:p>
        </w:tc>
        <w:tc>
          <w:tcPr>
            <w:tcW w:w="854" w:type="dxa"/>
            <w:tcBorders>
              <w:top w:val="nil"/>
              <w:left w:val="nil"/>
              <w:bottom w:val="single" w:sz="4" w:space="0" w:color="auto"/>
              <w:right w:val="single" w:sz="4" w:space="0" w:color="auto"/>
            </w:tcBorders>
            <w:shd w:val="clear" w:color="auto" w:fill="auto"/>
            <w:noWrap/>
            <w:vAlign w:val="center"/>
            <w:hideMark/>
          </w:tcPr>
          <w:p w14:paraId="6584DEC8"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11,81</w:t>
            </w:r>
          </w:p>
        </w:tc>
        <w:tc>
          <w:tcPr>
            <w:tcW w:w="854" w:type="dxa"/>
            <w:tcBorders>
              <w:top w:val="nil"/>
              <w:left w:val="nil"/>
              <w:bottom w:val="single" w:sz="4" w:space="0" w:color="auto"/>
              <w:right w:val="single" w:sz="4" w:space="0" w:color="auto"/>
            </w:tcBorders>
            <w:shd w:val="clear" w:color="auto" w:fill="auto"/>
            <w:noWrap/>
            <w:vAlign w:val="center"/>
            <w:hideMark/>
          </w:tcPr>
          <w:p w14:paraId="356399F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10,96</w:t>
            </w:r>
          </w:p>
        </w:tc>
        <w:tc>
          <w:tcPr>
            <w:tcW w:w="910" w:type="dxa"/>
            <w:tcBorders>
              <w:top w:val="nil"/>
              <w:left w:val="nil"/>
              <w:bottom w:val="single" w:sz="4" w:space="0" w:color="auto"/>
              <w:right w:val="single" w:sz="4" w:space="0" w:color="auto"/>
            </w:tcBorders>
            <w:shd w:val="clear" w:color="auto" w:fill="auto"/>
            <w:noWrap/>
            <w:vAlign w:val="center"/>
            <w:hideMark/>
          </w:tcPr>
          <w:p w14:paraId="49175800"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11,99</w:t>
            </w:r>
          </w:p>
        </w:tc>
      </w:tr>
      <w:tr w:rsidR="00096376" w:rsidRPr="00470B65" w14:paraId="6327178F" w14:textId="77777777" w:rsidTr="00A40E5D">
        <w:trPr>
          <w:trHeight w:val="255"/>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1E2ED8B8"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Естественный прирост, чел.</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063CD55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8</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14:paraId="66D099C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42</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6BA781B0"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w:t>
            </w:r>
          </w:p>
        </w:tc>
        <w:tc>
          <w:tcPr>
            <w:tcW w:w="854" w:type="dxa"/>
            <w:tcBorders>
              <w:top w:val="nil"/>
              <w:left w:val="nil"/>
              <w:bottom w:val="single" w:sz="4" w:space="0" w:color="auto"/>
              <w:right w:val="single" w:sz="4" w:space="0" w:color="auto"/>
            </w:tcBorders>
            <w:shd w:val="clear" w:color="auto" w:fill="auto"/>
            <w:noWrap/>
            <w:vAlign w:val="center"/>
            <w:hideMark/>
          </w:tcPr>
          <w:p w14:paraId="1427317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24</w:t>
            </w:r>
          </w:p>
        </w:tc>
        <w:tc>
          <w:tcPr>
            <w:tcW w:w="854" w:type="dxa"/>
            <w:tcBorders>
              <w:top w:val="nil"/>
              <w:left w:val="nil"/>
              <w:bottom w:val="single" w:sz="4" w:space="0" w:color="auto"/>
              <w:right w:val="single" w:sz="4" w:space="0" w:color="auto"/>
            </w:tcBorders>
            <w:shd w:val="clear" w:color="auto" w:fill="auto"/>
            <w:noWrap/>
            <w:vAlign w:val="center"/>
            <w:hideMark/>
          </w:tcPr>
          <w:p w14:paraId="3EA0F400"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25</w:t>
            </w:r>
          </w:p>
        </w:tc>
        <w:tc>
          <w:tcPr>
            <w:tcW w:w="910" w:type="dxa"/>
            <w:tcBorders>
              <w:top w:val="nil"/>
              <w:left w:val="nil"/>
              <w:bottom w:val="single" w:sz="4" w:space="0" w:color="auto"/>
              <w:right w:val="single" w:sz="4" w:space="0" w:color="auto"/>
            </w:tcBorders>
            <w:shd w:val="clear" w:color="auto" w:fill="auto"/>
            <w:noWrap/>
            <w:vAlign w:val="center"/>
            <w:hideMark/>
          </w:tcPr>
          <w:p w14:paraId="3FBD7B1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35</w:t>
            </w:r>
          </w:p>
        </w:tc>
      </w:tr>
      <w:tr w:rsidR="00096376" w:rsidRPr="00470B65" w14:paraId="191BFB58" w14:textId="77777777" w:rsidTr="00A40E5D">
        <w:trPr>
          <w:trHeight w:val="255"/>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6DBFC7BA"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на 1000 чел.</w:t>
            </w:r>
          </w:p>
        </w:tc>
        <w:tc>
          <w:tcPr>
            <w:tcW w:w="868" w:type="dxa"/>
            <w:tcBorders>
              <w:top w:val="nil"/>
              <w:left w:val="nil"/>
              <w:bottom w:val="single" w:sz="4" w:space="0" w:color="auto"/>
              <w:right w:val="single" w:sz="4" w:space="0" w:color="auto"/>
            </w:tcBorders>
            <w:shd w:val="clear" w:color="auto" w:fill="auto"/>
            <w:noWrap/>
            <w:vAlign w:val="center"/>
            <w:hideMark/>
          </w:tcPr>
          <w:p w14:paraId="715E114B"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0,31</w:t>
            </w:r>
          </w:p>
        </w:tc>
        <w:tc>
          <w:tcPr>
            <w:tcW w:w="867" w:type="dxa"/>
            <w:tcBorders>
              <w:top w:val="nil"/>
              <w:left w:val="nil"/>
              <w:bottom w:val="single" w:sz="4" w:space="0" w:color="auto"/>
              <w:right w:val="single" w:sz="4" w:space="0" w:color="auto"/>
            </w:tcBorders>
            <w:shd w:val="clear" w:color="auto" w:fill="auto"/>
            <w:noWrap/>
            <w:vAlign w:val="center"/>
            <w:hideMark/>
          </w:tcPr>
          <w:p w14:paraId="40CA6BA6"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1,65</w:t>
            </w:r>
          </w:p>
        </w:tc>
        <w:tc>
          <w:tcPr>
            <w:tcW w:w="798" w:type="dxa"/>
            <w:tcBorders>
              <w:top w:val="nil"/>
              <w:left w:val="nil"/>
              <w:bottom w:val="single" w:sz="4" w:space="0" w:color="auto"/>
              <w:right w:val="single" w:sz="4" w:space="0" w:color="auto"/>
            </w:tcBorders>
            <w:shd w:val="clear" w:color="auto" w:fill="auto"/>
            <w:noWrap/>
            <w:vAlign w:val="center"/>
            <w:hideMark/>
          </w:tcPr>
          <w:p w14:paraId="30908D75"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0,00</w:t>
            </w:r>
          </w:p>
        </w:tc>
        <w:tc>
          <w:tcPr>
            <w:tcW w:w="854" w:type="dxa"/>
            <w:tcBorders>
              <w:top w:val="nil"/>
              <w:left w:val="nil"/>
              <w:bottom w:val="single" w:sz="4" w:space="0" w:color="auto"/>
              <w:right w:val="single" w:sz="4" w:space="0" w:color="auto"/>
            </w:tcBorders>
            <w:shd w:val="clear" w:color="auto" w:fill="auto"/>
            <w:noWrap/>
            <w:vAlign w:val="center"/>
            <w:hideMark/>
          </w:tcPr>
          <w:p w14:paraId="348F864A"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1,02</w:t>
            </w:r>
          </w:p>
        </w:tc>
        <w:tc>
          <w:tcPr>
            <w:tcW w:w="854" w:type="dxa"/>
            <w:tcBorders>
              <w:top w:val="nil"/>
              <w:left w:val="nil"/>
              <w:bottom w:val="single" w:sz="4" w:space="0" w:color="auto"/>
              <w:right w:val="single" w:sz="4" w:space="0" w:color="auto"/>
            </w:tcBorders>
            <w:shd w:val="clear" w:color="auto" w:fill="auto"/>
            <w:noWrap/>
            <w:vAlign w:val="center"/>
            <w:hideMark/>
          </w:tcPr>
          <w:p w14:paraId="011F94F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1,10</w:t>
            </w:r>
          </w:p>
        </w:tc>
        <w:tc>
          <w:tcPr>
            <w:tcW w:w="910" w:type="dxa"/>
            <w:tcBorders>
              <w:top w:val="nil"/>
              <w:left w:val="nil"/>
              <w:bottom w:val="single" w:sz="4" w:space="0" w:color="auto"/>
              <w:right w:val="single" w:sz="4" w:space="0" w:color="auto"/>
            </w:tcBorders>
            <w:shd w:val="clear" w:color="auto" w:fill="auto"/>
            <w:noWrap/>
            <w:vAlign w:val="center"/>
            <w:hideMark/>
          </w:tcPr>
          <w:p w14:paraId="33A341B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1,59</w:t>
            </w:r>
          </w:p>
        </w:tc>
      </w:tr>
      <w:tr w:rsidR="00096376" w:rsidRPr="00470B65" w14:paraId="5E64CCCE" w14:textId="77777777" w:rsidTr="00A40E5D">
        <w:trPr>
          <w:trHeight w:val="255"/>
        </w:trPr>
        <w:tc>
          <w:tcPr>
            <w:tcW w:w="4447" w:type="dxa"/>
            <w:tcBorders>
              <w:top w:val="nil"/>
              <w:left w:val="single" w:sz="4" w:space="0" w:color="auto"/>
              <w:bottom w:val="single" w:sz="4" w:space="0" w:color="auto"/>
              <w:right w:val="single" w:sz="4" w:space="0" w:color="auto"/>
            </w:tcBorders>
            <w:shd w:val="clear" w:color="auto" w:fill="auto"/>
            <w:hideMark/>
          </w:tcPr>
          <w:p w14:paraId="61862E5B"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Коэффициент брачности (на 1000 чел.)</w:t>
            </w:r>
          </w:p>
        </w:tc>
        <w:tc>
          <w:tcPr>
            <w:tcW w:w="868" w:type="dxa"/>
            <w:tcBorders>
              <w:top w:val="nil"/>
              <w:left w:val="nil"/>
              <w:bottom w:val="single" w:sz="4" w:space="0" w:color="auto"/>
              <w:right w:val="single" w:sz="4" w:space="0" w:color="auto"/>
            </w:tcBorders>
            <w:shd w:val="clear" w:color="auto" w:fill="auto"/>
            <w:noWrap/>
            <w:vAlign w:val="center"/>
            <w:hideMark/>
          </w:tcPr>
          <w:p w14:paraId="73AD30E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5,08</w:t>
            </w:r>
          </w:p>
        </w:tc>
        <w:tc>
          <w:tcPr>
            <w:tcW w:w="867" w:type="dxa"/>
            <w:tcBorders>
              <w:top w:val="nil"/>
              <w:left w:val="nil"/>
              <w:bottom w:val="single" w:sz="4" w:space="0" w:color="auto"/>
              <w:right w:val="single" w:sz="4" w:space="0" w:color="auto"/>
            </w:tcBorders>
            <w:shd w:val="clear" w:color="auto" w:fill="auto"/>
            <w:noWrap/>
            <w:vAlign w:val="center"/>
            <w:hideMark/>
          </w:tcPr>
          <w:p w14:paraId="563A46B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4,77</w:t>
            </w:r>
          </w:p>
        </w:tc>
        <w:tc>
          <w:tcPr>
            <w:tcW w:w="798" w:type="dxa"/>
            <w:tcBorders>
              <w:top w:val="nil"/>
              <w:left w:val="nil"/>
              <w:bottom w:val="single" w:sz="4" w:space="0" w:color="auto"/>
              <w:right w:val="single" w:sz="4" w:space="0" w:color="auto"/>
            </w:tcBorders>
            <w:shd w:val="clear" w:color="auto" w:fill="auto"/>
            <w:noWrap/>
            <w:vAlign w:val="center"/>
            <w:hideMark/>
          </w:tcPr>
          <w:p w14:paraId="14B6CB72"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4,21</w:t>
            </w:r>
          </w:p>
        </w:tc>
        <w:tc>
          <w:tcPr>
            <w:tcW w:w="854" w:type="dxa"/>
            <w:tcBorders>
              <w:top w:val="nil"/>
              <w:left w:val="nil"/>
              <w:bottom w:val="single" w:sz="4" w:space="0" w:color="auto"/>
              <w:right w:val="single" w:sz="4" w:space="0" w:color="auto"/>
            </w:tcBorders>
            <w:shd w:val="clear" w:color="auto" w:fill="auto"/>
            <w:noWrap/>
            <w:vAlign w:val="center"/>
            <w:hideMark/>
          </w:tcPr>
          <w:p w14:paraId="43A79168"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3,57</w:t>
            </w:r>
          </w:p>
        </w:tc>
        <w:tc>
          <w:tcPr>
            <w:tcW w:w="854" w:type="dxa"/>
            <w:tcBorders>
              <w:top w:val="nil"/>
              <w:left w:val="nil"/>
              <w:bottom w:val="single" w:sz="4" w:space="0" w:color="auto"/>
              <w:right w:val="single" w:sz="4" w:space="0" w:color="auto"/>
            </w:tcBorders>
            <w:shd w:val="clear" w:color="auto" w:fill="auto"/>
            <w:noWrap/>
            <w:vAlign w:val="center"/>
            <w:hideMark/>
          </w:tcPr>
          <w:p w14:paraId="0E82171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3,34</w:t>
            </w:r>
          </w:p>
        </w:tc>
        <w:tc>
          <w:tcPr>
            <w:tcW w:w="910" w:type="dxa"/>
            <w:tcBorders>
              <w:top w:val="nil"/>
              <w:left w:val="nil"/>
              <w:bottom w:val="single" w:sz="4" w:space="0" w:color="auto"/>
              <w:right w:val="single" w:sz="4" w:space="0" w:color="auto"/>
            </w:tcBorders>
            <w:shd w:val="clear" w:color="auto" w:fill="auto"/>
            <w:noWrap/>
            <w:vAlign w:val="center"/>
            <w:hideMark/>
          </w:tcPr>
          <w:p w14:paraId="2FBC1B0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3,72</w:t>
            </w:r>
          </w:p>
        </w:tc>
      </w:tr>
      <w:tr w:rsidR="00096376" w:rsidRPr="00470B65" w14:paraId="23BC3A99" w14:textId="77777777" w:rsidTr="00A40E5D">
        <w:trPr>
          <w:trHeight w:val="255"/>
        </w:trPr>
        <w:tc>
          <w:tcPr>
            <w:tcW w:w="4447" w:type="dxa"/>
            <w:tcBorders>
              <w:top w:val="nil"/>
              <w:left w:val="single" w:sz="4" w:space="0" w:color="auto"/>
              <w:bottom w:val="single" w:sz="4" w:space="0" w:color="auto"/>
              <w:right w:val="single" w:sz="4" w:space="0" w:color="auto"/>
            </w:tcBorders>
            <w:shd w:val="clear" w:color="auto" w:fill="auto"/>
            <w:hideMark/>
          </w:tcPr>
          <w:p w14:paraId="5C11D3B3"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Коэффициент разводимости (на 1000 чел.)</w:t>
            </w:r>
          </w:p>
        </w:tc>
        <w:tc>
          <w:tcPr>
            <w:tcW w:w="868" w:type="dxa"/>
            <w:tcBorders>
              <w:top w:val="nil"/>
              <w:left w:val="nil"/>
              <w:bottom w:val="single" w:sz="4" w:space="0" w:color="auto"/>
              <w:right w:val="single" w:sz="4" w:space="0" w:color="auto"/>
            </w:tcBorders>
            <w:shd w:val="clear" w:color="auto" w:fill="auto"/>
            <w:noWrap/>
            <w:vAlign w:val="center"/>
            <w:hideMark/>
          </w:tcPr>
          <w:p w14:paraId="32F3643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2,14</w:t>
            </w:r>
          </w:p>
        </w:tc>
        <w:tc>
          <w:tcPr>
            <w:tcW w:w="867" w:type="dxa"/>
            <w:tcBorders>
              <w:top w:val="nil"/>
              <w:left w:val="nil"/>
              <w:bottom w:val="single" w:sz="4" w:space="0" w:color="auto"/>
              <w:right w:val="single" w:sz="4" w:space="0" w:color="auto"/>
            </w:tcBorders>
            <w:shd w:val="clear" w:color="auto" w:fill="auto"/>
            <w:noWrap/>
            <w:vAlign w:val="center"/>
            <w:hideMark/>
          </w:tcPr>
          <w:p w14:paraId="3E57E12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2,05</w:t>
            </w:r>
          </w:p>
        </w:tc>
        <w:tc>
          <w:tcPr>
            <w:tcW w:w="798" w:type="dxa"/>
            <w:tcBorders>
              <w:top w:val="nil"/>
              <w:left w:val="nil"/>
              <w:bottom w:val="single" w:sz="4" w:space="0" w:color="auto"/>
              <w:right w:val="single" w:sz="4" w:space="0" w:color="auto"/>
            </w:tcBorders>
            <w:shd w:val="clear" w:color="auto" w:fill="auto"/>
            <w:noWrap/>
            <w:vAlign w:val="center"/>
            <w:hideMark/>
          </w:tcPr>
          <w:p w14:paraId="4C647858"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1,68</w:t>
            </w:r>
          </w:p>
        </w:tc>
        <w:tc>
          <w:tcPr>
            <w:tcW w:w="854" w:type="dxa"/>
            <w:tcBorders>
              <w:top w:val="nil"/>
              <w:left w:val="nil"/>
              <w:bottom w:val="single" w:sz="4" w:space="0" w:color="auto"/>
              <w:right w:val="single" w:sz="4" w:space="0" w:color="auto"/>
            </w:tcBorders>
            <w:shd w:val="clear" w:color="auto" w:fill="auto"/>
            <w:noWrap/>
            <w:vAlign w:val="center"/>
            <w:hideMark/>
          </w:tcPr>
          <w:p w14:paraId="45699B2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1,95</w:t>
            </w:r>
          </w:p>
        </w:tc>
        <w:tc>
          <w:tcPr>
            <w:tcW w:w="854" w:type="dxa"/>
            <w:tcBorders>
              <w:top w:val="nil"/>
              <w:left w:val="nil"/>
              <w:bottom w:val="single" w:sz="4" w:space="0" w:color="auto"/>
              <w:right w:val="single" w:sz="4" w:space="0" w:color="auto"/>
            </w:tcBorders>
            <w:shd w:val="clear" w:color="auto" w:fill="auto"/>
            <w:noWrap/>
            <w:vAlign w:val="center"/>
            <w:hideMark/>
          </w:tcPr>
          <w:p w14:paraId="7F717F6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2,73</w:t>
            </w:r>
          </w:p>
        </w:tc>
        <w:tc>
          <w:tcPr>
            <w:tcW w:w="910" w:type="dxa"/>
            <w:tcBorders>
              <w:top w:val="nil"/>
              <w:left w:val="nil"/>
              <w:bottom w:val="single" w:sz="4" w:space="0" w:color="auto"/>
              <w:right w:val="single" w:sz="4" w:space="0" w:color="auto"/>
            </w:tcBorders>
            <w:shd w:val="clear" w:color="auto" w:fill="auto"/>
            <w:noWrap/>
            <w:vAlign w:val="center"/>
            <w:hideMark/>
          </w:tcPr>
          <w:p w14:paraId="40309B22"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2,18</w:t>
            </w:r>
          </w:p>
        </w:tc>
      </w:tr>
      <w:tr w:rsidR="00096376" w:rsidRPr="00470B65" w14:paraId="16C39C37" w14:textId="77777777" w:rsidTr="00A40E5D">
        <w:trPr>
          <w:trHeight w:val="255"/>
        </w:trPr>
        <w:tc>
          <w:tcPr>
            <w:tcW w:w="4447" w:type="dxa"/>
            <w:tcBorders>
              <w:top w:val="nil"/>
              <w:left w:val="single" w:sz="4" w:space="0" w:color="auto"/>
              <w:bottom w:val="single" w:sz="4" w:space="0" w:color="auto"/>
              <w:right w:val="single" w:sz="4" w:space="0" w:color="auto"/>
            </w:tcBorders>
            <w:shd w:val="clear" w:color="auto" w:fill="auto"/>
            <w:vAlign w:val="bottom"/>
            <w:hideMark/>
          </w:tcPr>
          <w:p w14:paraId="0720D1DB"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Сальдо миграции по всем потокам,  чел.</w:t>
            </w:r>
          </w:p>
        </w:tc>
        <w:tc>
          <w:tcPr>
            <w:tcW w:w="868" w:type="dxa"/>
            <w:tcBorders>
              <w:top w:val="nil"/>
              <w:left w:val="nil"/>
              <w:bottom w:val="single" w:sz="4" w:space="0" w:color="auto"/>
              <w:right w:val="single" w:sz="4" w:space="0" w:color="auto"/>
            </w:tcBorders>
            <w:shd w:val="clear" w:color="auto" w:fill="auto"/>
            <w:noWrap/>
            <w:vAlign w:val="center"/>
            <w:hideMark/>
          </w:tcPr>
          <w:p w14:paraId="111F82F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-887</w:t>
            </w:r>
          </w:p>
        </w:tc>
        <w:tc>
          <w:tcPr>
            <w:tcW w:w="867" w:type="dxa"/>
            <w:tcBorders>
              <w:top w:val="nil"/>
              <w:left w:val="nil"/>
              <w:bottom w:val="single" w:sz="4" w:space="0" w:color="auto"/>
              <w:right w:val="single" w:sz="4" w:space="0" w:color="auto"/>
            </w:tcBorders>
            <w:shd w:val="clear" w:color="auto" w:fill="auto"/>
            <w:noWrap/>
            <w:vAlign w:val="center"/>
            <w:hideMark/>
          </w:tcPr>
          <w:p w14:paraId="00F037B8"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-781</w:t>
            </w:r>
          </w:p>
        </w:tc>
        <w:tc>
          <w:tcPr>
            <w:tcW w:w="798" w:type="dxa"/>
            <w:tcBorders>
              <w:top w:val="nil"/>
              <w:left w:val="nil"/>
              <w:bottom w:val="single" w:sz="4" w:space="0" w:color="auto"/>
              <w:right w:val="single" w:sz="4" w:space="0" w:color="auto"/>
            </w:tcBorders>
            <w:shd w:val="clear" w:color="auto" w:fill="auto"/>
            <w:noWrap/>
            <w:vAlign w:val="center"/>
            <w:hideMark/>
          </w:tcPr>
          <w:p w14:paraId="1A96363C" w14:textId="77777777" w:rsidR="00096376" w:rsidRPr="00470B65" w:rsidRDefault="00096376" w:rsidP="00A40E5D">
            <w:pPr>
              <w:spacing w:after="0" w:line="240" w:lineRule="auto"/>
              <w:ind w:left="-141" w:right="-79" w:firstLine="29"/>
              <w:jc w:val="center"/>
              <w:rPr>
                <w:rFonts w:ascii="Times New Roman" w:eastAsia="Times New Roman" w:hAnsi="Times New Roman"/>
                <w:sz w:val="24"/>
                <w:szCs w:val="24"/>
              </w:rPr>
            </w:pPr>
            <w:r w:rsidRPr="00470B65">
              <w:rPr>
                <w:rFonts w:ascii="Times New Roman" w:eastAsia="Times New Roman" w:hAnsi="Times New Roman"/>
                <w:sz w:val="24"/>
                <w:szCs w:val="24"/>
              </w:rPr>
              <w:t>-1 074</w:t>
            </w:r>
          </w:p>
        </w:tc>
        <w:tc>
          <w:tcPr>
            <w:tcW w:w="854" w:type="dxa"/>
            <w:tcBorders>
              <w:top w:val="nil"/>
              <w:left w:val="nil"/>
              <w:bottom w:val="single" w:sz="4" w:space="0" w:color="auto"/>
              <w:right w:val="single" w:sz="4" w:space="0" w:color="auto"/>
            </w:tcBorders>
            <w:shd w:val="clear" w:color="auto" w:fill="auto"/>
            <w:noWrap/>
            <w:vAlign w:val="center"/>
            <w:hideMark/>
          </w:tcPr>
          <w:p w14:paraId="0FAB4B9B"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-818</w:t>
            </w:r>
          </w:p>
        </w:tc>
        <w:tc>
          <w:tcPr>
            <w:tcW w:w="854" w:type="dxa"/>
            <w:tcBorders>
              <w:top w:val="nil"/>
              <w:left w:val="nil"/>
              <w:bottom w:val="single" w:sz="4" w:space="0" w:color="auto"/>
              <w:right w:val="single" w:sz="4" w:space="0" w:color="auto"/>
            </w:tcBorders>
            <w:shd w:val="clear" w:color="auto" w:fill="auto"/>
            <w:noWrap/>
            <w:vAlign w:val="center"/>
            <w:hideMark/>
          </w:tcPr>
          <w:p w14:paraId="398033F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-860</w:t>
            </w:r>
          </w:p>
        </w:tc>
        <w:tc>
          <w:tcPr>
            <w:tcW w:w="910" w:type="dxa"/>
            <w:tcBorders>
              <w:top w:val="nil"/>
              <w:left w:val="nil"/>
              <w:bottom w:val="single" w:sz="4" w:space="0" w:color="auto"/>
              <w:right w:val="single" w:sz="4" w:space="0" w:color="auto"/>
            </w:tcBorders>
            <w:shd w:val="clear" w:color="auto" w:fill="auto"/>
            <w:noWrap/>
            <w:vAlign w:val="center"/>
            <w:hideMark/>
          </w:tcPr>
          <w:p w14:paraId="06557058"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-612</w:t>
            </w:r>
          </w:p>
        </w:tc>
      </w:tr>
      <w:tr w:rsidR="00096376" w:rsidRPr="00470B65" w14:paraId="7689B58A" w14:textId="77777777" w:rsidTr="00A40E5D">
        <w:trPr>
          <w:trHeight w:val="300"/>
        </w:trPr>
        <w:tc>
          <w:tcPr>
            <w:tcW w:w="4447" w:type="dxa"/>
            <w:tcBorders>
              <w:top w:val="nil"/>
              <w:left w:val="single" w:sz="4" w:space="0" w:color="auto"/>
              <w:bottom w:val="single" w:sz="4" w:space="0" w:color="auto"/>
              <w:right w:val="single" w:sz="4" w:space="0" w:color="auto"/>
            </w:tcBorders>
            <w:shd w:val="clear" w:color="auto" w:fill="auto"/>
            <w:vAlign w:val="bottom"/>
            <w:hideMark/>
          </w:tcPr>
          <w:p w14:paraId="694C9EF4"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Число больничных организаций, ед.</w:t>
            </w:r>
          </w:p>
        </w:tc>
        <w:tc>
          <w:tcPr>
            <w:tcW w:w="868" w:type="dxa"/>
            <w:tcBorders>
              <w:top w:val="nil"/>
              <w:left w:val="nil"/>
              <w:bottom w:val="single" w:sz="4" w:space="0" w:color="auto"/>
              <w:right w:val="single" w:sz="4" w:space="0" w:color="auto"/>
            </w:tcBorders>
            <w:shd w:val="clear" w:color="auto" w:fill="auto"/>
            <w:noWrap/>
            <w:vAlign w:val="center"/>
            <w:hideMark/>
          </w:tcPr>
          <w:p w14:paraId="3B7AE097"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w:t>
            </w:r>
          </w:p>
        </w:tc>
        <w:tc>
          <w:tcPr>
            <w:tcW w:w="867" w:type="dxa"/>
            <w:tcBorders>
              <w:top w:val="nil"/>
              <w:left w:val="nil"/>
              <w:bottom w:val="single" w:sz="4" w:space="0" w:color="auto"/>
              <w:right w:val="single" w:sz="4" w:space="0" w:color="auto"/>
            </w:tcBorders>
            <w:shd w:val="clear" w:color="auto" w:fill="auto"/>
            <w:noWrap/>
            <w:vAlign w:val="center"/>
            <w:hideMark/>
          </w:tcPr>
          <w:p w14:paraId="7406D48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w:t>
            </w:r>
          </w:p>
        </w:tc>
        <w:tc>
          <w:tcPr>
            <w:tcW w:w="798" w:type="dxa"/>
            <w:tcBorders>
              <w:top w:val="nil"/>
              <w:left w:val="nil"/>
              <w:bottom w:val="single" w:sz="4" w:space="0" w:color="auto"/>
              <w:right w:val="single" w:sz="4" w:space="0" w:color="auto"/>
            </w:tcBorders>
            <w:shd w:val="clear" w:color="auto" w:fill="auto"/>
            <w:noWrap/>
            <w:vAlign w:val="center"/>
            <w:hideMark/>
          </w:tcPr>
          <w:p w14:paraId="4514FAF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w:t>
            </w:r>
          </w:p>
        </w:tc>
        <w:tc>
          <w:tcPr>
            <w:tcW w:w="854" w:type="dxa"/>
            <w:tcBorders>
              <w:top w:val="nil"/>
              <w:left w:val="nil"/>
              <w:bottom w:val="single" w:sz="4" w:space="0" w:color="auto"/>
              <w:right w:val="single" w:sz="4" w:space="0" w:color="auto"/>
            </w:tcBorders>
            <w:shd w:val="clear" w:color="auto" w:fill="auto"/>
            <w:noWrap/>
            <w:vAlign w:val="center"/>
            <w:hideMark/>
          </w:tcPr>
          <w:p w14:paraId="50EBC19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w:t>
            </w:r>
          </w:p>
        </w:tc>
        <w:tc>
          <w:tcPr>
            <w:tcW w:w="854" w:type="dxa"/>
            <w:tcBorders>
              <w:top w:val="nil"/>
              <w:left w:val="nil"/>
              <w:bottom w:val="single" w:sz="4" w:space="0" w:color="auto"/>
              <w:right w:val="single" w:sz="4" w:space="0" w:color="auto"/>
            </w:tcBorders>
            <w:shd w:val="clear" w:color="auto" w:fill="auto"/>
            <w:noWrap/>
            <w:vAlign w:val="center"/>
            <w:hideMark/>
          </w:tcPr>
          <w:p w14:paraId="7F6EE072"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w:t>
            </w:r>
          </w:p>
        </w:tc>
        <w:tc>
          <w:tcPr>
            <w:tcW w:w="910" w:type="dxa"/>
            <w:tcBorders>
              <w:top w:val="nil"/>
              <w:left w:val="nil"/>
              <w:bottom w:val="single" w:sz="4" w:space="0" w:color="auto"/>
              <w:right w:val="single" w:sz="4" w:space="0" w:color="auto"/>
            </w:tcBorders>
            <w:shd w:val="clear" w:color="auto" w:fill="auto"/>
            <w:noWrap/>
            <w:vAlign w:val="center"/>
            <w:hideMark/>
          </w:tcPr>
          <w:p w14:paraId="5BA57BC2"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w:t>
            </w:r>
          </w:p>
        </w:tc>
      </w:tr>
      <w:tr w:rsidR="00096376" w:rsidRPr="00470B65" w14:paraId="245FB1B4" w14:textId="77777777" w:rsidTr="00A40E5D">
        <w:trPr>
          <w:trHeight w:val="270"/>
        </w:trPr>
        <w:tc>
          <w:tcPr>
            <w:tcW w:w="4447" w:type="dxa"/>
            <w:tcBorders>
              <w:top w:val="nil"/>
              <w:left w:val="single" w:sz="4" w:space="0" w:color="auto"/>
              <w:bottom w:val="single" w:sz="4" w:space="0" w:color="auto"/>
              <w:right w:val="single" w:sz="4" w:space="0" w:color="auto"/>
            </w:tcBorders>
            <w:shd w:val="clear" w:color="auto" w:fill="auto"/>
            <w:vAlign w:val="bottom"/>
            <w:hideMark/>
          </w:tcPr>
          <w:p w14:paraId="1C0656D6"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Число больничных коек, ед.</w:t>
            </w:r>
          </w:p>
        </w:tc>
        <w:tc>
          <w:tcPr>
            <w:tcW w:w="868" w:type="dxa"/>
            <w:tcBorders>
              <w:top w:val="nil"/>
              <w:left w:val="nil"/>
              <w:bottom w:val="single" w:sz="4" w:space="0" w:color="auto"/>
              <w:right w:val="single" w:sz="4" w:space="0" w:color="auto"/>
            </w:tcBorders>
            <w:shd w:val="clear" w:color="auto" w:fill="auto"/>
            <w:vAlign w:val="center"/>
            <w:hideMark/>
          </w:tcPr>
          <w:p w14:paraId="3A3E1234" w14:textId="77777777"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88</w:t>
            </w:r>
          </w:p>
        </w:tc>
        <w:tc>
          <w:tcPr>
            <w:tcW w:w="867" w:type="dxa"/>
            <w:tcBorders>
              <w:top w:val="nil"/>
              <w:left w:val="nil"/>
              <w:bottom w:val="single" w:sz="4" w:space="0" w:color="auto"/>
              <w:right w:val="single" w:sz="4" w:space="0" w:color="auto"/>
            </w:tcBorders>
            <w:shd w:val="clear" w:color="auto" w:fill="auto"/>
            <w:noWrap/>
            <w:vAlign w:val="center"/>
            <w:hideMark/>
          </w:tcPr>
          <w:p w14:paraId="7A4D3326"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78</w:t>
            </w:r>
          </w:p>
        </w:tc>
        <w:tc>
          <w:tcPr>
            <w:tcW w:w="798" w:type="dxa"/>
            <w:tcBorders>
              <w:top w:val="nil"/>
              <w:left w:val="nil"/>
              <w:bottom w:val="single" w:sz="4" w:space="0" w:color="auto"/>
              <w:right w:val="single" w:sz="4" w:space="0" w:color="auto"/>
            </w:tcBorders>
            <w:shd w:val="clear" w:color="auto" w:fill="auto"/>
            <w:noWrap/>
            <w:vAlign w:val="center"/>
            <w:hideMark/>
          </w:tcPr>
          <w:p w14:paraId="7EB025F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78</w:t>
            </w:r>
          </w:p>
        </w:tc>
        <w:tc>
          <w:tcPr>
            <w:tcW w:w="854" w:type="dxa"/>
            <w:tcBorders>
              <w:top w:val="nil"/>
              <w:left w:val="nil"/>
              <w:bottom w:val="single" w:sz="4" w:space="0" w:color="auto"/>
              <w:right w:val="single" w:sz="4" w:space="0" w:color="auto"/>
            </w:tcBorders>
            <w:shd w:val="clear" w:color="auto" w:fill="auto"/>
            <w:noWrap/>
            <w:vAlign w:val="center"/>
            <w:hideMark/>
          </w:tcPr>
          <w:p w14:paraId="46ADB452"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78</w:t>
            </w:r>
          </w:p>
        </w:tc>
        <w:tc>
          <w:tcPr>
            <w:tcW w:w="854" w:type="dxa"/>
            <w:tcBorders>
              <w:top w:val="nil"/>
              <w:left w:val="nil"/>
              <w:bottom w:val="single" w:sz="4" w:space="0" w:color="auto"/>
              <w:right w:val="single" w:sz="4" w:space="0" w:color="auto"/>
            </w:tcBorders>
            <w:shd w:val="clear" w:color="auto" w:fill="auto"/>
            <w:noWrap/>
            <w:vAlign w:val="center"/>
            <w:hideMark/>
          </w:tcPr>
          <w:p w14:paraId="10EB992A"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78</w:t>
            </w:r>
          </w:p>
        </w:tc>
        <w:tc>
          <w:tcPr>
            <w:tcW w:w="910" w:type="dxa"/>
            <w:tcBorders>
              <w:top w:val="nil"/>
              <w:left w:val="nil"/>
              <w:bottom w:val="single" w:sz="4" w:space="0" w:color="auto"/>
              <w:right w:val="single" w:sz="4" w:space="0" w:color="auto"/>
            </w:tcBorders>
            <w:shd w:val="clear" w:color="auto" w:fill="auto"/>
            <w:noWrap/>
            <w:vAlign w:val="center"/>
            <w:hideMark/>
          </w:tcPr>
          <w:p w14:paraId="395F9EE6"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71</w:t>
            </w:r>
          </w:p>
        </w:tc>
      </w:tr>
      <w:tr w:rsidR="00096376" w:rsidRPr="00470B65" w14:paraId="2F0FEE17" w14:textId="77777777" w:rsidTr="00A40E5D">
        <w:trPr>
          <w:trHeight w:val="300"/>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0630F932"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Количество школ, ед.</w:t>
            </w:r>
          </w:p>
        </w:tc>
        <w:tc>
          <w:tcPr>
            <w:tcW w:w="868" w:type="dxa"/>
            <w:tcBorders>
              <w:top w:val="nil"/>
              <w:left w:val="nil"/>
              <w:bottom w:val="single" w:sz="4" w:space="0" w:color="auto"/>
              <w:right w:val="single" w:sz="4" w:space="0" w:color="auto"/>
            </w:tcBorders>
            <w:shd w:val="clear" w:color="auto" w:fill="auto"/>
            <w:noWrap/>
            <w:vAlign w:val="center"/>
            <w:hideMark/>
          </w:tcPr>
          <w:p w14:paraId="1FD4AC7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44</w:t>
            </w:r>
          </w:p>
        </w:tc>
        <w:tc>
          <w:tcPr>
            <w:tcW w:w="867" w:type="dxa"/>
            <w:tcBorders>
              <w:top w:val="nil"/>
              <w:left w:val="nil"/>
              <w:bottom w:val="single" w:sz="4" w:space="0" w:color="auto"/>
              <w:right w:val="single" w:sz="4" w:space="0" w:color="auto"/>
            </w:tcBorders>
            <w:shd w:val="clear" w:color="auto" w:fill="auto"/>
            <w:noWrap/>
            <w:vAlign w:val="center"/>
            <w:hideMark/>
          </w:tcPr>
          <w:p w14:paraId="3CE9E92A"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43</w:t>
            </w:r>
          </w:p>
        </w:tc>
        <w:tc>
          <w:tcPr>
            <w:tcW w:w="798" w:type="dxa"/>
            <w:tcBorders>
              <w:top w:val="nil"/>
              <w:left w:val="nil"/>
              <w:bottom w:val="single" w:sz="4" w:space="0" w:color="auto"/>
              <w:right w:val="single" w:sz="4" w:space="0" w:color="auto"/>
            </w:tcBorders>
            <w:shd w:val="clear" w:color="auto" w:fill="auto"/>
            <w:noWrap/>
            <w:vAlign w:val="center"/>
            <w:hideMark/>
          </w:tcPr>
          <w:p w14:paraId="74A2BB1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42</w:t>
            </w:r>
          </w:p>
        </w:tc>
        <w:tc>
          <w:tcPr>
            <w:tcW w:w="854" w:type="dxa"/>
            <w:tcBorders>
              <w:top w:val="nil"/>
              <w:left w:val="nil"/>
              <w:bottom w:val="single" w:sz="4" w:space="0" w:color="auto"/>
              <w:right w:val="single" w:sz="4" w:space="0" w:color="auto"/>
            </w:tcBorders>
            <w:shd w:val="clear" w:color="auto" w:fill="auto"/>
            <w:noWrap/>
            <w:vAlign w:val="center"/>
            <w:hideMark/>
          </w:tcPr>
          <w:p w14:paraId="21F10C9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40</w:t>
            </w:r>
          </w:p>
        </w:tc>
        <w:tc>
          <w:tcPr>
            <w:tcW w:w="854" w:type="dxa"/>
            <w:tcBorders>
              <w:top w:val="nil"/>
              <w:left w:val="nil"/>
              <w:bottom w:val="single" w:sz="4" w:space="0" w:color="auto"/>
              <w:right w:val="single" w:sz="4" w:space="0" w:color="auto"/>
            </w:tcBorders>
            <w:shd w:val="clear" w:color="auto" w:fill="auto"/>
            <w:noWrap/>
            <w:vAlign w:val="center"/>
            <w:hideMark/>
          </w:tcPr>
          <w:p w14:paraId="377DF585"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36</w:t>
            </w:r>
          </w:p>
        </w:tc>
        <w:tc>
          <w:tcPr>
            <w:tcW w:w="910" w:type="dxa"/>
            <w:tcBorders>
              <w:top w:val="nil"/>
              <w:left w:val="nil"/>
              <w:bottom w:val="single" w:sz="4" w:space="0" w:color="auto"/>
              <w:right w:val="single" w:sz="4" w:space="0" w:color="auto"/>
            </w:tcBorders>
            <w:shd w:val="clear" w:color="auto" w:fill="auto"/>
            <w:noWrap/>
            <w:vAlign w:val="center"/>
            <w:hideMark/>
          </w:tcPr>
          <w:p w14:paraId="7640CD46"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36</w:t>
            </w:r>
          </w:p>
        </w:tc>
      </w:tr>
      <w:tr w:rsidR="00096376" w:rsidRPr="00470B65" w14:paraId="4D30E85A" w14:textId="77777777" w:rsidTr="00A40E5D">
        <w:trPr>
          <w:trHeight w:val="300"/>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112DC558"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Численность учащихся в школах, чел.</w:t>
            </w:r>
          </w:p>
        </w:tc>
        <w:tc>
          <w:tcPr>
            <w:tcW w:w="868" w:type="dxa"/>
            <w:tcBorders>
              <w:top w:val="nil"/>
              <w:left w:val="nil"/>
              <w:bottom w:val="single" w:sz="4" w:space="0" w:color="auto"/>
              <w:right w:val="single" w:sz="4" w:space="0" w:color="auto"/>
            </w:tcBorders>
            <w:shd w:val="clear" w:color="auto" w:fill="auto"/>
            <w:noWrap/>
            <w:vAlign w:val="center"/>
            <w:hideMark/>
          </w:tcPr>
          <w:p w14:paraId="23F88468"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3 796</w:t>
            </w:r>
          </w:p>
        </w:tc>
        <w:tc>
          <w:tcPr>
            <w:tcW w:w="867" w:type="dxa"/>
            <w:tcBorders>
              <w:top w:val="nil"/>
              <w:left w:val="nil"/>
              <w:bottom w:val="single" w:sz="4" w:space="0" w:color="auto"/>
              <w:right w:val="single" w:sz="4" w:space="0" w:color="auto"/>
            </w:tcBorders>
            <w:shd w:val="clear" w:color="auto" w:fill="auto"/>
            <w:noWrap/>
            <w:vAlign w:val="center"/>
            <w:hideMark/>
          </w:tcPr>
          <w:p w14:paraId="0FFC4F8B"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3 685</w:t>
            </w:r>
          </w:p>
        </w:tc>
        <w:tc>
          <w:tcPr>
            <w:tcW w:w="798" w:type="dxa"/>
            <w:tcBorders>
              <w:top w:val="nil"/>
              <w:left w:val="nil"/>
              <w:bottom w:val="single" w:sz="4" w:space="0" w:color="auto"/>
              <w:right w:val="single" w:sz="4" w:space="0" w:color="auto"/>
            </w:tcBorders>
            <w:shd w:val="clear" w:color="auto" w:fill="auto"/>
            <w:noWrap/>
            <w:vAlign w:val="center"/>
            <w:hideMark/>
          </w:tcPr>
          <w:p w14:paraId="5D843F17"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3 518</w:t>
            </w:r>
          </w:p>
        </w:tc>
        <w:tc>
          <w:tcPr>
            <w:tcW w:w="854" w:type="dxa"/>
            <w:tcBorders>
              <w:top w:val="nil"/>
              <w:left w:val="nil"/>
              <w:bottom w:val="single" w:sz="4" w:space="0" w:color="auto"/>
              <w:right w:val="single" w:sz="4" w:space="0" w:color="auto"/>
            </w:tcBorders>
            <w:shd w:val="clear" w:color="auto" w:fill="auto"/>
            <w:noWrap/>
            <w:vAlign w:val="center"/>
            <w:hideMark/>
          </w:tcPr>
          <w:p w14:paraId="35754D0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3 365</w:t>
            </w:r>
          </w:p>
        </w:tc>
        <w:tc>
          <w:tcPr>
            <w:tcW w:w="854" w:type="dxa"/>
            <w:tcBorders>
              <w:top w:val="nil"/>
              <w:left w:val="nil"/>
              <w:bottom w:val="single" w:sz="4" w:space="0" w:color="auto"/>
              <w:right w:val="single" w:sz="4" w:space="0" w:color="auto"/>
            </w:tcBorders>
            <w:shd w:val="clear" w:color="auto" w:fill="auto"/>
            <w:noWrap/>
            <w:vAlign w:val="center"/>
            <w:hideMark/>
          </w:tcPr>
          <w:p w14:paraId="70186F5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3 230</w:t>
            </w:r>
          </w:p>
        </w:tc>
        <w:tc>
          <w:tcPr>
            <w:tcW w:w="910" w:type="dxa"/>
            <w:tcBorders>
              <w:top w:val="nil"/>
              <w:left w:val="nil"/>
              <w:bottom w:val="single" w:sz="4" w:space="0" w:color="auto"/>
              <w:right w:val="single" w:sz="4" w:space="0" w:color="auto"/>
            </w:tcBorders>
            <w:shd w:val="clear" w:color="auto" w:fill="auto"/>
            <w:noWrap/>
            <w:vAlign w:val="center"/>
            <w:hideMark/>
          </w:tcPr>
          <w:p w14:paraId="7475259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3 256</w:t>
            </w:r>
          </w:p>
        </w:tc>
      </w:tr>
      <w:tr w:rsidR="00096376" w:rsidRPr="00470B65" w14:paraId="19A0BAA6" w14:textId="77777777" w:rsidTr="00A40E5D">
        <w:trPr>
          <w:trHeight w:val="255"/>
        </w:trPr>
        <w:tc>
          <w:tcPr>
            <w:tcW w:w="4447" w:type="dxa"/>
            <w:tcBorders>
              <w:top w:val="nil"/>
              <w:left w:val="single" w:sz="4" w:space="0" w:color="auto"/>
              <w:bottom w:val="single" w:sz="4" w:space="0" w:color="auto"/>
              <w:right w:val="single" w:sz="4" w:space="0" w:color="auto"/>
            </w:tcBorders>
            <w:shd w:val="clear" w:color="auto" w:fill="auto"/>
            <w:vAlign w:val="bottom"/>
            <w:hideMark/>
          </w:tcPr>
          <w:p w14:paraId="684EA952"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Количество колледжей, ед.</w:t>
            </w:r>
          </w:p>
        </w:tc>
        <w:tc>
          <w:tcPr>
            <w:tcW w:w="868" w:type="dxa"/>
            <w:tcBorders>
              <w:top w:val="nil"/>
              <w:left w:val="nil"/>
              <w:bottom w:val="single" w:sz="4" w:space="0" w:color="auto"/>
              <w:right w:val="single" w:sz="4" w:space="0" w:color="auto"/>
            </w:tcBorders>
            <w:shd w:val="clear" w:color="auto" w:fill="auto"/>
            <w:noWrap/>
            <w:vAlign w:val="center"/>
            <w:hideMark/>
          </w:tcPr>
          <w:p w14:paraId="2CC2ACD2"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w:t>
            </w:r>
          </w:p>
        </w:tc>
        <w:tc>
          <w:tcPr>
            <w:tcW w:w="867" w:type="dxa"/>
            <w:tcBorders>
              <w:top w:val="nil"/>
              <w:left w:val="nil"/>
              <w:bottom w:val="single" w:sz="4" w:space="0" w:color="auto"/>
              <w:right w:val="single" w:sz="4" w:space="0" w:color="auto"/>
            </w:tcBorders>
            <w:shd w:val="clear" w:color="auto" w:fill="auto"/>
            <w:noWrap/>
            <w:vAlign w:val="center"/>
            <w:hideMark/>
          </w:tcPr>
          <w:p w14:paraId="436CBBB2"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w:t>
            </w:r>
          </w:p>
        </w:tc>
        <w:tc>
          <w:tcPr>
            <w:tcW w:w="798" w:type="dxa"/>
            <w:tcBorders>
              <w:top w:val="nil"/>
              <w:left w:val="nil"/>
              <w:bottom w:val="single" w:sz="4" w:space="0" w:color="auto"/>
              <w:right w:val="single" w:sz="4" w:space="0" w:color="auto"/>
            </w:tcBorders>
            <w:shd w:val="clear" w:color="auto" w:fill="auto"/>
            <w:noWrap/>
            <w:vAlign w:val="center"/>
            <w:hideMark/>
          </w:tcPr>
          <w:p w14:paraId="3D69797A"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w:t>
            </w:r>
          </w:p>
        </w:tc>
        <w:tc>
          <w:tcPr>
            <w:tcW w:w="854" w:type="dxa"/>
            <w:tcBorders>
              <w:top w:val="nil"/>
              <w:left w:val="nil"/>
              <w:bottom w:val="single" w:sz="4" w:space="0" w:color="auto"/>
              <w:right w:val="single" w:sz="4" w:space="0" w:color="auto"/>
            </w:tcBorders>
            <w:shd w:val="clear" w:color="auto" w:fill="auto"/>
            <w:noWrap/>
            <w:vAlign w:val="center"/>
            <w:hideMark/>
          </w:tcPr>
          <w:p w14:paraId="126600A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w:t>
            </w:r>
          </w:p>
        </w:tc>
        <w:tc>
          <w:tcPr>
            <w:tcW w:w="854" w:type="dxa"/>
            <w:tcBorders>
              <w:top w:val="nil"/>
              <w:left w:val="nil"/>
              <w:bottom w:val="single" w:sz="4" w:space="0" w:color="auto"/>
              <w:right w:val="single" w:sz="4" w:space="0" w:color="auto"/>
            </w:tcBorders>
            <w:shd w:val="clear" w:color="auto" w:fill="auto"/>
            <w:noWrap/>
            <w:vAlign w:val="center"/>
            <w:hideMark/>
          </w:tcPr>
          <w:p w14:paraId="6E34F85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w:t>
            </w:r>
          </w:p>
        </w:tc>
        <w:tc>
          <w:tcPr>
            <w:tcW w:w="910" w:type="dxa"/>
            <w:tcBorders>
              <w:top w:val="nil"/>
              <w:left w:val="nil"/>
              <w:bottom w:val="single" w:sz="4" w:space="0" w:color="auto"/>
              <w:right w:val="single" w:sz="4" w:space="0" w:color="auto"/>
            </w:tcBorders>
            <w:shd w:val="clear" w:color="auto" w:fill="auto"/>
            <w:noWrap/>
            <w:vAlign w:val="center"/>
            <w:hideMark/>
          </w:tcPr>
          <w:p w14:paraId="0128E9D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w:t>
            </w:r>
          </w:p>
        </w:tc>
      </w:tr>
      <w:tr w:rsidR="00096376" w:rsidRPr="00470B65" w14:paraId="00DE9B36" w14:textId="77777777" w:rsidTr="00A40E5D">
        <w:trPr>
          <w:trHeight w:val="255"/>
        </w:trPr>
        <w:tc>
          <w:tcPr>
            <w:tcW w:w="4447" w:type="dxa"/>
            <w:tcBorders>
              <w:top w:val="nil"/>
              <w:left w:val="single" w:sz="4" w:space="0" w:color="auto"/>
              <w:bottom w:val="single" w:sz="4" w:space="0" w:color="auto"/>
              <w:right w:val="single" w:sz="4" w:space="0" w:color="auto"/>
            </w:tcBorders>
            <w:shd w:val="clear" w:color="auto" w:fill="auto"/>
            <w:vAlign w:val="bottom"/>
            <w:hideMark/>
          </w:tcPr>
          <w:p w14:paraId="46253358"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Численность учащихся колледжей, тыс. чел.</w:t>
            </w:r>
          </w:p>
        </w:tc>
        <w:tc>
          <w:tcPr>
            <w:tcW w:w="868" w:type="dxa"/>
            <w:tcBorders>
              <w:top w:val="nil"/>
              <w:left w:val="nil"/>
              <w:bottom w:val="single" w:sz="4" w:space="0" w:color="auto"/>
              <w:right w:val="single" w:sz="4" w:space="0" w:color="auto"/>
            </w:tcBorders>
            <w:shd w:val="clear" w:color="auto" w:fill="auto"/>
            <w:noWrap/>
            <w:vAlign w:val="center"/>
            <w:hideMark/>
          </w:tcPr>
          <w:p w14:paraId="1C2F8F6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0,2</w:t>
            </w:r>
          </w:p>
        </w:tc>
        <w:tc>
          <w:tcPr>
            <w:tcW w:w="867" w:type="dxa"/>
            <w:tcBorders>
              <w:top w:val="nil"/>
              <w:left w:val="nil"/>
              <w:bottom w:val="single" w:sz="4" w:space="0" w:color="auto"/>
              <w:right w:val="single" w:sz="4" w:space="0" w:color="auto"/>
            </w:tcBorders>
            <w:shd w:val="clear" w:color="auto" w:fill="auto"/>
            <w:noWrap/>
            <w:vAlign w:val="center"/>
            <w:hideMark/>
          </w:tcPr>
          <w:p w14:paraId="679DF94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0,2</w:t>
            </w:r>
          </w:p>
        </w:tc>
        <w:tc>
          <w:tcPr>
            <w:tcW w:w="798" w:type="dxa"/>
            <w:tcBorders>
              <w:top w:val="nil"/>
              <w:left w:val="nil"/>
              <w:bottom w:val="single" w:sz="4" w:space="0" w:color="auto"/>
              <w:right w:val="single" w:sz="4" w:space="0" w:color="auto"/>
            </w:tcBorders>
            <w:shd w:val="clear" w:color="auto" w:fill="auto"/>
            <w:noWrap/>
            <w:vAlign w:val="center"/>
            <w:hideMark/>
          </w:tcPr>
          <w:p w14:paraId="3271DB5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0,2</w:t>
            </w:r>
          </w:p>
        </w:tc>
        <w:tc>
          <w:tcPr>
            <w:tcW w:w="854" w:type="dxa"/>
            <w:tcBorders>
              <w:top w:val="nil"/>
              <w:left w:val="nil"/>
              <w:bottom w:val="single" w:sz="4" w:space="0" w:color="auto"/>
              <w:right w:val="single" w:sz="4" w:space="0" w:color="auto"/>
            </w:tcBorders>
            <w:shd w:val="clear" w:color="auto" w:fill="auto"/>
            <w:noWrap/>
            <w:vAlign w:val="center"/>
            <w:hideMark/>
          </w:tcPr>
          <w:p w14:paraId="54F930D6"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0,1</w:t>
            </w:r>
          </w:p>
        </w:tc>
        <w:tc>
          <w:tcPr>
            <w:tcW w:w="854" w:type="dxa"/>
            <w:tcBorders>
              <w:top w:val="nil"/>
              <w:left w:val="nil"/>
              <w:bottom w:val="single" w:sz="4" w:space="0" w:color="auto"/>
              <w:right w:val="single" w:sz="4" w:space="0" w:color="auto"/>
            </w:tcBorders>
            <w:shd w:val="clear" w:color="auto" w:fill="auto"/>
            <w:noWrap/>
            <w:vAlign w:val="center"/>
            <w:hideMark/>
          </w:tcPr>
          <w:p w14:paraId="76D36877"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0,1</w:t>
            </w:r>
          </w:p>
        </w:tc>
        <w:tc>
          <w:tcPr>
            <w:tcW w:w="910" w:type="dxa"/>
            <w:tcBorders>
              <w:top w:val="nil"/>
              <w:left w:val="nil"/>
              <w:bottom w:val="single" w:sz="4" w:space="0" w:color="auto"/>
              <w:right w:val="single" w:sz="4" w:space="0" w:color="auto"/>
            </w:tcBorders>
            <w:shd w:val="clear" w:color="auto" w:fill="auto"/>
            <w:noWrap/>
            <w:vAlign w:val="center"/>
            <w:hideMark/>
          </w:tcPr>
          <w:p w14:paraId="275B9E8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0,1</w:t>
            </w:r>
          </w:p>
        </w:tc>
      </w:tr>
      <w:tr w:rsidR="00096376" w:rsidRPr="00470B65" w14:paraId="79DE6519" w14:textId="77777777" w:rsidTr="00A40E5D">
        <w:trPr>
          <w:trHeight w:val="300"/>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76F51020" w14:textId="3B7A46E6"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Число зарегистрированных преступле</w:t>
            </w:r>
            <w:r w:rsidR="00A40E5D">
              <w:rPr>
                <w:rFonts w:ascii="Times New Roman" w:eastAsia="Times New Roman" w:hAnsi="Times New Roman"/>
                <w:color w:val="000000"/>
                <w:sz w:val="24"/>
                <w:szCs w:val="24"/>
              </w:rPr>
              <w:t xml:space="preserve"> </w:t>
            </w:r>
            <w:r w:rsidRPr="00470B65">
              <w:rPr>
                <w:rFonts w:ascii="Times New Roman" w:eastAsia="Times New Roman" w:hAnsi="Times New Roman"/>
                <w:color w:val="000000"/>
                <w:sz w:val="24"/>
                <w:szCs w:val="24"/>
              </w:rPr>
              <w:t>ний, ед.</w:t>
            </w:r>
          </w:p>
        </w:tc>
        <w:tc>
          <w:tcPr>
            <w:tcW w:w="868" w:type="dxa"/>
            <w:tcBorders>
              <w:top w:val="nil"/>
              <w:left w:val="nil"/>
              <w:bottom w:val="single" w:sz="4" w:space="0" w:color="auto"/>
              <w:right w:val="single" w:sz="4" w:space="0" w:color="auto"/>
            </w:tcBorders>
            <w:shd w:val="clear" w:color="auto" w:fill="auto"/>
            <w:noWrap/>
            <w:vAlign w:val="center"/>
            <w:hideMark/>
          </w:tcPr>
          <w:p w14:paraId="32788D98"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189</w:t>
            </w:r>
          </w:p>
        </w:tc>
        <w:tc>
          <w:tcPr>
            <w:tcW w:w="867" w:type="dxa"/>
            <w:tcBorders>
              <w:top w:val="nil"/>
              <w:left w:val="nil"/>
              <w:bottom w:val="single" w:sz="4" w:space="0" w:color="auto"/>
              <w:right w:val="single" w:sz="4" w:space="0" w:color="auto"/>
            </w:tcBorders>
            <w:shd w:val="clear" w:color="auto" w:fill="auto"/>
            <w:noWrap/>
            <w:vAlign w:val="center"/>
            <w:hideMark/>
          </w:tcPr>
          <w:p w14:paraId="55DCC9D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226</w:t>
            </w:r>
          </w:p>
        </w:tc>
        <w:tc>
          <w:tcPr>
            <w:tcW w:w="798" w:type="dxa"/>
            <w:tcBorders>
              <w:top w:val="nil"/>
              <w:left w:val="nil"/>
              <w:bottom w:val="single" w:sz="4" w:space="0" w:color="auto"/>
              <w:right w:val="single" w:sz="4" w:space="0" w:color="auto"/>
            </w:tcBorders>
            <w:shd w:val="clear" w:color="auto" w:fill="auto"/>
            <w:noWrap/>
            <w:vAlign w:val="center"/>
            <w:hideMark/>
          </w:tcPr>
          <w:p w14:paraId="12395F0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193</w:t>
            </w:r>
          </w:p>
        </w:tc>
        <w:tc>
          <w:tcPr>
            <w:tcW w:w="854" w:type="dxa"/>
            <w:tcBorders>
              <w:top w:val="nil"/>
              <w:left w:val="nil"/>
              <w:bottom w:val="single" w:sz="4" w:space="0" w:color="auto"/>
              <w:right w:val="single" w:sz="4" w:space="0" w:color="auto"/>
            </w:tcBorders>
            <w:shd w:val="clear" w:color="auto" w:fill="auto"/>
            <w:noWrap/>
            <w:vAlign w:val="center"/>
            <w:hideMark/>
          </w:tcPr>
          <w:p w14:paraId="3E007D45"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169</w:t>
            </w:r>
          </w:p>
        </w:tc>
        <w:tc>
          <w:tcPr>
            <w:tcW w:w="854" w:type="dxa"/>
            <w:tcBorders>
              <w:top w:val="nil"/>
              <w:left w:val="nil"/>
              <w:bottom w:val="single" w:sz="4" w:space="0" w:color="auto"/>
              <w:right w:val="single" w:sz="4" w:space="0" w:color="auto"/>
            </w:tcBorders>
            <w:shd w:val="clear" w:color="auto" w:fill="auto"/>
            <w:noWrap/>
            <w:vAlign w:val="center"/>
            <w:hideMark/>
          </w:tcPr>
          <w:p w14:paraId="33D28A1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162</w:t>
            </w:r>
          </w:p>
        </w:tc>
        <w:tc>
          <w:tcPr>
            <w:tcW w:w="910" w:type="dxa"/>
            <w:tcBorders>
              <w:top w:val="nil"/>
              <w:left w:val="nil"/>
              <w:bottom w:val="single" w:sz="4" w:space="0" w:color="auto"/>
              <w:right w:val="single" w:sz="4" w:space="0" w:color="auto"/>
            </w:tcBorders>
            <w:shd w:val="clear" w:color="auto" w:fill="auto"/>
            <w:noWrap/>
            <w:vAlign w:val="center"/>
            <w:hideMark/>
          </w:tcPr>
          <w:p w14:paraId="2F08A63E"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140</w:t>
            </w:r>
          </w:p>
        </w:tc>
      </w:tr>
      <w:tr w:rsidR="00096376" w:rsidRPr="00470B65" w14:paraId="259ECA53" w14:textId="77777777" w:rsidTr="00A40E5D">
        <w:trPr>
          <w:trHeight w:val="300"/>
        </w:trPr>
        <w:tc>
          <w:tcPr>
            <w:tcW w:w="95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D96259" w14:textId="4885D491" w:rsidR="00096376" w:rsidRPr="00470B65" w:rsidRDefault="00096376" w:rsidP="004B70A1">
            <w:pPr>
              <w:spacing w:after="0" w:line="240" w:lineRule="auto"/>
              <w:ind w:firstLine="596"/>
              <w:jc w:val="both"/>
              <w:rPr>
                <w:rFonts w:ascii="Times New Roman" w:eastAsia="Times New Roman" w:hAnsi="Times New Roman"/>
                <w:sz w:val="24"/>
                <w:szCs w:val="24"/>
              </w:rPr>
            </w:pPr>
            <w:r w:rsidRPr="00470B65">
              <w:rPr>
                <w:rFonts w:ascii="Times New Roman" w:hAnsi="Times New Roman"/>
                <w:sz w:val="24"/>
                <w:szCs w:val="24"/>
              </w:rPr>
              <w:t xml:space="preserve">Примечание </w:t>
            </w:r>
            <w:r w:rsidR="004B70A1">
              <w:rPr>
                <w:rFonts w:ascii="Times New Roman" w:hAnsi="Times New Roman"/>
                <w:sz w:val="24"/>
                <w:szCs w:val="24"/>
              </w:rPr>
              <w:t>–</w:t>
            </w:r>
            <w:r w:rsidRPr="00470B65">
              <w:rPr>
                <w:rFonts w:ascii="Times New Roman" w:hAnsi="Times New Roman"/>
                <w:sz w:val="24"/>
                <w:szCs w:val="24"/>
              </w:rPr>
              <w:t xml:space="preserve"> Составлено по источникам [1</w:t>
            </w:r>
            <w:r w:rsidR="00EC50B6" w:rsidRPr="00470B65">
              <w:rPr>
                <w:rFonts w:ascii="Times New Roman" w:hAnsi="Times New Roman"/>
                <w:sz w:val="24"/>
                <w:szCs w:val="24"/>
              </w:rPr>
              <w:t>2</w:t>
            </w:r>
            <w:r w:rsidR="004366A7" w:rsidRPr="00470B65">
              <w:rPr>
                <w:rFonts w:ascii="Times New Roman" w:hAnsi="Times New Roman"/>
                <w:sz w:val="24"/>
                <w:szCs w:val="24"/>
                <w:lang w:val="en-US"/>
              </w:rPr>
              <w:t>4</w:t>
            </w:r>
            <w:r w:rsidRPr="00470B65">
              <w:rPr>
                <w:rFonts w:ascii="Times New Roman" w:hAnsi="Times New Roman"/>
                <w:sz w:val="24"/>
                <w:szCs w:val="24"/>
              </w:rPr>
              <w:t>; 1</w:t>
            </w:r>
            <w:r w:rsidR="009B04FF" w:rsidRPr="00470B65">
              <w:rPr>
                <w:rFonts w:ascii="Times New Roman" w:hAnsi="Times New Roman"/>
                <w:sz w:val="24"/>
                <w:szCs w:val="24"/>
              </w:rPr>
              <w:t>2</w:t>
            </w:r>
            <w:r w:rsidR="004366A7" w:rsidRPr="00470B65">
              <w:rPr>
                <w:rFonts w:ascii="Times New Roman" w:hAnsi="Times New Roman"/>
                <w:sz w:val="24"/>
                <w:szCs w:val="24"/>
                <w:lang w:val="en-US"/>
              </w:rPr>
              <w:t>5</w:t>
            </w:r>
            <w:r w:rsidR="00A40E5D">
              <w:rPr>
                <w:rFonts w:ascii="Times New Roman" w:hAnsi="Times New Roman"/>
                <w:sz w:val="24"/>
                <w:szCs w:val="24"/>
              </w:rPr>
              <w:t>]</w:t>
            </w:r>
          </w:p>
        </w:tc>
      </w:tr>
    </w:tbl>
    <w:p w14:paraId="57C48B65"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151515"/>
          <w:sz w:val="28"/>
          <w:szCs w:val="28"/>
          <w:shd w:val="clear" w:color="auto" w:fill="FFFFFF"/>
          <w:lang w:eastAsia="ru-RU"/>
        </w:rPr>
      </w:pPr>
    </w:p>
    <w:p w14:paraId="2A249934"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shd w:val="clear" w:color="auto" w:fill="FFFFFF"/>
          <w:lang w:val="kk-KZ" w:eastAsia="ru-RU"/>
        </w:rPr>
      </w:pPr>
      <w:r w:rsidRPr="00470B65">
        <w:rPr>
          <w:rFonts w:ascii="Times New Roman" w:eastAsia="Times New Roman" w:hAnsi="Times New Roman"/>
          <w:color w:val="000000"/>
          <w:sz w:val="28"/>
          <w:szCs w:val="28"/>
          <w:shd w:val="clear" w:color="auto" w:fill="FFFFFF"/>
          <w:lang w:val="kk-KZ" w:eastAsia="ru-RU"/>
        </w:rPr>
        <w:t>П</w:t>
      </w:r>
      <w:r w:rsidRPr="00470B65">
        <w:rPr>
          <w:rFonts w:ascii="Times New Roman" w:eastAsia="Times New Roman" w:hAnsi="Times New Roman"/>
          <w:color w:val="000000"/>
          <w:sz w:val="28"/>
          <w:szCs w:val="28"/>
          <w:shd w:val="clear" w:color="auto" w:fill="FFFFFF"/>
          <w:lang w:eastAsia="ru-RU"/>
        </w:rPr>
        <w:t>роблем</w:t>
      </w:r>
      <w:r w:rsidRPr="00470B65">
        <w:rPr>
          <w:rFonts w:ascii="Times New Roman" w:eastAsia="Times New Roman" w:hAnsi="Times New Roman"/>
          <w:color w:val="000000"/>
          <w:sz w:val="28"/>
          <w:szCs w:val="28"/>
          <w:shd w:val="clear" w:color="auto" w:fill="FFFFFF"/>
          <w:lang w:val="kk-KZ" w:eastAsia="ru-RU"/>
        </w:rPr>
        <w:t xml:space="preserve">ой </w:t>
      </w:r>
      <w:r w:rsidRPr="00470B65">
        <w:rPr>
          <w:rFonts w:ascii="Times New Roman" w:eastAsia="Times New Roman" w:hAnsi="Times New Roman"/>
          <w:color w:val="151515"/>
          <w:sz w:val="28"/>
          <w:szCs w:val="28"/>
          <w:shd w:val="clear" w:color="auto" w:fill="FFFFFF"/>
          <w:lang w:eastAsia="ru-RU"/>
        </w:rPr>
        <w:t>Катон-Карагайск</w:t>
      </w:r>
      <w:r w:rsidRPr="00470B65">
        <w:rPr>
          <w:rFonts w:ascii="Times New Roman" w:eastAsia="Times New Roman" w:hAnsi="Times New Roman"/>
          <w:color w:val="151515"/>
          <w:sz w:val="28"/>
          <w:szCs w:val="28"/>
          <w:shd w:val="clear" w:color="auto" w:fill="FFFFFF"/>
          <w:lang w:val="kk-KZ" w:eastAsia="ru-RU"/>
        </w:rPr>
        <w:t>ого</w:t>
      </w:r>
      <w:r w:rsidRPr="00470B65">
        <w:rPr>
          <w:rFonts w:ascii="Times New Roman" w:eastAsia="Times New Roman" w:hAnsi="Times New Roman"/>
          <w:color w:val="151515"/>
          <w:sz w:val="28"/>
          <w:szCs w:val="28"/>
          <w:shd w:val="clear" w:color="auto" w:fill="FFFFFF"/>
          <w:lang w:eastAsia="ru-RU"/>
        </w:rPr>
        <w:t xml:space="preserve"> район</w:t>
      </w:r>
      <w:r w:rsidRPr="00470B65">
        <w:rPr>
          <w:rFonts w:ascii="Times New Roman" w:eastAsia="Times New Roman" w:hAnsi="Times New Roman"/>
          <w:color w:val="151515"/>
          <w:sz w:val="28"/>
          <w:szCs w:val="28"/>
          <w:shd w:val="clear" w:color="auto" w:fill="FFFFFF"/>
          <w:lang w:val="kk-KZ" w:eastAsia="ru-RU"/>
        </w:rPr>
        <w:t xml:space="preserve">а </w:t>
      </w:r>
      <w:r w:rsidRPr="00470B65">
        <w:rPr>
          <w:rFonts w:ascii="Times New Roman" w:eastAsia="Times New Roman" w:hAnsi="Times New Roman"/>
          <w:color w:val="000000"/>
          <w:sz w:val="28"/>
          <w:szCs w:val="28"/>
          <w:shd w:val="clear" w:color="auto" w:fill="FFFFFF"/>
          <w:lang w:val="kk-KZ" w:eastAsia="ru-RU"/>
        </w:rPr>
        <w:t xml:space="preserve">является </w:t>
      </w:r>
      <w:r w:rsidRPr="00470B65">
        <w:rPr>
          <w:rFonts w:ascii="Times New Roman" w:eastAsia="Times New Roman" w:hAnsi="Times New Roman"/>
          <w:color w:val="000000"/>
          <w:sz w:val="28"/>
          <w:szCs w:val="28"/>
          <w:shd w:val="clear" w:color="auto" w:fill="FFFFFF"/>
          <w:lang w:eastAsia="ru-RU"/>
        </w:rPr>
        <w:t xml:space="preserve">отток населения в связи с чем наблюдается сокращение рабочей силы (таблица 17). За </w:t>
      </w:r>
      <w:r w:rsidRPr="00470B65">
        <w:rPr>
          <w:rFonts w:ascii="Times New Roman" w:eastAsia="Times New Roman" w:hAnsi="Times New Roman"/>
          <w:color w:val="000000"/>
          <w:sz w:val="28"/>
          <w:szCs w:val="28"/>
          <w:shd w:val="clear" w:color="auto" w:fill="FFFFFF"/>
          <w:lang w:val="kk-KZ" w:eastAsia="ru-RU"/>
        </w:rPr>
        <w:t>20</w:t>
      </w:r>
      <w:r w:rsidRPr="00470B65">
        <w:rPr>
          <w:rFonts w:ascii="Times New Roman" w:eastAsia="Times New Roman" w:hAnsi="Times New Roman"/>
          <w:color w:val="000000"/>
          <w:sz w:val="28"/>
          <w:szCs w:val="28"/>
          <w:shd w:val="clear" w:color="auto" w:fill="FFFFFF"/>
          <w:lang w:eastAsia="ru-RU"/>
        </w:rPr>
        <w:t xml:space="preserve"> лет население сократилось на 48%. Ежегодно район покидают около 1200 человек. </w:t>
      </w:r>
      <w:r w:rsidRPr="00470B65">
        <w:rPr>
          <w:rFonts w:ascii="Times New Roman" w:eastAsia="Times New Roman" w:hAnsi="Times New Roman"/>
          <w:color w:val="000000"/>
          <w:sz w:val="28"/>
          <w:szCs w:val="28"/>
          <w:shd w:val="clear" w:color="auto" w:fill="FFFFFF"/>
          <w:lang w:val="kk-KZ" w:eastAsia="ru-RU"/>
        </w:rPr>
        <w:t xml:space="preserve">Согласно </w:t>
      </w:r>
      <w:r w:rsidRPr="00470B65">
        <w:rPr>
          <w:rFonts w:ascii="Times New Roman" w:eastAsia="Times New Roman" w:hAnsi="Times New Roman"/>
          <w:color w:val="000000"/>
          <w:sz w:val="28"/>
          <w:szCs w:val="28"/>
          <w:shd w:val="clear" w:color="auto" w:fill="FFFFFF"/>
          <w:lang w:val="kk-KZ" w:eastAsia="ru-RU"/>
        </w:rPr>
        <w:lastRenderedPageBreak/>
        <w:t>прогнозным данным в</w:t>
      </w:r>
      <w:r w:rsidRPr="00470B65">
        <w:rPr>
          <w:rFonts w:ascii="Times New Roman" w:eastAsia="Times New Roman" w:hAnsi="Times New Roman"/>
          <w:color w:val="000000"/>
          <w:sz w:val="28"/>
          <w:szCs w:val="28"/>
          <w:shd w:val="clear" w:color="auto" w:fill="FFFFFF"/>
          <w:lang w:eastAsia="ru-RU"/>
        </w:rPr>
        <w:t xml:space="preserve"> течение пяти лет 13 сёл района исчезнут</w:t>
      </w:r>
      <w:r w:rsidRPr="00470B65">
        <w:rPr>
          <w:rFonts w:ascii="Times New Roman" w:eastAsia="Times New Roman" w:hAnsi="Times New Roman"/>
          <w:color w:val="000000"/>
          <w:sz w:val="28"/>
          <w:szCs w:val="28"/>
          <w:shd w:val="clear" w:color="auto" w:fill="FFFFFF"/>
          <w:lang w:val="kk-KZ" w:eastAsia="ru-RU"/>
        </w:rPr>
        <w:t xml:space="preserve">. Отток трудовых ресурсов может негативно сказаться на развитии региона. В этой связи развитие туристкой отрасли обеспечит население рабочими местами и высоким уровнем налоговых поступлений в местный бюджет. </w:t>
      </w:r>
    </w:p>
    <w:p w14:paraId="59162EDD"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shd w:val="clear" w:color="auto" w:fill="FFFFFF"/>
          <w:lang w:val="kk-KZ" w:eastAsia="ru-RU"/>
        </w:rPr>
      </w:pPr>
    </w:p>
    <w:p w14:paraId="4310BF5C" w14:textId="04D23F86" w:rsidR="00096376" w:rsidRPr="00470B65" w:rsidRDefault="00096376" w:rsidP="00A40E5D">
      <w:pPr>
        <w:shd w:val="clear" w:color="000000" w:fill="FFFFFF"/>
        <w:spacing w:after="0" w:line="240" w:lineRule="auto"/>
        <w:jc w:val="both"/>
        <w:textAlignment w:val="top"/>
        <w:rPr>
          <w:rFonts w:ascii="Times New Roman" w:eastAsia="Times New Roman" w:hAnsi="Times New Roman"/>
          <w:color w:val="000000"/>
          <w:sz w:val="28"/>
          <w:szCs w:val="28"/>
          <w:lang w:eastAsia="ru-RU"/>
        </w:rPr>
      </w:pPr>
      <w:r w:rsidRPr="00470B65">
        <w:rPr>
          <w:rFonts w:ascii="Times New Roman" w:eastAsia="Times New Roman" w:hAnsi="Times New Roman"/>
          <w:color w:val="000000"/>
          <w:sz w:val="28"/>
          <w:szCs w:val="28"/>
          <w:shd w:val="clear" w:color="auto" w:fill="FFFFFF"/>
          <w:lang w:val="kk-KZ" w:eastAsia="ru-RU"/>
        </w:rPr>
        <w:t xml:space="preserve">Таблица 17 </w:t>
      </w:r>
      <w:r w:rsidR="004B70A1">
        <w:rPr>
          <w:rFonts w:ascii="Times New Roman" w:eastAsia="Times New Roman" w:hAnsi="Times New Roman"/>
          <w:color w:val="000000"/>
          <w:sz w:val="28"/>
          <w:szCs w:val="28"/>
          <w:shd w:val="clear" w:color="auto" w:fill="FFFFFF"/>
          <w:lang w:val="kk-KZ" w:eastAsia="ru-RU"/>
        </w:rPr>
        <w:t>–</w:t>
      </w:r>
      <w:r w:rsidRPr="00470B65">
        <w:rPr>
          <w:rFonts w:ascii="Times New Roman" w:eastAsia="Times New Roman" w:hAnsi="Times New Roman"/>
          <w:color w:val="000000"/>
          <w:sz w:val="28"/>
          <w:szCs w:val="28"/>
          <w:shd w:val="clear" w:color="auto" w:fill="FFFFFF"/>
          <w:lang w:val="kk-KZ" w:eastAsia="ru-RU"/>
        </w:rPr>
        <w:t xml:space="preserve"> </w:t>
      </w:r>
      <w:r w:rsidRPr="00470B65">
        <w:rPr>
          <w:rFonts w:ascii="Times New Roman" w:eastAsia="Times New Roman" w:hAnsi="Times New Roman"/>
          <w:sz w:val="28"/>
          <w:szCs w:val="28"/>
          <w:lang w:eastAsia="ru-RU"/>
        </w:rPr>
        <w:t xml:space="preserve">Рынок труда и оплата труда </w:t>
      </w:r>
      <w:r w:rsidRPr="00470B65">
        <w:rPr>
          <w:rFonts w:ascii="Times New Roman" w:eastAsia="Times New Roman" w:hAnsi="Times New Roman"/>
          <w:color w:val="000000"/>
          <w:sz w:val="28"/>
          <w:szCs w:val="28"/>
          <w:lang w:eastAsia="ru-RU"/>
        </w:rPr>
        <w:t>региона Катон-Карагай</w:t>
      </w:r>
    </w:p>
    <w:p w14:paraId="7489F58D" w14:textId="77777777" w:rsidR="00096376" w:rsidRPr="00A40E5D"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16"/>
          <w:szCs w:val="16"/>
          <w:shd w:val="clear" w:color="auto" w:fill="FFFFFF"/>
          <w:lang w:val="kk-KZ" w:eastAsia="ru-RU"/>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850"/>
        <w:gridCol w:w="851"/>
        <w:gridCol w:w="850"/>
        <w:gridCol w:w="851"/>
        <w:gridCol w:w="856"/>
        <w:gridCol w:w="1044"/>
      </w:tblGrid>
      <w:tr w:rsidR="00096376" w:rsidRPr="00470B65" w14:paraId="02FB12B6" w14:textId="77777777" w:rsidTr="00A40E5D">
        <w:trPr>
          <w:trHeight w:val="255"/>
        </w:trPr>
        <w:tc>
          <w:tcPr>
            <w:tcW w:w="4332" w:type="dxa"/>
            <w:shd w:val="clear" w:color="auto" w:fill="auto"/>
            <w:vAlign w:val="center"/>
            <w:hideMark/>
          </w:tcPr>
          <w:p w14:paraId="6B9E06D9" w14:textId="77777777"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Показатели</w:t>
            </w:r>
          </w:p>
        </w:tc>
        <w:tc>
          <w:tcPr>
            <w:tcW w:w="850" w:type="dxa"/>
            <w:shd w:val="clear" w:color="auto" w:fill="auto"/>
            <w:noWrap/>
            <w:vAlign w:val="center"/>
            <w:hideMark/>
          </w:tcPr>
          <w:p w14:paraId="2879B0F0" w14:textId="31DDFE68" w:rsidR="00096376" w:rsidRPr="00470B65" w:rsidRDefault="00096376" w:rsidP="00A40E5D">
            <w:pPr>
              <w:spacing w:after="0" w:line="240" w:lineRule="auto"/>
              <w:ind w:firstLine="29"/>
              <w:jc w:val="center"/>
              <w:rPr>
                <w:rFonts w:ascii="Times New Roman" w:eastAsia="Times New Roman" w:hAnsi="Times New Roman"/>
                <w:sz w:val="24"/>
                <w:szCs w:val="24"/>
                <w:lang w:val="kk-KZ"/>
              </w:rPr>
            </w:pPr>
            <w:r w:rsidRPr="00470B65">
              <w:rPr>
                <w:rFonts w:ascii="Times New Roman" w:eastAsia="Times New Roman" w:hAnsi="Times New Roman"/>
                <w:sz w:val="24"/>
                <w:szCs w:val="24"/>
                <w:lang w:val="kk-KZ"/>
              </w:rPr>
              <w:t>2015</w:t>
            </w:r>
            <w:r w:rsidR="00A40E5D">
              <w:rPr>
                <w:rFonts w:ascii="Times New Roman" w:eastAsia="Times New Roman" w:hAnsi="Times New Roman"/>
                <w:sz w:val="24"/>
                <w:szCs w:val="24"/>
                <w:lang w:val="kk-KZ"/>
              </w:rPr>
              <w:t xml:space="preserve"> год</w:t>
            </w:r>
          </w:p>
        </w:tc>
        <w:tc>
          <w:tcPr>
            <w:tcW w:w="851" w:type="dxa"/>
            <w:shd w:val="clear" w:color="auto" w:fill="auto"/>
            <w:noWrap/>
            <w:vAlign w:val="center"/>
            <w:hideMark/>
          </w:tcPr>
          <w:p w14:paraId="5F85B5A3" w14:textId="2C75ADC1" w:rsidR="00096376" w:rsidRPr="00470B65" w:rsidRDefault="00096376" w:rsidP="00A40E5D">
            <w:pPr>
              <w:spacing w:after="0" w:line="240" w:lineRule="auto"/>
              <w:ind w:firstLine="29"/>
              <w:jc w:val="center"/>
              <w:rPr>
                <w:rFonts w:ascii="Times New Roman" w:eastAsia="Times New Roman" w:hAnsi="Times New Roman"/>
                <w:sz w:val="24"/>
                <w:szCs w:val="24"/>
                <w:lang w:val="kk-KZ"/>
              </w:rPr>
            </w:pPr>
            <w:r w:rsidRPr="00470B65">
              <w:rPr>
                <w:rFonts w:ascii="Times New Roman" w:eastAsia="Times New Roman" w:hAnsi="Times New Roman"/>
                <w:sz w:val="24"/>
                <w:szCs w:val="24"/>
                <w:lang w:val="kk-KZ"/>
              </w:rPr>
              <w:t>2016</w:t>
            </w:r>
            <w:r w:rsidR="00A40E5D">
              <w:rPr>
                <w:rFonts w:ascii="Times New Roman" w:eastAsia="Times New Roman" w:hAnsi="Times New Roman"/>
                <w:sz w:val="24"/>
                <w:szCs w:val="24"/>
                <w:lang w:val="kk-KZ"/>
              </w:rPr>
              <w:t xml:space="preserve"> год</w:t>
            </w:r>
          </w:p>
        </w:tc>
        <w:tc>
          <w:tcPr>
            <w:tcW w:w="850" w:type="dxa"/>
            <w:shd w:val="clear" w:color="auto" w:fill="auto"/>
            <w:noWrap/>
            <w:vAlign w:val="center"/>
            <w:hideMark/>
          </w:tcPr>
          <w:p w14:paraId="27960EE0" w14:textId="39979403" w:rsidR="00096376" w:rsidRPr="00470B65" w:rsidRDefault="00096376" w:rsidP="00A40E5D">
            <w:pPr>
              <w:spacing w:after="0" w:line="240" w:lineRule="auto"/>
              <w:ind w:firstLine="29"/>
              <w:jc w:val="center"/>
              <w:rPr>
                <w:rFonts w:ascii="Times New Roman" w:eastAsia="Times New Roman" w:hAnsi="Times New Roman"/>
                <w:sz w:val="24"/>
                <w:szCs w:val="24"/>
                <w:lang w:val="kk-KZ"/>
              </w:rPr>
            </w:pPr>
            <w:r w:rsidRPr="00470B65">
              <w:rPr>
                <w:rFonts w:ascii="Times New Roman" w:eastAsia="Times New Roman" w:hAnsi="Times New Roman"/>
                <w:sz w:val="24"/>
                <w:szCs w:val="24"/>
                <w:lang w:val="kk-KZ"/>
              </w:rPr>
              <w:t>2017</w:t>
            </w:r>
            <w:r w:rsidR="00A40E5D">
              <w:rPr>
                <w:rFonts w:ascii="Times New Roman" w:eastAsia="Times New Roman" w:hAnsi="Times New Roman"/>
                <w:sz w:val="24"/>
                <w:szCs w:val="24"/>
                <w:lang w:val="kk-KZ"/>
              </w:rPr>
              <w:t xml:space="preserve"> год</w:t>
            </w:r>
          </w:p>
        </w:tc>
        <w:tc>
          <w:tcPr>
            <w:tcW w:w="851" w:type="dxa"/>
            <w:shd w:val="clear" w:color="auto" w:fill="auto"/>
            <w:noWrap/>
            <w:vAlign w:val="center"/>
            <w:hideMark/>
          </w:tcPr>
          <w:p w14:paraId="42C566FD" w14:textId="07161B33"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lang w:val="kk-KZ"/>
              </w:rPr>
              <w:t>2018</w:t>
            </w:r>
            <w:r w:rsidR="00A40E5D">
              <w:rPr>
                <w:rFonts w:ascii="Times New Roman" w:eastAsia="Times New Roman" w:hAnsi="Times New Roman"/>
                <w:sz w:val="24"/>
                <w:szCs w:val="24"/>
                <w:lang w:val="kk-KZ"/>
              </w:rPr>
              <w:t xml:space="preserve"> год</w:t>
            </w:r>
          </w:p>
        </w:tc>
        <w:tc>
          <w:tcPr>
            <w:tcW w:w="856" w:type="dxa"/>
            <w:shd w:val="clear" w:color="auto" w:fill="auto"/>
            <w:noWrap/>
            <w:vAlign w:val="center"/>
            <w:hideMark/>
          </w:tcPr>
          <w:p w14:paraId="2A0CD9EB" w14:textId="761E1A6A" w:rsidR="00096376" w:rsidRPr="00470B65" w:rsidRDefault="00096376" w:rsidP="00A40E5D">
            <w:pPr>
              <w:spacing w:after="0" w:line="240" w:lineRule="auto"/>
              <w:ind w:firstLine="29"/>
              <w:jc w:val="center"/>
              <w:rPr>
                <w:rFonts w:ascii="Times New Roman" w:eastAsia="Times New Roman" w:hAnsi="Times New Roman"/>
                <w:sz w:val="24"/>
                <w:szCs w:val="24"/>
                <w:lang w:val="kk-KZ"/>
              </w:rPr>
            </w:pPr>
            <w:r w:rsidRPr="00470B65">
              <w:rPr>
                <w:rFonts w:ascii="Times New Roman" w:eastAsia="Times New Roman" w:hAnsi="Times New Roman"/>
                <w:sz w:val="24"/>
                <w:szCs w:val="24"/>
                <w:lang w:val="kk-KZ"/>
              </w:rPr>
              <w:t>2019</w:t>
            </w:r>
            <w:r w:rsidR="00A40E5D">
              <w:rPr>
                <w:rFonts w:ascii="Times New Roman" w:eastAsia="Times New Roman" w:hAnsi="Times New Roman"/>
                <w:sz w:val="24"/>
                <w:szCs w:val="24"/>
                <w:lang w:val="kk-KZ"/>
              </w:rPr>
              <w:t xml:space="preserve"> год</w:t>
            </w:r>
          </w:p>
        </w:tc>
        <w:tc>
          <w:tcPr>
            <w:tcW w:w="1044" w:type="dxa"/>
            <w:shd w:val="clear" w:color="auto" w:fill="auto"/>
            <w:noWrap/>
            <w:vAlign w:val="center"/>
            <w:hideMark/>
          </w:tcPr>
          <w:p w14:paraId="4A10D653" w14:textId="7BE838C2" w:rsidR="00096376" w:rsidRPr="00470B65" w:rsidRDefault="00096376" w:rsidP="00A40E5D">
            <w:pPr>
              <w:spacing w:after="0" w:line="240" w:lineRule="auto"/>
              <w:jc w:val="center"/>
              <w:rPr>
                <w:rFonts w:ascii="Times New Roman" w:eastAsia="Times New Roman" w:hAnsi="Times New Roman"/>
                <w:sz w:val="24"/>
                <w:szCs w:val="24"/>
                <w:lang w:val="kk-KZ"/>
              </w:rPr>
            </w:pPr>
            <w:r w:rsidRPr="00470B65">
              <w:rPr>
                <w:rFonts w:ascii="Times New Roman" w:eastAsia="Times New Roman" w:hAnsi="Times New Roman"/>
                <w:sz w:val="24"/>
                <w:szCs w:val="24"/>
                <w:lang w:val="kk-KZ"/>
              </w:rPr>
              <w:t>2020</w:t>
            </w:r>
            <w:r w:rsidR="00A40E5D">
              <w:rPr>
                <w:rFonts w:ascii="Times New Roman" w:eastAsia="Times New Roman" w:hAnsi="Times New Roman"/>
                <w:sz w:val="24"/>
                <w:szCs w:val="24"/>
                <w:lang w:val="kk-KZ"/>
              </w:rPr>
              <w:t xml:space="preserve"> год</w:t>
            </w:r>
          </w:p>
        </w:tc>
      </w:tr>
      <w:tr w:rsidR="00096376" w:rsidRPr="00470B65" w14:paraId="33D4D012" w14:textId="77777777" w:rsidTr="00A40E5D">
        <w:trPr>
          <w:trHeight w:val="255"/>
        </w:trPr>
        <w:tc>
          <w:tcPr>
            <w:tcW w:w="4332" w:type="dxa"/>
            <w:shd w:val="clear" w:color="auto" w:fill="auto"/>
            <w:vAlign w:val="center"/>
            <w:hideMark/>
          </w:tcPr>
          <w:p w14:paraId="30987342" w14:textId="77777777" w:rsidR="00096376" w:rsidRPr="00470B65" w:rsidRDefault="00096376" w:rsidP="00A40E5D">
            <w:pPr>
              <w:spacing w:after="0" w:line="240" w:lineRule="auto"/>
              <w:ind w:firstLine="29"/>
              <w:jc w:val="both"/>
              <w:rPr>
                <w:rFonts w:ascii="Times New Roman" w:eastAsia="Times New Roman" w:hAnsi="Times New Roman"/>
                <w:sz w:val="24"/>
                <w:szCs w:val="24"/>
              </w:rPr>
            </w:pPr>
            <w:r w:rsidRPr="00470B65">
              <w:rPr>
                <w:rFonts w:ascii="Times New Roman" w:eastAsia="Times New Roman" w:hAnsi="Times New Roman"/>
                <w:color w:val="000000"/>
                <w:sz w:val="24"/>
                <w:szCs w:val="24"/>
              </w:rPr>
              <w:t xml:space="preserve">Рабочая сила (в возрасте 15 лет и старше), </w:t>
            </w:r>
            <w:r w:rsidRPr="00470B65">
              <w:rPr>
                <w:rFonts w:ascii="Times New Roman" w:eastAsia="Times New Roman" w:hAnsi="Times New Roman"/>
                <w:sz w:val="24"/>
                <w:szCs w:val="24"/>
              </w:rPr>
              <w:t>тыс. чел.</w:t>
            </w:r>
          </w:p>
        </w:tc>
        <w:tc>
          <w:tcPr>
            <w:tcW w:w="850" w:type="dxa"/>
            <w:shd w:val="clear" w:color="auto" w:fill="auto"/>
            <w:noWrap/>
            <w:vAlign w:val="center"/>
            <w:hideMark/>
          </w:tcPr>
          <w:p w14:paraId="638A7035"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12,2</w:t>
            </w:r>
          </w:p>
        </w:tc>
        <w:tc>
          <w:tcPr>
            <w:tcW w:w="851" w:type="dxa"/>
            <w:shd w:val="clear" w:color="auto" w:fill="auto"/>
            <w:noWrap/>
            <w:vAlign w:val="center"/>
            <w:hideMark/>
          </w:tcPr>
          <w:p w14:paraId="50FF9B2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11,7</w:t>
            </w:r>
          </w:p>
        </w:tc>
        <w:tc>
          <w:tcPr>
            <w:tcW w:w="850" w:type="dxa"/>
            <w:shd w:val="clear" w:color="auto" w:fill="auto"/>
            <w:noWrap/>
            <w:vAlign w:val="center"/>
            <w:hideMark/>
          </w:tcPr>
          <w:p w14:paraId="78F0620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13,1</w:t>
            </w:r>
          </w:p>
        </w:tc>
        <w:tc>
          <w:tcPr>
            <w:tcW w:w="851" w:type="dxa"/>
            <w:shd w:val="clear" w:color="auto" w:fill="auto"/>
            <w:noWrap/>
            <w:vAlign w:val="center"/>
            <w:hideMark/>
          </w:tcPr>
          <w:p w14:paraId="38EDF3E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12,7</w:t>
            </w:r>
          </w:p>
        </w:tc>
        <w:tc>
          <w:tcPr>
            <w:tcW w:w="856" w:type="dxa"/>
            <w:shd w:val="clear" w:color="auto" w:fill="auto"/>
            <w:noWrap/>
            <w:vAlign w:val="center"/>
            <w:hideMark/>
          </w:tcPr>
          <w:p w14:paraId="1BB379EE"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12,4</w:t>
            </w:r>
          </w:p>
        </w:tc>
        <w:tc>
          <w:tcPr>
            <w:tcW w:w="1044" w:type="dxa"/>
            <w:shd w:val="clear" w:color="auto" w:fill="auto"/>
            <w:noWrap/>
            <w:vAlign w:val="center"/>
            <w:hideMark/>
          </w:tcPr>
          <w:p w14:paraId="4F596717"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11,8</w:t>
            </w:r>
          </w:p>
        </w:tc>
      </w:tr>
      <w:tr w:rsidR="00096376" w:rsidRPr="00470B65" w14:paraId="58402FBF" w14:textId="77777777" w:rsidTr="00A40E5D">
        <w:trPr>
          <w:trHeight w:val="255"/>
        </w:trPr>
        <w:tc>
          <w:tcPr>
            <w:tcW w:w="4332" w:type="dxa"/>
            <w:shd w:val="clear" w:color="auto" w:fill="auto"/>
            <w:vAlign w:val="bottom"/>
            <w:hideMark/>
          </w:tcPr>
          <w:p w14:paraId="063F1FE7"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в % к пред. году</w:t>
            </w:r>
          </w:p>
        </w:tc>
        <w:tc>
          <w:tcPr>
            <w:tcW w:w="850" w:type="dxa"/>
            <w:shd w:val="clear" w:color="auto" w:fill="auto"/>
            <w:noWrap/>
            <w:vAlign w:val="center"/>
            <w:hideMark/>
          </w:tcPr>
          <w:p w14:paraId="3EB7A0D5"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w:t>
            </w:r>
          </w:p>
        </w:tc>
        <w:tc>
          <w:tcPr>
            <w:tcW w:w="851" w:type="dxa"/>
            <w:shd w:val="clear" w:color="auto" w:fill="auto"/>
            <w:noWrap/>
            <w:vAlign w:val="center"/>
            <w:hideMark/>
          </w:tcPr>
          <w:p w14:paraId="25A1E2E6"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95,9</w:t>
            </w:r>
          </w:p>
        </w:tc>
        <w:tc>
          <w:tcPr>
            <w:tcW w:w="850" w:type="dxa"/>
            <w:shd w:val="clear" w:color="auto" w:fill="auto"/>
            <w:noWrap/>
            <w:vAlign w:val="center"/>
            <w:hideMark/>
          </w:tcPr>
          <w:p w14:paraId="4E8A4B06"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112,0</w:t>
            </w:r>
          </w:p>
        </w:tc>
        <w:tc>
          <w:tcPr>
            <w:tcW w:w="851" w:type="dxa"/>
            <w:shd w:val="clear" w:color="auto" w:fill="auto"/>
            <w:noWrap/>
            <w:vAlign w:val="center"/>
            <w:hideMark/>
          </w:tcPr>
          <w:p w14:paraId="2A6D0B3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97,4</w:t>
            </w:r>
          </w:p>
        </w:tc>
        <w:tc>
          <w:tcPr>
            <w:tcW w:w="856" w:type="dxa"/>
            <w:shd w:val="clear" w:color="auto" w:fill="auto"/>
            <w:noWrap/>
            <w:vAlign w:val="center"/>
            <w:hideMark/>
          </w:tcPr>
          <w:p w14:paraId="3454BF6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97,6</w:t>
            </w:r>
          </w:p>
        </w:tc>
        <w:tc>
          <w:tcPr>
            <w:tcW w:w="1044" w:type="dxa"/>
            <w:shd w:val="clear" w:color="auto" w:fill="auto"/>
            <w:noWrap/>
            <w:vAlign w:val="center"/>
            <w:hideMark/>
          </w:tcPr>
          <w:p w14:paraId="323FE4FB"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95,2</w:t>
            </w:r>
          </w:p>
        </w:tc>
      </w:tr>
      <w:tr w:rsidR="00096376" w:rsidRPr="00470B65" w14:paraId="58C644C9" w14:textId="77777777" w:rsidTr="00A40E5D">
        <w:trPr>
          <w:trHeight w:val="255"/>
        </w:trPr>
        <w:tc>
          <w:tcPr>
            <w:tcW w:w="4332" w:type="dxa"/>
            <w:shd w:val="clear" w:color="auto" w:fill="auto"/>
            <w:vAlign w:val="center"/>
            <w:hideMark/>
          </w:tcPr>
          <w:p w14:paraId="3174A5ED" w14:textId="77777777" w:rsidR="00096376" w:rsidRPr="00470B65" w:rsidRDefault="00096376" w:rsidP="00A40E5D">
            <w:pPr>
              <w:spacing w:after="0" w:line="240" w:lineRule="auto"/>
              <w:ind w:firstLine="29"/>
              <w:jc w:val="both"/>
              <w:rPr>
                <w:rFonts w:ascii="Times New Roman" w:eastAsia="Times New Roman" w:hAnsi="Times New Roman"/>
                <w:sz w:val="24"/>
                <w:szCs w:val="24"/>
              </w:rPr>
            </w:pPr>
            <w:r w:rsidRPr="00470B65">
              <w:rPr>
                <w:rFonts w:ascii="Times New Roman" w:eastAsia="Times New Roman" w:hAnsi="Times New Roman"/>
                <w:sz w:val="24"/>
                <w:szCs w:val="24"/>
              </w:rPr>
              <w:t>Занятое население, тыс. чел.</w:t>
            </w:r>
          </w:p>
        </w:tc>
        <w:tc>
          <w:tcPr>
            <w:tcW w:w="850" w:type="dxa"/>
            <w:shd w:val="clear" w:color="auto" w:fill="auto"/>
            <w:noWrap/>
            <w:vAlign w:val="center"/>
            <w:hideMark/>
          </w:tcPr>
          <w:p w14:paraId="630E5262"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11,6</w:t>
            </w:r>
          </w:p>
        </w:tc>
        <w:tc>
          <w:tcPr>
            <w:tcW w:w="851" w:type="dxa"/>
            <w:shd w:val="clear" w:color="auto" w:fill="auto"/>
            <w:noWrap/>
            <w:vAlign w:val="center"/>
            <w:hideMark/>
          </w:tcPr>
          <w:p w14:paraId="377B58E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11,0</w:t>
            </w:r>
          </w:p>
        </w:tc>
        <w:tc>
          <w:tcPr>
            <w:tcW w:w="850" w:type="dxa"/>
            <w:shd w:val="clear" w:color="auto" w:fill="auto"/>
            <w:noWrap/>
            <w:vAlign w:val="center"/>
            <w:hideMark/>
          </w:tcPr>
          <w:p w14:paraId="120EBE4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12,5</w:t>
            </w:r>
          </w:p>
        </w:tc>
        <w:tc>
          <w:tcPr>
            <w:tcW w:w="851" w:type="dxa"/>
            <w:shd w:val="clear" w:color="auto" w:fill="auto"/>
            <w:noWrap/>
            <w:vAlign w:val="center"/>
            <w:hideMark/>
          </w:tcPr>
          <w:p w14:paraId="5AA6AF9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12,2</w:t>
            </w:r>
          </w:p>
        </w:tc>
        <w:tc>
          <w:tcPr>
            <w:tcW w:w="856" w:type="dxa"/>
            <w:shd w:val="clear" w:color="auto" w:fill="auto"/>
            <w:noWrap/>
            <w:vAlign w:val="center"/>
            <w:hideMark/>
          </w:tcPr>
          <w:p w14:paraId="47AC039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11,8</w:t>
            </w:r>
          </w:p>
        </w:tc>
        <w:tc>
          <w:tcPr>
            <w:tcW w:w="1044" w:type="dxa"/>
            <w:shd w:val="clear" w:color="auto" w:fill="auto"/>
            <w:noWrap/>
            <w:vAlign w:val="center"/>
            <w:hideMark/>
          </w:tcPr>
          <w:p w14:paraId="2D134EE4"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11,3</w:t>
            </w:r>
          </w:p>
        </w:tc>
      </w:tr>
      <w:tr w:rsidR="00096376" w:rsidRPr="00470B65" w14:paraId="0FC6F501" w14:textId="77777777" w:rsidTr="00A40E5D">
        <w:trPr>
          <w:trHeight w:val="255"/>
        </w:trPr>
        <w:tc>
          <w:tcPr>
            <w:tcW w:w="4332" w:type="dxa"/>
            <w:shd w:val="clear" w:color="auto" w:fill="auto"/>
            <w:vAlign w:val="bottom"/>
            <w:hideMark/>
          </w:tcPr>
          <w:p w14:paraId="4949C98E"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в % к пред. году</w:t>
            </w:r>
          </w:p>
        </w:tc>
        <w:tc>
          <w:tcPr>
            <w:tcW w:w="850" w:type="dxa"/>
            <w:shd w:val="clear" w:color="auto" w:fill="auto"/>
            <w:noWrap/>
            <w:vAlign w:val="center"/>
            <w:hideMark/>
          </w:tcPr>
          <w:p w14:paraId="2EC63410"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w:t>
            </w:r>
          </w:p>
        </w:tc>
        <w:tc>
          <w:tcPr>
            <w:tcW w:w="851" w:type="dxa"/>
            <w:shd w:val="clear" w:color="auto" w:fill="auto"/>
            <w:noWrap/>
            <w:vAlign w:val="center"/>
            <w:hideMark/>
          </w:tcPr>
          <w:p w14:paraId="04C81DB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94,8</w:t>
            </w:r>
          </w:p>
        </w:tc>
        <w:tc>
          <w:tcPr>
            <w:tcW w:w="850" w:type="dxa"/>
            <w:shd w:val="clear" w:color="auto" w:fill="auto"/>
            <w:noWrap/>
            <w:vAlign w:val="center"/>
            <w:hideMark/>
          </w:tcPr>
          <w:p w14:paraId="0C29798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113,6</w:t>
            </w:r>
          </w:p>
        </w:tc>
        <w:tc>
          <w:tcPr>
            <w:tcW w:w="851" w:type="dxa"/>
            <w:shd w:val="clear" w:color="auto" w:fill="auto"/>
            <w:noWrap/>
            <w:vAlign w:val="center"/>
            <w:hideMark/>
          </w:tcPr>
          <w:p w14:paraId="2E2928A2"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97,6</w:t>
            </w:r>
          </w:p>
        </w:tc>
        <w:tc>
          <w:tcPr>
            <w:tcW w:w="856" w:type="dxa"/>
            <w:shd w:val="clear" w:color="auto" w:fill="auto"/>
            <w:noWrap/>
            <w:vAlign w:val="center"/>
            <w:hideMark/>
          </w:tcPr>
          <w:p w14:paraId="7C08A5D7"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97,2</w:t>
            </w:r>
          </w:p>
        </w:tc>
        <w:tc>
          <w:tcPr>
            <w:tcW w:w="1044" w:type="dxa"/>
            <w:shd w:val="clear" w:color="auto" w:fill="auto"/>
            <w:noWrap/>
            <w:vAlign w:val="center"/>
            <w:hideMark/>
          </w:tcPr>
          <w:p w14:paraId="72CF24E2"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95,8</w:t>
            </w:r>
          </w:p>
        </w:tc>
      </w:tr>
      <w:tr w:rsidR="00096376" w:rsidRPr="00470B65" w14:paraId="1DD8F534" w14:textId="77777777" w:rsidTr="00A40E5D">
        <w:trPr>
          <w:trHeight w:val="255"/>
        </w:trPr>
        <w:tc>
          <w:tcPr>
            <w:tcW w:w="4332" w:type="dxa"/>
            <w:shd w:val="clear" w:color="auto" w:fill="auto"/>
            <w:vAlign w:val="center"/>
            <w:hideMark/>
          </w:tcPr>
          <w:p w14:paraId="5EB1E76D" w14:textId="77777777" w:rsidR="00096376" w:rsidRPr="00470B65" w:rsidRDefault="00096376" w:rsidP="00A40E5D">
            <w:pPr>
              <w:spacing w:after="0" w:line="240" w:lineRule="auto"/>
              <w:ind w:firstLine="29"/>
              <w:jc w:val="both"/>
              <w:rPr>
                <w:rFonts w:ascii="Times New Roman" w:eastAsia="Times New Roman" w:hAnsi="Times New Roman"/>
                <w:sz w:val="24"/>
                <w:szCs w:val="24"/>
              </w:rPr>
            </w:pPr>
            <w:r w:rsidRPr="00470B65">
              <w:rPr>
                <w:rFonts w:ascii="Times New Roman" w:eastAsia="Times New Roman" w:hAnsi="Times New Roman"/>
                <w:color w:val="000000"/>
                <w:sz w:val="24"/>
                <w:szCs w:val="24"/>
              </w:rPr>
              <w:t xml:space="preserve">Наемные работники, </w:t>
            </w:r>
            <w:r w:rsidRPr="00470B65">
              <w:rPr>
                <w:rFonts w:ascii="Times New Roman" w:eastAsia="Times New Roman" w:hAnsi="Times New Roman"/>
                <w:sz w:val="24"/>
                <w:szCs w:val="24"/>
              </w:rPr>
              <w:t>тыс. чел.</w:t>
            </w:r>
          </w:p>
        </w:tc>
        <w:tc>
          <w:tcPr>
            <w:tcW w:w="850" w:type="dxa"/>
            <w:shd w:val="clear" w:color="auto" w:fill="auto"/>
            <w:noWrap/>
            <w:vAlign w:val="center"/>
            <w:hideMark/>
          </w:tcPr>
          <w:p w14:paraId="6A08260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6,5</w:t>
            </w:r>
          </w:p>
        </w:tc>
        <w:tc>
          <w:tcPr>
            <w:tcW w:w="851" w:type="dxa"/>
            <w:shd w:val="clear" w:color="auto" w:fill="auto"/>
            <w:noWrap/>
            <w:vAlign w:val="center"/>
            <w:hideMark/>
          </w:tcPr>
          <w:p w14:paraId="55A89850"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6,6</w:t>
            </w:r>
          </w:p>
        </w:tc>
        <w:tc>
          <w:tcPr>
            <w:tcW w:w="850" w:type="dxa"/>
            <w:shd w:val="clear" w:color="auto" w:fill="auto"/>
            <w:noWrap/>
            <w:vAlign w:val="center"/>
            <w:hideMark/>
          </w:tcPr>
          <w:p w14:paraId="3FE81BD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6,3</w:t>
            </w:r>
          </w:p>
        </w:tc>
        <w:tc>
          <w:tcPr>
            <w:tcW w:w="851" w:type="dxa"/>
            <w:shd w:val="clear" w:color="auto" w:fill="auto"/>
            <w:noWrap/>
            <w:vAlign w:val="center"/>
            <w:hideMark/>
          </w:tcPr>
          <w:p w14:paraId="4681CF37"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6,4</w:t>
            </w:r>
          </w:p>
        </w:tc>
        <w:tc>
          <w:tcPr>
            <w:tcW w:w="856" w:type="dxa"/>
            <w:shd w:val="clear" w:color="auto" w:fill="auto"/>
            <w:noWrap/>
            <w:vAlign w:val="center"/>
            <w:hideMark/>
          </w:tcPr>
          <w:p w14:paraId="7CF75A5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6,1</w:t>
            </w:r>
          </w:p>
        </w:tc>
        <w:tc>
          <w:tcPr>
            <w:tcW w:w="1044" w:type="dxa"/>
            <w:shd w:val="clear" w:color="auto" w:fill="auto"/>
            <w:noWrap/>
            <w:vAlign w:val="center"/>
            <w:hideMark/>
          </w:tcPr>
          <w:p w14:paraId="38513131"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5,6</w:t>
            </w:r>
          </w:p>
        </w:tc>
      </w:tr>
      <w:tr w:rsidR="00096376" w:rsidRPr="00470B65" w14:paraId="2FAB0EE9" w14:textId="77777777" w:rsidTr="00A40E5D">
        <w:trPr>
          <w:trHeight w:val="255"/>
        </w:trPr>
        <w:tc>
          <w:tcPr>
            <w:tcW w:w="4332" w:type="dxa"/>
            <w:shd w:val="clear" w:color="auto" w:fill="auto"/>
            <w:vAlign w:val="bottom"/>
            <w:hideMark/>
          </w:tcPr>
          <w:p w14:paraId="27437B8C"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в % к пред. году</w:t>
            </w:r>
          </w:p>
        </w:tc>
        <w:tc>
          <w:tcPr>
            <w:tcW w:w="850" w:type="dxa"/>
            <w:shd w:val="clear" w:color="auto" w:fill="auto"/>
            <w:noWrap/>
            <w:vAlign w:val="center"/>
            <w:hideMark/>
          </w:tcPr>
          <w:p w14:paraId="62E7716A"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w:t>
            </w:r>
          </w:p>
        </w:tc>
        <w:tc>
          <w:tcPr>
            <w:tcW w:w="851" w:type="dxa"/>
            <w:shd w:val="clear" w:color="auto" w:fill="auto"/>
            <w:noWrap/>
            <w:vAlign w:val="center"/>
            <w:hideMark/>
          </w:tcPr>
          <w:p w14:paraId="63F6DB4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101,5</w:t>
            </w:r>
          </w:p>
        </w:tc>
        <w:tc>
          <w:tcPr>
            <w:tcW w:w="850" w:type="dxa"/>
            <w:shd w:val="clear" w:color="auto" w:fill="auto"/>
            <w:noWrap/>
            <w:vAlign w:val="center"/>
            <w:hideMark/>
          </w:tcPr>
          <w:p w14:paraId="10462E1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95,5</w:t>
            </w:r>
          </w:p>
        </w:tc>
        <w:tc>
          <w:tcPr>
            <w:tcW w:w="851" w:type="dxa"/>
            <w:shd w:val="clear" w:color="auto" w:fill="auto"/>
            <w:noWrap/>
            <w:vAlign w:val="center"/>
            <w:hideMark/>
          </w:tcPr>
          <w:p w14:paraId="6F63349E"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101,5</w:t>
            </w:r>
          </w:p>
        </w:tc>
        <w:tc>
          <w:tcPr>
            <w:tcW w:w="856" w:type="dxa"/>
            <w:shd w:val="clear" w:color="auto" w:fill="auto"/>
            <w:noWrap/>
            <w:vAlign w:val="center"/>
            <w:hideMark/>
          </w:tcPr>
          <w:p w14:paraId="4BE692C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95,6</w:t>
            </w:r>
          </w:p>
        </w:tc>
        <w:tc>
          <w:tcPr>
            <w:tcW w:w="1044" w:type="dxa"/>
            <w:shd w:val="clear" w:color="auto" w:fill="auto"/>
            <w:noWrap/>
            <w:vAlign w:val="center"/>
            <w:hideMark/>
          </w:tcPr>
          <w:p w14:paraId="679A909F"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91,8</w:t>
            </w:r>
          </w:p>
        </w:tc>
      </w:tr>
      <w:tr w:rsidR="00096376" w:rsidRPr="00470B65" w14:paraId="7AEB8D92" w14:textId="77777777" w:rsidTr="00A40E5D">
        <w:trPr>
          <w:trHeight w:val="255"/>
        </w:trPr>
        <w:tc>
          <w:tcPr>
            <w:tcW w:w="4332" w:type="dxa"/>
            <w:shd w:val="clear" w:color="auto" w:fill="auto"/>
            <w:vAlign w:val="center"/>
            <w:hideMark/>
          </w:tcPr>
          <w:p w14:paraId="5067D0BE" w14:textId="77777777" w:rsidR="00096376" w:rsidRPr="00470B65" w:rsidRDefault="00096376" w:rsidP="00A40E5D">
            <w:pPr>
              <w:spacing w:after="0" w:line="240" w:lineRule="auto"/>
              <w:ind w:firstLine="29"/>
              <w:jc w:val="both"/>
              <w:rPr>
                <w:rFonts w:ascii="Times New Roman" w:eastAsia="Times New Roman" w:hAnsi="Times New Roman"/>
                <w:sz w:val="24"/>
                <w:szCs w:val="24"/>
              </w:rPr>
            </w:pPr>
            <w:r w:rsidRPr="00470B65">
              <w:rPr>
                <w:rFonts w:ascii="Times New Roman" w:eastAsia="Times New Roman" w:hAnsi="Times New Roman"/>
                <w:color w:val="000000"/>
                <w:sz w:val="24"/>
                <w:szCs w:val="24"/>
              </w:rPr>
              <w:t xml:space="preserve">Самостоятельно занятые работники, </w:t>
            </w:r>
            <w:r w:rsidRPr="00470B65">
              <w:rPr>
                <w:rFonts w:ascii="Times New Roman" w:eastAsia="Times New Roman" w:hAnsi="Times New Roman"/>
                <w:sz w:val="24"/>
                <w:szCs w:val="24"/>
              </w:rPr>
              <w:t>тыс. чел.</w:t>
            </w:r>
          </w:p>
        </w:tc>
        <w:tc>
          <w:tcPr>
            <w:tcW w:w="850" w:type="dxa"/>
            <w:shd w:val="clear" w:color="auto" w:fill="auto"/>
            <w:noWrap/>
            <w:vAlign w:val="center"/>
            <w:hideMark/>
          </w:tcPr>
          <w:p w14:paraId="39BFE988"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5,1</w:t>
            </w:r>
          </w:p>
        </w:tc>
        <w:tc>
          <w:tcPr>
            <w:tcW w:w="851" w:type="dxa"/>
            <w:shd w:val="clear" w:color="auto" w:fill="auto"/>
            <w:noWrap/>
            <w:vAlign w:val="center"/>
            <w:hideMark/>
          </w:tcPr>
          <w:p w14:paraId="126EDE73"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4,5</w:t>
            </w:r>
          </w:p>
        </w:tc>
        <w:tc>
          <w:tcPr>
            <w:tcW w:w="850" w:type="dxa"/>
            <w:shd w:val="clear" w:color="auto" w:fill="auto"/>
            <w:noWrap/>
            <w:vAlign w:val="center"/>
            <w:hideMark/>
          </w:tcPr>
          <w:p w14:paraId="4258A5AA"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6,2</w:t>
            </w:r>
          </w:p>
        </w:tc>
        <w:tc>
          <w:tcPr>
            <w:tcW w:w="851" w:type="dxa"/>
            <w:shd w:val="clear" w:color="auto" w:fill="auto"/>
            <w:noWrap/>
            <w:vAlign w:val="center"/>
            <w:hideMark/>
          </w:tcPr>
          <w:p w14:paraId="5DD833F6"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5,8</w:t>
            </w:r>
          </w:p>
        </w:tc>
        <w:tc>
          <w:tcPr>
            <w:tcW w:w="856" w:type="dxa"/>
            <w:shd w:val="clear" w:color="auto" w:fill="auto"/>
            <w:noWrap/>
            <w:vAlign w:val="center"/>
            <w:hideMark/>
          </w:tcPr>
          <w:p w14:paraId="4A4E4FF7"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5,7</w:t>
            </w:r>
          </w:p>
        </w:tc>
        <w:tc>
          <w:tcPr>
            <w:tcW w:w="1044" w:type="dxa"/>
            <w:shd w:val="clear" w:color="auto" w:fill="auto"/>
            <w:noWrap/>
            <w:vAlign w:val="center"/>
            <w:hideMark/>
          </w:tcPr>
          <w:p w14:paraId="395E8A47"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5,7</w:t>
            </w:r>
          </w:p>
        </w:tc>
      </w:tr>
      <w:tr w:rsidR="00096376" w:rsidRPr="00470B65" w14:paraId="106A17F8" w14:textId="77777777" w:rsidTr="00A40E5D">
        <w:trPr>
          <w:trHeight w:val="255"/>
        </w:trPr>
        <w:tc>
          <w:tcPr>
            <w:tcW w:w="4332" w:type="dxa"/>
            <w:shd w:val="clear" w:color="auto" w:fill="auto"/>
            <w:vAlign w:val="bottom"/>
            <w:hideMark/>
          </w:tcPr>
          <w:p w14:paraId="39A31AB1"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в % к пред. году</w:t>
            </w:r>
          </w:p>
        </w:tc>
        <w:tc>
          <w:tcPr>
            <w:tcW w:w="850" w:type="dxa"/>
            <w:shd w:val="clear" w:color="auto" w:fill="auto"/>
            <w:noWrap/>
            <w:vAlign w:val="center"/>
            <w:hideMark/>
          </w:tcPr>
          <w:p w14:paraId="4143CD7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w:t>
            </w:r>
          </w:p>
        </w:tc>
        <w:tc>
          <w:tcPr>
            <w:tcW w:w="851" w:type="dxa"/>
            <w:shd w:val="clear" w:color="auto" w:fill="auto"/>
            <w:noWrap/>
            <w:vAlign w:val="center"/>
            <w:hideMark/>
          </w:tcPr>
          <w:p w14:paraId="612F48C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88,2</w:t>
            </w:r>
          </w:p>
        </w:tc>
        <w:tc>
          <w:tcPr>
            <w:tcW w:w="850" w:type="dxa"/>
            <w:shd w:val="clear" w:color="auto" w:fill="auto"/>
            <w:noWrap/>
            <w:vAlign w:val="center"/>
            <w:hideMark/>
          </w:tcPr>
          <w:p w14:paraId="6E0779EA"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137,8</w:t>
            </w:r>
          </w:p>
        </w:tc>
        <w:tc>
          <w:tcPr>
            <w:tcW w:w="851" w:type="dxa"/>
            <w:shd w:val="clear" w:color="auto" w:fill="auto"/>
            <w:noWrap/>
            <w:vAlign w:val="center"/>
            <w:hideMark/>
          </w:tcPr>
          <w:p w14:paraId="2FDD09B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93,6</w:t>
            </w:r>
          </w:p>
        </w:tc>
        <w:tc>
          <w:tcPr>
            <w:tcW w:w="856" w:type="dxa"/>
            <w:shd w:val="clear" w:color="auto" w:fill="auto"/>
            <w:noWrap/>
            <w:vAlign w:val="center"/>
            <w:hideMark/>
          </w:tcPr>
          <w:p w14:paraId="4DCB315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99,0</w:t>
            </w:r>
          </w:p>
        </w:tc>
        <w:tc>
          <w:tcPr>
            <w:tcW w:w="1044" w:type="dxa"/>
            <w:shd w:val="clear" w:color="auto" w:fill="auto"/>
            <w:noWrap/>
            <w:vAlign w:val="center"/>
            <w:hideMark/>
          </w:tcPr>
          <w:p w14:paraId="07317BE1"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100</w:t>
            </w:r>
          </w:p>
        </w:tc>
      </w:tr>
      <w:tr w:rsidR="00096376" w:rsidRPr="00470B65" w14:paraId="321FBB15" w14:textId="77777777" w:rsidTr="00A40E5D">
        <w:trPr>
          <w:trHeight w:val="255"/>
        </w:trPr>
        <w:tc>
          <w:tcPr>
            <w:tcW w:w="4332" w:type="dxa"/>
            <w:tcBorders>
              <w:bottom w:val="nil"/>
            </w:tcBorders>
            <w:shd w:val="clear" w:color="auto" w:fill="auto"/>
            <w:vAlign w:val="center"/>
            <w:hideMark/>
          </w:tcPr>
          <w:p w14:paraId="51264588" w14:textId="77777777" w:rsidR="00096376" w:rsidRPr="00470B65" w:rsidRDefault="00096376" w:rsidP="00A40E5D">
            <w:pPr>
              <w:spacing w:after="0" w:line="240" w:lineRule="auto"/>
              <w:ind w:firstLine="29"/>
              <w:jc w:val="both"/>
              <w:rPr>
                <w:rFonts w:ascii="Times New Roman" w:eastAsia="Times New Roman" w:hAnsi="Times New Roman"/>
                <w:sz w:val="24"/>
                <w:szCs w:val="24"/>
              </w:rPr>
            </w:pPr>
            <w:r w:rsidRPr="00470B65">
              <w:rPr>
                <w:rFonts w:ascii="Times New Roman" w:eastAsia="Times New Roman" w:hAnsi="Times New Roman"/>
                <w:sz w:val="24"/>
                <w:szCs w:val="24"/>
              </w:rPr>
              <w:t>Безработное население, тыс. чел.</w:t>
            </w:r>
          </w:p>
        </w:tc>
        <w:tc>
          <w:tcPr>
            <w:tcW w:w="850" w:type="dxa"/>
            <w:tcBorders>
              <w:bottom w:val="nil"/>
            </w:tcBorders>
            <w:shd w:val="clear" w:color="auto" w:fill="auto"/>
            <w:noWrap/>
            <w:vAlign w:val="center"/>
            <w:hideMark/>
          </w:tcPr>
          <w:p w14:paraId="44465456"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0,6</w:t>
            </w:r>
          </w:p>
        </w:tc>
        <w:tc>
          <w:tcPr>
            <w:tcW w:w="851" w:type="dxa"/>
            <w:tcBorders>
              <w:bottom w:val="nil"/>
            </w:tcBorders>
            <w:shd w:val="clear" w:color="auto" w:fill="auto"/>
            <w:noWrap/>
            <w:vAlign w:val="center"/>
            <w:hideMark/>
          </w:tcPr>
          <w:p w14:paraId="591E5097"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0,6</w:t>
            </w:r>
          </w:p>
        </w:tc>
        <w:tc>
          <w:tcPr>
            <w:tcW w:w="850" w:type="dxa"/>
            <w:tcBorders>
              <w:bottom w:val="nil"/>
            </w:tcBorders>
            <w:shd w:val="clear" w:color="auto" w:fill="auto"/>
            <w:noWrap/>
            <w:vAlign w:val="center"/>
            <w:hideMark/>
          </w:tcPr>
          <w:p w14:paraId="7B069987"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0,6</w:t>
            </w:r>
          </w:p>
        </w:tc>
        <w:tc>
          <w:tcPr>
            <w:tcW w:w="851" w:type="dxa"/>
            <w:tcBorders>
              <w:bottom w:val="nil"/>
            </w:tcBorders>
            <w:shd w:val="clear" w:color="auto" w:fill="auto"/>
            <w:noWrap/>
            <w:vAlign w:val="center"/>
            <w:hideMark/>
          </w:tcPr>
          <w:p w14:paraId="473CC6BB"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0,6</w:t>
            </w:r>
          </w:p>
        </w:tc>
        <w:tc>
          <w:tcPr>
            <w:tcW w:w="856" w:type="dxa"/>
            <w:tcBorders>
              <w:bottom w:val="nil"/>
            </w:tcBorders>
            <w:shd w:val="clear" w:color="auto" w:fill="auto"/>
            <w:noWrap/>
            <w:vAlign w:val="center"/>
            <w:hideMark/>
          </w:tcPr>
          <w:p w14:paraId="01A0C2F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0,6</w:t>
            </w:r>
          </w:p>
        </w:tc>
        <w:tc>
          <w:tcPr>
            <w:tcW w:w="1044" w:type="dxa"/>
            <w:tcBorders>
              <w:bottom w:val="nil"/>
            </w:tcBorders>
            <w:shd w:val="clear" w:color="auto" w:fill="auto"/>
            <w:noWrap/>
            <w:vAlign w:val="center"/>
            <w:hideMark/>
          </w:tcPr>
          <w:p w14:paraId="0F65093A"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0,5</w:t>
            </w:r>
          </w:p>
        </w:tc>
      </w:tr>
      <w:tr w:rsidR="00096376" w:rsidRPr="00470B65" w14:paraId="5C76F9E7" w14:textId="77777777" w:rsidTr="00A40E5D">
        <w:trPr>
          <w:trHeight w:val="255"/>
        </w:trPr>
        <w:tc>
          <w:tcPr>
            <w:tcW w:w="4332" w:type="dxa"/>
            <w:shd w:val="clear" w:color="auto" w:fill="auto"/>
            <w:vAlign w:val="bottom"/>
            <w:hideMark/>
          </w:tcPr>
          <w:p w14:paraId="0658DEC6"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в % к пред. году</w:t>
            </w:r>
          </w:p>
        </w:tc>
        <w:tc>
          <w:tcPr>
            <w:tcW w:w="850" w:type="dxa"/>
            <w:shd w:val="clear" w:color="auto" w:fill="auto"/>
            <w:noWrap/>
            <w:vAlign w:val="center"/>
            <w:hideMark/>
          </w:tcPr>
          <w:p w14:paraId="1A670E5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w:t>
            </w:r>
          </w:p>
        </w:tc>
        <w:tc>
          <w:tcPr>
            <w:tcW w:w="851" w:type="dxa"/>
            <w:shd w:val="clear" w:color="auto" w:fill="auto"/>
            <w:noWrap/>
            <w:vAlign w:val="center"/>
            <w:hideMark/>
          </w:tcPr>
          <w:p w14:paraId="7E9EB8F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100,0</w:t>
            </w:r>
          </w:p>
        </w:tc>
        <w:tc>
          <w:tcPr>
            <w:tcW w:w="850" w:type="dxa"/>
            <w:shd w:val="clear" w:color="auto" w:fill="auto"/>
            <w:noWrap/>
            <w:vAlign w:val="center"/>
            <w:hideMark/>
          </w:tcPr>
          <w:p w14:paraId="2A2C0177"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100,0</w:t>
            </w:r>
          </w:p>
        </w:tc>
        <w:tc>
          <w:tcPr>
            <w:tcW w:w="851" w:type="dxa"/>
            <w:shd w:val="clear" w:color="auto" w:fill="auto"/>
            <w:noWrap/>
            <w:vAlign w:val="center"/>
            <w:hideMark/>
          </w:tcPr>
          <w:p w14:paraId="754106F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94,0</w:t>
            </w:r>
          </w:p>
        </w:tc>
        <w:tc>
          <w:tcPr>
            <w:tcW w:w="856" w:type="dxa"/>
            <w:shd w:val="clear" w:color="auto" w:fill="auto"/>
            <w:noWrap/>
            <w:vAlign w:val="center"/>
            <w:hideMark/>
          </w:tcPr>
          <w:p w14:paraId="5AB5690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105,1</w:t>
            </w:r>
          </w:p>
        </w:tc>
        <w:tc>
          <w:tcPr>
            <w:tcW w:w="1044" w:type="dxa"/>
            <w:shd w:val="clear" w:color="auto" w:fill="auto"/>
            <w:noWrap/>
            <w:vAlign w:val="center"/>
            <w:hideMark/>
          </w:tcPr>
          <w:p w14:paraId="7C8A3097"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83,3</w:t>
            </w:r>
          </w:p>
        </w:tc>
      </w:tr>
      <w:tr w:rsidR="00096376" w:rsidRPr="00470B65" w14:paraId="788BE0EA" w14:textId="77777777" w:rsidTr="00A40E5D">
        <w:trPr>
          <w:trHeight w:val="255"/>
        </w:trPr>
        <w:tc>
          <w:tcPr>
            <w:tcW w:w="4332" w:type="dxa"/>
            <w:shd w:val="clear" w:color="auto" w:fill="auto"/>
            <w:vAlign w:val="center"/>
            <w:hideMark/>
          </w:tcPr>
          <w:p w14:paraId="5B5E063B" w14:textId="77777777" w:rsidR="00096376" w:rsidRPr="00470B65" w:rsidRDefault="00096376" w:rsidP="00A40E5D">
            <w:pPr>
              <w:spacing w:after="0" w:line="240" w:lineRule="auto"/>
              <w:ind w:firstLine="29"/>
              <w:jc w:val="both"/>
              <w:rPr>
                <w:rFonts w:ascii="Times New Roman" w:eastAsia="Times New Roman" w:hAnsi="Times New Roman"/>
                <w:sz w:val="24"/>
                <w:szCs w:val="24"/>
              </w:rPr>
            </w:pPr>
            <w:r w:rsidRPr="00470B65">
              <w:rPr>
                <w:rFonts w:ascii="Times New Roman" w:eastAsia="Times New Roman" w:hAnsi="Times New Roman"/>
                <w:sz w:val="24"/>
                <w:szCs w:val="24"/>
              </w:rPr>
              <w:t>Уровень безработицы, в %</w:t>
            </w:r>
          </w:p>
        </w:tc>
        <w:tc>
          <w:tcPr>
            <w:tcW w:w="850" w:type="dxa"/>
            <w:shd w:val="clear" w:color="auto" w:fill="auto"/>
            <w:noWrap/>
            <w:vAlign w:val="center"/>
            <w:hideMark/>
          </w:tcPr>
          <w:p w14:paraId="4121F42E"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5,1</w:t>
            </w:r>
          </w:p>
        </w:tc>
        <w:tc>
          <w:tcPr>
            <w:tcW w:w="851" w:type="dxa"/>
            <w:shd w:val="clear" w:color="auto" w:fill="auto"/>
            <w:noWrap/>
            <w:vAlign w:val="center"/>
            <w:hideMark/>
          </w:tcPr>
          <w:p w14:paraId="4EA14E05"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5,4</w:t>
            </w:r>
          </w:p>
        </w:tc>
        <w:tc>
          <w:tcPr>
            <w:tcW w:w="850" w:type="dxa"/>
            <w:shd w:val="clear" w:color="auto" w:fill="auto"/>
            <w:noWrap/>
            <w:vAlign w:val="center"/>
            <w:hideMark/>
          </w:tcPr>
          <w:p w14:paraId="1D3AF055"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4,7</w:t>
            </w:r>
          </w:p>
        </w:tc>
        <w:tc>
          <w:tcPr>
            <w:tcW w:w="851" w:type="dxa"/>
            <w:shd w:val="clear" w:color="auto" w:fill="auto"/>
            <w:noWrap/>
            <w:vAlign w:val="center"/>
            <w:hideMark/>
          </w:tcPr>
          <w:p w14:paraId="7922B089"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4,6</w:t>
            </w:r>
          </w:p>
        </w:tc>
        <w:tc>
          <w:tcPr>
            <w:tcW w:w="856" w:type="dxa"/>
            <w:shd w:val="clear" w:color="auto" w:fill="auto"/>
            <w:noWrap/>
            <w:vAlign w:val="center"/>
            <w:hideMark/>
          </w:tcPr>
          <w:p w14:paraId="42DB78C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4,9</w:t>
            </w:r>
          </w:p>
        </w:tc>
        <w:tc>
          <w:tcPr>
            <w:tcW w:w="1044" w:type="dxa"/>
            <w:shd w:val="clear" w:color="auto" w:fill="auto"/>
            <w:noWrap/>
            <w:vAlign w:val="center"/>
            <w:hideMark/>
          </w:tcPr>
          <w:p w14:paraId="78B5FBDA"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4,6</w:t>
            </w:r>
          </w:p>
        </w:tc>
      </w:tr>
      <w:tr w:rsidR="00096376" w:rsidRPr="00470B65" w14:paraId="5E8160FC" w14:textId="77777777" w:rsidTr="00A40E5D">
        <w:trPr>
          <w:trHeight w:val="255"/>
        </w:trPr>
        <w:tc>
          <w:tcPr>
            <w:tcW w:w="4332" w:type="dxa"/>
            <w:shd w:val="clear" w:color="auto" w:fill="auto"/>
            <w:vAlign w:val="center"/>
            <w:hideMark/>
          </w:tcPr>
          <w:p w14:paraId="294061A0" w14:textId="77777777" w:rsidR="00096376" w:rsidRPr="00470B65" w:rsidRDefault="00096376" w:rsidP="00A40E5D">
            <w:pPr>
              <w:spacing w:after="0" w:line="240" w:lineRule="auto"/>
              <w:ind w:firstLine="29"/>
              <w:jc w:val="both"/>
              <w:rPr>
                <w:rFonts w:ascii="Times New Roman" w:eastAsia="Times New Roman" w:hAnsi="Times New Roman"/>
                <w:sz w:val="24"/>
                <w:szCs w:val="24"/>
              </w:rPr>
            </w:pPr>
            <w:r w:rsidRPr="00470B65">
              <w:rPr>
                <w:rFonts w:ascii="Times New Roman" w:eastAsia="Times New Roman" w:hAnsi="Times New Roman"/>
                <w:sz w:val="24"/>
                <w:szCs w:val="24"/>
              </w:rPr>
              <w:t>Уровень молодежной безработицы (15-24  лет), в %</w:t>
            </w:r>
          </w:p>
        </w:tc>
        <w:tc>
          <w:tcPr>
            <w:tcW w:w="850" w:type="dxa"/>
            <w:shd w:val="clear" w:color="auto" w:fill="auto"/>
            <w:noWrap/>
            <w:vAlign w:val="center"/>
            <w:hideMark/>
          </w:tcPr>
          <w:p w14:paraId="25EE114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8,5</w:t>
            </w:r>
          </w:p>
        </w:tc>
        <w:tc>
          <w:tcPr>
            <w:tcW w:w="851" w:type="dxa"/>
            <w:shd w:val="clear" w:color="auto" w:fill="auto"/>
            <w:noWrap/>
            <w:vAlign w:val="center"/>
            <w:hideMark/>
          </w:tcPr>
          <w:p w14:paraId="391924E3"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2,6</w:t>
            </w:r>
          </w:p>
        </w:tc>
        <w:tc>
          <w:tcPr>
            <w:tcW w:w="850" w:type="dxa"/>
            <w:shd w:val="clear" w:color="auto" w:fill="auto"/>
            <w:noWrap/>
            <w:vAlign w:val="center"/>
            <w:hideMark/>
          </w:tcPr>
          <w:p w14:paraId="14A8E15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4,7</w:t>
            </w:r>
          </w:p>
        </w:tc>
        <w:tc>
          <w:tcPr>
            <w:tcW w:w="851" w:type="dxa"/>
            <w:shd w:val="clear" w:color="auto" w:fill="auto"/>
            <w:noWrap/>
            <w:vAlign w:val="center"/>
            <w:hideMark/>
          </w:tcPr>
          <w:p w14:paraId="2DDAC93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4,8</w:t>
            </w:r>
          </w:p>
        </w:tc>
        <w:tc>
          <w:tcPr>
            <w:tcW w:w="856" w:type="dxa"/>
            <w:shd w:val="clear" w:color="auto" w:fill="auto"/>
            <w:noWrap/>
            <w:vAlign w:val="center"/>
            <w:hideMark/>
          </w:tcPr>
          <w:p w14:paraId="3D66E6D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5,1</w:t>
            </w:r>
          </w:p>
        </w:tc>
        <w:tc>
          <w:tcPr>
            <w:tcW w:w="1044" w:type="dxa"/>
            <w:shd w:val="clear" w:color="auto" w:fill="auto"/>
            <w:noWrap/>
            <w:vAlign w:val="center"/>
            <w:hideMark/>
          </w:tcPr>
          <w:p w14:paraId="2FB2194D"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6</w:t>
            </w:r>
          </w:p>
        </w:tc>
      </w:tr>
      <w:tr w:rsidR="00096376" w:rsidRPr="00470B65" w14:paraId="0854AB67" w14:textId="77777777" w:rsidTr="00A40E5D">
        <w:trPr>
          <w:trHeight w:val="555"/>
        </w:trPr>
        <w:tc>
          <w:tcPr>
            <w:tcW w:w="4332" w:type="dxa"/>
            <w:shd w:val="clear" w:color="auto" w:fill="auto"/>
            <w:vAlign w:val="bottom"/>
            <w:hideMark/>
          </w:tcPr>
          <w:p w14:paraId="24727E5D" w14:textId="15D1EF82"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Уровень молодежной безработицы</w:t>
            </w:r>
            <w:r w:rsidR="00A40E5D">
              <w:rPr>
                <w:rFonts w:ascii="Times New Roman" w:eastAsia="Times New Roman" w:hAnsi="Times New Roman"/>
                <w:color w:val="000000"/>
                <w:sz w:val="24"/>
                <w:szCs w:val="24"/>
              </w:rPr>
              <w:t xml:space="preserve"> </w:t>
            </w:r>
            <w:r w:rsidRPr="00470B65">
              <w:rPr>
                <w:rFonts w:ascii="Times New Roman" w:eastAsia="Times New Roman" w:hAnsi="Times New Roman"/>
                <w:color w:val="000000"/>
                <w:sz w:val="24"/>
                <w:szCs w:val="24"/>
              </w:rPr>
              <w:t>(15-28 лет), в %</w:t>
            </w:r>
          </w:p>
        </w:tc>
        <w:tc>
          <w:tcPr>
            <w:tcW w:w="850" w:type="dxa"/>
            <w:shd w:val="clear" w:color="auto" w:fill="auto"/>
            <w:noWrap/>
            <w:vAlign w:val="center"/>
            <w:hideMark/>
          </w:tcPr>
          <w:p w14:paraId="57666EF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10,6</w:t>
            </w:r>
          </w:p>
        </w:tc>
        <w:tc>
          <w:tcPr>
            <w:tcW w:w="851" w:type="dxa"/>
            <w:shd w:val="clear" w:color="auto" w:fill="auto"/>
            <w:noWrap/>
            <w:vAlign w:val="center"/>
            <w:hideMark/>
          </w:tcPr>
          <w:p w14:paraId="0FBB7730"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8,2</w:t>
            </w:r>
          </w:p>
        </w:tc>
        <w:tc>
          <w:tcPr>
            <w:tcW w:w="850" w:type="dxa"/>
            <w:shd w:val="clear" w:color="auto" w:fill="auto"/>
            <w:noWrap/>
            <w:vAlign w:val="center"/>
            <w:hideMark/>
          </w:tcPr>
          <w:p w14:paraId="25D8192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5,1</w:t>
            </w:r>
          </w:p>
        </w:tc>
        <w:tc>
          <w:tcPr>
            <w:tcW w:w="851" w:type="dxa"/>
            <w:shd w:val="clear" w:color="auto" w:fill="auto"/>
            <w:noWrap/>
            <w:vAlign w:val="center"/>
            <w:hideMark/>
          </w:tcPr>
          <w:p w14:paraId="6E4A715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4,8</w:t>
            </w:r>
          </w:p>
        </w:tc>
        <w:tc>
          <w:tcPr>
            <w:tcW w:w="856" w:type="dxa"/>
            <w:shd w:val="clear" w:color="auto" w:fill="auto"/>
            <w:noWrap/>
            <w:vAlign w:val="center"/>
            <w:hideMark/>
          </w:tcPr>
          <w:p w14:paraId="38EA237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4,3</w:t>
            </w:r>
          </w:p>
        </w:tc>
        <w:tc>
          <w:tcPr>
            <w:tcW w:w="1044" w:type="dxa"/>
            <w:shd w:val="clear" w:color="auto" w:fill="auto"/>
            <w:noWrap/>
            <w:vAlign w:val="center"/>
            <w:hideMark/>
          </w:tcPr>
          <w:p w14:paraId="095E7900"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4,3</w:t>
            </w:r>
          </w:p>
        </w:tc>
      </w:tr>
      <w:tr w:rsidR="00096376" w:rsidRPr="00470B65" w14:paraId="2800AB45" w14:textId="77777777" w:rsidTr="00A40E5D">
        <w:trPr>
          <w:trHeight w:val="255"/>
        </w:trPr>
        <w:tc>
          <w:tcPr>
            <w:tcW w:w="4332" w:type="dxa"/>
            <w:shd w:val="clear" w:color="auto" w:fill="auto"/>
            <w:vAlign w:val="bottom"/>
            <w:hideMark/>
          </w:tcPr>
          <w:p w14:paraId="33403CF3" w14:textId="1434605E" w:rsidR="00096376" w:rsidRPr="00470B65" w:rsidRDefault="00096376" w:rsidP="00A40E5D">
            <w:pPr>
              <w:spacing w:after="0" w:line="240" w:lineRule="auto"/>
              <w:ind w:firstLine="29"/>
              <w:jc w:val="both"/>
              <w:rPr>
                <w:rFonts w:ascii="Times New Roman" w:eastAsia="Times New Roman" w:hAnsi="Times New Roman"/>
                <w:sz w:val="24"/>
                <w:szCs w:val="24"/>
              </w:rPr>
            </w:pPr>
            <w:r w:rsidRPr="00470B65">
              <w:rPr>
                <w:rFonts w:ascii="Times New Roman" w:eastAsia="Times New Roman" w:hAnsi="Times New Roman"/>
                <w:color w:val="000000"/>
                <w:sz w:val="24"/>
                <w:szCs w:val="24"/>
              </w:rPr>
              <w:t>Среднемесячная номинальная заработ</w:t>
            </w:r>
            <w:r w:rsidR="00A40E5D">
              <w:rPr>
                <w:rFonts w:ascii="Times New Roman" w:eastAsia="Times New Roman" w:hAnsi="Times New Roman"/>
                <w:color w:val="000000"/>
                <w:sz w:val="24"/>
                <w:szCs w:val="24"/>
              </w:rPr>
              <w:t xml:space="preserve"> </w:t>
            </w:r>
            <w:r w:rsidRPr="00470B65">
              <w:rPr>
                <w:rFonts w:ascii="Times New Roman" w:eastAsia="Times New Roman" w:hAnsi="Times New Roman"/>
                <w:color w:val="000000"/>
                <w:sz w:val="24"/>
                <w:szCs w:val="24"/>
              </w:rPr>
              <w:t>ная плата одного работника</w:t>
            </w:r>
            <w:r w:rsidRPr="00470B65">
              <w:rPr>
                <w:rFonts w:ascii="Times New Roman" w:eastAsia="Times New Roman" w:hAnsi="Times New Roman"/>
                <w:sz w:val="24"/>
                <w:szCs w:val="24"/>
              </w:rPr>
              <w:t>, тенге</w:t>
            </w:r>
          </w:p>
        </w:tc>
        <w:tc>
          <w:tcPr>
            <w:tcW w:w="850" w:type="dxa"/>
            <w:shd w:val="clear" w:color="auto" w:fill="auto"/>
            <w:noWrap/>
            <w:vAlign w:val="center"/>
            <w:hideMark/>
          </w:tcPr>
          <w:p w14:paraId="426F0866"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67 410</w:t>
            </w:r>
          </w:p>
        </w:tc>
        <w:tc>
          <w:tcPr>
            <w:tcW w:w="851" w:type="dxa"/>
            <w:shd w:val="clear" w:color="auto" w:fill="auto"/>
            <w:noWrap/>
            <w:vAlign w:val="center"/>
            <w:hideMark/>
          </w:tcPr>
          <w:p w14:paraId="38A20DE4"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83 785</w:t>
            </w:r>
          </w:p>
        </w:tc>
        <w:tc>
          <w:tcPr>
            <w:tcW w:w="850" w:type="dxa"/>
            <w:shd w:val="clear" w:color="auto" w:fill="auto"/>
            <w:noWrap/>
            <w:vAlign w:val="center"/>
            <w:hideMark/>
          </w:tcPr>
          <w:p w14:paraId="3BFBBFB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85 011</w:t>
            </w:r>
          </w:p>
        </w:tc>
        <w:tc>
          <w:tcPr>
            <w:tcW w:w="851" w:type="dxa"/>
            <w:shd w:val="clear" w:color="auto" w:fill="auto"/>
            <w:vAlign w:val="center"/>
            <w:hideMark/>
          </w:tcPr>
          <w:p w14:paraId="43F5B74D" w14:textId="77777777"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87 797</w:t>
            </w:r>
          </w:p>
        </w:tc>
        <w:tc>
          <w:tcPr>
            <w:tcW w:w="856" w:type="dxa"/>
            <w:shd w:val="clear" w:color="auto" w:fill="auto"/>
            <w:vAlign w:val="center"/>
            <w:hideMark/>
          </w:tcPr>
          <w:p w14:paraId="4485E22F" w14:textId="77777777"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112 493</w:t>
            </w:r>
          </w:p>
        </w:tc>
        <w:tc>
          <w:tcPr>
            <w:tcW w:w="1044" w:type="dxa"/>
            <w:shd w:val="clear" w:color="auto" w:fill="auto"/>
            <w:vAlign w:val="center"/>
            <w:hideMark/>
          </w:tcPr>
          <w:p w14:paraId="5F42FD6A" w14:textId="77777777" w:rsidR="00096376" w:rsidRPr="00470B65" w:rsidRDefault="00096376" w:rsidP="00A40E5D">
            <w:pPr>
              <w:spacing w:after="0" w:line="240" w:lineRule="auto"/>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144 901</w:t>
            </w:r>
          </w:p>
        </w:tc>
      </w:tr>
      <w:tr w:rsidR="00096376" w:rsidRPr="00470B65" w14:paraId="6991C36C" w14:textId="77777777" w:rsidTr="00A40E5D">
        <w:trPr>
          <w:trHeight w:val="255"/>
        </w:trPr>
        <w:tc>
          <w:tcPr>
            <w:tcW w:w="4332" w:type="dxa"/>
            <w:shd w:val="clear" w:color="auto" w:fill="auto"/>
            <w:vAlign w:val="bottom"/>
            <w:hideMark/>
          </w:tcPr>
          <w:p w14:paraId="3CB72ECA" w14:textId="77777777" w:rsidR="00096376" w:rsidRPr="00470B65" w:rsidRDefault="00096376" w:rsidP="00A40E5D">
            <w:pPr>
              <w:spacing w:after="0" w:line="240" w:lineRule="auto"/>
              <w:ind w:firstLine="29"/>
              <w:jc w:val="both"/>
              <w:rPr>
                <w:rFonts w:ascii="Times New Roman" w:eastAsia="Times New Roman" w:hAnsi="Times New Roman"/>
                <w:sz w:val="24"/>
                <w:szCs w:val="24"/>
              </w:rPr>
            </w:pPr>
            <w:r w:rsidRPr="00470B65">
              <w:rPr>
                <w:rFonts w:ascii="Times New Roman" w:eastAsia="Times New Roman" w:hAnsi="Times New Roman"/>
                <w:sz w:val="24"/>
                <w:szCs w:val="24"/>
              </w:rPr>
              <w:t>долл. США</w:t>
            </w:r>
          </w:p>
        </w:tc>
        <w:tc>
          <w:tcPr>
            <w:tcW w:w="850" w:type="dxa"/>
            <w:shd w:val="clear" w:color="auto" w:fill="auto"/>
            <w:noWrap/>
            <w:vAlign w:val="center"/>
            <w:hideMark/>
          </w:tcPr>
          <w:p w14:paraId="5A8AC21D"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304</w:t>
            </w:r>
          </w:p>
        </w:tc>
        <w:tc>
          <w:tcPr>
            <w:tcW w:w="851" w:type="dxa"/>
            <w:shd w:val="clear" w:color="auto" w:fill="auto"/>
            <w:noWrap/>
            <w:vAlign w:val="center"/>
            <w:hideMark/>
          </w:tcPr>
          <w:p w14:paraId="1845BE5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245</w:t>
            </w:r>
          </w:p>
        </w:tc>
        <w:tc>
          <w:tcPr>
            <w:tcW w:w="850" w:type="dxa"/>
            <w:shd w:val="clear" w:color="auto" w:fill="auto"/>
            <w:noWrap/>
            <w:vAlign w:val="center"/>
            <w:hideMark/>
          </w:tcPr>
          <w:p w14:paraId="46A49182"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261</w:t>
            </w:r>
          </w:p>
        </w:tc>
        <w:tc>
          <w:tcPr>
            <w:tcW w:w="851" w:type="dxa"/>
            <w:shd w:val="clear" w:color="auto" w:fill="auto"/>
            <w:noWrap/>
            <w:vAlign w:val="center"/>
            <w:hideMark/>
          </w:tcPr>
          <w:p w14:paraId="326F0A02"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254</w:t>
            </w:r>
          </w:p>
        </w:tc>
        <w:tc>
          <w:tcPr>
            <w:tcW w:w="856" w:type="dxa"/>
            <w:shd w:val="clear" w:color="auto" w:fill="auto"/>
            <w:vAlign w:val="center"/>
            <w:hideMark/>
          </w:tcPr>
          <w:p w14:paraId="68DFCA23" w14:textId="77777777"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294</w:t>
            </w:r>
          </w:p>
        </w:tc>
        <w:tc>
          <w:tcPr>
            <w:tcW w:w="1044" w:type="dxa"/>
            <w:shd w:val="clear" w:color="auto" w:fill="auto"/>
            <w:vAlign w:val="center"/>
            <w:hideMark/>
          </w:tcPr>
          <w:p w14:paraId="6C5A91A1" w14:textId="77777777" w:rsidR="00096376" w:rsidRPr="00470B65" w:rsidRDefault="00096376" w:rsidP="00A40E5D">
            <w:pPr>
              <w:spacing w:after="0" w:line="240" w:lineRule="auto"/>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351</w:t>
            </w:r>
          </w:p>
        </w:tc>
      </w:tr>
      <w:tr w:rsidR="00096376" w:rsidRPr="00470B65" w14:paraId="563BD849" w14:textId="77777777" w:rsidTr="00A40E5D">
        <w:trPr>
          <w:trHeight w:val="555"/>
        </w:trPr>
        <w:tc>
          <w:tcPr>
            <w:tcW w:w="4332" w:type="dxa"/>
            <w:shd w:val="clear" w:color="auto" w:fill="auto"/>
            <w:vAlign w:val="bottom"/>
            <w:hideMark/>
          </w:tcPr>
          <w:p w14:paraId="180302D8"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Индекс номинальной заработной платы, в % к пред. году</w:t>
            </w:r>
            <w:r w:rsidRPr="00470B65">
              <w:rPr>
                <w:rFonts w:ascii="Times New Roman" w:eastAsia="Times New Roman" w:hAnsi="Times New Roman"/>
                <w:sz w:val="24"/>
                <w:szCs w:val="24"/>
                <w:vertAlign w:val="superscript"/>
              </w:rPr>
              <w:t xml:space="preserve"> </w:t>
            </w:r>
          </w:p>
        </w:tc>
        <w:tc>
          <w:tcPr>
            <w:tcW w:w="850" w:type="dxa"/>
            <w:shd w:val="clear" w:color="auto" w:fill="auto"/>
            <w:noWrap/>
            <w:vAlign w:val="center"/>
            <w:hideMark/>
          </w:tcPr>
          <w:p w14:paraId="4690CE91"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104,6</w:t>
            </w:r>
          </w:p>
        </w:tc>
        <w:tc>
          <w:tcPr>
            <w:tcW w:w="851" w:type="dxa"/>
            <w:shd w:val="clear" w:color="auto" w:fill="auto"/>
            <w:noWrap/>
            <w:vAlign w:val="center"/>
            <w:hideMark/>
          </w:tcPr>
          <w:p w14:paraId="3C51700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124,3</w:t>
            </w:r>
          </w:p>
        </w:tc>
        <w:tc>
          <w:tcPr>
            <w:tcW w:w="850" w:type="dxa"/>
            <w:shd w:val="clear" w:color="auto" w:fill="auto"/>
            <w:noWrap/>
            <w:vAlign w:val="center"/>
            <w:hideMark/>
          </w:tcPr>
          <w:p w14:paraId="1B44D20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101,5</w:t>
            </w:r>
          </w:p>
        </w:tc>
        <w:tc>
          <w:tcPr>
            <w:tcW w:w="851" w:type="dxa"/>
            <w:shd w:val="clear" w:color="auto" w:fill="auto"/>
            <w:vAlign w:val="center"/>
            <w:hideMark/>
          </w:tcPr>
          <w:p w14:paraId="3A3B3E6D" w14:textId="77777777"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103,3</w:t>
            </w:r>
          </w:p>
        </w:tc>
        <w:tc>
          <w:tcPr>
            <w:tcW w:w="856" w:type="dxa"/>
            <w:shd w:val="clear" w:color="auto" w:fill="auto"/>
            <w:vAlign w:val="center"/>
            <w:hideMark/>
          </w:tcPr>
          <w:p w14:paraId="0DD69F30" w14:textId="77777777"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128,1</w:t>
            </w:r>
          </w:p>
        </w:tc>
        <w:tc>
          <w:tcPr>
            <w:tcW w:w="1044" w:type="dxa"/>
            <w:shd w:val="clear" w:color="auto" w:fill="auto"/>
            <w:vAlign w:val="center"/>
            <w:hideMark/>
          </w:tcPr>
          <w:p w14:paraId="7DA5A1C4" w14:textId="77777777" w:rsidR="00096376" w:rsidRPr="00470B65" w:rsidRDefault="00096376" w:rsidP="00A40E5D">
            <w:pPr>
              <w:spacing w:after="0" w:line="240" w:lineRule="auto"/>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128,8</w:t>
            </w:r>
          </w:p>
        </w:tc>
      </w:tr>
      <w:tr w:rsidR="00096376" w:rsidRPr="00470B65" w14:paraId="27DAC2F4" w14:textId="77777777" w:rsidTr="00A40E5D">
        <w:trPr>
          <w:trHeight w:val="555"/>
        </w:trPr>
        <w:tc>
          <w:tcPr>
            <w:tcW w:w="4332" w:type="dxa"/>
            <w:shd w:val="clear" w:color="auto" w:fill="auto"/>
            <w:vAlign w:val="bottom"/>
            <w:hideMark/>
          </w:tcPr>
          <w:p w14:paraId="50E53A91"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Индекс реальной зарабо</w:t>
            </w:r>
            <w:r w:rsidRPr="00470B65">
              <w:rPr>
                <w:rFonts w:ascii="Times New Roman" w:eastAsia="Times New Roman" w:hAnsi="Times New Roman"/>
                <w:sz w:val="24"/>
                <w:szCs w:val="24"/>
              </w:rPr>
              <w:t xml:space="preserve">тной платы, </w:t>
            </w:r>
            <w:r w:rsidRPr="00470B65">
              <w:rPr>
                <w:rFonts w:ascii="Times New Roman" w:eastAsia="Times New Roman" w:hAnsi="Times New Roman"/>
                <w:color w:val="000000"/>
                <w:sz w:val="24"/>
                <w:szCs w:val="24"/>
              </w:rPr>
              <w:t>в % к пред. году</w:t>
            </w:r>
            <w:r w:rsidRPr="00470B65">
              <w:rPr>
                <w:rFonts w:ascii="Times New Roman" w:eastAsia="Times New Roman" w:hAnsi="Times New Roman"/>
                <w:sz w:val="24"/>
                <w:szCs w:val="24"/>
                <w:vertAlign w:val="superscript"/>
              </w:rPr>
              <w:t xml:space="preserve"> </w:t>
            </w:r>
          </w:p>
        </w:tc>
        <w:tc>
          <w:tcPr>
            <w:tcW w:w="850" w:type="dxa"/>
            <w:shd w:val="clear" w:color="auto" w:fill="auto"/>
            <w:noWrap/>
            <w:vAlign w:val="center"/>
            <w:hideMark/>
          </w:tcPr>
          <w:p w14:paraId="0504A28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97,8</w:t>
            </w:r>
          </w:p>
        </w:tc>
        <w:tc>
          <w:tcPr>
            <w:tcW w:w="851" w:type="dxa"/>
            <w:shd w:val="clear" w:color="auto" w:fill="auto"/>
            <w:noWrap/>
            <w:vAlign w:val="center"/>
            <w:hideMark/>
          </w:tcPr>
          <w:p w14:paraId="1DDC8E7B"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109,1</w:t>
            </w:r>
          </w:p>
        </w:tc>
        <w:tc>
          <w:tcPr>
            <w:tcW w:w="850" w:type="dxa"/>
            <w:shd w:val="clear" w:color="auto" w:fill="auto"/>
            <w:noWrap/>
            <w:vAlign w:val="center"/>
            <w:hideMark/>
          </w:tcPr>
          <w:p w14:paraId="3152D24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94,3</w:t>
            </w:r>
          </w:p>
        </w:tc>
        <w:tc>
          <w:tcPr>
            <w:tcW w:w="851" w:type="dxa"/>
            <w:shd w:val="clear" w:color="auto" w:fill="auto"/>
            <w:vAlign w:val="center"/>
            <w:hideMark/>
          </w:tcPr>
          <w:p w14:paraId="515B016E" w14:textId="77777777"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97,7</w:t>
            </w:r>
          </w:p>
        </w:tc>
        <w:tc>
          <w:tcPr>
            <w:tcW w:w="856" w:type="dxa"/>
            <w:shd w:val="clear" w:color="auto" w:fill="auto"/>
            <w:vAlign w:val="center"/>
            <w:hideMark/>
          </w:tcPr>
          <w:p w14:paraId="2B52C5E9" w14:textId="77777777" w:rsidR="00096376" w:rsidRPr="00470B65" w:rsidRDefault="00096376" w:rsidP="00A40E5D">
            <w:pPr>
              <w:spacing w:after="0" w:line="240" w:lineRule="auto"/>
              <w:ind w:firstLine="29"/>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121,7</w:t>
            </w:r>
          </w:p>
        </w:tc>
        <w:tc>
          <w:tcPr>
            <w:tcW w:w="1044" w:type="dxa"/>
            <w:shd w:val="clear" w:color="auto" w:fill="auto"/>
            <w:vAlign w:val="center"/>
            <w:hideMark/>
          </w:tcPr>
          <w:p w14:paraId="217F332B" w14:textId="77777777" w:rsidR="00096376" w:rsidRPr="00470B65" w:rsidRDefault="00096376" w:rsidP="00A40E5D">
            <w:pPr>
              <w:spacing w:after="0" w:line="240" w:lineRule="auto"/>
              <w:jc w:val="center"/>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120,7</w:t>
            </w:r>
          </w:p>
        </w:tc>
      </w:tr>
      <w:tr w:rsidR="00096376" w:rsidRPr="00470B65" w14:paraId="506E2A3F" w14:textId="77777777" w:rsidTr="00A40E5D">
        <w:trPr>
          <w:trHeight w:val="255"/>
        </w:trPr>
        <w:tc>
          <w:tcPr>
            <w:tcW w:w="4332" w:type="dxa"/>
            <w:shd w:val="clear" w:color="auto" w:fill="auto"/>
            <w:vAlign w:val="bottom"/>
            <w:hideMark/>
          </w:tcPr>
          <w:p w14:paraId="0E75C550" w14:textId="77777777" w:rsidR="00096376" w:rsidRPr="00470B65" w:rsidRDefault="00096376" w:rsidP="00A40E5D">
            <w:pPr>
              <w:spacing w:after="0" w:line="240" w:lineRule="auto"/>
              <w:ind w:firstLine="29"/>
              <w:jc w:val="both"/>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 xml:space="preserve">Индекс реальной заработной платы, в % к 1996 г. </w:t>
            </w:r>
          </w:p>
        </w:tc>
        <w:tc>
          <w:tcPr>
            <w:tcW w:w="850" w:type="dxa"/>
            <w:shd w:val="clear" w:color="auto" w:fill="auto"/>
            <w:noWrap/>
            <w:vAlign w:val="center"/>
            <w:hideMark/>
          </w:tcPr>
          <w:p w14:paraId="571F4A27"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в 5,0 раза</w:t>
            </w:r>
          </w:p>
        </w:tc>
        <w:tc>
          <w:tcPr>
            <w:tcW w:w="851" w:type="dxa"/>
            <w:shd w:val="clear" w:color="auto" w:fill="auto"/>
            <w:noWrap/>
            <w:vAlign w:val="center"/>
            <w:hideMark/>
          </w:tcPr>
          <w:p w14:paraId="666CADEE"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в 5,4 раза</w:t>
            </w:r>
          </w:p>
        </w:tc>
        <w:tc>
          <w:tcPr>
            <w:tcW w:w="850" w:type="dxa"/>
            <w:shd w:val="clear" w:color="auto" w:fill="auto"/>
            <w:noWrap/>
            <w:vAlign w:val="center"/>
            <w:hideMark/>
          </w:tcPr>
          <w:p w14:paraId="725975A6"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в 5,1 раза</w:t>
            </w:r>
          </w:p>
        </w:tc>
        <w:tc>
          <w:tcPr>
            <w:tcW w:w="851" w:type="dxa"/>
            <w:shd w:val="clear" w:color="auto" w:fill="auto"/>
            <w:noWrap/>
            <w:vAlign w:val="center"/>
            <w:hideMark/>
          </w:tcPr>
          <w:p w14:paraId="6D035A9C"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в 5,0 раза</w:t>
            </w:r>
          </w:p>
        </w:tc>
        <w:tc>
          <w:tcPr>
            <w:tcW w:w="856" w:type="dxa"/>
            <w:shd w:val="clear" w:color="auto" w:fill="auto"/>
            <w:vAlign w:val="center"/>
            <w:hideMark/>
          </w:tcPr>
          <w:p w14:paraId="34B815DF" w14:textId="77777777" w:rsidR="00096376" w:rsidRPr="00470B65" w:rsidRDefault="00096376" w:rsidP="00A40E5D">
            <w:pPr>
              <w:spacing w:after="0" w:line="240" w:lineRule="auto"/>
              <w:ind w:firstLine="29"/>
              <w:jc w:val="center"/>
              <w:rPr>
                <w:rFonts w:ascii="Times New Roman" w:eastAsia="Times New Roman" w:hAnsi="Times New Roman"/>
                <w:sz w:val="24"/>
                <w:szCs w:val="24"/>
              </w:rPr>
            </w:pPr>
            <w:r w:rsidRPr="00470B65">
              <w:rPr>
                <w:rFonts w:ascii="Times New Roman" w:eastAsia="Times New Roman" w:hAnsi="Times New Roman"/>
                <w:sz w:val="24"/>
                <w:szCs w:val="24"/>
              </w:rPr>
              <w:t>в 6,1 раза</w:t>
            </w:r>
          </w:p>
        </w:tc>
        <w:tc>
          <w:tcPr>
            <w:tcW w:w="1044" w:type="dxa"/>
            <w:shd w:val="clear" w:color="auto" w:fill="auto"/>
            <w:vAlign w:val="center"/>
            <w:hideMark/>
          </w:tcPr>
          <w:p w14:paraId="152BE7F4" w14:textId="77777777" w:rsidR="00096376" w:rsidRPr="00470B65" w:rsidRDefault="00096376" w:rsidP="00A40E5D">
            <w:pPr>
              <w:spacing w:after="0" w:line="240" w:lineRule="auto"/>
              <w:jc w:val="center"/>
              <w:rPr>
                <w:rFonts w:ascii="Times New Roman" w:eastAsia="Times New Roman" w:hAnsi="Times New Roman"/>
                <w:sz w:val="24"/>
                <w:szCs w:val="24"/>
              </w:rPr>
            </w:pPr>
            <w:r w:rsidRPr="00470B65">
              <w:rPr>
                <w:rFonts w:ascii="Times New Roman" w:eastAsia="Times New Roman" w:hAnsi="Times New Roman"/>
                <w:sz w:val="24"/>
                <w:szCs w:val="24"/>
              </w:rPr>
              <w:t>в 7,3 раза</w:t>
            </w:r>
          </w:p>
        </w:tc>
      </w:tr>
      <w:tr w:rsidR="00096376" w:rsidRPr="00470B65" w14:paraId="4EEF6BD1" w14:textId="77777777" w:rsidTr="00A40E5D">
        <w:trPr>
          <w:trHeight w:val="80"/>
        </w:trPr>
        <w:tc>
          <w:tcPr>
            <w:tcW w:w="4332" w:type="dxa"/>
            <w:shd w:val="clear" w:color="auto" w:fill="auto"/>
            <w:vAlign w:val="bottom"/>
            <w:hideMark/>
          </w:tcPr>
          <w:p w14:paraId="2D578BFA" w14:textId="77777777" w:rsidR="00096376" w:rsidRPr="00470B65" w:rsidRDefault="00096376" w:rsidP="00A40E5D">
            <w:pPr>
              <w:spacing w:after="0" w:line="240" w:lineRule="auto"/>
              <w:ind w:firstLine="29"/>
              <w:jc w:val="both"/>
              <w:rPr>
                <w:rFonts w:ascii="Times New Roman" w:eastAsia="Times New Roman" w:hAnsi="Times New Roman"/>
                <w:sz w:val="24"/>
                <w:szCs w:val="24"/>
              </w:rPr>
            </w:pPr>
            <w:r w:rsidRPr="00470B65">
              <w:rPr>
                <w:rFonts w:ascii="Times New Roman" w:eastAsia="Times New Roman" w:hAnsi="Times New Roman"/>
                <w:sz w:val="24"/>
                <w:szCs w:val="24"/>
              </w:rPr>
              <w:t>Минимальная заработная плата, тенге</w:t>
            </w:r>
          </w:p>
        </w:tc>
        <w:tc>
          <w:tcPr>
            <w:tcW w:w="850" w:type="dxa"/>
            <w:shd w:val="clear" w:color="auto" w:fill="auto"/>
            <w:noWrap/>
            <w:vAlign w:val="bottom"/>
            <w:hideMark/>
          </w:tcPr>
          <w:p w14:paraId="12A1CE8A" w14:textId="77777777" w:rsidR="00096376" w:rsidRPr="00470B65" w:rsidRDefault="00096376" w:rsidP="00A40E5D">
            <w:pPr>
              <w:spacing w:after="0" w:line="240" w:lineRule="auto"/>
              <w:ind w:right="-110" w:firstLine="29"/>
              <w:rPr>
                <w:rFonts w:ascii="Times New Roman" w:eastAsia="Times New Roman" w:hAnsi="Times New Roman"/>
                <w:sz w:val="24"/>
                <w:szCs w:val="24"/>
              </w:rPr>
            </w:pPr>
            <w:r w:rsidRPr="00470B65">
              <w:rPr>
                <w:rFonts w:ascii="Times New Roman" w:eastAsia="Times New Roman" w:hAnsi="Times New Roman"/>
                <w:sz w:val="24"/>
                <w:szCs w:val="24"/>
              </w:rPr>
              <w:t>21 364</w:t>
            </w:r>
          </w:p>
        </w:tc>
        <w:tc>
          <w:tcPr>
            <w:tcW w:w="851" w:type="dxa"/>
            <w:shd w:val="clear" w:color="auto" w:fill="auto"/>
            <w:noWrap/>
            <w:vAlign w:val="bottom"/>
            <w:hideMark/>
          </w:tcPr>
          <w:p w14:paraId="647D3A01" w14:textId="77777777" w:rsidR="00096376" w:rsidRPr="00470B65" w:rsidRDefault="00096376" w:rsidP="00A40E5D">
            <w:pPr>
              <w:spacing w:after="0" w:line="240" w:lineRule="auto"/>
              <w:ind w:right="-110" w:firstLine="29"/>
              <w:rPr>
                <w:rFonts w:ascii="Times New Roman" w:eastAsia="Times New Roman" w:hAnsi="Times New Roman"/>
                <w:sz w:val="24"/>
                <w:szCs w:val="24"/>
              </w:rPr>
            </w:pPr>
            <w:r w:rsidRPr="00470B65">
              <w:rPr>
                <w:rFonts w:ascii="Times New Roman" w:eastAsia="Times New Roman" w:hAnsi="Times New Roman"/>
                <w:sz w:val="24"/>
                <w:szCs w:val="24"/>
              </w:rPr>
              <w:t>22 859</w:t>
            </w:r>
          </w:p>
        </w:tc>
        <w:tc>
          <w:tcPr>
            <w:tcW w:w="850" w:type="dxa"/>
            <w:shd w:val="clear" w:color="auto" w:fill="auto"/>
            <w:noWrap/>
            <w:vAlign w:val="bottom"/>
            <w:hideMark/>
          </w:tcPr>
          <w:p w14:paraId="33272935" w14:textId="77777777" w:rsidR="00096376" w:rsidRPr="00470B65" w:rsidRDefault="00096376" w:rsidP="00A40E5D">
            <w:pPr>
              <w:spacing w:after="0" w:line="240" w:lineRule="auto"/>
              <w:ind w:right="-110" w:firstLine="29"/>
              <w:rPr>
                <w:rFonts w:ascii="Times New Roman" w:eastAsia="Times New Roman" w:hAnsi="Times New Roman"/>
                <w:sz w:val="24"/>
                <w:szCs w:val="24"/>
              </w:rPr>
            </w:pPr>
            <w:r w:rsidRPr="00470B65">
              <w:rPr>
                <w:rFonts w:ascii="Times New Roman" w:eastAsia="Times New Roman" w:hAnsi="Times New Roman"/>
                <w:sz w:val="24"/>
                <w:szCs w:val="24"/>
              </w:rPr>
              <w:t>24 459</w:t>
            </w:r>
          </w:p>
        </w:tc>
        <w:tc>
          <w:tcPr>
            <w:tcW w:w="851" w:type="dxa"/>
            <w:shd w:val="clear" w:color="auto" w:fill="auto"/>
            <w:noWrap/>
            <w:vAlign w:val="bottom"/>
            <w:hideMark/>
          </w:tcPr>
          <w:p w14:paraId="00649EDD" w14:textId="77777777" w:rsidR="00096376" w:rsidRPr="00470B65" w:rsidRDefault="00096376" w:rsidP="00A40E5D">
            <w:pPr>
              <w:spacing w:after="0" w:line="240" w:lineRule="auto"/>
              <w:ind w:right="-110" w:firstLine="29"/>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28 284</w:t>
            </w:r>
          </w:p>
        </w:tc>
        <w:tc>
          <w:tcPr>
            <w:tcW w:w="856" w:type="dxa"/>
            <w:shd w:val="clear" w:color="auto" w:fill="auto"/>
            <w:vAlign w:val="bottom"/>
            <w:hideMark/>
          </w:tcPr>
          <w:p w14:paraId="2F2F3823" w14:textId="77777777" w:rsidR="00096376" w:rsidRPr="00470B65" w:rsidRDefault="00096376" w:rsidP="00A40E5D">
            <w:pPr>
              <w:spacing w:after="0" w:line="240" w:lineRule="auto"/>
              <w:ind w:right="-110" w:firstLine="29"/>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42 500</w:t>
            </w:r>
          </w:p>
        </w:tc>
        <w:tc>
          <w:tcPr>
            <w:tcW w:w="1044" w:type="dxa"/>
            <w:shd w:val="clear" w:color="auto" w:fill="auto"/>
            <w:vAlign w:val="bottom"/>
            <w:hideMark/>
          </w:tcPr>
          <w:p w14:paraId="418964DE" w14:textId="77777777" w:rsidR="00096376" w:rsidRPr="00470B65" w:rsidRDefault="00096376" w:rsidP="00A40E5D">
            <w:pPr>
              <w:spacing w:after="0" w:line="240" w:lineRule="auto"/>
              <w:ind w:right="-110"/>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rPr>
              <w:t>42 500</w:t>
            </w:r>
          </w:p>
        </w:tc>
      </w:tr>
      <w:tr w:rsidR="00096376" w:rsidRPr="00470B65" w14:paraId="1D23E9C0" w14:textId="77777777" w:rsidTr="00A40E5D">
        <w:trPr>
          <w:trHeight w:val="80"/>
        </w:trPr>
        <w:tc>
          <w:tcPr>
            <w:tcW w:w="9634" w:type="dxa"/>
            <w:gridSpan w:val="7"/>
            <w:shd w:val="clear" w:color="auto" w:fill="auto"/>
            <w:vAlign w:val="bottom"/>
          </w:tcPr>
          <w:p w14:paraId="52082297" w14:textId="55F73291" w:rsidR="00096376" w:rsidRPr="00470B65" w:rsidRDefault="00096376" w:rsidP="004B70A1">
            <w:pPr>
              <w:spacing w:after="0" w:line="240" w:lineRule="auto"/>
              <w:ind w:firstLine="596"/>
              <w:jc w:val="both"/>
              <w:rPr>
                <w:rFonts w:ascii="Times New Roman" w:eastAsia="Times New Roman" w:hAnsi="Times New Roman"/>
                <w:color w:val="000000"/>
                <w:sz w:val="24"/>
                <w:szCs w:val="24"/>
              </w:rPr>
            </w:pPr>
            <w:r w:rsidRPr="00470B65">
              <w:rPr>
                <w:rFonts w:ascii="Times New Roman" w:hAnsi="Times New Roman"/>
                <w:sz w:val="24"/>
                <w:szCs w:val="24"/>
              </w:rPr>
              <w:t xml:space="preserve">Примечание </w:t>
            </w:r>
            <w:r w:rsidR="004B70A1">
              <w:rPr>
                <w:rFonts w:ascii="Times New Roman" w:hAnsi="Times New Roman"/>
                <w:sz w:val="24"/>
                <w:szCs w:val="24"/>
              </w:rPr>
              <w:t>–</w:t>
            </w:r>
            <w:r w:rsidRPr="00470B65">
              <w:rPr>
                <w:rFonts w:ascii="Times New Roman" w:hAnsi="Times New Roman"/>
                <w:sz w:val="24"/>
                <w:szCs w:val="24"/>
              </w:rPr>
              <w:t xml:space="preserve"> Составлено по источникам [8</w:t>
            </w:r>
            <w:r w:rsidR="00774A53" w:rsidRPr="00470B65">
              <w:rPr>
                <w:rFonts w:ascii="Times New Roman" w:hAnsi="Times New Roman"/>
                <w:sz w:val="24"/>
                <w:szCs w:val="24"/>
              </w:rPr>
              <w:t>4</w:t>
            </w:r>
            <w:r w:rsidRPr="00470B65">
              <w:rPr>
                <w:rFonts w:ascii="Times New Roman" w:hAnsi="Times New Roman"/>
                <w:sz w:val="24"/>
                <w:szCs w:val="24"/>
              </w:rPr>
              <w:t>; 8</w:t>
            </w:r>
            <w:r w:rsidR="00774A53" w:rsidRPr="00470B65">
              <w:rPr>
                <w:rFonts w:ascii="Times New Roman" w:hAnsi="Times New Roman"/>
                <w:sz w:val="24"/>
                <w:szCs w:val="24"/>
              </w:rPr>
              <w:t>5</w:t>
            </w:r>
            <w:r w:rsidRPr="00470B65">
              <w:rPr>
                <w:rFonts w:ascii="Times New Roman" w:hAnsi="Times New Roman"/>
                <w:sz w:val="24"/>
                <w:szCs w:val="24"/>
              </w:rPr>
              <w:t>; 12</w:t>
            </w:r>
            <w:r w:rsidR="004366A7" w:rsidRPr="00470B65">
              <w:rPr>
                <w:rFonts w:ascii="Times New Roman" w:hAnsi="Times New Roman"/>
                <w:sz w:val="24"/>
                <w:szCs w:val="24"/>
                <w:lang w:val="en-US"/>
              </w:rPr>
              <w:t>6</w:t>
            </w:r>
            <w:r w:rsidRPr="00470B65">
              <w:rPr>
                <w:rFonts w:ascii="Times New Roman" w:hAnsi="Times New Roman"/>
                <w:sz w:val="24"/>
                <w:szCs w:val="24"/>
              </w:rPr>
              <w:t>]</w:t>
            </w:r>
          </w:p>
        </w:tc>
      </w:tr>
    </w:tbl>
    <w:p w14:paraId="05CB3E00"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shd w:val="clear" w:color="auto" w:fill="FFFFFF"/>
          <w:lang w:val="kk-KZ" w:eastAsia="ru-RU"/>
        </w:rPr>
      </w:pPr>
    </w:p>
    <w:p w14:paraId="611631E8" w14:textId="6466AE1C"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shd w:val="clear" w:color="auto" w:fill="FFFFFF"/>
          <w:lang w:val="kk-KZ" w:eastAsia="ru-RU"/>
        </w:rPr>
      </w:pPr>
      <w:r w:rsidRPr="00470B65">
        <w:rPr>
          <w:rFonts w:ascii="Times New Roman" w:eastAsia="Times New Roman" w:hAnsi="Times New Roman"/>
          <w:color w:val="000000"/>
          <w:sz w:val="28"/>
          <w:szCs w:val="28"/>
          <w:shd w:val="clear" w:color="auto" w:fill="FFFFFF"/>
          <w:lang w:val="kk-KZ" w:eastAsia="ru-RU"/>
        </w:rPr>
        <w:t xml:space="preserve">В то же время </w:t>
      </w:r>
      <w:r w:rsidRPr="00470B65">
        <w:rPr>
          <w:rFonts w:ascii="Times New Roman" w:eastAsia="Times New Roman" w:hAnsi="Times New Roman"/>
          <w:color w:val="000000"/>
          <w:sz w:val="28"/>
          <w:szCs w:val="28"/>
          <w:shd w:val="clear" w:color="auto" w:fill="FFFFFF"/>
          <w:lang w:eastAsia="ru-RU"/>
        </w:rPr>
        <w:t xml:space="preserve">потенциал развития сферы туризма района очень высок, так как здесь расположен самый большой национальный парк в Казахстане, где можно встретить 1500 видов растений, 280 видов млекопитающих, 68 видов млекопитающих и 17 видов рыб. В последние годы на территории района развивается несколько направлений туризма </w:t>
      </w:r>
      <w:r w:rsidR="004B70A1">
        <w:rPr>
          <w:rFonts w:ascii="Times New Roman" w:eastAsia="Times New Roman" w:hAnsi="Times New Roman"/>
          <w:color w:val="000000"/>
          <w:sz w:val="28"/>
          <w:szCs w:val="28"/>
          <w:shd w:val="clear" w:color="auto" w:fill="FFFFFF"/>
          <w:lang w:eastAsia="ru-RU"/>
        </w:rPr>
        <w:t>–</w:t>
      </w:r>
      <w:r w:rsidRPr="00470B65">
        <w:rPr>
          <w:rFonts w:ascii="Times New Roman" w:eastAsia="Times New Roman" w:hAnsi="Times New Roman"/>
          <w:color w:val="000000"/>
          <w:sz w:val="28"/>
          <w:szCs w:val="28"/>
          <w:shd w:val="clear" w:color="auto" w:fill="FFFFFF"/>
          <w:lang w:eastAsia="ru-RU"/>
        </w:rPr>
        <w:t xml:space="preserve"> археологический, сакральный, лечебно-оздоровительный, сельский, экологический, альпинизм и многие другие.</w:t>
      </w:r>
    </w:p>
    <w:p w14:paraId="2B857C0E" w14:textId="593C33D0"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151515"/>
          <w:sz w:val="28"/>
          <w:szCs w:val="28"/>
          <w:shd w:val="clear" w:color="auto" w:fill="FFFFFF"/>
          <w:lang w:eastAsia="ru-RU"/>
        </w:rPr>
      </w:pPr>
      <w:r w:rsidRPr="00470B65">
        <w:rPr>
          <w:rFonts w:ascii="Times New Roman" w:eastAsia="Times New Roman" w:hAnsi="Times New Roman"/>
          <w:color w:val="151515"/>
          <w:sz w:val="28"/>
          <w:szCs w:val="28"/>
          <w:shd w:val="clear" w:color="auto" w:fill="FFFFFF"/>
          <w:lang w:eastAsia="ru-RU"/>
        </w:rPr>
        <w:t>В районе функционируют и предоставляют свои услуги туристам и отдыхающим – 1 санаторий (Рахмановские Ключи»), 1 реабилитационный центр (Центр долголетия), 12 пантолечебниц («Жанат» с.</w:t>
      </w:r>
      <w:r w:rsidR="00A40E5D">
        <w:rPr>
          <w:rFonts w:ascii="Times New Roman" w:eastAsia="Times New Roman" w:hAnsi="Times New Roman"/>
          <w:color w:val="151515"/>
          <w:sz w:val="28"/>
          <w:szCs w:val="28"/>
          <w:shd w:val="clear" w:color="auto" w:fill="FFFFFF"/>
          <w:lang w:eastAsia="ru-RU"/>
        </w:rPr>
        <w:t xml:space="preserve"> </w:t>
      </w:r>
      <w:r w:rsidRPr="00470B65">
        <w:rPr>
          <w:rFonts w:ascii="Times New Roman" w:eastAsia="Times New Roman" w:hAnsi="Times New Roman"/>
          <w:color w:val="151515"/>
          <w:sz w:val="28"/>
          <w:szCs w:val="28"/>
          <w:shd w:val="clear" w:color="auto" w:fill="FFFFFF"/>
          <w:lang w:eastAsia="ru-RU"/>
        </w:rPr>
        <w:t xml:space="preserve">Барлык, «Ак-Кайын» </w:t>
      </w:r>
      <w:r w:rsidRPr="00470B65">
        <w:rPr>
          <w:rFonts w:ascii="Times New Roman" w:eastAsia="Times New Roman" w:hAnsi="Times New Roman"/>
          <w:color w:val="151515"/>
          <w:sz w:val="28"/>
          <w:szCs w:val="28"/>
          <w:shd w:val="clear" w:color="auto" w:fill="FFFFFF"/>
          <w:lang w:eastAsia="ru-RU"/>
        </w:rPr>
        <w:lastRenderedPageBreak/>
        <w:t>с.</w:t>
      </w:r>
      <w:r w:rsidR="00A40E5D">
        <w:rPr>
          <w:rFonts w:ascii="Times New Roman" w:eastAsia="Times New Roman" w:hAnsi="Times New Roman"/>
          <w:color w:val="151515"/>
          <w:sz w:val="28"/>
          <w:szCs w:val="28"/>
          <w:shd w:val="clear" w:color="auto" w:fill="FFFFFF"/>
          <w:lang w:eastAsia="ru-RU"/>
        </w:rPr>
        <w:t> </w:t>
      </w:r>
      <w:r w:rsidRPr="00470B65">
        <w:rPr>
          <w:rFonts w:ascii="Times New Roman" w:eastAsia="Times New Roman" w:hAnsi="Times New Roman"/>
          <w:color w:val="151515"/>
          <w:sz w:val="28"/>
          <w:szCs w:val="28"/>
          <w:shd w:val="clear" w:color="auto" w:fill="FFFFFF"/>
          <w:lang w:eastAsia="ru-RU"/>
        </w:rPr>
        <w:t>Катон-Карагай, «Баян» с.</w:t>
      </w:r>
      <w:r w:rsidR="00A40E5D">
        <w:rPr>
          <w:rFonts w:ascii="Times New Roman" w:eastAsia="Times New Roman" w:hAnsi="Times New Roman"/>
          <w:color w:val="151515"/>
          <w:sz w:val="28"/>
          <w:szCs w:val="28"/>
          <w:shd w:val="clear" w:color="auto" w:fill="FFFFFF"/>
          <w:lang w:eastAsia="ru-RU"/>
        </w:rPr>
        <w:t xml:space="preserve"> </w:t>
      </w:r>
      <w:r w:rsidRPr="00470B65">
        <w:rPr>
          <w:rFonts w:ascii="Times New Roman" w:eastAsia="Times New Roman" w:hAnsi="Times New Roman"/>
          <w:color w:val="151515"/>
          <w:sz w:val="28"/>
          <w:szCs w:val="28"/>
          <w:shd w:val="clear" w:color="auto" w:fill="FFFFFF"/>
          <w:lang w:eastAsia="ru-RU"/>
        </w:rPr>
        <w:t>Топкайн, «Акмарал» с.</w:t>
      </w:r>
      <w:r w:rsidR="00A40E5D">
        <w:rPr>
          <w:rFonts w:ascii="Times New Roman" w:eastAsia="Times New Roman" w:hAnsi="Times New Roman"/>
          <w:color w:val="151515"/>
          <w:sz w:val="28"/>
          <w:szCs w:val="28"/>
          <w:shd w:val="clear" w:color="auto" w:fill="FFFFFF"/>
          <w:lang w:eastAsia="ru-RU"/>
        </w:rPr>
        <w:t xml:space="preserve"> </w:t>
      </w:r>
      <w:r w:rsidRPr="00470B65">
        <w:rPr>
          <w:rFonts w:ascii="Times New Roman" w:eastAsia="Times New Roman" w:hAnsi="Times New Roman"/>
          <w:color w:val="151515"/>
          <w:sz w:val="28"/>
          <w:szCs w:val="28"/>
          <w:shd w:val="clear" w:color="auto" w:fill="FFFFFF"/>
          <w:lang w:eastAsia="ru-RU"/>
        </w:rPr>
        <w:t>Акмарал, «Акбулак Алтай» с.</w:t>
      </w:r>
      <w:r w:rsidR="00A40E5D">
        <w:rPr>
          <w:rFonts w:ascii="Times New Roman" w:eastAsia="Times New Roman" w:hAnsi="Times New Roman"/>
          <w:color w:val="151515"/>
          <w:sz w:val="28"/>
          <w:szCs w:val="28"/>
          <w:shd w:val="clear" w:color="auto" w:fill="FFFFFF"/>
          <w:lang w:eastAsia="ru-RU"/>
        </w:rPr>
        <w:t> </w:t>
      </w:r>
      <w:r w:rsidRPr="00470B65">
        <w:rPr>
          <w:rFonts w:ascii="Times New Roman" w:eastAsia="Times New Roman" w:hAnsi="Times New Roman"/>
          <w:color w:val="151515"/>
          <w:sz w:val="28"/>
          <w:szCs w:val="28"/>
          <w:shd w:val="clear" w:color="auto" w:fill="FFFFFF"/>
          <w:lang w:eastAsia="ru-RU"/>
        </w:rPr>
        <w:t>Акмарал участок Тихое, «Маралды» село Маралды, «Абзал» с. Сенное, «Жазаба» с.</w:t>
      </w:r>
      <w:r w:rsidR="00A40E5D">
        <w:rPr>
          <w:rFonts w:ascii="Times New Roman" w:eastAsia="Times New Roman" w:hAnsi="Times New Roman"/>
          <w:color w:val="151515"/>
          <w:sz w:val="28"/>
          <w:szCs w:val="28"/>
          <w:shd w:val="clear" w:color="auto" w:fill="FFFFFF"/>
          <w:lang w:eastAsia="ru-RU"/>
        </w:rPr>
        <w:t> </w:t>
      </w:r>
      <w:r w:rsidRPr="00470B65">
        <w:rPr>
          <w:rFonts w:ascii="Times New Roman" w:eastAsia="Times New Roman" w:hAnsi="Times New Roman"/>
          <w:color w:val="151515"/>
          <w:sz w:val="28"/>
          <w:szCs w:val="28"/>
          <w:shd w:val="clear" w:color="auto" w:fill="FFFFFF"/>
          <w:lang w:eastAsia="ru-RU"/>
        </w:rPr>
        <w:t>Жазаба (Язовое), «Беловодье» с. Бекалка, «Верх-Катунь» с.</w:t>
      </w:r>
      <w:r w:rsidR="00A40E5D">
        <w:rPr>
          <w:rFonts w:ascii="Times New Roman" w:eastAsia="Times New Roman" w:hAnsi="Times New Roman"/>
          <w:color w:val="151515"/>
          <w:sz w:val="28"/>
          <w:szCs w:val="28"/>
          <w:shd w:val="clear" w:color="auto" w:fill="FFFFFF"/>
          <w:lang w:eastAsia="ru-RU"/>
        </w:rPr>
        <w:t> </w:t>
      </w:r>
      <w:r w:rsidRPr="00470B65">
        <w:rPr>
          <w:rFonts w:ascii="Times New Roman" w:eastAsia="Times New Roman" w:hAnsi="Times New Roman"/>
          <w:color w:val="151515"/>
          <w:sz w:val="28"/>
          <w:szCs w:val="28"/>
          <w:shd w:val="clear" w:color="auto" w:fill="FFFFFF"/>
          <w:lang w:eastAsia="ru-RU"/>
        </w:rPr>
        <w:t>Акшарбак, «Димаш» с. Шубарагаш, «Катон-Карагайский олений парк» с.</w:t>
      </w:r>
      <w:r w:rsidR="00A40E5D">
        <w:rPr>
          <w:rFonts w:ascii="Times New Roman" w:eastAsia="Times New Roman" w:hAnsi="Times New Roman"/>
          <w:color w:val="151515"/>
          <w:sz w:val="28"/>
          <w:szCs w:val="28"/>
          <w:shd w:val="clear" w:color="auto" w:fill="FFFFFF"/>
          <w:lang w:eastAsia="ru-RU"/>
        </w:rPr>
        <w:t> </w:t>
      </w:r>
      <w:r w:rsidRPr="00470B65">
        <w:rPr>
          <w:rFonts w:ascii="Times New Roman" w:eastAsia="Times New Roman" w:hAnsi="Times New Roman"/>
          <w:color w:val="151515"/>
          <w:sz w:val="28"/>
          <w:szCs w:val="28"/>
          <w:shd w:val="clear" w:color="auto" w:fill="FFFFFF"/>
          <w:lang w:eastAsia="ru-RU"/>
        </w:rPr>
        <w:t>Акмарал, «Темірлан» с.</w:t>
      </w:r>
      <w:r w:rsidR="00A40E5D">
        <w:rPr>
          <w:rFonts w:ascii="Times New Roman" w:eastAsia="Times New Roman" w:hAnsi="Times New Roman"/>
          <w:color w:val="151515"/>
          <w:sz w:val="28"/>
          <w:szCs w:val="28"/>
          <w:shd w:val="clear" w:color="auto" w:fill="FFFFFF"/>
          <w:lang w:eastAsia="ru-RU"/>
        </w:rPr>
        <w:t> </w:t>
      </w:r>
      <w:r w:rsidRPr="00470B65">
        <w:rPr>
          <w:rFonts w:ascii="Times New Roman" w:eastAsia="Times New Roman" w:hAnsi="Times New Roman"/>
          <w:color w:val="151515"/>
          <w:sz w:val="28"/>
          <w:szCs w:val="28"/>
          <w:shd w:val="clear" w:color="auto" w:fill="FFFFFF"/>
          <w:lang w:eastAsia="ru-RU"/>
        </w:rPr>
        <w:t>Белқарағай), 5 гостиниц, 12 гостевых домов, 12 кафе, 4 ресторана, 9 АЗС, 1 фармацевтический цех по переработке пантовой и медовой продукции (АО «Аксу ДЭЕН), 2 цеха по переработке медовой продукции (К/Х «Касенов» и СПК «Нектар Катон-Карагая»), 2 автостанции, 1 паром (сезонный). Санатории и пантолечебницы района состоят из 105 номеров, вместим</w:t>
      </w:r>
      <w:r w:rsidR="00DC5C0B" w:rsidRPr="00470B65">
        <w:rPr>
          <w:rFonts w:ascii="Times New Roman" w:eastAsia="Times New Roman" w:hAnsi="Times New Roman"/>
          <w:color w:val="151515"/>
          <w:sz w:val="28"/>
          <w:szCs w:val="28"/>
          <w:shd w:val="clear" w:color="auto" w:fill="FFFFFF"/>
          <w:lang w:eastAsia="ru-RU"/>
        </w:rPr>
        <w:t>остью 920 койко-мест в день [1</w:t>
      </w:r>
      <w:r w:rsidR="004366A7" w:rsidRPr="00470B65">
        <w:rPr>
          <w:rFonts w:ascii="Times New Roman" w:eastAsia="Times New Roman" w:hAnsi="Times New Roman"/>
          <w:color w:val="151515"/>
          <w:sz w:val="28"/>
          <w:szCs w:val="28"/>
          <w:shd w:val="clear" w:color="auto" w:fill="FFFFFF"/>
          <w:lang w:eastAsia="ru-RU"/>
        </w:rPr>
        <w:t>21</w:t>
      </w:r>
      <w:r w:rsidRPr="00470B65">
        <w:rPr>
          <w:rFonts w:ascii="Times New Roman" w:eastAsia="Times New Roman" w:hAnsi="Times New Roman"/>
          <w:color w:val="151515"/>
          <w:sz w:val="28"/>
          <w:szCs w:val="28"/>
          <w:shd w:val="clear" w:color="auto" w:fill="FFFFFF"/>
          <w:lang w:eastAsia="ru-RU"/>
        </w:rPr>
        <w:t>].</w:t>
      </w:r>
    </w:p>
    <w:p w14:paraId="3AF4F8B5"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0"/>
          <w:szCs w:val="20"/>
          <w:shd w:val="clear" w:color="auto" w:fill="FFFFFF"/>
          <w:lang w:eastAsia="ru-RU"/>
        </w:rPr>
      </w:pPr>
      <w:r w:rsidRPr="00470B65">
        <w:rPr>
          <w:rFonts w:ascii="Times New Roman" w:eastAsia="Times New Roman" w:hAnsi="Times New Roman"/>
          <w:sz w:val="28"/>
          <w:szCs w:val="28"/>
          <w:lang w:eastAsia="ru-RU"/>
        </w:rPr>
        <w:t>В ра</w:t>
      </w:r>
      <w:r w:rsidRPr="00470B65">
        <w:rPr>
          <w:rFonts w:ascii="Times New Roman" w:eastAsia="Times New Roman" w:hAnsi="Times New Roman"/>
          <w:sz w:val="28"/>
          <w:szCs w:val="28"/>
          <w:lang w:val="kk-KZ" w:eastAsia="ru-RU"/>
        </w:rPr>
        <w:t>м</w:t>
      </w:r>
      <w:r w:rsidRPr="00470B65">
        <w:rPr>
          <w:rFonts w:ascii="Times New Roman" w:eastAsia="Times New Roman" w:hAnsi="Times New Roman"/>
          <w:sz w:val="28"/>
          <w:szCs w:val="28"/>
          <w:lang w:eastAsia="ru-RU"/>
        </w:rPr>
        <w:t>ках кластера Катон-Карагай реализу</w:t>
      </w:r>
      <w:r w:rsidRPr="00470B65">
        <w:rPr>
          <w:rFonts w:ascii="Times New Roman" w:eastAsia="Times New Roman" w:hAnsi="Times New Roman"/>
          <w:sz w:val="28"/>
          <w:szCs w:val="28"/>
          <w:lang w:val="kk-KZ" w:eastAsia="ru-RU"/>
        </w:rPr>
        <w:t>ю</w:t>
      </w:r>
      <w:r w:rsidRPr="00470B65">
        <w:rPr>
          <w:rFonts w:ascii="Times New Roman" w:eastAsia="Times New Roman" w:hAnsi="Times New Roman"/>
          <w:sz w:val="28"/>
          <w:szCs w:val="28"/>
          <w:lang w:eastAsia="ru-RU"/>
        </w:rPr>
        <w:t>тся следующие проекты туристической отрасли:</w:t>
      </w:r>
      <w:r w:rsidRPr="00470B65">
        <w:rPr>
          <w:rFonts w:ascii="Times New Roman" w:eastAsia="Times New Roman" w:hAnsi="Times New Roman"/>
          <w:color w:val="000000"/>
          <w:sz w:val="28"/>
          <w:szCs w:val="28"/>
          <w:shd w:val="clear" w:color="auto" w:fill="FFFFFF"/>
          <w:lang w:eastAsia="ru-RU"/>
        </w:rPr>
        <w:t xml:space="preserve"> курорт «Песчанка» и курорт «Шынгыстай», которые объединены в единую систему с совместными туристскими продуктами, такими как круизы по р. Иртыш, туры по Алтаю и др., а также общим аэропортом в Большенарымском. </w:t>
      </w:r>
    </w:p>
    <w:p w14:paraId="62F60680" w14:textId="77777777" w:rsidR="00096376" w:rsidRPr="00470B65" w:rsidRDefault="00096376" w:rsidP="00470B65">
      <w:pPr>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Подводящими  автомобильными дорогами к Катон-Карагайскому природному парку  являются: </w:t>
      </w:r>
    </w:p>
    <w:p w14:paraId="13645909" w14:textId="71C25E0C" w:rsidR="00096376" w:rsidRPr="00470B65" w:rsidRDefault="00096376" w:rsidP="00470B65">
      <w:pPr>
        <w:tabs>
          <w:tab w:val="left" w:pos="1134"/>
        </w:tabs>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1)</w:t>
      </w:r>
      <w:r w:rsidR="009838CA" w:rsidRPr="00470B65">
        <w:rPr>
          <w:rFonts w:ascii="Times New Roman" w:eastAsia="Times New Roman" w:hAnsi="Times New Roman"/>
          <w:sz w:val="28"/>
          <w:szCs w:val="28"/>
          <w:lang w:eastAsia="ru-RU"/>
        </w:rPr>
        <w:t xml:space="preserve"> </w:t>
      </w:r>
      <w:r w:rsidR="00A40E5D" w:rsidRPr="00470B65">
        <w:rPr>
          <w:rFonts w:ascii="Times New Roman" w:eastAsia="Times New Roman" w:hAnsi="Times New Roman"/>
          <w:sz w:val="28"/>
          <w:szCs w:val="28"/>
          <w:lang w:eastAsia="ru-RU"/>
        </w:rPr>
        <w:t>с</w:t>
      </w:r>
      <w:r w:rsidRPr="00470B65">
        <w:rPr>
          <w:rFonts w:ascii="Times New Roman" w:eastAsia="Times New Roman" w:hAnsi="Times New Roman"/>
          <w:sz w:val="28"/>
          <w:szCs w:val="28"/>
          <w:lang w:eastAsia="ru-RU"/>
        </w:rPr>
        <w:t xml:space="preserve"> западной, казахстанской стороны </w:t>
      </w:r>
      <w:r w:rsidR="009838CA" w:rsidRPr="00470B65">
        <w:rPr>
          <w:rFonts w:ascii="Times New Roman" w:eastAsia="Times New Roman" w:hAnsi="Times New Roman"/>
          <w:sz w:val="28"/>
          <w:szCs w:val="28"/>
          <w:lang w:eastAsia="ru-RU"/>
        </w:rPr>
        <w:t>проходит автомобильная</w:t>
      </w:r>
      <w:r w:rsidRPr="00470B65">
        <w:rPr>
          <w:rFonts w:ascii="Times New Roman" w:eastAsia="Times New Roman" w:hAnsi="Times New Roman"/>
          <w:sz w:val="28"/>
          <w:szCs w:val="28"/>
          <w:lang w:eastAsia="ru-RU"/>
        </w:rPr>
        <w:t xml:space="preserve"> дорога республиканского значения Усть-Каменогорск – с. Большенарымское – с.</w:t>
      </w:r>
      <w:r w:rsidR="004B70A1">
        <w:rPr>
          <w:rFonts w:ascii="Times New Roman" w:eastAsia="Times New Roman" w:hAnsi="Times New Roman"/>
          <w:sz w:val="28"/>
          <w:szCs w:val="28"/>
          <w:lang w:eastAsia="ru-RU"/>
        </w:rPr>
        <w:t> </w:t>
      </w:r>
      <w:r w:rsidRPr="00470B65">
        <w:rPr>
          <w:rFonts w:ascii="Times New Roman" w:eastAsia="Times New Roman" w:hAnsi="Times New Roman"/>
          <w:sz w:val="28"/>
          <w:szCs w:val="28"/>
          <w:lang w:eastAsia="ru-RU"/>
        </w:rPr>
        <w:t>Катон-Карагай – с. Урыль – п. Рахмановские Ключи, имеющая хорошее асфальтовое покрытие до с. Урыль. Далее существует гравийное покрытие. Эта же дорога связывает ближайшую жел</w:t>
      </w:r>
      <w:r w:rsidR="004B70A1">
        <w:rPr>
          <w:rFonts w:ascii="Times New Roman" w:eastAsia="Times New Roman" w:hAnsi="Times New Roman"/>
          <w:sz w:val="28"/>
          <w:szCs w:val="28"/>
          <w:lang w:eastAsia="ru-RU"/>
        </w:rPr>
        <w:t>езнодорожную станцию Зубовка (</w:t>
      </w:r>
      <w:r w:rsidRPr="00470B65">
        <w:rPr>
          <w:rFonts w:ascii="Times New Roman" w:eastAsia="Times New Roman" w:hAnsi="Times New Roman"/>
          <w:sz w:val="28"/>
          <w:szCs w:val="28"/>
          <w:lang w:eastAsia="ru-RU"/>
        </w:rPr>
        <w:t>Зыряновск) и аэропорт местного значения в с. Катон-Карагай. Расстояние от г.</w:t>
      </w:r>
      <w:r w:rsidR="004B70A1">
        <w:rPr>
          <w:rFonts w:ascii="Times New Roman" w:eastAsia="Times New Roman" w:hAnsi="Times New Roman"/>
          <w:sz w:val="28"/>
          <w:szCs w:val="28"/>
          <w:lang w:eastAsia="ru-RU"/>
        </w:rPr>
        <w:t> </w:t>
      </w:r>
      <w:r w:rsidRPr="00470B65">
        <w:rPr>
          <w:rFonts w:ascii="Times New Roman" w:eastAsia="Times New Roman" w:hAnsi="Times New Roman"/>
          <w:sz w:val="28"/>
          <w:szCs w:val="28"/>
          <w:lang w:eastAsia="ru-RU"/>
        </w:rPr>
        <w:t>Усть-Каменогорска до с.</w:t>
      </w:r>
      <w:r w:rsidR="004B70A1">
        <w:rPr>
          <w:rFonts w:ascii="Times New Roman" w:eastAsia="Times New Roman" w:hAnsi="Times New Roman"/>
          <w:sz w:val="28"/>
          <w:szCs w:val="28"/>
          <w:lang w:eastAsia="ru-RU"/>
        </w:rPr>
        <w:t xml:space="preserve"> </w:t>
      </w:r>
      <w:r w:rsidRPr="00470B65">
        <w:rPr>
          <w:rFonts w:ascii="Times New Roman" w:eastAsia="Times New Roman" w:hAnsi="Times New Roman"/>
          <w:sz w:val="28"/>
          <w:szCs w:val="28"/>
          <w:lang w:eastAsia="ru-RU"/>
        </w:rPr>
        <w:t>Урыль 417 км. От с.</w:t>
      </w:r>
      <w:r w:rsidR="004B70A1">
        <w:rPr>
          <w:rFonts w:ascii="Times New Roman" w:eastAsia="Times New Roman" w:hAnsi="Times New Roman"/>
          <w:sz w:val="28"/>
          <w:szCs w:val="28"/>
          <w:lang w:eastAsia="ru-RU"/>
        </w:rPr>
        <w:t xml:space="preserve"> </w:t>
      </w:r>
      <w:r w:rsidRPr="00470B65">
        <w:rPr>
          <w:rFonts w:ascii="Times New Roman" w:eastAsia="Times New Roman" w:hAnsi="Times New Roman"/>
          <w:sz w:val="28"/>
          <w:szCs w:val="28"/>
          <w:lang w:eastAsia="ru-RU"/>
        </w:rPr>
        <w:t>Урыль до курорта Рахмановские Ключи – 45 км.</w:t>
      </w:r>
      <w:r w:rsidR="00A40E5D">
        <w:rPr>
          <w:rFonts w:ascii="Times New Roman" w:eastAsia="Times New Roman" w:hAnsi="Times New Roman"/>
          <w:sz w:val="28"/>
          <w:szCs w:val="28"/>
          <w:lang w:eastAsia="ru-RU"/>
        </w:rPr>
        <w:t>;</w:t>
      </w:r>
      <w:r w:rsidRPr="00470B65">
        <w:rPr>
          <w:rFonts w:ascii="Times New Roman" w:eastAsia="Times New Roman" w:hAnsi="Times New Roman"/>
          <w:sz w:val="28"/>
          <w:szCs w:val="28"/>
          <w:lang w:eastAsia="ru-RU"/>
        </w:rPr>
        <w:t xml:space="preserve"> </w:t>
      </w:r>
    </w:p>
    <w:p w14:paraId="0BB85D67" w14:textId="23D1E764" w:rsidR="00096376" w:rsidRPr="00470B65" w:rsidRDefault="00096376" w:rsidP="00470B65">
      <w:pPr>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2) </w:t>
      </w:r>
      <w:r w:rsidR="00A40E5D" w:rsidRPr="00470B65">
        <w:rPr>
          <w:rFonts w:ascii="Times New Roman" w:eastAsia="Times New Roman" w:hAnsi="Times New Roman"/>
          <w:sz w:val="28"/>
          <w:szCs w:val="28"/>
          <w:lang w:eastAsia="ru-RU"/>
        </w:rPr>
        <w:t>к</w:t>
      </w:r>
      <w:r w:rsidRPr="00470B65">
        <w:rPr>
          <w:rFonts w:ascii="Times New Roman" w:eastAsia="Times New Roman" w:hAnsi="Times New Roman"/>
          <w:sz w:val="28"/>
          <w:szCs w:val="28"/>
          <w:lang w:eastAsia="ru-RU"/>
        </w:rPr>
        <w:t xml:space="preserve"> автомобильной дороге областного значения относится дорога Катон-Карагай – Коробиха – 45 км; Печи – Белое – 24 км.</w:t>
      </w:r>
    </w:p>
    <w:p w14:paraId="3AE3F58F"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sz w:val="28"/>
          <w:szCs w:val="28"/>
          <w:lang w:val="kk-KZ" w:eastAsia="ru-RU"/>
        </w:rPr>
      </w:pPr>
      <w:r w:rsidRPr="00470B65">
        <w:rPr>
          <w:rFonts w:ascii="Times New Roman" w:eastAsia="Times New Roman" w:hAnsi="Times New Roman"/>
          <w:sz w:val="28"/>
          <w:szCs w:val="28"/>
          <w:lang w:val="kk-KZ" w:eastAsia="ru-RU"/>
        </w:rPr>
        <w:t xml:space="preserve">Таким образом, можно отметить, что регион имеет как сильные, так слабые стороны, которые в рамках SWOT-анализа можно представить в виде таблице 18. </w:t>
      </w:r>
    </w:p>
    <w:p w14:paraId="230A132A" w14:textId="77777777" w:rsidR="00E809DA" w:rsidRPr="00470B65" w:rsidRDefault="00E809DA" w:rsidP="00470B65">
      <w:pPr>
        <w:shd w:val="clear" w:color="000000" w:fill="FFFFFF"/>
        <w:spacing w:after="0" w:line="240" w:lineRule="auto"/>
        <w:ind w:firstLine="709"/>
        <w:jc w:val="both"/>
        <w:textAlignment w:val="top"/>
        <w:rPr>
          <w:rFonts w:ascii="Times New Roman" w:eastAsia="Times New Roman" w:hAnsi="Times New Roman"/>
          <w:sz w:val="28"/>
          <w:szCs w:val="28"/>
          <w:lang w:val="kk-KZ" w:eastAsia="ru-RU"/>
        </w:rPr>
      </w:pPr>
    </w:p>
    <w:p w14:paraId="62473092" w14:textId="489EF9C1" w:rsidR="00096376" w:rsidRPr="00470B65" w:rsidRDefault="00096376" w:rsidP="00A40E5D">
      <w:pPr>
        <w:shd w:val="clear" w:color="000000" w:fill="FFFFFF"/>
        <w:spacing w:after="0" w:line="240" w:lineRule="auto"/>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val="kk-KZ" w:eastAsia="ru-RU"/>
        </w:rPr>
        <w:t>Таблица 18 – SWOT-анализ туристического кластера Катон-Карагай</w:t>
      </w:r>
    </w:p>
    <w:p w14:paraId="601F293A" w14:textId="77777777" w:rsidR="003D6847" w:rsidRPr="00A40E5D" w:rsidRDefault="003D6847" w:rsidP="00470B65">
      <w:pPr>
        <w:shd w:val="clear" w:color="000000" w:fill="FFFFFF"/>
        <w:spacing w:after="0" w:line="240" w:lineRule="auto"/>
        <w:ind w:firstLine="709"/>
        <w:jc w:val="both"/>
        <w:textAlignment w:val="top"/>
        <w:rPr>
          <w:rFonts w:ascii="Times New Roman" w:eastAsia="Times New Roman" w:hAnsi="Times New Roman"/>
          <w:sz w:val="16"/>
          <w:szCs w:val="16"/>
          <w:lang w:eastAsia="ru-RU"/>
        </w:rPr>
      </w:pP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39"/>
      </w:tblGrid>
      <w:tr w:rsidR="00E809DA" w:rsidRPr="00470B65" w14:paraId="12907974" w14:textId="77777777" w:rsidTr="004B70A1">
        <w:trPr>
          <w:trHeight w:val="421"/>
        </w:trPr>
        <w:tc>
          <w:tcPr>
            <w:tcW w:w="9617" w:type="dxa"/>
            <w:gridSpan w:val="2"/>
            <w:vAlign w:val="center"/>
          </w:tcPr>
          <w:p w14:paraId="4F7D3CC0" w14:textId="19012FF4" w:rsidR="00E809DA" w:rsidRPr="00E809DA" w:rsidRDefault="00E809DA" w:rsidP="004B70A1">
            <w:pPr>
              <w:spacing w:after="0" w:line="240" w:lineRule="auto"/>
              <w:ind w:firstLine="34"/>
              <w:jc w:val="center"/>
              <w:textAlignment w:val="top"/>
              <w:rPr>
                <w:rFonts w:ascii="Times New Roman" w:eastAsia="Times New Roman" w:hAnsi="Times New Roman"/>
                <w:bCs/>
                <w:color w:val="000000"/>
                <w:sz w:val="24"/>
                <w:szCs w:val="24"/>
                <w:bdr w:val="none" w:sz="0" w:space="0" w:color="auto" w:frame="1"/>
                <w:lang w:eastAsia="ru-RU"/>
              </w:rPr>
            </w:pPr>
            <w:r w:rsidRPr="00E809DA">
              <w:rPr>
                <w:rFonts w:ascii="Times New Roman" w:eastAsia="Times New Roman" w:hAnsi="Times New Roman"/>
                <w:sz w:val="24"/>
                <w:szCs w:val="24"/>
                <w:lang w:val="kk-KZ" w:eastAsia="ru-RU"/>
              </w:rPr>
              <w:t>SWOT-анализ</w:t>
            </w:r>
          </w:p>
        </w:tc>
      </w:tr>
      <w:tr w:rsidR="00E809DA" w:rsidRPr="00470B65" w14:paraId="659DAD5C" w14:textId="77777777" w:rsidTr="00E809DA">
        <w:tc>
          <w:tcPr>
            <w:tcW w:w="9617" w:type="dxa"/>
            <w:gridSpan w:val="2"/>
          </w:tcPr>
          <w:p w14:paraId="14218951" w14:textId="31D7D310" w:rsidR="00E809DA" w:rsidRPr="00470B65" w:rsidRDefault="00E809DA" w:rsidP="00A40E5D">
            <w:pPr>
              <w:spacing w:after="0" w:line="240" w:lineRule="auto"/>
              <w:ind w:firstLine="34"/>
              <w:jc w:val="center"/>
              <w:textAlignment w:val="top"/>
              <w:rPr>
                <w:rFonts w:ascii="Times New Roman" w:eastAsia="Times New Roman" w:hAnsi="Times New Roman"/>
                <w:bCs/>
                <w:color w:val="000000"/>
                <w:sz w:val="24"/>
                <w:szCs w:val="24"/>
                <w:bdr w:val="none" w:sz="0" w:space="0" w:color="auto" w:frame="1"/>
                <w:lang w:eastAsia="ru-RU"/>
              </w:rPr>
            </w:pPr>
            <w:r>
              <w:rPr>
                <w:rFonts w:ascii="Times New Roman" w:eastAsia="Times New Roman" w:hAnsi="Times New Roman"/>
                <w:bCs/>
                <w:color w:val="000000"/>
                <w:sz w:val="24"/>
                <w:szCs w:val="24"/>
                <w:bdr w:val="none" w:sz="0" w:space="0" w:color="auto" w:frame="1"/>
                <w:lang w:eastAsia="ru-RU"/>
              </w:rPr>
              <w:t>1</w:t>
            </w:r>
          </w:p>
        </w:tc>
      </w:tr>
      <w:tr w:rsidR="00096376" w:rsidRPr="00470B65" w14:paraId="2B2CF589" w14:textId="77777777" w:rsidTr="00A40E5D">
        <w:tc>
          <w:tcPr>
            <w:tcW w:w="4678" w:type="dxa"/>
          </w:tcPr>
          <w:p w14:paraId="267D8E42" w14:textId="77777777" w:rsidR="00096376" w:rsidRPr="00470B65" w:rsidRDefault="00096376" w:rsidP="00A40E5D">
            <w:pPr>
              <w:spacing w:after="0" w:line="240" w:lineRule="auto"/>
              <w:ind w:firstLine="34"/>
              <w:jc w:val="center"/>
              <w:textAlignment w:val="top"/>
              <w:rPr>
                <w:rFonts w:ascii="Times New Roman" w:eastAsia="Times New Roman" w:hAnsi="Times New Roman"/>
                <w:sz w:val="24"/>
                <w:szCs w:val="24"/>
                <w:lang w:val="kk-KZ" w:eastAsia="ru-RU"/>
              </w:rPr>
            </w:pPr>
            <w:r w:rsidRPr="00470B65">
              <w:rPr>
                <w:rFonts w:ascii="Times New Roman" w:eastAsia="Times New Roman" w:hAnsi="Times New Roman"/>
                <w:bCs/>
                <w:color w:val="000000"/>
                <w:sz w:val="24"/>
                <w:szCs w:val="24"/>
                <w:bdr w:val="none" w:sz="0" w:space="0" w:color="auto" w:frame="1"/>
                <w:lang w:eastAsia="ru-RU"/>
              </w:rPr>
              <w:t>Сильные стороны</w:t>
            </w:r>
          </w:p>
        </w:tc>
        <w:tc>
          <w:tcPr>
            <w:tcW w:w="4939" w:type="dxa"/>
          </w:tcPr>
          <w:p w14:paraId="39C73AF1" w14:textId="77777777" w:rsidR="00096376" w:rsidRPr="00470B65" w:rsidRDefault="00096376" w:rsidP="00A40E5D">
            <w:pPr>
              <w:spacing w:after="0" w:line="240" w:lineRule="auto"/>
              <w:ind w:firstLine="34"/>
              <w:jc w:val="center"/>
              <w:textAlignment w:val="top"/>
              <w:rPr>
                <w:rFonts w:ascii="Times New Roman" w:eastAsia="Times New Roman" w:hAnsi="Times New Roman"/>
                <w:sz w:val="24"/>
                <w:szCs w:val="24"/>
                <w:lang w:val="kk-KZ" w:eastAsia="ru-RU"/>
              </w:rPr>
            </w:pPr>
            <w:r w:rsidRPr="00470B65">
              <w:rPr>
                <w:rFonts w:ascii="Times New Roman" w:eastAsia="Times New Roman" w:hAnsi="Times New Roman"/>
                <w:bCs/>
                <w:color w:val="000000"/>
                <w:sz w:val="24"/>
                <w:szCs w:val="24"/>
                <w:bdr w:val="none" w:sz="0" w:space="0" w:color="auto" w:frame="1"/>
                <w:lang w:eastAsia="ru-RU"/>
              </w:rPr>
              <w:t>Слабые стороны</w:t>
            </w:r>
          </w:p>
        </w:tc>
      </w:tr>
      <w:tr w:rsidR="00096376" w:rsidRPr="00470B65" w14:paraId="0245EDBB" w14:textId="77777777" w:rsidTr="00E809DA">
        <w:trPr>
          <w:trHeight w:val="64"/>
        </w:trPr>
        <w:tc>
          <w:tcPr>
            <w:tcW w:w="4678" w:type="dxa"/>
            <w:tcBorders>
              <w:bottom w:val="nil"/>
            </w:tcBorders>
          </w:tcPr>
          <w:p w14:paraId="6D8182E3" w14:textId="77777777" w:rsidR="00A40E5D" w:rsidRDefault="00096376"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1.</w:t>
            </w:r>
            <w:r w:rsidRPr="00470B65">
              <w:rPr>
                <w:rFonts w:ascii="Times New Roman" w:eastAsia="Times New Roman" w:hAnsi="Times New Roman"/>
                <w:color w:val="000000"/>
                <w:sz w:val="24"/>
                <w:szCs w:val="24"/>
                <w:lang w:eastAsia="ru-RU"/>
              </w:rPr>
              <w:t> </w:t>
            </w:r>
            <w:r w:rsidRPr="00470B65">
              <w:rPr>
                <w:rFonts w:ascii="Times New Roman" w:eastAsia="Times New Roman" w:hAnsi="Times New Roman"/>
                <w:bCs/>
                <w:color w:val="000000"/>
                <w:sz w:val="24"/>
                <w:szCs w:val="24"/>
                <w:lang w:eastAsia="ru-RU"/>
              </w:rPr>
              <w:t xml:space="preserve">Природные, культурные, социальные и экономические характеристики </w:t>
            </w:r>
            <w:r w:rsidRPr="00470B65">
              <w:rPr>
                <w:rFonts w:ascii="Times New Roman" w:eastAsia="Times New Roman" w:hAnsi="Times New Roman"/>
                <w:bCs/>
                <w:color w:val="000000"/>
                <w:sz w:val="24"/>
                <w:szCs w:val="24"/>
                <w:lang w:val="kk-KZ" w:eastAsia="ru-RU"/>
              </w:rPr>
              <w:t>регионы</w:t>
            </w:r>
            <w:r w:rsidRPr="00470B65">
              <w:rPr>
                <w:rFonts w:ascii="Times New Roman" w:eastAsia="Times New Roman" w:hAnsi="Times New Roman"/>
                <w:bCs/>
                <w:color w:val="000000"/>
                <w:sz w:val="24"/>
                <w:szCs w:val="24"/>
                <w:lang w:eastAsia="ru-RU"/>
              </w:rPr>
              <w:t>:</w:t>
            </w:r>
            <w:r w:rsidRPr="00470B65">
              <w:rPr>
                <w:rFonts w:ascii="Times New Roman" w:eastAsia="Times New Roman" w:hAnsi="Times New Roman"/>
                <w:color w:val="000000"/>
                <w:sz w:val="24"/>
                <w:szCs w:val="24"/>
                <w:lang w:eastAsia="ru-RU"/>
              </w:rPr>
              <w:br/>
            </w:r>
            <w:r w:rsidRPr="00470B65">
              <w:rPr>
                <w:rFonts w:ascii="Times New Roman" w:eastAsia="Times New Roman" w:hAnsi="Times New Roman"/>
                <w:color w:val="000000"/>
                <w:sz w:val="24"/>
                <w:szCs w:val="24"/>
                <w:lang w:val="kk-KZ" w:eastAsia="ru-RU"/>
              </w:rPr>
              <w:t>- в</w:t>
            </w:r>
            <w:r w:rsidRPr="00470B65">
              <w:rPr>
                <w:rFonts w:ascii="Times New Roman" w:eastAsia="Times New Roman" w:hAnsi="Times New Roman"/>
                <w:color w:val="000000"/>
                <w:sz w:val="24"/>
                <w:szCs w:val="24"/>
                <w:lang w:eastAsia="ru-RU"/>
              </w:rPr>
              <w:t>ыгодное географическое положение;</w:t>
            </w:r>
            <w:r w:rsidRPr="00470B65">
              <w:rPr>
                <w:rFonts w:ascii="Times New Roman" w:eastAsia="Times New Roman" w:hAnsi="Times New Roman"/>
                <w:color w:val="000000"/>
                <w:sz w:val="24"/>
                <w:szCs w:val="24"/>
                <w:lang w:eastAsia="ru-RU"/>
              </w:rPr>
              <w:br/>
            </w: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разнообразие природных ресурсов;</w:t>
            </w:r>
            <w:r w:rsidRPr="00470B65">
              <w:rPr>
                <w:rFonts w:ascii="Times New Roman" w:eastAsia="Times New Roman" w:hAnsi="Times New Roman"/>
                <w:color w:val="000000"/>
                <w:sz w:val="24"/>
                <w:szCs w:val="24"/>
                <w:lang w:eastAsia="ru-RU"/>
              </w:rPr>
              <w:br/>
            </w: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многообразие памятников материального и нематериального культурного наследия;</w:t>
            </w:r>
            <w:r w:rsidRPr="00470B65">
              <w:rPr>
                <w:rFonts w:ascii="Times New Roman" w:eastAsia="Times New Roman" w:hAnsi="Times New Roman"/>
                <w:color w:val="000000"/>
                <w:sz w:val="24"/>
                <w:szCs w:val="24"/>
                <w:lang w:eastAsia="ru-RU"/>
              </w:rPr>
              <w:br/>
            </w: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стабильная политическая и внутригосу</w:t>
            </w:r>
            <w:r w:rsidR="00A40E5D">
              <w:rPr>
                <w:rFonts w:ascii="Times New Roman" w:eastAsia="Times New Roman" w:hAnsi="Times New Roman"/>
                <w:color w:val="000000"/>
                <w:sz w:val="24"/>
                <w:szCs w:val="24"/>
                <w:lang w:eastAsia="ru-RU"/>
              </w:rPr>
              <w:t xml:space="preserve"> </w:t>
            </w:r>
            <w:r w:rsidRPr="00470B65">
              <w:rPr>
                <w:rFonts w:ascii="Times New Roman" w:eastAsia="Times New Roman" w:hAnsi="Times New Roman"/>
                <w:color w:val="000000"/>
                <w:sz w:val="24"/>
                <w:szCs w:val="24"/>
                <w:lang w:eastAsia="ru-RU"/>
              </w:rPr>
              <w:t>дарственная обстановка;</w:t>
            </w:r>
          </w:p>
          <w:p w14:paraId="76D45545" w14:textId="36405CF6" w:rsidR="00096376" w:rsidRPr="00E809DA" w:rsidRDefault="00096376" w:rsidP="00E809DA">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быстрорастущий валовый внутренний продукт;</w:t>
            </w:r>
          </w:p>
        </w:tc>
        <w:tc>
          <w:tcPr>
            <w:tcW w:w="4939" w:type="dxa"/>
            <w:tcBorders>
              <w:bottom w:val="nil"/>
            </w:tcBorders>
          </w:tcPr>
          <w:p w14:paraId="4AD8235D" w14:textId="77777777" w:rsidR="00096376" w:rsidRPr="00470B65" w:rsidRDefault="00096376"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1. </w:t>
            </w:r>
            <w:r w:rsidRPr="00470B65">
              <w:rPr>
                <w:rFonts w:ascii="Times New Roman" w:eastAsia="Times New Roman" w:hAnsi="Times New Roman"/>
                <w:bCs/>
                <w:color w:val="000000"/>
                <w:sz w:val="24"/>
                <w:szCs w:val="24"/>
                <w:lang w:eastAsia="ru-RU"/>
              </w:rPr>
              <w:t xml:space="preserve">Природные, культурные, социальные и экономические характеристики </w:t>
            </w:r>
            <w:r w:rsidRPr="00470B65">
              <w:rPr>
                <w:rFonts w:ascii="Times New Roman" w:eastAsia="Times New Roman" w:hAnsi="Times New Roman"/>
                <w:bCs/>
                <w:color w:val="000000"/>
                <w:sz w:val="24"/>
                <w:szCs w:val="24"/>
                <w:lang w:val="kk-KZ" w:eastAsia="ru-RU"/>
              </w:rPr>
              <w:t>региона</w:t>
            </w:r>
            <w:r w:rsidRPr="00470B65">
              <w:rPr>
                <w:rFonts w:ascii="Times New Roman" w:eastAsia="Times New Roman" w:hAnsi="Times New Roman"/>
                <w:bCs/>
                <w:color w:val="000000"/>
                <w:sz w:val="24"/>
                <w:szCs w:val="24"/>
                <w:lang w:eastAsia="ru-RU"/>
              </w:rPr>
              <w:t>:</w:t>
            </w:r>
          </w:p>
          <w:p w14:paraId="578BDBD6" w14:textId="77777777" w:rsidR="00A40E5D" w:rsidRDefault="00096376"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н</w:t>
            </w:r>
            <w:r w:rsidRPr="00470B65">
              <w:rPr>
                <w:rFonts w:ascii="Times New Roman" w:eastAsia="Times New Roman" w:hAnsi="Times New Roman"/>
                <w:color w:val="000000"/>
                <w:sz w:val="24"/>
                <w:szCs w:val="24"/>
              </w:rPr>
              <w:t>изкая плотность населения, продолжа</w:t>
            </w:r>
            <w:r w:rsidR="00A40E5D">
              <w:rPr>
                <w:rFonts w:ascii="Times New Roman" w:eastAsia="Times New Roman" w:hAnsi="Times New Roman"/>
                <w:color w:val="000000"/>
                <w:sz w:val="24"/>
                <w:szCs w:val="24"/>
              </w:rPr>
              <w:t xml:space="preserve"> </w:t>
            </w:r>
            <w:r w:rsidRPr="00470B65">
              <w:rPr>
                <w:rFonts w:ascii="Times New Roman" w:eastAsia="Times New Roman" w:hAnsi="Times New Roman"/>
                <w:color w:val="000000"/>
                <w:sz w:val="24"/>
                <w:szCs w:val="24"/>
              </w:rPr>
              <w:t>ющаяся тенденция оттока населения;</w:t>
            </w:r>
          </w:p>
          <w:p w14:paraId="60D184D2" w14:textId="2B7D8A3E" w:rsidR="00096376" w:rsidRPr="00470B65" w:rsidRDefault="00096376"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недостаточный уровень вовлечения памятников истории и культуры в туристские маршруты;</w:t>
            </w:r>
          </w:p>
          <w:p w14:paraId="60E1448E" w14:textId="77777777" w:rsidR="00096376" w:rsidRPr="00470B65" w:rsidRDefault="00096376"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нехватка квалифицированных кадров в сфере туризма;</w:t>
            </w:r>
          </w:p>
          <w:p w14:paraId="4D3EEE39" w14:textId="2A1112A4" w:rsidR="00096376" w:rsidRPr="00470B65" w:rsidRDefault="00096376"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rPr>
            </w:pPr>
          </w:p>
        </w:tc>
      </w:tr>
      <w:tr w:rsidR="00E809DA" w:rsidRPr="00470B65" w14:paraId="4D271F67" w14:textId="77777777" w:rsidTr="00E809DA">
        <w:trPr>
          <w:trHeight w:val="144"/>
        </w:trPr>
        <w:tc>
          <w:tcPr>
            <w:tcW w:w="9617" w:type="dxa"/>
            <w:gridSpan w:val="2"/>
            <w:tcBorders>
              <w:top w:val="nil"/>
              <w:left w:val="nil"/>
              <w:right w:val="nil"/>
            </w:tcBorders>
          </w:tcPr>
          <w:p w14:paraId="4B1D7BBF" w14:textId="45212B99" w:rsidR="00E809DA" w:rsidRPr="00E809DA" w:rsidRDefault="00E809DA" w:rsidP="00E809DA">
            <w:pPr>
              <w:shd w:val="clear" w:color="auto" w:fill="FFFFFF"/>
              <w:spacing w:after="0" w:line="240" w:lineRule="auto"/>
              <w:ind w:hanging="94"/>
              <w:jc w:val="both"/>
              <w:textAlignment w:val="baseline"/>
              <w:rPr>
                <w:rFonts w:ascii="Times New Roman" w:eastAsia="Times New Roman" w:hAnsi="Times New Roman"/>
                <w:color w:val="000000"/>
                <w:sz w:val="28"/>
                <w:szCs w:val="28"/>
                <w:lang w:val="kk-KZ"/>
              </w:rPr>
            </w:pPr>
            <w:r w:rsidRPr="00E809DA">
              <w:rPr>
                <w:rFonts w:ascii="Times New Roman" w:eastAsia="Times New Roman" w:hAnsi="Times New Roman"/>
                <w:color w:val="000000"/>
                <w:sz w:val="28"/>
                <w:szCs w:val="28"/>
                <w:lang w:val="kk-KZ"/>
              </w:rPr>
              <w:lastRenderedPageBreak/>
              <w:t>Продолжение таблицы 18</w:t>
            </w:r>
          </w:p>
          <w:p w14:paraId="5CCD5AF4" w14:textId="07D32ACC" w:rsidR="00E809DA" w:rsidRPr="00E809DA" w:rsidRDefault="00E809DA" w:rsidP="00E809DA">
            <w:pPr>
              <w:shd w:val="clear" w:color="auto" w:fill="FFFFFF"/>
              <w:spacing w:after="0" w:line="240" w:lineRule="auto"/>
              <w:ind w:hanging="94"/>
              <w:jc w:val="both"/>
              <w:textAlignment w:val="baseline"/>
              <w:rPr>
                <w:rFonts w:ascii="Times New Roman" w:eastAsia="Times New Roman" w:hAnsi="Times New Roman"/>
                <w:color w:val="000000"/>
                <w:sz w:val="16"/>
                <w:szCs w:val="16"/>
                <w:lang w:val="kk-KZ"/>
              </w:rPr>
            </w:pPr>
          </w:p>
        </w:tc>
      </w:tr>
      <w:tr w:rsidR="00E809DA" w:rsidRPr="00470B65" w14:paraId="21A9D83B" w14:textId="77777777" w:rsidTr="00E809DA">
        <w:trPr>
          <w:trHeight w:val="144"/>
        </w:trPr>
        <w:tc>
          <w:tcPr>
            <w:tcW w:w="9617" w:type="dxa"/>
            <w:gridSpan w:val="2"/>
          </w:tcPr>
          <w:p w14:paraId="3118DB82" w14:textId="70914999" w:rsidR="00E809DA" w:rsidRPr="00470B65" w:rsidRDefault="00E809DA" w:rsidP="00E809DA">
            <w:pPr>
              <w:shd w:val="clear" w:color="auto" w:fill="FFFFFF"/>
              <w:spacing w:after="0" w:line="240" w:lineRule="auto"/>
              <w:ind w:firstLine="34"/>
              <w:jc w:val="center"/>
              <w:textAlignment w:val="baseline"/>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1</w:t>
            </w:r>
          </w:p>
        </w:tc>
      </w:tr>
      <w:tr w:rsidR="00E809DA" w:rsidRPr="00470B65" w14:paraId="792138DD" w14:textId="77777777" w:rsidTr="00E809DA">
        <w:trPr>
          <w:trHeight w:val="9824"/>
        </w:trPr>
        <w:tc>
          <w:tcPr>
            <w:tcW w:w="4678" w:type="dxa"/>
          </w:tcPr>
          <w:p w14:paraId="1EE97D57" w14:textId="77777777" w:rsidR="00E809DA" w:rsidRDefault="00E809DA" w:rsidP="00E809DA">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возможность государственного финансирования;</w:t>
            </w:r>
          </w:p>
          <w:p w14:paraId="58E7A2C3" w14:textId="7E7A2C39" w:rsidR="00E809DA" w:rsidRDefault="00E809DA" w:rsidP="00E809DA">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низкая стоимость электроэнергии и строительства.</w:t>
            </w:r>
            <w:r w:rsidRPr="00470B65">
              <w:rPr>
                <w:rFonts w:ascii="Times New Roman" w:eastAsia="Times New Roman" w:hAnsi="Times New Roman"/>
                <w:color w:val="000000"/>
                <w:sz w:val="24"/>
                <w:szCs w:val="24"/>
                <w:lang w:eastAsia="ru-RU"/>
              </w:rPr>
              <w:br/>
            </w:r>
            <w:r w:rsidRPr="00470B65">
              <w:rPr>
                <w:rFonts w:ascii="Times New Roman" w:eastAsia="Times New Roman" w:hAnsi="Times New Roman"/>
                <w:bCs/>
                <w:color w:val="000000"/>
                <w:sz w:val="24"/>
                <w:szCs w:val="24"/>
                <w:lang w:val="kk-KZ" w:eastAsia="ru-RU"/>
              </w:rPr>
              <w:t xml:space="preserve">2. </w:t>
            </w:r>
            <w:r w:rsidRPr="00470B65">
              <w:rPr>
                <w:rFonts w:ascii="Times New Roman" w:eastAsia="Times New Roman" w:hAnsi="Times New Roman"/>
                <w:bCs/>
                <w:color w:val="000000"/>
                <w:sz w:val="24"/>
                <w:szCs w:val="24"/>
                <w:lang w:eastAsia="ru-RU"/>
              </w:rPr>
              <w:t>Заинтересованные лица и партнерства:</w:t>
            </w:r>
            <w:r w:rsidRPr="00470B65">
              <w:rPr>
                <w:rFonts w:ascii="Times New Roman" w:eastAsia="Times New Roman" w:hAnsi="Times New Roman"/>
                <w:color w:val="000000"/>
                <w:sz w:val="24"/>
                <w:szCs w:val="24"/>
                <w:lang w:eastAsia="ru-RU"/>
              </w:rPr>
              <w:br/>
            </w: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готовность заинтересованных лиц к сотрудничеству;</w:t>
            </w:r>
          </w:p>
          <w:p w14:paraId="495BEA81" w14:textId="77777777" w:rsidR="00E809DA" w:rsidRDefault="00E809DA" w:rsidP="00E809DA">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готовность создавать государственно-частные предприятия;</w:t>
            </w:r>
          </w:p>
          <w:p w14:paraId="47C20DC1" w14:textId="664044A2" w:rsidR="00E809DA" w:rsidRPr="00470B65" w:rsidRDefault="00E809DA" w:rsidP="00E809DA">
            <w:pPr>
              <w:spacing w:after="0" w:line="240" w:lineRule="auto"/>
              <w:ind w:firstLine="34"/>
              <w:jc w:val="both"/>
              <w:textAlignment w:val="top"/>
              <w:rPr>
                <w:rFonts w:ascii="Times New Roman" w:eastAsia="Times New Roman" w:hAnsi="Times New Roman"/>
                <w:color w:val="000000"/>
                <w:sz w:val="24"/>
                <w:szCs w:val="24"/>
                <w:lang w:val="kk-KZ"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наличие национальных туристских/гос</w:t>
            </w:r>
            <w:r>
              <w:rPr>
                <w:rFonts w:ascii="Times New Roman" w:eastAsia="Times New Roman" w:hAnsi="Times New Roman"/>
                <w:color w:val="000000"/>
                <w:sz w:val="24"/>
                <w:szCs w:val="24"/>
                <w:lang w:eastAsia="ru-RU"/>
              </w:rPr>
              <w:t xml:space="preserve"> </w:t>
            </w:r>
            <w:r w:rsidRPr="00470B65">
              <w:rPr>
                <w:rFonts w:ascii="Times New Roman" w:eastAsia="Times New Roman" w:hAnsi="Times New Roman"/>
                <w:color w:val="000000"/>
                <w:sz w:val="24"/>
                <w:szCs w:val="24"/>
                <w:lang w:eastAsia="ru-RU"/>
              </w:rPr>
              <w:t>тиничных ассоциаций.</w:t>
            </w:r>
          </w:p>
        </w:tc>
        <w:tc>
          <w:tcPr>
            <w:tcW w:w="4939" w:type="dxa"/>
          </w:tcPr>
          <w:p w14:paraId="6C04D519" w14:textId="107010C7" w:rsidR="00E809DA" w:rsidRDefault="00E809DA"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lang w:val="kk-KZ"/>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недостаток внешнего финансирования: недостаточное количество внешних (как государственных, так и частных) инвестиций в отрасль туризма;</w:t>
            </w:r>
          </w:p>
          <w:p w14:paraId="3897B13D" w14:textId="77777777" w:rsidR="00E809DA" w:rsidRDefault="00E809DA"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возможные препятствия для развития туристского бизнеса, в том числе наличие административных барьеров;</w:t>
            </w:r>
          </w:p>
          <w:p w14:paraId="2E773559" w14:textId="77777777" w:rsidR="00E809DA" w:rsidRPr="00470B65" w:rsidRDefault="00E809DA"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недостаточное развитие инфраструктуры;</w:t>
            </w:r>
          </w:p>
          <w:p w14:paraId="2E46560C" w14:textId="77777777" w:rsidR="00E809DA" w:rsidRPr="00470B65" w:rsidRDefault="00E809DA"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высокие цены на авиабилеты, отсутствие национальных малобюджетных авиаперевозчиков.</w:t>
            </w:r>
          </w:p>
          <w:p w14:paraId="5B5FE579" w14:textId="77777777" w:rsidR="00E809DA" w:rsidRDefault="00E809DA" w:rsidP="00A40E5D">
            <w:pPr>
              <w:shd w:val="clear" w:color="auto" w:fill="FFFFFF"/>
              <w:spacing w:after="0" w:line="240" w:lineRule="auto"/>
              <w:ind w:firstLine="34"/>
              <w:jc w:val="both"/>
              <w:textAlignment w:val="baseline"/>
              <w:rPr>
                <w:rFonts w:ascii="Times New Roman" w:eastAsia="Times New Roman" w:hAnsi="Times New Roman"/>
                <w:bCs/>
                <w:color w:val="000000"/>
                <w:sz w:val="24"/>
                <w:szCs w:val="24"/>
              </w:rPr>
            </w:pPr>
            <w:r w:rsidRPr="00470B65">
              <w:rPr>
                <w:rFonts w:ascii="Times New Roman" w:eastAsia="Times New Roman" w:hAnsi="Times New Roman"/>
                <w:bCs/>
                <w:color w:val="000000"/>
                <w:sz w:val="24"/>
                <w:szCs w:val="24"/>
                <w:lang w:val="kk-KZ"/>
              </w:rPr>
              <w:t xml:space="preserve">2. </w:t>
            </w:r>
            <w:r w:rsidRPr="00470B65">
              <w:rPr>
                <w:rFonts w:ascii="Times New Roman" w:eastAsia="Times New Roman" w:hAnsi="Times New Roman"/>
                <w:bCs/>
                <w:color w:val="000000"/>
                <w:sz w:val="24"/>
                <w:szCs w:val="24"/>
              </w:rPr>
              <w:t>Функционирование туризма, услуги и развитие:</w:t>
            </w:r>
          </w:p>
          <w:p w14:paraId="08F32801" w14:textId="77777777" w:rsidR="00E809DA" w:rsidRPr="00470B65" w:rsidRDefault="00E809DA"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недостаточный уровень нормативного регулирования индустрии туризма и гостиничного бизнеса;</w:t>
            </w:r>
          </w:p>
          <w:p w14:paraId="7352680E" w14:textId="01FE8D7E" w:rsidR="00E809DA" w:rsidRDefault="00E809DA"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недостаточная поддержка развития туризма со стороны региональных и местных властей;</w:t>
            </w:r>
            <w:r w:rsidRPr="00470B65">
              <w:rPr>
                <w:rFonts w:ascii="Times New Roman" w:eastAsia="Times New Roman" w:hAnsi="Times New Roman"/>
                <w:color w:val="000000"/>
                <w:sz w:val="24"/>
                <w:szCs w:val="24"/>
              </w:rPr>
              <w:br/>
            </w: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отсутствие информации о туристском потен</w:t>
            </w:r>
            <w:r>
              <w:rPr>
                <w:rFonts w:ascii="Times New Roman" w:eastAsia="Times New Roman" w:hAnsi="Times New Roman"/>
                <w:color w:val="000000"/>
                <w:sz w:val="24"/>
                <w:szCs w:val="24"/>
              </w:rPr>
              <w:t xml:space="preserve"> </w:t>
            </w:r>
            <w:r w:rsidRPr="00470B65">
              <w:rPr>
                <w:rFonts w:ascii="Times New Roman" w:eastAsia="Times New Roman" w:hAnsi="Times New Roman"/>
                <w:color w:val="000000"/>
                <w:sz w:val="24"/>
                <w:szCs w:val="24"/>
              </w:rPr>
              <w:t>циале Казахстана на международном рынке.</w:t>
            </w:r>
          </w:p>
          <w:p w14:paraId="3B6EDC0B" w14:textId="77777777" w:rsidR="00E809DA" w:rsidRDefault="00E809DA" w:rsidP="00A40E5D">
            <w:pPr>
              <w:shd w:val="clear" w:color="auto" w:fill="FFFFFF"/>
              <w:spacing w:after="0" w:line="240" w:lineRule="auto"/>
              <w:ind w:firstLine="34"/>
              <w:jc w:val="both"/>
              <w:textAlignment w:val="baseline"/>
              <w:rPr>
                <w:rFonts w:ascii="Times New Roman" w:eastAsia="Times New Roman" w:hAnsi="Times New Roman"/>
                <w:bCs/>
                <w:color w:val="000000"/>
                <w:sz w:val="24"/>
                <w:szCs w:val="24"/>
              </w:rPr>
            </w:pPr>
            <w:r w:rsidRPr="00470B65">
              <w:rPr>
                <w:rFonts w:ascii="Times New Roman" w:eastAsia="Times New Roman" w:hAnsi="Times New Roman"/>
                <w:bCs/>
                <w:color w:val="000000"/>
                <w:sz w:val="24"/>
                <w:szCs w:val="24"/>
                <w:lang w:val="kk-KZ"/>
              </w:rPr>
              <w:t xml:space="preserve">3. </w:t>
            </w:r>
            <w:r w:rsidRPr="00470B65">
              <w:rPr>
                <w:rFonts w:ascii="Times New Roman" w:eastAsia="Times New Roman" w:hAnsi="Times New Roman"/>
                <w:bCs/>
                <w:color w:val="000000"/>
                <w:sz w:val="24"/>
                <w:szCs w:val="24"/>
              </w:rPr>
              <w:t>Лица, заинтересованные в развитии индустрии туризма и партнерства:</w:t>
            </w:r>
          </w:p>
          <w:p w14:paraId="26FC6EAF" w14:textId="77777777" w:rsidR="00E809DA" w:rsidRPr="00470B65" w:rsidRDefault="00E809DA"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недостаток доступа к заинтересованным лицам;</w:t>
            </w:r>
          </w:p>
          <w:p w14:paraId="3D2EFD80" w14:textId="77777777" w:rsidR="00E809DA" w:rsidRPr="00470B65" w:rsidRDefault="00E809DA" w:rsidP="00A40E5D">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низкий уровень межсекторного сотрудничества вовлеченных сторон;</w:t>
            </w:r>
          </w:p>
          <w:p w14:paraId="4EBFEDBE" w14:textId="77777777" w:rsidR="00E809DA" w:rsidRDefault="00E809DA" w:rsidP="00E809DA">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недостаточность опыта и практических знаний, применяемых на рынке международного туризма, отсутствие ноу-хау в развитии туристских проектов;</w:t>
            </w:r>
          </w:p>
          <w:p w14:paraId="34106E7C" w14:textId="77777777" w:rsidR="00E809DA" w:rsidRDefault="00E809DA" w:rsidP="00E809DA">
            <w:pPr>
              <w:shd w:val="clear" w:color="auto" w:fill="FFFFFF"/>
              <w:spacing w:after="0" w:line="240" w:lineRule="auto"/>
              <w:ind w:firstLine="34"/>
              <w:jc w:val="both"/>
              <w:textAlignment w:val="baseline"/>
              <w:rPr>
                <w:rFonts w:ascii="Times New Roman" w:eastAsia="Times New Roman" w:hAnsi="Times New Roman"/>
                <w:color w:val="000000"/>
                <w:sz w:val="24"/>
                <w:szCs w:val="24"/>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низкая продуктивность в сфере сотрудничества;</w:t>
            </w:r>
          </w:p>
          <w:p w14:paraId="7A96755C" w14:textId="756B6A6D" w:rsidR="00E809DA" w:rsidRPr="00470B65" w:rsidRDefault="00E809DA" w:rsidP="00E809DA">
            <w:pPr>
              <w:shd w:val="clear" w:color="auto" w:fill="FFFFFF"/>
              <w:spacing w:after="0" w:line="240" w:lineRule="auto"/>
              <w:ind w:firstLine="34"/>
              <w:jc w:val="both"/>
              <w:textAlignment w:val="baseline"/>
              <w:rPr>
                <w:rFonts w:ascii="Times New Roman" w:eastAsia="Times New Roman" w:hAnsi="Times New Roman"/>
                <w:color w:val="000000"/>
                <w:sz w:val="24"/>
                <w:szCs w:val="24"/>
                <w:lang w:val="kk-KZ" w:eastAsia="ru-RU"/>
              </w:rPr>
            </w:pPr>
            <w:r w:rsidRPr="00470B65">
              <w:rPr>
                <w:rFonts w:ascii="Times New Roman" w:eastAsia="Times New Roman" w:hAnsi="Times New Roman"/>
                <w:color w:val="000000"/>
                <w:sz w:val="24"/>
                <w:szCs w:val="24"/>
                <w:lang w:val="kk-KZ"/>
              </w:rPr>
              <w:t xml:space="preserve">- </w:t>
            </w:r>
            <w:r w:rsidRPr="00470B65">
              <w:rPr>
                <w:rFonts w:ascii="Times New Roman" w:eastAsia="Times New Roman" w:hAnsi="Times New Roman"/>
                <w:color w:val="000000"/>
                <w:sz w:val="24"/>
                <w:szCs w:val="24"/>
              </w:rPr>
              <w:t>низкая активность предпринимателей в процессе разработки и реализации туристских инвестиционных проектов.</w:t>
            </w:r>
          </w:p>
        </w:tc>
      </w:tr>
      <w:tr w:rsidR="00096376" w:rsidRPr="00470B65" w14:paraId="71FC2B3E" w14:textId="77777777" w:rsidTr="00E809DA">
        <w:tc>
          <w:tcPr>
            <w:tcW w:w="4678" w:type="dxa"/>
            <w:tcBorders>
              <w:bottom w:val="single" w:sz="4" w:space="0" w:color="auto"/>
            </w:tcBorders>
          </w:tcPr>
          <w:p w14:paraId="4FBDDD6C" w14:textId="77777777" w:rsidR="00096376" w:rsidRPr="00470B65" w:rsidRDefault="00096376" w:rsidP="00A40E5D">
            <w:pPr>
              <w:spacing w:after="0" w:line="240" w:lineRule="auto"/>
              <w:ind w:firstLine="34"/>
              <w:jc w:val="center"/>
              <w:textAlignment w:val="top"/>
              <w:rPr>
                <w:rFonts w:ascii="Times New Roman" w:eastAsia="Times New Roman" w:hAnsi="Times New Roman"/>
                <w:sz w:val="24"/>
                <w:szCs w:val="24"/>
                <w:lang w:val="kk-KZ" w:eastAsia="ru-RU"/>
              </w:rPr>
            </w:pPr>
            <w:r w:rsidRPr="00470B65">
              <w:rPr>
                <w:rFonts w:ascii="Times New Roman" w:eastAsia="Times New Roman" w:hAnsi="Times New Roman"/>
                <w:bCs/>
                <w:color w:val="000000"/>
                <w:sz w:val="24"/>
                <w:szCs w:val="24"/>
                <w:bdr w:val="none" w:sz="0" w:space="0" w:color="auto" w:frame="1"/>
                <w:lang w:eastAsia="ru-RU"/>
              </w:rPr>
              <w:t>Возможности</w:t>
            </w:r>
          </w:p>
        </w:tc>
        <w:tc>
          <w:tcPr>
            <w:tcW w:w="4939" w:type="dxa"/>
            <w:tcBorders>
              <w:bottom w:val="single" w:sz="4" w:space="0" w:color="auto"/>
            </w:tcBorders>
          </w:tcPr>
          <w:p w14:paraId="41E464CF" w14:textId="77777777" w:rsidR="00096376" w:rsidRPr="00470B65" w:rsidRDefault="00096376" w:rsidP="00A40E5D">
            <w:pPr>
              <w:spacing w:after="0" w:line="240" w:lineRule="auto"/>
              <w:ind w:firstLine="34"/>
              <w:jc w:val="center"/>
              <w:textAlignment w:val="top"/>
              <w:rPr>
                <w:rFonts w:ascii="Times New Roman" w:eastAsia="Times New Roman" w:hAnsi="Times New Roman"/>
                <w:sz w:val="24"/>
                <w:szCs w:val="24"/>
                <w:lang w:val="kk-KZ" w:eastAsia="ru-RU"/>
              </w:rPr>
            </w:pPr>
            <w:r w:rsidRPr="00470B65">
              <w:rPr>
                <w:rFonts w:ascii="Times New Roman" w:eastAsia="Times New Roman" w:hAnsi="Times New Roman"/>
                <w:bCs/>
                <w:color w:val="000000"/>
                <w:sz w:val="24"/>
                <w:szCs w:val="24"/>
                <w:bdr w:val="none" w:sz="0" w:space="0" w:color="auto" w:frame="1"/>
                <w:lang w:eastAsia="ru-RU"/>
              </w:rPr>
              <w:t>Угрозы</w:t>
            </w:r>
          </w:p>
        </w:tc>
      </w:tr>
      <w:tr w:rsidR="00096376" w:rsidRPr="00470B65" w14:paraId="743EFB69" w14:textId="77777777" w:rsidTr="00E809DA">
        <w:trPr>
          <w:trHeight w:val="3287"/>
        </w:trPr>
        <w:tc>
          <w:tcPr>
            <w:tcW w:w="4678" w:type="dxa"/>
            <w:tcBorders>
              <w:bottom w:val="nil"/>
            </w:tcBorders>
          </w:tcPr>
          <w:p w14:paraId="5CFE3689" w14:textId="77777777" w:rsidR="00A40E5D" w:rsidRDefault="00096376" w:rsidP="00A40E5D">
            <w:pPr>
              <w:spacing w:after="0" w:line="240" w:lineRule="auto"/>
              <w:ind w:firstLine="34"/>
              <w:jc w:val="both"/>
              <w:textAlignment w:val="top"/>
              <w:rPr>
                <w:rFonts w:ascii="Times New Roman" w:eastAsia="Times New Roman" w:hAnsi="Times New Roman"/>
                <w:bCs/>
                <w:color w:val="000000"/>
                <w:sz w:val="24"/>
                <w:szCs w:val="24"/>
                <w:lang w:eastAsia="ru-RU"/>
              </w:rPr>
            </w:pPr>
            <w:r w:rsidRPr="00470B65">
              <w:rPr>
                <w:rFonts w:ascii="Times New Roman" w:eastAsia="Times New Roman" w:hAnsi="Times New Roman"/>
                <w:bCs/>
                <w:color w:val="000000"/>
                <w:sz w:val="24"/>
                <w:szCs w:val="24"/>
                <w:lang w:val="kk-KZ" w:eastAsia="ru-RU"/>
              </w:rPr>
              <w:t>1.</w:t>
            </w:r>
            <w:r w:rsidRPr="00470B65">
              <w:rPr>
                <w:rFonts w:ascii="Times New Roman" w:eastAsia="Times New Roman" w:hAnsi="Times New Roman"/>
                <w:bCs/>
                <w:color w:val="000000"/>
                <w:sz w:val="24"/>
                <w:szCs w:val="24"/>
                <w:lang w:eastAsia="ru-RU"/>
              </w:rPr>
              <w:t>Тенденции индустрии:</w:t>
            </w:r>
          </w:p>
          <w:p w14:paraId="27E88D36" w14:textId="77777777" w:rsidR="00A40E5D" w:rsidRDefault="00096376"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самостоятельный туризм;</w:t>
            </w:r>
          </w:p>
          <w:p w14:paraId="2D8D44E9" w14:textId="77777777" w:rsidR="00A40E5D" w:rsidRDefault="00096376"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экологический и природный туризм;</w:t>
            </w:r>
          </w:p>
          <w:p w14:paraId="09479B0A" w14:textId="77777777" w:rsidR="00A40E5D" w:rsidRDefault="00096376"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культурный туризм;</w:t>
            </w:r>
          </w:p>
          <w:p w14:paraId="5B5D27DE" w14:textId="77777777" w:rsidR="00A40E5D" w:rsidRDefault="00096376"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спрос на специальные/приключенческие туристские продукты;</w:t>
            </w:r>
          </w:p>
          <w:p w14:paraId="25EACFFC" w14:textId="77777777" w:rsidR="00A40E5D" w:rsidRDefault="00096376"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более частые и более короткие периоды отдыха;</w:t>
            </w:r>
          </w:p>
          <w:p w14:paraId="2576DF10" w14:textId="3C39BFFA" w:rsidR="00A40E5D" w:rsidRDefault="00096376"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активный, оздоровительный и спортивный отдых;</w:t>
            </w:r>
          </w:p>
          <w:p w14:paraId="60B2AB8C" w14:textId="77777777" w:rsidR="00A40E5D" w:rsidRDefault="00096376"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низкобюджетные поездки по региону;</w:t>
            </w:r>
          </w:p>
          <w:p w14:paraId="5F7277AC" w14:textId="7B82153B" w:rsidR="00096376" w:rsidRPr="00470B65" w:rsidRDefault="00096376" w:rsidP="00A40E5D">
            <w:pPr>
              <w:spacing w:after="0" w:line="240" w:lineRule="auto"/>
              <w:ind w:firstLine="34"/>
              <w:jc w:val="both"/>
              <w:textAlignment w:val="top"/>
              <w:rPr>
                <w:rFonts w:ascii="Times New Roman" w:eastAsia="Times New Roman" w:hAnsi="Times New Roman"/>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реализация турпакетов через интернет.</w:t>
            </w:r>
          </w:p>
        </w:tc>
        <w:tc>
          <w:tcPr>
            <w:tcW w:w="4939" w:type="dxa"/>
            <w:tcBorders>
              <w:bottom w:val="nil"/>
            </w:tcBorders>
          </w:tcPr>
          <w:p w14:paraId="767C00BB" w14:textId="77777777" w:rsidR="00E809DA" w:rsidRDefault="00096376" w:rsidP="00E809DA">
            <w:pPr>
              <w:spacing w:after="0" w:line="240" w:lineRule="auto"/>
              <w:ind w:firstLine="34"/>
              <w:jc w:val="both"/>
              <w:textAlignment w:val="top"/>
              <w:rPr>
                <w:rFonts w:ascii="Times New Roman" w:eastAsia="Times New Roman" w:hAnsi="Times New Roman"/>
                <w:bCs/>
                <w:color w:val="000000"/>
                <w:sz w:val="24"/>
                <w:szCs w:val="24"/>
                <w:lang w:eastAsia="ru-RU"/>
              </w:rPr>
            </w:pPr>
            <w:r w:rsidRPr="00470B65">
              <w:rPr>
                <w:rFonts w:ascii="Times New Roman" w:eastAsia="Times New Roman" w:hAnsi="Times New Roman"/>
                <w:bCs/>
                <w:color w:val="000000"/>
                <w:sz w:val="24"/>
                <w:szCs w:val="24"/>
                <w:lang w:val="kk-KZ" w:eastAsia="ru-RU"/>
              </w:rPr>
              <w:t xml:space="preserve">1. </w:t>
            </w:r>
            <w:r w:rsidRPr="00470B65">
              <w:rPr>
                <w:rFonts w:ascii="Times New Roman" w:eastAsia="Times New Roman" w:hAnsi="Times New Roman"/>
                <w:bCs/>
                <w:color w:val="000000"/>
                <w:sz w:val="24"/>
                <w:szCs w:val="24"/>
                <w:lang w:eastAsia="ru-RU"/>
              </w:rPr>
              <w:t>Тенденции индустрии:</w:t>
            </w:r>
            <w:r w:rsidR="00E809DA">
              <w:rPr>
                <w:rFonts w:ascii="Times New Roman" w:eastAsia="Times New Roman" w:hAnsi="Times New Roman"/>
                <w:bCs/>
                <w:color w:val="000000"/>
                <w:sz w:val="24"/>
                <w:szCs w:val="24"/>
                <w:lang w:eastAsia="ru-RU"/>
              </w:rPr>
              <w:t xml:space="preserve"> </w:t>
            </w:r>
          </w:p>
          <w:p w14:paraId="0F8427DA" w14:textId="77777777" w:rsidR="00E809DA" w:rsidRDefault="00096376" w:rsidP="00E809DA">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повышение требований к качеству;</w:t>
            </w:r>
          </w:p>
          <w:p w14:paraId="40C8E906" w14:textId="77777777" w:rsidR="00E809DA" w:rsidRDefault="00096376" w:rsidP="00E809DA">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длительные путешествие и прохождение контрольных процедур в пунктах пропуска на Государственной границе Республики Казахстан для кратковременнего отдыха;</w:t>
            </w:r>
          </w:p>
          <w:p w14:paraId="7C164A48" w14:textId="77777777" w:rsidR="00E809DA" w:rsidRDefault="00096376" w:rsidP="00E809DA">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фрагментация рынка путешествий;</w:t>
            </w:r>
          </w:p>
          <w:p w14:paraId="2E927D85" w14:textId="77777777" w:rsidR="00E809DA" w:rsidRDefault="00096376" w:rsidP="00E809DA">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доступность новых каналов распределения конкурентам.</w:t>
            </w:r>
          </w:p>
          <w:p w14:paraId="483B8804" w14:textId="77777777" w:rsidR="00E809DA" w:rsidRDefault="00096376" w:rsidP="00E809DA">
            <w:pPr>
              <w:spacing w:after="0" w:line="240" w:lineRule="auto"/>
              <w:ind w:firstLine="34"/>
              <w:jc w:val="both"/>
              <w:textAlignment w:val="top"/>
              <w:rPr>
                <w:rFonts w:ascii="Times New Roman" w:eastAsia="Times New Roman" w:hAnsi="Times New Roman"/>
                <w:bCs/>
                <w:color w:val="000000"/>
                <w:sz w:val="24"/>
                <w:szCs w:val="24"/>
                <w:lang w:eastAsia="ru-RU"/>
              </w:rPr>
            </w:pPr>
            <w:r w:rsidRPr="00470B65">
              <w:rPr>
                <w:rFonts w:ascii="Times New Roman" w:eastAsia="Times New Roman" w:hAnsi="Times New Roman"/>
                <w:bCs/>
                <w:color w:val="000000"/>
                <w:sz w:val="24"/>
                <w:szCs w:val="24"/>
                <w:lang w:val="kk-KZ" w:eastAsia="ru-RU"/>
              </w:rPr>
              <w:t xml:space="preserve">2. </w:t>
            </w:r>
            <w:r w:rsidRPr="00470B65">
              <w:rPr>
                <w:rFonts w:ascii="Times New Roman" w:eastAsia="Times New Roman" w:hAnsi="Times New Roman"/>
                <w:bCs/>
                <w:color w:val="000000"/>
                <w:sz w:val="24"/>
                <w:szCs w:val="24"/>
                <w:lang w:eastAsia="ru-RU"/>
              </w:rPr>
              <w:t>Конкуренты:</w:t>
            </w:r>
          </w:p>
          <w:p w14:paraId="4565FA45" w14:textId="45D764A7" w:rsidR="00096376" w:rsidRPr="00470B65" w:rsidRDefault="00096376" w:rsidP="00E809DA">
            <w:pPr>
              <w:spacing w:after="0" w:line="240" w:lineRule="auto"/>
              <w:ind w:firstLine="34"/>
              <w:jc w:val="both"/>
              <w:textAlignment w:val="top"/>
              <w:rPr>
                <w:rFonts w:ascii="Times New Roman" w:eastAsia="Times New Roman" w:hAnsi="Times New Roman"/>
                <w:sz w:val="24"/>
                <w:szCs w:val="24"/>
                <w:lang w:val="kk-KZ"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аналогичные туристские продукты Алтайского региона России;</w:t>
            </w:r>
          </w:p>
        </w:tc>
      </w:tr>
      <w:tr w:rsidR="00E809DA" w:rsidRPr="00470B65" w14:paraId="1268E6AD" w14:textId="77777777" w:rsidTr="00E809DA">
        <w:trPr>
          <w:trHeight w:val="144"/>
        </w:trPr>
        <w:tc>
          <w:tcPr>
            <w:tcW w:w="9617" w:type="dxa"/>
            <w:gridSpan w:val="2"/>
            <w:tcBorders>
              <w:top w:val="nil"/>
              <w:left w:val="nil"/>
              <w:right w:val="nil"/>
            </w:tcBorders>
          </w:tcPr>
          <w:p w14:paraId="0E564DED" w14:textId="77777777" w:rsidR="00E809DA" w:rsidRPr="00E809DA" w:rsidRDefault="00E809DA" w:rsidP="00E809DA">
            <w:pPr>
              <w:shd w:val="clear" w:color="auto" w:fill="FFFFFF"/>
              <w:spacing w:after="0" w:line="240" w:lineRule="auto"/>
              <w:ind w:hanging="94"/>
              <w:jc w:val="both"/>
              <w:textAlignment w:val="baseline"/>
              <w:rPr>
                <w:rFonts w:ascii="Times New Roman" w:eastAsia="Times New Roman" w:hAnsi="Times New Roman"/>
                <w:color w:val="000000"/>
                <w:sz w:val="28"/>
                <w:szCs w:val="28"/>
                <w:lang w:val="kk-KZ"/>
              </w:rPr>
            </w:pPr>
            <w:r w:rsidRPr="00E809DA">
              <w:rPr>
                <w:rFonts w:ascii="Times New Roman" w:eastAsia="Times New Roman" w:hAnsi="Times New Roman"/>
                <w:color w:val="000000"/>
                <w:sz w:val="28"/>
                <w:szCs w:val="28"/>
                <w:lang w:val="kk-KZ"/>
              </w:rPr>
              <w:lastRenderedPageBreak/>
              <w:t>Продолжение таблицы 18</w:t>
            </w:r>
          </w:p>
          <w:p w14:paraId="1FF84482" w14:textId="77777777" w:rsidR="00E809DA" w:rsidRPr="00E809DA" w:rsidRDefault="00E809DA" w:rsidP="00E809DA">
            <w:pPr>
              <w:shd w:val="clear" w:color="auto" w:fill="FFFFFF"/>
              <w:spacing w:after="0" w:line="240" w:lineRule="auto"/>
              <w:ind w:hanging="94"/>
              <w:jc w:val="both"/>
              <w:textAlignment w:val="baseline"/>
              <w:rPr>
                <w:rFonts w:ascii="Times New Roman" w:eastAsia="Times New Roman" w:hAnsi="Times New Roman"/>
                <w:color w:val="000000"/>
                <w:sz w:val="16"/>
                <w:szCs w:val="16"/>
                <w:lang w:val="kk-KZ"/>
              </w:rPr>
            </w:pPr>
          </w:p>
        </w:tc>
      </w:tr>
      <w:tr w:rsidR="00E809DA" w:rsidRPr="00470B65" w14:paraId="366D5C68" w14:textId="77777777" w:rsidTr="00E809DA">
        <w:trPr>
          <w:trHeight w:val="144"/>
        </w:trPr>
        <w:tc>
          <w:tcPr>
            <w:tcW w:w="9617" w:type="dxa"/>
            <w:gridSpan w:val="2"/>
          </w:tcPr>
          <w:p w14:paraId="5D663E35" w14:textId="77777777" w:rsidR="00E809DA" w:rsidRPr="00470B65" w:rsidRDefault="00E809DA" w:rsidP="00E809DA">
            <w:pPr>
              <w:shd w:val="clear" w:color="auto" w:fill="FFFFFF"/>
              <w:spacing w:after="0" w:line="240" w:lineRule="auto"/>
              <w:ind w:firstLine="34"/>
              <w:jc w:val="center"/>
              <w:textAlignment w:val="baseline"/>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1</w:t>
            </w:r>
          </w:p>
        </w:tc>
      </w:tr>
      <w:tr w:rsidR="00E809DA" w:rsidRPr="00470B65" w14:paraId="38390338" w14:textId="77777777" w:rsidTr="00A40E5D">
        <w:trPr>
          <w:trHeight w:val="299"/>
        </w:trPr>
        <w:tc>
          <w:tcPr>
            <w:tcW w:w="4678" w:type="dxa"/>
          </w:tcPr>
          <w:p w14:paraId="45B5018B" w14:textId="77777777" w:rsidR="00E809DA" w:rsidRDefault="00E809DA" w:rsidP="00A40E5D">
            <w:pPr>
              <w:spacing w:after="0" w:line="240" w:lineRule="auto"/>
              <w:ind w:firstLine="34"/>
              <w:jc w:val="both"/>
              <w:textAlignment w:val="top"/>
              <w:rPr>
                <w:rFonts w:ascii="Times New Roman" w:eastAsia="Times New Roman" w:hAnsi="Times New Roman"/>
                <w:bCs/>
                <w:color w:val="000000"/>
                <w:sz w:val="24"/>
                <w:szCs w:val="24"/>
                <w:lang w:eastAsia="ru-RU"/>
              </w:rPr>
            </w:pPr>
            <w:r w:rsidRPr="00470B65">
              <w:rPr>
                <w:rFonts w:ascii="Times New Roman" w:eastAsia="Times New Roman" w:hAnsi="Times New Roman"/>
                <w:bCs/>
                <w:color w:val="000000"/>
                <w:sz w:val="24"/>
                <w:szCs w:val="24"/>
                <w:lang w:val="kk-KZ" w:eastAsia="ru-RU"/>
              </w:rPr>
              <w:t xml:space="preserve">2. </w:t>
            </w:r>
            <w:r w:rsidRPr="00470B65">
              <w:rPr>
                <w:rFonts w:ascii="Times New Roman" w:eastAsia="Times New Roman" w:hAnsi="Times New Roman"/>
                <w:bCs/>
                <w:color w:val="000000"/>
                <w:sz w:val="24"/>
                <w:szCs w:val="24"/>
                <w:lang w:eastAsia="ru-RU"/>
              </w:rPr>
              <w:t>Конкуренты:</w:t>
            </w:r>
          </w:p>
          <w:p w14:paraId="4C09142D" w14:textId="77777777" w:rsidR="00E809DA" w:rsidRDefault="00E809DA"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доступ на рынок туристских услуг (начальная позиция);</w:t>
            </w:r>
          </w:p>
          <w:p w14:paraId="1357E4A8" w14:textId="77777777" w:rsidR="00E809DA" w:rsidRDefault="00E809DA"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разработка уникальных местных брендов туристских дестинаций, отличных от конкурирующих;</w:t>
            </w:r>
          </w:p>
          <w:p w14:paraId="2DEBC07F" w14:textId="77777777" w:rsidR="00E809DA" w:rsidRDefault="00E809DA"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потенциал развития малого и среднего бизнеса;</w:t>
            </w:r>
          </w:p>
          <w:p w14:paraId="48449C35" w14:textId="77777777" w:rsidR="00E809DA" w:rsidRPr="00470B65" w:rsidRDefault="00E809DA" w:rsidP="00A40E5D">
            <w:pPr>
              <w:spacing w:after="0" w:line="240" w:lineRule="auto"/>
              <w:ind w:firstLine="34"/>
              <w:jc w:val="both"/>
              <w:textAlignment w:val="top"/>
              <w:rPr>
                <w:rFonts w:ascii="Times New Roman" w:eastAsia="Times New Roman" w:hAnsi="Times New Roman"/>
                <w:color w:val="000000"/>
                <w:sz w:val="24"/>
                <w:szCs w:val="24"/>
                <w:lang w:val="kk-KZ"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сотрудничество региона по вопросам развития туризма</w:t>
            </w:r>
            <w:r w:rsidRPr="00470B65">
              <w:rPr>
                <w:rFonts w:ascii="Times New Roman" w:eastAsia="Times New Roman" w:hAnsi="Times New Roman"/>
                <w:color w:val="000000"/>
                <w:sz w:val="24"/>
                <w:szCs w:val="24"/>
                <w:lang w:val="kk-KZ" w:eastAsia="ru-RU"/>
              </w:rPr>
              <w:t>.</w:t>
            </w:r>
          </w:p>
          <w:p w14:paraId="0B296F74" w14:textId="77777777" w:rsidR="00E809DA" w:rsidRDefault="00E809DA" w:rsidP="00A40E5D">
            <w:pPr>
              <w:spacing w:after="0" w:line="240" w:lineRule="auto"/>
              <w:ind w:firstLine="34"/>
              <w:jc w:val="both"/>
              <w:textAlignment w:val="top"/>
              <w:rPr>
                <w:rFonts w:ascii="Times New Roman" w:eastAsia="Times New Roman" w:hAnsi="Times New Roman"/>
                <w:bCs/>
                <w:color w:val="000000"/>
                <w:sz w:val="24"/>
                <w:szCs w:val="24"/>
                <w:lang w:eastAsia="ru-RU"/>
              </w:rPr>
            </w:pPr>
            <w:r w:rsidRPr="00470B65">
              <w:rPr>
                <w:rFonts w:ascii="Times New Roman" w:eastAsia="Times New Roman" w:hAnsi="Times New Roman"/>
                <w:bCs/>
                <w:color w:val="000000"/>
                <w:sz w:val="24"/>
                <w:szCs w:val="24"/>
                <w:lang w:val="kk-KZ" w:eastAsia="ru-RU"/>
              </w:rPr>
              <w:t xml:space="preserve">3. </w:t>
            </w:r>
            <w:r w:rsidRPr="00470B65">
              <w:rPr>
                <w:rFonts w:ascii="Times New Roman" w:eastAsia="Times New Roman" w:hAnsi="Times New Roman"/>
                <w:bCs/>
                <w:color w:val="000000"/>
                <w:sz w:val="24"/>
                <w:szCs w:val="24"/>
                <w:lang w:eastAsia="ru-RU"/>
              </w:rPr>
              <w:t>Экономика, экология и технологии:</w:t>
            </w:r>
          </w:p>
          <w:p w14:paraId="4FA57295" w14:textId="77777777" w:rsidR="00E809DA" w:rsidRDefault="00E809DA"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государственное финансирование и инвестирование в туристскую, транспорт</w:t>
            </w:r>
            <w:r>
              <w:rPr>
                <w:rFonts w:ascii="Times New Roman" w:eastAsia="Times New Roman" w:hAnsi="Times New Roman"/>
                <w:color w:val="000000"/>
                <w:sz w:val="24"/>
                <w:szCs w:val="24"/>
                <w:lang w:eastAsia="ru-RU"/>
              </w:rPr>
              <w:t xml:space="preserve"> </w:t>
            </w:r>
            <w:r w:rsidRPr="00470B65">
              <w:rPr>
                <w:rFonts w:ascii="Times New Roman" w:eastAsia="Times New Roman" w:hAnsi="Times New Roman"/>
                <w:color w:val="000000"/>
                <w:sz w:val="24"/>
                <w:szCs w:val="24"/>
                <w:lang w:eastAsia="ru-RU"/>
              </w:rPr>
              <w:t>но-логистическую инфраструктуру, вклю</w:t>
            </w:r>
            <w:r>
              <w:rPr>
                <w:rFonts w:ascii="Times New Roman" w:eastAsia="Times New Roman" w:hAnsi="Times New Roman"/>
                <w:color w:val="000000"/>
                <w:sz w:val="24"/>
                <w:szCs w:val="24"/>
                <w:lang w:eastAsia="ru-RU"/>
              </w:rPr>
              <w:t xml:space="preserve"> </w:t>
            </w:r>
            <w:r w:rsidRPr="00470B65">
              <w:rPr>
                <w:rFonts w:ascii="Times New Roman" w:eastAsia="Times New Roman" w:hAnsi="Times New Roman"/>
                <w:color w:val="000000"/>
                <w:sz w:val="24"/>
                <w:szCs w:val="24"/>
                <w:lang w:eastAsia="ru-RU"/>
              </w:rPr>
              <w:t>чающую инфраструктуру пунктов пропуска через Государственную границу Республики Казахстан;</w:t>
            </w:r>
          </w:p>
          <w:p w14:paraId="192995DF" w14:textId="77777777" w:rsidR="00E809DA" w:rsidRDefault="00E809DA"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наличие парков на территории кластера</w:t>
            </w:r>
            <w:r w:rsidRPr="00470B65">
              <w:rPr>
                <w:rFonts w:ascii="Times New Roman" w:eastAsia="Times New Roman" w:hAnsi="Times New Roman"/>
                <w:color w:val="000000"/>
                <w:sz w:val="24"/>
                <w:szCs w:val="24"/>
                <w:lang w:eastAsia="ru-RU"/>
              </w:rPr>
              <w:t>;</w:t>
            </w:r>
          </w:p>
          <w:p w14:paraId="6B675A62" w14:textId="77777777" w:rsidR="00E809DA" w:rsidRDefault="00E809DA"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w:t>
            </w:r>
            <w:r>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осведомленность о защите окружающей среды, природы и культуры;</w:t>
            </w:r>
            <w:r>
              <w:rPr>
                <w:rFonts w:ascii="Times New Roman" w:eastAsia="Times New Roman" w:hAnsi="Times New Roman"/>
                <w:color w:val="000000"/>
                <w:sz w:val="24"/>
                <w:szCs w:val="24"/>
                <w:lang w:eastAsia="ru-RU"/>
              </w:rPr>
              <w:t xml:space="preserve"> </w:t>
            </w:r>
          </w:p>
          <w:p w14:paraId="770361A7" w14:textId="77777777" w:rsidR="00E809DA" w:rsidRPr="00470B65" w:rsidRDefault="00E809DA"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повышение требований к качеству окружающей среды;</w:t>
            </w:r>
          </w:p>
          <w:p w14:paraId="57C62DD7" w14:textId="77777777" w:rsidR="00E809DA" w:rsidRPr="00470B65" w:rsidRDefault="00E809DA"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усиление системы специальных впечат</w:t>
            </w:r>
            <w:r>
              <w:rPr>
                <w:rFonts w:ascii="Times New Roman" w:eastAsia="Times New Roman" w:hAnsi="Times New Roman"/>
                <w:color w:val="000000"/>
                <w:sz w:val="24"/>
                <w:szCs w:val="24"/>
                <w:lang w:eastAsia="ru-RU"/>
              </w:rPr>
              <w:t xml:space="preserve"> </w:t>
            </w:r>
            <w:r w:rsidRPr="00470B65">
              <w:rPr>
                <w:rFonts w:ascii="Times New Roman" w:eastAsia="Times New Roman" w:hAnsi="Times New Roman"/>
                <w:color w:val="000000"/>
                <w:sz w:val="24"/>
                <w:szCs w:val="24"/>
                <w:lang w:eastAsia="ru-RU"/>
              </w:rPr>
              <w:t>лений («опытов»), основанных на окружа</w:t>
            </w:r>
            <w:r>
              <w:rPr>
                <w:rFonts w:ascii="Times New Roman" w:eastAsia="Times New Roman" w:hAnsi="Times New Roman"/>
                <w:color w:val="000000"/>
                <w:sz w:val="24"/>
                <w:szCs w:val="24"/>
                <w:lang w:eastAsia="ru-RU"/>
              </w:rPr>
              <w:t xml:space="preserve"> </w:t>
            </w:r>
            <w:r w:rsidRPr="00470B65">
              <w:rPr>
                <w:rFonts w:ascii="Times New Roman" w:eastAsia="Times New Roman" w:hAnsi="Times New Roman"/>
                <w:color w:val="000000"/>
                <w:sz w:val="24"/>
                <w:szCs w:val="24"/>
                <w:lang w:eastAsia="ru-RU"/>
              </w:rPr>
              <w:t>ющей среде и культурном наследие;</w:t>
            </w:r>
          </w:p>
          <w:p w14:paraId="68D979C7" w14:textId="77777777" w:rsidR="00E809DA" w:rsidRPr="00470B65" w:rsidRDefault="00E809DA" w:rsidP="00A40E5D">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транспортные технологии;</w:t>
            </w:r>
          </w:p>
          <w:p w14:paraId="5ABDF4AB" w14:textId="774D59E2" w:rsidR="00E809DA" w:rsidRPr="00470B65" w:rsidRDefault="00E809DA" w:rsidP="00A40E5D">
            <w:pPr>
              <w:spacing w:after="0" w:line="240" w:lineRule="auto"/>
              <w:ind w:firstLine="34"/>
              <w:jc w:val="both"/>
              <w:textAlignment w:val="top"/>
              <w:rPr>
                <w:rFonts w:ascii="Times New Roman" w:eastAsia="Times New Roman" w:hAnsi="Times New Roman"/>
                <w:bCs/>
                <w:color w:val="000000"/>
                <w:sz w:val="24"/>
                <w:szCs w:val="24"/>
                <w:lang w:val="kk-KZ"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внедрение инновационных технологий в облас</w:t>
            </w:r>
            <w:r w:rsidR="004B70A1">
              <w:rPr>
                <w:rFonts w:ascii="Times New Roman" w:eastAsia="Times New Roman" w:hAnsi="Times New Roman"/>
                <w:color w:val="000000"/>
                <w:sz w:val="24"/>
                <w:szCs w:val="24"/>
                <w:lang w:eastAsia="ru-RU"/>
              </w:rPr>
              <w:t>ти коммуникации и распределения</w:t>
            </w:r>
          </w:p>
        </w:tc>
        <w:tc>
          <w:tcPr>
            <w:tcW w:w="4939" w:type="dxa"/>
          </w:tcPr>
          <w:p w14:paraId="323715DE" w14:textId="77777777" w:rsidR="00E809DA" w:rsidRDefault="00E809DA" w:rsidP="00E809DA">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медленное развитие транспортного сообщения (воздушное, наземное).</w:t>
            </w:r>
          </w:p>
          <w:p w14:paraId="064EC0B1" w14:textId="77777777" w:rsidR="00E809DA" w:rsidRDefault="00E809DA" w:rsidP="00E809DA">
            <w:pPr>
              <w:spacing w:after="0" w:line="240" w:lineRule="auto"/>
              <w:ind w:firstLine="34"/>
              <w:jc w:val="both"/>
              <w:textAlignment w:val="top"/>
              <w:rPr>
                <w:rFonts w:ascii="Times New Roman" w:eastAsia="Times New Roman" w:hAnsi="Times New Roman"/>
                <w:bCs/>
                <w:color w:val="000000"/>
                <w:sz w:val="24"/>
                <w:szCs w:val="24"/>
                <w:lang w:eastAsia="ru-RU"/>
              </w:rPr>
            </w:pPr>
            <w:r w:rsidRPr="00470B65">
              <w:rPr>
                <w:rFonts w:ascii="Times New Roman" w:eastAsia="Times New Roman" w:hAnsi="Times New Roman"/>
                <w:bCs/>
                <w:color w:val="000000"/>
                <w:sz w:val="24"/>
                <w:szCs w:val="24"/>
                <w:lang w:val="kk-KZ" w:eastAsia="ru-RU"/>
              </w:rPr>
              <w:t xml:space="preserve">3. </w:t>
            </w:r>
            <w:r w:rsidRPr="00470B65">
              <w:rPr>
                <w:rFonts w:ascii="Times New Roman" w:eastAsia="Times New Roman" w:hAnsi="Times New Roman"/>
                <w:bCs/>
                <w:color w:val="000000"/>
                <w:sz w:val="24"/>
                <w:szCs w:val="24"/>
                <w:lang w:eastAsia="ru-RU"/>
              </w:rPr>
              <w:t>Экономика, экология и технология:</w:t>
            </w:r>
          </w:p>
          <w:p w14:paraId="1642EE04" w14:textId="77777777" w:rsidR="00E809DA" w:rsidRDefault="00E809DA" w:rsidP="00E809DA">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новые мировые и региональные кризисы;</w:t>
            </w:r>
          </w:p>
          <w:p w14:paraId="20B1CD45" w14:textId="77777777" w:rsidR="00E809DA" w:rsidRDefault="00E809DA" w:rsidP="00E809DA">
            <w:pPr>
              <w:spacing w:after="0" w:line="240" w:lineRule="auto"/>
              <w:ind w:firstLine="34"/>
              <w:jc w:val="both"/>
              <w:textAlignment w:val="top"/>
              <w:rPr>
                <w:rFonts w:ascii="Times New Roman" w:eastAsia="Times New Roman" w:hAnsi="Times New Roman"/>
                <w:color w:val="000000"/>
                <w:sz w:val="24"/>
                <w:szCs w:val="24"/>
                <w:lang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сильная зависимость от национального финансирования;</w:t>
            </w:r>
          </w:p>
          <w:p w14:paraId="44602A06" w14:textId="1D6C0A1F" w:rsidR="00E809DA" w:rsidRPr="00470B65" w:rsidRDefault="00E809DA" w:rsidP="00E809DA">
            <w:pPr>
              <w:spacing w:after="0" w:line="240" w:lineRule="auto"/>
              <w:ind w:firstLine="34"/>
              <w:jc w:val="both"/>
              <w:textAlignment w:val="top"/>
              <w:rPr>
                <w:rFonts w:ascii="Times New Roman" w:eastAsia="Times New Roman" w:hAnsi="Times New Roman"/>
                <w:bCs/>
                <w:color w:val="000000"/>
                <w:sz w:val="24"/>
                <w:szCs w:val="24"/>
                <w:lang w:val="kk-KZ" w:eastAsia="ru-RU"/>
              </w:rPr>
            </w:pPr>
            <w:r w:rsidRPr="00470B65">
              <w:rPr>
                <w:rFonts w:ascii="Times New Roman" w:eastAsia="Times New Roman" w:hAnsi="Times New Roman"/>
                <w:color w:val="000000"/>
                <w:sz w:val="24"/>
                <w:szCs w:val="24"/>
                <w:lang w:val="kk-KZ" w:eastAsia="ru-RU"/>
              </w:rPr>
              <w:t xml:space="preserve">- </w:t>
            </w:r>
            <w:r w:rsidRPr="00470B65">
              <w:rPr>
                <w:rFonts w:ascii="Times New Roman" w:eastAsia="Times New Roman" w:hAnsi="Times New Roman"/>
                <w:color w:val="000000"/>
                <w:sz w:val="24"/>
                <w:szCs w:val="24"/>
                <w:lang w:eastAsia="ru-RU"/>
              </w:rPr>
              <w:t>нестабильность ва</w:t>
            </w:r>
            <w:r w:rsidR="004B70A1">
              <w:rPr>
                <w:rFonts w:ascii="Times New Roman" w:eastAsia="Times New Roman" w:hAnsi="Times New Roman"/>
                <w:color w:val="000000"/>
                <w:sz w:val="24"/>
                <w:szCs w:val="24"/>
                <w:lang w:eastAsia="ru-RU"/>
              </w:rPr>
              <w:t>люты и высокий уровень инфляции</w:t>
            </w:r>
          </w:p>
        </w:tc>
      </w:tr>
      <w:tr w:rsidR="00096376" w:rsidRPr="00470B65" w14:paraId="4009C01D" w14:textId="77777777" w:rsidTr="00A40E5D">
        <w:tc>
          <w:tcPr>
            <w:tcW w:w="9617" w:type="dxa"/>
            <w:gridSpan w:val="2"/>
          </w:tcPr>
          <w:p w14:paraId="2F3FDCE3" w14:textId="0E350457" w:rsidR="00096376" w:rsidRPr="00470B65" w:rsidRDefault="00096376" w:rsidP="00A40E5D">
            <w:pPr>
              <w:spacing w:after="0" w:line="240" w:lineRule="auto"/>
              <w:ind w:firstLine="601"/>
              <w:jc w:val="both"/>
              <w:textAlignment w:val="top"/>
              <w:rPr>
                <w:rFonts w:ascii="Times New Roman" w:eastAsia="Times New Roman" w:hAnsi="Times New Roman"/>
                <w:color w:val="000000"/>
                <w:sz w:val="24"/>
                <w:szCs w:val="24"/>
                <w:lang w:val="kk-KZ" w:eastAsia="ru-RU"/>
              </w:rPr>
            </w:pPr>
            <w:r w:rsidRPr="00470B65">
              <w:rPr>
                <w:rFonts w:ascii="Times New Roman" w:eastAsia="Times New Roman" w:hAnsi="Times New Roman"/>
                <w:color w:val="000000"/>
                <w:sz w:val="24"/>
                <w:szCs w:val="24"/>
                <w:lang w:val="kk-KZ" w:eastAsia="ru-RU"/>
              </w:rPr>
              <w:t xml:space="preserve">Примечание </w:t>
            </w:r>
            <w:r w:rsidR="00A40E5D">
              <w:rPr>
                <w:rFonts w:ascii="Times New Roman" w:eastAsia="Times New Roman" w:hAnsi="Times New Roman"/>
                <w:color w:val="000000"/>
                <w:sz w:val="24"/>
                <w:szCs w:val="24"/>
                <w:lang w:val="kk-KZ" w:eastAsia="ru-RU"/>
              </w:rPr>
              <w:t xml:space="preserve">– </w:t>
            </w:r>
            <w:r w:rsidR="00A40E5D" w:rsidRPr="00470B65">
              <w:rPr>
                <w:rFonts w:ascii="Times New Roman" w:eastAsia="Times New Roman" w:hAnsi="Times New Roman"/>
                <w:color w:val="000000"/>
                <w:sz w:val="24"/>
                <w:szCs w:val="24"/>
                <w:lang w:val="kk-KZ" w:eastAsia="ru-RU"/>
              </w:rPr>
              <w:t xml:space="preserve">Проведен </w:t>
            </w:r>
            <w:r w:rsidR="009838CA" w:rsidRPr="00470B65">
              <w:rPr>
                <w:rFonts w:ascii="Times New Roman" w:eastAsia="Times New Roman" w:hAnsi="Times New Roman"/>
                <w:color w:val="000000"/>
                <w:sz w:val="24"/>
                <w:szCs w:val="24"/>
                <w:lang w:val="kk-KZ" w:eastAsia="ru-RU"/>
              </w:rPr>
              <w:t>анализ</w:t>
            </w:r>
            <w:r w:rsidR="00A40E5D">
              <w:rPr>
                <w:rFonts w:ascii="Times New Roman" w:eastAsia="Times New Roman" w:hAnsi="Times New Roman"/>
                <w:color w:val="000000"/>
                <w:sz w:val="24"/>
                <w:szCs w:val="24"/>
                <w:lang w:val="kk-KZ" w:eastAsia="ru-RU"/>
              </w:rPr>
              <w:t xml:space="preserve"> автором</w:t>
            </w:r>
          </w:p>
        </w:tc>
      </w:tr>
    </w:tbl>
    <w:p w14:paraId="511BF598"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sz w:val="28"/>
          <w:szCs w:val="28"/>
          <w:lang w:val="kk-KZ" w:eastAsia="ru-RU"/>
        </w:rPr>
      </w:pPr>
    </w:p>
    <w:p w14:paraId="38A9B8FD"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eastAsia="ru-RU"/>
        </w:rPr>
      </w:pPr>
      <w:r w:rsidRPr="00470B65">
        <w:rPr>
          <w:rFonts w:ascii="Times New Roman" w:eastAsia="Times New Roman" w:hAnsi="Times New Roman"/>
          <w:color w:val="000000"/>
          <w:sz w:val="28"/>
          <w:szCs w:val="28"/>
          <w:lang w:eastAsia="ru-RU"/>
        </w:rPr>
        <w:t xml:space="preserve">Таким образом, количество и степень выраженности слабых сторон </w:t>
      </w:r>
      <w:r w:rsidRPr="00470B65">
        <w:rPr>
          <w:rFonts w:ascii="Times New Roman" w:eastAsia="Times New Roman" w:hAnsi="Times New Roman"/>
          <w:color w:val="000000"/>
          <w:sz w:val="28"/>
          <w:szCs w:val="28"/>
          <w:lang w:val="kk-KZ" w:eastAsia="ru-RU"/>
        </w:rPr>
        <w:t>региона Катон-Карагай</w:t>
      </w:r>
      <w:r w:rsidRPr="00470B65">
        <w:rPr>
          <w:rFonts w:ascii="Times New Roman" w:eastAsia="Times New Roman" w:hAnsi="Times New Roman"/>
          <w:color w:val="000000"/>
          <w:sz w:val="28"/>
          <w:szCs w:val="28"/>
          <w:lang w:eastAsia="ru-RU"/>
        </w:rPr>
        <w:t xml:space="preserve"> выше, чем количество и степень выраженности его сильных сторон, что обычно характерно для </w:t>
      </w:r>
      <w:r w:rsidRPr="00470B65">
        <w:rPr>
          <w:rFonts w:ascii="Times New Roman" w:eastAsia="Times New Roman" w:hAnsi="Times New Roman"/>
          <w:color w:val="000000"/>
          <w:sz w:val="28"/>
          <w:szCs w:val="28"/>
          <w:lang w:val="kk-KZ" w:eastAsia="ru-RU"/>
        </w:rPr>
        <w:t>региона</w:t>
      </w:r>
      <w:r w:rsidRPr="00470B65">
        <w:rPr>
          <w:rFonts w:ascii="Times New Roman" w:eastAsia="Times New Roman" w:hAnsi="Times New Roman"/>
          <w:color w:val="000000"/>
          <w:sz w:val="28"/>
          <w:szCs w:val="28"/>
          <w:lang w:eastAsia="ru-RU"/>
        </w:rPr>
        <w:t>, котор</w:t>
      </w:r>
      <w:r w:rsidRPr="00470B65">
        <w:rPr>
          <w:rFonts w:ascii="Times New Roman" w:eastAsia="Times New Roman" w:hAnsi="Times New Roman"/>
          <w:color w:val="000000"/>
          <w:sz w:val="28"/>
          <w:szCs w:val="28"/>
          <w:lang w:val="kk-KZ" w:eastAsia="ru-RU"/>
        </w:rPr>
        <w:t>ый</w:t>
      </w:r>
      <w:r w:rsidRPr="00470B65">
        <w:rPr>
          <w:rFonts w:ascii="Times New Roman" w:eastAsia="Times New Roman" w:hAnsi="Times New Roman"/>
          <w:color w:val="000000"/>
          <w:sz w:val="28"/>
          <w:szCs w:val="28"/>
          <w:lang w:eastAsia="ru-RU"/>
        </w:rPr>
        <w:t xml:space="preserve"> находится в процессе поиска путей развития сильной и конкурентоспособной индустрии туризма. Однако количество и степень выраженности возможностей выше, чем количество и степень выраженности угроз, что означает, что </w:t>
      </w:r>
      <w:r w:rsidRPr="00470B65">
        <w:rPr>
          <w:rFonts w:ascii="Times New Roman" w:eastAsia="Times New Roman" w:hAnsi="Times New Roman"/>
          <w:color w:val="000000"/>
          <w:sz w:val="28"/>
          <w:szCs w:val="28"/>
          <w:lang w:val="kk-KZ" w:eastAsia="ru-RU"/>
        </w:rPr>
        <w:t>регион</w:t>
      </w:r>
      <w:r w:rsidRPr="00470B65">
        <w:rPr>
          <w:rFonts w:ascii="Times New Roman" w:eastAsia="Times New Roman" w:hAnsi="Times New Roman"/>
          <w:color w:val="000000"/>
          <w:sz w:val="28"/>
          <w:szCs w:val="28"/>
          <w:lang w:eastAsia="ru-RU"/>
        </w:rPr>
        <w:t xml:space="preserve"> в состоянии использовать текущие мировые процессы и создать конкурентное преимущество для развития индустрии туризма.</w:t>
      </w:r>
    </w:p>
    <w:p w14:paraId="622A838C"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Государство в попытке решения сложившихся вызовов в туристической сфере разрабатывает программы, в том числе по поддержке и развитию ВКО, в том числе и Катон-Карагайского района.</w:t>
      </w:r>
    </w:p>
    <w:p w14:paraId="14057032" w14:textId="56E9F443"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eastAsia="ru-RU"/>
        </w:rPr>
      </w:pPr>
      <w:r w:rsidRPr="00470B65">
        <w:rPr>
          <w:rFonts w:ascii="Times New Roman" w:eastAsia="Times New Roman" w:hAnsi="Times New Roman"/>
          <w:color w:val="000000"/>
          <w:sz w:val="28"/>
          <w:szCs w:val="28"/>
          <w:lang w:eastAsia="ru-RU"/>
        </w:rPr>
        <w:t>По программе «АқНиет» в приграничных районах ВКО сейчас реализуют девять проектов на 41,9 млн. тенге. По дорожной карте бизнеса – 2025 просубсидировано восемь бизнес-проектов на 869,3 млн. тенге. В различных отраслях экономики в приграничных районах создано свыше 4,3</w:t>
      </w:r>
      <w:r w:rsidR="004B70A1">
        <w:rPr>
          <w:rFonts w:ascii="Times New Roman" w:eastAsia="Times New Roman" w:hAnsi="Times New Roman"/>
          <w:color w:val="000000"/>
          <w:sz w:val="28"/>
          <w:szCs w:val="28"/>
          <w:lang w:eastAsia="ru-RU"/>
        </w:rPr>
        <w:t> </w:t>
      </w:r>
      <w:r w:rsidRPr="00470B65">
        <w:rPr>
          <w:rFonts w:ascii="Times New Roman" w:eastAsia="Times New Roman" w:hAnsi="Times New Roman"/>
          <w:color w:val="000000"/>
          <w:sz w:val="28"/>
          <w:szCs w:val="28"/>
          <w:lang w:eastAsia="ru-RU"/>
        </w:rPr>
        <w:t xml:space="preserve">тыс. рабочих мест, из них постоянных – больше 1,3 тыс. К восьми селам </w:t>
      </w:r>
      <w:r w:rsidRPr="00470B65">
        <w:rPr>
          <w:rFonts w:ascii="Times New Roman" w:eastAsia="Times New Roman" w:hAnsi="Times New Roman"/>
          <w:color w:val="000000"/>
          <w:sz w:val="28"/>
          <w:szCs w:val="28"/>
          <w:lang w:eastAsia="ru-RU"/>
        </w:rPr>
        <w:lastRenderedPageBreak/>
        <w:t>Зайсанского района – Дайыр, Кокжыра, Куаныш, Биржан, Сартерек, Жарсу, Бакасу, Саржыра – начато строительство подводящих газопроводов. В 12 селах Курчумского, Катон-Карагайского и Тарбагатайского районов строят водопроводные сети и водозаборные сооружения [12</w:t>
      </w:r>
      <w:r w:rsidR="004366A7" w:rsidRPr="00470B65">
        <w:rPr>
          <w:rFonts w:ascii="Times New Roman" w:eastAsia="Times New Roman" w:hAnsi="Times New Roman"/>
          <w:color w:val="000000"/>
          <w:sz w:val="28"/>
          <w:szCs w:val="28"/>
          <w:lang w:eastAsia="ru-RU"/>
        </w:rPr>
        <w:t>7</w:t>
      </w:r>
      <w:r w:rsidRPr="00470B65">
        <w:rPr>
          <w:rFonts w:ascii="Times New Roman" w:eastAsia="Times New Roman" w:hAnsi="Times New Roman"/>
          <w:color w:val="000000"/>
          <w:sz w:val="28"/>
          <w:szCs w:val="28"/>
          <w:lang w:eastAsia="ru-RU"/>
        </w:rPr>
        <w:t xml:space="preserve">]. </w:t>
      </w:r>
    </w:p>
    <w:p w14:paraId="2FADFBF1"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Государство, оказывая поддержку инвесторам, позволит эффективно использовать заложенный потенциал региона. При соответствии условиям определения приоритетных инвестиционных проектов предоставляются льготы и преференции для инвесторов </w:t>
      </w:r>
      <w:r w:rsidRPr="00470B65">
        <w:rPr>
          <w:rFonts w:ascii="Times New Roman" w:eastAsia="Times New Roman" w:hAnsi="Times New Roman"/>
          <w:bCs/>
          <w:sz w:val="28"/>
          <w:szCs w:val="28"/>
          <w:lang w:eastAsia="ru-RU"/>
        </w:rPr>
        <w:t xml:space="preserve">туристско-рекреационного кластера «Катон-Карагай». </w:t>
      </w:r>
      <w:r w:rsidRPr="00470B65">
        <w:rPr>
          <w:rFonts w:ascii="Times New Roman" w:eastAsia="Times New Roman" w:hAnsi="Times New Roman"/>
          <w:sz w:val="28"/>
          <w:szCs w:val="28"/>
          <w:lang w:eastAsia="ru-RU"/>
        </w:rPr>
        <w:t>Варианты поддержки, предлагаемые государством:</w:t>
      </w:r>
    </w:p>
    <w:p w14:paraId="40A714DB" w14:textId="5C9DCC89" w:rsidR="00096376" w:rsidRPr="00470B65" w:rsidRDefault="004B70A1"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096376" w:rsidRPr="00470B65">
        <w:rPr>
          <w:rFonts w:ascii="Times New Roman" w:eastAsia="Times New Roman" w:hAnsi="Times New Roman"/>
          <w:sz w:val="28"/>
          <w:szCs w:val="28"/>
          <w:lang w:eastAsia="ru-RU"/>
        </w:rPr>
        <w:t xml:space="preserve"> совместное вложение в капитал с</w:t>
      </w:r>
      <w:r w:rsidR="00E809DA">
        <w:rPr>
          <w:rFonts w:ascii="Times New Roman" w:eastAsia="Times New Roman" w:hAnsi="Times New Roman"/>
          <w:sz w:val="28"/>
          <w:szCs w:val="28"/>
          <w:lang w:eastAsia="ru-RU"/>
        </w:rPr>
        <w:t xml:space="preserve"> </w:t>
      </w:r>
      <w:r w:rsidR="00096376" w:rsidRPr="00470B65">
        <w:rPr>
          <w:rFonts w:ascii="Times New Roman" w:eastAsia="Times New Roman" w:hAnsi="Times New Roman"/>
          <w:sz w:val="28"/>
          <w:szCs w:val="28"/>
          <w:lang w:eastAsia="ru-RU"/>
        </w:rPr>
        <w:t>Фондом прямых инвестиций МФЦА;</w:t>
      </w:r>
    </w:p>
    <w:p w14:paraId="64D7FA43" w14:textId="4B074A0D" w:rsidR="00096376" w:rsidRPr="00470B65" w:rsidRDefault="004B70A1"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096376" w:rsidRPr="00470B65">
        <w:rPr>
          <w:rFonts w:ascii="Times New Roman" w:eastAsia="Times New Roman" w:hAnsi="Times New Roman"/>
          <w:sz w:val="28"/>
          <w:szCs w:val="28"/>
          <w:lang w:eastAsia="ru-RU"/>
        </w:rPr>
        <w:t xml:space="preserve"> субсидия до 30% на возмещение затрат инвестора на</w:t>
      </w:r>
      <w:r w:rsidR="00E809DA">
        <w:rPr>
          <w:rFonts w:ascii="Times New Roman" w:eastAsia="Times New Roman" w:hAnsi="Times New Roman"/>
          <w:sz w:val="28"/>
          <w:szCs w:val="28"/>
          <w:lang w:eastAsia="ru-RU"/>
        </w:rPr>
        <w:t xml:space="preserve"> </w:t>
      </w:r>
      <w:r w:rsidR="00096376" w:rsidRPr="00470B65">
        <w:rPr>
          <w:rFonts w:ascii="Times New Roman" w:eastAsia="Times New Roman" w:hAnsi="Times New Roman"/>
          <w:sz w:val="28"/>
          <w:szCs w:val="28"/>
          <w:lang w:eastAsia="ru-RU"/>
        </w:rPr>
        <w:t>строительно-монтажные работы и приобретение оборудования</w:t>
      </w:r>
      <w:r>
        <w:rPr>
          <w:rFonts w:ascii="Times New Roman" w:eastAsia="Times New Roman" w:hAnsi="Times New Roman"/>
          <w:sz w:val="28"/>
          <w:szCs w:val="28"/>
          <w:lang w:eastAsia="ru-RU"/>
        </w:rPr>
        <w:t>;</w:t>
      </w:r>
      <w:r w:rsidR="00096376" w:rsidRPr="00470B65">
        <w:rPr>
          <w:rFonts w:ascii="Times New Roman" w:eastAsia="Times New Roman" w:hAnsi="Times New Roman"/>
          <w:sz w:val="28"/>
          <w:szCs w:val="28"/>
          <w:lang w:eastAsia="ru-RU"/>
        </w:rPr>
        <w:t xml:space="preserve"> </w:t>
      </w:r>
    </w:p>
    <w:p w14:paraId="4CA8BAF9" w14:textId="649BE0AD" w:rsidR="00096376" w:rsidRPr="00470B65" w:rsidRDefault="004B70A1"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096376" w:rsidRPr="00470B65">
        <w:rPr>
          <w:rFonts w:ascii="Times New Roman" w:eastAsia="Times New Roman" w:hAnsi="Times New Roman"/>
          <w:sz w:val="28"/>
          <w:szCs w:val="28"/>
          <w:lang w:eastAsia="ru-RU"/>
        </w:rPr>
        <w:t xml:space="preserve"> налоговые и таможенные преференции: корпоративный подоходный налог в</w:t>
      </w:r>
      <w:r w:rsidR="00E809DA">
        <w:rPr>
          <w:rFonts w:ascii="Times New Roman" w:eastAsia="Times New Roman" w:hAnsi="Times New Roman"/>
          <w:sz w:val="28"/>
          <w:szCs w:val="28"/>
          <w:lang w:eastAsia="ru-RU"/>
        </w:rPr>
        <w:t xml:space="preserve"> </w:t>
      </w:r>
      <w:r w:rsidR="00096376" w:rsidRPr="00470B65">
        <w:rPr>
          <w:rFonts w:ascii="Times New Roman" w:eastAsia="Times New Roman" w:hAnsi="Times New Roman"/>
          <w:sz w:val="28"/>
          <w:szCs w:val="28"/>
          <w:lang w:eastAsia="ru-RU"/>
        </w:rPr>
        <w:t>первые 10 лет 0%, земельный налог в первые 10 лет 0%, имущественный налог в первые 8 лет 0%, таможенные пошлины и НДС на импорт (срок согласно контракту) 0%.</w:t>
      </w:r>
    </w:p>
    <w:p w14:paraId="0019CC1C" w14:textId="5D5A8FFD"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eastAsia="ru-RU"/>
        </w:rPr>
      </w:pPr>
      <w:r w:rsidRPr="00470B65">
        <w:rPr>
          <w:rFonts w:ascii="Times New Roman" w:eastAsia="Times New Roman" w:hAnsi="Times New Roman"/>
          <w:color w:val="000000"/>
          <w:sz w:val="28"/>
          <w:szCs w:val="28"/>
          <w:lang w:eastAsia="ru-RU"/>
        </w:rPr>
        <w:t>За пять лет, с 2020 по 2024 год,</w:t>
      </w:r>
      <w:r w:rsidR="00E809DA">
        <w:rPr>
          <w:rFonts w:ascii="Times New Roman" w:eastAsia="Times New Roman" w:hAnsi="Times New Roman"/>
          <w:color w:val="000000"/>
          <w:sz w:val="28"/>
          <w:szCs w:val="28"/>
          <w:lang w:eastAsia="ru-RU"/>
        </w:rPr>
        <w:t xml:space="preserve"> </w:t>
      </w:r>
      <w:r w:rsidRPr="00470B65">
        <w:rPr>
          <w:rFonts w:ascii="Times New Roman" w:eastAsia="Times New Roman" w:hAnsi="Times New Roman"/>
          <w:color w:val="000000"/>
          <w:sz w:val="28"/>
          <w:szCs w:val="28"/>
          <w:lang w:eastAsia="ru-RU"/>
        </w:rPr>
        <w:t>на развитие пяти приграничных районов Восточного Казахстана планируется потратить 218,5 млрд. тенге. Из них 158,8</w:t>
      </w:r>
      <w:r w:rsidR="00E809DA">
        <w:rPr>
          <w:rFonts w:ascii="Times New Roman" w:eastAsia="Times New Roman" w:hAnsi="Times New Roman"/>
          <w:color w:val="000000"/>
          <w:sz w:val="28"/>
          <w:szCs w:val="28"/>
          <w:lang w:eastAsia="ru-RU"/>
        </w:rPr>
        <w:t> </w:t>
      </w:r>
      <w:r w:rsidRPr="00470B65">
        <w:rPr>
          <w:rFonts w:ascii="Times New Roman" w:eastAsia="Times New Roman" w:hAnsi="Times New Roman"/>
          <w:color w:val="000000"/>
          <w:sz w:val="28"/>
          <w:szCs w:val="28"/>
          <w:lang w:eastAsia="ru-RU"/>
        </w:rPr>
        <w:t>млрд. тенге составляют бюджетные средства, а частные инвестиции – 64,7</w:t>
      </w:r>
      <w:r w:rsidR="00E809DA">
        <w:rPr>
          <w:rFonts w:ascii="Times New Roman" w:eastAsia="Times New Roman" w:hAnsi="Times New Roman"/>
          <w:color w:val="000000"/>
          <w:sz w:val="28"/>
          <w:szCs w:val="28"/>
          <w:lang w:eastAsia="ru-RU"/>
        </w:rPr>
        <w:t> </w:t>
      </w:r>
      <w:r w:rsidRPr="00470B65">
        <w:rPr>
          <w:rFonts w:ascii="Times New Roman" w:eastAsia="Times New Roman" w:hAnsi="Times New Roman"/>
          <w:color w:val="000000"/>
          <w:sz w:val="28"/>
          <w:szCs w:val="28"/>
          <w:lang w:eastAsia="ru-RU"/>
        </w:rPr>
        <w:t>млрд. тенге [12</w:t>
      </w:r>
      <w:r w:rsidR="004366A7" w:rsidRPr="00470B65">
        <w:rPr>
          <w:rFonts w:ascii="Times New Roman" w:eastAsia="Times New Roman" w:hAnsi="Times New Roman"/>
          <w:color w:val="000000"/>
          <w:sz w:val="28"/>
          <w:szCs w:val="28"/>
          <w:lang w:eastAsia="ru-RU"/>
        </w:rPr>
        <w:t>7</w:t>
      </w:r>
      <w:r w:rsidRPr="00470B65">
        <w:rPr>
          <w:rFonts w:ascii="Times New Roman" w:eastAsia="Times New Roman" w:hAnsi="Times New Roman"/>
          <w:color w:val="000000"/>
          <w:sz w:val="28"/>
          <w:szCs w:val="28"/>
          <w:lang w:eastAsia="ru-RU"/>
        </w:rPr>
        <w:t xml:space="preserve">]. </w:t>
      </w:r>
    </w:p>
    <w:p w14:paraId="78B805FE"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eastAsia="ru-RU"/>
        </w:rPr>
      </w:pPr>
      <w:r w:rsidRPr="00470B65">
        <w:rPr>
          <w:rFonts w:ascii="Times New Roman" w:eastAsia="Times New Roman" w:hAnsi="Times New Roman"/>
          <w:color w:val="000000"/>
          <w:sz w:val="28"/>
          <w:szCs w:val="28"/>
          <w:lang w:eastAsia="ru-RU"/>
        </w:rPr>
        <w:t>Согласно данным Министерства культуры и спорта РК до 2030 года поток въездных туристов в Катон-Карагайский район вырастит до 3,0 млн. посещений (таблица 19).</w:t>
      </w:r>
    </w:p>
    <w:p w14:paraId="46CAC77A"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val="kk-KZ" w:eastAsia="ru-RU"/>
        </w:rPr>
      </w:pPr>
    </w:p>
    <w:p w14:paraId="6C5371A7" w14:textId="77777777" w:rsidR="00096376" w:rsidRPr="00470B65" w:rsidRDefault="00096376" w:rsidP="00E809DA">
      <w:pPr>
        <w:shd w:val="clear" w:color="000000" w:fill="FFFFFF"/>
        <w:spacing w:after="0" w:line="240" w:lineRule="auto"/>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Таблица 19 – Прогнозируемые показатели туристской отрасли по Катон-Карагайскому району до 2030 года</w:t>
      </w:r>
    </w:p>
    <w:p w14:paraId="583C07CE" w14:textId="77777777" w:rsidR="00096376" w:rsidRPr="00E809DA" w:rsidRDefault="00096376" w:rsidP="00470B65">
      <w:pPr>
        <w:shd w:val="clear" w:color="000000" w:fill="FFFFFF"/>
        <w:spacing w:after="0" w:line="240" w:lineRule="auto"/>
        <w:ind w:firstLine="709"/>
        <w:jc w:val="both"/>
        <w:textAlignment w:val="top"/>
        <w:rPr>
          <w:rFonts w:ascii="Times New Roman" w:eastAsia="Times New Roman" w:hAnsi="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1134"/>
        <w:gridCol w:w="1381"/>
      </w:tblGrid>
      <w:tr w:rsidR="00096376" w:rsidRPr="00470B65" w14:paraId="5115B941" w14:textId="77777777" w:rsidTr="00E809DA">
        <w:tc>
          <w:tcPr>
            <w:tcW w:w="5920" w:type="dxa"/>
          </w:tcPr>
          <w:p w14:paraId="120458A8"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Показатель</w:t>
            </w:r>
          </w:p>
        </w:tc>
        <w:tc>
          <w:tcPr>
            <w:tcW w:w="1276" w:type="dxa"/>
          </w:tcPr>
          <w:p w14:paraId="4BC9F14F" w14:textId="261386FE"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2017</w:t>
            </w:r>
            <w:r w:rsidR="00E809DA">
              <w:rPr>
                <w:rFonts w:ascii="Times New Roman" w:eastAsia="Times New Roman" w:hAnsi="Times New Roman"/>
                <w:sz w:val="24"/>
                <w:szCs w:val="24"/>
                <w:lang w:eastAsia="ru-RU"/>
              </w:rPr>
              <w:t xml:space="preserve"> год</w:t>
            </w:r>
          </w:p>
        </w:tc>
        <w:tc>
          <w:tcPr>
            <w:tcW w:w="1134" w:type="dxa"/>
          </w:tcPr>
          <w:p w14:paraId="1D3B3A18" w14:textId="562E963D"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2023</w:t>
            </w:r>
            <w:r w:rsidR="00E809DA">
              <w:rPr>
                <w:rFonts w:ascii="Times New Roman" w:eastAsia="Times New Roman" w:hAnsi="Times New Roman"/>
                <w:sz w:val="24"/>
                <w:szCs w:val="24"/>
                <w:lang w:eastAsia="ru-RU"/>
              </w:rPr>
              <w:t xml:space="preserve"> год</w:t>
            </w:r>
          </w:p>
        </w:tc>
        <w:tc>
          <w:tcPr>
            <w:tcW w:w="1381" w:type="dxa"/>
          </w:tcPr>
          <w:p w14:paraId="04306EC2" w14:textId="54468570"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2030</w:t>
            </w:r>
            <w:r w:rsidR="00E809DA">
              <w:rPr>
                <w:rFonts w:ascii="Times New Roman" w:eastAsia="Times New Roman" w:hAnsi="Times New Roman"/>
                <w:sz w:val="24"/>
                <w:szCs w:val="24"/>
                <w:lang w:eastAsia="ru-RU"/>
              </w:rPr>
              <w:t xml:space="preserve"> год</w:t>
            </w:r>
          </w:p>
        </w:tc>
      </w:tr>
      <w:tr w:rsidR="00096376" w:rsidRPr="00470B65" w14:paraId="69F8BD43" w14:textId="77777777" w:rsidTr="00E809DA">
        <w:tc>
          <w:tcPr>
            <w:tcW w:w="5920" w:type="dxa"/>
          </w:tcPr>
          <w:p w14:paraId="4970D5F8" w14:textId="77777777" w:rsidR="00096376" w:rsidRPr="00470B65" w:rsidRDefault="00096376" w:rsidP="00E809DA">
            <w:pPr>
              <w:spacing w:after="0" w:line="240" w:lineRule="auto"/>
              <w:jc w:val="both"/>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Тур поток въездных туристов, млн. посещений</w:t>
            </w:r>
          </w:p>
        </w:tc>
        <w:tc>
          <w:tcPr>
            <w:tcW w:w="1276" w:type="dxa"/>
          </w:tcPr>
          <w:p w14:paraId="08CD5F64"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0,9</w:t>
            </w:r>
          </w:p>
        </w:tc>
        <w:tc>
          <w:tcPr>
            <w:tcW w:w="1134" w:type="dxa"/>
          </w:tcPr>
          <w:p w14:paraId="49D14011"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1,5</w:t>
            </w:r>
          </w:p>
        </w:tc>
        <w:tc>
          <w:tcPr>
            <w:tcW w:w="1381" w:type="dxa"/>
          </w:tcPr>
          <w:p w14:paraId="7B93A39D"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3,0</w:t>
            </w:r>
          </w:p>
        </w:tc>
      </w:tr>
      <w:tr w:rsidR="00096376" w:rsidRPr="00470B65" w14:paraId="4EDF286E" w14:textId="77777777" w:rsidTr="00E809DA">
        <w:tc>
          <w:tcPr>
            <w:tcW w:w="5920" w:type="dxa"/>
          </w:tcPr>
          <w:p w14:paraId="06819DAB" w14:textId="77777777" w:rsidR="00096376" w:rsidRPr="00470B65" w:rsidRDefault="00096376" w:rsidP="00E809DA">
            <w:pPr>
              <w:spacing w:after="0" w:line="240" w:lineRule="auto"/>
              <w:jc w:val="both"/>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Тур поток внутренних туристов, млн. посещений</w:t>
            </w:r>
          </w:p>
        </w:tc>
        <w:tc>
          <w:tcPr>
            <w:tcW w:w="1276" w:type="dxa"/>
          </w:tcPr>
          <w:p w14:paraId="358A52EF"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2,9</w:t>
            </w:r>
          </w:p>
        </w:tc>
        <w:tc>
          <w:tcPr>
            <w:tcW w:w="1134" w:type="dxa"/>
          </w:tcPr>
          <w:p w14:paraId="169C5BF1"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4,5</w:t>
            </w:r>
          </w:p>
        </w:tc>
        <w:tc>
          <w:tcPr>
            <w:tcW w:w="1381" w:type="dxa"/>
          </w:tcPr>
          <w:p w14:paraId="077FDA1C"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7,3</w:t>
            </w:r>
          </w:p>
        </w:tc>
      </w:tr>
      <w:tr w:rsidR="00096376" w:rsidRPr="00470B65" w14:paraId="49914CBA" w14:textId="77777777" w:rsidTr="00E809DA">
        <w:tc>
          <w:tcPr>
            <w:tcW w:w="5920" w:type="dxa"/>
          </w:tcPr>
          <w:p w14:paraId="621EF001" w14:textId="77777777" w:rsidR="00096376" w:rsidRPr="00470B65" w:rsidRDefault="00096376" w:rsidP="00E809DA">
            <w:pPr>
              <w:spacing w:after="0" w:line="240" w:lineRule="auto"/>
              <w:jc w:val="both"/>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Затраты на въездных туристов, млрд. тенге</w:t>
            </w:r>
          </w:p>
        </w:tc>
        <w:tc>
          <w:tcPr>
            <w:tcW w:w="1276" w:type="dxa"/>
          </w:tcPr>
          <w:p w14:paraId="57EA53B8"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132</w:t>
            </w:r>
          </w:p>
        </w:tc>
        <w:tc>
          <w:tcPr>
            <w:tcW w:w="1134" w:type="dxa"/>
          </w:tcPr>
          <w:p w14:paraId="539A8F43"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224</w:t>
            </w:r>
          </w:p>
        </w:tc>
        <w:tc>
          <w:tcPr>
            <w:tcW w:w="1381" w:type="dxa"/>
          </w:tcPr>
          <w:p w14:paraId="6B76D9E0"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522</w:t>
            </w:r>
          </w:p>
        </w:tc>
      </w:tr>
      <w:tr w:rsidR="00096376" w:rsidRPr="00470B65" w14:paraId="0856200A" w14:textId="77777777" w:rsidTr="00E809DA">
        <w:tc>
          <w:tcPr>
            <w:tcW w:w="5920" w:type="dxa"/>
          </w:tcPr>
          <w:p w14:paraId="66395A34" w14:textId="77777777" w:rsidR="00096376" w:rsidRPr="00470B65" w:rsidRDefault="00096376" w:rsidP="00E809DA">
            <w:pPr>
              <w:spacing w:after="0" w:line="240" w:lineRule="auto"/>
              <w:jc w:val="both"/>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Затраты на внутренних туристов, млрд. тенге</w:t>
            </w:r>
          </w:p>
        </w:tc>
        <w:tc>
          <w:tcPr>
            <w:tcW w:w="1276" w:type="dxa"/>
          </w:tcPr>
          <w:p w14:paraId="4146668A"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87</w:t>
            </w:r>
          </w:p>
        </w:tc>
        <w:tc>
          <w:tcPr>
            <w:tcW w:w="1134" w:type="dxa"/>
          </w:tcPr>
          <w:p w14:paraId="44D89A51"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190</w:t>
            </w:r>
          </w:p>
        </w:tc>
        <w:tc>
          <w:tcPr>
            <w:tcW w:w="1381" w:type="dxa"/>
          </w:tcPr>
          <w:p w14:paraId="44A4FBA1" w14:textId="77777777" w:rsidR="00096376" w:rsidRPr="00470B65" w:rsidRDefault="00096376" w:rsidP="00E809DA">
            <w:pPr>
              <w:spacing w:after="0" w:line="240" w:lineRule="auto"/>
              <w:jc w:val="center"/>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486</w:t>
            </w:r>
          </w:p>
        </w:tc>
      </w:tr>
      <w:tr w:rsidR="00096376" w:rsidRPr="00470B65" w14:paraId="0D8EB963" w14:textId="77777777" w:rsidTr="00E809DA">
        <w:tc>
          <w:tcPr>
            <w:tcW w:w="9711" w:type="dxa"/>
            <w:gridSpan w:val="4"/>
          </w:tcPr>
          <w:p w14:paraId="6B17DD39" w14:textId="4088D57C" w:rsidR="00096376" w:rsidRPr="00470B65" w:rsidRDefault="00096376" w:rsidP="00E809DA">
            <w:pPr>
              <w:spacing w:after="0" w:line="240" w:lineRule="auto"/>
              <w:ind w:firstLine="709"/>
              <w:jc w:val="both"/>
              <w:textAlignment w:val="top"/>
              <w:rPr>
                <w:rFonts w:ascii="Times New Roman" w:eastAsia="Times New Roman" w:hAnsi="Times New Roman"/>
                <w:sz w:val="24"/>
                <w:szCs w:val="24"/>
                <w:lang w:eastAsia="ru-RU"/>
              </w:rPr>
            </w:pPr>
            <w:r w:rsidRPr="00470B65">
              <w:rPr>
                <w:rFonts w:ascii="Times New Roman" w:eastAsia="Times New Roman" w:hAnsi="Times New Roman"/>
                <w:sz w:val="24"/>
                <w:szCs w:val="24"/>
                <w:lang w:eastAsia="ru-RU"/>
              </w:rPr>
              <w:t xml:space="preserve">Примечание </w:t>
            </w:r>
            <w:r w:rsidR="00E809DA">
              <w:rPr>
                <w:rFonts w:ascii="Times New Roman" w:eastAsia="Times New Roman" w:hAnsi="Times New Roman"/>
                <w:sz w:val="24"/>
                <w:szCs w:val="24"/>
                <w:lang w:eastAsia="ru-RU"/>
              </w:rPr>
              <w:t xml:space="preserve">– </w:t>
            </w:r>
            <w:r w:rsidRPr="00470B65">
              <w:rPr>
                <w:rFonts w:ascii="Times New Roman" w:eastAsia="Times New Roman" w:hAnsi="Times New Roman"/>
                <w:sz w:val="24"/>
                <w:szCs w:val="24"/>
                <w:lang w:eastAsia="ru-RU"/>
              </w:rPr>
              <w:t>Составлено по источнику [12</w:t>
            </w:r>
            <w:r w:rsidR="004366A7" w:rsidRPr="00470B65">
              <w:rPr>
                <w:rFonts w:ascii="Times New Roman" w:eastAsia="Times New Roman" w:hAnsi="Times New Roman"/>
                <w:sz w:val="24"/>
                <w:szCs w:val="24"/>
                <w:lang w:val="en-US" w:eastAsia="ru-RU"/>
              </w:rPr>
              <w:t>8</w:t>
            </w:r>
            <w:r w:rsidR="00E809DA">
              <w:rPr>
                <w:rFonts w:ascii="Times New Roman" w:eastAsia="Times New Roman" w:hAnsi="Times New Roman"/>
                <w:sz w:val="24"/>
                <w:szCs w:val="24"/>
                <w:lang w:eastAsia="ru-RU"/>
              </w:rPr>
              <w:t>]</w:t>
            </w:r>
          </w:p>
        </w:tc>
      </w:tr>
    </w:tbl>
    <w:p w14:paraId="376AD12C"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p>
    <w:p w14:paraId="17E76665" w14:textId="081EF2EE"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Следовательно, прирост общего туристического потока может составить 8%, а общих затрат </w:t>
      </w:r>
      <w:r w:rsidR="009838CA" w:rsidRPr="00470B65">
        <w:rPr>
          <w:rFonts w:ascii="Times New Roman" w:eastAsia="Times New Roman" w:hAnsi="Times New Roman"/>
          <w:sz w:val="28"/>
          <w:szCs w:val="28"/>
          <w:lang w:eastAsia="ru-RU"/>
        </w:rPr>
        <w:t>на туристов</w:t>
      </w:r>
      <w:r w:rsidRPr="00470B65">
        <w:rPr>
          <w:rFonts w:ascii="Times New Roman" w:eastAsia="Times New Roman" w:hAnsi="Times New Roman"/>
          <w:sz w:val="28"/>
          <w:szCs w:val="28"/>
          <w:lang w:eastAsia="ru-RU"/>
        </w:rPr>
        <w:t xml:space="preserve"> </w:t>
      </w:r>
      <w:r w:rsidR="00E809DA">
        <w:rPr>
          <w:rFonts w:ascii="Times New Roman" w:eastAsia="Times New Roman" w:hAnsi="Times New Roman"/>
          <w:sz w:val="28"/>
          <w:szCs w:val="28"/>
          <w:lang w:eastAsia="ru-RU"/>
        </w:rPr>
        <w:t xml:space="preserve">– </w:t>
      </w:r>
      <w:r w:rsidRPr="00470B65">
        <w:rPr>
          <w:rFonts w:ascii="Times New Roman" w:eastAsia="Times New Roman" w:hAnsi="Times New Roman"/>
          <w:sz w:val="28"/>
          <w:szCs w:val="28"/>
          <w:lang w:eastAsia="ru-RU"/>
        </w:rPr>
        <w:t>12%. Однако, для этого развитие региона и туристической отрасли требуют финансирования как из государственных, так и внутренних источников. Время показывает, что этот инвестиционный фактор оказывается решающим. Действительно, в соответствии с официальной статистикой ВКО, в 2017 г. в Катон-Карагайский район прибыло всего 6384 туриста, в то время как в упомянутом выше прогнозе Министерства предполагалось достичь 3,8 млн. посещений, включая 0,9 млн. въездных.</w:t>
      </w:r>
    </w:p>
    <w:p w14:paraId="234FE944"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bCs/>
          <w:iCs/>
          <w:sz w:val="28"/>
          <w:szCs w:val="28"/>
          <w:lang w:eastAsia="ru-RU"/>
        </w:rPr>
      </w:pPr>
      <w:r w:rsidRPr="00470B65">
        <w:rPr>
          <w:rFonts w:ascii="Times New Roman" w:eastAsia="Times New Roman" w:hAnsi="Times New Roman"/>
          <w:bCs/>
          <w:iCs/>
          <w:sz w:val="28"/>
          <w:szCs w:val="28"/>
          <w:lang w:eastAsia="ru-RU"/>
        </w:rPr>
        <w:t xml:space="preserve">Именно поэтому исключительно важно иметь в наличии научно-методические инструментарии для более обоснованного прогнозирования </w:t>
      </w:r>
      <w:r w:rsidRPr="00470B65">
        <w:rPr>
          <w:rFonts w:ascii="Times New Roman" w:eastAsia="Times New Roman" w:hAnsi="Times New Roman"/>
          <w:bCs/>
          <w:iCs/>
          <w:sz w:val="28"/>
          <w:szCs w:val="28"/>
          <w:lang w:eastAsia="ru-RU"/>
        </w:rPr>
        <w:lastRenderedPageBreak/>
        <w:t xml:space="preserve">развития туризма. И эти вопросы будут рассмотрены ниже, в 3 подразделе настоящей главы. </w:t>
      </w:r>
    </w:p>
    <w:p w14:paraId="4BB48E80"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color w:val="000000"/>
          <w:sz w:val="28"/>
          <w:szCs w:val="28"/>
          <w:lang w:eastAsia="ru-RU"/>
        </w:rPr>
      </w:pPr>
      <w:r w:rsidRPr="00470B65">
        <w:rPr>
          <w:rFonts w:ascii="Times New Roman" w:eastAsia="Times New Roman" w:hAnsi="Times New Roman"/>
          <w:sz w:val="28"/>
          <w:szCs w:val="28"/>
          <w:lang w:eastAsia="ru-RU"/>
        </w:rPr>
        <w:t xml:space="preserve">Пандемия Covid-19 позволила увеличить долю внутреннего туризма, что является положительным фактором, однако, внешний туризм является также необходим и позволит стать решающим источником высоких доходов отрасли. </w:t>
      </w:r>
    </w:p>
    <w:p w14:paraId="68CB9233" w14:textId="36EDCE58" w:rsidR="00096376" w:rsidRPr="00470B65" w:rsidRDefault="00096376" w:rsidP="00470B65">
      <w:pPr>
        <w:shd w:val="clear" w:color="auto" w:fill="FFFFFF"/>
        <w:spacing w:after="0" w:line="240" w:lineRule="auto"/>
        <w:ind w:firstLine="709"/>
        <w:jc w:val="both"/>
        <w:textAlignment w:val="baseline"/>
        <w:rPr>
          <w:rFonts w:ascii="Times New Roman" w:eastAsia="Times New Roman" w:hAnsi="Times New Roman"/>
          <w:color w:val="000000"/>
          <w:sz w:val="28"/>
          <w:szCs w:val="28"/>
        </w:rPr>
      </w:pPr>
      <w:r w:rsidRPr="00470B65">
        <w:rPr>
          <w:rFonts w:ascii="Times New Roman" w:hAnsi="Times New Roman"/>
          <w:sz w:val="28"/>
          <w:szCs w:val="28"/>
        </w:rPr>
        <w:t>Таким образом, значительный исторический, культурный и</w:t>
      </w:r>
      <w:r w:rsidR="00E809DA">
        <w:rPr>
          <w:rFonts w:ascii="Times New Roman" w:hAnsi="Times New Roman"/>
          <w:sz w:val="28"/>
          <w:szCs w:val="28"/>
        </w:rPr>
        <w:t xml:space="preserve"> </w:t>
      </w:r>
      <w:r w:rsidRPr="00470B65">
        <w:rPr>
          <w:rFonts w:ascii="Times New Roman" w:hAnsi="Times New Roman"/>
          <w:sz w:val="28"/>
          <w:szCs w:val="28"/>
        </w:rPr>
        <w:t xml:space="preserve">природный потенциал </w:t>
      </w:r>
      <w:r w:rsidRPr="00470B65">
        <w:rPr>
          <w:rFonts w:ascii="Times New Roman" w:hAnsi="Times New Roman"/>
          <w:bCs/>
          <w:sz w:val="28"/>
          <w:szCs w:val="28"/>
        </w:rPr>
        <w:t>кластера</w:t>
      </w:r>
      <w:r w:rsidRPr="00470B65">
        <w:rPr>
          <w:rFonts w:ascii="Times New Roman" w:hAnsi="Times New Roman"/>
          <w:b/>
          <w:bCs/>
          <w:sz w:val="28"/>
          <w:szCs w:val="28"/>
        </w:rPr>
        <w:t xml:space="preserve"> </w:t>
      </w:r>
      <w:r w:rsidRPr="00470B65">
        <w:rPr>
          <w:rFonts w:ascii="Times New Roman" w:hAnsi="Times New Roman"/>
          <w:bCs/>
          <w:sz w:val="28"/>
          <w:szCs w:val="28"/>
        </w:rPr>
        <w:t>«Катон-Карагай»</w:t>
      </w:r>
      <w:r w:rsidRPr="00470B65">
        <w:rPr>
          <w:rFonts w:ascii="Times New Roman" w:hAnsi="Times New Roman"/>
          <w:sz w:val="28"/>
          <w:szCs w:val="28"/>
        </w:rPr>
        <w:t xml:space="preserve"> в</w:t>
      </w:r>
      <w:r w:rsidR="00E809DA">
        <w:rPr>
          <w:rFonts w:ascii="Times New Roman" w:hAnsi="Times New Roman"/>
          <w:sz w:val="28"/>
          <w:szCs w:val="28"/>
        </w:rPr>
        <w:t xml:space="preserve"> </w:t>
      </w:r>
      <w:r w:rsidRPr="00470B65">
        <w:rPr>
          <w:rFonts w:ascii="Times New Roman" w:hAnsi="Times New Roman"/>
          <w:sz w:val="28"/>
          <w:szCs w:val="28"/>
        </w:rPr>
        <w:t>сочетании с</w:t>
      </w:r>
      <w:r w:rsidR="00E809DA">
        <w:rPr>
          <w:rFonts w:ascii="Times New Roman" w:hAnsi="Times New Roman"/>
          <w:sz w:val="28"/>
          <w:szCs w:val="28"/>
        </w:rPr>
        <w:t xml:space="preserve"> </w:t>
      </w:r>
      <w:r w:rsidRPr="00470B65">
        <w:rPr>
          <w:rFonts w:ascii="Times New Roman" w:hAnsi="Times New Roman"/>
          <w:sz w:val="28"/>
          <w:szCs w:val="28"/>
        </w:rPr>
        <w:t>ростом интереса к</w:t>
      </w:r>
      <w:r w:rsidR="00E809DA">
        <w:rPr>
          <w:rFonts w:ascii="Times New Roman" w:hAnsi="Times New Roman"/>
          <w:sz w:val="28"/>
          <w:szCs w:val="28"/>
        </w:rPr>
        <w:t xml:space="preserve"> </w:t>
      </w:r>
      <w:r w:rsidRPr="00470B65">
        <w:rPr>
          <w:rFonts w:ascii="Times New Roman" w:hAnsi="Times New Roman"/>
          <w:sz w:val="28"/>
          <w:szCs w:val="28"/>
        </w:rPr>
        <w:t>историческому наследию, традициям и</w:t>
      </w:r>
      <w:r w:rsidR="00E809DA">
        <w:rPr>
          <w:rFonts w:ascii="Times New Roman" w:hAnsi="Times New Roman"/>
          <w:sz w:val="28"/>
          <w:szCs w:val="28"/>
        </w:rPr>
        <w:t xml:space="preserve"> </w:t>
      </w:r>
      <w:r w:rsidRPr="00470B65">
        <w:rPr>
          <w:rFonts w:ascii="Times New Roman" w:hAnsi="Times New Roman"/>
          <w:sz w:val="28"/>
          <w:szCs w:val="28"/>
        </w:rPr>
        <w:t>культуре страны, а</w:t>
      </w:r>
      <w:r w:rsidR="00E809DA">
        <w:rPr>
          <w:rFonts w:ascii="Times New Roman" w:hAnsi="Times New Roman"/>
          <w:sz w:val="28"/>
          <w:szCs w:val="28"/>
        </w:rPr>
        <w:t xml:space="preserve"> </w:t>
      </w:r>
      <w:r w:rsidRPr="00470B65">
        <w:rPr>
          <w:rFonts w:ascii="Times New Roman" w:hAnsi="Times New Roman"/>
          <w:sz w:val="28"/>
          <w:szCs w:val="28"/>
        </w:rPr>
        <w:t>также ростом платежеспособного спроса населения способствуют развитию историко-культурного туризма. Многие историко-культурные объекты (их</w:t>
      </w:r>
      <w:r w:rsidR="00E809DA">
        <w:rPr>
          <w:rFonts w:ascii="Times New Roman" w:hAnsi="Times New Roman"/>
          <w:sz w:val="28"/>
          <w:szCs w:val="28"/>
        </w:rPr>
        <w:t xml:space="preserve"> </w:t>
      </w:r>
      <w:r w:rsidRPr="00470B65">
        <w:rPr>
          <w:rFonts w:ascii="Times New Roman" w:hAnsi="Times New Roman"/>
          <w:sz w:val="28"/>
          <w:szCs w:val="28"/>
        </w:rPr>
        <w:t>содержание и</w:t>
      </w:r>
      <w:r w:rsidR="00E809DA">
        <w:rPr>
          <w:rFonts w:ascii="Times New Roman" w:hAnsi="Times New Roman"/>
          <w:sz w:val="28"/>
          <w:szCs w:val="28"/>
        </w:rPr>
        <w:t xml:space="preserve"> </w:t>
      </w:r>
      <w:r w:rsidRPr="00470B65">
        <w:rPr>
          <w:rFonts w:ascii="Times New Roman" w:hAnsi="Times New Roman"/>
          <w:sz w:val="28"/>
          <w:szCs w:val="28"/>
        </w:rPr>
        <w:t>реставрация) находятся под надзором государства и</w:t>
      </w:r>
      <w:r w:rsidR="00E809DA">
        <w:rPr>
          <w:rFonts w:ascii="Times New Roman" w:hAnsi="Times New Roman"/>
          <w:sz w:val="28"/>
          <w:szCs w:val="28"/>
        </w:rPr>
        <w:t xml:space="preserve"> </w:t>
      </w:r>
      <w:r w:rsidRPr="00470B65">
        <w:rPr>
          <w:rFonts w:ascii="Times New Roman" w:hAnsi="Times New Roman"/>
          <w:sz w:val="28"/>
          <w:szCs w:val="28"/>
        </w:rPr>
        <w:t>получают соответствующую поддержку с</w:t>
      </w:r>
      <w:r w:rsidR="00E809DA">
        <w:rPr>
          <w:rFonts w:ascii="Times New Roman" w:hAnsi="Times New Roman"/>
          <w:sz w:val="28"/>
          <w:szCs w:val="28"/>
        </w:rPr>
        <w:t xml:space="preserve"> </w:t>
      </w:r>
      <w:r w:rsidRPr="00470B65">
        <w:rPr>
          <w:rFonts w:ascii="Times New Roman" w:hAnsi="Times New Roman"/>
          <w:sz w:val="28"/>
          <w:szCs w:val="28"/>
        </w:rPr>
        <w:t>привлечением государственного и</w:t>
      </w:r>
      <w:r w:rsidR="00E809DA">
        <w:rPr>
          <w:rFonts w:ascii="Times New Roman" w:hAnsi="Times New Roman"/>
          <w:sz w:val="28"/>
          <w:szCs w:val="28"/>
        </w:rPr>
        <w:t xml:space="preserve"> </w:t>
      </w:r>
      <w:r w:rsidRPr="00470B65">
        <w:rPr>
          <w:rFonts w:ascii="Times New Roman" w:hAnsi="Times New Roman"/>
          <w:sz w:val="28"/>
          <w:szCs w:val="28"/>
        </w:rPr>
        <w:t>частного капитала для создания соответствующей инфраструктуры, а также проведения ярмарок, фестивалей, конференций и</w:t>
      </w:r>
      <w:r w:rsidR="00E809DA">
        <w:rPr>
          <w:rFonts w:ascii="Times New Roman" w:hAnsi="Times New Roman"/>
          <w:sz w:val="28"/>
          <w:szCs w:val="28"/>
        </w:rPr>
        <w:t xml:space="preserve"> </w:t>
      </w:r>
      <w:r w:rsidRPr="00470B65">
        <w:rPr>
          <w:rFonts w:ascii="Times New Roman" w:hAnsi="Times New Roman"/>
          <w:sz w:val="28"/>
          <w:szCs w:val="28"/>
        </w:rPr>
        <w:t>фольклорно-тематических мероприятий. Подобное использование природного и</w:t>
      </w:r>
      <w:r w:rsidR="00E809DA">
        <w:rPr>
          <w:rFonts w:ascii="Times New Roman" w:hAnsi="Times New Roman"/>
          <w:sz w:val="28"/>
          <w:szCs w:val="28"/>
        </w:rPr>
        <w:t xml:space="preserve"> </w:t>
      </w:r>
      <w:r w:rsidRPr="00470B65">
        <w:rPr>
          <w:rFonts w:ascii="Times New Roman" w:hAnsi="Times New Roman"/>
          <w:sz w:val="28"/>
          <w:szCs w:val="28"/>
        </w:rPr>
        <w:t xml:space="preserve">культурно-исторического потенциала </w:t>
      </w:r>
      <w:r w:rsidRPr="00470B65">
        <w:rPr>
          <w:rFonts w:ascii="Times New Roman" w:hAnsi="Times New Roman"/>
          <w:bCs/>
          <w:sz w:val="28"/>
          <w:szCs w:val="28"/>
        </w:rPr>
        <w:t>кластера «Катон-Карагай»</w:t>
      </w:r>
      <w:r w:rsidRPr="00470B65">
        <w:rPr>
          <w:rFonts w:ascii="Times New Roman" w:hAnsi="Times New Roman"/>
          <w:sz w:val="28"/>
          <w:szCs w:val="28"/>
        </w:rPr>
        <w:t xml:space="preserve"> может способствовать повышению привлекательности историко-культурного туризма.</w:t>
      </w:r>
    </w:p>
    <w:p w14:paraId="64B4963A" w14:textId="21189738" w:rsidR="00096376" w:rsidRPr="00470B65" w:rsidRDefault="00096376" w:rsidP="00470B65">
      <w:pPr>
        <w:shd w:val="clear" w:color="auto" w:fill="FFFFFF"/>
        <w:spacing w:after="0" w:line="240" w:lineRule="auto"/>
        <w:ind w:firstLine="709"/>
        <w:jc w:val="both"/>
        <w:textAlignment w:val="baseline"/>
        <w:rPr>
          <w:rFonts w:ascii="Times New Roman" w:hAnsi="Times New Roman"/>
          <w:sz w:val="28"/>
          <w:szCs w:val="28"/>
        </w:rPr>
      </w:pPr>
      <w:r w:rsidRPr="00470B65">
        <w:rPr>
          <w:rFonts w:ascii="Times New Roman" w:hAnsi="Times New Roman"/>
          <w:sz w:val="28"/>
          <w:szCs w:val="28"/>
        </w:rPr>
        <w:t>В настоящее время туристская сфера всей Восточно-Казахстанской области испытывает острый дефицит капиталовложений для реализации таких мероприятий, как охрана и реставрация исторических и</w:t>
      </w:r>
      <w:r w:rsidR="00E809DA">
        <w:rPr>
          <w:rFonts w:ascii="Times New Roman" w:hAnsi="Times New Roman"/>
          <w:sz w:val="28"/>
          <w:szCs w:val="28"/>
        </w:rPr>
        <w:t xml:space="preserve"> </w:t>
      </w:r>
      <w:r w:rsidRPr="00470B65">
        <w:rPr>
          <w:rFonts w:ascii="Times New Roman" w:hAnsi="Times New Roman"/>
          <w:sz w:val="28"/>
          <w:szCs w:val="28"/>
        </w:rPr>
        <w:t>культурных памятников; придание определенным землям статуса особо охраняемых природных территорий и</w:t>
      </w:r>
      <w:r w:rsidR="00E809DA">
        <w:rPr>
          <w:rFonts w:ascii="Times New Roman" w:hAnsi="Times New Roman"/>
          <w:sz w:val="28"/>
          <w:szCs w:val="28"/>
        </w:rPr>
        <w:t xml:space="preserve"> </w:t>
      </w:r>
      <w:r w:rsidRPr="00470B65">
        <w:rPr>
          <w:rFonts w:ascii="Times New Roman" w:hAnsi="Times New Roman"/>
          <w:sz w:val="28"/>
          <w:szCs w:val="28"/>
        </w:rPr>
        <w:t>контроль рационального использования природных ресурсов на этих территориях; расширение и</w:t>
      </w:r>
      <w:r w:rsidR="00E809DA">
        <w:rPr>
          <w:rFonts w:ascii="Times New Roman" w:hAnsi="Times New Roman"/>
          <w:sz w:val="28"/>
          <w:szCs w:val="28"/>
        </w:rPr>
        <w:t xml:space="preserve"> </w:t>
      </w:r>
      <w:r w:rsidRPr="00470B65">
        <w:rPr>
          <w:rFonts w:ascii="Times New Roman" w:hAnsi="Times New Roman"/>
          <w:sz w:val="28"/>
          <w:szCs w:val="28"/>
        </w:rPr>
        <w:t>модернизация транспортной и</w:t>
      </w:r>
      <w:r w:rsidR="00E809DA">
        <w:rPr>
          <w:rFonts w:ascii="Times New Roman" w:hAnsi="Times New Roman"/>
          <w:sz w:val="28"/>
          <w:szCs w:val="28"/>
        </w:rPr>
        <w:t xml:space="preserve"> </w:t>
      </w:r>
      <w:r w:rsidRPr="00470B65">
        <w:rPr>
          <w:rFonts w:ascii="Times New Roman" w:hAnsi="Times New Roman"/>
          <w:sz w:val="28"/>
          <w:szCs w:val="28"/>
        </w:rPr>
        <w:t>коммунальной инфраструктуры; вложение капитала в</w:t>
      </w:r>
      <w:r w:rsidR="00E809DA">
        <w:rPr>
          <w:rFonts w:ascii="Times New Roman" w:hAnsi="Times New Roman"/>
          <w:sz w:val="28"/>
          <w:szCs w:val="28"/>
        </w:rPr>
        <w:t xml:space="preserve"> </w:t>
      </w:r>
      <w:r w:rsidRPr="00470B65">
        <w:rPr>
          <w:rFonts w:ascii="Times New Roman" w:hAnsi="Times New Roman"/>
          <w:sz w:val="28"/>
          <w:szCs w:val="28"/>
        </w:rPr>
        <w:t>долгосрочные, социально значимые (связанные с</w:t>
      </w:r>
      <w:r w:rsidR="00E809DA">
        <w:rPr>
          <w:rFonts w:ascii="Times New Roman" w:hAnsi="Times New Roman"/>
          <w:sz w:val="28"/>
          <w:szCs w:val="28"/>
        </w:rPr>
        <w:t xml:space="preserve"> </w:t>
      </w:r>
      <w:r w:rsidRPr="00470B65">
        <w:rPr>
          <w:rFonts w:ascii="Times New Roman" w:hAnsi="Times New Roman"/>
          <w:sz w:val="28"/>
          <w:szCs w:val="28"/>
        </w:rPr>
        <w:t>повышением уровня занятости населения, особенно в</w:t>
      </w:r>
      <w:r w:rsidR="00E809DA">
        <w:rPr>
          <w:rFonts w:ascii="Times New Roman" w:hAnsi="Times New Roman"/>
          <w:sz w:val="28"/>
          <w:szCs w:val="28"/>
        </w:rPr>
        <w:t xml:space="preserve"> </w:t>
      </w:r>
      <w:r w:rsidRPr="00470B65">
        <w:rPr>
          <w:rFonts w:ascii="Times New Roman" w:hAnsi="Times New Roman"/>
          <w:sz w:val="28"/>
          <w:szCs w:val="28"/>
        </w:rPr>
        <w:t>неблагополучных районах) программы развития туристской сферы; проведение научных исследований в</w:t>
      </w:r>
      <w:r w:rsidR="00E809DA">
        <w:rPr>
          <w:rFonts w:ascii="Times New Roman" w:hAnsi="Times New Roman"/>
          <w:sz w:val="28"/>
          <w:szCs w:val="28"/>
        </w:rPr>
        <w:t xml:space="preserve"> </w:t>
      </w:r>
      <w:r w:rsidRPr="00470B65">
        <w:rPr>
          <w:rFonts w:ascii="Times New Roman" w:hAnsi="Times New Roman"/>
          <w:sz w:val="28"/>
          <w:szCs w:val="28"/>
        </w:rPr>
        <w:t>сфере туризма и</w:t>
      </w:r>
      <w:r w:rsidR="00E809DA">
        <w:rPr>
          <w:rFonts w:ascii="Times New Roman" w:hAnsi="Times New Roman"/>
          <w:sz w:val="28"/>
          <w:szCs w:val="28"/>
        </w:rPr>
        <w:t xml:space="preserve"> </w:t>
      </w:r>
      <w:r w:rsidRPr="00470B65">
        <w:rPr>
          <w:rFonts w:ascii="Times New Roman" w:hAnsi="Times New Roman"/>
          <w:sz w:val="28"/>
          <w:szCs w:val="28"/>
        </w:rPr>
        <w:t>рекреации; финансирование проектов, направленных на продвижение туристского потенциала ВКО.</w:t>
      </w:r>
    </w:p>
    <w:p w14:paraId="7EF417E4" w14:textId="27964FE0" w:rsidR="00096376" w:rsidRPr="00470B65" w:rsidRDefault="00096376" w:rsidP="00470B65">
      <w:pPr>
        <w:shd w:val="clear" w:color="auto" w:fill="FFFFFF"/>
        <w:spacing w:after="0" w:line="240" w:lineRule="auto"/>
        <w:ind w:firstLine="709"/>
        <w:jc w:val="both"/>
        <w:textAlignment w:val="baseline"/>
        <w:rPr>
          <w:rFonts w:ascii="Times New Roman" w:hAnsi="Times New Roman"/>
          <w:sz w:val="28"/>
          <w:szCs w:val="28"/>
        </w:rPr>
      </w:pPr>
      <w:r w:rsidRPr="00470B65">
        <w:rPr>
          <w:rFonts w:ascii="Times New Roman" w:hAnsi="Times New Roman"/>
          <w:sz w:val="28"/>
          <w:szCs w:val="28"/>
        </w:rPr>
        <w:t>В целях привлечения инвестиций в</w:t>
      </w:r>
      <w:r w:rsidR="00E809DA">
        <w:rPr>
          <w:rFonts w:ascii="Times New Roman" w:hAnsi="Times New Roman"/>
          <w:sz w:val="28"/>
          <w:szCs w:val="28"/>
        </w:rPr>
        <w:t xml:space="preserve"> </w:t>
      </w:r>
      <w:r w:rsidRPr="00470B65">
        <w:rPr>
          <w:rFonts w:ascii="Times New Roman" w:hAnsi="Times New Roman"/>
          <w:sz w:val="28"/>
          <w:szCs w:val="28"/>
        </w:rPr>
        <w:t>индустрию туризма района следует проводить мероприятия, дающие возможность потенциальным инвесторам оценить привлекательность вложений в</w:t>
      </w:r>
      <w:r w:rsidR="00E809DA">
        <w:rPr>
          <w:rFonts w:ascii="Times New Roman" w:hAnsi="Times New Roman"/>
          <w:sz w:val="28"/>
          <w:szCs w:val="28"/>
        </w:rPr>
        <w:t xml:space="preserve"> </w:t>
      </w:r>
      <w:r w:rsidRPr="00470B65">
        <w:rPr>
          <w:rFonts w:ascii="Times New Roman" w:hAnsi="Times New Roman"/>
          <w:sz w:val="28"/>
          <w:szCs w:val="28"/>
        </w:rPr>
        <w:t>туристскую индустрию Восточного Казахстана, а</w:t>
      </w:r>
      <w:r w:rsidR="00E809DA">
        <w:rPr>
          <w:rFonts w:ascii="Times New Roman" w:hAnsi="Times New Roman"/>
          <w:sz w:val="28"/>
          <w:szCs w:val="28"/>
        </w:rPr>
        <w:t xml:space="preserve"> </w:t>
      </w:r>
      <w:r w:rsidRPr="00470B65">
        <w:rPr>
          <w:rFonts w:ascii="Times New Roman" w:hAnsi="Times New Roman"/>
          <w:sz w:val="28"/>
          <w:szCs w:val="28"/>
        </w:rPr>
        <w:t>также интенсифицировать процесс инвестирования. При этом следует иметь в</w:t>
      </w:r>
      <w:r w:rsidR="00E809DA">
        <w:rPr>
          <w:rFonts w:ascii="Times New Roman" w:hAnsi="Times New Roman"/>
          <w:sz w:val="28"/>
          <w:szCs w:val="28"/>
        </w:rPr>
        <w:t xml:space="preserve"> </w:t>
      </w:r>
      <w:r w:rsidRPr="00470B65">
        <w:rPr>
          <w:rFonts w:ascii="Times New Roman" w:hAnsi="Times New Roman"/>
          <w:sz w:val="28"/>
          <w:szCs w:val="28"/>
        </w:rPr>
        <w:t xml:space="preserve">виду, что невозможно разрешить все стоящие перед туристической отраслью проблемы посредством только лишь государственного инвестирования. </w:t>
      </w:r>
    </w:p>
    <w:p w14:paraId="75458A73" w14:textId="012E0F7D" w:rsidR="00096376" w:rsidRPr="00470B65" w:rsidRDefault="00096376" w:rsidP="00470B65">
      <w:pPr>
        <w:shd w:val="clear" w:color="auto" w:fill="FFFFFF"/>
        <w:spacing w:after="0" w:line="240" w:lineRule="auto"/>
        <w:ind w:firstLine="709"/>
        <w:jc w:val="both"/>
        <w:textAlignment w:val="baseline"/>
        <w:rPr>
          <w:rFonts w:ascii="Times New Roman" w:hAnsi="Times New Roman"/>
          <w:sz w:val="28"/>
          <w:szCs w:val="28"/>
        </w:rPr>
      </w:pPr>
      <w:r w:rsidRPr="00470B65">
        <w:rPr>
          <w:rFonts w:ascii="Times New Roman" w:hAnsi="Times New Roman"/>
          <w:sz w:val="28"/>
          <w:szCs w:val="28"/>
        </w:rPr>
        <w:t>Считаем, что органы государственного управления должны задействовать такие рычаги стимулирования деятельности потенциальных частных инвесторов в</w:t>
      </w:r>
      <w:r w:rsidR="00E809DA">
        <w:rPr>
          <w:rFonts w:ascii="Times New Roman" w:hAnsi="Times New Roman"/>
          <w:sz w:val="28"/>
          <w:szCs w:val="28"/>
        </w:rPr>
        <w:t xml:space="preserve"> </w:t>
      </w:r>
      <w:r w:rsidRPr="00470B65">
        <w:rPr>
          <w:rFonts w:ascii="Times New Roman" w:hAnsi="Times New Roman"/>
          <w:sz w:val="28"/>
          <w:szCs w:val="28"/>
        </w:rPr>
        <w:t>сфере туризма, как создание благоприятных условий для улучшения инвестиционного климата посредством льготного налогообложения компаний, работающих в</w:t>
      </w:r>
      <w:r w:rsidR="00E809DA">
        <w:rPr>
          <w:rFonts w:ascii="Times New Roman" w:hAnsi="Times New Roman"/>
          <w:sz w:val="28"/>
          <w:szCs w:val="28"/>
        </w:rPr>
        <w:t xml:space="preserve"> </w:t>
      </w:r>
      <w:r w:rsidRPr="00470B65">
        <w:rPr>
          <w:rFonts w:ascii="Times New Roman" w:hAnsi="Times New Roman"/>
          <w:sz w:val="28"/>
          <w:szCs w:val="28"/>
        </w:rPr>
        <w:t>туристской отрасли; предоставление государственных гарантий под инвестиции, нацеленных на продвижение туристского сектора.</w:t>
      </w:r>
    </w:p>
    <w:p w14:paraId="07DD4B1A" w14:textId="77777777" w:rsidR="00096376" w:rsidRPr="00470B65" w:rsidRDefault="00096376" w:rsidP="00470B65">
      <w:pPr>
        <w:shd w:val="clear" w:color="auto" w:fill="FFFFFF"/>
        <w:spacing w:after="0" w:line="240" w:lineRule="auto"/>
        <w:ind w:firstLine="709"/>
        <w:jc w:val="both"/>
        <w:textAlignment w:val="baseline"/>
        <w:rPr>
          <w:rFonts w:ascii="Times New Roman" w:hAnsi="Times New Roman"/>
          <w:sz w:val="28"/>
          <w:szCs w:val="28"/>
        </w:rPr>
      </w:pPr>
      <w:r w:rsidRPr="00470B65">
        <w:rPr>
          <w:rFonts w:ascii="Times New Roman" w:hAnsi="Times New Roman"/>
          <w:sz w:val="28"/>
          <w:szCs w:val="28"/>
        </w:rPr>
        <w:t xml:space="preserve">Нельзя упускать из виду, что на повышение качества туристических услуг оказывает влияние качество обслуживающего персонала. В настоящее время во многих туристических зонах ВКО имеет место дефицит таких ключевых кадров </w:t>
      </w:r>
      <w:r w:rsidRPr="00470B65">
        <w:rPr>
          <w:rFonts w:ascii="Times New Roman" w:hAnsi="Times New Roman"/>
          <w:sz w:val="28"/>
          <w:szCs w:val="28"/>
        </w:rPr>
        <w:lastRenderedPageBreak/>
        <w:t xml:space="preserve">как профессиональные гиды и экскурсоводы, которых приходится с немалыми дополнительными затратами привлекать из Астаны и Алматы. В этой связи органы госуправления ВКО должны обеспокоиться решением задач подготовки подобных специалистов на базе местных высших и средних специальных учебных заведений, а также формировать систему постоянного совершенствования профессионального уровня на курсах повышения квалификации. </w:t>
      </w:r>
    </w:p>
    <w:p w14:paraId="4F96D885" w14:textId="77777777" w:rsidR="00096376" w:rsidRPr="00470B65" w:rsidRDefault="00096376" w:rsidP="00470B65">
      <w:pPr>
        <w:shd w:val="clear" w:color="000000" w:fill="FFFFFF"/>
        <w:spacing w:after="0" w:line="240" w:lineRule="auto"/>
        <w:ind w:firstLine="709"/>
        <w:jc w:val="both"/>
        <w:textAlignment w:val="top"/>
        <w:rPr>
          <w:rFonts w:ascii="Times New Roman" w:eastAsia="Times New Roman" w:hAnsi="Times New Roman"/>
          <w:sz w:val="28"/>
          <w:szCs w:val="28"/>
          <w:lang w:eastAsia="ru-RU"/>
        </w:rPr>
      </w:pPr>
      <w:r w:rsidRPr="00470B65">
        <w:rPr>
          <w:rFonts w:ascii="Times New Roman" w:eastAsia="Times New Roman" w:hAnsi="Times New Roman"/>
          <w:sz w:val="28"/>
          <w:szCs w:val="28"/>
          <w:lang w:eastAsia="ru-RU"/>
        </w:rPr>
        <w:t xml:space="preserve">В Казахстане </w:t>
      </w:r>
      <w:r w:rsidRPr="00470B65">
        <w:rPr>
          <w:rFonts w:ascii="Times New Roman" w:eastAsia="Times New Roman" w:hAnsi="Times New Roman"/>
          <w:bCs/>
          <w:sz w:val="28"/>
          <w:szCs w:val="28"/>
          <w:lang w:eastAsia="ru-RU"/>
        </w:rPr>
        <w:t xml:space="preserve">кластер «Катон-Карагай» </w:t>
      </w:r>
      <w:r w:rsidRPr="00470B65">
        <w:rPr>
          <w:rFonts w:ascii="Times New Roman" w:eastAsia="Times New Roman" w:hAnsi="Times New Roman"/>
          <w:sz w:val="28"/>
          <w:szCs w:val="28"/>
          <w:lang w:eastAsia="ru-RU"/>
        </w:rPr>
        <w:t>является социально-культурной частью региона и индустрии, производящей услуги, необходимые для удовлетворения потребностей, возникающих в процессе путешествий. Туризм стал важнейшей частью экономики, дальнейшее развитие и совершенствование которой будет способствовать увеличению доходов региона и государства в целом.</w:t>
      </w:r>
    </w:p>
    <w:p w14:paraId="68FD495F" w14:textId="5F14E901" w:rsidR="00096376" w:rsidRPr="00470B65" w:rsidRDefault="00096376" w:rsidP="00470B65">
      <w:pPr>
        <w:spacing w:after="0" w:line="240" w:lineRule="auto"/>
        <w:ind w:firstLine="709"/>
        <w:jc w:val="both"/>
        <w:textAlignment w:val="top"/>
        <w:rPr>
          <w:rFonts w:ascii="Times New Roman" w:hAnsi="Times New Roman"/>
          <w:color w:val="000000"/>
          <w:sz w:val="28"/>
          <w:szCs w:val="28"/>
        </w:rPr>
      </w:pPr>
      <w:r w:rsidRPr="00470B65">
        <w:rPr>
          <w:rFonts w:ascii="Times New Roman" w:hAnsi="Times New Roman"/>
          <w:color w:val="000000"/>
          <w:sz w:val="28"/>
          <w:szCs w:val="28"/>
        </w:rPr>
        <w:t xml:space="preserve">Реализация кластерного подхода в Катон-карагайском районе позволяет стать основой развития региона и туристической отрасли ВКО. Катон-карагай включает в себя значительные туристические ресурсы, которые несут как историческое наследие, так и природные богатства края, для качественного развития и выхода региона на мировой рынок туристических услуг имеется значительный потенциал. Однако, в регионе присутствует ряд социально-экономических проблем, решение которых возможно при реализации потенциала региона в комплексе, при качественном распределении финансовых ресурсов перспективы развития региона значительны. Кластер включает сосредоточение основных туристских направлений развития с учетом проявленного кризиса коронавирусной инфекции, выделившая в приоритете развитие внутреннего туризма, а также акцентирования на туристских современных направлениях, </w:t>
      </w:r>
      <w:r w:rsidR="009838CA" w:rsidRPr="00470B65">
        <w:rPr>
          <w:rFonts w:ascii="Times New Roman" w:hAnsi="Times New Roman"/>
          <w:color w:val="000000"/>
          <w:sz w:val="28"/>
          <w:szCs w:val="28"/>
        </w:rPr>
        <w:t>ориентированных на</w:t>
      </w:r>
      <w:r w:rsidRPr="00470B65">
        <w:rPr>
          <w:rFonts w:ascii="Times New Roman" w:hAnsi="Times New Roman"/>
          <w:color w:val="000000"/>
          <w:sz w:val="28"/>
          <w:szCs w:val="28"/>
        </w:rPr>
        <w:t xml:space="preserve"> здоровье.</w:t>
      </w:r>
    </w:p>
    <w:p w14:paraId="57F4A04B" w14:textId="77777777" w:rsidR="00096376" w:rsidRPr="00470B65" w:rsidRDefault="00096376" w:rsidP="00470B65">
      <w:pPr>
        <w:spacing w:after="0" w:line="240" w:lineRule="auto"/>
        <w:ind w:firstLine="709"/>
        <w:jc w:val="both"/>
        <w:textAlignment w:val="top"/>
        <w:rPr>
          <w:rFonts w:ascii="Times New Roman" w:hAnsi="Times New Roman"/>
          <w:color w:val="000000"/>
          <w:sz w:val="28"/>
          <w:szCs w:val="28"/>
          <w:lang w:val="kk-KZ"/>
        </w:rPr>
      </w:pPr>
      <w:r w:rsidRPr="00470B65">
        <w:rPr>
          <w:rFonts w:ascii="Times New Roman" w:hAnsi="Times New Roman"/>
          <w:color w:val="000000" w:themeColor="text1"/>
          <w:sz w:val="28"/>
          <w:szCs w:val="28"/>
          <w:lang w:val="kk-KZ"/>
        </w:rPr>
        <w:t xml:space="preserve">В целом следует подчеркнуть тот факт, что имеет место слабое </w:t>
      </w:r>
      <w:r w:rsidRPr="00470B65">
        <w:rPr>
          <w:rFonts w:ascii="Times New Roman" w:hAnsi="Times New Roman"/>
          <w:color w:val="000000"/>
          <w:sz w:val="28"/>
          <w:szCs w:val="28"/>
          <w:lang w:val="kk-KZ"/>
        </w:rPr>
        <w:t xml:space="preserve"> развитие туризма в Катон-Карагайском районе. Недостаточно используется высокий туристско-рекреационный потенциал района, в особенности возможности Государственного национального природного парка. Сложившееся положение возможно выправить, если подойти к делу с точки зрения проектного подхода к обоснованиям перспектив развития туризма. </w:t>
      </w:r>
    </w:p>
    <w:p w14:paraId="5EB654D5" w14:textId="77777777" w:rsidR="00096376" w:rsidRPr="00470B65" w:rsidRDefault="00096376" w:rsidP="00470B65">
      <w:pPr>
        <w:spacing w:after="0" w:line="240" w:lineRule="auto"/>
        <w:ind w:firstLine="709"/>
        <w:jc w:val="both"/>
        <w:textAlignment w:val="top"/>
        <w:rPr>
          <w:rFonts w:ascii="Times New Roman" w:hAnsi="Times New Roman"/>
          <w:color w:val="000000"/>
          <w:sz w:val="28"/>
          <w:szCs w:val="28"/>
          <w:lang w:val="kk-KZ"/>
        </w:rPr>
      </w:pPr>
      <w:r w:rsidRPr="00470B65">
        <w:rPr>
          <w:rFonts w:ascii="Times New Roman" w:hAnsi="Times New Roman"/>
          <w:color w:val="000000" w:themeColor="text1"/>
          <w:sz w:val="28"/>
          <w:szCs w:val="28"/>
          <w:lang w:val="kk-KZ"/>
        </w:rPr>
        <w:t>В этих целях автор диссертационного исследования считает целесообразным</w:t>
      </w:r>
      <w:r w:rsidRPr="00470B65">
        <w:rPr>
          <w:rFonts w:ascii="Times New Roman" w:hAnsi="Times New Roman"/>
          <w:color w:val="FF0000"/>
          <w:sz w:val="28"/>
          <w:szCs w:val="28"/>
          <w:lang w:val="kk-KZ"/>
        </w:rPr>
        <w:t xml:space="preserve"> </w:t>
      </w:r>
      <w:r w:rsidRPr="00470B65">
        <w:rPr>
          <w:rFonts w:ascii="Times New Roman" w:hAnsi="Times New Roman"/>
          <w:color w:val="000000"/>
          <w:sz w:val="28"/>
          <w:szCs w:val="28"/>
          <w:lang w:val="kk-KZ"/>
        </w:rPr>
        <w:t>отработать оценочную методику на примере развитого туризма в зоне Алаколь ВКО и ее приложения для оценки перспектив  развития кластерного проекта «Катон-Карагай» на базе более полного использования возможностей ГНПП.</w:t>
      </w:r>
    </w:p>
    <w:p w14:paraId="13E14553" w14:textId="1D0C8C99" w:rsidR="00096376" w:rsidRPr="00470B65" w:rsidRDefault="00096376" w:rsidP="00470B65">
      <w:pPr>
        <w:spacing w:after="0" w:line="240" w:lineRule="auto"/>
        <w:ind w:firstLine="709"/>
        <w:jc w:val="both"/>
        <w:textAlignment w:val="top"/>
        <w:rPr>
          <w:rFonts w:ascii="Times New Roman" w:hAnsi="Times New Roman"/>
          <w:color w:val="000000"/>
          <w:sz w:val="28"/>
          <w:szCs w:val="28"/>
        </w:rPr>
      </w:pPr>
      <w:r w:rsidRPr="00470B65">
        <w:rPr>
          <w:rFonts w:ascii="Times New Roman" w:hAnsi="Times New Roman"/>
          <w:color w:val="000000"/>
          <w:sz w:val="28"/>
          <w:szCs w:val="28"/>
        </w:rPr>
        <w:t>Побережье озера Алаколь ВКО (далее – Алаколь ВКО) является одним из ключевых мест туристского интереса в ВКО, вошедшим в топ</w:t>
      </w:r>
      <w:r w:rsidR="004B70A1">
        <w:rPr>
          <w:rFonts w:ascii="Times New Roman" w:hAnsi="Times New Roman"/>
          <w:color w:val="000000"/>
          <w:sz w:val="28"/>
          <w:szCs w:val="28"/>
        </w:rPr>
        <w:t>-</w:t>
      </w:r>
      <w:r w:rsidRPr="00470B65">
        <w:rPr>
          <w:rFonts w:ascii="Times New Roman" w:hAnsi="Times New Roman"/>
          <w:color w:val="000000"/>
          <w:sz w:val="28"/>
          <w:szCs w:val="28"/>
        </w:rPr>
        <w:t>15 Карты туристификации РК в рамках имеющихся на территории РК культурно-туристских кластеров [</w:t>
      </w:r>
      <w:r w:rsidR="00A56F9E" w:rsidRPr="00470B65">
        <w:rPr>
          <w:rFonts w:ascii="Times New Roman" w:hAnsi="Times New Roman"/>
          <w:color w:val="000000"/>
          <w:sz w:val="28"/>
          <w:szCs w:val="28"/>
        </w:rPr>
        <w:t>67</w:t>
      </w:r>
      <w:r w:rsidRPr="00470B65">
        <w:rPr>
          <w:rFonts w:ascii="Times New Roman" w:hAnsi="Times New Roman"/>
          <w:color w:val="000000"/>
          <w:sz w:val="28"/>
          <w:szCs w:val="28"/>
        </w:rPr>
        <w:t>].</w:t>
      </w:r>
    </w:p>
    <w:p w14:paraId="442D41BE" w14:textId="3F2799D7" w:rsidR="00096376" w:rsidRPr="00470B65" w:rsidRDefault="00760783" w:rsidP="00470B65">
      <w:pPr>
        <w:spacing w:after="0" w:line="240" w:lineRule="auto"/>
        <w:ind w:firstLine="709"/>
        <w:jc w:val="both"/>
        <w:textAlignment w:val="top"/>
        <w:rPr>
          <w:rFonts w:ascii="Times New Roman" w:hAnsi="Times New Roman"/>
          <w:color w:val="000000"/>
          <w:sz w:val="28"/>
          <w:szCs w:val="28"/>
        </w:rPr>
      </w:pPr>
      <w:r w:rsidRPr="00470B65">
        <w:rPr>
          <w:rFonts w:ascii="Times New Roman" w:hAnsi="Times New Roman"/>
          <w:color w:val="000000"/>
          <w:sz w:val="28"/>
          <w:szCs w:val="28"/>
        </w:rPr>
        <w:t>Заинтересованность</w:t>
      </w:r>
      <w:r w:rsidR="00096376" w:rsidRPr="00470B65">
        <w:rPr>
          <w:rFonts w:ascii="Times New Roman" w:hAnsi="Times New Roman"/>
          <w:color w:val="000000"/>
          <w:sz w:val="28"/>
          <w:szCs w:val="28"/>
        </w:rPr>
        <w:t xml:space="preserve"> в перспективности данного туристского места в регионе выражается в динамичном росте количества юридических лиц, </w:t>
      </w:r>
      <w:r w:rsidR="00096376" w:rsidRPr="00470B65">
        <w:rPr>
          <w:rFonts w:ascii="Times New Roman" w:hAnsi="Times New Roman"/>
          <w:color w:val="000000"/>
          <w:sz w:val="28"/>
          <w:szCs w:val="28"/>
        </w:rPr>
        <w:lastRenderedPageBreak/>
        <w:t>зарегистрированных в этом туристском месте, а также стабильной численности занятых в ту</w:t>
      </w:r>
      <w:r w:rsidR="005F3A98">
        <w:rPr>
          <w:rFonts w:ascii="Times New Roman" w:hAnsi="Times New Roman"/>
          <w:color w:val="000000"/>
          <w:sz w:val="28"/>
          <w:szCs w:val="28"/>
        </w:rPr>
        <w:t>ризме на Алаколь ВКО (рисунок 26</w:t>
      </w:r>
      <w:r w:rsidR="00096376" w:rsidRPr="00470B65">
        <w:rPr>
          <w:rFonts w:ascii="Times New Roman" w:hAnsi="Times New Roman"/>
          <w:color w:val="000000"/>
          <w:sz w:val="28"/>
          <w:szCs w:val="28"/>
        </w:rPr>
        <w:t>).</w:t>
      </w:r>
    </w:p>
    <w:p w14:paraId="173FDF88" w14:textId="77777777" w:rsidR="00096376" w:rsidRPr="00470B65" w:rsidRDefault="00096376" w:rsidP="00470B65">
      <w:pPr>
        <w:spacing w:after="0" w:line="240" w:lineRule="auto"/>
        <w:ind w:firstLine="709"/>
        <w:jc w:val="both"/>
        <w:textAlignment w:val="top"/>
        <w:rPr>
          <w:rFonts w:ascii="Times New Roman" w:hAnsi="Times New Roman"/>
          <w:color w:val="000000"/>
          <w:sz w:val="28"/>
          <w:szCs w:val="28"/>
        </w:rPr>
      </w:pPr>
    </w:p>
    <w:p w14:paraId="086F1F27" w14:textId="77777777" w:rsidR="00096376" w:rsidRPr="00470B65" w:rsidRDefault="00ED588E" w:rsidP="00470B65">
      <w:pPr>
        <w:spacing w:after="0" w:line="240" w:lineRule="auto"/>
        <w:ind w:firstLine="709"/>
        <w:jc w:val="both"/>
        <w:textAlignment w:val="top"/>
        <w:rPr>
          <w:rFonts w:ascii="Times New Roman" w:hAnsi="Times New Roman"/>
          <w:color w:val="000000"/>
          <w:sz w:val="28"/>
          <w:szCs w:val="28"/>
        </w:rPr>
      </w:pPr>
      <w:r w:rsidRPr="00470B65">
        <w:rPr>
          <w:noProof/>
          <w:lang w:eastAsia="ru-RU"/>
        </w:rPr>
        <w:drawing>
          <wp:inline distT="0" distB="0" distL="0" distR="0" wp14:anchorId="3D431160" wp14:editId="50FE6F42">
            <wp:extent cx="5240215" cy="2743200"/>
            <wp:effectExtent l="0" t="0" r="0" b="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096376" w:rsidRPr="00470B65">
        <w:rPr>
          <w:rFonts w:ascii="Times New Roman" w:hAnsi="Times New Roman"/>
          <w:color w:val="000000"/>
          <w:sz w:val="28"/>
          <w:szCs w:val="28"/>
        </w:rPr>
        <w:t xml:space="preserve"> </w:t>
      </w:r>
    </w:p>
    <w:p w14:paraId="2A0ADE3B" w14:textId="77777777" w:rsidR="00096376" w:rsidRPr="00E809DA" w:rsidRDefault="00096376" w:rsidP="00470B65">
      <w:pPr>
        <w:spacing w:after="0" w:line="240" w:lineRule="auto"/>
        <w:ind w:firstLine="709"/>
        <w:jc w:val="both"/>
        <w:textAlignment w:val="top"/>
        <w:rPr>
          <w:rFonts w:ascii="Times New Roman" w:hAnsi="Times New Roman"/>
          <w:sz w:val="16"/>
          <w:szCs w:val="16"/>
        </w:rPr>
      </w:pPr>
    </w:p>
    <w:p w14:paraId="55D45712" w14:textId="63E1C18A" w:rsidR="00096376" w:rsidRPr="00470B65" w:rsidRDefault="005F3A98" w:rsidP="00E809DA">
      <w:pPr>
        <w:spacing w:after="0" w:line="240" w:lineRule="auto"/>
        <w:jc w:val="center"/>
        <w:textAlignment w:val="top"/>
        <w:rPr>
          <w:rFonts w:ascii="Times New Roman" w:hAnsi="Times New Roman"/>
          <w:sz w:val="28"/>
          <w:szCs w:val="28"/>
        </w:rPr>
      </w:pPr>
      <w:r>
        <w:rPr>
          <w:rFonts w:ascii="Times New Roman" w:hAnsi="Times New Roman"/>
          <w:sz w:val="28"/>
          <w:szCs w:val="28"/>
        </w:rPr>
        <w:t>Рисунок 26</w:t>
      </w:r>
      <w:r w:rsidR="00096376" w:rsidRPr="00470B65">
        <w:rPr>
          <w:rFonts w:ascii="Times New Roman" w:hAnsi="Times New Roman"/>
          <w:sz w:val="28"/>
          <w:szCs w:val="28"/>
        </w:rPr>
        <w:t xml:space="preserve"> – Динамика зарегистрированных юридических лиц и численности занятых в Алаколь ВКО</w:t>
      </w:r>
    </w:p>
    <w:p w14:paraId="4E1D4307" w14:textId="77777777" w:rsidR="00096376" w:rsidRPr="00E809DA" w:rsidRDefault="00096376" w:rsidP="00470B65">
      <w:pPr>
        <w:spacing w:after="0" w:line="240" w:lineRule="auto"/>
        <w:ind w:firstLine="709"/>
        <w:jc w:val="both"/>
        <w:rPr>
          <w:rFonts w:ascii="Times New Roman" w:hAnsi="Times New Roman"/>
          <w:sz w:val="16"/>
          <w:szCs w:val="16"/>
          <w:lang w:val="kk-KZ"/>
        </w:rPr>
      </w:pPr>
    </w:p>
    <w:p w14:paraId="403BA6DA" w14:textId="6D9A45F9" w:rsidR="00E809DA" w:rsidRPr="00470B65" w:rsidRDefault="00E809DA"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4"/>
          <w:szCs w:val="24"/>
        </w:rPr>
        <w:t>Примечание – Составлено по источнику [129]</w:t>
      </w:r>
    </w:p>
    <w:p w14:paraId="1218DAFF" w14:textId="77777777" w:rsidR="00E809DA" w:rsidRDefault="00E809DA" w:rsidP="00470B65">
      <w:pPr>
        <w:spacing w:after="0" w:line="240" w:lineRule="auto"/>
        <w:ind w:firstLine="709"/>
        <w:jc w:val="both"/>
        <w:rPr>
          <w:rFonts w:ascii="Times New Roman" w:hAnsi="Times New Roman"/>
          <w:sz w:val="28"/>
          <w:szCs w:val="28"/>
          <w:lang w:val="kk-KZ"/>
        </w:rPr>
      </w:pPr>
    </w:p>
    <w:p w14:paraId="53A13630" w14:textId="18A91DA2"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Согласно</w:t>
      </w:r>
      <w:r w:rsidR="005F3A98">
        <w:rPr>
          <w:rFonts w:ascii="Times New Roman" w:hAnsi="Times New Roman"/>
          <w:sz w:val="28"/>
          <w:szCs w:val="28"/>
          <w:lang w:val="kk-KZ"/>
        </w:rPr>
        <w:t xml:space="preserve"> данным рисунка 26</w:t>
      </w:r>
      <w:r w:rsidRPr="00470B65">
        <w:rPr>
          <w:rFonts w:ascii="Times New Roman" w:hAnsi="Times New Roman"/>
          <w:sz w:val="28"/>
          <w:szCs w:val="28"/>
          <w:lang w:val="kk-KZ"/>
        </w:rPr>
        <w:t xml:space="preserve"> столь резкий взлет количества зарегистрированных юридических лиц в 2020 году (до 20,0 тыс. единиц) связан с усилением контрольных мер в отношении юридических лиц в период карантина, связанного с ковидными ограничениями. Усиление санитарных и гигиенических требований относительно действующих зон отдыха на побережье озера Алаколь привело к жесткому мониторингу их деятельности, соответственно, фиксированию и контролю их качества, а также количества. То есть вышли в свет и официально были оформлены и зарегистрированы те зоны отдыха, которые не были официально зарегистрированы и долгие годы не подпадали под статистический учет. В 2021 году количество зон отдыха немного сокращается (на 2 тыс. единиц), что связано, в основном, со сворачиванием или временным приостановлением деятельности юрлиц в период постковидного восстановления.   </w:t>
      </w:r>
    </w:p>
    <w:p w14:paraId="6AA8B6B0" w14:textId="468700D9"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При этом почти 60%</w:t>
      </w:r>
      <w:r w:rsidR="00760783" w:rsidRPr="00470B65">
        <w:rPr>
          <w:rFonts w:ascii="Times New Roman" w:hAnsi="Times New Roman"/>
          <w:sz w:val="28"/>
          <w:szCs w:val="28"/>
          <w:lang w:val="kk-KZ"/>
        </w:rPr>
        <w:t xml:space="preserve"> работников в Алаколь ВКО</w:t>
      </w:r>
      <w:r w:rsidRPr="00470B65">
        <w:rPr>
          <w:rFonts w:ascii="Times New Roman" w:hAnsi="Times New Roman"/>
          <w:sz w:val="28"/>
          <w:szCs w:val="28"/>
          <w:lang w:val="kk-KZ"/>
        </w:rPr>
        <w:t xml:space="preserve"> составляют женщины, оставшие 40% </w:t>
      </w:r>
      <w:r w:rsidR="004B70A1">
        <w:rPr>
          <w:rFonts w:ascii="Times New Roman" w:hAnsi="Times New Roman"/>
          <w:sz w:val="28"/>
          <w:szCs w:val="28"/>
          <w:lang w:val="kk-KZ"/>
        </w:rPr>
        <w:t>–</w:t>
      </w:r>
      <w:r w:rsidRPr="00470B65">
        <w:rPr>
          <w:rFonts w:ascii="Times New Roman" w:hAnsi="Times New Roman"/>
          <w:sz w:val="28"/>
          <w:szCs w:val="28"/>
          <w:lang w:val="kk-KZ"/>
        </w:rPr>
        <w:t xml:space="preserve"> мужчины </w:t>
      </w:r>
      <w:r w:rsidRPr="00470B65">
        <w:rPr>
          <w:rFonts w:ascii="Times New Roman" w:hAnsi="Times New Roman"/>
          <w:sz w:val="28"/>
          <w:szCs w:val="28"/>
        </w:rPr>
        <w:t>[</w:t>
      </w:r>
      <w:r w:rsidR="00DC5C0B" w:rsidRPr="00470B65">
        <w:rPr>
          <w:rFonts w:ascii="Times New Roman" w:hAnsi="Times New Roman"/>
          <w:sz w:val="28"/>
          <w:szCs w:val="28"/>
        </w:rPr>
        <w:t>75</w:t>
      </w:r>
      <w:r w:rsidRPr="00470B65">
        <w:rPr>
          <w:rFonts w:ascii="Times New Roman" w:hAnsi="Times New Roman"/>
          <w:sz w:val="28"/>
          <w:szCs w:val="28"/>
        </w:rPr>
        <w:t>]</w:t>
      </w:r>
      <w:r w:rsidRPr="00470B65">
        <w:rPr>
          <w:rFonts w:ascii="Times New Roman" w:hAnsi="Times New Roman"/>
          <w:sz w:val="28"/>
          <w:szCs w:val="28"/>
          <w:lang w:val="kk-KZ"/>
        </w:rPr>
        <w:t>.</w:t>
      </w:r>
    </w:p>
    <w:p w14:paraId="65756350" w14:textId="33A2DDB2"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Несмотря на рост количества зарегистрированных юридических лиц в 2020 году, сократилось число посетителей, въехавших в Алаколь ВКО к 2020 году, а также снизилось потребление, относящееся к въездному туризму, по причине корона</w:t>
      </w:r>
      <w:r w:rsidR="005F3A98">
        <w:rPr>
          <w:rFonts w:ascii="Times New Roman" w:hAnsi="Times New Roman"/>
          <w:sz w:val="28"/>
          <w:szCs w:val="28"/>
          <w:lang w:val="kk-KZ"/>
        </w:rPr>
        <w:t>вирусных ограничений (рисунок 26</w:t>
      </w:r>
      <w:r w:rsidRPr="00470B65">
        <w:rPr>
          <w:rFonts w:ascii="Times New Roman" w:hAnsi="Times New Roman"/>
          <w:sz w:val="28"/>
          <w:szCs w:val="28"/>
          <w:lang w:val="kk-KZ"/>
        </w:rPr>
        <w:t>).</w:t>
      </w:r>
    </w:p>
    <w:p w14:paraId="636FEB0C"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В 2021 году в период послабления карантинных ограничений ситуация в Алаколь ВКО нормализовалась в плане роста количества туристов, которое выросло более, чем в 2 раза по сравнению с 2020 годом и достигала 98,3 тыс. человек. Тем не менее, количество туристов в 2021 году не достигло </w:t>
      </w:r>
      <w:r w:rsidRPr="00470B65">
        <w:rPr>
          <w:rFonts w:ascii="Times New Roman" w:hAnsi="Times New Roman"/>
          <w:sz w:val="28"/>
          <w:szCs w:val="28"/>
          <w:lang w:val="kk-KZ"/>
        </w:rPr>
        <w:lastRenderedPageBreak/>
        <w:t xml:space="preserve">показателей 2019 года, когда численность посетителей выросло до 143,5 тыс. человек.   </w:t>
      </w:r>
    </w:p>
    <w:p w14:paraId="57991648"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   </w:t>
      </w:r>
    </w:p>
    <w:p w14:paraId="26F8A9B7" w14:textId="77777777" w:rsidR="00096376" w:rsidRPr="00470B65" w:rsidRDefault="00096376" w:rsidP="00E809DA">
      <w:pPr>
        <w:spacing w:after="0" w:line="240" w:lineRule="auto"/>
        <w:jc w:val="center"/>
        <w:rPr>
          <w:rFonts w:ascii="Times New Roman" w:hAnsi="Times New Roman"/>
          <w:sz w:val="28"/>
          <w:szCs w:val="28"/>
          <w:lang w:val="kk-KZ"/>
        </w:rPr>
      </w:pPr>
      <w:r w:rsidRPr="00470B65">
        <w:rPr>
          <w:noProof/>
          <w:lang w:eastAsia="ru-RU"/>
        </w:rPr>
        <w:drawing>
          <wp:inline distT="0" distB="0" distL="0" distR="0" wp14:anchorId="4BFF1995" wp14:editId="14854478">
            <wp:extent cx="5610225" cy="2972435"/>
            <wp:effectExtent l="0" t="0" r="0" b="0"/>
            <wp:docPr id="2783" name="Диаграмма 27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C9397FD" w14:textId="0666CC75" w:rsidR="00096376" w:rsidRPr="00E809DA" w:rsidRDefault="00096376" w:rsidP="00470B65">
      <w:pPr>
        <w:spacing w:after="0" w:line="240" w:lineRule="auto"/>
        <w:ind w:firstLine="709"/>
        <w:jc w:val="both"/>
        <w:textAlignment w:val="top"/>
        <w:rPr>
          <w:rFonts w:ascii="Times New Roman" w:hAnsi="Times New Roman"/>
          <w:sz w:val="16"/>
          <w:szCs w:val="16"/>
        </w:rPr>
      </w:pPr>
    </w:p>
    <w:p w14:paraId="2478E278" w14:textId="601C75F4" w:rsidR="00096376" w:rsidRPr="00470B65" w:rsidRDefault="005F3A98" w:rsidP="00E809DA">
      <w:pPr>
        <w:tabs>
          <w:tab w:val="left" w:pos="0"/>
        </w:tabs>
        <w:spacing w:after="0" w:line="240" w:lineRule="auto"/>
        <w:jc w:val="center"/>
        <w:textAlignment w:val="top"/>
        <w:rPr>
          <w:rFonts w:ascii="Times New Roman" w:hAnsi="Times New Roman"/>
          <w:sz w:val="28"/>
          <w:szCs w:val="28"/>
        </w:rPr>
      </w:pPr>
      <w:r>
        <w:rPr>
          <w:rFonts w:ascii="Times New Roman" w:hAnsi="Times New Roman"/>
          <w:sz w:val="28"/>
          <w:szCs w:val="28"/>
        </w:rPr>
        <w:t>Рисунок 27</w:t>
      </w:r>
      <w:r w:rsidR="00096376" w:rsidRPr="00470B65">
        <w:rPr>
          <w:rFonts w:ascii="Times New Roman" w:hAnsi="Times New Roman"/>
          <w:sz w:val="28"/>
          <w:szCs w:val="28"/>
        </w:rPr>
        <w:t xml:space="preserve"> – Динамика численности и количества потребления  въехавших посетителей в Алаколь ВКО</w:t>
      </w:r>
    </w:p>
    <w:p w14:paraId="4C94CFE3" w14:textId="77777777" w:rsidR="00096376" w:rsidRPr="00E809DA" w:rsidRDefault="00096376" w:rsidP="00470B65">
      <w:pPr>
        <w:spacing w:after="0" w:line="240" w:lineRule="auto"/>
        <w:ind w:firstLine="709"/>
        <w:jc w:val="both"/>
        <w:rPr>
          <w:rFonts w:ascii="Times New Roman" w:hAnsi="Times New Roman"/>
          <w:sz w:val="16"/>
          <w:szCs w:val="16"/>
          <w:lang w:val="kk-KZ"/>
        </w:rPr>
      </w:pPr>
    </w:p>
    <w:p w14:paraId="5E9611C5" w14:textId="323720C0" w:rsidR="00E809DA" w:rsidRDefault="00E809DA"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4"/>
          <w:szCs w:val="24"/>
        </w:rPr>
        <w:t>Примечание – Составлено по источнику [129</w:t>
      </w:r>
      <w:r>
        <w:rPr>
          <w:rFonts w:ascii="Times New Roman" w:hAnsi="Times New Roman"/>
          <w:sz w:val="24"/>
          <w:szCs w:val="24"/>
        </w:rPr>
        <w:t>]</w:t>
      </w:r>
    </w:p>
    <w:p w14:paraId="3E34A80E" w14:textId="77777777" w:rsidR="00E809DA" w:rsidRPr="00470B65" w:rsidRDefault="00E809DA" w:rsidP="00470B65">
      <w:pPr>
        <w:spacing w:after="0" w:line="240" w:lineRule="auto"/>
        <w:ind w:firstLine="709"/>
        <w:jc w:val="both"/>
        <w:rPr>
          <w:rFonts w:ascii="Times New Roman" w:hAnsi="Times New Roman"/>
          <w:sz w:val="28"/>
          <w:szCs w:val="28"/>
          <w:lang w:val="kk-KZ"/>
        </w:rPr>
      </w:pPr>
    </w:p>
    <w:p w14:paraId="03F81D72" w14:textId="5D5C0B08" w:rsidR="00096376" w:rsidRPr="00470B65" w:rsidRDefault="005F3A98" w:rsidP="00470B6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Согласно данным рисунка 27</w:t>
      </w:r>
      <w:r w:rsidR="00096376" w:rsidRPr="00470B65">
        <w:rPr>
          <w:rFonts w:ascii="Times New Roman" w:hAnsi="Times New Roman"/>
          <w:sz w:val="28"/>
          <w:szCs w:val="28"/>
          <w:lang w:val="kk-KZ"/>
        </w:rPr>
        <w:t>,снижение количества посетителей к 2020 году повлекло сокращение потребления въездных туристов в Алаколь ВКО с 29,4 млн. тенге в 2019 году до 8,4 млн. тенге в 2020 году. После чего потребление в 2021 году выросло более, чем в 2 раза и составило 17,3 млн. тенге.</w:t>
      </w:r>
    </w:p>
    <w:p w14:paraId="608E5A0E" w14:textId="48E4F0B6"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 xml:space="preserve">Предпочитаемыми местами размещения туристов в Алаколь ВКО (83%),  выступают одноэтажные бунгало, сельские домики (шале), коттеджи, небольшие домики и квартиры (143 ед.). В гостиницах без ресторанов предпочитают проживать около 8% туристов, в домах отдыха </w:t>
      </w:r>
      <w:r w:rsidR="004B70A1">
        <w:rPr>
          <w:rFonts w:ascii="Times New Roman" w:hAnsi="Times New Roman"/>
          <w:sz w:val="28"/>
          <w:szCs w:val="28"/>
          <w:lang w:val="kk-KZ"/>
        </w:rPr>
        <w:t>–</w:t>
      </w:r>
      <w:r w:rsidRPr="00470B65">
        <w:rPr>
          <w:rFonts w:ascii="Times New Roman" w:hAnsi="Times New Roman"/>
          <w:sz w:val="28"/>
          <w:szCs w:val="28"/>
          <w:lang w:val="kk-KZ"/>
        </w:rPr>
        <w:t xml:space="preserve"> около 5%, в гостиницах с рестораном </w:t>
      </w:r>
      <w:r w:rsidR="004B70A1">
        <w:rPr>
          <w:rFonts w:ascii="Times New Roman" w:hAnsi="Times New Roman"/>
          <w:sz w:val="28"/>
          <w:szCs w:val="28"/>
          <w:lang w:val="kk-KZ"/>
        </w:rPr>
        <w:t>–</w:t>
      </w:r>
      <w:r w:rsidRPr="00470B65">
        <w:rPr>
          <w:rFonts w:ascii="Times New Roman" w:hAnsi="Times New Roman"/>
          <w:sz w:val="28"/>
          <w:szCs w:val="28"/>
          <w:lang w:val="kk-KZ"/>
        </w:rPr>
        <w:t xml:space="preserve"> около 3,5%, в детских лагерях </w:t>
      </w:r>
      <w:r w:rsidR="004B70A1">
        <w:rPr>
          <w:rFonts w:ascii="Times New Roman" w:hAnsi="Times New Roman"/>
          <w:sz w:val="28"/>
          <w:szCs w:val="28"/>
          <w:lang w:val="kk-KZ"/>
        </w:rPr>
        <w:t>–</w:t>
      </w:r>
      <w:r w:rsidRPr="00470B65">
        <w:rPr>
          <w:rFonts w:ascii="Times New Roman" w:hAnsi="Times New Roman"/>
          <w:sz w:val="28"/>
          <w:szCs w:val="28"/>
          <w:lang w:val="kk-KZ"/>
        </w:rPr>
        <w:t xml:space="preserve"> менее 1% </w:t>
      </w:r>
      <w:r w:rsidRPr="00470B65">
        <w:rPr>
          <w:rFonts w:ascii="Times New Roman" w:hAnsi="Times New Roman"/>
          <w:sz w:val="28"/>
          <w:szCs w:val="28"/>
        </w:rPr>
        <w:t>[7</w:t>
      </w:r>
      <w:r w:rsidR="00DC5C0B" w:rsidRPr="00470B65">
        <w:rPr>
          <w:rFonts w:ascii="Times New Roman" w:hAnsi="Times New Roman"/>
          <w:sz w:val="28"/>
          <w:szCs w:val="28"/>
        </w:rPr>
        <w:t>5</w:t>
      </w:r>
      <w:r w:rsidRPr="00470B65">
        <w:rPr>
          <w:rFonts w:ascii="Times New Roman" w:hAnsi="Times New Roman"/>
          <w:sz w:val="28"/>
          <w:szCs w:val="28"/>
        </w:rPr>
        <w:t>]</w:t>
      </w:r>
      <w:r w:rsidRPr="00470B65">
        <w:rPr>
          <w:rFonts w:ascii="Times New Roman" w:hAnsi="Times New Roman"/>
          <w:sz w:val="28"/>
          <w:szCs w:val="28"/>
          <w:lang w:val="kk-KZ"/>
        </w:rPr>
        <w:t>.</w:t>
      </w:r>
    </w:p>
    <w:p w14:paraId="5021BB67" w14:textId="3CB42E2B"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lang w:val="kk-KZ"/>
        </w:rPr>
        <w:t xml:space="preserve">При этом, 82% резидентов-посетителей посещают Алаколь ВКО в личных целях, 18% </w:t>
      </w:r>
      <w:r w:rsidR="004B70A1">
        <w:rPr>
          <w:rFonts w:ascii="Times New Roman" w:hAnsi="Times New Roman"/>
          <w:sz w:val="28"/>
          <w:szCs w:val="28"/>
          <w:lang w:val="kk-KZ"/>
        </w:rPr>
        <w:t>–</w:t>
      </w:r>
      <w:r w:rsidRPr="00470B65">
        <w:rPr>
          <w:rFonts w:ascii="Times New Roman" w:hAnsi="Times New Roman"/>
          <w:sz w:val="28"/>
          <w:szCs w:val="28"/>
          <w:lang w:val="kk-KZ"/>
        </w:rPr>
        <w:t xml:space="preserve"> в целях деловых и профессиональных поездок</w:t>
      </w:r>
      <w:r w:rsidRPr="00470B65">
        <w:rPr>
          <w:rFonts w:ascii="Times New Roman" w:hAnsi="Times New Roman"/>
          <w:sz w:val="28"/>
          <w:szCs w:val="28"/>
        </w:rPr>
        <w:t xml:space="preserve"> [7</w:t>
      </w:r>
      <w:r w:rsidR="00DC5C0B" w:rsidRPr="00470B65">
        <w:rPr>
          <w:rFonts w:ascii="Times New Roman" w:hAnsi="Times New Roman"/>
          <w:sz w:val="28"/>
          <w:szCs w:val="28"/>
        </w:rPr>
        <w:t>5</w:t>
      </w:r>
      <w:r w:rsidRPr="00470B65">
        <w:rPr>
          <w:rFonts w:ascii="Times New Roman" w:hAnsi="Times New Roman"/>
          <w:sz w:val="28"/>
          <w:szCs w:val="28"/>
        </w:rPr>
        <w:t>]</w:t>
      </w:r>
      <w:r w:rsidRPr="00470B65">
        <w:rPr>
          <w:rFonts w:ascii="Times New Roman" w:hAnsi="Times New Roman"/>
          <w:sz w:val="28"/>
          <w:szCs w:val="28"/>
          <w:lang w:val="kk-KZ"/>
        </w:rPr>
        <w:t>.</w:t>
      </w:r>
    </w:p>
    <w:p w14:paraId="391F42F9"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99% курортных зон в Алаколь ВКО находятся в частной собственности, 1% - в государственной [7</w:t>
      </w:r>
      <w:r w:rsidR="00DC5C0B" w:rsidRPr="00470B65">
        <w:rPr>
          <w:rFonts w:ascii="Times New Roman" w:hAnsi="Times New Roman"/>
          <w:sz w:val="28"/>
          <w:szCs w:val="28"/>
        </w:rPr>
        <w:t>5</w:t>
      </w:r>
      <w:r w:rsidRPr="00470B65">
        <w:rPr>
          <w:rFonts w:ascii="Times New Roman" w:hAnsi="Times New Roman"/>
          <w:sz w:val="28"/>
          <w:szCs w:val="28"/>
        </w:rPr>
        <w:t>]</w:t>
      </w:r>
      <w:r w:rsidRPr="00470B65">
        <w:rPr>
          <w:rFonts w:ascii="Times New Roman" w:hAnsi="Times New Roman"/>
          <w:sz w:val="28"/>
          <w:szCs w:val="28"/>
          <w:lang w:val="kk-KZ"/>
        </w:rPr>
        <w:t>.</w:t>
      </w:r>
    </w:p>
    <w:p w14:paraId="7F591B27" w14:textId="77777777" w:rsidR="00096376" w:rsidRPr="00470B65" w:rsidRDefault="00096376" w:rsidP="00470B65">
      <w:pPr>
        <w:spacing w:after="0" w:line="240" w:lineRule="auto"/>
        <w:ind w:firstLine="709"/>
        <w:jc w:val="both"/>
        <w:rPr>
          <w:rFonts w:ascii="Times New Roman" w:hAnsi="Times New Roman"/>
          <w:sz w:val="28"/>
          <w:szCs w:val="28"/>
          <w:lang w:val="kk-KZ"/>
        </w:rPr>
      </w:pPr>
      <w:r w:rsidRPr="00470B65">
        <w:rPr>
          <w:rFonts w:ascii="Times New Roman" w:hAnsi="Times New Roman"/>
          <w:sz w:val="28"/>
          <w:szCs w:val="28"/>
          <w:lang w:val="kk-KZ"/>
        </w:rPr>
        <w:t>Заинтересованность в перпективности развития Алаколь ВКО выражается через рост объемов инвестиций в основной капитал, динамика которых резко возросла в 2020 году (таблица 20).</w:t>
      </w:r>
    </w:p>
    <w:p w14:paraId="1A9231B5" w14:textId="77777777" w:rsidR="00F02329" w:rsidRPr="00470B65" w:rsidRDefault="00F02329" w:rsidP="00F02329">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 xml:space="preserve">Согласно данным таблицы 20, чистый доход от индустрии туризма в Алаколь ВКО в период 2017-2021 годы снизился с 4,6 млн. тенге в 2017 году до 4,4 млн. тенге в 2021 году (на 4,3%). Основная доля дохода пришлась на 2019 год (5,3 млн. тенге), что можно объяснить потоком туристов в Алаколь ВКО в сезонный период и высокой заинтересованности туристов в отечественном </w:t>
      </w:r>
      <w:r w:rsidRPr="00470B65">
        <w:rPr>
          <w:rFonts w:ascii="Times New Roman" w:hAnsi="Times New Roman"/>
          <w:color w:val="000000"/>
          <w:sz w:val="28"/>
          <w:szCs w:val="28"/>
        </w:rPr>
        <w:lastRenderedPageBreak/>
        <w:t xml:space="preserve">турбизнесе. В целом, за анализируемый период 2017-2021 годы показатель чистого дохода от индустрии туризма в Алаколь ВКО находится в положительном диапазоне и составил 22,1 млн. тенге.     </w:t>
      </w:r>
    </w:p>
    <w:p w14:paraId="7E7444AB" w14:textId="77777777" w:rsidR="009838CA" w:rsidRPr="00470B65" w:rsidRDefault="009838CA" w:rsidP="00470B65">
      <w:pPr>
        <w:autoSpaceDE w:val="0"/>
        <w:autoSpaceDN w:val="0"/>
        <w:adjustRightInd w:val="0"/>
        <w:spacing w:after="0" w:line="240" w:lineRule="auto"/>
        <w:ind w:firstLine="709"/>
        <w:jc w:val="both"/>
        <w:rPr>
          <w:rFonts w:ascii="Times New Roman" w:hAnsi="Times New Roman"/>
          <w:color w:val="000000"/>
          <w:sz w:val="28"/>
          <w:szCs w:val="28"/>
        </w:rPr>
      </w:pPr>
    </w:p>
    <w:p w14:paraId="25C3B1E3" w14:textId="4D7B50BA" w:rsidR="00096376" w:rsidRPr="00470B65" w:rsidRDefault="00096376" w:rsidP="00F02329">
      <w:pPr>
        <w:autoSpaceDE w:val="0"/>
        <w:autoSpaceDN w:val="0"/>
        <w:adjustRightInd w:val="0"/>
        <w:spacing w:after="0" w:line="240" w:lineRule="auto"/>
        <w:jc w:val="both"/>
        <w:rPr>
          <w:rFonts w:ascii="Times New Roman" w:hAnsi="Times New Roman"/>
          <w:color w:val="000000"/>
          <w:sz w:val="28"/>
          <w:szCs w:val="28"/>
        </w:rPr>
      </w:pPr>
      <w:r w:rsidRPr="00470B65">
        <w:rPr>
          <w:rFonts w:ascii="Times New Roman" w:hAnsi="Times New Roman"/>
          <w:color w:val="000000"/>
          <w:sz w:val="28"/>
          <w:szCs w:val="28"/>
        </w:rPr>
        <w:t>Таблица 20 – Основные экономические параметры индустрии туризма Алаколь ВКО, млн. тенге</w:t>
      </w:r>
    </w:p>
    <w:p w14:paraId="5F8C1858" w14:textId="77777777" w:rsidR="00096376" w:rsidRPr="00F02329" w:rsidRDefault="00096376" w:rsidP="00470B65">
      <w:pPr>
        <w:autoSpaceDE w:val="0"/>
        <w:autoSpaceDN w:val="0"/>
        <w:adjustRightInd w:val="0"/>
        <w:spacing w:after="0" w:line="240" w:lineRule="auto"/>
        <w:ind w:firstLine="709"/>
        <w:jc w:val="both"/>
        <w:rPr>
          <w:rFonts w:ascii="Times New Roman" w:hAnsi="Times New Roman"/>
          <w:color w:val="000000"/>
          <w:sz w:val="16"/>
          <w:szCs w:val="16"/>
        </w:rPr>
      </w:pPr>
    </w:p>
    <w:tbl>
      <w:tblPr>
        <w:tblStyle w:val="14"/>
        <w:tblW w:w="4865" w:type="pct"/>
        <w:tblInd w:w="122" w:type="dxa"/>
        <w:tblLayout w:type="fixed"/>
        <w:tblLook w:val="04A0" w:firstRow="1" w:lastRow="0" w:firstColumn="1" w:lastColumn="0" w:noHBand="0" w:noVBand="1"/>
      </w:tblPr>
      <w:tblGrid>
        <w:gridCol w:w="3780"/>
        <w:gridCol w:w="1018"/>
        <w:gridCol w:w="997"/>
        <w:gridCol w:w="997"/>
        <w:gridCol w:w="997"/>
        <w:gridCol w:w="892"/>
        <w:gridCol w:w="907"/>
      </w:tblGrid>
      <w:tr w:rsidR="00096376" w:rsidRPr="00470B65" w14:paraId="360AB5A1" w14:textId="77777777" w:rsidTr="00F02329">
        <w:tc>
          <w:tcPr>
            <w:tcW w:w="1971" w:type="pct"/>
            <w:vAlign w:val="center"/>
          </w:tcPr>
          <w:p w14:paraId="1C8EE1BB"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Показатели</w:t>
            </w:r>
          </w:p>
        </w:tc>
        <w:tc>
          <w:tcPr>
            <w:tcW w:w="531" w:type="pct"/>
            <w:vAlign w:val="center"/>
          </w:tcPr>
          <w:p w14:paraId="30767CC8" w14:textId="5BBFEC8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2017</w:t>
            </w:r>
            <w:r w:rsidR="00F02329">
              <w:rPr>
                <w:rFonts w:ascii="Times New Roman" w:hAnsi="Times New Roman"/>
                <w:color w:val="000000"/>
                <w:sz w:val="24"/>
                <w:szCs w:val="24"/>
              </w:rPr>
              <w:t xml:space="preserve"> год</w:t>
            </w:r>
          </w:p>
        </w:tc>
        <w:tc>
          <w:tcPr>
            <w:tcW w:w="520" w:type="pct"/>
            <w:vAlign w:val="center"/>
          </w:tcPr>
          <w:p w14:paraId="4C9DC0D3" w14:textId="6CE1D2D4"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2018</w:t>
            </w:r>
            <w:r w:rsidR="00F02329">
              <w:rPr>
                <w:rFonts w:ascii="Times New Roman" w:hAnsi="Times New Roman"/>
                <w:color w:val="000000"/>
                <w:sz w:val="24"/>
                <w:szCs w:val="24"/>
              </w:rPr>
              <w:t xml:space="preserve"> год</w:t>
            </w:r>
          </w:p>
        </w:tc>
        <w:tc>
          <w:tcPr>
            <w:tcW w:w="520" w:type="pct"/>
            <w:vAlign w:val="center"/>
          </w:tcPr>
          <w:p w14:paraId="5AFB3305" w14:textId="2E61FC6A"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2019</w:t>
            </w:r>
            <w:r w:rsidR="00F02329">
              <w:rPr>
                <w:rFonts w:ascii="Times New Roman" w:hAnsi="Times New Roman"/>
                <w:color w:val="000000"/>
                <w:sz w:val="24"/>
                <w:szCs w:val="24"/>
              </w:rPr>
              <w:t xml:space="preserve"> год</w:t>
            </w:r>
          </w:p>
        </w:tc>
        <w:tc>
          <w:tcPr>
            <w:tcW w:w="520" w:type="pct"/>
            <w:vAlign w:val="center"/>
          </w:tcPr>
          <w:p w14:paraId="71E134E2" w14:textId="001D297B"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2020</w:t>
            </w:r>
            <w:r w:rsidR="00F02329">
              <w:rPr>
                <w:rFonts w:ascii="Times New Roman" w:hAnsi="Times New Roman"/>
                <w:color w:val="000000"/>
                <w:sz w:val="24"/>
                <w:szCs w:val="24"/>
              </w:rPr>
              <w:t xml:space="preserve"> год</w:t>
            </w:r>
          </w:p>
        </w:tc>
        <w:tc>
          <w:tcPr>
            <w:tcW w:w="465" w:type="pct"/>
            <w:vAlign w:val="center"/>
          </w:tcPr>
          <w:p w14:paraId="67B6BBC8" w14:textId="79CD0548"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2021</w:t>
            </w:r>
            <w:r w:rsidR="00F02329">
              <w:rPr>
                <w:rFonts w:ascii="Times New Roman" w:hAnsi="Times New Roman"/>
                <w:color w:val="000000"/>
                <w:sz w:val="24"/>
                <w:szCs w:val="24"/>
              </w:rPr>
              <w:t xml:space="preserve"> год</w:t>
            </w:r>
          </w:p>
        </w:tc>
        <w:tc>
          <w:tcPr>
            <w:tcW w:w="473" w:type="pct"/>
            <w:vAlign w:val="center"/>
          </w:tcPr>
          <w:p w14:paraId="684EE742"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Итого</w:t>
            </w:r>
          </w:p>
        </w:tc>
      </w:tr>
      <w:tr w:rsidR="00096376" w:rsidRPr="00470B65" w14:paraId="2EE5C74C" w14:textId="77777777" w:rsidTr="00F02329">
        <w:tc>
          <w:tcPr>
            <w:tcW w:w="1971" w:type="pct"/>
          </w:tcPr>
          <w:p w14:paraId="53E6B57B" w14:textId="5C3F0007"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Выручка от реализации (нетто)</w:t>
            </w:r>
          </w:p>
        </w:tc>
        <w:tc>
          <w:tcPr>
            <w:tcW w:w="531" w:type="pct"/>
          </w:tcPr>
          <w:p w14:paraId="54CD2146"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120,3</w:t>
            </w:r>
          </w:p>
        </w:tc>
        <w:tc>
          <w:tcPr>
            <w:tcW w:w="520" w:type="pct"/>
          </w:tcPr>
          <w:p w14:paraId="5C82625B"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148,9</w:t>
            </w:r>
          </w:p>
        </w:tc>
        <w:tc>
          <w:tcPr>
            <w:tcW w:w="520" w:type="pct"/>
          </w:tcPr>
          <w:p w14:paraId="1104146E"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167,4</w:t>
            </w:r>
          </w:p>
        </w:tc>
        <w:tc>
          <w:tcPr>
            <w:tcW w:w="520" w:type="pct"/>
          </w:tcPr>
          <w:p w14:paraId="64906B7E"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81,9</w:t>
            </w:r>
          </w:p>
        </w:tc>
        <w:tc>
          <w:tcPr>
            <w:tcW w:w="465" w:type="pct"/>
          </w:tcPr>
          <w:p w14:paraId="1378AF12"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136,4</w:t>
            </w:r>
          </w:p>
        </w:tc>
        <w:tc>
          <w:tcPr>
            <w:tcW w:w="473" w:type="pct"/>
          </w:tcPr>
          <w:p w14:paraId="17E10767"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654,9</w:t>
            </w:r>
          </w:p>
        </w:tc>
      </w:tr>
      <w:tr w:rsidR="00096376" w:rsidRPr="00470B65" w14:paraId="30787E47" w14:textId="77777777" w:rsidTr="00F02329">
        <w:tc>
          <w:tcPr>
            <w:tcW w:w="1971" w:type="pct"/>
          </w:tcPr>
          <w:p w14:paraId="401B7006" w14:textId="3F1020BF"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Инвестиционные затраты</w:t>
            </w:r>
          </w:p>
        </w:tc>
        <w:tc>
          <w:tcPr>
            <w:tcW w:w="531" w:type="pct"/>
          </w:tcPr>
          <w:p w14:paraId="77A55F9B"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1,605</w:t>
            </w:r>
          </w:p>
        </w:tc>
        <w:tc>
          <w:tcPr>
            <w:tcW w:w="520" w:type="pct"/>
          </w:tcPr>
          <w:p w14:paraId="1E51BDD0"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1,657</w:t>
            </w:r>
          </w:p>
        </w:tc>
        <w:tc>
          <w:tcPr>
            <w:tcW w:w="520" w:type="pct"/>
          </w:tcPr>
          <w:p w14:paraId="40EB9BD2"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1,694</w:t>
            </w:r>
          </w:p>
        </w:tc>
        <w:tc>
          <w:tcPr>
            <w:tcW w:w="520" w:type="pct"/>
          </w:tcPr>
          <w:p w14:paraId="29C5972A"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4,321</w:t>
            </w:r>
          </w:p>
        </w:tc>
        <w:tc>
          <w:tcPr>
            <w:tcW w:w="465" w:type="pct"/>
          </w:tcPr>
          <w:p w14:paraId="1C44F1DD"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3,105</w:t>
            </w:r>
          </w:p>
        </w:tc>
        <w:tc>
          <w:tcPr>
            <w:tcW w:w="473" w:type="pct"/>
          </w:tcPr>
          <w:p w14:paraId="1BFF6954"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12,382</w:t>
            </w:r>
          </w:p>
        </w:tc>
      </w:tr>
      <w:tr w:rsidR="00096376" w:rsidRPr="00470B65" w14:paraId="49C400EC" w14:textId="77777777" w:rsidTr="00F02329">
        <w:tc>
          <w:tcPr>
            <w:tcW w:w="1971" w:type="pct"/>
          </w:tcPr>
          <w:p w14:paraId="19913D91" w14:textId="3832C22C"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Итого расходов (текущие затраты)</w:t>
            </w:r>
          </w:p>
        </w:tc>
        <w:tc>
          <w:tcPr>
            <w:tcW w:w="531" w:type="pct"/>
          </w:tcPr>
          <w:p w14:paraId="73F399FF"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115,5</w:t>
            </w:r>
          </w:p>
        </w:tc>
        <w:tc>
          <w:tcPr>
            <w:tcW w:w="520" w:type="pct"/>
          </w:tcPr>
          <w:p w14:paraId="6367BFEC"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143,8</w:t>
            </w:r>
          </w:p>
        </w:tc>
        <w:tc>
          <w:tcPr>
            <w:tcW w:w="520" w:type="pct"/>
          </w:tcPr>
          <w:p w14:paraId="1E3ABD58"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161,8</w:t>
            </w:r>
          </w:p>
        </w:tc>
        <w:tc>
          <w:tcPr>
            <w:tcW w:w="520" w:type="pct"/>
          </w:tcPr>
          <w:p w14:paraId="4E7E8F11"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78,8</w:t>
            </w:r>
          </w:p>
        </w:tc>
        <w:tc>
          <w:tcPr>
            <w:tcW w:w="465" w:type="pct"/>
          </w:tcPr>
          <w:p w14:paraId="68435E8F"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131,7</w:t>
            </w:r>
          </w:p>
        </w:tc>
        <w:tc>
          <w:tcPr>
            <w:tcW w:w="473" w:type="pct"/>
          </w:tcPr>
          <w:p w14:paraId="7B8F768D"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631,6</w:t>
            </w:r>
          </w:p>
        </w:tc>
      </w:tr>
      <w:tr w:rsidR="00096376" w:rsidRPr="00470B65" w14:paraId="74D586AA" w14:textId="77777777" w:rsidTr="00F02329">
        <w:tc>
          <w:tcPr>
            <w:tcW w:w="1971" w:type="pct"/>
          </w:tcPr>
          <w:p w14:paraId="7F6447C1" w14:textId="678A339E"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Прибыль (убыток) от реализации</w:t>
            </w:r>
          </w:p>
        </w:tc>
        <w:tc>
          <w:tcPr>
            <w:tcW w:w="531" w:type="pct"/>
          </w:tcPr>
          <w:p w14:paraId="4521B824"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4,8</w:t>
            </w:r>
          </w:p>
        </w:tc>
        <w:tc>
          <w:tcPr>
            <w:tcW w:w="520" w:type="pct"/>
          </w:tcPr>
          <w:p w14:paraId="39A20ED3"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5,1</w:t>
            </w:r>
          </w:p>
        </w:tc>
        <w:tc>
          <w:tcPr>
            <w:tcW w:w="520" w:type="pct"/>
          </w:tcPr>
          <w:p w14:paraId="191F9503"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5,6</w:t>
            </w:r>
          </w:p>
        </w:tc>
        <w:tc>
          <w:tcPr>
            <w:tcW w:w="520" w:type="pct"/>
          </w:tcPr>
          <w:p w14:paraId="6BA45E31"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3,1</w:t>
            </w:r>
          </w:p>
        </w:tc>
        <w:tc>
          <w:tcPr>
            <w:tcW w:w="465" w:type="pct"/>
          </w:tcPr>
          <w:p w14:paraId="1BBE704B"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4,7</w:t>
            </w:r>
          </w:p>
        </w:tc>
        <w:tc>
          <w:tcPr>
            <w:tcW w:w="473" w:type="pct"/>
          </w:tcPr>
          <w:p w14:paraId="73E6B5B3"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23,3</w:t>
            </w:r>
          </w:p>
        </w:tc>
      </w:tr>
      <w:tr w:rsidR="00096376" w:rsidRPr="00470B65" w14:paraId="25C3B654" w14:textId="77777777" w:rsidTr="00F02329">
        <w:tc>
          <w:tcPr>
            <w:tcW w:w="1971" w:type="pct"/>
          </w:tcPr>
          <w:p w14:paraId="3E9C24AA" w14:textId="0F72C387"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Налог на прибыль</w:t>
            </w:r>
          </w:p>
        </w:tc>
        <w:tc>
          <w:tcPr>
            <w:tcW w:w="531" w:type="pct"/>
          </w:tcPr>
          <w:p w14:paraId="07375FCF"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0,2</w:t>
            </w:r>
          </w:p>
        </w:tc>
        <w:tc>
          <w:tcPr>
            <w:tcW w:w="520" w:type="pct"/>
          </w:tcPr>
          <w:p w14:paraId="726337B3"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0,2</w:t>
            </w:r>
          </w:p>
        </w:tc>
        <w:tc>
          <w:tcPr>
            <w:tcW w:w="520" w:type="pct"/>
          </w:tcPr>
          <w:p w14:paraId="635CD45F"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0,3</w:t>
            </w:r>
          </w:p>
        </w:tc>
        <w:tc>
          <w:tcPr>
            <w:tcW w:w="520" w:type="pct"/>
          </w:tcPr>
          <w:p w14:paraId="7B4C3493"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0,2</w:t>
            </w:r>
          </w:p>
        </w:tc>
        <w:tc>
          <w:tcPr>
            <w:tcW w:w="465" w:type="pct"/>
          </w:tcPr>
          <w:p w14:paraId="3589D31B"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0,3</w:t>
            </w:r>
          </w:p>
        </w:tc>
        <w:tc>
          <w:tcPr>
            <w:tcW w:w="473" w:type="pct"/>
          </w:tcPr>
          <w:p w14:paraId="03747546"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1,2</w:t>
            </w:r>
          </w:p>
        </w:tc>
      </w:tr>
      <w:tr w:rsidR="00096376" w:rsidRPr="00470B65" w14:paraId="4EEE1301" w14:textId="77777777" w:rsidTr="00F02329">
        <w:tc>
          <w:tcPr>
            <w:tcW w:w="1971" w:type="pct"/>
          </w:tcPr>
          <w:p w14:paraId="2525EB95" w14:textId="56DE42E7" w:rsidR="00096376" w:rsidRPr="00470B65" w:rsidRDefault="00096376" w:rsidP="00F02329">
            <w:pPr>
              <w:autoSpaceDE w:val="0"/>
              <w:autoSpaceDN w:val="0"/>
              <w:adjustRightInd w:val="0"/>
              <w:ind w:firstLine="0"/>
              <w:rPr>
                <w:rFonts w:ascii="Times New Roman" w:hAnsi="Times New Roman"/>
                <w:i/>
                <w:color w:val="000000"/>
                <w:sz w:val="24"/>
                <w:szCs w:val="24"/>
              </w:rPr>
            </w:pPr>
            <w:r w:rsidRPr="00470B65">
              <w:rPr>
                <w:rFonts w:ascii="Times New Roman" w:hAnsi="Times New Roman"/>
                <w:i/>
                <w:color w:val="000000"/>
                <w:sz w:val="24"/>
                <w:szCs w:val="24"/>
              </w:rPr>
              <w:t>Чистый доход</w:t>
            </w:r>
            <w:r w:rsidR="00F02329">
              <w:rPr>
                <w:rFonts w:ascii="Times New Roman" w:hAnsi="Times New Roman"/>
                <w:i/>
                <w:color w:val="000000"/>
                <w:sz w:val="24"/>
                <w:szCs w:val="24"/>
              </w:rPr>
              <w:t xml:space="preserve"> </w:t>
            </w:r>
            <w:r w:rsidRPr="00470B65">
              <w:rPr>
                <w:rFonts w:ascii="Times New Roman" w:hAnsi="Times New Roman"/>
                <w:i/>
                <w:color w:val="000000"/>
                <w:sz w:val="24"/>
                <w:szCs w:val="24"/>
              </w:rPr>
              <w:t>(</w:t>
            </w:r>
            <w:r w:rsidR="00F02329" w:rsidRPr="00470B65">
              <w:rPr>
                <w:rFonts w:ascii="Times New Roman" w:hAnsi="Times New Roman"/>
                <w:i/>
                <w:color w:val="000000"/>
                <w:sz w:val="24"/>
                <w:szCs w:val="24"/>
              </w:rPr>
              <w:t>п</w:t>
            </w:r>
            <w:r w:rsidRPr="00470B65">
              <w:rPr>
                <w:rFonts w:ascii="Times New Roman" w:hAnsi="Times New Roman"/>
                <w:i/>
                <w:color w:val="000000"/>
                <w:sz w:val="24"/>
                <w:szCs w:val="24"/>
              </w:rPr>
              <w:t>рибыль (убыток) от реализации – налог на прибыль)</w:t>
            </w:r>
          </w:p>
        </w:tc>
        <w:tc>
          <w:tcPr>
            <w:tcW w:w="531" w:type="pct"/>
          </w:tcPr>
          <w:p w14:paraId="3ACB7118"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lang w:val="en-US"/>
              </w:rPr>
            </w:pPr>
            <w:r w:rsidRPr="00470B65">
              <w:rPr>
                <w:rFonts w:ascii="Times New Roman" w:hAnsi="Times New Roman"/>
                <w:i/>
                <w:color w:val="000000"/>
                <w:sz w:val="24"/>
                <w:szCs w:val="24"/>
                <w:lang w:val="en-US"/>
              </w:rPr>
              <w:t>4,6</w:t>
            </w:r>
          </w:p>
        </w:tc>
        <w:tc>
          <w:tcPr>
            <w:tcW w:w="520" w:type="pct"/>
          </w:tcPr>
          <w:p w14:paraId="29BE87E0"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lang w:val="en-US"/>
              </w:rPr>
            </w:pPr>
            <w:r w:rsidRPr="00470B65">
              <w:rPr>
                <w:rFonts w:ascii="Times New Roman" w:hAnsi="Times New Roman"/>
                <w:i/>
                <w:color w:val="000000"/>
                <w:sz w:val="24"/>
                <w:szCs w:val="24"/>
                <w:lang w:val="en-US"/>
              </w:rPr>
              <w:t>4,9</w:t>
            </w:r>
          </w:p>
        </w:tc>
        <w:tc>
          <w:tcPr>
            <w:tcW w:w="520" w:type="pct"/>
          </w:tcPr>
          <w:p w14:paraId="0D6F7445"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lang w:val="en-US"/>
              </w:rPr>
            </w:pPr>
            <w:r w:rsidRPr="00470B65">
              <w:rPr>
                <w:rFonts w:ascii="Times New Roman" w:hAnsi="Times New Roman"/>
                <w:i/>
                <w:color w:val="000000"/>
                <w:sz w:val="24"/>
                <w:szCs w:val="24"/>
                <w:lang w:val="en-US"/>
              </w:rPr>
              <w:t>5,3</w:t>
            </w:r>
          </w:p>
        </w:tc>
        <w:tc>
          <w:tcPr>
            <w:tcW w:w="520" w:type="pct"/>
          </w:tcPr>
          <w:p w14:paraId="07CC3105"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lang w:val="en-US"/>
              </w:rPr>
            </w:pPr>
            <w:r w:rsidRPr="00470B65">
              <w:rPr>
                <w:rFonts w:ascii="Times New Roman" w:hAnsi="Times New Roman"/>
                <w:i/>
                <w:color w:val="000000"/>
                <w:sz w:val="24"/>
                <w:szCs w:val="24"/>
                <w:lang w:val="en-US"/>
              </w:rPr>
              <w:t>2,9</w:t>
            </w:r>
          </w:p>
        </w:tc>
        <w:tc>
          <w:tcPr>
            <w:tcW w:w="465" w:type="pct"/>
          </w:tcPr>
          <w:p w14:paraId="3F8137E7"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lang w:val="en-US"/>
              </w:rPr>
            </w:pPr>
            <w:r w:rsidRPr="00470B65">
              <w:rPr>
                <w:rFonts w:ascii="Times New Roman" w:hAnsi="Times New Roman"/>
                <w:i/>
                <w:color w:val="000000"/>
                <w:sz w:val="24"/>
                <w:szCs w:val="24"/>
                <w:lang w:val="en-US"/>
              </w:rPr>
              <w:t>4,4</w:t>
            </w:r>
          </w:p>
        </w:tc>
        <w:tc>
          <w:tcPr>
            <w:tcW w:w="473" w:type="pct"/>
          </w:tcPr>
          <w:p w14:paraId="5B4A5D67"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lang w:val="en-US"/>
              </w:rPr>
            </w:pPr>
            <w:r w:rsidRPr="00470B65">
              <w:rPr>
                <w:rFonts w:ascii="Times New Roman" w:hAnsi="Times New Roman"/>
                <w:i/>
                <w:color w:val="000000"/>
                <w:sz w:val="24"/>
                <w:szCs w:val="24"/>
                <w:lang w:val="en-US"/>
              </w:rPr>
              <w:t>22,1</w:t>
            </w:r>
          </w:p>
        </w:tc>
      </w:tr>
      <w:tr w:rsidR="00096376" w:rsidRPr="00470B65" w14:paraId="4A39BF9A" w14:textId="77777777" w:rsidTr="00F02329">
        <w:tc>
          <w:tcPr>
            <w:tcW w:w="5000" w:type="pct"/>
            <w:gridSpan w:val="7"/>
          </w:tcPr>
          <w:p w14:paraId="1E5BFE5C" w14:textId="11BDE099" w:rsidR="00096376" w:rsidRPr="00470B65" w:rsidRDefault="00096376" w:rsidP="00F02329">
            <w:pPr>
              <w:autoSpaceDE w:val="0"/>
              <w:autoSpaceDN w:val="0"/>
              <w:adjustRightInd w:val="0"/>
              <w:rPr>
                <w:rFonts w:ascii="Times New Roman" w:hAnsi="Times New Roman"/>
                <w:color w:val="000000"/>
                <w:sz w:val="24"/>
                <w:szCs w:val="24"/>
              </w:rPr>
            </w:pPr>
            <w:r w:rsidRPr="00470B65">
              <w:rPr>
                <w:rFonts w:ascii="Times New Roman" w:hAnsi="Times New Roman"/>
                <w:color w:val="000000"/>
                <w:sz w:val="24"/>
                <w:szCs w:val="24"/>
              </w:rPr>
              <w:t>Примечание – Составлено и рассчитано автором по источнику [12</w:t>
            </w:r>
            <w:r w:rsidR="00A56F9E" w:rsidRPr="00470B65">
              <w:rPr>
                <w:rFonts w:ascii="Times New Roman" w:hAnsi="Times New Roman"/>
                <w:color w:val="000000"/>
                <w:sz w:val="24"/>
                <w:szCs w:val="24"/>
              </w:rPr>
              <w:t>9</w:t>
            </w:r>
            <w:r w:rsidR="00F02329">
              <w:rPr>
                <w:rFonts w:ascii="Times New Roman" w:hAnsi="Times New Roman"/>
                <w:color w:val="000000"/>
                <w:sz w:val="24"/>
                <w:szCs w:val="24"/>
              </w:rPr>
              <w:t>]</w:t>
            </w:r>
          </w:p>
        </w:tc>
      </w:tr>
    </w:tbl>
    <w:p w14:paraId="247848EB"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p>
    <w:p w14:paraId="4405F12C"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Далее проведем расчет чистого потока наличности и чистого дисконтированного дохода от индустрии туризма в Алаколь ВКО (таблица 21).</w:t>
      </w:r>
    </w:p>
    <w:p w14:paraId="3301F23D" w14:textId="77777777" w:rsidR="003D6847" w:rsidRPr="00470B65" w:rsidRDefault="003D6847" w:rsidP="00470B65">
      <w:pPr>
        <w:autoSpaceDE w:val="0"/>
        <w:autoSpaceDN w:val="0"/>
        <w:adjustRightInd w:val="0"/>
        <w:spacing w:after="0" w:line="240" w:lineRule="auto"/>
        <w:ind w:firstLine="709"/>
        <w:jc w:val="both"/>
        <w:rPr>
          <w:rFonts w:ascii="Times New Roman" w:hAnsi="Times New Roman"/>
          <w:color w:val="000000"/>
          <w:sz w:val="28"/>
          <w:szCs w:val="28"/>
        </w:rPr>
      </w:pPr>
    </w:p>
    <w:p w14:paraId="6CB6CC0C" w14:textId="77777777" w:rsidR="00096376" w:rsidRDefault="00096376" w:rsidP="00F02329">
      <w:pPr>
        <w:autoSpaceDE w:val="0"/>
        <w:autoSpaceDN w:val="0"/>
        <w:adjustRightInd w:val="0"/>
        <w:spacing w:after="0" w:line="240" w:lineRule="auto"/>
        <w:jc w:val="both"/>
        <w:rPr>
          <w:rFonts w:ascii="Times New Roman" w:hAnsi="Times New Roman"/>
          <w:color w:val="000000"/>
          <w:sz w:val="28"/>
          <w:szCs w:val="28"/>
        </w:rPr>
      </w:pPr>
      <w:r w:rsidRPr="00470B65">
        <w:rPr>
          <w:rFonts w:ascii="Times New Roman" w:hAnsi="Times New Roman"/>
          <w:color w:val="000000"/>
          <w:sz w:val="28"/>
          <w:szCs w:val="28"/>
        </w:rPr>
        <w:t>Таблица 21 – Расчет чистого потока наличности и чистого дисконтированного дохода от индустрии туризма в Алаколь ВКО, млн. тенге</w:t>
      </w:r>
    </w:p>
    <w:p w14:paraId="7589B7D4" w14:textId="77777777" w:rsidR="00F02329" w:rsidRPr="00F02329" w:rsidRDefault="00F02329" w:rsidP="00F02329">
      <w:pPr>
        <w:autoSpaceDE w:val="0"/>
        <w:autoSpaceDN w:val="0"/>
        <w:adjustRightInd w:val="0"/>
        <w:spacing w:after="0" w:line="240" w:lineRule="auto"/>
        <w:jc w:val="both"/>
        <w:rPr>
          <w:rFonts w:ascii="Times New Roman" w:hAnsi="Times New Roman"/>
          <w:color w:val="000000"/>
          <w:sz w:val="16"/>
          <w:szCs w:val="16"/>
        </w:rPr>
      </w:pPr>
    </w:p>
    <w:tbl>
      <w:tblPr>
        <w:tblStyle w:val="14"/>
        <w:tblW w:w="0" w:type="auto"/>
        <w:tblInd w:w="108" w:type="dxa"/>
        <w:tblLayout w:type="fixed"/>
        <w:tblLook w:val="04A0" w:firstRow="1" w:lastRow="0" w:firstColumn="1" w:lastColumn="0" w:noHBand="0" w:noVBand="1"/>
      </w:tblPr>
      <w:tblGrid>
        <w:gridCol w:w="3724"/>
        <w:gridCol w:w="966"/>
        <w:gridCol w:w="979"/>
        <w:gridCol w:w="924"/>
        <w:gridCol w:w="966"/>
        <w:gridCol w:w="1036"/>
        <w:gridCol w:w="1050"/>
      </w:tblGrid>
      <w:tr w:rsidR="00096376" w:rsidRPr="00470B65" w14:paraId="448C99FD" w14:textId="77777777" w:rsidTr="00F02329">
        <w:tc>
          <w:tcPr>
            <w:tcW w:w="3724" w:type="dxa"/>
            <w:vAlign w:val="center"/>
          </w:tcPr>
          <w:p w14:paraId="3BBEE9E9"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Показатели</w:t>
            </w:r>
          </w:p>
        </w:tc>
        <w:tc>
          <w:tcPr>
            <w:tcW w:w="966" w:type="dxa"/>
            <w:vAlign w:val="center"/>
          </w:tcPr>
          <w:p w14:paraId="26206BBC" w14:textId="629C945B"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2017</w:t>
            </w:r>
            <w:r w:rsidR="00F02329">
              <w:rPr>
                <w:rFonts w:ascii="Times New Roman" w:hAnsi="Times New Roman"/>
                <w:color w:val="000000"/>
                <w:sz w:val="24"/>
                <w:szCs w:val="24"/>
              </w:rPr>
              <w:t xml:space="preserve"> год</w:t>
            </w:r>
          </w:p>
        </w:tc>
        <w:tc>
          <w:tcPr>
            <w:tcW w:w="979" w:type="dxa"/>
            <w:vAlign w:val="center"/>
          </w:tcPr>
          <w:p w14:paraId="44D1C7D7" w14:textId="2BF457FA"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2018</w:t>
            </w:r>
            <w:r w:rsidR="00F02329">
              <w:rPr>
                <w:rFonts w:ascii="Times New Roman" w:hAnsi="Times New Roman"/>
                <w:color w:val="000000"/>
                <w:sz w:val="24"/>
                <w:szCs w:val="24"/>
              </w:rPr>
              <w:t xml:space="preserve"> год</w:t>
            </w:r>
          </w:p>
        </w:tc>
        <w:tc>
          <w:tcPr>
            <w:tcW w:w="924" w:type="dxa"/>
            <w:vAlign w:val="center"/>
          </w:tcPr>
          <w:p w14:paraId="3EEC53F4" w14:textId="57DFE165"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2019</w:t>
            </w:r>
            <w:r w:rsidR="00F02329">
              <w:rPr>
                <w:rFonts w:ascii="Times New Roman" w:hAnsi="Times New Roman"/>
                <w:color w:val="000000"/>
                <w:sz w:val="24"/>
                <w:szCs w:val="24"/>
              </w:rPr>
              <w:t xml:space="preserve"> год</w:t>
            </w:r>
          </w:p>
        </w:tc>
        <w:tc>
          <w:tcPr>
            <w:tcW w:w="966" w:type="dxa"/>
            <w:vAlign w:val="center"/>
          </w:tcPr>
          <w:p w14:paraId="0B5D911C" w14:textId="42D6B5C9"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2020</w:t>
            </w:r>
            <w:r w:rsidR="00F02329">
              <w:rPr>
                <w:rFonts w:ascii="Times New Roman" w:hAnsi="Times New Roman"/>
                <w:color w:val="000000"/>
                <w:sz w:val="24"/>
                <w:szCs w:val="24"/>
              </w:rPr>
              <w:t xml:space="preserve"> год</w:t>
            </w:r>
          </w:p>
        </w:tc>
        <w:tc>
          <w:tcPr>
            <w:tcW w:w="1036" w:type="dxa"/>
            <w:vAlign w:val="center"/>
          </w:tcPr>
          <w:p w14:paraId="1F948E01" w14:textId="4208AE8B"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2021</w:t>
            </w:r>
            <w:r w:rsidR="00F02329">
              <w:rPr>
                <w:rFonts w:ascii="Times New Roman" w:hAnsi="Times New Roman"/>
                <w:color w:val="000000"/>
                <w:sz w:val="24"/>
                <w:szCs w:val="24"/>
              </w:rPr>
              <w:t xml:space="preserve"> год</w:t>
            </w:r>
          </w:p>
        </w:tc>
        <w:tc>
          <w:tcPr>
            <w:tcW w:w="1050" w:type="dxa"/>
            <w:vAlign w:val="center"/>
          </w:tcPr>
          <w:p w14:paraId="211883FF"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Итого</w:t>
            </w:r>
          </w:p>
        </w:tc>
      </w:tr>
      <w:tr w:rsidR="00096376" w:rsidRPr="00470B65" w14:paraId="1933C4BF" w14:textId="77777777" w:rsidTr="00F02329">
        <w:tc>
          <w:tcPr>
            <w:tcW w:w="3724" w:type="dxa"/>
          </w:tcPr>
          <w:p w14:paraId="60FC5C45" w14:textId="77777777"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Чистый доход</w:t>
            </w:r>
          </w:p>
        </w:tc>
        <w:tc>
          <w:tcPr>
            <w:tcW w:w="966" w:type="dxa"/>
            <w:vAlign w:val="center"/>
          </w:tcPr>
          <w:p w14:paraId="4C6CA958"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4,6</w:t>
            </w:r>
          </w:p>
        </w:tc>
        <w:tc>
          <w:tcPr>
            <w:tcW w:w="979" w:type="dxa"/>
            <w:vAlign w:val="center"/>
          </w:tcPr>
          <w:p w14:paraId="7FA96C7B"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4,9</w:t>
            </w:r>
          </w:p>
        </w:tc>
        <w:tc>
          <w:tcPr>
            <w:tcW w:w="924" w:type="dxa"/>
            <w:vAlign w:val="center"/>
          </w:tcPr>
          <w:p w14:paraId="21B3B0E2"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5,3</w:t>
            </w:r>
          </w:p>
        </w:tc>
        <w:tc>
          <w:tcPr>
            <w:tcW w:w="966" w:type="dxa"/>
            <w:vAlign w:val="center"/>
          </w:tcPr>
          <w:p w14:paraId="05958DDF"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2,9</w:t>
            </w:r>
          </w:p>
        </w:tc>
        <w:tc>
          <w:tcPr>
            <w:tcW w:w="1036" w:type="dxa"/>
            <w:vAlign w:val="center"/>
          </w:tcPr>
          <w:p w14:paraId="5570473A"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4,4</w:t>
            </w:r>
          </w:p>
        </w:tc>
        <w:tc>
          <w:tcPr>
            <w:tcW w:w="1050" w:type="dxa"/>
            <w:vAlign w:val="center"/>
          </w:tcPr>
          <w:p w14:paraId="4F696425"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22,1</w:t>
            </w:r>
          </w:p>
        </w:tc>
      </w:tr>
      <w:tr w:rsidR="00096376" w:rsidRPr="00470B65" w14:paraId="2E40E796" w14:textId="77777777" w:rsidTr="00F02329">
        <w:tc>
          <w:tcPr>
            <w:tcW w:w="3724" w:type="dxa"/>
          </w:tcPr>
          <w:p w14:paraId="720F9D0A" w14:textId="77777777"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Инвестиции</w:t>
            </w:r>
          </w:p>
        </w:tc>
        <w:tc>
          <w:tcPr>
            <w:tcW w:w="966" w:type="dxa"/>
            <w:vAlign w:val="center"/>
          </w:tcPr>
          <w:p w14:paraId="5C0877AD"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1,605</w:t>
            </w:r>
          </w:p>
        </w:tc>
        <w:tc>
          <w:tcPr>
            <w:tcW w:w="979" w:type="dxa"/>
            <w:vAlign w:val="center"/>
          </w:tcPr>
          <w:p w14:paraId="4BE4092E"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1,657</w:t>
            </w:r>
          </w:p>
        </w:tc>
        <w:tc>
          <w:tcPr>
            <w:tcW w:w="924" w:type="dxa"/>
            <w:vAlign w:val="center"/>
          </w:tcPr>
          <w:p w14:paraId="064101AE"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1,694</w:t>
            </w:r>
          </w:p>
        </w:tc>
        <w:tc>
          <w:tcPr>
            <w:tcW w:w="966" w:type="dxa"/>
            <w:vAlign w:val="center"/>
          </w:tcPr>
          <w:p w14:paraId="06EA2D22"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4,321</w:t>
            </w:r>
          </w:p>
        </w:tc>
        <w:tc>
          <w:tcPr>
            <w:tcW w:w="1036" w:type="dxa"/>
            <w:vAlign w:val="center"/>
          </w:tcPr>
          <w:p w14:paraId="60D21850"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3,105</w:t>
            </w:r>
          </w:p>
        </w:tc>
        <w:tc>
          <w:tcPr>
            <w:tcW w:w="1050" w:type="dxa"/>
            <w:vAlign w:val="center"/>
          </w:tcPr>
          <w:p w14:paraId="76FBA048"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12,382</w:t>
            </w:r>
          </w:p>
        </w:tc>
      </w:tr>
      <w:tr w:rsidR="00096376" w:rsidRPr="00470B65" w14:paraId="7949EB9B" w14:textId="77777777" w:rsidTr="00F02329">
        <w:tc>
          <w:tcPr>
            <w:tcW w:w="3724" w:type="dxa"/>
          </w:tcPr>
          <w:p w14:paraId="0B014208" w14:textId="77777777" w:rsidR="00096376" w:rsidRPr="00470B65" w:rsidRDefault="00096376" w:rsidP="00F02329">
            <w:pPr>
              <w:autoSpaceDE w:val="0"/>
              <w:autoSpaceDN w:val="0"/>
              <w:adjustRightInd w:val="0"/>
              <w:ind w:firstLine="0"/>
              <w:rPr>
                <w:rFonts w:ascii="Times New Roman" w:hAnsi="Times New Roman"/>
                <w:i/>
                <w:color w:val="000000"/>
                <w:sz w:val="24"/>
                <w:szCs w:val="24"/>
              </w:rPr>
            </w:pPr>
            <w:r w:rsidRPr="00470B65">
              <w:rPr>
                <w:rFonts w:ascii="Times New Roman" w:hAnsi="Times New Roman"/>
                <w:i/>
                <w:color w:val="000000"/>
                <w:sz w:val="24"/>
                <w:szCs w:val="24"/>
              </w:rPr>
              <w:t>Чистый поток наличности</w:t>
            </w:r>
          </w:p>
        </w:tc>
        <w:tc>
          <w:tcPr>
            <w:tcW w:w="966" w:type="dxa"/>
            <w:vAlign w:val="center"/>
          </w:tcPr>
          <w:p w14:paraId="4A4EECE5"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lang w:val="en-US"/>
              </w:rPr>
            </w:pPr>
            <w:r w:rsidRPr="00470B65">
              <w:rPr>
                <w:rFonts w:ascii="Times New Roman" w:hAnsi="Times New Roman"/>
                <w:i/>
                <w:color w:val="000000"/>
                <w:sz w:val="24"/>
                <w:szCs w:val="24"/>
                <w:lang w:val="en-US"/>
              </w:rPr>
              <w:t>2,995</w:t>
            </w:r>
          </w:p>
        </w:tc>
        <w:tc>
          <w:tcPr>
            <w:tcW w:w="979" w:type="dxa"/>
            <w:vAlign w:val="center"/>
          </w:tcPr>
          <w:p w14:paraId="50E2EBAD"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rPr>
            </w:pPr>
            <w:r w:rsidRPr="00470B65">
              <w:rPr>
                <w:rFonts w:ascii="Times New Roman" w:hAnsi="Times New Roman"/>
                <w:i/>
                <w:color w:val="000000"/>
                <w:sz w:val="24"/>
                <w:szCs w:val="24"/>
              </w:rPr>
              <w:t>3,243</w:t>
            </w:r>
          </w:p>
        </w:tc>
        <w:tc>
          <w:tcPr>
            <w:tcW w:w="924" w:type="dxa"/>
            <w:vAlign w:val="center"/>
          </w:tcPr>
          <w:p w14:paraId="2C782790"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lang w:val="en-US"/>
              </w:rPr>
            </w:pPr>
            <w:r w:rsidRPr="00470B65">
              <w:rPr>
                <w:rFonts w:ascii="Times New Roman" w:hAnsi="Times New Roman"/>
                <w:i/>
                <w:color w:val="000000"/>
                <w:sz w:val="24"/>
                <w:szCs w:val="24"/>
                <w:lang w:val="en-US"/>
              </w:rPr>
              <w:t>3,606</w:t>
            </w:r>
          </w:p>
        </w:tc>
        <w:tc>
          <w:tcPr>
            <w:tcW w:w="966" w:type="dxa"/>
            <w:vAlign w:val="center"/>
          </w:tcPr>
          <w:p w14:paraId="18927F61"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rPr>
            </w:pPr>
            <w:r w:rsidRPr="00470B65">
              <w:rPr>
                <w:rFonts w:ascii="Times New Roman" w:hAnsi="Times New Roman"/>
                <w:i/>
                <w:color w:val="000000"/>
                <w:sz w:val="24"/>
                <w:szCs w:val="24"/>
              </w:rPr>
              <w:t>1,421</w:t>
            </w:r>
          </w:p>
        </w:tc>
        <w:tc>
          <w:tcPr>
            <w:tcW w:w="1036" w:type="dxa"/>
            <w:vAlign w:val="center"/>
          </w:tcPr>
          <w:p w14:paraId="472D6B54"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rPr>
            </w:pPr>
            <w:r w:rsidRPr="00470B65">
              <w:rPr>
                <w:rFonts w:ascii="Times New Roman" w:hAnsi="Times New Roman"/>
                <w:i/>
                <w:color w:val="000000"/>
                <w:sz w:val="24"/>
                <w:szCs w:val="24"/>
              </w:rPr>
              <w:t>1,295</w:t>
            </w:r>
          </w:p>
        </w:tc>
        <w:tc>
          <w:tcPr>
            <w:tcW w:w="1050" w:type="dxa"/>
            <w:vAlign w:val="center"/>
          </w:tcPr>
          <w:p w14:paraId="347B4D1C" w14:textId="77777777" w:rsidR="00096376" w:rsidRPr="00470B65" w:rsidRDefault="00096376" w:rsidP="00F02329">
            <w:pPr>
              <w:autoSpaceDE w:val="0"/>
              <w:autoSpaceDN w:val="0"/>
              <w:adjustRightInd w:val="0"/>
              <w:ind w:firstLine="0"/>
              <w:jc w:val="center"/>
              <w:rPr>
                <w:rFonts w:ascii="Times New Roman" w:hAnsi="Times New Roman"/>
                <w:i/>
                <w:color w:val="000000"/>
                <w:sz w:val="24"/>
                <w:szCs w:val="24"/>
              </w:rPr>
            </w:pPr>
            <w:r w:rsidRPr="00470B65">
              <w:rPr>
                <w:rFonts w:ascii="Times New Roman" w:hAnsi="Times New Roman"/>
                <w:i/>
                <w:color w:val="000000"/>
                <w:sz w:val="24"/>
                <w:szCs w:val="24"/>
              </w:rPr>
              <w:t>9718</w:t>
            </w:r>
          </w:p>
        </w:tc>
      </w:tr>
      <w:tr w:rsidR="00096376" w:rsidRPr="00470B65" w14:paraId="7BC24ED4" w14:textId="77777777" w:rsidTr="00F02329">
        <w:tc>
          <w:tcPr>
            <w:tcW w:w="3724" w:type="dxa"/>
          </w:tcPr>
          <w:p w14:paraId="23E0A19B" w14:textId="77777777"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Чистый поток наличности нарастающим итогом</w:t>
            </w:r>
          </w:p>
        </w:tc>
        <w:tc>
          <w:tcPr>
            <w:tcW w:w="966" w:type="dxa"/>
            <w:vAlign w:val="center"/>
          </w:tcPr>
          <w:p w14:paraId="7BA47A5E"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2,995</w:t>
            </w:r>
          </w:p>
        </w:tc>
        <w:tc>
          <w:tcPr>
            <w:tcW w:w="979" w:type="dxa"/>
            <w:vAlign w:val="center"/>
          </w:tcPr>
          <w:p w14:paraId="6FF757CA"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lang w:val="en-US"/>
              </w:rPr>
            </w:pPr>
            <w:r w:rsidRPr="00470B65">
              <w:rPr>
                <w:rFonts w:ascii="Times New Roman" w:hAnsi="Times New Roman"/>
                <w:color w:val="000000"/>
                <w:sz w:val="24"/>
                <w:szCs w:val="24"/>
                <w:lang w:val="en-US"/>
              </w:rPr>
              <w:t>6,238</w:t>
            </w:r>
          </w:p>
        </w:tc>
        <w:tc>
          <w:tcPr>
            <w:tcW w:w="924" w:type="dxa"/>
            <w:vAlign w:val="center"/>
          </w:tcPr>
          <w:p w14:paraId="7EEFD318"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9,844</w:t>
            </w:r>
          </w:p>
        </w:tc>
        <w:tc>
          <w:tcPr>
            <w:tcW w:w="966" w:type="dxa"/>
            <w:vAlign w:val="center"/>
          </w:tcPr>
          <w:p w14:paraId="51824384"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8,423</w:t>
            </w:r>
          </w:p>
        </w:tc>
        <w:tc>
          <w:tcPr>
            <w:tcW w:w="1036" w:type="dxa"/>
            <w:vAlign w:val="center"/>
          </w:tcPr>
          <w:p w14:paraId="0D650C47"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9,718</w:t>
            </w:r>
          </w:p>
        </w:tc>
        <w:tc>
          <w:tcPr>
            <w:tcW w:w="1050" w:type="dxa"/>
            <w:vAlign w:val="center"/>
          </w:tcPr>
          <w:p w14:paraId="7894B3CA"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х</w:t>
            </w:r>
          </w:p>
        </w:tc>
      </w:tr>
      <w:tr w:rsidR="00096376" w:rsidRPr="00470B65" w14:paraId="7B95AD8D" w14:textId="77777777" w:rsidTr="00F02329">
        <w:tc>
          <w:tcPr>
            <w:tcW w:w="3724" w:type="dxa"/>
          </w:tcPr>
          <w:p w14:paraId="6857245B" w14:textId="77777777"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Коэффициент дисконтирования</w:t>
            </w:r>
          </w:p>
        </w:tc>
        <w:tc>
          <w:tcPr>
            <w:tcW w:w="966" w:type="dxa"/>
            <w:vAlign w:val="center"/>
          </w:tcPr>
          <w:p w14:paraId="721AB54F"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1</w:t>
            </w:r>
          </w:p>
        </w:tc>
        <w:tc>
          <w:tcPr>
            <w:tcW w:w="979" w:type="dxa"/>
            <w:vAlign w:val="center"/>
          </w:tcPr>
          <w:p w14:paraId="05AA9A61"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0,9102</w:t>
            </w:r>
          </w:p>
        </w:tc>
        <w:tc>
          <w:tcPr>
            <w:tcW w:w="924" w:type="dxa"/>
            <w:vAlign w:val="center"/>
          </w:tcPr>
          <w:p w14:paraId="7CF12652"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0,7589</w:t>
            </w:r>
          </w:p>
        </w:tc>
        <w:tc>
          <w:tcPr>
            <w:tcW w:w="966" w:type="dxa"/>
            <w:vAlign w:val="center"/>
          </w:tcPr>
          <w:p w14:paraId="4A5802A3"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0,6514</w:t>
            </w:r>
          </w:p>
        </w:tc>
        <w:tc>
          <w:tcPr>
            <w:tcW w:w="1036" w:type="dxa"/>
            <w:vAlign w:val="center"/>
          </w:tcPr>
          <w:p w14:paraId="2D6A01F4"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0,5710</w:t>
            </w:r>
          </w:p>
        </w:tc>
        <w:tc>
          <w:tcPr>
            <w:tcW w:w="1050" w:type="dxa"/>
            <w:vAlign w:val="center"/>
          </w:tcPr>
          <w:p w14:paraId="56D9C634"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х</w:t>
            </w:r>
          </w:p>
        </w:tc>
      </w:tr>
      <w:tr w:rsidR="00096376" w:rsidRPr="00470B65" w14:paraId="18227FDC" w14:textId="77777777" w:rsidTr="00F02329">
        <w:tc>
          <w:tcPr>
            <w:tcW w:w="3724" w:type="dxa"/>
          </w:tcPr>
          <w:p w14:paraId="382FF34F" w14:textId="77777777"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Чистый доход с учетом дисконта</w:t>
            </w:r>
          </w:p>
        </w:tc>
        <w:tc>
          <w:tcPr>
            <w:tcW w:w="966" w:type="dxa"/>
            <w:vAlign w:val="center"/>
          </w:tcPr>
          <w:p w14:paraId="2295E58F"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4,6</w:t>
            </w:r>
          </w:p>
        </w:tc>
        <w:tc>
          <w:tcPr>
            <w:tcW w:w="979" w:type="dxa"/>
            <w:vAlign w:val="center"/>
          </w:tcPr>
          <w:p w14:paraId="6B9459D7"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4,5</w:t>
            </w:r>
          </w:p>
        </w:tc>
        <w:tc>
          <w:tcPr>
            <w:tcW w:w="924" w:type="dxa"/>
            <w:vAlign w:val="center"/>
          </w:tcPr>
          <w:p w14:paraId="35478478"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4,0</w:t>
            </w:r>
          </w:p>
        </w:tc>
        <w:tc>
          <w:tcPr>
            <w:tcW w:w="966" w:type="dxa"/>
            <w:vAlign w:val="center"/>
          </w:tcPr>
          <w:p w14:paraId="13B1B0B6"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1,89</w:t>
            </w:r>
          </w:p>
        </w:tc>
        <w:tc>
          <w:tcPr>
            <w:tcW w:w="1036" w:type="dxa"/>
            <w:vAlign w:val="center"/>
          </w:tcPr>
          <w:p w14:paraId="22D4E3AD"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2,5</w:t>
            </w:r>
          </w:p>
        </w:tc>
        <w:tc>
          <w:tcPr>
            <w:tcW w:w="1050" w:type="dxa"/>
            <w:vAlign w:val="center"/>
          </w:tcPr>
          <w:p w14:paraId="5C2F281B"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х</w:t>
            </w:r>
          </w:p>
        </w:tc>
      </w:tr>
      <w:tr w:rsidR="00096376" w:rsidRPr="00470B65" w14:paraId="0B071246" w14:textId="77777777" w:rsidTr="00F02329">
        <w:tc>
          <w:tcPr>
            <w:tcW w:w="3724" w:type="dxa"/>
          </w:tcPr>
          <w:p w14:paraId="7E8FCB8C" w14:textId="77777777"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Дисконтированные инвестиции</w:t>
            </w:r>
          </w:p>
        </w:tc>
        <w:tc>
          <w:tcPr>
            <w:tcW w:w="966" w:type="dxa"/>
            <w:vAlign w:val="center"/>
          </w:tcPr>
          <w:p w14:paraId="6D80B5A3"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1,605</w:t>
            </w:r>
          </w:p>
        </w:tc>
        <w:tc>
          <w:tcPr>
            <w:tcW w:w="979" w:type="dxa"/>
            <w:vAlign w:val="center"/>
          </w:tcPr>
          <w:p w14:paraId="7DC5311C"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1,508</w:t>
            </w:r>
          </w:p>
        </w:tc>
        <w:tc>
          <w:tcPr>
            <w:tcW w:w="924" w:type="dxa"/>
            <w:vAlign w:val="center"/>
          </w:tcPr>
          <w:p w14:paraId="10FA0BF7"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1,286</w:t>
            </w:r>
          </w:p>
        </w:tc>
        <w:tc>
          <w:tcPr>
            <w:tcW w:w="966" w:type="dxa"/>
            <w:vAlign w:val="center"/>
          </w:tcPr>
          <w:p w14:paraId="63A9C1E5"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2,815</w:t>
            </w:r>
          </w:p>
        </w:tc>
        <w:tc>
          <w:tcPr>
            <w:tcW w:w="1036" w:type="dxa"/>
            <w:vAlign w:val="center"/>
          </w:tcPr>
          <w:p w14:paraId="02804CC1"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1,773</w:t>
            </w:r>
          </w:p>
        </w:tc>
        <w:tc>
          <w:tcPr>
            <w:tcW w:w="1050" w:type="dxa"/>
            <w:vAlign w:val="center"/>
          </w:tcPr>
          <w:p w14:paraId="0F0D446F" w14:textId="77777777" w:rsidR="00096376" w:rsidRPr="00470B65" w:rsidRDefault="00096376" w:rsidP="00F02329">
            <w:pPr>
              <w:autoSpaceDE w:val="0"/>
              <w:autoSpaceDN w:val="0"/>
              <w:adjustRightInd w:val="0"/>
              <w:ind w:left="-122" w:right="-123" w:firstLine="0"/>
              <w:jc w:val="center"/>
              <w:rPr>
                <w:rFonts w:ascii="Times New Roman" w:hAnsi="Times New Roman"/>
                <w:color w:val="000000"/>
                <w:sz w:val="24"/>
                <w:szCs w:val="24"/>
              </w:rPr>
            </w:pPr>
            <w:r w:rsidRPr="00470B65">
              <w:rPr>
                <w:rFonts w:ascii="Times New Roman" w:hAnsi="Times New Roman"/>
                <w:color w:val="000000"/>
                <w:sz w:val="24"/>
                <w:szCs w:val="24"/>
              </w:rPr>
              <w:t>х</w:t>
            </w:r>
          </w:p>
        </w:tc>
      </w:tr>
      <w:tr w:rsidR="00096376" w:rsidRPr="00470B65" w14:paraId="511C0519" w14:textId="77777777" w:rsidTr="00F02329">
        <w:tc>
          <w:tcPr>
            <w:tcW w:w="3724" w:type="dxa"/>
          </w:tcPr>
          <w:p w14:paraId="2954B789" w14:textId="77777777" w:rsidR="00096376" w:rsidRPr="00470B65" w:rsidRDefault="00096376" w:rsidP="00F02329">
            <w:pPr>
              <w:autoSpaceDE w:val="0"/>
              <w:autoSpaceDN w:val="0"/>
              <w:adjustRightInd w:val="0"/>
              <w:ind w:firstLine="0"/>
              <w:rPr>
                <w:rFonts w:ascii="Times New Roman" w:hAnsi="Times New Roman"/>
                <w:i/>
                <w:color w:val="000000"/>
                <w:sz w:val="24"/>
                <w:szCs w:val="24"/>
              </w:rPr>
            </w:pPr>
            <w:r w:rsidRPr="00470B65">
              <w:rPr>
                <w:rFonts w:ascii="Times New Roman" w:hAnsi="Times New Roman"/>
                <w:i/>
                <w:color w:val="000000"/>
                <w:sz w:val="24"/>
                <w:szCs w:val="24"/>
              </w:rPr>
              <w:t>Чистый дисконтированный доход</w:t>
            </w:r>
          </w:p>
        </w:tc>
        <w:tc>
          <w:tcPr>
            <w:tcW w:w="966" w:type="dxa"/>
            <w:vAlign w:val="center"/>
          </w:tcPr>
          <w:p w14:paraId="3211CDC6"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2,995</w:t>
            </w:r>
          </w:p>
        </w:tc>
        <w:tc>
          <w:tcPr>
            <w:tcW w:w="979" w:type="dxa"/>
            <w:vAlign w:val="center"/>
          </w:tcPr>
          <w:p w14:paraId="700FF7F3"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2,992</w:t>
            </w:r>
          </w:p>
        </w:tc>
        <w:tc>
          <w:tcPr>
            <w:tcW w:w="924" w:type="dxa"/>
            <w:vAlign w:val="center"/>
          </w:tcPr>
          <w:p w14:paraId="2FA80902"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2,714</w:t>
            </w:r>
          </w:p>
        </w:tc>
        <w:tc>
          <w:tcPr>
            <w:tcW w:w="966" w:type="dxa"/>
            <w:vAlign w:val="center"/>
          </w:tcPr>
          <w:p w14:paraId="5C6E6293"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0,925</w:t>
            </w:r>
          </w:p>
        </w:tc>
        <w:tc>
          <w:tcPr>
            <w:tcW w:w="1036" w:type="dxa"/>
            <w:vAlign w:val="center"/>
          </w:tcPr>
          <w:p w14:paraId="11C87ADF"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0,727</w:t>
            </w:r>
          </w:p>
        </w:tc>
        <w:tc>
          <w:tcPr>
            <w:tcW w:w="1050" w:type="dxa"/>
            <w:vAlign w:val="center"/>
          </w:tcPr>
          <w:p w14:paraId="531E6BD7"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8,503</w:t>
            </w:r>
          </w:p>
        </w:tc>
      </w:tr>
      <w:tr w:rsidR="00096376" w:rsidRPr="00470B65" w14:paraId="2FA8F43D" w14:textId="77777777" w:rsidTr="00F02329">
        <w:tc>
          <w:tcPr>
            <w:tcW w:w="3724" w:type="dxa"/>
          </w:tcPr>
          <w:p w14:paraId="3AFC82CC" w14:textId="77777777" w:rsidR="00096376" w:rsidRPr="00470B65" w:rsidRDefault="00096376" w:rsidP="00F02329">
            <w:pPr>
              <w:autoSpaceDE w:val="0"/>
              <w:autoSpaceDN w:val="0"/>
              <w:adjustRightInd w:val="0"/>
              <w:ind w:firstLine="0"/>
              <w:rPr>
                <w:rFonts w:ascii="Times New Roman" w:hAnsi="Times New Roman"/>
                <w:i/>
                <w:color w:val="000000"/>
                <w:sz w:val="24"/>
                <w:szCs w:val="24"/>
              </w:rPr>
            </w:pPr>
            <w:r w:rsidRPr="00470B65">
              <w:rPr>
                <w:rFonts w:ascii="Times New Roman" w:hAnsi="Times New Roman"/>
                <w:i/>
                <w:color w:val="000000"/>
                <w:sz w:val="24"/>
                <w:szCs w:val="24"/>
              </w:rPr>
              <w:t xml:space="preserve">Чистый дисконтированный доход нарастающим итогом </w:t>
            </w:r>
          </w:p>
        </w:tc>
        <w:tc>
          <w:tcPr>
            <w:tcW w:w="966" w:type="dxa"/>
            <w:vAlign w:val="center"/>
          </w:tcPr>
          <w:p w14:paraId="0432A979"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2,995</w:t>
            </w:r>
          </w:p>
        </w:tc>
        <w:tc>
          <w:tcPr>
            <w:tcW w:w="979" w:type="dxa"/>
            <w:vAlign w:val="center"/>
          </w:tcPr>
          <w:p w14:paraId="269C46DF"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5,987</w:t>
            </w:r>
          </w:p>
        </w:tc>
        <w:tc>
          <w:tcPr>
            <w:tcW w:w="924" w:type="dxa"/>
            <w:vAlign w:val="center"/>
          </w:tcPr>
          <w:p w14:paraId="5457B087"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8,701</w:t>
            </w:r>
          </w:p>
        </w:tc>
        <w:tc>
          <w:tcPr>
            <w:tcW w:w="966" w:type="dxa"/>
            <w:vAlign w:val="center"/>
          </w:tcPr>
          <w:p w14:paraId="431C0AE0"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7,776</w:t>
            </w:r>
          </w:p>
        </w:tc>
        <w:tc>
          <w:tcPr>
            <w:tcW w:w="1036" w:type="dxa"/>
            <w:vAlign w:val="center"/>
          </w:tcPr>
          <w:p w14:paraId="25DA196E"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8,503</w:t>
            </w:r>
          </w:p>
        </w:tc>
        <w:tc>
          <w:tcPr>
            <w:tcW w:w="1050" w:type="dxa"/>
            <w:vAlign w:val="center"/>
          </w:tcPr>
          <w:p w14:paraId="3B0E5393" w14:textId="77777777" w:rsidR="00096376" w:rsidRPr="00470B65" w:rsidRDefault="00096376" w:rsidP="00F02329">
            <w:pPr>
              <w:autoSpaceDE w:val="0"/>
              <w:autoSpaceDN w:val="0"/>
              <w:adjustRightInd w:val="0"/>
              <w:ind w:left="-122" w:right="-123" w:firstLine="0"/>
              <w:jc w:val="center"/>
              <w:rPr>
                <w:rFonts w:ascii="Times New Roman" w:hAnsi="Times New Roman"/>
                <w:i/>
                <w:color w:val="000000"/>
                <w:sz w:val="24"/>
                <w:szCs w:val="24"/>
              </w:rPr>
            </w:pPr>
            <w:r w:rsidRPr="00470B65">
              <w:rPr>
                <w:rFonts w:ascii="Times New Roman" w:hAnsi="Times New Roman"/>
                <w:i/>
                <w:color w:val="000000"/>
                <w:sz w:val="24"/>
                <w:szCs w:val="24"/>
              </w:rPr>
              <w:t>х</w:t>
            </w:r>
          </w:p>
        </w:tc>
      </w:tr>
      <w:tr w:rsidR="00096376" w:rsidRPr="00470B65" w14:paraId="18AA1B8A" w14:textId="77777777" w:rsidTr="00F02329">
        <w:tc>
          <w:tcPr>
            <w:tcW w:w="9645" w:type="dxa"/>
            <w:gridSpan w:val="7"/>
          </w:tcPr>
          <w:p w14:paraId="2BDC90EE" w14:textId="1AB93F16" w:rsidR="00F02329" w:rsidRDefault="00F02329" w:rsidP="00F02329">
            <w:pPr>
              <w:autoSpaceDE w:val="0"/>
              <w:autoSpaceDN w:val="0"/>
              <w:adjustRightInd w:val="0"/>
              <w:ind w:firstLine="601"/>
              <w:rPr>
                <w:rFonts w:ascii="Times New Roman" w:hAnsi="Times New Roman"/>
                <w:color w:val="000000"/>
                <w:sz w:val="24"/>
                <w:szCs w:val="24"/>
              </w:rPr>
            </w:pPr>
            <w:r w:rsidRPr="00470B65">
              <w:rPr>
                <w:rFonts w:ascii="Times New Roman" w:hAnsi="Times New Roman"/>
                <w:color w:val="000000"/>
                <w:sz w:val="24"/>
                <w:szCs w:val="24"/>
              </w:rPr>
              <w:t xml:space="preserve">* </w:t>
            </w:r>
            <w:r>
              <w:rPr>
                <w:rFonts w:ascii="Times New Roman" w:hAnsi="Times New Roman"/>
                <w:color w:val="000000"/>
                <w:sz w:val="24"/>
                <w:szCs w:val="24"/>
              </w:rPr>
              <w:t xml:space="preserve">– </w:t>
            </w:r>
            <w:r w:rsidRPr="00470B65">
              <w:rPr>
                <w:rFonts w:ascii="Times New Roman" w:hAnsi="Times New Roman"/>
                <w:color w:val="000000"/>
                <w:sz w:val="24"/>
                <w:szCs w:val="24"/>
              </w:rPr>
              <w:t>средневзвешенная норма дисконта для собственного и заемного капитала – 23,5%</w:t>
            </w:r>
          </w:p>
          <w:p w14:paraId="156D2ED3" w14:textId="19906C52" w:rsidR="00096376" w:rsidRPr="00470B65" w:rsidRDefault="00F02329" w:rsidP="00F02329">
            <w:pPr>
              <w:autoSpaceDE w:val="0"/>
              <w:autoSpaceDN w:val="0"/>
              <w:adjustRightInd w:val="0"/>
              <w:ind w:firstLine="601"/>
              <w:rPr>
                <w:rFonts w:ascii="Times New Roman" w:hAnsi="Times New Roman"/>
                <w:color w:val="000000"/>
                <w:sz w:val="24"/>
                <w:szCs w:val="24"/>
              </w:rPr>
            </w:pPr>
            <w:r>
              <w:rPr>
                <w:rFonts w:ascii="Times New Roman" w:hAnsi="Times New Roman"/>
                <w:color w:val="000000"/>
                <w:sz w:val="24"/>
                <w:szCs w:val="24"/>
              </w:rPr>
              <w:t>Примечание</w:t>
            </w:r>
            <w:r w:rsidR="00096376" w:rsidRPr="00470B65">
              <w:rPr>
                <w:rFonts w:ascii="Times New Roman" w:hAnsi="Times New Roman"/>
                <w:color w:val="000000"/>
                <w:sz w:val="24"/>
                <w:szCs w:val="24"/>
              </w:rPr>
              <w:t xml:space="preserve"> </w:t>
            </w:r>
            <w:r>
              <w:rPr>
                <w:rFonts w:ascii="Times New Roman" w:hAnsi="Times New Roman"/>
                <w:color w:val="000000"/>
                <w:sz w:val="24"/>
                <w:szCs w:val="24"/>
              </w:rPr>
              <w:t xml:space="preserve">– </w:t>
            </w:r>
            <w:r w:rsidR="00096376" w:rsidRPr="00470B65">
              <w:rPr>
                <w:rFonts w:ascii="Times New Roman" w:hAnsi="Times New Roman"/>
                <w:color w:val="000000"/>
                <w:sz w:val="24"/>
                <w:szCs w:val="24"/>
              </w:rPr>
              <w:t>Составлено и рассчитано автором по данным таблицы 20</w:t>
            </w:r>
          </w:p>
        </w:tc>
      </w:tr>
    </w:tbl>
    <w:p w14:paraId="50EF2A2A"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 xml:space="preserve">  </w:t>
      </w:r>
    </w:p>
    <w:p w14:paraId="02316D78"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 xml:space="preserve">Чистый поток наличности от туризма в Алаколь ВКО, определяемый как разница между показателем чистого дохода от индустрии туризма Алаколь ВКО, полученного по годам за анализируемый период 2017-2021 годы, и инвестиционными затратами, выражаемыми показателями инвестиций в основной капитал в Алаколь ВКО за анализируемый период. В итоге, в 2020 году чистый поток наличности в отрицательном диапазоне (-1,421) млн. тенге, </w:t>
      </w:r>
      <w:r w:rsidRPr="00470B65">
        <w:rPr>
          <w:rFonts w:ascii="Times New Roman" w:hAnsi="Times New Roman"/>
          <w:color w:val="000000"/>
          <w:sz w:val="28"/>
          <w:szCs w:val="28"/>
        </w:rPr>
        <w:lastRenderedPageBreak/>
        <w:t>что означает отток денег из туристской индустрии Алаколь ВКО, и уменьшение наличных и безналичных денежных средств в этот годы по причине действия карантинных мероприятий.</w:t>
      </w:r>
    </w:p>
    <w:p w14:paraId="3D4150C3"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Чистый поток наличности нарастающим итогом по полученным данным таблицы 14 в 2019 году достиг наибольшего значения 9,844 млн. тенге. В 2020 году показатель немного снизился до 8,423 млн. тенге, после чего вновь вырос и составил 9,718 млн. тенге в 2021 году.</w:t>
      </w:r>
    </w:p>
    <w:p w14:paraId="0DC41D37" w14:textId="621CF21F"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Расчет коэффициента дисконтирования проведен аналогично согласно формуле (2) диссертационной работы. Для расчета коэффициента дисконтирования рассчитана средневзвешенная норма дисконта, согласно формуле (3) диссертационной работы.</w:t>
      </w:r>
      <w:r w:rsidRPr="00470B65">
        <w:rPr>
          <w:rFonts w:ascii="Times New Roman" w:hAnsi="Times New Roman"/>
          <w:color w:val="000000"/>
          <w:sz w:val="24"/>
          <w:szCs w:val="24"/>
        </w:rPr>
        <w:t xml:space="preserve"> </w:t>
      </w:r>
      <w:r w:rsidRPr="00470B65">
        <w:rPr>
          <w:rFonts w:ascii="Times New Roman" w:hAnsi="Times New Roman"/>
          <w:color w:val="000000"/>
          <w:sz w:val="28"/>
          <w:szCs w:val="28"/>
        </w:rPr>
        <w:t>Средневзвешенная норма дисконта для собственного и заемного капитала равна 23,5%.</w:t>
      </w:r>
    </w:p>
    <w:p w14:paraId="37A17F54"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В итоге, по проведенным расчетам показатель чистого дисконтированного дохода, определяемый как разница между чистым доходом с учетом дисконта и дисконтированными инвестициями по периодам (годам), получен в отрицательном диапазоне в 2020 году и составил (-0,925) млн. тенге, после чего вырос до 0,727 млн. тенге в 2021 году.</w:t>
      </w:r>
    </w:p>
    <w:p w14:paraId="499E83C5"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Чистый дисконтированный доход нарастающим итогом, рассчитываемый суммированием показателей чистого дисконтированного дохода нарастающим итогом текущего года и чистого дисконтированного дохода следующего периода (года), равен 8,503 млн. тенге (больше 0), что обозначает эффективность индустрии туризма в Алаколь ВКО.</w:t>
      </w:r>
    </w:p>
    <w:p w14:paraId="6131F6A1"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Аналогично расчету экономической эффективности инвестиций в индустрии туризма ВКО, проведенный нами во 2 главе диссертационной работе, расчет чистого дисконтированного дохода также можно представить через показатель чистого потока наличности и коэффициента дисконтирования по периодам (годам) следующим образом:</w:t>
      </w:r>
    </w:p>
    <w:p w14:paraId="54CF6510"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Чистый дисконтированный доход  = 2,995 * 1 + 3,243 * 0,9102 + 3,606 * 0,7589 + (-1,421) * 0,6514 + 1,295 * 0,5710 = 8,503 млн. тенге.</w:t>
      </w:r>
    </w:p>
    <w:p w14:paraId="33650A34"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Чистый дисконтированный доход &gt; 0, следовательно, проект эффективен. То есть вложенные инвестиции в индустрию туризма Алаколь ВКО за период 2017-2021 годы являются эффективными, и инвесторы получают прибыль.</w:t>
      </w:r>
    </w:p>
    <w:p w14:paraId="46453C3D"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 xml:space="preserve">Далее проведем расчет внутренней нормы доходности туристской индустрии Алаколь ВКО. Данный показатель рассчитывается согласно формулам (6), (7) диссертационной работы. </w:t>
      </w:r>
    </w:p>
    <w:p w14:paraId="6924D7B5" w14:textId="77777777" w:rsidR="00096376" w:rsidRPr="00470B65" w:rsidRDefault="00096376" w:rsidP="00470B65">
      <w:pPr>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При расчете внутренней нормы доходности индустрии туризма ВКО аналитическим способом определяется ставка дисконтирования, при которой стоимость будущих поступлений равна стоимости инвестиций. В нашем случае, норма дисконта равна 23,5%. При заданной инвестором норме дохода на вложенные средства инвестиции оправданы, если внутренняя норма доходности равна или превышает установленный показатель. </w:t>
      </w:r>
    </w:p>
    <w:p w14:paraId="45743C01"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При проведении расчета внутренней нормы доходности аналитическим способом:</w:t>
      </w:r>
    </w:p>
    <w:p w14:paraId="172ED8DE"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При Д</w:t>
      </w:r>
      <w:r w:rsidRPr="00470B65">
        <w:rPr>
          <w:rFonts w:ascii="Times New Roman" w:hAnsi="Times New Roman"/>
          <w:color w:val="000000"/>
          <w:sz w:val="28"/>
          <w:szCs w:val="28"/>
          <w:vertAlign w:val="subscript"/>
        </w:rPr>
        <w:t>1</w:t>
      </w:r>
      <w:r w:rsidRPr="00470B65">
        <w:rPr>
          <w:rFonts w:ascii="Times New Roman" w:hAnsi="Times New Roman"/>
          <w:color w:val="000000"/>
          <w:sz w:val="28"/>
          <w:szCs w:val="28"/>
        </w:rPr>
        <w:t xml:space="preserve">  = 28% ЧДД</w:t>
      </w:r>
      <w:r w:rsidRPr="00470B65">
        <w:rPr>
          <w:rFonts w:ascii="Times New Roman" w:hAnsi="Times New Roman"/>
          <w:color w:val="000000"/>
          <w:sz w:val="28"/>
          <w:szCs w:val="28"/>
          <w:vertAlign w:val="subscript"/>
        </w:rPr>
        <w:t xml:space="preserve">п  </w:t>
      </w:r>
      <w:r w:rsidRPr="00470B65">
        <w:rPr>
          <w:rFonts w:ascii="Times New Roman" w:hAnsi="Times New Roman"/>
          <w:color w:val="000000"/>
          <w:sz w:val="28"/>
          <w:szCs w:val="28"/>
        </w:rPr>
        <w:t>= 2,995 млн. тенге.</w:t>
      </w:r>
    </w:p>
    <w:p w14:paraId="7B4282B4"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lastRenderedPageBreak/>
        <w:t>При Д</w:t>
      </w:r>
      <w:r w:rsidRPr="00470B65">
        <w:rPr>
          <w:rFonts w:ascii="Times New Roman" w:hAnsi="Times New Roman"/>
          <w:color w:val="000000"/>
          <w:sz w:val="28"/>
          <w:szCs w:val="28"/>
          <w:vertAlign w:val="subscript"/>
        </w:rPr>
        <w:t xml:space="preserve">2 </w:t>
      </w:r>
      <w:r w:rsidRPr="00470B65">
        <w:rPr>
          <w:rFonts w:ascii="Times New Roman" w:hAnsi="Times New Roman"/>
          <w:color w:val="000000"/>
          <w:sz w:val="28"/>
          <w:szCs w:val="28"/>
        </w:rPr>
        <w:t>= 29% ЧДД</w:t>
      </w:r>
      <w:r w:rsidRPr="00470B65">
        <w:rPr>
          <w:rFonts w:ascii="Times New Roman" w:hAnsi="Times New Roman"/>
          <w:color w:val="000000"/>
          <w:sz w:val="28"/>
          <w:szCs w:val="28"/>
          <w:vertAlign w:val="subscript"/>
        </w:rPr>
        <w:t xml:space="preserve">0 </w:t>
      </w:r>
      <w:r w:rsidRPr="00470B65">
        <w:rPr>
          <w:rFonts w:ascii="Times New Roman" w:hAnsi="Times New Roman"/>
          <w:color w:val="000000"/>
          <w:sz w:val="28"/>
          <w:szCs w:val="28"/>
        </w:rPr>
        <w:t>= -0,925 млн. тенге.</w:t>
      </w:r>
    </w:p>
    <w:p w14:paraId="45DCCB08"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 xml:space="preserve">Отсюда: ВНД = 28% + </w:t>
      </w:r>
      <m:oMath>
        <m:f>
          <m:fPr>
            <m:ctrlPr>
              <w:rPr>
                <w:rFonts w:ascii="Cambria Math" w:hAnsi="Cambria Math"/>
                <w:i/>
                <w:color w:val="000000"/>
                <w:sz w:val="28"/>
                <w:szCs w:val="28"/>
              </w:rPr>
            </m:ctrlPr>
          </m:fPr>
          <m:num>
            <m:r>
              <w:rPr>
                <w:rFonts w:ascii="Cambria Math" w:hAnsi="Cambria Math"/>
                <w:color w:val="000000"/>
                <w:sz w:val="28"/>
                <w:szCs w:val="28"/>
              </w:rPr>
              <m:t>2,995*(29-28)</m:t>
            </m:r>
          </m:num>
          <m:den>
            <m:r>
              <w:rPr>
                <w:rFonts w:ascii="Cambria Math" w:hAnsi="Cambria Math"/>
                <w:color w:val="000000"/>
                <w:sz w:val="28"/>
                <w:szCs w:val="28"/>
              </w:rPr>
              <m:t>2,995-(-0,925)</m:t>
            </m:r>
          </m:den>
        </m:f>
      </m:oMath>
      <w:r w:rsidRPr="00470B65">
        <w:rPr>
          <w:rFonts w:ascii="Times New Roman" w:hAnsi="Times New Roman"/>
          <w:color w:val="000000"/>
          <w:sz w:val="28"/>
          <w:szCs w:val="28"/>
        </w:rPr>
        <w:t xml:space="preserve"> = 28,764%</w:t>
      </w:r>
    </w:p>
    <w:p w14:paraId="590C301D" w14:textId="77777777" w:rsidR="00096376" w:rsidRPr="00470B65" w:rsidRDefault="00096376" w:rsidP="00470B65">
      <w:pPr>
        <w:tabs>
          <w:tab w:val="left" w:pos="993"/>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ВНД (28,764%) больше заданной нормы дисконта (23,5%), следовательно, инвестиции в индустрию туризма эффективны.</w:t>
      </w:r>
    </w:p>
    <w:p w14:paraId="3A65D06A" w14:textId="77777777" w:rsidR="00096376" w:rsidRPr="00470B65" w:rsidRDefault="00096376" w:rsidP="00470B65">
      <w:pPr>
        <w:tabs>
          <w:tab w:val="left" w:pos="993"/>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Далее проведем расчет дисконтированного срока окупаемости инвестиций в индустрию туризма Алаколь ВКО, который определяется по накопленному дисконтированному чистому потоку наличности. </w:t>
      </w:r>
    </w:p>
    <w:p w14:paraId="6EF94AC5" w14:textId="77777777" w:rsidR="00096376" w:rsidRPr="00470B65" w:rsidRDefault="00096376" w:rsidP="00470B65">
      <w:pPr>
        <w:tabs>
          <w:tab w:val="left" w:pos="993"/>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В нашем случае, все полученные расчетные показатели чистого дисконтированного дохода нарастающим итогом по годам являются положительными, что означает превышение доходов над расходами отрасли, следовательно, характеризующими эффективность инвестиционных вложений в туристскую индустрию отрасли. Наибольшим эффективным периодом (годом) выступает 2019 год – как третий год анализируемого нами периода: 2017-2021 годы, где чистый дисконтированный доход нарастающим итогом составил 8,701 млн. тенге (таблица 22).  </w:t>
      </w:r>
    </w:p>
    <w:p w14:paraId="6CB666B8" w14:textId="77777777" w:rsidR="00096376" w:rsidRPr="00470B65" w:rsidRDefault="00096376" w:rsidP="00470B65">
      <w:pPr>
        <w:tabs>
          <w:tab w:val="left" w:pos="993"/>
        </w:tabs>
        <w:spacing w:after="0" w:line="240" w:lineRule="auto"/>
        <w:ind w:firstLine="709"/>
        <w:contextualSpacing/>
        <w:jc w:val="both"/>
        <w:rPr>
          <w:rFonts w:ascii="Times New Roman" w:hAnsi="Times New Roman"/>
          <w:sz w:val="28"/>
          <w:szCs w:val="28"/>
        </w:rPr>
      </w:pPr>
    </w:p>
    <w:p w14:paraId="2C8F8420" w14:textId="7FDD6E47" w:rsidR="00096376" w:rsidRPr="00470B65" w:rsidRDefault="00096376" w:rsidP="00F02329">
      <w:pPr>
        <w:tabs>
          <w:tab w:val="left" w:pos="993"/>
        </w:tabs>
        <w:spacing w:after="0" w:line="240" w:lineRule="auto"/>
        <w:contextualSpacing/>
        <w:jc w:val="both"/>
        <w:rPr>
          <w:rFonts w:ascii="Times New Roman" w:hAnsi="Times New Roman"/>
          <w:sz w:val="28"/>
          <w:szCs w:val="28"/>
        </w:rPr>
      </w:pPr>
      <w:r w:rsidRPr="00470B65">
        <w:rPr>
          <w:rFonts w:ascii="Times New Roman" w:hAnsi="Times New Roman"/>
          <w:sz w:val="28"/>
          <w:szCs w:val="28"/>
        </w:rPr>
        <w:t xml:space="preserve">Таблица 22 </w:t>
      </w:r>
      <w:r w:rsidR="00F02329">
        <w:rPr>
          <w:rFonts w:ascii="Times New Roman" w:hAnsi="Times New Roman"/>
          <w:sz w:val="28"/>
          <w:szCs w:val="28"/>
        </w:rPr>
        <w:t>–</w:t>
      </w:r>
      <w:r w:rsidRPr="00470B65">
        <w:rPr>
          <w:rFonts w:ascii="Times New Roman" w:hAnsi="Times New Roman"/>
          <w:sz w:val="28"/>
          <w:szCs w:val="28"/>
        </w:rPr>
        <w:t xml:space="preserve"> Чистый дисконтированный доход нарастающим итогом индустрии туризма Алаколь ВКО в 2017-2021 годы, млн. тенге</w:t>
      </w:r>
    </w:p>
    <w:p w14:paraId="18CC8D07" w14:textId="77777777" w:rsidR="00096376" w:rsidRPr="00F02329" w:rsidRDefault="00096376" w:rsidP="00470B65">
      <w:pPr>
        <w:tabs>
          <w:tab w:val="left" w:pos="3330"/>
        </w:tabs>
        <w:spacing w:after="0" w:line="240" w:lineRule="auto"/>
        <w:ind w:firstLine="709"/>
        <w:contextualSpacing/>
        <w:jc w:val="both"/>
        <w:rPr>
          <w:rFonts w:ascii="Times New Roman" w:hAnsi="Times New Roman"/>
          <w:sz w:val="16"/>
          <w:szCs w:val="16"/>
        </w:rPr>
      </w:pPr>
      <w:r w:rsidRPr="00F02329">
        <w:rPr>
          <w:rFonts w:ascii="Times New Roman" w:hAnsi="Times New Roman"/>
          <w:sz w:val="16"/>
          <w:szCs w:val="16"/>
        </w:rPr>
        <w:tab/>
      </w:r>
    </w:p>
    <w:tbl>
      <w:tblPr>
        <w:tblStyle w:val="14"/>
        <w:tblW w:w="0" w:type="auto"/>
        <w:tblInd w:w="108" w:type="dxa"/>
        <w:tblLayout w:type="fixed"/>
        <w:tblLook w:val="04A0" w:firstRow="1" w:lastRow="0" w:firstColumn="1" w:lastColumn="0" w:noHBand="0" w:noVBand="1"/>
      </w:tblPr>
      <w:tblGrid>
        <w:gridCol w:w="3402"/>
        <w:gridCol w:w="993"/>
        <w:gridCol w:w="1065"/>
        <w:gridCol w:w="1091"/>
        <w:gridCol w:w="1162"/>
        <w:gridCol w:w="1050"/>
        <w:gridCol w:w="854"/>
      </w:tblGrid>
      <w:tr w:rsidR="00096376" w:rsidRPr="00470B65" w14:paraId="56025A9F" w14:textId="77777777" w:rsidTr="00F02329">
        <w:tc>
          <w:tcPr>
            <w:tcW w:w="3402" w:type="dxa"/>
            <w:vAlign w:val="center"/>
          </w:tcPr>
          <w:p w14:paraId="7A4B115E"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Показатели</w:t>
            </w:r>
          </w:p>
        </w:tc>
        <w:tc>
          <w:tcPr>
            <w:tcW w:w="993" w:type="dxa"/>
            <w:vAlign w:val="center"/>
          </w:tcPr>
          <w:p w14:paraId="2CE63C75" w14:textId="7BBE977B" w:rsidR="00096376" w:rsidRPr="00470B65" w:rsidRDefault="00096376" w:rsidP="00F02329">
            <w:pPr>
              <w:autoSpaceDE w:val="0"/>
              <w:autoSpaceDN w:val="0"/>
              <w:adjustRightInd w:val="0"/>
              <w:ind w:left="-108" w:right="-109" w:firstLine="0"/>
              <w:jc w:val="center"/>
              <w:rPr>
                <w:rFonts w:ascii="Times New Roman" w:hAnsi="Times New Roman"/>
                <w:color w:val="000000"/>
                <w:sz w:val="24"/>
                <w:szCs w:val="24"/>
              </w:rPr>
            </w:pPr>
            <w:r w:rsidRPr="00470B65">
              <w:rPr>
                <w:rFonts w:ascii="Times New Roman" w:hAnsi="Times New Roman"/>
                <w:color w:val="000000"/>
                <w:sz w:val="24"/>
                <w:szCs w:val="24"/>
              </w:rPr>
              <w:t>2017</w:t>
            </w:r>
            <w:r w:rsidR="00F02329">
              <w:rPr>
                <w:rFonts w:ascii="Times New Roman" w:hAnsi="Times New Roman"/>
                <w:color w:val="000000"/>
                <w:sz w:val="24"/>
                <w:szCs w:val="24"/>
              </w:rPr>
              <w:t xml:space="preserve"> год</w:t>
            </w:r>
          </w:p>
        </w:tc>
        <w:tc>
          <w:tcPr>
            <w:tcW w:w="1065" w:type="dxa"/>
            <w:vAlign w:val="center"/>
          </w:tcPr>
          <w:p w14:paraId="17AA3158" w14:textId="59C630EF" w:rsidR="00096376" w:rsidRPr="00470B65" w:rsidRDefault="00096376" w:rsidP="00F02329">
            <w:pPr>
              <w:autoSpaceDE w:val="0"/>
              <w:autoSpaceDN w:val="0"/>
              <w:adjustRightInd w:val="0"/>
              <w:ind w:left="-108" w:right="-109" w:firstLine="0"/>
              <w:jc w:val="center"/>
              <w:rPr>
                <w:rFonts w:ascii="Times New Roman" w:hAnsi="Times New Roman"/>
                <w:color w:val="000000"/>
                <w:sz w:val="24"/>
                <w:szCs w:val="24"/>
              </w:rPr>
            </w:pPr>
            <w:r w:rsidRPr="00470B65">
              <w:rPr>
                <w:rFonts w:ascii="Times New Roman" w:hAnsi="Times New Roman"/>
                <w:color w:val="000000"/>
                <w:sz w:val="24"/>
                <w:szCs w:val="24"/>
              </w:rPr>
              <w:t>2018</w:t>
            </w:r>
            <w:r w:rsidR="00F02329">
              <w:rPr>
                <w:rFonts w:ascii="Times New Roman" w:hAnsi="Times New Roman"/>
                <w:color w:val="000000"/>
                <w:sz w:val="24"/>
                <w:szCs w:val="24"/>
              </w:rPr>
              <w:t xml:space="preserve"> год</w:t>
            </w:r>
          </w:p>
        </w:tc>
        <w:tc>
          <w:tcPr>
            <w:tcW w:w="1091" w:type="dxa"/>
            <w:vAlign w:val="center"/>
          </w:tcPr>
          <w:p w14:paraId="7733B277" w14:textId="23502634" w:rsidR="00096376" w:rsidRPr="00470B65" w:rsidRDefault="00096376" w:rsidP="00F02329">
            <w:pPr>
              <w:autoSpaceDE w:val="0"/>
              <w:autoSpaceDN w:val="0"/>
              <w:adjustRightInd w:val="0"/>
              <w:ind w:left="-108" w:right="-109" w:firstLine="0"/>
              <w:jc w:val="center"/>
              <w:rPr>
                <w:rFonts w:ascii="Times New Roman" w:hAnsi="Times New Roman"/>
                <w:color w:val="000000"/>
                <w:sz w:val="24"/>
                <w:szCs w:val="24"/>
              </w:rPr>
            </w:pPr>
            <w:r w:rsidRPr="00470B65">
              <w:rPr>
                <w:rFonts w:ascii="Times New Roman" w:hAnsi="Times New Roman"/>
                <w:color w:val="000000"/>
                <w:sz w:val="24"/>
                <w:szCs w:val="24"/>
              </w:rPr>
              <w:t>2019</w:t>
            </w:r>
            <w:r w:rsidR="00F02329">
              <w:rPr>
                <w:rFonts w:ascii="Times New Roman" w:hAnsi="Times New Roman"/>
                <w:color w:val="000000"/>
                <w:sz w:val="24"/>
                <w:szCs w:val="24"/>
              </w:rPr>
              <w:t xml:space="preserve"> год</w:t>
            </w:r>
          </w:p>
        </w:tc>
        <w:tc>
          <w:tcPr>
            <w:tcW w:w="1162" w:type="dxa"/>
            <w:vAlign w:val="center"/>
          </w:tcPr>
          <w:p w14:paraId="15527399" w14:textId="54D66983" w:rsidR="00096376" w:rsidRPr="00470B65" w:rsidRDefault="00096376" w:rsidP="00F02329">
            <w:pPr>
              <w:autoSpaceDE w:val="0"/>
              <w:autoSpaceDN w:val="0"/>
              <w:adjustRightInd w:val="0"/>
              <w:ind w:left="-108" w:right="-109" w:firstLine="0"/>
              <w:jc w:val="center"/>
              <w:rPr>
                <w:rFonts w:ascii="Times New Roman" w:hAnsi="Times New Roman"/>
                <w:color w:val="000000"/>
                <w:sz w:val="24"/>
                <w:szCs w:val="24"/>
              </w:rPr>
            </w:pPr>
            <w:r w:rsidRPr="00470B65">
              <w:rPr>
                <w:rFonts w:ascii="Times New Roman" w:hAnsi="Times New Roman"/>
                <w:color w:val="000000"/>
                <w:sz w:val="24"/>
                <w:szCs w:val="24"/>
              </w:rPr>
              <w:t>2020</w:t>
            </w:r>
            <w:r w:rsidR="00F02329">
              <w:rPr>
                <w:rFonts w:ascii="Times New Roman" w:hAnsi="Times New Roman"/>
                <w:color w:val="000000"/>
                <w:sz w:val="24"/>
                <w:szCs w:val="24"/>
              </w:rPr>
              <w:t xml:space="preserve"> год</w:t>
            </w:r>
          </w:p>
        </w:tc>
        <w:tc>
          <w:tcPr>
            <w:tcW w:w="1050" w:type="dxa"/>
            <w:vAlign w:val="center"/>
          </w:tcPr>
          <w:p w14:paraId="17296B82" w14:textId="409AB183" w:rsidR="00096376" w:rsidRPr="00470B65" w:rsidRDefault="00096376" w:rsidP="00F02329">
            <w:pPr>
              <w:autoSpaceDE w:val="0"/>
              <w:autoSpaceDN w:val="0"/>
              <w:adjustRightInd w:val="0"/>
              <w:ind w:left="-108" w:right="-109" w:firstLine="0"/>
              <w:jc w:val="center"/>
              <w:rPr>
                <w:rFonts w:ascii="Times New Roman" w:hAnsi="Times New Roman"/>
                <w:color w:val="000000"/>
                <w:sz w:val="24"/>
                <w:szCs w:val="24"/>
              </w:rPr>
            </w:pPr>
            <w:r w:rsidRPr="00470B65">
              <w:rPr>
                <w:rFonts w:ascii="Times New Roman" w:hAnsi="Times New Roman"/>
                <w:color w:val="000000"/>
                <w:sz w:val="24"/>
                <w:szCs w:val="24"/>
              </w:rPr>
              <w:t>2021</w:t>
            </w:r>
            <w:r w:rsidR="00F02329">
              <w:rPr>
                <w:rFonts w:ascii="Times New Roman" w:hAnsi="Times New Roman"/>
                <w:color w:val="000000"/>
                <w:sz w:val="24"/>
                <w:szCs w:val="24"/>
              </w:rPr>
              <w:t xml:space="preserve"> год</w:t>
            </w:r>
          </w:p>
        </w:tc>
        <w:tc>
          <w:tcPr>
            <w:tcW w:w="854" w:type="dxa"/>
            <w:vAlign w:val="center"/>
          </w:tcPr>
          <w:p w14:paraId="2B0E132C"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Итого</w:t>
            </w:r>
          </w:p>
        </w:tc>
      </w:tr>
      <w:tr w:rsidR="00096376" w:rsidRPr="00470B65" w14:paraId="378A1425" w14:textId="77777777" w:rsidTr="00F02329">
        <w:tc>
          <w:tcPr>
            <w:tcW w:w="3402" w:type="dxa"/>
          </w:tcPr>
          <w:p w14:paraId="335B6539" w14:textId="77777777" w:rsidR="00096376" w:rsidRPr="00470B65" w:rsidRDefault="00096376" w:rsidP="00F02329">
            <w:pPr>
              <w:autoSpaceDE w:val="0"/>
              <w:autoSpaceDN w:val="0"/>
              <w:adjustRightInd w:val="0"/>
              <w:ind w:firstLine="0"/>
              <w:rPr>
                <w:rFonts w:ascii="Times New Roman" w:hAnsi="Times New Roman"/>
                <w:color w:val="000000"/>
                <w:sz w:val="24"/>
                <w:szCs w:val="24"/>
              </w:rPr>
            </w:pPr>
            <w:r w:rsidRPr="00470B65">
              <w:rPr>
                <w:rFonts w:ascii="Times New Roman" w:hAnsi="Times New Roman"/>
                <w:color w:val="000000"/>
                <w:sz w:val="24"/>
                <w:szCs w:val="24"/>
              </w:rPr>
              <w:t xml:space="preserve">Чистый дисконтированный доход нарастающим итогом </w:t>
            </w:r>
          </w:p>
        </w:tc>
        <w:tc>
          <w:tcPr>
            <w:tcW w:w="993" w:type="dxa"/>
            <w:vAlign w:val="center"/>
          </w:tcPr>
          <w:p w14:paraId="5446FEEB"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2,995</w:t>
            </w:r>
          </w:p>
        </w:tc>
        <w:tc>
          <w:tcPr>
            <w:tcW w:w="1065" w:type="dxa"/>
            <w:vAlign w:val="center"/>
          </w:tcPr>
          <w:p w14:paraId="42AE5496"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5,987</w:t>
            </w:r>
          </w:p>
        </w:tc>
        <w:tc>
          <w:tcPr>
            <w:tcW w:w="1091" w:type="dxa"/>
            <w:vAlign w:val="center"/>
          </w:tcPr>
          <w:p w14:paraId="34EFE8D1"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8,701</w:t>
            </w:r>
          </w:p>
        </w:tc>
        <w:tc>
          <w:tcPr>
            <w:tcW w:w="1162" w:type="dxa"/>
            <w:vAlign w:val="center"/>
          </w:tcPr>
          <w:p w14:paraId="72C36A19"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7,776</w:t>
            </w:r>
          </w:p>
        </w:tc>
        <w:tc>
          <w:tcPr>
            <w:tcW w:w="1050" w:type="dxa"/>
            <w:vAlign w:val="center"/>
          </w:tcPr>
          <w:p w14:paraId="4DCA288F"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8,503</w:t>
            </w:r>
          </w:p>
        </w:tc>
        <w:tc>
          <w:tcPr>
            <w:tcW w:w="854" w:type="dxa"/>
            <w:vAlign w:val="center"/>
          </w:tcPr>
          <w:p w14:paraId="5F82C9F1" w14:textId="77777777" w:rsidR="00096376" w:rsidRPr="00470B65" w:rsidRDefault="00096376" w:rsidP="00F02329">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Х</w:t>
            </w:r>
          </w:p>
        </w:tc>
      </w:tr>
      <w:tr w:rsidR="00096376" w:rsidRPr="00470B65" w14:paraId="204EAABB" w14:textId="77777777" w:rsidTr="00F02329">
        <w:tc>
          <w:tcPr>
            <w:tcW w:w="9617" w:type="dxa"/>
            <w:gridSpan w:val="7"/>
          </w:tcPr>
          <w:p w14:paraId="47339101" w14:textId="77777777" w:rsidR="00096376" w:rsidRPr="00470B65" w:rsidRDefault="00096376" w:rsidP="00F02329">
            <w:pPr>
              <w:autoSpaceDE w:val="0"/>
              <w:autoSpaceDN w:val="0"/>
              <w:adjustRightInd w:val="0"/>
              <w:ind w:firstLine="606"/>
              <w:rPr>
                <w:rFonts w:ascii="Times New Roman" w:hAnsi="Times New Roman"/>
                <w:color w:val="000000"/>
                <w:sz w:val="24"/>
                <w:szCs w:val="24"/>
              </w:rPr>
            </w:pPr>
            <w:r w:rsidRPr="00470B65">
              <w:rPr>
                <w:rFonts w:ascii="Times New Roman" w:hAnsi="Times New Roman"/>
                <w:color w:val="000000"/>
                <w:sz w:val="24"/>
                <w:szCs w:val="24"/>
              </w:rPr>
              <w:t>Примечание – Составлено по данным таблицы 21.</w:t>
            </w:r>
          </w:p>
        </w:tc>
      </w:tr>
    </w:tbl>
    <w:p w14:paraId="04F899D6" w14:textId="77777777" w:rsidR="00096376" w:rsidRPr="00470B65" w:rsidRDefault="00096376" w:rsidP="00470B65">
      <w:pPr>
        <w:tabs>
          <w:tab w:val="left" w:pos="993"/>
        </w:tabs>
        <w:spacing w:after="0" w:line="240" w:lineRule="auto"/>
        <w:ind w:firstLine="709"/>
        <w:contextualSpacing/>
        <w:jc w:val="both"/>
        <w:rPr>
          <w:rFonts w:ascii="Times New Roman" w:hAnsi="Times New Roman"/>
          <w:sz w:val="28"/>
          <w:szCs w:val="28"/>
        </w:rPr>
      </w:pPr>
    </w:p>
    <w:p w14:paraId="5032484F" w14:textId="77777777" w:rsidR="00096376" w:rsidRDefault="00096376" w:rsidP="00470B65">
      <w:pPr>
        <w:tabs>
          <w:tab w:val="left" w:pos="993"/>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Определим, в каком месяце третьего года осуществления инвестиций это происходит:</w:t>
      </w:r>
    </w:p>
    <w:p w14:paraId="7E653E38" w14:textId="77777777" w:rsidR="007825A2" w:rsidRPr="00470B65" w:rsidRDefault="007825A2" w:rsidP="00470B65">
      <w:pPr>
        <w:tabs>
          <w:tab w:val="left" w:pos="993"/>
        </w:tabs>
        <w:spacing w:after="0" w:line="240" w:lineRule="auto"/>
        <w:ind w:firstLine="709"/>
        <w:contextualSpacing/>
        <w:jc w:val="both"/>
        <w:rPr>
          <w:rFonts w:ascii="Times New Roman" w:hAnsi="Times New Roman"/>
          <w:sz w:val="28"/>
          <w:szCs w:val="28"/>
        </w:rPr>
      </w:pPr>
    </w:p>
    <w:p w14:paraId="340CE6ED" w14:textId="5EC05A7C" w:rsidR="00096376" w:rsidRPr="00470B65" w:rsidRDefault="00096376" w:rsidP="007825A2">
      <w:pPr>
        <w:tabs>
          <w:tab w:val="left" w:pos="993"/>
        </w:tabs>
        <w:spacing w:after="0" w:line="240" w:lineRule="auto"/>
        <w:contextualSpacing/>
        <w:jc w:val="center"/>
        <w:rPr>
          <w:rFonts w:ascii="Times New Roman" w:hAnsi="Times New Roman"/>
          <w:sz w:val="28"/>
          <w:szCs w:val="28"/>
        </w:rPr>
      </w:pPr>
      <w:r w:rsidRPr="00470B65">
        <w:rPr>
          <w:rFonts w:ascii="Times New Roman" w:hAnsi="Times New Roman"/>
          <w:sz w:val="28"/>
          <w:szCs w:val="28"/>
        </w:rPr>
        <w:t>(5,987 / (8,701 – 5,987)</w:t>
      </w:r>
      <w:r w:rsidR="007825A2">
        <w:rPr>
          <w:rFonts w:ascii="Times New Roman" w:hAnsi="Times New Roman"/>
          <w:sz w:val="28"/>
          <w:szCs w:val="28"/>
        </w:rPr>
        <w:t>) * 12 = 26,5 ~ 2 года 2 месяца</w:t>
      </w:r>
    </w:p>
    <w:p w14:paraId="6E03DEF9" w14:textId="77777777" w:rsidR="00096376" w:rsidRPr="00470B65" w:rsidRDefault="00096376" w:rsidP="00470B65">
      <w:pPr>
        <w:tabs>
          <w:tab w:val="left" w:pos="993"/>
        </w:tabs>
        <w:spacing w:after="0" w:line="240" w:lineRule="auto"/>
        <w:ind w:firstLine="709"/>
        <w:contextualSpacing/>
        <w:jc w:val="both"/>
        <w:rPr>
          <w:rFonts w:ascii="Times New Roman" w:hAnsi="Times New Roman"/>
          <w:sz w:val="28"/>
          <w:szCs w:val="28"/>
        </w:rPr>
      </w:pPr>
    </w:p>
    <w:p w14:paraId="258DDE3C" w14:textId="77777777" w:rsidR="00096376" w:rsidRPr="00470B65" w:rsidRDefault="00096376" w:rsidP="00470B65">
      <w:pPr>
        <w:tabs>
          <w:tab w:val="left" w:pos="993"/>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Следовательно, динамический (дисконтированный) срок окупаемости инвестиций в период 2017-2021 годы составляет 4 года и 2 месяца.  </w:t>
      </w:r>
    </w:p>
    <w:p w14:paraId="08D50415"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После проведения всех расчетов экономической эффективности инвестиций в индустрию туризма Алаколь ВКО, полученные результаты сведем в общую таблицу (таблица 23).</w:t>
      </w:r>
    </w:p>
    <w:p w14:paraId="6F0A5CB0"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p>
    <w:p w14:paraId="7B92BB94" w14:textId="77777777" w:rsidR="00096376" w:rsidRPr="00470B65" w:rsidRDefault="00096376" w:rsidP="007825A2">
      <w:pPr>
        <w:autoSpaceDE w:val="0"/>
        <w:autoSpaceDN w:val="0"/>
        <w:adjustRightInd w:val="0"/>
        <w:spacing w:after="0" w:line="240" w:lineRule="auto"/>
        <w:jc w:val="both"/>
        <w:rPr>
          <w:rFonts w:ascii="Times New Roman" w:hAnsi="Times New Roman"/>
          <w:color w:val="000000"/>
          <w:sz w:val="28"/>
          <w:szCs w:val="28"/>
        </w:rPr>
      </w:pPr>
      <w:r w:rsidRPr="00470B65">
        <w:rPr>
          <w:rFonts w:ascii="Times New Roman" w:hAnsi="Times New Roman"/>
          <w:color w:val="000000"/>
          <w:sz w:val="28"/>
          <w:szCs w:val="28"/>
        </w:rPr>
        <w:t>Таблица 23 – Сводная таблица показателей эффективности инвестиций в индустрию туризма Алаколь ВКО, млн. тенге</w:t>
      </w:r>
    </w:p>
    <w:p w14:paraId="47330F7B" w14:textId="77777777" w:rsidR="00096376" w:rsidRPr="007825A2" w:rsidRDefault="00096376" w:rsidP="00470B65">
      <w:pPr>
        <w:autoSpaceDE w:val="0"/>
        <w:autoSpaceDN w:val="0"/>
        <w:adjustRightInd w:val="0"/>
        <w:spacing w:after="0" w:line="240" w:lineRule="auto"/>
        <w:ind w:firstLine="709"/>
        <w:jc w:val="both"/>
        <w:rPr>
          <w:rFonts w:ascii="Times New Roman" w:hAnsi="Times New Roman"/>
          <w:color w:val="000000"/>
          <w:sz w:val="16"/>
          <w:szCs w:val="16"/>
        </w:rPr>
      </w:pPr>
    </w:p>
    <w:tbl>
      <w:tblPr>
        <w:tblStyle w:val="14"/>
        <w:tblW w:w="0" w:type="auto"/>
        <w:tblInd w:w="108" w:type="dxa"/>
        <w:tblLook w:val="04A0" w:firstRow="1" w:lastRow="0" w:firstColumn="1" w:lastColumn="0" w:noHBand="0" w:noVBand="1"/>
      </w:tblPr>
      <w:tblGrid>
        <w:gridCol w:w="5529"/>
        <w:gridCol w:w="4102"/>
      </w:tblGrid>
      <w:tr w:rsidR="00096376" w:rsidRPr="00470B65" w14:paraId="45D491D6" w14:textId="77777777" w:rsidTr="004B70A1">
        <w:trPr>
          <w:trHeight w:val="288"/>
        </w:trPr>
        <w:tc>
          <w:tcPr>
            <w:tcW w:w="5529" w:type="dxa"/>
          </w:tcPr>
          <w:p w14:paraId="0CE5BF1F" w14:textId="77777777" w:rsidR="00096376" w:rsidRPr="00470B65" w:rsidRDefault="00096376" w:rsidP="004B70A1">
            <w:pPr>
              <w:autoSpaceDE w:val="0"/>
              <w:autoSpaceDN w:val="0"/>
              <w:adjustRightInd w:val="0"/>
              <w:ind w:firstLine="0"/>
              <w:jc w:val="center"/>
              <w:rPr>
                <w:rFonts w:ascii="Times New Roman" w:hAnsi="Times New Roman"/>
                <w:color w:val="000000"/>
                <w:sz w:val="24"/>
                <w:szCs w:val="24"/>
              </w:rPr>
            </w:pPr>
            <w:r w:rsidRPr="00470B65">
              <w:rPr>
                <w:rFonts w:ascii="Times New Roman" w:hAnsi="Times New Roman"/>
                <w:color w:val="000000"/>
                <w:sz w:val="24"/>
                <w:szCs w:val="24"/>
              </w:rPr>
              <w:t>Показатели</w:t>
            </w:r>
          </w:p>
        </w:tc>
        <w:tc>
          <w:tcPr>
            <w:tcW w:w="4102" w:type="dxa"/>
          </w:tcPr>
          <w:p w14:paraId="64E1CF24" w14:textId="77777777" w:rsidR="00096376" w:rsidRPr="00470B65" w:rsidRDefault="00096376" w:rsidP="004B70A1">
            <w:pPr>
              <w:autoSpaceDE w:val="0"/>
              <w:autoSpaceDN w:val="0"/>
              <w:adjustRightInd w:val="0"/>
              <w:ind w:firstLine="33"/>
              <w:jc w:val="center"/>
              <w:rPr>
                <w:rFonts w:ascii="Times New Roman" w:hAnsi="Times New Roman"/>
                <w:color w:val="000000"/>
                <w:sz w:val="24"/>
                <w:szCs w:val="24"/>
              </w:rPr>
            </w:pPr>
            <w:r w:rsidRPr="00470B65">
              <w:rPr>
                <w:rFonts w:ascii="Times New Roman" w:hAnsi="Times New Roman"/>
                <w:color w:val="000000"/>
                <w:sz w:val="24"/>
                <w:szCs w:val="24"/>
              </w:rPr>
              <w:t>Значение</w:t>
            </w:r>
          </w:p>
        </w:tc>
      </w:tr>
      <w:tr w:rsidR="00096376" w:rsidRPr="00470B65" w14:paraId="12018392" w14:textId="77777777" w:rsidTr="007825A2">
        <w:tc>
          <w:tcPr>
            <w:tcW w:w="5529" w:type="dxa"/>
          </w:tcPr>
          <w:p w14:paraId="06EB9EF4" w14:textId="77777777" w:rsidR="00096376" w:rsidRPr="00470B65" w:rsidRDefault="00096376" w:rsidP="007825A2">
            <w:pPr>
              <w:autoSpaceDE w:val="0"/>
              <w:autoSpaceDN w:val="0"/>
              <w:adjustRightInd w:val="0"/>
              <w:ind w:firstLine="34"/>
              <w:rPr>
                <w:rFonts w:ascii="Times New Roman" w:hAnsi="Times New Roman"/>
                <w:color w:val="000000"/>
                <w:sz w:val="24"/>
                <w:szCs w:val="24"/>
              </w:rPr>
            </w:pPr>
            <w:r w:rsidRPr="00470B65">
              <w:rPr>
                <w:rFonts w:ascii="Times New Roman" w:hAnsi="Times New Roman"/>
                <w:color w:val="000000"/>
                <w:sz w:val="24"/>
                <w:szCs w:val="24"/>
              </w:rPr>
              <w:t>Чистый доход, млн. тенге</w:t>
            </w:r>
          </w:p>
        </w:tc>
        <w:tc>
          <w:tcPr>
            <w:tcW w:w="4102" w:type="dxa"/>
          </w:tcPr>
          <w:p w14:paraId="183DB2D0" w14:textId="77777777" w:rsidR="00096376" w:rsidRPr="00470B65" w:rsidRDefault="00096376" w:rsidP="00470B65">
            <w:pPr>
              <w:autoSpaceDE w:val="0"/>
              <w:autoSpaceDN w:val="0"/>
              <w:adjustRightInd w:val="0"/>
              <w:jc w:val="center"/>
              <w:rPr>
                <w:rFonts w:ascii="Times New Roman" w:hAnsi="Times New Roman"/>
                <w:color w:val="000000"/>
                <w:sz w:val="24"/>
                <w:szCs w:val="24"/>
              </w:rPr>
            </w:pPr>
            <w:r w:rsidRPr="00470B65">
              <w:rPr>
                <w:rFonts w:ascii="Times New Roman" w:hAnsi="Times New Roman"/>
                <w:color w:val="000000"/>
                <w:sz w:val="24"/>
                <w:szCs w:val="24"/>
              </w:rPr>
              <w:t>22,1</w:t>
            </w:r>
          </w:p>
        </w:tc>
      </w:tr>
      <w:tr w:rsidR="00096376" w:rsidRPr="00470B65" w14:paraId="5DBFD9FE" w14:textId="77777777" w:rsidTr="007825A2">
        <w:tc>
          <w:tcPr>
            <w:tcW w:w="5529" w:type="dxa"/>
          </w:tcPr>
          <w:p w14:paraId="5F213FBE" w14:textId="77777777" w:rsidR="00096376" w:rsidRPr="00470B65" w:rsidRDefault="00096376" w:rsidP="007825A2">
            <w:pPr>
              <w:autoSpaceDE w:val="0"/>
              <w:autoSpaceDN w:val="0"/>
              <w:adjustRightInd w:val="0"/>
              <w:ind w:firstLine="34"/>
              <w:rPr>
                <w:rFonts w:ascii="Times New Roman" w:hAnsi="Times New Roman"/>
                <w:color w:val="000000"/>
                <w:sz w:val="24"/>
                <w:szCs w:val="24"/>
              </w:rPr>
            </w:pPr>
            <w:r w:rsidRPr="00470B65">
              <w:rPr>
                <w:rFonts w:ascii="Times New Roman" w:hAnsi="Times New Roman"/>
                <w:color w:val="000000"/>
                <w:sz w:val="24"/>
                <w:szCs w:val="24"/>
              </w:rPr>
              <w:t>Чистый дисконтированный доход, млн. тенге</w:t>
            </w:r>
          </w:p>
        </w:tc>
        <w:tc>
          <w:tcPr>
            <w:tcW w:w="4102" w:type="dxa"/>
          </w:tcPr>
          <w:p w14:paraId="199755B6" w14:textId="77777777" w:rsidR="00096376" w:rsidRPr="00470B65" w:rsidRDefault="00096376" w:rsidP="00470B65">
            <w:pPr>
              <w:autoSpaceDE w:val="0"/>
              <w:autoSpaceDN w:val="0"/>
              <w:adjustRightInd w:val="0"/>
              <w:jc w:val="center"/>
              <w:rPr>
                <w:rFonts w:ascii="Times New Roman" w:hAnsi="Times New Roman"/>
                <w:color w:val="000000"/>
                <w:sz w:val="24"/>
                <w:szCs w:val="24"/>
              </w:rPr>
            </w:pPr>
            <w:r w:rsidRPr="00470B65">
              <w:rPr>
                <w:rFonts w:ascii="Times New Roman" w:hAnsi="Times New Roman"/>
                <w:color w:val="000000"/>
                <w:sz w:val="24"/>
                <w:szCs w:val="24"/>
              </w:rPr>
              <w:t>8,503</w:t>
            </w:r>
          </w:p>
        </w:tc>
      </w:tr>
      <w:tr w:rsidR="00096376" w:rsidRPr="00470B65" w14:paraId="3E98BEF2" w14:textId="77777777" w:rsidTr="007825A2">
        <w:tc>
          <w:tcPr>
            <w:tcW w:w="5529" w:type="dxa"/>
          </w:tcPr>
          <w:p w14:paraId="241ACBED" w14:textId="77777777" w:rsidR="00096376" w:rsidRPr="00470B65" w:rsidRDefault="00096376" w:rsidP="007825A2">
            <w:pPr>
              <w:autoSpaceDE w:val="0"/>
              <w:autoSpaceDN w:val="0"/>
              <w:adjustRightInd w:val="0"/>
              <w:ind w:firstLine="34"/>
              <w:rPr>
                <w:rFonts w:ascii="Times New Roman" w:hAnsi="Times New Roman"/>
                <w:color w:val="000000"/>
                <w:sz w:val="24"/>
                <w:szCs w:val="24"/>
              </w:rPr>
            </w:pPr>
            <w:r w:rsidRPr="00470B65">
              <w:rPr>
                <w:rFonts w:ascii="Times New Roman" w:hAnsi="Times New Roman"/>
                <w:color w:val="000000"/>
                <w:sz w:val="24"/>
                <w:szCs w:val="24"/>
              </w:rPr>
              <w:t>Внутренняя норма доходности инвестиций, %</w:t>
            </w:r>
          </w:p>
        </w:tc>
        <w:tc>
          <w:tcPr>
            <w:tcW w:w="4102" w:type="dxa"/>
          </w:tcPr>
          <w:p w14:paraId="330E1718" w14:textId="77777777" w:rsidR="00096376" w:rsidRPr="00470B65" w:rsidRDefault="00096376" w:rsidP="00470B65">
            <w:pPr>
              <w:autoSpaceDE w:val="0"/>
              <w:autoSpaceDN w:val="0"/>
              <w:adjustRightInd w:val="0"/>
              <w:jc w:val="center"/>
              <w:rPr>
                <w:rFonts w:ascii="Times New Roman" w:hAnsi="Times New Roman"/>
                <w:color w:val="000000"/>
                <w:sz w:val="24"/>
                <w:szCs w:val="24"/>
              </w:rPr>
            </w:pPr>
            <w:r w:rsidRPr="00470B65">
              <w:rPr>
                <w:rFonts w:ascii="Times New Roman" w:hAnsi="Times New Roman"/>
                <w:color w:val="000000"/>
                <w:sz w:val="24"/>
                <w:szCs w:val="24"/>
              </w:rPr>
              <w:t>28,764</w:t>
            </w:r>
          </w:p>
        </w:tc>
      </w:tr>
      <w:tr w:rsidR="00096376" w:rsidRPr="00470B65" w14:paraId="0D7CDFDB" w14:textId="77777777" w:rsidTr="007825A2">
        <w:tc>
          <w:tcPr>
            <w:tcW w:w="5529" w:type="dxa"/>
          </w:tcPr>
          <w:p w14:paraId="04E231D8" w14:textId="77777777" w:rsidR="00096376" w:rsidRPr="00470B65" w:rsidRDefault="00096376" w:rsidP="007825A2">
            <w:pPr>
              <w:autoSpaceDE w:val="0"/>
              <w:autoSpaceDN w:val="0"/>
              <w:adjustRightInd w:val="0"/>
              <w:ind w:firstLine="34"/>
              <w:rPr>
                <w:rFonts w:ascii="Times New Roman" w:hAnsi="Times New Roman"/>
                <w:color w:val="000000"/>
                <w:sz w:val="24"/>
                <w:szCs w:val="24"/>
              </w:rPr>
            </w:pPr>
            <w:r w:rsidRPr="00470B65">
              <w:rPr>
                <w:rFonts w:ascii="Times New Roman" w:hAnsi="Times New Roman"/>
                <w:color w:val="000000"/>
                <w:sz w:val="24"/>
                <w:szCs w:val="24"/>
              </w:rPr>
              <w:t>Дисконтированный срок окупаемости</w:t>
            </w:r>
          </w:p>
        </w:tc>
        <w:tc>
          <w:tcPr>
            <w:tcW w:w="4102" w:type="dxa"/>
          </w:tcPr>
          <w:p w14:paraId="749EDC78" w14:textId="77777777" w:rsidR="00096376" w:rsidRPr="00470B65" w:rsidRDefault="00096376" w:rsidP="00470B65">
            <w:pPr>
              <w:autoSpaceDE w:val="0"/>
              <w:autoSpaceDN w:val="0"/>
              <w:adjustRightInd w:val="0"/>
              <w:jc w:val="center"/>
              <w:rPr>
                <w:rFonts w:ascii="Times New Roman" w:hAnsi="Times New Roman"/>
                <w:color w:val="000000"/>
                <w:sz w:val="24"/>
                <w:szCs w:val="24"/>
              </w:rPr>
            </w:pPr>
            <w:r w:rsidRPr="00470B65">
              <w:rPr>
                <w:rFonts w:ascii="Times New Roman" w:hAnsi="Times New Roman"/>
                <w:color w:val="000000"/>
                <w:sz w:val="24"/>
                <w:szCs w:val="24"/>
              </w:rPr>
              <w:t>4 года и 2 месяца</w:t>
            </w:r>
          </w:p>
        </w:tc>
      </w:tr>
      <w:tr w:rsidR="00096376" w:rsidRPr="00470B65" w14:paraId="68172F81" w14:textId="77777777" w:rsidTr="007825A2">
        <w:tc>
          <w:tcPr>
            <w:tcW w:w="9631" w:type="dxa"/>
            <w:gridSpan w:val="2"/>
          </w:tcPr>
          <w:p w14:paraId="0AA49C91" w14:textId="2F566B1D" w:rsidR="00096376" w:rsidRPr="00470B65" w:rsidRDefault="00096376" w:rsidP="007825A2">
            <w:pPr>
              <w:autoSpaceDE w:val="0"/>
              <w:autoSpaceDN w:val="0"/>
              <w:adjustRightInd w:val="0"/>
              <w:ind w:firstLine="601"/>
              <w:rPr>
                <w:rFonts w:ascii="Times New Roman" w:hAnsi="Times New Roman"/>
                <w:color w:val="000000"/>
                <w:sz w:val="24"/>
                <w:szCs w:val="24"/>
              </w:rPr>
            </w:pPr>
            <w:r w:rsidRPr="00470B65">
              <w:rPr>
                <w:rFonts w:ascii="Times New Roman" w:hAnsi="Times New Roman"/>
                <w:color w:val="000000"/>
                <w:sz w:val="24"/>
                <w:szCs w:val="24"/>
              </w:rPr>
              <w:t>Примечание – Составлено автором</w:t>
            </w:r>
            <w:r w:rsidR="007825A2">
              <w:rPr>
                <w:rFonts w:ascii="Times New Roman" w:hAnsi="Times New Roman"/>
                <w:color w:val="000000"/>
                <w:sz w:val="24"/>
                <w:szCs w:val="24"/>
              </w:rPr>
              <w:t xml:space="preserve"> на основе проведенных расчетов</w:t>
            </w:r>
          </w:p>
        </w:tc>
      </w:tr>
    </w:tbl>
    <w:p w14:paraId="6A6BDAF3" w14:textId="77777777" w:rsidR="004B70A1" w:rsidRDefault="004B70A1" w:rsidP="00470B65">
      <w:pPr>
        <w:autoSpaceDE w:val="0"/>
        <w:autoSpaceDN w:val="0"/>
        <w:adjustRightInd w:val="0"/>
        <w:spacing w:after="0" w:line="240" w:lineRule="auto"/>
        <w:ind w:firstLine="709"/>
        <w:jc w:val="both"/>
        <w:rPr>
          <w:rFonts w:ascii="Times New Roman" w:hAnsi="Times New Roman"/>
          <w:color w:val="000000"/>
          <w:sz w:val="28"/>
          <w:szCs w:val="28"/>
        </w:rPr>
      </w:pPr>
    </w:p>
    <w:p w14:paraId="28C3C356"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lastRenderedPageBreak/>
        <w:t xml:space="preserve">На основе проведенных нами расчетов обоснованы показатели эффективности инвестиций в индустрию туризма Алаколь ВКО на основе </w:t>
      </w:r>
      <w:r w:rsidRPr="00470B65">
        <w:rPr>
          <w:rFonts w:ascii="Times New Roman" w:hAnsi="Times New Roman"/>
          <w:color w:val="000000"/>
          <w:sz w:val="28"/>
          <w:szCs w:val="28"/>
          <w:lang w:val="kk-KZ"/>
        </w:rPr>
        <w:t xml:space="preserve">анализа дисконтированных денежных потоков, в рамках которых рассчитывается такие динамические показатели, как: </w:t>
      </w:r>
      <w:r w:rsidRPr="00470B65">
        <w:rPr>
          <w:rFonts w:ascii="Times New Roman" w:hAnsi="Times New Roman"/>
          <w:color w:val="000000"/>
          <w:sz w:val="28"/>
          <w:szCs w:val="28"/>
        </w:rPr>
        <w:t>чистый доход (</w:t>
      </w:r>
      <w:r w:rsidRPr="00470B65">
        <w:rPr>
          <w:rFonts w:ascii="Times New Roman" w:hAnsi="Times New Roman"/>
          <w:color w:val="000000"/>
          <w:sz w:val="28"/>
          <w:szCs w:val="28"/>
          <w:lang w:val="en-US"/>
        </w:rPr>
        <w:t>NV</w:t>
      </w:r>
      <w:r w:rsidRPr="00470B65">
        <w:rPr>
          <w:rFonts w:ascii="Times New Roman" w:hAnsi="Times New Roman"/>
          <w:color w:val="000000"/>
          <w:sz w:val="28"/>
          <w:szCs w:val="28"/>
        </w:rPr>
        <w:t>); чистый дисконтированный доход (</w:t>
      </w:r>
      <w:r w:rsidRPr="00470B65">
        <w:rPr>
          <w:rFonts w:ascii="Times New Roman" w:hAnsi="Times New Roman"/>
          <w:color w:val="000000"/>
          <w:sz w:val="28"/>
          <w:szCs w:val="28"/>
          <w:lang w:val="en-US"/>
        </w:rPr>
        <w:t>NPV</w:t>
      </w:r>
      <w:r w:rsidRPr="00470B65">
        <w:rPr>
          <w:rFonts w:ascii="Times New Roman" w:hAnsi="Times New Roman"/>
          <w:color w:val="000000"/>
          <w:sz w:val="28"/>
          <w:szCs w:val="28"/>
        </w:rPr>
        <w:t>); внутренняя норма доходности (</w:t>
      </w:r>
      <w:r w:rsidRPr="00470B65">
        <w:rPr>
          <w:rFonts w:ascii="Times New Roman" w:hAnsi="Times New Roman"/>
          <w:color w:val="000000"/>
          <w:sz w:val="28"/>
          <w:szCs w:val="28"/>
          <w:lang w:val="en-US"/>
        </w:rPr>
        <w:t>IRR</w:t>
      </w:r>
      <w:r w:rsidRPr="00470B65">
        <w:rPr>
          <w:rFonts w:ascii="Times New Roman" w:hAnsi="Times New Roman"/>
          <w:color w:val="000000"/>
          <w:sz w:val="28"/>
          <w:szCs w:val="28"/>
        </w:rPr>
        <w:t xml:space="preserve">); </w:t>
      </w:r>
      <w:r w:rsidRPr="00470B65">
        <w:rPr>
          <w:rFonts w:ascii="Times New Roman" w:hAnsi="Times New Roman"/>
          <w:color w:val="000000"/>
          <w:sz w:val="28"/>
          <w:szCs w:val="28"/>
          <w:lang w:val="kk-KZ"/>
        </w:rPr>
        <w:t>дисконтированный срок окупаемости инвестиций (</w:t>
      </w:r>
      <w:r w:rsidRPr="00470B65">
        <w:rPr>
          <w:rFonts w:ascii="Times New Roman" w:hAnsi="Times New Roman"/>
          <w:color w:val="000000"/>
          <w:sz w:val="28"/>
          <w:szCs w:val="28"/>
          <w:lang w:val="en-US"/>
        </w:rPr>
        <w:t>DPP</w:t>
      </w:r>
      <w:r w:rsidRPr="00470B65">
        <w:rPr>
          <w:rFonts w:ascii="Times New Roman" w:hAnsi="Times New Roman"/>
          <w:color w:val="000000"/>
          <w:sz w:val="28"/>
          <w:szCs w:val="28"/>
          <w:lang w:val="kk-KZ"/>
        </w:rPr>
        <w:t>)</w:t>
      </w:r>
      <w:r w:rsidRPr="00470B65">
        <w:rPr>
          <w:rFonts w:ascii="Times New Roman" w:hAnsi="Times New Roman"/>
          <w:color w:val="000000"/>
          <w:sz w:val="28"/>
          <w:szCs w:val="28"/>
        </w:rPr>
        <w:t>.</w:t>
      </w:r>
    </w:p>
    <w:p w14:paraId="79298026"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На основе расчетов экономической эффективности инвестиций в индустрию туризма Алаколь ВКО определено, что:</w:t>
      </w:r>
    </w:p>
    <w:p w14:paraId="48261DB4" w14:textId="233E9116" w:rsidR="00096376" w:rsidRPr="00470B65" w:rsidRDefault="004B70A1" w:rsidP="00470B65">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96376" w:rsidRPr="00470B65">
        <w:rPr>
          <w:rFonts w:ascii="Times New Roman" w:hAnsi="Times New Roman"/>
          <w:color w:val="000000"/>
          <w:sz w:val="28"/>
          <w:szCs w:val="28"/>
        </w:rPr>
        <w:t xml:space="preserve"> </w:t>
      </w:r>
      <w:r w:rsidR="007825A2" w:rsidRPr="00470B65">
        <w:rPr>
          <w:rFonts w:ascii="Times New Roman" w:hAnsi="Times New Roman"/>
          <w:color w:val="000000"/>
          <w:sz w:val="28"/>
          <w:szCs w:val="28"/>
        </w:rPr>
        <w:t>ч</w:t>
      </w:r>
      <w:r w:rsidR="00096376" w:rsidRPr="00470B65">
        <w:rPr>
          <w:rFonts w:ascii="Times New Roman" w:hAnsi="Times New Roman"/>
          <w:color w:val="000000"/>
          <w:sz w:val="28"/>
          <w:szCs w:val="28"/>
        </w:rPr>
        <w:t>истый доход от инвестиций в индустрию туризма за анализируемый период 2017-2021 годы составляет 22,1 млн. тенге</w:t>
      </w:r>
      <w:r w:rsidR="007825A2">
        <w:rPr>
          <w:rFonts w:ascii="Times New Roman" w:hAnsi="Times New Roman"/>
          <w:color w:val="000000"/>
          <w:sz w:val="28"/>
          <w:szCs w:val="28"/>
        </w:rPr>
        <w:t>;</w:t>
      </w:r>
      <w:r w:rsidR="00096376" w:rsidRPr="00470B65">
        <w:rPr>
          <w:rFonts w:ascii="Times New Roman" w:hAnsi="Times New Roman"/>
          <w:color w:val="000000"/>
          <w:sz w:val="28"/>
          <w:szCs w:val="28"/>
        </w:rPr>
        <w:t xml:space="preserve"> </w:t>
      </w:r>
    </w:p>
    <w:p w14:paraId="794E4B71" w14:textId="5ECF686A" w:rsidR="00096376" w:rsidRPr="00470B65" w:rsidRDefault="004B70A1" w:rsidP="00470B65">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96376" w:rsidRPr="00470B65">
        <w:rPr>
          <w:rFonts w:ascii="Times New Roman" w:hAnsi="Times New Roman"/>
          <w:color w:val="000000"/>
          <w:sz w:val="28"/>
          <w:szCs w:val="28"/>
        </w:rPr>
        <w:t xml:space="preserve"> </w:t>
      </w:r>
      <w:r w:rsidR="007825A2" w:rsidRPr="00470B65">
        <w:rPr>
          <w:rFonts w:ascii="Times New Roman" w:hAnsi="Times New Roman"/>
          <w:color w:val="000000"/>
          <w:sz w:val="28"/>
          <w:szCs w:val="28"/>
        </w:rPr>
        <w:t>ч</w:t>
      </w:r>
      <w:r w:rsidR="00096376" w:rsidRPr="00470B65">
        <w:rPr>
          <w:rFonts w:ascii="Times New Roman" w:hAnsi="Times New Roman"/>
          <w:color w:val="000000"/>
          <w:sz w:val="28"/>
          <w:szCs w:val="28"/>
        </w:rPr>
        <w:t>истый дисконтированный доход от инвестиций составляет 8,503 млн. тенге</w:t>
      </w:r>
      <w:r w:rsidR="007825A2">
        <w:rPr>
          <w:rFonts w:ascii="Times New Roman" w:hAnsi="Times New Roman"/>
          <w:color w:val="000000"/>
          <w:sz w:val="28"/>
          <w:szCs w:val="28"/>
        </w:rPr>
        <w:t>;</w:t>
      </w:r>
      <w:r w:rsidR="00096376" w:rsidRPr="00470B65">
        <w:rPr>
          <w:rFonts w:ascii="Times New Roman" w:hAnsi="Times New Roman"/>
          <w:color w:val="000000"/>
          <w:sz w:val="28"/>
          <w:szCs w:val="28"/>
        </w:rPr>
        <w:t xml:space="preserve"> </w:t>
      </w:r>
    </w:p>
    <w:p w14:paraId="4BB13213" w14:textId="651DED72" w:rsidR="00096376" w:rsidRPr="00470B65" w:rsidRDefault="004B70A1" w:rsidP="00470B65">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96376" w:rsidRPr="00470B65">
        <w:rPr>
          <w:rFonts w:ascii="Times New Roman" w:hAnsi="Times New Roman"/>
          <w:color w:val="000000"/>
          <w:sz w:val="28"/>
          <w:szCs w:val="28"/>
        </w:rPr>
        <w:t xml:space="preserve"> </w:t>
      </w:r>
      <w:r w:rsidR="007825A2" w:rsidRPr="00470B65">
        <w:rPr>
          <w:rFonts w:ascii="Times New Roman" w:hAnsi="Times New Roman"/>
          <w:color w:val="000000"/>
          <w:sz w:val="28"/>
          <w:szCs w:val="28"/>
        </w:rPr>
        <w:t>в</w:t>
      </w:r>
      <w:r w:rsidR="00096376" w:rsidRPr="00470B65">
        <w:rPr>
          <w:rFonts w:ascii="Times New Roman" w:hAnsi="Times New Roman"/>
          <w:color w:val="000000"/>
          <w:sz w:val="28"/>
          <w:szCs w:val="28"/>
        </w:rPr>
        <w:t>нутренняя норма доходности инвестиций составляет 28,764%</w:t>
      </w:r>
      <w:r w:rsidR="007825A2">
        <w:rPr>
          <w:rFonts w:ascii="Times New Roman" w:hAnsi="Times New Roman"/>
          <w:color w:val="000000"/>
          <w:sz w:val="28"/>
          <w:szCs w:val="28"/>
        </w:rPr>
        <w:t>;</w:t>
      </w:r>
      <w:r w:rsidR="00096376" w:rsidRPr="00470B65">
        <w:rPr>
          <w:rFonts w:ascii="Times New Roman" w:hAnsi="Times New Roman"/>
          <w:color w:val="000000"/>
          <w:sz w:val="28"/>
          <w:szCs w:val="28"/>
        </w:rPr>
        <w:t xml:space="preserve"> </w:t>
      </w:r>
    </w:p>
    <w:p w14:paraId="67DADED6" w14:textId="37BA2256" w:rsidR="00096376" w:rsidRPr="00470B65" w:rsidRDefault="004B70A1" w:rsidP="00470B65">
      <w:pPr>
        <w:autoSpaceDE w:val="0"/>
        <w:autoSpaceDN w:val="0"/>
        <w:adjustRightInd w:val="0"/>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rPr>
        <w:t>–</w:t>
      </w:r>
      <w:r w:rsidR="00096376" w:rsidRPr="00470B65">
        <w:rPr>
          <w:rFonts w:ascii="Times New Roman" w:hAnsi="Times New Roman"/>
          <w:color w:val="000000"/>
          <w:sz w:val="28"/>
          <w:szCs w:val="28"/>
        </w:rPr>
        <w:t xml:space="preserve"> </w:t>
      </w:r>
      <w:r w:rsidR="007825A2" w:rsidRPr="00470B65">
        <w:rPr>
          <w:rFonts w:ascii="Times New Roman" w:hAnsi="Times New Roman"/>
          <w:color w:val="000000"/>
          <w:sz w:val="28"/>
          <w:szCs w:val="28"/>
        </w:rPr>
        <w:t>д</w:t>
      </w:r>
      <w:r w:rsidR="00096376" w:rsidRPr="00470B65">
        <w:rPr>
          <w:rFonts w:ascii="Times New Roman" w:hAnsi="Times New Roman"/>
          <w:color w:val="000000"/>
          <w:sz w:val="28"/>
          <w:szCs w:val="28"/>
          <w:lang w:val="kk-KZ"/>
        </w:rPr>
        <w:t xml:space="preserve">исконтированный срок окупаемости инвестиций составляет 4 года и 2 месяца. </w:t>
      </w:r>
    </w:p>
    <w:p w14:paraId="52A3B313"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lang w:val="kk-KZ"/>
        </w:rPr>
        <w:t>В целом, в</w:t>
      </w:r>
      <w:r w:rsidRPr="00470B65">
        <w:rPr>
          <w:rFonts w:ascii="Times New Roman" w:hAnsi="Times New Roman"/>
          <w:color w:val="000000"/>
          <w:sz w:val="28"/>
          <w:szCs w:val="28"/>
        </w:rPr>
        <w:t>ложенные инвестиции в индустрию туризма ВКО за период 2017-2021 годы являются эффективными, и инвесторы получают прибыль.</w:t>
      </w:r>
    </w:p>
    <w:p w14:paraId="6D19B8FD" w14:textId="77777777"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 xml:space="preserve">В свете внесенных автором диссертационного исследования предложений по мерам стратегического развития важно оценить перспективы развития туристического комплекса Алаколь ВКО с точки зрения отдачи от ресурсов развития. В этих целях в следующем подразделе автором предлагается методика прогнозирования на основе экономико-математических инструментов проведения оценочных исследований. </w:t>
      </w:r>
    </w:p>
    <w:p w14:paraId="20B80910" w14:textId="77777777" w:rsidR="009838CA" w:rsidRPr="00470B65" w:rsidRDefault="009838CA" w:rsidP="00470B65">
      <w:pPr>
        <w:autoSpaceDE w:val="0"/>
        <w:autoSpaceDN w:val="0"/>
        <w:adjustRightInd w:val="0"/>
        <w:spacing w:after="0" w:line="240" w:lineRule="auto"/>
        <w:ind w:firstLine="709"/>
        <w:jc w:val="both"/>
        <w:rPr>
          <w:rFonts w:ascii="Times New Roman" w:hAnsi="Times New Roman"/>
          <w:b/>
          <w:color w:val="000000"/>
          <w:sz w:val="28"/>
          <w:szCs w:val="28"/>
        </w:rPr>
      </w:pPr>
    </w:p>
    <w:p w14:paraId="792A8625" w14:textId="7DD3969C" w:rsidR="00096376" w:rsidRPr="009F0A91" w:rsidRDefault="00096376" w:rsidP="004B70A1">
      <w:pPr>
        <w:pStyle w:val="a5"/>
        <w:numPr>
          <w:ilvl w:val="1"/>
          <w:numId w:val="8"/>
        </w:numPr>
        <w:autoSpaceDE w:val="0"/>
        <w:autoSpaceDN w:val="0"/>
        <w:adjustRightInd w:val="0"/>
        <w:spacing w:after="0" w:line="240" w:lineRule="auto"/>
        <w:ind w:left="0" w:firstLine="709"/>
        <w:jc w:val="both"/>
        <w:rPr>
          <w:rFonts w:ascii="Times New Roman" w:hAnsi="Times New Roman"/>
          <w:b/>
          <w:color w:val="000000"/>
          <w:sz w:val="28"/>
          <w:szCs w:val="28"/>
        </w:rPr>
      </w:pPr>
      <w:r w:rsidRPr="009F0A91">
        <w:rPr>
          <w:rFonts w:ascii="Times New Roman" w:hAnsi="Times New Roman"/>
          <w:b/>
          <w:color w:val="000000"/>
          <w:sz w:val="28"/>
          <w:szCs w:val="28"/>
        </w:rPr>
        <w:t>Прогнозные оценки социально-экономической эффективности ф</w:t>
      </w:r>
      <w:r w:rsidR="00B31BFB" w:rsidRPr="009F0A91">
        <w:rPr>
          <w:rFonts w:ascii="Times New Roman" w:hAnsi="Times New Roman"/>
          <w:b/>
          <w:color w:val="000000"/>
          <w:sz w:val="28"/>
          <w:szCs w:val="28"/>
        </w:rPr>
        <w:t>инансирования зоны Алаколь</w:t>
      </w:r>
      <w:r w:rsidR="00815616" w:rsidRPr="009F0A91">
        <w:rPr>
          <w:rFonts w:ascii="Times New Roman" w:hAnsi="Times New Roman"/>
          <w:b/>
          <w:color w:val="000000"/>
          <w:sz w:val="28"/>
          <w:szCs w:val="28"/>
        </w:rPr>
        <w:t xml:space="preserve"> в</w:t>
      </w:r>
      <w:r w:rsidR="00B31BFB" w:rsidRPr="009F0A91">
        <w:rPr>
          <w:rFonts w:ascii="Times New Roman" w:hAnsi="Times New Roman"/>
          <w:b/>
          <w:color w:val="000000"/>
          <w:sz w:val="28"/>
          <w:szCs w:val="28"/>
        </w:rPr>
        <w:t xml:space="preserve"> ВКО</w:t>
      </w:r>
    </w:p>
    <w:p w14:paraId="3087FB47" w14:textId="119474D5" w:rsidR="00096376" w:rsidRPr="00470B65" w:rsidRDefault="00096376" w:rsidP="00470B65">
      <w:pPr>
        <w:autoSpaceDE w:val="0"/>
        <w:autoSpaceDN w:val="0"/>
        <w:adjustRightInd w:val="0"/>
        <w:spacing w:after="0" w:line="240" w:lineRule="auto"/>
        <w:ind w:firstLine="709"/>
        <w:jc w:val="both"/>
        <w:rPr>
          <w:rFonts w:ascii="Times New Roman" w:hAnsi="Times New Roman"/>
          <w:color w:val="000000"/>
          <w:sz w:val="28"/>
          <w:szCs w:val="28"/>
        </w:rPr>
      </w:pPr>
      <w:r w:rsidRPr="00470B65">
        <w:rPr>
          <w:rFonts w:ascii="Times New Roman" w:hAnsi="Times New Roman"/>
          <w:color w:val="000000"/>
          <w:sz w:val="28"/>
          <w:szCs w:val="28"/>
        </w:rPr>
        <w:t xml:space="preserve">Как следует из экономической теории и богатой практики конкретных научных исследований, прогнозные оценки экономической эффективности инвестиций в туризм зоны Алаколь </w:t>
      </w:r>
      <w:r w:rsidR="00815616" w:rsidRPr="00470B65">
        <w:rPr>
          <w:rFonts w:ascii="Times New Roman" w:hAnsi="Times New Roman"/>
          <w:color w:val="000000"/>
          <w:sz w:val="28"/>
          <w:szCs w:val="28"/>
        </w:rPr>
        <w:t xml:space="preserve">в </w:t>
      </w:r>
      <w:r w:rsidRPr="00470B65">
        <w:rPr>
          <w:rFonts w:ascii="Times New Roman" w:hAnsi="Times New Roman"/>
          <w:color w:val="000000"/>
          <w:sz w:val="28"/>
          <w:szCs w:val="28"/>
        </w:rPr>
        <w:t xml:space="preserve">ВКО трудно вывести вне применения методов математического моделирования.  </w:t>
      </w:r>
    </w:p>
    <w:p w14:paraId="6BBF94A7" w14:textId="591B3294"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Комплекс экономико-математических моделей автором исследования видится в виде трехуровневой системы, формируемой на основе многофакторной эконометрической модели анализа и прогнозирования объема выручки от туристических услуг, трендовых моделей прогнозирования факторов, определяющих формирование продукции туризма и собственно модели МОБ, на основе которой рассчитываются мультипликативные эффекты </w:t>
      </w:r>
      <w:r w:rsidRPr="007E47AF">
        <w:rPr>
          <w:rFonts w:ascii="Times New Roman" w:hAnsi="Times New Roman"/>
          <w:sz w:val="28"/>
          <w:szCs w:val="28"/>
        </w:rPr>
        <w:t>как от туристической деятельности, так и вложенных инвестиций (Приложение</w:t>
      </w:r>
      <w:r w:rsidR="007E47AF">
        <w:rPr>
          <w:rFonts w:ascii="Times New Roman" w:hAnsi="Times New Roman"/>
          <w:sz w:val="28"/>
          <w:szCs w:val="28"/>
        </w:rPr>
        <w:t> </w:t>
      </w:r>
      <w:r w:rsidR="007E47AF" w:rsidRPr="007E47AF">
        <w:rPr>
          <w:rFonts w:ascii="Times New Roman" w:hAnsi="Times New Roman"/>
          <w:sz w:val="28"/>
          <w:szCs w:val="28"/>
        </w:rPr>
        <w:t>А</w:t>
      </w:r>
      <w:r w:rsidRPr="007E47AF">
        <w:rPr>
          <w:rFonts w:ascii="Times New Roman" w:hAnsi="Times New Roman"/>
          <w:sz w:val="28"/>
          <w:szCs w:val="28"/>
        </w:rPr>
        <w:t>)</w:t>
      </w:r>
      <w:r w:rsidR="007825A2" w:rsidRPr="007E47AF">
        <w:rPr>
          <w:rFonts w:ascii="Times New Roman" w:hAnsi="Times New Roman"/>
          <w:sz w:val="28"/>
          <w:szCs w:val="28"/>
        </w:rPr>
        <w:t>.</w:t>
      </w:r>
    </w:p>
    <w:p w14:paraId="2FB6BDE9" w14:textId="77777777" w:rsidR="00096376" w:rsidRPr="00470B65" w:rsidRDefault="00096376" w:rsidP="00470B65">
      <w:pPr>
        <w:spacing w:after="0" w:line="240" w:lineRule="auto"/>
        <w:ind w:firstLine="709"/>
        <w:contextualSpacing/>
        <w:jc w:val="both"/>
        <w:rPr>
          <w:rFonts w:ascii="Times New Roman" w:hAnsi="Times New Roman"/>
          <w:sz w:val="28"/>
          <w:szCs w:val="28"/>
        </w:rPr>
      </w:pPr>
      <w:r w:rsidRPr="007825A2">
        <w:rPr>
          <w:rFonts w:ascii="Times New Roman" w:hAnsi="Times New Roman"/>
          <w:i/>
          <w:sz w:val="28"/>
          <w:szCs w:val="28"/>
        </w:rPr>
        <w:t xml:space="preserve">Модель объема туристических услуг. </w:t>
      </w:r>
      <w:r w:rsidRPr="00470B65">
        <w:rPr>
          <w:rFonts w:ascii="Times New Roman" w:hAnsi="Times New Roman"/>
          <w:sz w:val="28"/>
          <w:szCs w:val="28"/>
        </w:rPr>
        <w:t xml:space="preserve">Расчеты параметров модели проведены на основе показателей по факторам развития туристической деятельности и объема оказанных услуг в зоне Алаколь ВКО за 2015-2021 гг., с применением компьютерной программы обработки динамических рядов статистических данных. Выведенная многофакторная эконометрическая модель имеет следующий вид:     </w:t>
      </w:r>
    </w:p>
    <w:p w14:paraId="71F1A99E" w14:textId="77777777" w:rsidR="00096376" w:rsidRPr="004C4C88" w:rsidRDefault="00096376" w:rsidP="007825A2">
      <w:pPr>
        <w:spacing w:after="0" w:line="240" w:lineRule="auto"/>
        <w:ind w:firstLine="709"/>
        <w:contextualSpacing/>
        <w:jc w:val="right"/>
        <w:rPr>
          <w:rFonts w:ascii="Times New Roman" w:hAnsi="Times New Roman"/>
          <w:color w:val="000000" w:themeColor="text1"/>
          <w:sz w:val="28"/>
          <w:lang w:val="en-US"/>
        </w:rPr>
      </w:pPr>
      <w:r w:rsidRPr="00784CB8">
        <w:rPr>
          <w:rFonts w:ascii="Times New Roman" w:hAnsi="Times New Roman"/>
          <w:color w:val="000000" w:themeColor="text1"/>
          <w:sz w:val="28"/>
        </w:rPr>
        <w:lastRenderedPageBreak/>
        <w:t xml:space="preserve">              </w:t>
      </w:r>
      <w:r w:rsidRPr="00784CB8">
        <w:rPr>
          <w:rFonts w:ascii="Times New Roman" w:hAnsi="Times New Roman"/>
          <w:color w:val="000000" w:themeColor="text1"/>
          <w:sz w:val="28"/>
          <w:lang w:val="en-US"/>
        </w:rPr>
        <w:t>V</w:t>
      </w:r>
      <w:r w:rsidRPr="004C4C88">
        <w:rPr>
          <w:rFonts w:ascii="Times New Roman" w:hAnsi="Times New Roman"/>
          <w:color w:val="000000" w:themeColor="text1"/>
          <w:sz w:val="28"/>
          <w:lang w:val="en-US"/>
        </w:rPr>
        <w:t xml:space="preserve"> = 3,252 </w:t>
      </w:r>
      <w:r w:rsidRPr="00784CB8">
        <w:rPr>
          <w:rFonts w:ascii="Times New Roman" w:hAnsi="Times New Roman"/>
          <w:color w:val="000000" w:themeColor="text1"/>
          <w:sz w:val="28"/>
          <w:lang w:val="en-US"/>
        </w:rPr>
        <w:t>INV</w:t>
      </w:r>
      <w:r w:rsidRPr="004C4C88">
        <w:rPr>
          <w:rFonts w:ascii="Times New Roman" w:hAnsi="Times New Roman"/>
          <w:color w:val="000000" w:themeColor="text1"/>
          <w:sz w:val="28"/>
          <w:vertAlign w:val="superscript"/>
          <w:lang w:val="en-US"/>
        </w:rPr>
        <w:t>0,461</w:t>
      </w:r>
      <w:r w:rsidRPr="004C4C88">
        <w:rPr>
          <w:rFonts w:ascii="Times New Roman" w:hAnsi="Times New Roman"/>
          <w:color w:val="000000" w:themeColor="text1"/>
          <w:sz w:val="28"/>
          <w:lang w:val="en-US"/>
        </w:rPr>
        <w:t xml:space="preserve"> ·</w:t>
      </w:r>
      <w:r w:rsidRPr="00784CB8">
        <w:rPr>
          <w:rFonts w:ascii="Times New Roman" w:hAnsi="Times New Roman"/>
          <w:color w:val="000000" w:themeColor="text1"/>
          <w:sz w:val="28"/>
          <w:lang w:val="en-US"/>
        </w:rPr>
        <w:t>NTUR</w:t>
      </w:r>
      <w:r w:rsidRPr="004C4C88">
        <w:rPr>
          <w:rFonts w:ascii="Times New Roman" w:hAnsi="Times New Roman"/>
          <w:color w:val="000000" w:themeColor="text1"/>
          <w:sz w:val="28"/>
          <w:vertAlign w:val="superscript"/>
          <w:lang w:val="en-US"/>
        </w:rPr>
        <w:t>0,902</w:t>
      </w:r>
      <w:r w:rsidRPr="004C4C88">
        <w:rPr>
          <w:rFonts w:ascii="Times New Roman" w:hAnsi="Times New Roman"/>
          <w:color w:val="000000" w:themeColor="text1"/>
          <w:sz w:val="28"/>
          <w:lang w:val="en-US"/>
        </w:rPr>
        <w:t xml:space="preserve"> ·</w:t>
      </w:r>
      <w:r w:rsidRPr="00784CB8">
        <w:rPr>
          <w:rFonts w:ascii="Times New Roman" w:hAnsi="Times New Roman"/>
          <w:color w:val="000000" w:themeColor="text1"/>
          <w:sz w:val="28"/>
          <w:lang w:val="en-US"/>
        </w:rPr>
        <w:t>TR</w:t>
      </w:r>
      <w:r w:rsidRPr="004C4C88">
        <w:rPr>
          <w:rFonts w:ascii="Times New Roman" w:hAnsi="Times New Roman"/>
          <w:color w:val="000000" w:themeColor="text1"/>
          <w:sz w:val="28"/>
          <w:vertAlign w:val="superscript"/>
          <w:lang w:val="en-US"/>
        </w:rPr>
        <w:t>0,55</w:t>
      </w:r>
      <w:r w:rsidRPr="004C4C88">
        <w:rPr>
          <w:rFonts w:ascii="Times New Roman" w:hAnsi="Times New Roman"/>
          <w:color w:val="000000" w:themeColor="text1"/>
          <w:sz w:val="28"/>
          <w:lang w:val="en-US"/>
        </w:rPr>
        <w:t xml:space="preserve"> ·</w:t>
      </w:r>
      <w:r w:rsidRPr="00784CB8">
        <w:rPr>
          <w:rFonts w:ascii="Times New Roman" w:hAnsi="Times New Roman"/>
          <w:color w:val="000000" w:themeColor="text1"/>
          <w:sz w:val="28"/>
          <w:lang w:val="en-US"/>
        </w:rPr>
        <w:t>P</w:t>
      </w:r>
      <w:r w:rsidRPr="004C4C88">
        <w:rPr>
          <w:rFonts w:ascii="Times New Roman" w:hAnsi="Times New Roman"/>
          <w:color w:val="000000" w:themeColor="text1"/>
          <w:sz w:val="28"/>
          <w:vertAlign w:val="superscript"/>
          <w:lang w:val="en-US"/>
        </w:rPr>
        <w:t>0,03</w:t>
      </w:r>
      <w:r w:rsidRPr="004C4C88">
        <w:rPr>
          <w:rFonts w:ascii="Times New Roman" w:hAnsi="Times New Roman"/>
          <w:color w:val="000000" w:themeColor="text1"/>
          <w:sz w:val="28"/>
          <w:lang w:val="en-US"/>
        </w:rPr>
        <w:t xml:space="preserve"> ,                       (14)</w:t>
      </w:r>
    </w:p>
    <w:p w14:paraId="5F050AA8" w14:textId="77777777" w:rsidR="00096376" w:rsidRPr="004C4C88" w:rsidRDefault="00096376" w:rsidP="00470B65">
      <w:pPr>
        <w:spacing w:after="0" w:line="240" w:lineRule="auto"/>
        <w:ind w:firstLine="709"/>
        <w:contextualSpacing/>
        <w:jc w:val="both"/>
        <w:rPr>
          <w:rFonts w:ascii="Times New Roman" w:hAnsi="Times New Roman"/>
          <w:color w:val="000000" w:themeColor="text1"/>
          <w:sz w:val="28"/>
          <w:lang w:val="en-US"/>
        </w:rPr>
      </w:pPr>
    </w:p>
    <w:p w14:paraId="5F76BD66" w14:textId="745A79B1" w:rsidR="00096376" w:rsidRPr="00470B65" w:rsidRDefault="00096376" w:rsidP="00784CB8">
      <w:pPr>
        <w:spacing w:after="0" w:line="240" w:lineRule="auto"/>
        <w:contextualSpacing/>
        <w:jc w:val="both"/>
        <w:rPr>
          <w:rFonts w:ascii="Times New Roman" w:hAnsi="Times New Roman"/>
          <w:color w:val="000000" w:themeColor="text1"/>
          <w:sz w:val="28"/>
        </w:rPr>
      </w:pPr>
      <w:r w:rsidRPr="00470B65">
        <w:rPr>
          <w:rFonts w:ascii="Times New Roman" w:hAnsi="Times New Roman"/>
          <w:color w:val="000000" w:themeColor="text1"/>
          <w:sz w:val="28"/>
        </w:rPr>
        <w:t xml:space="preserve">где </w:t>
      </w:r>
      <w:r w:rsidRPr="00470B65">
        <w:rPr>
          <w:rFonts w:ascii="Times New Roman" w:hAnsi="Times New Roman"/>
          <w:color w:val="000000" w:themeColor="text1"/>
          <w:sz w:val="28"/>
          <w:lang w:val="en-US"/>
        </w:rPr>
        <w:t>V</w:t>
      </w:r>
      <w:r w:rsidRPr="00470B65">
        <w:rPr>
          <w:rFonts w:ascii="Times New Roman" w:hAnsi="Times New Roman"/>
          <w:color w:val="000000" w:themeColor="text1"/>
          <w:sz w:val="28"/>
        </w:rPr>
        <w:t xml:space="preserve"> – объем оказанных туруслуг в зоне Алаколь ВКО;</w:t>
      </w:r>
    </w:p>
    <w:p w14:paraId="694CE13F" w14:textId="7404BD0E" w:rsidR="00096376" w:rsidRPr="00470B65" w:rsidRDefault="00096376" w:rsidP="007825A2">
      <w:pPr>
        <w:spacing w:after="0" w:line="240" w:lineRule="auto"/>
        <w:ind w:firstLine="476"/>
        <w:contextualSpacing/>
        <w:rPr>
          <w:rFonts w:ascii="Times New Roman" w:hAnsi="Times New Roman"/>
          <w:color w:val="000000" w:themeColor="text1"/>
          <w:sz w:val="28"/>
        </w:rPr>
      </w:pPr>
      <w:r w:rsidRPr="00470B65">
        <w:rPr>
          <w:rFonts w:ascii="Times New Roman" w:hAnsi="Times New Roman"/>
          <w:color w:val="000000" w:themeColor="text1"/>
          <w:sz w:val="28"/>
          <w:lang w:val="en-US"/>
        </w:rPr>
        <w:t>INV</w:t>
      </w:r>
      <w:r w:rsidRPr="00470B65">
        <w:rPr>
          <w:rFonts w:ascii="Times New Roman" w:hAnsi="Times New Roman"/>
          <w:color w:val="000000" w:themeColor="text1"/>
          <w:sz w:val="28"/>
        </w:rPr>
        <w:t xml:space="preserve"> – объем инвестиций в туристическую деятельность;</w:t>
      </w:r>
    </w:p>
    <w:p w14:paraId="456A1D01" w14:textId="643FF9CE" w:rsidR="00096376" w:rsidRPr="00470B65" w:rsidRDefault="00096376" w:rsidP="007825A2">
      <w:pPr>
        <w:spacing w:after="0" w:line="240" w:lineRule="auto"/>
        <w:ind w:firstLine="476"/>
        <w:contextualSpacing/>
        <w:rPr>
          <w:rFonts w:ascii="Times New Roman" w:hAnsi="Times New Roman"/>
          <w:color w:val="000000" w:themeColor="text1"/>
          <w:sz w:val="28"/>
        </w:rPr>
      </w:pPr>
      <w:r w:rsidRPr="00470B65">
        <w:rPr>
          <w:rFonts w:ascii="Times New Roman" w:hAnsi="Times New Roman"/>
          <w:color w:val="000000" w:themeColor="text1"/>
          <w:sz w:val="28"/>
          <w:lang w:val="en-US"/>
        </w:rPr>
        <w:t>NTUR</w:t>
      </w:r>
      <w:r w:rsidRPr="00470B65">
        <w:rPr>
          <w:rFonts w:ascii="Times New Roman" w:hAnsi="Times New Roman"/>
          <w:color w:val="000000" w:themeColor="text1"/>
          <w:sz w:val="28"/>
        </w:rPr>
        <w:t xml:space="preserve"> – число въехавших туристов в зону Алаколь ВКО;</w:t>
      </w:r>
    </w:p>
    <w:p w14:paraId="12E79784" w14:textId="2B6C88CE" w:rsidR="00096376" w:rsidRPr="00470B65" w:rsidRDefault="00096376" w:rsidP="007825A2">
      <w:pPr>
        <w:spacing w:after="0" w:line="240" w:lineRule="auto"/>
        <w:ind w:firstLine="476"/>
        <w:contextualSpacing/>
        <w:rPr>
          <w:rFonts w:ascii="Times New Roman" w:hAnsi="Times New Roman"/>
          <w:color w:val="000000" w:themeColor="text1"/>
          <w:sz w:val="28"/>
        </w:rPr>
      </w:pPr>
      <w:r w:rsidRPr="00470B65">
        <w:rPr>
          <w:rFonts w:ascii="Times New Roman" w:hAnsi="Times New Roman"/>
          <w:color w:val="000000" w:themeColor="text1"/>
          <w:sz w:val="28"/>
          <w:lang w:val="en-US"/>
        </w:rPr>
        <w:t>TR</w:t>
      </w:r>
      <w:r w:rsidRPr="00470B65">
        <w:rPr>
          <w:rFonts w:ascii="Times New Roman" w:hAnsi="Times New Roman"/>
          <w:color w:val="000000" w:themeColor="text1"/>
          <w:sz w:val="28"/>
        </w:rPr>
        <w:t xml:space="preserve"> – численность занятых в зоне Алаколь ВКО;</w:t>
      </w:r>
    </w:p>
    <w:p w14:paraId="59AC68DC" w14:textId="055F3DF0" w:rsidR="00096376" w:rsidRPr="00470B65" w:rsidRDefault="00096376" w:rsidP="007825A2">
      <w:pPr>
        <w:spacing w:after="0" w:line="240" w:lineRule="auto"/>
        <w:ind w:firstLine="476"/>
        <w:contextualSpacing/>
        <w:rPr>
          <w:rFonts w:ascii="Times New Roman" w:hAnsi="Times New Roman"/>
          <w:color w:val="000000" w:themeColor="text1"/>
          <w:sz w:val="28"/>
        </w:rPr>
      </w:pPr>
      <w:r w:rsidRPr="00470B65">
        <w:rPr>
          <w:rFonts w:ascii="Times New Roman" w:hAnsi="Times New Roman"/>
          <w:color w:val="000000" w:themeColor="text1"/>
          <w:sz w:val="28"/>
          <w:lang w:val="en-US"/>
        </w:rPr>
        <w:t>P</w:t>
      </w:r>
      <w:r w:rsidRPr="00470B65">
        <w:rPr>
          <w:rFonts w:ascii="Times New Roman" w:hAnsi="Times New Roman"/>
          <w:color w:val="000000" w:themeColor="text1"/>
          <w:sz w:val="28"/>
        </w:rPr>
        <w:t xml:space="preserve"> – потребление туристических услуг.</w:t>
      </w:r>
    </w:p>
    <w:p w14:paraId="13AF6059" w14:textId="2F44665F" w:rsidR="00096376" w:rsidRPr="00470B65" w:rsidRDefault="00096376" w:rsidP="00470B65">
      <w:pPr>
        <w:spacing w:after="0" w:line="240" w:lineRule="auto"/>
        <w:ind w:firstLine="709"/>
        <w:contextualSpacing/>
        <w:jc w:val="both"/>
        <w:rPr>
          <w:rFonts w:ascii="Times New Roman" w:hAnsi="Times New Roman"/>
          <w:color w:val="000000" w:themeColor="text1"/>
          <w:sz w:val="28"/>
        </w:rPr>
      </w:pPr>
      <w:r w:rsidRPr="00470B65">
        <w:rPr>
          <w:rFonts w:ascii="Times New Roman" w:hAnsi="Times New Roman"/>
          <w:color w:val="000000" w:themeColor="text1"/>
          <w:sz w:val="28"/>
        </w:rPr>
        <w:t xml:space="preserve">О достаточной надежности модели свидетельствуют коэффициент </w:t>
      </w:r>
      <w:r w:rsidRPr="00470B65">
        <w:rPr>
          <w:rFonts w:ascii="Times New Roman" w:hAnsi="Times New Roman"/>
          <w:color w:val="000000" w:themeColor="text1"/>
          <w:sz w:val="28"/>
          <w:lang w:val="en-US"/>
        </w:rPr>
        <w:t>R</w:t>
      </w:r>
      <w:r w:rsidRPr="00470B65">
        <w:rPr>
          <w:rFonts w:ascii="Times New Roman" w:hAnsi="Times New Roman"/>
          <w:color w:val="000000" w:themeColor="text1"/>
          <w:sz w:val="28"/>
          <w:vertAlign w:val="superscript"/>
        </w:rPr>
        <w:t>2</w:t>
      </w:r>
      <w:r w:rsidRPr="00470B65">
        <w:rPr>
          <w:rFonts w:ascii="Times New Roman" w:hAnsi="Times New Roman"/>
          <w:color w:val="000000" w:themeColor="text1"/>
          <w:sz w:val="28"/>
        </w:rPr>
        <w:t xml:space="preserve"> = 0,873, определяющий степень аппроксимации, а также графическая иллюстрация аппроксимационных свойств выведенной модели (рис</w:t>
      </w:r>
      <w:r w:rsidR="007825A2">
        <w:rPr>
          <w:rFonts w:ascii="Times New Roman" w:hAnsi="Times New Roman"/>
          <w:color w:val="000000" w:themeColor="text1"/>
          <w:sz w:val="28"/>
        </w:rPr>
        <w:t>унок</w:t>
      </w:r>
      <w:r w:rsidR="005F3A98">
        <w:rPr>
          <w:rFonts w:ascii="Times New Roman" w:hAnsi="Times New Roman"/>
          <w:color w:val="000000" w:themeColor="text1"/>
          <w:sz w:val="28"/>
        </w:rPr>
        <w:t xml:space="preserve"> 28</w:t>
      </w:r>
      <w:r w:rsidRPr="00470B65">
        <w:rPr>
          <w:rFonts w:ascii="Times New Roman" w:hAnsi="Times New Roman"/>
          <w:color w:val="000000" w:themeColor="text1"/>
          <w:sz w:val="28"/>
        </w:rPr>
        <w:t>). Все это позволяет считать модель приемлемой для осуществления анализа, а также прогнозирования на ближайшую перспективу.</w:t>
      </w:r>
    </w:p>
    <w:p w14:paraId="30690BD4" w14:textId="1F3A7A0E" w:rsidR="00096376" w:rsidRPr="00470B65" w:rsidRDefault="00096376" w:rsidP="007825A2">
      <w:pPr>
        <w:spacing w:after="0" w:line="240" w:lineRule="auto"/>
        <w:ind w:firstLine="709"/>
        <w:contextualSpacing/>
        <w:jc w:val="center"/>
        <w:rPr>
          <w:rFonts w:ascii="Times New Roman" w:hAnsi="Times New Roman"/>
          <w:color w:val="000000" w:themeColor="text1"/>
          <w:sz w:val="28"/>
        </w:rPr>
      </w:pPr>
    </w:p>
    <w:p w14:paraId="48F77EFC" w14:textId="77777777" w:rsidR="00096376" w:rsidRPr="00470B65" w:rsidRDefault="00096376" w:rsidP="007825A2">
      <w:pPr>
        <w:spacing w:after="0" w:line="240" w:lineRule="auto"/>
        <w:contextualSpacing/>
        <w:jc w:val="center"/>
        <w:rPr>
          <w:rFonts w:ascii="Times New Roman" w:hAnsi="Times New Roman"/>
          <w:color w:val="000000" w:themeColor="text1"/>
          <w:sz w:val="28"/>
          <w14:textOutline w14:w="9525" w14:cap="rnd" w14:cmpd="sng" w14:algn="ctr">
            <w14:noFill/>
            <w14:prstDash w14:val="solid"/>
            <w14:bevel/>
          </w14:textOutline>
        </w:rPr>
      </w:pPr>
      <w:r w:rsidRPr="00470B65">
        <w:rPr>
          <w:noProof/>
          <w:lang w:eastAsia="ru-RU"/>
        </w:rPr>
        <mc:AlternateContent>
          <mc:Choice Requires="wps">
            <w:drawing>
              <wp:anchor distT="0" distB="0" distL="114300" distR="114300" simplePos="0" relativeHeight="251780096" behindDoc="0" locked="0" layoutInCell="1" allowOverlap="1" wp14:anchorId="57A0732E" wp14:editId="416F7F68">
                <wp:simplePos x="0" y="0"/>
                <wp:positionH relativeFrom="column">
                  <wp:posOffset>920115</wp:posOffset>
                </wp:positionH>
                <wp:positionV relativeFrom="paragraph">
                  <wp:posOffset>255905</wp:posOffset>
                </wp:positionV>
                <wp:extent cx="495300" cy="209550"/>
                <wp:effectExtent l="0" t="0" r="0" b="0"/>
                <wp:wrapNone/>
                <wp:docPr id="2781" name="Прямоугольник 2781"/>
                <wp:cNvGraphicFramePr/>
                <a:graphic xmlns:a="http://schemas.openxmlformats.org/drawingml/2006/main">
                  <a:graphicData uri="http://schemas.microsoft.com/office/word/2010/wordprocessingShape">
                    <wps:wsp>
                      <wps:cNvSpPr/>
                      <wps:spPr>
                        <a:xfrm>
                          <a:off x="0" y="0"/>
                          <a:ext cx="495300" cy="209550"/>
                        </a:xfrm>
                        <a:prstGeom prst="rect">
                          <a:avLst/>
                        </a:prstGeom>
                        <a:noFill/>
                        <a:ln w="25400" cap="flat" cmpd="sng" algn="ctr">
                          <a:noFill/>
                          <a:prstDash val="solid"/>
                        </a:ln>
                        <a:effectLst/>
                      </wps:spPr>
                      <wps:txbx>
                        <w:txbxContent>
                          <w:p w14:paraId="656299E0" w14:textId="77777777" w:rsidR="003A16AD" w:rsidRPr="00BA50D9" w:rsidRDefault="003A16AD" w:rsidP="00096376">
                            <w:pPr>
                              <w:jc w:val="center"/>
                              <w:rPr>
                                <w:rFonts w:ascii="Times New Roman" w:hAnsi="Times New Roman"/>
                                <w:color w:val="000000" w:themeColor="text1"/>
                                <w:sz w:val="20"/>
                              </w:rPr>
                            </w:pPr>
                            <w:r>
                              <w:rPr>
                                <w:rFonts w:ascii="Times New Roman" w:hAnsi="Times New Roman"/>
                                <w:color w:val="000000" w:themeColor="text1"/>
                                <w:sz w:val="20"/>
                              </w:rPr>
                              <w:t>млн.тг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A0732E" id="Прямоугольник 2781" o:spid="_x0000_s1140" style="position:absolute;left:0;text-align:left;margin-left:72.45pt;margin-top:20.15pt;width:39pt;height:16.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" filled="f" stroked="f" strokeweight="2pt">
                <v:textbox>
                  <w:txbxContent>
                    <w:p w14:paraId="656299E0" w14:textId="77777777" w:rsidR="003A16AD" w:rsidRPr="00BA50D9" w:rsidRDefault="003A16AD" w:rsidP="00096376">
                      <w:pPr>
                        <w:jc w:val="center"/>
                        <w:rPr>
                          <w:rFonts w:ascii="Times New Roman" w:hAnsi="Times New Roman"/>
                          <w:color w:val="000000" w:themeColor="text1"/>
                          <w:sz w:val="20"/>
                        </w:rPr>
                      </w:pPr>
                      <w:r>
                        <w:rPr>
                          <w:rFonts w:ascii="Times New Roman" w:hAnsi="Times New Roman"/>
                          <w:color w:val="000000" w:themeColor="text1"/>
                          <w:sz w:val="20"/>
                        </w:rPr>
                        <w:t>млн.тг</w:t>
                      </w:r>
                    </w:p>
                  </w:txbxContent>
                </v:textbox>
              </v:rect>
            </w:pict>
          </mc:Fallback>
        </mc:AlternateContent>
      </w:r>
      <w:r w:rsidRPr="00470B65">
        <w:rPr>
          <w:noProof/>
          <w:lang w:eastAsia="ru-RU"/>
        </w:rPr>
        <w:drawing>
          <wp:inline distT="0" distB="0" distL="0" distR="0" wp14:anchorId="6D778E7F" wp14:editId="1EA2968D">
            <wp:extent cx="5048250" cy="2743200"/>
            <wp:effectExtent l="0" t="0" r="0" b="0"/>
            <wp:docPr id="2784" name="Диаграмма 278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253C72B" w14:textId="77777777" w:rsidR="007825A2" w:rsidRPr="007825A2" w:rsidRDefault="007825A2" w:rsidP="007825A2">
      <w:pPr>
        <w:spacing w:after="0" w:line="240" w:lineRule="auto"/>
        <w:contextualSpacing/>
        <w:jc w:val="center"/>
        <w:rPr>
          <w:rFonts w:ascii="Times New Roman" w:hAnsi="Times New Roman"/>
          <w:color w:val="000000" w:themeColor="text1"/>
          <w:sz w:val="16"/>
          <w:szCs w:val="16"/>
        </w:rPr>
      </w:pPr>
    </w:p>
    <w:p w14:paraId="4D54EDB8" w14:textId="77777777" w:rsidR="004B70A1" w:rsidRDefault="005F3A98" w:rsidP="007825A2">
      <w:pPr>
        <w:spacing w:after="0" w:line="240" w:lineRule="auto"/>
        <w:contextualSpacing/>
        <w:jc w:val="center"/>
        <w:rPr>
          <w:rFonts w:ascii="Times New Roman" w:hAnsi="Times New Roman"/>
          <w:color w:val="000000" w:themeColor="text1"/>
          <w:sz w:val="28"/>
        </w:rPr>
      </w:pPr>
      <w:r>
        <w:rPr>
          <w:rFonts w:ascii="Times New Roman" w:hAnsi="Times New Roman"/>
          <w:color w:val="000000" w:themeColor="text1"/>
          <w:sz w:val="28"/>
        </w:rPr>
        <w:t>Рисунок 28</w:t>
      </w:r>
      <w:r w:rsidR="00096376" w:rsidRPr="00470B65">
        <w:rPr>
          <w:rFonts w:ascii="Times New Roman" w:hAnsi="Times New Roman"/>
          <w:color w:val="000000" w:themeColor="text1"/>
          <w:sz w:val="28"/>
        </w:rPr>
        <w:t xml:space="preserve"> </w:t>
      </w:r>
      <w:r w:rsidR="007825A2">
        <w:rPr>
          <w:rFonts w:ascii="Times New Roman" w:hAnsi="Times New Roman"/>
          <w:color w:val="000000" w:themeColor="text1"/>
          <w:sz w:val="28"/>
        </w:rPr>
        <w:t xml:space="preserve">– </w:t>
      </w:r>
      <w:r w:rsidR="00096376" w:rsidRPr="00470B65">
        <w:rPr>
          <w:rFonts w:ascii="Times New Roman" w:hAnsi="Times New Roman"/>
          <w:color w:val="000000" w:themeColor="text1"/>
          <w:sz w:val="28"/>
        </w:rPr>
        <w:t>Графическая иллюстрация аппроксимационных</w:t>
      </w:r>
      <w:r w:rsidR="004B70A1">
        <w:rPr>
          <w:rFonts w:ascii="Times New Roman" w:hAnsi="Times New Roman"/>
          <w:color w:val="000000" w:themeColor="text1"/>
          <w:sz w:val="28"/>
        </w:rPr>
        <w:t xml:space="preserve"> </w:t>
      </w:r>
    </w:p>
    <w:p w14:paraId="47065556" w14:textId="4E307C8A" w:rsidR="00096376" w:rsidRPr="00470B65" w:rsidRDefault="00096376" w:rsidP="007825A2">
      <w:pPr>
        <w:spacing w:after="0" w:line="240" w:lineRule="auto"/>
        <w:contextualSpacing/>
        <w:jc w:val="center"/>
        <w:rPr>
          <w:rFonts w:ascii="Times New Roman" w:hAnsi="Times New Roman"/>
          <w:color w:val="000000" w:themeColor="text1"/>
          <w:sz w:val="28"/>
        </w:rPr>
      </w:pPr>
      <w:r w:rsidRPr="00470B65">
        <w:rPr>
          <w:rFonts w:ascii="Times New Roman" w:hAnsi="Times New Roman"/>
          <w:color w:val="000000" w:themeColor="text1"/>
          <w:sz w:val="28"/>
        </w:rPr>
        <w:t>свойств модели (14)</w:t>
      </w:r>
    </w:p>
    <w:p w14:paraId="04F08D6E" w14:textId="77777777" w:rsidR="007825A2" w:rsidRPr="007825A2" w:rsidRDefault="007825A2" w:rsidP="00470B65">
      <w:pPr>
        <w:spacing w:after="0" w:line="240" w:lineRule="auto"/>
        <w:ind w:firstLine="709"/>
        <w:contextualSpacing/>
        <w:jc w:val="both"/>
        <w:rPr>
          <w:rFonts w:ascii="Times New Roman" w:hAnsi="Times New Roman"/>
          <w:color w:val="000000" w:themeColor="text1"/>
          <w:sz w:val="16"/>
          <w:szCs w:val="16"/>
        </w:rPr>
      </w:pPr>
    </w:p>
    <w:p w14:paraId="5904AF77" w14:textId="009C3D83" w:rsidR="00096376" w:rsidRPr="007825A2" w:rsidRDefault="007825A2" w:rsidP="00470B65">
      <w:pPr>
        <w:spacing w:after="0" w:line="240" w:lineRule="auto"/>
        <w:ind w:firstLine="709"/>
        <w:contextualSpacing/>
        <w:jc w:val="both"/>
        <w:rPr>
          <w:rFonts w:ascii="Times New Roman" w:hAnsi="Times New Roman"/>
          <w:color w:val="000000" w:themeColor="text1"/>
          <w:sz w:val="24"/>
          <w:szCs w:val="24"/>
        </w:rPr>
      </w:pPr>
      <w:r w:rsidRPr="007825A2">
        <w:rPr>
          <w:rFonts w:ascii="Times New Roman" w:hAnsi="Times New Roman"/>
          <w:color w:val="000000" w:themeColor="text1"/>
          <w:sz w:val="24"/>
          <w:szCs w:val="24"/>
        </w:rPr>
        <w:t>Примечание – Составлено автором</w:t>
      </w:r>
    </w:p>
    <w:p w14:paraId="270186C7" w14:textId="77777777" w:rsidR="007825A2" w:rsidRPr="00470B65" w:rsidRDefault="007825A2" w:rsidP="00470B65">
      <w:pPr>
        <w:spacing w:after="0" w:line="240" w:lineRule="auto"/>
        <w:ind w:firstLine="709"/>
        <w:contextualSpacing/>
        <w:jc w:val="both"/>
        <w:rPr>
          <w:rFonts w:ascii="Times New Roman" w:hAnsi="Times New Roman"/>
          <w:color w:val="000000" w:themeColor="text1"/>
          <w:sz w:val="28"/>
        </w:rPr>
      </w:pPr>
    </w:p>
    <w:p w14:paraId="008061AA" w14:textId="09F24D3E" w:rsidR="00E07308" w:rsidRPr="00EB0B23" w:rsidRDefault="007825A2" w:rsidP="00E07308">
      <w:pPr>
        <w:widowControl w:val="0"/>
        <w:tabs>
          <w:tab w:val="left" w:pos="709"/>
        </w:tabs>
        <w:spacing w:after="0" w:line="240" w:lineRule="auto"/>
        <w:ind w:firstLine="709"/>
        <w:jc w:val="both"/>
        <w:rPr>
          <w:rFonts w:ascii="Times New Roman" w:hAnsi="Times New Roman"/>
          <w:sz w:val="28"/>
          <w:szCs w:val="28"/>
        </w:rPr>
      </w:pPr>
      <w:r w:rsidRPr="00470B65">
        <w:rPr>
          <w:rFonts w:ascii="Times New Roman" w:hAnsi="Times New Roman"/>
          <w:color w:val="000000" w:themeColor="text1"/>
          <w:sz w:val="28"/>
          <w:szCs w:val="24"/>
        </w:rPr>
        <w:t xml:space="preserve">Анализ параметров модели (14) показывает, что, несмотря на приведенный выше вывод о том, что </w:t>
      </w:r>
      <w:r w:rsidRPr="00470B65">
        <w:rPr>
          <w:rFonts w:ascii="Times New Roman" w:hAnsi="Times New Roman"/>
          <w:color w:val="000000"/>
          <w:sz w:val="28"/>
          <w:szCs w:val="28"/>
          <w:lang w:val="kk-KZ"/>
        </w:rPr>
        <w:t>в</w:t>
      </w:r>
      <w:r w:rsidRPr="00470B65">
        <w:rPr>
          <w:rFonts w:ascii="Times New Roman" w:hAnsi="Times New Roman"/>
          <w:color w:val="000000"/>
          <w:sz w:val="28"/>
          <w:szCs w:val="28"/>
        </w:rPr>
        <w:t xml:space="preserve">ложенные инвестиции в индустрию туризма ВКО за период 2017-2021 годы являются эффективными, и инвесторы получают прибыль, тем не менее среди ключевых факторов инвестиционный фактор </w:t>
      </w:r>
      <w:r w:rsidRPr="00470B65">
        <w:rPr>
          <w:rFonts w:ascii="Times New Roman" w:hAnsi="Times New Roman"/>
          <w:color w:val="000000" w:themeColor="text1"/>
          <w:sz w:val="28"/>
          <w:szCs w:val="24"/>
          <w:lang w:val="en-US"/>
        </w:rPr>
        <w:t>INV</w:t>
      </w:r>
      <w:r w:rsidRPr="00470B65">
        <w:rPr>
          <w:rFonts w:ascii="Times New Roman" w:hAnsi="Times New Roman"/>
          <w:color w:val="000000" w:themeColor="text1"/>
          <w:sz w:val="28"/>
          <w:szCs w:val="24"/>
        </w:rPr>
        <w:t xml:space="preserve"> все же оказывает более низкое влияние на рост объема туристических услуг. Об этом свидетельствует коэффициент эластичности, равный 0,461, в то время как по таким не менее важным факторам как численность туристов и численность занятых аналогичные коэффициенты соответственно равны </w:t>
      </w:r>
      <w:r w:rsidRPr="00470B65">
        <w:rPr>
          <w:rFonts w:ascii="Times New Roman" w:hAnsi="Times New Roman"/>
          <w:color w:val="000000"/>
          <w:sz w:val="28"/>
          <w:szCs w:val="28"/>
        </w:rPr>
        <w:t xml:space="preserve">0,902 и 0,55. </w:t>
      </w:r>
    </w:p>
    <w:p w14:paraId="1B465BCF" w14:textId="77777777" w:rsidR="007825A2" w:rsidRPr="00470B65" w:rsidRDefault="007825A2" w:rsidP="007825A2">
      <w:pPr>
        <w:spacing w:after="0" w:line="240" w:lineRule="auto"/>
        <w:ind w:firstLine="709"/>
        <w:contextualSpacing/>
        <w:jc w:val="both"/>
        <w:rPr>
          <w:rFonts w:ascii="Times New Roman" w:hAnsi="Times New Roman"/>
          <w:color w:val="000000" w:themeColor="text1"/>
          <w:sz w:val="28"/>
        </w:rPr>
      </w:pPr>
      <w:r w:rsidRPr="00470B65">
        <w:rPr>
          <w:rFonts w:ascii="Times New Roman" w:hAnsi="Times New Roman"/>
          <w:color w:val="000000" w:themeColor="text1"/>
          <w:sz w:val="28"/>
        </w:rPr>
        <w:t xml:space="preserve">Отсюда можно сделать определенный вывод о том, что в настоящее время имеет место недостаточный уровень совокупных вложений инвестиций, как частных, так и государственных. </w:t>
      </w:r>
    </w:p>
    <w:p w14:paraId="23CC3F4D" w14:textId="77777777" w:rsidR="00096376" w:rsidRPr="00470B65" w:rsidRDefault="00096376" w:rsidP="00470B65">
      <w:pPr>
        <w:spacing w:after="0" w:line="240" w:lineRule="auto"/>
        <w:ind w:firstLine="709"/>
        <w:contextualSpacing/>
        <w:jc w:val="both"/>
        <w:rPr>
          <w:rFonts w:ascii="Times New Roman" w:hAnsi="Times New Roman"/>
          <w:color w:val="000000" w:themeColor="text1"/>
          <w:sz w:val="28"/>
        </w:rPr>
      </w:pPr>
      <w:r w:rsidRPr="00470B65">
        <w:rPr>
          <w:rFonts w:ascii="Times New Roman" w:hAnsi="Times New Roman"/>
          <w:color w:val="000000" w:themeColor="text1"/>
          <w:sz w:val="28"/>
        </w:rPr>
        <w:lastRenderedPageBreak/>
        <w:t>Для осуществления прогноза по модели (14) необходимо спрогнозировать значения факторов, в целях чего необходимо вывести модели прогнозирования этих факторов. Модели целесообразно сформировать в виде трендовых зависимостей от фактора времени.</w:t>
      </w:r>
    </w:p>
    <w:p w14:paraId="733C690D" w14:textId="77777777" w:rsidR="00096376" w:rsidRPr="00470B65" w:rsidRDefault="00096376" w:rsidP="00470B65">
      <w:pPr>
        <w:spacing w:after="0" w:line="240" w:lineRule="auto"/>
        <w:ind w:firstLine="709"/>
        <w:contextualSpacing/>
        <w:jc w:val="both"/>
        <w:rPr>
          <w:rFonts w:ascii="Times New Roman" w:hAnsi="Times New Roman"/>
          <w:color w:val="000000" w:themeColor="text1"/>
          <w:sz w:val="28"/>
        </w:rPr>
      </w:pPr>
      <w:r w:rsidRPr="00470B65">
        <w:rPr>
          <w:rFonts w:ascii="Times New Roman" w:hAnsi="Times New Roman"/>
          <w:color w:val="000000" w:themeColor="text1"/>
          <w:sz w:val="28"/>
        </w:rPr>
        <w:t xml:space="preserve">Модель </w:t>
      </w:r>
      <w:r w:rsidRPr="00470B65">
        <w:rPr>
          <w:rFonts w:ascii="Times New Roman" w:hAnsi="Times New Roman"/>
          <w:color w:val="000000" w:themeColor="text1"/>
          <w:sz w:val="28"/>
          <w:lang w:val="en-US"/>
        </w:rPr>
        <w:t>INV</w:t>
      </w:r>
      <w:r w:rsidRPr="00470B65">
        <w:rPr>
          <w:rFonts w:ascii="Times New Roman" w:hAnsi="Times New Roman"/>
          <w:color w:val="000000" w:themeColor="text1"/>
          <w:sz w:val="28"/>
        </w:rPr>
        <w:t>:</w:t>
      </w:r>
    </w:p>
    <w:p w14:paraId="6F96FE72" w14:textId="77777777" w:rsidR="00096376" w:rsidRPr="00470B65" w:rsidRDefault="00096376" w:rsidP="00470B65">
      <w:pPr>
        <w:spacing w:after="0" w:line="240" w:lineRule="auto"/>
        <w:ind w:firstLine="709"/>
        <w:contextualSpacing/>
        <w:jc w:val="both"/>
        <w:rPr>
          <w:rFonts w:ascii="Times New Roman" w:hAnsi="Times New Roman"/>
          <w:color w:val="000000" w:themeColor="text1"/>
          <w:sz w:val="28"/>
        </w:rPr>
      </w:pPr>
    </w:p>
    <w:p w14:paraId="0EAC5CD2" w14:textId="1A17C761" w:rsidR="00096376" w:rsidRPr="00470B65" w:rsidRDefault="00096376" w:rsidP="007825A2">
      <w:pPr>
        <w:spacing w:after="0" w:line="240" w:lineRule="auto"/>
        <w:ind w:firstLine="709"/>
        <w:contextualSpacing/>
        <w:jc w:val="right"/>
        <w:rPr>
          <w:rFonts w:ascii="Times New Roman" w:hAnsi="Times New Roman"/>
          <w:color w:val="000000" w:themeColor="text1"/>
          <w:sz w:val="28"/>
        </w:rPr>
      </w:pPr>
      <w:r w:rsidRPr="007825A2">
        <w:rPr>
          <w:rFonts w:ascii="Times New Roman" w:hAnsi="Times New Roman"/>
          <w:color w:val="000000" w:themeColor="text1"/>
          <w:sz w:val="28"/>
          <w:lang w:val="en-US"/>
        </w:rPr>
        <w:t>INV</w:t>
      </w:r>
      <w:r w:rsidRPr="007825A2">
        <w:rPr>
          <w:rFonts w:ascii="Times New Roman" w:hAnsi="Times New Roman"/>
          <w:color w:val="000000" w:themeColor="text1"/>
          <w:sz w:val="28"/>
        </w:rPr>
        <w:t xml:space="preserve"> = 0,0155 </w:t>
      </w:r>
      <w:r w:rsidRPr="007825A2">
        <w:rPr>
          <w:rFonts w:ascii="Times New Roman" w:hAnsi="Times New Roman"/>
          <w:color w:val="000000" w:themeColor="text1"/>
          <w:sz w:val="28"/>
          <w:lang w:val="en-US"/>
        </w:rPr>
        <w:t>t</w:t>
      </w:r>
      <w:r w:rsidRPr="007825A2">
        <w:rPr>
          <w:rFonts w:ascii="Times New Roman" w:hAnsi="Times New Roman"/>
          <w:color w:val="000000" w:themeColor="text1"/>
          <w:sz w:val="28"/>
          <w:vertAlign w:val="superscript"/>
        </w:rPr>
        <w:t xml:space="preserve">0,05506                                                                    </w:t>
      </w:r>
      <w:r w:rsidRPr="00470B65">
        <w:rPr>
          <w:rFonts w:ascii="Times New Roman" w:hAnsi="Times New Roman"/>
          <w:color w:val="000000" w:themeColor="text1"/>
          <w:sz w:val="28"/>
        </w:rPr>
        <w:t>(15)</w:t>
      </w:r>
    </w:p>
    <w:p w14:paraId="05718C14" w14:textId="77777777" w:rsidR="00096376" w:rsidRPr="00470B65" w:rsidRDefault="00096376" w:rsidP="00470B65">
      <w:pPr>
        <w:spacing w:after="0" w:line="240" w:lineRule="auto"/>
        <w:ind w:firstLine="709"/>
        <w:contextualSpacing/>
        <w:jc w:val="both"/>
        <w:rPr>
          <w:rFonts w:ascii="Times New Roman" w:hAnsi="Times New Roman"/>
          <w:color w:val="000000" w:themeColor="text1"/>
          <w:sz w:val="28"/>
        </w:rPr>
      </w:pPr>
    </w:p>
    <w:p w14:paraId="7017A00C" w14:textId="77777777" w:rsidR="00096376" w:rsidRPr="00470B65" w:rsidRDefault="00096376" w:rsidP="00470B65">
      <w:pPr>
        <w:spacing w:after="0" w:line="240" w:lineRule="auto"/>
        <w:ind w:firstLine="709"/>
        <w:contextualSpacing/>
        <w:jc w:val="both"/>
        <w:rPr>
          <w:rFonts w:ascii="Times New Roman" w:hAnsi="Times New Roman"/>
          <w:color w:val="000000" w:themeColor="text1"/>
          <w:sz w:val="28"/>
        </w:rPr>
      </w:pPr>
      <w:r w:rsidRPr="00470B65">
        <w:rPr>
          <w:rFonts w:ascii="Times New Roman" w:hAnsi="Times New Roman"/>
          <w:color w:val="000000" w:themeColor="text1"/>
          <w:sz w:val="28"/>
        </w:rPr>
        <w:t xml:space="preserve">Модель </w:t>
      </w:r>
      <w:r w:rsidRPr="00470B65">
        <w:rPr>
          <w:rFonts w:ascii="Times New Roman" w:hAnsi="Times New Roman"/>
          <w:color w:val="000000" w:themeColor="text1"/>
          <w:sz w:val="28"/>
          <w:lang w:val="en-US"/>
        </w:rPr>
        <w:t>NTUR</w:t>
      </w:r>
      <w:r w:rsidRPr="00470B65">
        <w:rPr>
          <w:rFonts w:ascii="Times New Roman" w:hAnsi="Times New Roman"/>
          <w:color w:val="000000" w:themeColor="text1"/>
          <w:sz w:val="28"/>
        </w:rPr>
        <w:t>:</w:t>
      </w:r>
    </w:p>
    <w:p w14:paraId="5563E2D2" w14:textId="77777777" w:rsidR="00096376" w:rsidRPr="00470B65" w:rsidRDefault="00096376" w:rsidP="00470B65">
      <w:pPr>
        <w:spacing w:after="0" w:line="240" w:lineRule="auto"/>
        <w:ind w:firstLine="709"/>
        <w:contextualSpacing/>
        <w:jc w:val="both"/>
        <w:rPr>
          <w:rFonts w:ascii="Times New Roman" w:hAnsi="Times New Roman"/>
          <w:color w:val="000000" w:themeColor="text1"/>
          <w:sz w:val="28"/>
        </w:rPr>
      </w:pPr>
    </w:p>
    <w:p w14:paraId="740172DE" w14:textId="490519F8" w:rsidR="00096376" w:rsidRPr="00470B65" w:rsidRDefault="00096376" w:rsidP="007825A2">
      <w:pPr>
        <w:spacing w:after="0" w:line="240" w:lineRule="auto"/>
        <w:ind w:firstLine="709"/>
        <w:contextualSpacing/>
        <w:jc w:val="right"/>
        <w:rPr>
          <w:rFonts w:ascii="Times New Roman" w:hAnsi="Times New Roman"/>
          <w:color w:val="000000" w:themeColor="text1"/>
          <w:sz w:val="28"/>
        </w:rPr>
      </w:pPr>
      <w:r w:rsidRPr="007825A2">
        <w:rPr>
          <w:rFonts w:ascii="Times New Roman" w:hAnsi="Times New Roman"/>
          <w:color w:val="000000" w:themeColor="text1"/>
          <w:sz w:val="28"/>
          <w:lang w:val="en-US"/>
        </w:rPr>
        <w:t>NTUR</w:t>
      </w:r>
      <w:r w:rsidRPr="007825A2">
        <w:rPr>
          <w:rFonts w:ascii="Times New Roman" w:hAnsi="Times New Roman"/>
          <w:color w:val="000000" w:themeColor="text1"/>
          <w:sz w:val="28"/>
        </w:rPr>
        <w:t xml:space="preserve"> = 4,8 </w:t>
      </w:r>
      <w:r w:rsidRPr="007825A2">
        <w:rPr>
          <w:rFonts w:ascii="Times New Roman" w:hAnsi="Times New Roman"/>
          <w:color w:val="000000" w:themeColor="text1"/>
          <w:sz w:val="28"/>
          <w:lang w:val="en-US"/>
        </w:rPr>
        <w:t>t</w:t>
      </w:r>
      <w:r w:rsidRPr="007825A2">
        <w:rPr>
          <w:rFonts w:ascii="Times New Roman" w:hAnsi="Times New Roman"/>
          <w:color w:val="000000" w:themeColor="text1"/>
          <w:sz w:val="28"/>
          <w:vertAlign w:val="superscript"/>
        </w:rPr>
        <w:t>-0,181</w:t>
      </w:r>
      <w:r w:rsidRPr="00470B65">
        <w:rPr>
          <w:rFonts w:ascii="Times New Roman" w:hAnsi="Times New Roman"/>
          <w:color w:val="000000" w:themeColor="text1"/>
          <w:sz w:val="28"/>
        </w:rPr>
        <w:t xml:space="preserve">                                 </w:t>
      </w:r>
      <w:r w:rsidR="003D6847" w:rsidRPr="00470B65">
        <w:rPr>
          <w:rFonts w:ascii="Times New Roman" w:hAnsi="Times New Roman"/>
          <w:color w:val="000000" w:themeColor="text1"/>
          <w:sz w:val="28"/>
        </w:rPr>
        <w:t xml:space="preserve">         </w:t>
      </w:r>
      <w:r w:rsidRPr="00470B65">
        <w:rPr>
          <w:rFonts w:ascii="Times New Roman" w:hAnsi="Times New Roman"/>
          <w:color w:val="000000" w:themeColor="text1"/>
          <w:sz w:val="28"/>
        </w:rPr>
        <w:t xml:space="preserve">     (16)</w:t>
      </w:r>
    </w:p>
    <w:p w14:paraId="76A0B405" w14:textId="77777777" w:rsidR="00096376" w:rsidRPr="00470B65" w:rsidRDefault="00096376" w:rsidP="00470B65">
      <w:pPr>
        <w:spacing w:after="0" w:line="240" w:lineRule="auto"/>
        <w:ind w:firstLine="709"/>
        <w:contextualSpacing/>
        <w:jc w:val="both"/>
        <w:rPr>
          <w:rFonts w:ascii="Times New Roman" w:hAnsi="Times New Roman"/>
          <w:color w:val="000000" w:themeColor="text1"/>
          <w:sz w:val="28"/>
        </w:rPr>
      </w:pPr>
    </w:p>
    <w:p w14:paraId="0E2709F2" w14:textId="77777777" w:rsidR="00096376" w:rsidRPr="00470B65" w:rsidRDefault="00096376" w:rsidP="00470B65">
      <w:pPr>
        <w:spacing w:after="0" w:line="240" w:lineRule="auto"/>
        <w:ind w:firstLine="709"/>
        <w:contextualSpacing/>
        <w:jc w:val="both"/>
        <w:rPr>
          <w:rFonts w:ascii="Times New Roman" w:hAnsi="Times New Roman"/>
          <w:color w:val="000000" w:themeColor="text1"/>
          <w:sz w:val="28"/>
        </w:rPr>
      </w:pPr>
      <w:r w:rsidRPr="00470B65">
        <w:rPr>
          <w:rFonts w:ascii="Times New Roman" w:hAnsi="Times New Roman"/>
          <w:color w:val="000000" w:themeColor="text1"/>
          <w:sz w:val="28"/>
        </w:rPr>
        <w:t xml:space="preserve">Модель </w:t>
      </w:r>
      <w:r w:rsidRPr="00470B65">
        <w:rPr>
          <w:rFonts w:ascii="Times New Roman" w:hAnsi="Times New Roman"/>
          <w:color w:val="000000" w:themeColor="text1"/>
          <w:sz w:val="28"/>
          <w:lang w:val="en-US"/>
        </w:rPr>
        <w:t>TR</w:t>
      </w:r>
      <w:r w:rsidRPr="00470B65">
        <w:rPr>
          <w:rFonts w:ascii="Times New Roman" w:hAnsi="Times New Roman"/>
          <w:color w:val="000000" w:themeColor="text1"/>
          <w:sz w:val="28"/>
        </w:rPr>
        <w:t>:</w:t>
      </w:r>
    </w:p>
    <w:p w14:paraId="0AB55292" w14:textId="77777777" w:rsidR="00096376" w:rsidRPr="00470B65" w:rsidRDefault="00096376" w:rsidP="00470B65">
      <w:pPr>
        <w:spacing w:after="0" w:line="240" w:lineRule="auto"/>
        <w:ind w:firstLine="709"/>
        <w:contextualSpacing/>
        <w:jc w:val="both"/>
        <w:rPr>
          <w:rFonts w:ascii="Times New Roman" w:hAnsi="Times New Roman"/>
          <w:color w:val="000000" w:themeColor="text1"/>
          <w:sz w:val="28"/>
        </w:rPr>
      </w:pPr>
    </w:p>
    <w:p w14:paraId="692D73B8" w14:textId="312D517E" w:rsidR="00096376" w:rsidRPr="00470B65" w:rsidRDefault="00096376" w:rsidP="007825A2">
      <w:pPr>
        <w:spacing w:after="0" w:line="240" w:lineRule="auto"/>
        <w:ind w:firstLine="709"/>
        <w:contextualSpacing/>
        <w:jc w:val="right"/>
        <w:rPr>
          <w:rFonts w:ascii="Times New Roman" w:hAnsi="Times New Roman"/>
          <w:color w:val="000000" w:themeColor="text1"/>
          <w:sz w:val="28"/>
        </w:rPr>
      </w:pPr>
      <w:r w:rsidRPr="007825A2">
        <w:rPr>
          <w:rFonts w:ascii="Times New Roman" w:hAnsi="Times New Roman"/>
          <w:color w:val="000000" w:themeColor="text1"/>
          <w:sz w:val="28"/>
          <w:lang w:val="en-US"/>
        </w:rPr>
        <w:t>TR</w:t>
      </w:r>
      <w:r w:rsidRPr="007825A2">
        <w:rPr>
          <w:rFonts w:ascii="Times New Roman" w:hAnsi="Times New Roman"/>
          <w:color w:val="000000" w:themeColor="text1"/>
          <w:sz w:val="28"/>
        </w:rPr>
        <w:t xml:space="preserve"> = 6,441 </w:t>
      </w:r>
      <w:r w:rsidRPr="007825A2">
        <w:rPr>
          <w:rFonts w:ascii="Times New Roman" w:hAnsi="Times New Roman"/>
          <w:color w:val="000000" w:themeColor="text1"/>
          <w:sz w:val="28"/>
          <w:lang w:val="en-US"/>
        </w:rPr>
        <w:t>t</w:t>
      </w:r>
      <w:r w:rsidRPr="007825A2">
        <w:rPr>
          <w:rFonts w:ascii="Times New Roman" w:hAnsi="Times New Roman"/>
          <w:color w:val="000000" w:themeColor="text1"/>
          <w:sz w:val="28"/>
          <w:vertAlign w:val="superscript"/>
        </w:rPr>
        <w:t>-0,024</w:t>
      </w:r>
      <w:r w:rsidRPr="00470B65">
        <w:rPr>
          <w:rFonts w:ascii="Times New Roman" w:hAnsi="Times New Roman"/>
          <w:color w:val="000000" w:themeColor="text1"/>
          <w:sz w:val="28"/>
        </w:rPr>
        <w:t xml:space="preserve">                             </w:t>
      </w:r>
      <w:r w:rsidR="003D6847" w:rsidRPr="00470B65">
        <w:rPr>
          <w:rFonts w:ascii="Times New Roman" w:hAnsi="Times New Roman"/>
          <w:color w:val="000000" w:themeColor="text1"/>
          <w:sz w:val="28"/>
        </w:rPr>
        <w:t xml:space="preserve">                  </w:t>
      </w:r>
      <w:r w:rsidRPr="00470B65">
        <w:rPr>
          <w:rFonts w:ascii="Times New Roman" w:hAnsi="Times New Roman"/>
          <w:color w:val="000000" w:themeColor="text1"/>
          <w:sz w:val="28"/>
        </w:rPr>
        <w:t>(17)</w:t>
      </w:r>
    </w:p>
    <w:p w14:paraId="0FBD3B07" w14:textId="77777777" w:rsidR="00096376" w:rsidRPr="00470B65" w:rsidRDefault="00096376" w:rsidP="00470B65">
      <w:pPr>
        <w:spacing w:after="0" w:line="240" w:lineRule="auto"/>
        <w:ind w:firstLine="709"/>
        <w:jc w:val="both"/>
        <w:rPr>
          <w:rFonts w:ascii="Times New Roman" w:hAnsi="Times New Roman"/>
          <w:sz w:val="28"/>
        </w:rPr>
      </w:pPr>
    </w:p>
    <w:p w14:paraId="698E4592" w14:textId="7D23867A" w:rsidR="00096376" w:rsidRPr="00470B65" w:rsidRDefault="00096376" w:rsidP="007825A2">
      <w:pPr>
        <w:tabs>
          <w:tab w:val="left" w:pos="567"/>
          <w:tab w:val="left" w:pos="1575"/>
        </w:tabs>
        <w:spacing w:after="0" w:line="240" w:lineRule="auto"/>
        <w:ind w:firstLine="709"/>
        <w:jc w:val="right"/>
        <w:rPr>
          <w:rFonts w:ascii="Times New Roman" w:hAnsi="Times New Roman"/>
          <w:sz w:val="28"/>
        </w:rPr>
      </w:pPr>
      <w:r w:rsidRPr="007825A2">
        <w:rPr>
          <w:rFonts w:ascii="Times New Roman" w:hAnsi="Times New Roman"/>
          <w:sz w:val="28"/>
          <w:lang w:val="en-US"/>
        </w:rPr>
        <w:t>P</w:t>
      </w:r>
      <w:r w:rsidRPr="007825A2">
        <w:rPr>
          <w:rFonts w:ascii="Times New Roman" w:hAnsi="Times New Roman"/>
          <w:sz w:val="28"/>
        </w:rPr>
        <w:t xml:space="preserve"> = 3,158 </w:t>
      </w:r>
      <w:r w:rsidRPr="007825A2">
        <w:rPr>
          <w:rFonts w:ascii="Times New Roman" w:hAnsi="Times New Roman"/>
          <w:sz w:val="28"/>
          <w:lang w:val="en-US"/>
        </w:rPr>
        <w:t>t</w:t>
      </w:r>
      <w:r w:rsidRPr="007825A2">
        <w:rPr>
          <w:rFonts w:ascii="Times New Roman" w:hAnsi="Times New Roman"/>
          <w:sz w:val="28"/>
          <w:vertAlign w:val="superscript"/>
        </w:rPr>
        <w:t>-0,036</w:t>
      </w:r>
      <w:r w:rsidRPr="007825A2">
        <w:rPr>
          <w:rFonts w:ascii="Times New Roman" w:hAnsi="Times New Roman"/>
          <w:sz w:val="28"/>
        </w:rPr>
        <w:t xml:space="preserve">                        </w:t>
      </w:r>
      <w:r w:rsidR="003D6847" w:rsidRPr="007825A2">
        <w:rPr>
          <w:rFonts w:ascii="Times New Roman" w:hAnsi="Times New Roman"/>
          <w:sz w:val="28"/>
        </w:rPr>
        <w:t xml:space="preserve">                 </w:t>
      </w:r>
      <w:r w:rsidRPr="007825A2">
        <w:rPr>
          <w:rFonts w:ascii="Times New Roman" w:hAnsi="Times New Roman"/>
          <w:sz w:val="28"/>
        </w:rPr>
        <w:t xml:space="preserve">        </w:t>
      </w:r>
      <w:r w:rsidRPr="00470B65">
        <w:rPr>
          <w:rFonts w:ascii="Times New Roman" w:hAnsi="Times New Roman"/>
          <w:sz w:val="28"/>
        </w:rPr>
        <w:t>(18)</w:t>
      </w:r>
    </w:p>
    <w:p w14:paraId="21693EDC" w14:textId="77777777" w:rsidR="007825A2" w:rsidRDefault="007825A2" w:rsidP="00470B65">
      <w:pPr>
        <w:tabs>
          <w:tab w:val="left" w:pos="851"/>
        </w:tabs>
        <w:spacing w:after="0" w:line="240" w:lineRule="auto"/>
        <w:ind w:firstLine="709"/>
        <w:contextualSpacing/>
        <w:jc w:val="both"/>
        <w:rPr>
          <w:rFonts w:ascii="Times New Roman" w:hAnsi="Times New Roman"/>
          <w:sz w:val="28"/>
        </w:rPr>
      </w:pPr>
    </w:p>
    <w:p w14:paraId="120FDD90" w14:textId="0F0BC3EA" w:rsidR="00096376" w:rsidRPr="00470B65" w:rsidRDefault="00096376" w:rsidP="00470B65">
      <w:pPr>
        <w:tabs>
          <w:tab w:val="left" w:pos="851"/>
        </w:tabs>
        <w:spacing w:after="0" w:line="240" w:lineRule="auto"/>
        <w:ind w:firstLine="709"/>
        <w:contextualSpacing/>
        <w:jc w:val="both"/>
        <w:rPr>
          <w:rFonts w:ascii="Times New Roman" w:hAnsi="Times New Roman"/>
          <w:sz w:val="28"/>
          <w:szCs w:val="28"/>
        </w:rPr>
      </w:pPr>
      <w:r w:rsidRPr="00470B65">
        <w:rPr>
          <w:rFonts w:ascii="Times New Roman" w:hAnsi="Times New Roman"/>
          <w:sz w:val="28"/>
        </w:rPr>
        <w:t>Для осуществления прогнозов по моделям (15)-(18) использованы показатели развития факторов за 2015-2021 гг. При этом, к прогнозу частных и государственных финансовых средств по модели тренда развития инвестиционного фактора в сумме 3,03 млрд. тенге на 2022 г. и в сумме 3,30 млрд. тенге на 2023 г. добавлены данные</w:t>
      </w:r>
      <w:r w:rsidRPr="00470B65">
        <w:rPr>
          <w:rFonts w:ascii="Times New Roman" w:hAnsi="Times New Roman"/>
          <w:sz w:val="28"/>
          <w:szCs w:val="28"/>
        </w:rPr>
        <w:t xml:space="preserve"> по дополнительным государственным финансовым средствам согласно Плану развития Восточно-Казахстанской области на 2021-2025 годы – соответственно, 0,9 и 2,1 млрд. тенге. </w:t>
      </w:r>
    </w:p>
    <w:p w14:paraId="05B3A9E5" w14:textId="77777777" w:rsidR="00096376" w:rsidRPr="00470B65" w:rsidRDefault="00096376" w:rsidP="00470B65">
      <w:pPr>
        <w:tabs>
          <w:tab w:val="left" w:pos="851"/>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Должно быть понятным, что исследование влияния инвестиций в индустрию туризма не ограничивается разовыми государственными инвестициями, заложенными в Плане развития ВКО, но охватывает и инвестиции, вкладываемыми ежегодно частными субъектами туристической деятельности, которые владеют 99% туристическими предприятиями в зоне Алаколь ВКО.    </w:t>
      </w:r>
    </w:p>
    <w:p w14:paraId="58895BBB" w14:textId="77777777" w:rsidR="00096376" w:rsidRPr="00470B65" w:rsidRDefault="00096376" w:rsidP="00470B65">
      <w:pPr>
        <w:tabs>
          <w:tab w:val="left" w:pos="1005"/>
        </w:tabs>
        <w:spacing w:after="0" w:line="240" w:lineRule="auto"/>
        <w:ind w:firstLine="709"/>
        <w:jc w:val="both"/>
        <w:rPr>
          <w:rFonts w:ascii="Times New Roman" w:hAnsi="Times New Roman"/>
          <w:sz w:val="28"/>
        </w:rPr>
      </w:pPr>
    </w:p>
    <w:p w14:paraId="2890EED9" w14:textId="77777777" w:rsidR="00096376" w:rsidRDefault="00096376" w:rsidP="007825A2">
      <w:pPr>
        <w:tabs>
          <w:tab w:val="left" w:pos="1005"/>
        </w:tabs>
        <w:spacing w:after="0" w:line="240" w:lineRule="auto"/>
        <w:jc w:val="both"/>
        <w:rPr>
          <w:rFonts w:ascii="Times New Roman" w:hAnsi="Times New Roman"/>
          <w:sz w:val="28"/>
        </w:rPr>
      </w:pPr>
      <w:r w:rsidRPr="00470B65">
        <w:rPr>
          <w:rFonts w:ascii="Times New Roman" w:hAnsi="Times New Roman"/>
          <w:sz w:val="28"/>
        </w:rPr>
        <w:t>Таблица 24 – Прогнозные оценки факторов, рассчитанные по                                        моделям (15)-(18)</w:t>
      </w:r>
    </w:p>
    <w:p w14:paraId="5C3B44CC" w14:textId="77777777" w:rsidR="007825A2" w:rsidRPr="007825A2" w:rsidRDefault="007825A2" w:rsidP="007825A2">
      <w:pPr>
        <w:tabs>
          <w:tab w:val="left" w:pos="1005"/>
        </w:tabs>
        <w:spacing w:after="0" w:line="240" w:lineRule="auto"/>
        <w:jc w:val="both"/>
        <w:rPr>
          <w:rFonts w:ascii="Times New Roman" w:hAnsi="Times New Roman"/>
          <w:sz w:val="16"/>
          <w:szCs w:val="16"/>
        </w:rPr>
      </w:pPr>
    </w:p>
    <w:tbl>
      <w:tblPr>
        <w:tblStyle w:val="14"/>
        <w:tblW w:w="0" w:type="auto"/>
        <w:tblInd w:w="108" w:type="dxa"/>
        <w:tblLook w:val="04A0" w:firstRow="1" w:lastRow="0" w:firstColumn="1" w:lastColumn="0" w:noHBand="0" w:noVBand="1"/>
      </w:tblPr>
      <w:tblGrid>
        <w:gridCol w:w="7181"/>
        <w:gridCol w:w="1218"/>
        <w:gridCol w:w="1190"/>
      </w:tblGrid>
      <w:tr w:rsidR="00096376" w:rsidRPr="00470B65" w14:paraId="6119BFB7" w14:textId="77777777" w:rsidTr="004B70A1">
        <w:trPr>
          <w:trHeight w:val="473"/>
        </w:trPr>
        <w:tc>
          <w:tcPr>
            <w:tcW w:w="7181" w:type="dxa"/>
            <w:vAlign w:val="center"/>
          </w:tcPr>
          <w:p w14:paraId="5B27D379" w14:textId="77777777" w:rsidR="00096376" w:rsidRPr="00470B65" w:rsidRDefault="00096376" w:rsidP="004B70A1">
            <w:pPr>
              <w:tabs>
                <w:tab w:val="left" w:pos="1005"/>
              </w:tabs>
              <w:ind w:firstLine="34"/>
              <w:jc w:val="right"/>
              <w:rPr>
                <w:rFonts w:ascii="Times New Roman" w:hAnsi="Times New Roman"/>
                <w:sz w:val="24"/>
              </w:rPr>
            </w:pPr>
            <w:r w:rsidRPr="00470B65">
              <w:rPr>
                <w:rFonts w:ascii="Times New Roman" w:hAnsi="Times New Roman"/>
                <w:sz w:val="24"/>
              </w:rPr>
              <w:t>Фактор</w:t>
            </w:r>
          </w:p>
        </w:tc>
        <w:tc>
          <w:tcPr>
            <w:tcW w:w="1218" w:type="dxa"/>
            <w:vAlign w:val="center"/>
          </w:tcPr>
          <w:p w14:paraId="21E89E3A" w14:textId="753CCA5F" w:rsidR="00096376" w:rsidRPr="00470B65" w:rsidRDefault="00096376" w:rsidP="004B70A1">
            <w:pPr>
              <w:tabs>
                <w:tab w:val="left" w:pos="1005"/>
              </w:tabs>
              <w:ind w:firstLine="34"/>
              <w:jc w:val="right"/>
              <w:rPr>
                <w:rFonts w:ascii="Times New Roman" w:hAnsi="Times New Roman"/>
                <w:sz w:val="24"/>
              </w:rPr>
            </w:pPr>
            <w:r w:rsidRPr="00470B65">
              <w:rPr>
                <w:rFonts w:ascii="Times New Roman" w:hAnsi="Times New Roman"/>
                <w:sz w:val="24"/>
              </w:rPr>
              <w:t>2022</w:t>
            </w:r>
            <w:r w:rsidR="007825A2">
              <w:rPr>
                <w:rFonts w:ascii="Times New Roman" w:hAnsi="Times New Roman"/>
                <w:sz w:val="24"/>
              </w:rPr>
              <w:t xml:space="preserve"> год</w:t>
            </w:r>
          </w:p>
        </w:tc>
        <w:tc>
          <w:tcPr>
            <w:tcW w:w="1190" w:type="dxa"/>
            <w:vAlign w:val="center"/>
          </w:tcPr>
          <w:p w14:paraId="740AE5AB" w14:textId="382C84DD" w:rsidR="00096376" w:rsidRPr="00470B65" w:rsidRDefault="00096376" w:rsidP="004B70A1">
            <w:pPr>
              <w:tabs>
                <w:tab w:val="left" w:pos="1005"/>
              </w:tabs>
              <w:ind w:firstLine="34"/>
              <w:jc w:val="right"/>
              <w:rPr>
                <w:rFonts w:ascii="Times New Roman" w:hAnsi="Times New Roman"/>
                <w:sz w:val="24"/>
              </w:rPr>
            </w:pPr>
            <w:r w:rsidRPr="00470B65">
              <w:rPr>
                <w:rFonts w:ascii="Times New Roman" w:hAnsi="Times New Roman"/>
                <w:sz w:val="24"/>
              </w:rPr>
              <w:t>2023</w:t>
            </w:r>
            <w:r w:rsidR="007825A2">
              <w:rPr>
                <w:rFonts w:ascii="Times New Roman" w:hAnsi="Times New Roman"/>
                <w:sz w:val="24"/>
              </w:rPr>
              <w:t xml:space="preserve"> год</w:t>
            </w:r>
          </w:p>
        </w:tc>
      </w:tr>
      <w:tr w:rsidR="00096376" w:rsidRPr="00470B65" w14:paraId="4FDAE4BF" w14:textId="77777777" w:rsidTr="007825A2">
        <w:tc>
          <w:tcPr>
            <w:tcW w:w="7181" w:type="dxa"/>
          </w:tcPr>
          <w:p w14:paraId="33DCAD38" w14:textId="77777777" w:rsidR="00096376" w:rsidRPr="00470B65" w:rsidRDefault="00096376" w:rsidP="007825A2">
            <w:pPr>
              <w:tabs>
                <w:tab w:val="left" w:pos="1005"/>
              </w:tabs>
              <w:ind w:left="34" w:firstLine="0"/>
              <w:rPr>
                <w:rFonts w:ascii="Times New Roman" w:hAnsi="Times New Roman"/>
                <w:sz w:val="24"/>
              </w:rPr>
            </w:pPr>
            <w:r w:rsidRPr="00470B65">
              <w:rPr>
                <w:rFonts w:ascii="Times New Roman" w:hAnsi="Times New Roman"/>
                <w:sz w:val="24"/>
                <w:lang w:val="en-US"/>
              </w:rPr>
              <w:t>INV</w:t>
            </w:r>
            <w:r w:rsidRPr="00470B65">
              <w:rPr>
                <w:rFonts w:ascii="Times New Roman" w:hAnsi="Times New Roman"/>
                <w:sz w:val="24"/>
              </w:rPr>
              <w:t xml:space="preserve"> - государственные и частные инвестиции в зону Алаколь, млрд. тенге</w:t>
            </w:r>
          </w:p>
        </w:tc>
        <w:tc>
          <w:tcPr>
            <w:tcW w:w="1218" w:type="dxa"/>
            <w:vAlign w:val="center"/>
          </w:tcPr>
          <w:p w14:paraId="33EDF9BD" w14:textId="77777777" w:rsidR="00096376" w:rsidRPr="00470B65" w:rsidRDefault="00096376" w:rsidP="007825A2">
            <w:pPr>
              <w:tabs>
                <w:tab w:val="left" w:pos="1005"/>
              </w:tabs>
              <w:ind w:firstLine="34"/>
              <w:jc w:val="center"/>
              <w:rPr>
                <w:rFonts w:ascii="Times New Roman" w:hAnsi="Times New Roman"/>
                <w:sz w:val="24"/>
              </w:rPr>
            </w:pPr>
            <w:r w:rsidRPr="00470B65">
              <w:rPr>
                <w:rFonts w:ascii="Times New Roman" w:hAnsi="Times New Roman"/>
                <w:sz w:val="24"/>
              </w:rPr>
              <w:t>3,99</w:t>
            </w:r>
          </w:p>
        </w:tc>
        <w:tc>
          <w:tcPr>
            <w:tcW w:w="1190" w:type="dxa"/>
            <w:vAlign w:val="center"/>
          </w:tcPr>
          <w:p w14:paraId="4B928A92" w14:textId="77777777" w:rsidR="00096376" w:rsidRPr="00470B65" w:rsidRDefault="00096376" w:rsidP="007825A2">
            <w:pPr>
              <w:tabs>
                <w:tab w:val="left" w:pos="1005"/>
              </w:tabs>
              <w:ind w:firstLine="34"/>
              <w:jc w:val="center"/>
              <w:rPr>
                <w:rFonts w:ascii="Times New Roman" w:hAnsi="Times New Roman"/>
                <w:sz w:val="24"/>
              </w:rPr>
            </w:pPr>
            <w:r w:rsidRPr="00470B65">
              <w:rPr>
                <w:rFonts w:ascii="Times New Roman" w:hAnsi="Times New Roman"/>
                <w:sz w:val="24"/>
              </w:rPr>
              <w:t>5,40</w:t>
            </w:r>
          </w:p>
        </w:tc>
      </w:tr>
      <w:tr w:rsidR="00096376" w:rsidRPr="00470B65" w14:paraId="3D797F22" w14:textId="77777777" w:rsidTr="007825A2">
        <w:tc>
          <w:tcPr>
            <w:tcW w:w="7181" w:type="dxa"/>
          </w:tcPr>
          <w:p w14:paraId="1B8647D5" w14:textId="77777777" w:rsidR="00096376" w:rsidRPr="00470B65" w:rsidRDefault="00096376" w:rsidP="007825A2">
            <w:pPr>
              <w:tabs>
                <w:tab w:val="left" w:pos="1005"/>
              </w:tabs>
              <w:ind w:left="34" w:firstLine="0"/>
              <w:rPr>
                <w:rFonts w:ascii="Times New Roman" w:hAnsi="Times New Roman"/>
                <w:sz w:val="24"/>
              </w:rPr>
            </w:pPr>
            <w:r w:rsidRPr="00470B65">
              <w:rPr>
                <w:rFonts w:ascii="Times New Roman" w:hAnsi="Times New Roman"/>
                <w:sz w:val="24"/>
                <w:lang w:val="en-US"/>
              </w:rPr>
              <w:t>NTUR</w:t>
            </w:r>
            <w:r w:rsidRPr="00470B65">
              <w:rPr>
                <w:rFonts w:ascii="Times New Roman" w:hAnsi="Times New Roman"/>
                <w:sz w:val="24"/>
              </w:rPr>
              <w:t xml:space="preserve"> – количество въездных туристов в зону Алаколь, тыс. чел</w:t>
            </w:r>
          </w:p>
        </w:tc>
        <w:tc>
          <w:tcPr>
            <w:tcW w:w="1218" w:type="dxa"/>
            <w:vAlign w:val="center"/>
          </w:tcPr>
          <w:p w14:paraId="097E850F" w14:textId="77777777" w:rsidR="00096376" w:rsidRPr="00470B65" w:rsidRDefault="00096376" w:rsidP="007825A2">
            <w:pPr>
              <w:tabs>
                <w:tab w:val="left" w:pos="1005"/>
              </w:tabs>
              <w:ind w:firstLine="34"/>
              <w:jc w:val="center"/>
              <w:rPr>
                <w:rFonts w:ascii="Times New Roman" w:hAnsi="Times New Roman"/>
                <w:sz w:val="24"/>
              </w:rPr>
            </w:pPr>
            <w:r w:rsidRPr="00470B65">
              <w:rPr>
                <w:rFonts w:ascii="Times New Roman" w:hAnsi="Times New Roman"/>
                <w:sz w:val="24"/>
              </w:rPr>
              <w:t>83,31</w:t>
            </w:r>
          </w:p>
        </w:tc>
        <w:tc>
          <w:tcPr>
            <w:tcW w:w="1190" w:type="dxa"/>
            <w:vAlign w:val="center"/>
          </w:tcPr>
          <w:p w14:paraId="55C33949" w14:textId="77777777" w:rsidR="00096376" w:rsidRPr="00470B65" w:rsidRDefault="00096376" w:rsidP="007825A2">
            <w:pPr>
              <w:tabs>
                <w:tab w:val="left" w:pos="1005"/>
              </w:tabs>
              <w:ind w:firstLine="34"/>
              <w:jc w:val="center"/>
              <w:rPr>
                <w:rFonts w:ascii="Times New Roman" w:hAnsi="Times New Roman"/>
                <w:sz w:val="24"/>
              </w:rPr>
            </w:pPr>
            <w:r w:rsidRPr="00470B65">
              <w:rPr>
                <w:rFonts w:ascii="Times New Roman" w:hAnsi="Times New Roman"/>
                <w:sz w:val="24"/>
              </w:rPr>
              <w:t>81,55</w:t>
            </w:r>
          </w:p>
        </w:tc>
      </w:tr>
      <w:tr w:rsidR="00096376" w:rsidRPr="00470B65" w14:paraId="58668671" w14:textId="77777777" w:rsidTr="007825A2">
        <w:tc>
          <w:tcPr>
            <w:tcW w:w="7181" w:type="dxa"/>
          </w:tcPr>
          <w:p w14:paraId="790F1E7B" w14:textId="77777777" w:rsidR="00096376" w:rsidRPr="00470B65" w:rsidRDefault="00096376" w:rsidP="007825A2">
            <w:pPr>
              <w:tabs>
                <w:tab w:val="left" w:pos="1005"/>
              </w:tabs>
              <w:ind w:left="34" w:firstLine="0"/>
              <w:rPr>
                <w:rFonts w:ascii="Times New Roman" w:hAnsi="Times New Roman"/>
                <w:sz w:val="24"/>
              </w:rPr>
            </w:pPr>
            <w:r w:rsidRPr="00470B65">
              <w:rPr>
                <w:rFonts w:ascii="Times New Roman" w:hAnsi="Times New Roman"/>
                <w:sz w:val="24"/>
                <w:lang w:val="en-US"/>
              </w:rPr>
              <w:t>TR</w:t>
            </w:r>
            <w:r w:rsidRPr="00470B65">
              <w:rPr>
                <w:rFonts w:ascii="Times New Roman" w:hAnsi="Times New Roman"/>
                <w:sz w:val="24"/>
              </w:rPr>
              <w:t xml:space="preserve"> - занятые в сфере туризма, тыс. чел</w:t>
            </w:r>
          </w:p>
        </w:tc>
        <w:tc>
          <w:tcPr>
            <w:tcW w:w="1218" w:type="dxa"/>
            <w:vAlign w:val="center"/>
          </w:tcPr>
          <w:p w14:paraId="54113A6F" w14:textId="77777777" w:rsidR="00096376" w:rsidRPr="00470B65" w:rsidRDefault="00096376" w:rsidP="007825A2">
            <w:pPr>
              <w:tabs>
                <w:tab w:val="left" w:pos="1005"/>
              </w:tabs>
              <w:ind w:firstLine="34"/>
              <w:jc w:val="center"/>
              <w:rPr>
                <w:rFonts w:ascii="Times New Roman" w:hAnsi="Times New Roman"/>
                <w:sz w:val="24"/>
              </w:rPr>
            </w:pPr>
            <w:r w:rsidRPr="00470B65">
              <w:rPr>
                <w:rFonts w:ascii="Times New Roman" w:hAnsi="Times New Roman"/>
                <w:sz w:val="24"/>
              </w:rPr>
              <w:t>596,9</w:t>
            </w:r>
          </w:p>
        </w:tc>
        <w:tc>
          <w:tcPr>
            <w:tcW w:w="1190" w:type="dxa"/>
            <w:vAlign w:val="center"/>
          </w:tcPr>
          <w:p w14:paraId="33FBA7F1" w14:textId="77777777" w:rsidR="00096376" w:rsidRPr="00470B65" w:rsidRDefault="00096376" w:rsidP="007825A2">
            <w:pPr>
              <w:tabs>
                <w:tab w:val="left" w:pos="1005"/>
              </w:tabs>
              <w:ind w:firstLine="34"/>
              <w:jc w:val="center"/>
              <w:rPr>
                <w:rFonts w:ascii="Times New Roman" w:hAnsi="Times New Roman"/>
                <w:sz w:val="24"/>
              </w:rPr>
            </w:pPr>
            <w:r w:rsidRPr="00470B65">
              <w:rPr>
                <w:rFonts w:ascii="Times New Roman" w:hAnsi="Times New Roman"/>
                <w:sz w:val="24"/>
              </w:rPr>
              <w:t>595,2</w:t>
            </w:r>
          </w:p>
        </w:tc>
      </w:tr>
      <w:tr w:rsidR="00096376" w:rsidRPr="00470B65" w14:paraId="4D9B51C7" w14:textId="77777777" w:rsidTr="007825A2">
        <w:tc>
          <w:tcPr>
            <w:tcW w:w="7181" w:type="dxa"/>
          </w:tcPr>
          <w:p w14:paraId="7040783C" w14:textId="77777777" w:rsidR="00096376" w:rsidRPr="00470B65" w:rsidRDefault="00096376" w:rsidP="007825A2">
            <w:pPr>
              <w:tabs>
                <w:tab w:val="left" w:pos="1005"/>
              </w:tabs>
              <w:ind w:left="34" w:firstLine="0"/>
              <w:rPr>
                <w:rFonts w:ascii="Times New Roman" w:hAnsi="Times New Roman"/>
                <w:sz w:val="24"/>
              </w:rPr>
            </w:pPr>
            <w:r w:rsidRPr="00470B65">
              <w:rPr>
                <w:rFonts w:ascii="Times New Roman" w:hAnsi="Times New Roman"/>
                <w:sz w:val="24"/>
                <w:lang w:val="en-US"/>
              </w:rPr>
              <w:t>P</w:t>
            </w:r>
            <w:r w:rsidRPr="00470B65">
              <w:rPr>
                <w:rFonts w:ascii="Times New Roman" w:hAnsi="Times New Roman"/>
                <w:sz w:val="24"/>
              </w:rPr>
              <w:t xml:space="preserve"> – потребление туристических услуг въездными туристами, млн. тенге</w:t>
            </w:r>
          </w:p>
        </w:tc>
        <w:tc>
          <w:tcPr>
            <w:tcW w:w="1218" w:type="dxa"/>
            <w:vAlign w:val="center"/>
          </w:tcPr>
          <w:p w14:paraId="7451982B" w14:textId="77777777" w:rsidR="00096376" w:rsidRPr="00470B65" w:rsidRDefault="00096376" w:rsidP="007825A2">
            <w:pPr>
              <w:tabs>
                <w:tab w:val="left" w:pos="1005"/>
              </w:tabs>
              <w:ind w:firstLine="34"/>
              <w:jc w:val="center"/>
              <w:rPr>
                <w:rFonts w:ascii="Times New Roman" w:hAnsi="Times New Roman"/>
                <w:sz w:val="24"/>
              </w:rPr>
            </w:pPr>
            <w:r w:rsidRPr="00470B65">
              <w:rPr>
                <w:rFonts w:ascii="Times New Roman" w:hAnsi="Times New Roman"/>
                <w:sz w:val="24"/>
              </w:rPr>
              <w:t>21,84</w:t>
            </w:r>
          </w:p>
        </w:tc>
        <w:tc>
          <w:tcPr>
            <w:tcW w:w="1190" w:type="dxa"/>
            <w:vAlign w:val="center"/>
          </w:tcPr>
          <w:p w14:paraId="7947ABEB" w14:textId="77777777" w:rsidR="00096376" w:rsidRPr="00470B65" w:rsidRDefault="00096376" w:rsidP="007825A2">
            <w:pPr>
              <w:tabs>
                <w:tab w:val="left" w:pos="1005"/>
              </w:tabs>
              <w:ind w:firstLine="34"/>
              <w:jc w:val="center"/>
              <w:rPr>
                <w:rFonts w:ascii="Times New Roman" w:hAnsi="Times New Roman"/>
                <w:sz w:val="24"/>
              </w:rPr>
            </w:pPr>
            <w:r w:rsidRPr="00470B65">
              <w:rPr>
                <w:rFonts w:ascii="Times New Roman" w:hAnsi="Times New Roman"/>
                <w:sz w:val="24"/>
              </w:rPr>
              <w:t>21,74</w:t>
            </w:r>
          </w:p>
        </w:tc>
      </w:tr>
      <w:tr w:rsidR="00096376" w:rsidRPr="00470B65" w14:paraId="58CB7429" w14:textId="77777777" w:rsidTr="007825A2">
        <w:tc>
          <w:tcPr>
            <w:tcW w:w="9589" w:type="dxa"/>
            <w:gridSpan w:val="3"/>
          </w:tcPr>
          <w:p w14:paraId="5A9D1F6D" w14:textId="27A23F9E" w:rsidR="00096376" w:rsidRPr="007825A2" w:rsidRDefault="00096376" w:rsidP="004B70A1">
            <w:pPr>
              <w:tabs>
                <w:tab w:val="left" w:pos="1005"/>
              </w:tabs>
              <w:ind w:firstLine="601"/>
              <w:rPr>
                <w:rFonts w:ascii="Times New Roman" w:hAnsi="Times New Roman"/>
                <w:sz w:val="24"/>
              </w:rPr>
            </w:pPr>
            <w:r w:rsidRPr="00470B65">
              <w:rPr>
                <w:rFonts w:ascii="Times New Roman" w:hAnsi="Times New Roman"/>
                <w:sz w:val="24"/>
              </w:rPr>
              <w:t>Примечание</w:t>
            </w:r>
            <w:r w:rsidR="00A56F9E" w:rsidRPr="00470B65">
              <w:rPr>
                <w:rFonts w:ascii="Times New Roman" w:hAnsi="Times New Roman"/>
                <w:sz w:val="24"/>
                <w:lang w:val="en-US"/>
              </w:rPr>
              <w:t xml:space="preserve"> </w:t>
            </w:r>
            <w:r w:rsidR="004B70A1">
              <w:rPr>
                <w:rFonts w:ascii="Times New Roman" w:hAnsi="Times New Roman"/>
                <w:sz w:val="24"/>
                <w:lang w:val="en-US"/>
              </w:rPr>
              <w:t>–</w:t>
            </w:r>
            <w:r w:rsidR="00A56F9E" w:rsidRPr="00470B65">
              <w:rPr>
                <w:rFonts w:ascii="Times New Roman" w:hAnsi="Times New Roman"/>
                <w:sz w:val="24"/>
                <w:lang w:val="en-US"/>
              </w:rPr>
              <w:t xml:space="preserve"> C</w:t>
            </w:r>
            <w:r w:rsidR="00A56F9E" w:rsidRPr="00470B65">
              <w:rPr>
                <w:rFonts w:ascii="Times New Roman" w:hAnsi="Times New Roman"/>
                <w:sz w:val="24"/>
              </w:rPr>
              <w:t>оставлена автором</w:t>
            </w:r>
          </w:p>
        </w:tc>
      </w:tr>
    </w:tbl>
    <w:p w14:paraId="10342163" w14:textId="77777777" w:rsidR="00096376" w:rsidRPr="00470B65" w:rsidRDefault="00096376" w:rsidP="00470B65">
      <w:pPr>
        <w:spacing w:after="0" w:line="240" w:lineRule="auto"/>
        <w:ind w:firstLine="709"/>
        <w:contextualSpacing/>
        <w:jc w:val="both"/>
        <w:rPr>
          <w:rFonts w:ascii="Times New Roman" w:hAnsi="Times New Roman"/>
          <w:sz w:val="28"/>
          <w:szCs w:val="28"/>
        </w:rPr>
      </w:pPr>
    </w:p>
    <w:p w14:paraId="3AF19A4C" w14:textId="7B35B37D"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lastRenderedPageBreak/>
        <w:t xml:space="preserve">В соответствии с этими прогнозными значениями факторов, прогнозный объем туристических услуг на 2022 г. составит </w:t>
      </w:r>
      <w:r w:rsidRPr="00470B65">
        <w:rPr>
          <w:rFonts w:ascii="Times New Roman" w:hAnsi="Times New Roman"/>
          <w:sz w:val="28"/>
          <w:szCs w:val="28"/>
          <w:lang w:val="en-US"/>
        </w:rPr>
        <w:t>V</w:t>
      </w:r>
      <w:r w:rsidRPr="00470B65">
        <w:rPr>
          <w:rFonts w:ascii="Times New Roman" w:hAnsi="Times New Roman"/>
          <w:sz w:val="28"/>
          <w:szCs w:val="28"/>
        </w:rPr>
        <w:t>*1 = 145,3 млн. тенге, на 2023</w:t>
      </w:r>
      <w:r w:rsidR="004B70A1">
        <w:rPr>
          <w:rFonts w:ascii="Times New Roman" w:hAnsi="Times New Roman"/>
          <w:sz w:val="28"/>
          <w:szCs w:val="28"/>
        </w:rPr>
        <w:t> </w:t>
      </w:r>
      <w:r w:rsidRPr="00470B65">
        <w:rPr>
          <w:rFonts w:ascii="Times New Roman" w:hAnsi="Times New Roman"/>
          <w:sz w:val="28"/>
          <w:szCs w:val="28"/>
        </w:rPr>
        <w:t xml:space="preserve">г. составит </w:t>
      </w:r>
      <w:r w:rsidRPr="00470B65">
        <w:rPr>
          <w:rFonts w:ascii="Times New Roman" w:hAnsi="Times New Roman"/>
          <w:sz w:val="28"/>
          <w:szCs w:val="28"/>
          <w:lang w:val="en-US"/>
        </w:rPr>
        <w:t>V</w:t>
      </w:r>
      <w:r w:rsidRPr="00470B65">
        <w:rPr>
          <w:rFonts w:ascii="Times New Roman" w:hAnsi="Times New Roman"/>
          <w:sz w:val="28"/>
          <w:szCs w:val="28"/>
        </w:rPr>
        <w:t>*2 = 163,6 млн. тенге.</w:t>
      </w:r>
    </w:p>
    <w:p w14:paraId="61B92C73" w14:textId="77777777" w:rsidR="00096376" w:rsidRPr="00470B65" w:rsidRDefault="00096376" w:rsidP="004749A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Теперь к оценочным исследованиям можно подключить модель межотраслевого баланса (МОБ) ВКО за 2020 год, официально именуемой в мировой практике как модель «</w:t>
      </w:r>
      <w:r w:rsidRPr="00470B65">
        <w:rPr>
          <w:rFonts w:ascii="Times New Roman" w:hAnsi="Times New Roman"/>
          <w:sz w:val="28"/>
          <w:szCs w:val="28"/>
          <w:lang w:val="en-US"/>
        </w:rPr>
        <w:t>Input</w:t>
      </w:r>
      <w:r w:rsidRPr="00470B65">
        <w:rPr>
          <w:rFonts w:ascii="Times New Roman" w:hAnsi="Times New Roman"/>
          <w:sz w:val="28"/>
          <w:szCs w:val="28"/>
        </w:rPr>
        <w:t>-</w:t>
      </w:r>
      <w:r w:rsidRPr="00470B65">
        <w:rPr>
          <w:rFonts w:ascii="Times New Roman" w:hAnsi="Times New Roman"/>
          <w:sz w:val="28"/>
          <w:szCs w:val="28"/>
          <w:lang w:val="en-US"/>
        </w:rPr>
        <w:t>Output</w:t>
      </w:r>
      <w:r w:rsidRPr="00470B65">
        <w:rPr>
          <w:rFonts w:ascii="Times New Roman" w:hAnsi="Times New Roman"/>
          <w:sz w:val="28"/>
          <w:szCs w:val="28"/>
        </w:rPr>
        <w:t xml:space="preserve">», для прогнозных расчетов мультипликативного (сопряженного) эффекта как от развития туризма </w:t>
      </w:r>
      <w:r w:rsidRPr="00470B65">
        <w:rPr>
          <w:rFonts w:ascii="Times New Roman" w:hAnsi="Times New Roman"/>
          <w:sz w:val="28"/>
          <w:szCs w:val="28"/>
          <w:lang w:val="en-US"/>
        </w:rPr>
        <w:t>Vs</w:t>
      </w:r>
      <w:r w:rsidRPr="00470B65">
        <w:rPr>
          <w:rFonts w:ascii="Times New Roman" w:hAnsi="Times New Roman"/>
          <w:sz w:val="28"/>
          <w:szCs w:val="28"/>
        </w:rPr>
        <w:t xml:space="preserve">1, так и дополнительных государственных инвестиционных вложений </w:t>
      </w:r>
      <w:r w:rsidRPr="00470B65">
        <w:rPr>
          <w:rFonts w:ascii="Times New Roman" w:hAnsi="Times New Roman"/>
          <w:sz w:val="28"/>
          <w:szCs w:val="28"/>
          <w:lang w:val="en-US"/>
        </w:rPr>
        <w:t>Vs</w:t>
      </w:r>
      <w:r w:rsidRPr="00470B65">
        <w:rPr>
          <w:rFonts w:ascii="Times New Roman" w:hAnsi="Times New Roman"/>
          <w:sz w:val="28"/>
          <w:szCs w:val="28"/>
        </w:rPr>
        <w:t>2.</w:t>
      </w:r>
    </w:p>
    <w:p w14:paraId="62CB9FE5" w14:textId="53B77B3C" w:rsidR="004749A5" w:rsidRPr="00EB0B23" w:rsidRDefault="00096376" w:rsidP="004749A5">
      <w:pPr>
        <w:widowControl w:val="0"/>
        <w:tabs>
          <w:tab w:val="left" w:pos="709"/>
        </w:tabs>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Прежде чем приступить к расчетам экономической эффективности инвестиций в индустрию туризма региона считаем необходимым дать пояснение </w:t>
      </w:r>
      <w:r w:rsidR="009838CA" w:rsidRPr="00470B65">
        <w:rPr>
          <w:rFonts w:ascii="Times New Roman" w:hAnsi="Times New Roman"/>
          <w:sz w:val="28"/>
          <w:szCs w:val="28"/>
        </w:rPr>
        <w:t>по Методике</w:t>
      </w:r>
      <w:r w:rsidRPr="00470B65">
        <w:rPr>
          <w:rFonts w:ascii="Times New Roman" w:hAnsi="Times New Roman"/>
          <w:sz w:val="28"/>
          <w:szCs w:val="28"/>
        </w:rPr>
        <w:t xml:space="preserve"> расчета социально-экономического эффекта на основе модели межотраслевого баланса.</w:t>
      </w:r>
      <w:r w:rsidR="004749A5" w:rsidRPr="004749A5">
        <w:rPr>
          <w:rFonts w:ascii="Times New Roman" w:hAnsi="Times New Roman"/>
          <w:sz w:val="28"/>
          <w:szCs w:val="28"/>
        </w:rPr>
        <w:t xml:space="preserve"> </w:t>
      </w:r>
      <w:r w:rsidR="004749A5" w:rsidRPr="00EB0B23">
        <w:rPr>
          <w:rFonts w:ascii="Times New Roman" w:hAnsi="Times New Roman"/>
          <w:sz w:val="28"/>
          <w:szCs w:val="28"/>
        </w:rPr>
        <w:t>Математическое описание модели МОБ</w:t>
      </w:r>
      <w:r w:rsidR="004749A5">
        <w:rPr>
          <w:rFonts w:ascii="Times New Roman" w:hAnsi="Times New Roman"/>
          <w:sz w:val="28"/>
          <w:szCs w:val="28"/>
        </w:rPr>
        <w:t>. (Приложение Б)</w:t>
      </w:r>
    </w:p>
    <w:p w14:paraId="330F298B" w14:textId="13E23925" w:rsidR="00096376" w:rsidRPr="00470B65" w:rsidRDefault="00096376" w:rsidP="004749A5">
      <w:pPr>
        <w:widowControl w:val="0"/>
        <w:spacing w:after="0" w:line="240" w:lineRule="auto"/>
        <w:ind w:firstLine="709"/>
        <w:contextualSpacing/>
        <w:jc w:val="both"/>
        <w:outlineLvl w:val="1"/>
        <w:rPr>
          <w:rFonts w:ascii="Times New Roman" w:hAnsi="Times New Roman"/>
          <w:sz w:val="28"/>
          <w:szCs w:val="28"/>
        </w:rPr>
      </w:pPr>
      <w:r w:rsidRPr="00470B65">
        <w:rPr>
          <w:rFonts w:ascii="Times New Roman" w:hAnsi="Times New Roman"/>
          <w:sz w:val="28"/>
          <w:szCs w:val="28"/>
        </w:rPr>
        <w:t>Логика расчетов по модели МОБ.</w:t>
      </w:r>
      <w:r w:rsidRPr="00470B65">
        <w:rPr>
          <w:rFonts w:ascii="Times New Roman" w:hAnsi="Times New Roman"/>
          <w:b/>
          <w:sz w:val="28"/>
          <w:szCs w:val="28"/>
        </w:rPr>
        <w:t xml:space="preserve"> </w:t>
      </w:r>
      <w:r w:rsidRPr="00470B65">
        <w:rPr>
          <w:rFonts w:ascii="Times New Roman" w:hAnsi="Times New Roman"/>
          <w:sz w:val="28"/>
          <w:szCs w:val="28"/>
        </w:rPr>
        <w:t>Если в некоторой отрасли увеличивается производство (например, товаров и услуг в туристской индустрии, продуктов нефтепереработки, химической промышленности и т.д.), то происходит соответствующий рост затрат на промежуточную продукцию, что приводит к первоначальному импульсу в смежных отраслях. Затем – через затраты смежных отраслей, происходит рост практически по всей экономике. Происшедшее увеличение валовых выпусков сопровождается соответствующим ростом доходов: налогов, зарплат, прибыли, которые перераспределяются и трансформируются в рост конечного спроса государства, бизнеса и населения. Для перехода от эффекта на производство к эффектам на ВДС отраслей, ВВП и далее – на доходы бюджета, используются соотношения, основанные на доле добавленной стоимости в валовом выпуске и доле налоговых поступлений в бюджет в конечном продукте.</w:t>
      </w:r>
    </w:p>
    <w:p w14:paraId="67B978BC" w14:textId="77777777" w:rsidR="00096376" w:rsidRPr="00470B65" w:rsidRDefault="00096376"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Далее, используя данные МОБ, можно рассчитать какая доля выпущенной продукции пойдет на экспорт, а какая останется на внутреннем рынке. Задав в Модели экспортную долю по всем отраслям, получим общий объем экспорта в разрезе отраслей.</w:t>
      </w:r>
    </w:p>
    <w:p w14:paraId="5159A9D3" w14:textId="77777777" w:rsidR="00096376" w:rsidRPr="00470B65" w:rsidRDefault="00096376"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Вместе с тем, также можно оценить социальный эффект от увеличения спроса на продукцию одной сферы экономики на занятость в этой же сфере (прямой эффект) и на все прочие сферы в виде увеличения занятости (косвенный эффект). Т.е. потребность экономики в трудовых ресурсах, необходимых для производства продукции с учетом мультипликативных эффектов.</w:t>
      </w:r>
    </w:p>
    <w:p w14:paraId="77D4E235" w14:textId="77777777" w:rsidR="00096376" w:rsidRPr="00470B65" w:rsidRDefault="00096376" w:rsidP="00470B65">
      <w:pPr>
        <w:widowControl w:val="0"/>
        <w:spacing w:after="0" w:line="240" w:lineRule="auto"/>
        <w:ind w:firstLine="709"/>
        <w:contextualSpacing/>
        <w:jc w:val="both"/>
        <w:rPr>
          <w:rFonts w:ascii="Times New Roman" w:eastAsia="+mn-ea" w:hAnsi="Times New Roman"/>
          <w:sz w:val="28"/>
          <w:szCs w:val="28"/>
        </w:rPr>
      </w:pPr>
      <w:r w:rsidRPr="00470B65">
        <w:rPr>
          <w:rFonts w:ascii="Times New Roman" w:eastAsia="+mn-ea" w:hAnsi="Times New Roman"/>
          <w:sz w:val="28"/>
          <w:szCs w:val="28"/>
        </w:rPr>
        <w:t>Итак, коэффициент полных материальных затрат b</w:t>
      </w:r>
      <w:r w:rsidRPr="00470B65">
        <w:rPr>
          <w:rFonts w:ascii="Times New Roman" w:eastAsia="+mn-ea" w:hAnsi="Times New Roman"/>
          <w:sz w:val="28"/>
          <w:szCs w:val="28"/>
          <w:vertAlign w:val="subscript"/>
        </w:rPr>
        <w:t>ij</w:t>
      </w:r>
      <w:r w:rsidRPr="00470B65">
        <w:rPr>
          <w:rFonts w:ascii="Times New Roman" w:eastAsia="+mn-ea" w:hAnsi="Times New Roman"/>
          <w:sz w:val="28"/>
          <w:szCs w:val="28"/>
        </w:rPr>
        <w:t xml:space="preserve"> показывает, какое количество продукции i-й отрасли нужно произвести, чтобы с учетом прямых и косвенных затрат этой продукции получить единицу конечной продукции j-й отрасли.</w:t>
      </w:r>
    </w:p>
    <w:p w14:paraId="3CF7144C" w14:textId="77777777" w:rsidR="00096376" w:rsidRPr="00470B65" w:rsidRDefault="00096376" w:rsidP="00470B65">
      <w:pPr>
        <w:widowControl w:val="0"/>
        <w:spacing w:after="0" w:line="240" w:lineRule="auto"/>
        <w:ind w:firstLine="709"/>
        <w:contextualSpacing/>
        <w:jc w:val="both"/>
        <w:rPr>
          <w:rFonts w:ascii="Times New Roman" w:eastAsia="+mn-ea" w:hAnsi="Times New Roman"/>
          <w:sz w:val="28"/>
          <w:szCs w:val="28"/>
        </w:rPr>
      </w:pPr>
      <w:r w:rsidRPr="00470B65">
        <w:rPr>
          <w:rFonts w:ascii="Times New Roman" w:eastAsia="+mn-ea" w:hAnsi="Times New Roman"/>
          <w:sz w:val="28"/>
          <w:szCs w:val="28"/>
        </w:rPr>
        <w:t>На базе коэффициентов полных затрат можно рассчитать мультипликаторы выпуска, ВДС и труда.</w:t>
      </w:r>
    </w:p>
    <w:p w14:paraId="6DD289FD" w14:textId="77777777" w:rsidR="00096376" w:rsidRPr="00470B65" w:rsidRDefault="00096376"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Мультипликатор выпуска отражает влияние изменения конечного спроса на продукцию одной сферы экономики на выпуск этой сферы через </w:t>
      </w:r>
      <w:r w:rsidRPr="00470B65">
        <w:rPr>
          <w:rFonts w:ascii="Times New Roman" w:hAnsi="Times New Roman"/>
          <w:sz w:val="28"/>
          <w:szCs w:val="28"/>
        </w:rPr>
        <w:lastRenderedPageBreak/>
        <w:t>промежуточное потребление ее продукции и на выпуск всех прочих сфер экономики через промежуточное потребление продукции этих сфер. Представляет собой сумму коэффициентов полных затрат по сфере-потребителю промежуточной продукции, соответствующих росту валового выпуска отраслей экономики при увеличении конечного спроса на продукцию отрасли, для которой производится расчет.</w:t>
      </w:r>
    </w:p>
    <w:p w14:paraId="41049BB5" w14:textId="77777777" w:rsidR="00096376" w:rsidRPr="00470B65" w:rsidRDefault="00096376"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Сфера экономики, для которой производится расчет, представляется как потребитель продукции всех сфер экономики, включая собственную (поскольку сферы достаточно агрегированы, в межотраслевом балансе они активно потребляют, в том числе и собственную продукцию). Рост спроса на продукцию этой сферы экономики приводит к увеличению потребления промежуточной продукции этой сферой, а, следовательно, и выпуска всех сфер, поставляющих ей эту промежуточную продукцию.</w:t>
      </w:r>
    </w:p>
    <w:p w14:paraId="68D63EB3" w14:textId="77777777" w:rsidR="00096376" w:rsidRPr="00470B65" w:rsidRDefault="00096376"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Например, рост производства в одной из отраслей приведет, в соответствии со сложившейся структурой затрат, к увеличению спроса на металлы, электроэнергию, услуги транспорта и т.д., что обусловит рост производства в этих секторах экономики, а те, в свою очередь, предъявят больший спрос на продукцию других отраслей в соответствии с собственной структурой затрат. Таким образом, первоначальный импульс увеличения производства распространяется по всей экономике, порождая дополнительные доходы населения (в виде оплаты труда), государства (в виде налогов) и бизнеса (в виде прибыли).</w:t>
      </w:r>
    </w:p>
    <w:p w14:paraId="7E3051F5" w14:textId="77777777" w:rsidR="00096376" w:rsidRPr="00470B65" w:rsidRDefault="00096376"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Мультипликатор ВДС (ВВП) отражает влияние изменения спроса на продукцию одной сферы экономики на ВДС этой сферы экономики через промежуточное потребление ее продукции и во всех прочих сферах экономики через промежуточное потребление товаров и услуг этих сфер. Рассчитывается как произведение матрицы коэффициентов полных материальных затрат и вектора доли ВДС в валовом выпуске по сферам экономики.</w:t>
      </w:r>
    </w:p>
    <w:p w14:paraId="1EC52AA7" w14:textId="77777777" w:rsidR="00096376" w:rsidRPr="00470B65" w:rsidRDefault="00096376" w:rsidP="00470B65">
      <w:pPr>
        <w:widowControl w:val="0"/>
        <w:spacing w:after="0" w:line="240" w:lineRule="auto"/>
        <w:ind w:firstLine="709"/>
        <w:contextualSpacing/>
        <w:jc w:val="both"/>
        <w:rPr>
          <w:rFonts w:ascii="Times New Roman" w:hAnsi="Times New Roman"/>
          <w:b/>
          <w:sz w:val="28"/>
          <w:szCs w:val="28"/>
        </w:rPr>
      </w:pPr>
      <w:r w:rsidRPr="00470B65">
        <w:rPr>
          <w:rFonts w:ascii="Times New Roman" w:hAnsi="Times New Roman"/>
          <w:sz w:val="28"/>
          <w:szCs w:val="28"/>
        </w:rPr>
        <w:t>Мультипликатор труда рассчитывает изменения общего спроса по экономике на труд от изменения объема конечного спроса, достаточный чтобы создать одно дополнительное рабочее место в отрасли. Для расчета мультипликатора используются матрица коэффициентов прямой и полной трудоемкости отраслей.</w:t>
      </w:r>
    </w:p>
    <w:p w14:paraId="0D020BE2" w14:textId="5CD49CA7"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Теперь можем провести соответствующие расчеты, согласно описанной методике расчета социально-экономического эффекта на основе модели МОБ. Оценочные расчеты мультипликативного эффекта, в соответствии с методической схемой в Приложени</w:t>
      </w:r>
      <w:r w:rsidR="007E47AF">
        <w:rPr>
          <w:rFonts w:ascii="Times New Roman" w:hAnsi="Times New Roman"/>
          <w:sz w:val="28"/>
          <w:szCs w:val="28"/>
        </w:rPr>
        <w:t>и А</w:t>
      </w:r>
      <w:r w:rsidRPr="00470B65">
        <w:rPr>
          <w:rFonts w:ascii="Times New Roman" w:hAnsi="Times New Roman"/>
          <w:sz w:val="28"/>
          <w:szCs w:val="28"/>
        </w:rPr>
        <w:t>, рассчитываются отдельно по объему туристических услуг и дополнительным государственным инвестициям Плану развития Восточно-Казахстанской области на 2021-2025 годы.</w:t>
      </w:r>
    </w:p>
    <w:p w14:paraId="228E8DF5" w14:textId="7B0D25C6" w:rsidR="00096376" w:rsidRPr="00470B65" w:rsidRDefault="00096376" w:rsidP="00470B65">
      <w:pPr>
        <w:spacing w:after="0" w:line="240" w:lineRule="auto"/>
        <w:ind w:firstLine="709"/>
        <w:contextualSpacing/>
        <w:jc w:val="both"/>
        <w:rPr>
          <w:rFonts w:ascii="Times New Roman" w:hAnsi="Times New Roman"/>
          <w:i/>
          <w:iCs/>
          <w:sz w:val="28"/>
          <w:szCs w:val="28"/>
        </w:rPr>
      </w:pPr>
      <w:r w:rsidRPr="00470B65">
        <w:rPr>
          <w:rFonts w:ascii="Times New Roman" w:hAnsi="Times New Roman"/>
          <w:i/>
          <w:iCs/>
          <w:sz w:val="28"/>
          <w:szCs w:val="28"/>
        </w:rPr>
        <w:t xml:space="preserve">Оценки мультипликативного эффекта </w:t>
      </w:r>
      <w:r w:rsidRPr="00470B65">
        <w:rPr>
          <w:rFonts w:ascii="Times New Roman" w:hAnsi="Times New Roman"/>
          <w:i/>
          <w:iCs/>
          <w:sz w:val="28"/>
          <w:szCs w:val="28"/>
          <w:lang w:val="en-US"/>
        </w:rPr>
        <w:t>Vs</w:t>
      </w:r>
      <w:r w:rsidRPr="00470B65">
        <w:rPr>
          <w:rFonts w:ascii="Times New Roman" w:hAnsi="Times New Roman"/>
          <w:i/>
          <w:iCs/>
          <w:sz w:val="28"/>
          <w:szCs w:val="28"/>
        </w:rPr>
        <w:t>1</w:t>
      </w:r>
      <w:r w:rsidR="007825A2">
        <w:rPr>
          <w:rFonts w:ascii="Times New Roman" w:hAnsi="Times New Roman"/>
          <w:i/>
          <w:iCs/>
          <w:sz w:val="28"/>
          <w:szCs w:val="28"/>
        </w:rPr>
        <w:t xml:space="preserve"> по объему туристических услуг</w:t>
      </w:r>
    </w:p>
    <w:p w14:paraId="0A76B766" w14:textId="7D72A474"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Сумма коэффициентов полных материальных затрат по коду 90-93 МОБ составляет </w:t>
      </w:r>
      <w:r w:rsidRPr="00470B65">
        <w:rPr>
          <w:rFonts w:ascii="Times New Roman" w:hAnsi="Times New Roman"/>
          <w:sz w:val="28"/>
          <w:szCs w:val="28"/>
          <w:lang w:val="en-US"/>
        </w:rPr>
        <w:t>Multy</w:t>
      </w:r>
      <w:r w:rsidRPr="00470B65">
        <w:rPr>
          <w:rFonts w:ascii="Times New Roman" w:hAnsi="Times New Roman"/>
          <w:sz w:val="28"/>
          <w:szCs w:val="28"/>
        </w:rPr>
        <w:t>1 =0,804868.</w:t>
      </w:r>
      <w:r w:rsidR="009838CA" w:rsidRPr="00470B65">
        <w:rPr>
          <w:rFonts w:ascii="Times New Roman" w:hAnsi="Times New Roman"/>
          <w:sz w:val="28"/>
          <w:szCs w:val="28"/>
        </w:rPr>
        <w:t xml:space="preserve"> </w:t>
      </w:r>
      <w:r w:rsidRPr="00470B65">
        <w:rPr>
          <w:rFonts w:ascii="Times New Roman" w:hAnsi="Times New Roman"/>
          <w:sz w:val="28"/>
          <w:szCs w:val="28"/>
        </w:rPr>
        <w:t xml:space="preserve">Таким образом, </w:t>
      </w:r>
      <w:r w:rsidRPr="00470B65">
        <w:rPr>
          <w:rFonts w:ascii="Times New Roman" w:hAnsi="Times New Roman"/>
          <w:sz w:val="28"/>
          <w:szCs w:val="28"/>
          <w:lang w:val="en-US"/>
        </w:rPr>
        <w:t>Vs</w:t>
      </w:r>
      <w:r w:rsidRPr="00470B65">
        <w:rPr>
          <w:rFonts w:ascii="Times New Roman" w:hAnsi="Times New Roman"/>
          <w:sz w:val="28"/>
          <w:szCs w:val="28"/>
        </w:rPr>
        <w:t>11=</w:t>
      </w:r>
      <w:r w:rsidRPr="00470B65">
        <w:rPr>
          <w:rFonts w:ascii="Times New Roman" w:hAnsi="Times New Roman"/>
          <w:sz w:val="28"/>
          <w:szCs w:val="28"/>
          <w:lang w:val="en-US"/>
        </w:rPr>
        <w:t>Multy</w:t>
      </w:r>
      <w:r w:rsidRPr="00470B65">
        <w:rPr>
          <w:rFonts w:ascii="Times New Roman" w:hAnsi="Times New Roman"/>
          <w:sz w:val="28"/>
          <w:szCs w:val="28"/>
        </w:rPr>
        <w:t>1·</w:t>
      </w:r>
      <w:r w:rsidRPr="00470B65">
        <w:rPr>
          <w:rFonts w:ascii="Times New Roman" w:hAnsi="Times New Roman"/>
          <w:sz w:val="28"/>
          <w:szCs w:val="28"/>
          <w:lang w:val="en-US"/>
        </w:rPr>
        <w:t>V</w:t>
      </w:r>
      <w:r w:rsidRPr="00470B65">
        <w:rPr>
          <w:rFonts w:ascii="Times New Roman" w:hAnsi="Times New Roman"/>
          <w:sz w:val="28"/>
          <w:szCs w:val="28"/>
        </w:rPr>
        <w:t>*1=0,804868·145,3 =116,95 млн. тенге.</w:t>
      </w:r>
    </w:p>
    <w:p w14:paraId="0766719D" w14:textId="46F9E479"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lastRenderedPageBreak/>
        <w:t>Полный экономический эффект на 2022 г. составит 145,3+116,95=262,25</w:t>
      </w:r>
      <w:r w:rsidR="00D91DFA">
        <w:rPr>
          <w:rFonts w:ascii="Times New Roman" w:hAnsi="Times New Roman"/>
          <w:sz w:val="28"/>
          <w:szCs w:val="28"/>
        </w:rPr>
        <w:t> </w:t>
      </w:r>
      <w:r w:rsidRPr="00470B65">
        <w:rPr>
          <w:rFonts w:ascii="Times New Roman" w:hAnsi="Times New Roman"/>
          <w:sz w:val="28"/>
          <w:szCs w:val="28"/>
        </w:rPr>
        <w:t>млн. тенге.</w:t>
      </w:r>
    </w:p>
    <w:p w14:paraId="1A45214C" w14:textId="204EB9A9"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Аналогичные расчеты на 2023 г. показывают, что полный экономический эффект составит </w:t>
      </w:r>
      <w:r w:rsidRPr="00470B65">
        <w:rPr>
          <w:rFonts w:ascii="Times New Roman" w:hAnsi="Times New Roman"/>
          <w:sz w:val="28"/>
          <w:szCs w:val="28"/>
          <w:lang w:val="en-US"/>
        </w:rPr>
        <w:t>Vs</w:t>
      </w:r>
      <w:r w:rsidRPr="00470B65">
        <w:rPr>
          <w:rFonts w:ascii="Times New Roman" w:hAnsi="Times New Roman"/>
          <w:sz w:val="28"/>
          <w:szCs w:val="28"/>
        </w:rPr>
        <w:t>12=0,804868 ·</w:t>
      </w:r>
      <w:r w:rsidRPr="00470B65">
        <w:rPr>
          <w:rFonts w:ascii="Times New Roman" w:hAnsi="Times New Roman"/>
          <w:sz w:val="28"/>
          <w:szCs w:val="28"/>
          <w:lang w:val="en-US"/>
        </w:rPr>
        <w:t>V</w:t>
      </w:r>
      <w:r w:rsidRPr="00470B65">
        <w:rPr>
          <w:rFonts w:ascii="Times New Roman" w:hAnsi="Times New Roman"/>
          <w:sz w:val="28"/>
          <w:szCs w:val="28"/>
        </w:rPr>
        <w:t>*2+163,6=295,28 млн. тенге.</w:t>
      </w:r>
      <w:r w:rsidR="009838CA" w:rsidRPr="00470B65">
        <w:rPr>
          <w:rFonts w:ascii="Times New Roman" w:hAnsi="Times New Roman"/>
          <w:sz w:val="28"/>
          <w:szCs w:val="28"/>
        </w:rPr>
        <w:t xml:space="preserve"> </w:t>
      </w:r>
      <w:r w:rsidRPr="00470B65">
        <w:rPr>
          <w:rFonts w:ascii="Times New Roman" w:hAnsi="Times New Roman"/>
          <w:i/>
          <w:iCs/>
          <w:sz w:val="28"/>
          <w:szCs w:val="28"/>
        </w:rPr>
        <w:t xml:space="preserve">Оценки мультипликативного эффекта </w:t>
      </w:r>
      <w:r w:rsidRPr="00470B65">
        <w:rPr>
          <w:rFonts w:ascii="Times New Roman" w:hAnsi="Times New Roman"/>
          <w:i/>
          <w:iCs/>
          <w:sz w:val="28"/>
          <w:szCs w:val="28"/>
          <w:lang w:val="en-US"/>
        </w:rPr>
        <w:t>Vs</w:t>
      </w:r>
      <w:r w:rsidRPr="00470B65">
        <w:rPr>
          <w:rFonts w:ascii="Times New Roman" w:hAnsi="Times New Roman"/>
          <w:i/>
          <w:iCs/>
          <w:sz w:val="28"/>
          <w:szCs w:val="28"/>
        </w:rPr>
        <w:t>2 по дополнительным государственным вложениям</w:t>
      </w:r>
      <w:r w:rsidRPr="00470B65">
        <w:rPr>
          <w:rFonts w:ascii="Times New Roman" w:hAnsi="Times New Roman"/>
          <w:sz w:val="28"/>
          <w:szCs w:val="28"/>
        </w:rPr>
        <w:t>.</w:t>
      </w:r>
    </w:p>
    <w:p w14:paraId="68090785" w14:textId="4EE604FF"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Для аналогичных расчетов использованы данные по финансовым средствам согласно Плану развития Восточно-Казахстанской области на 2021-2025 годы.</w:t>
      </w:r>
      <w:r w:rsidR="009838CA" w:rsidRPr="00470B65">
        <w:rPr>
          <w:rFonts w:ascii="Times New Roman" w:hAnsi="Times New Roman"/>
          <w:sz w:val="28"/>
          <w:szCs w:val="28"/>
        </w:rPr>
        <w:t xml:space="preserve"> </w:t>
      </w:r>
      <w:r w:rsidRPr="00470B65">
        <w:rPr>
          <w:rFonts w:ascii="Times New Roman" w:hAnsi="Times New Roman"/>
          <w:sz w:val="28"/>
          <w:szCs w:val="28"/>
        </w:rPr>
        <w:t>Согласно Плану развития будут реализованы мероприятия по осушению новой зоны (инвестиционная площадка 60 га) на побережье озера Алаколь на 0,9 млрд. тенге в 2022 году и строительство канализационных сетей и полей фильтрации на побережье озера Алаколь на 2,1 млрд.</w:t>
      </w:r>
      <w:r w:rsidR="00D91DFA">
        <w:rPr>
          <w:rFonts w:ascii="Times New Roman" w:hAnsi="Times New Roman"/>
          <w:sz w:val="28"/>
          <w:szCs w:val="28"/>
        </w:rPr>
        <w:t xml:space="preserve"> </w:t>
      </w:r>
      <w:r w:rsidRPr="00470B65">
        <w:rPr>
          <w:rFonts w:ascii="Times New Roman" w:hAnsi="Times New Roman"/>
          <w:sz w:val="28"/>
          <w:szCs w:val="28"/>
        </w:rPr>
        <w:t>тенге в 2023 году.</w:t>
      </w:r>
      <w:r w:rsidR="004119C5" w:rsidRPr="00470B65">
        <w:rPr>
          <w:rFonts w:ascii="Times New Roman" w:hAnsi="Times New Roman"/>
          <w:sz w:val="28"/>
          <w:szCs w:val="28"/>
        </w:rPr>
        <w:t xml:space="preserve"> </w:t>
      </w:r>
      <w:r w:rsidRPr="00470B65">
        <w:rPr>
          <w:rFonts w:ascii="Times New Roman" w:hAnsi="Times New Roman"/>
          <w:sz w:val="28"/>
          <w:szCs w:val="28"/>
        </w:rPr>
        <w:t>Данные финансовые средства заданы в модель МОБ в качестве инвестиций в отрасли строительства и водоснабжения, согласно общему классификатору видов экономической деятельности (ОКЭД) (таблицы 25, 26).</w:t>
      </w:r>
    </w:p>
    <w:p w14:paraId="426F1258" w14:textId="77777777" w:rsidR="007825A2" w:rsidRDefault="007825A2" w:rsidP="007825A2">
      <w:pPr>
        <w:spacing w:after="0" w:line="240" w:lineRule="auto"/>
        <w:contextualSpacing/>
        <w:jc w:val="both"/>
        <w:rPr>
          <w:rFonts w:ascii="Times New Roman" w:hAnsi="Times New Roman"/>
          <w:sz w:val="28"/>
          <w:szCs w:val="28"/>
        </w:rPr>
      </w:pPr>
    </w:p>
    <w:p w14:paraId="6A5F43FD" w14:textId="77777777" w:rsidR="00096376" w:rsidRPr="00470B65" w:rsidRDefault="00096376" w:rsidP="007825A2">
      <w:pPr>
        <w:spacing w:after="0" w:line="240" w:lineRule="auto"/>
        <w:contextualSpacing/>
        <w:jc w:val="both"/>
        <w:rPr>
          <w:rFonts w:ascii="Times New Roman" w:hAnsi="Times New Roman"/>
          <w:sz w:val="28"/>
          <w:szCs w:val="28"/>
        </w:rPr>
      </w:pPr>
      <w:r w:rsidRPr="00470B65">
        <w:rPr>
          <w:rFonts w:ascii="Times New Roman" w:hAnsi="Times New Roman"/>
          <w:sz w:val="28"/>
          <w:szCs w:val="28"/>
        </w:rPr>
        <w:t>Таблица 25 – Объем дополнительных государственных инвестиций в туристскую отрасль ВКО (в развитие зоны Алаколя), млрд. тенге</w:t>
      </w:r>
    </w:p>
    <w:p w14:paraId="63C02BFB" w14:textId="77777777" w:rsidR="00096376" w:rsidRPr="007825A2" w:rsidRDefault="00096376" w:rsidP="00470B65">
      <w:pPr>
        <w:spacing w:after="0" w:line="240" w:lineRule="auto"/>
        <w:ind w:firstLine="709"/>
        <w:contextualSpacing/>
        <w:jc w:val="both"/>
        <w:rPr>
          <w:rFonts w:ascii="Times New Roman" w:hAnsi="Times New Roman"/>
          <w:sz w:val="16"/>
          <w:szCs w:val="16"/>
        </w:rPr>
      </w:pPr>
    </w:p>
    <w:tbl>
      <w:tblPr>
        <w:tblStyle w:val="14"/>
        <w:tblW w:w="0" w:type="auto"/>
        <w:tblInd w:w="108" w:type="dxa"/>
        <w:tblLook w:val="04A0" w:firstRow="1" w:lastRow="0" w:firstColumn="1" w:lastColumn="0" w:noHBand="0" w:noVBand="1"/>
      </w:tblPr>
      <w:tblGrid>
        <w:gridCol w:w="6237"/>
        <w:gridCol w:w="1560"/>
        <w:gridCol w:w="1848"/>
      </w:tblGrid>
      <w:tr w:rsidR="00096376" w:rsidRPr="00470B65" w14:paraId="076EE452" w14:textId="77777777" w:rsidTr="007825A2">
        <w:trPr>
          <w:trHeight w:val="285"/>
        </w:trPr>
        <w:tc>
          <w:tcPr>
            <w:tcW w:w="6237" w:type="dxa"/>
            <w:noWrap/>
            <w:hideMark/>
          </w:tcPr>
          <w:p w14:paraId="5E642BAD"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Показатели</w:t>
            </w:r>
          </w:p>
        </w:tc>
        <w:tc>
          <w:tcPr>
            <w:tcW w:w="1560" w:type="dxa"/>
            <w:noWrap/>
            <w:hideMark/>
          </w:tcPr>
          <w:p w14:paraId="43EC707A" w14:textId="1F7AA9F5" w:rsidR="00096376" w:rsidRPr="00470B65" w:rsidRDefault="00096376" w:rsidP="007825A2">
            <w:pPr>
              <w:ind w:firstLine="34"/>
              <w:contextualSpacing/>
              <w:jc w:val="center"/>
              <w:rPr>
                <w:rFonts w:ascii="Times New Roman" w:hAnsi="Times New Roman"/>
                <w:bCs/>
                <w:sz w:val="24"/>
                <w:szCs w:val="24"/>
              </w:rPr>
            </w:pPr>
            <w:r w:rsidRPr="00470B65">
              <w:rPr>
                <w:rFonts w:ascii="Times New Roman" w:hAnsi="Times New Roman"/>
                <w:bCs/>
                <w:sz w:val="24"/>
                <w:szCs w:val="24"/>
              </w:rPr>
              <w:t>2022</w:t>
            </w:r>
            <w:r w:rsidR="007825A2">
              <w:rPr>
                <w:rFonts w:ascii="Times New Roman" w:hAnsi="Times New Roman"/>
                <w:bCs/>
                <w:sz w:val="24"/>
                <w:szCs w:val="24"/>
              </w:rPr>
              <w:t xml:space="preserve"> год</w:t>
            </w:r>
          </w:p>
        </w:tc>
        <w:tc>
          <w:tcPr>
            <w:tcW w:w="1848" w:type="dxa"/>
            <w:noWrap/>
            <w:hideMark/>
          </w:tcPr>
          <w:p w14:paraId="60A3CFFC" w14:textId="3FD6F086" w:rsidR="00096376" w:rsidRPr="00470B65" w:rsidRDefault="00096376" w:rsidP="007825A2">
            <w:pPr>
              <w:ind w:firstLine="34"/>
              <w:contextualSpacing/>
              <w:jc w:val="center"/>
              <w:rPr>
                <w:rFonts w:ascii="Times New Roman" w:hAnsi="Times New Roman"/>
                <w:bCs/>
                <w:sz w:val="24"/>
                <w:szCs w:val="24"/>
              </w:rPr>
            </w:pPr>
            <w:r w:rsidRPr="00470B65">
              <w:rPr>
                <w:rFonts w:ascii="Times New Roman" w:hAnsi="Times New Roman"/>
                <w:bCs/>
                <w:sz w:val="24"/>
                <w:szCs w:val="24"/>
              </w:rPr>
              <w:t>2023</w:t>
            </w:r>
            <w:r w:rsidR="007825A2">
              <w:rPr>
                <w:rFonts w:ascii="Times New Roman" w:hAnsi="Times New Roman"/>
                <w:bCs/>
                <w:sz w:val="24"/>
                <w:szCs w:val="24"/>
              </w:rPr>
              <w:t xml:space="preserve"> год</w:t>
            </w:r>
          </w:p>
        </w:tc>
      </w:tr>
      <w:tr w:rsidR="00096376" w:rsidRPr="00470B65" w14:paraId="30A40CD3" w14:textId="77777777" w:rsidTr="007825A2">
        <w:trPr>
          <w:trHeight w:val="300"/>
        </w:trPr>
        <w:tc>
          <w:tcPr>
            <w:tcW w:w="6237" w:type="dxa"/>
            <w:noWrap/>
            <w:hideMark/>
          </w:tcPr>
          <w:p w14:paraId="4439D53C" w14:textId="77777777" w:rsidR="00096376" w:rsidRPr="00470B65" w:rsidRDefault="00096376" w:rsidP="007825A2">
            <w:pPr>
              <w:ind w:firstLine="34"/>
              <w:contextualSpacing/>
              <w:rPr>
                <w:rFonts w:ascii="Times New Roman" w:hAnsi="Times New Roman"/>
                <w:sz w:val="24"/>
                <w:szCs w:val="24"/>
              </w:rPr>
            </w:pPr>
            <w:r w:rsidRPr="00470B65">
              <w:rPr>
                <w:rFonts w:ascii="Times New Roman" w:hAnsi="Times New Roman"/>
                <w:sz w:val="24"/>
                <w:szCs w:val="24"/>
              </w:rPr>
              <w:t>Объем финансирования, млрд. тенге</w:t>
            </w:r>
          </w:p>
        </w:tc>
        <w:tc>
          <w:tcPr>
            <w:tcW w:w="1560" w:type="dxa"/>
            <w:noWrap/>
            <w:hideMark/>
          </w:tcPr>
          <w:p w14:paraId="79B64884"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0,9</w:t>
            </w:r>
          </w:p>
        </w:tc>
        <w:tc>
          <w:tcPr>
            <w:tcW w:w="1848" w:type="dxa"/>
            <w:noWrap/>
            <w:hideMark/>
          </w:tcPr>
          <w:p w14:paraId="6108FB78"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2,1</w:t>
            </w:r>
          </w:p>
        </w:tc>
      </w:tr>
      <w:tr w:rsidR="00096376" w:rsidRPr="00470B65" w14:paraId="56814EC8" w14:textId="77777777" w:rsidTr="007825A2">
        <w:trPr>
          <w:trHeight w:val="300"/>
        </w:trPr>
        <w:tc>
          <w:tcPr>
            <w:tcW w:w="9645" w:type="dxa"/>
            <w:gridSpan w:val="3"/>
            <w:noWrap/>
          </w:tcPr>
          <w:p w14:paraId="208CD984" w14:textId="37BCAD3B" w:rsidR="00096376" w:rsidRPr="00470B65" w:rsidRDefault="00096376" w:rsidP="007825A2">
            <w:pPr>
              <w:ind w:firstLine="601"/>
              <w:contextualSpacing/>
              <w:rPr>
                <w:rFonts w:ascii="Times New Roman" w:hAnsi="Times New Roman"/>
                <w:sz w:val="24"/>
                <w:szCs w:val="24"/>
              </w:rPr>
            </w:pPr>
            <w:r w:rsidRPr="00470B65">
              <w:rPr>
                <w:rFonts w:ascii="Times New Roman" w:hAnsi="Times New Roman"/>
                <w:sz w:val="24"/>
                <w:szCs w:val="24"/>
              </w:rPr>
              <w:t>Примечание – Составлено по источнику [8</w:t>
            </w:r>
            <w:r w:rsidR="00A56F9E" w:rsidRPr="00470B65">
              <w:rPr>
                <w:rFonts w:ascii="Times New Roman" w:hAnsi="Times New Roman"/>
                <w:sz w:val="24"/>
                <w:szCs w:val="24"/>
                <w:lang w:val="en-US"/>
              </w:rPr>
              <w:t>8</w:t>
            </w:r>
            <w:r w:rsidR="007825A2">
              <w:rPr>
                <w:rFonts w:ascii="Times New Roman" w:hAnsi="Times New Roman"/>
                <w:sz w:val="24"/>
                <w:szCs w:val="24"/>
              </w:rPr>
              <w:t>]</w:t>
            </w:r>
          </w:p>
        </w:tc>
      </w:tr>
    </w:tbl>
    <w:p w14:paraId="39B8207B" w14:textId="77777777" w:rsidR="00096376" w:rsidRPr="00470B65" w:rsidRDefault="00096376" w:rsidP="00470B65">
      <w:pPr>
        <w:spacing w:after="0" w:line="240" w:lineRule="auto"/>
        <w:ind w:firstLine="709"/>
        <w:contextualSpacing/>
        <w:jc w:val="both"/>
        <w:rPr>
          <w:rFonts w:ascii="Times New Roman" w:hAnsi="Times New Roman"/>
          <w:sz w:val="28"/>
          <w:szCs w:val="28"/>
        </w:rPr>
      </w:pPr>
    </w:p>
    <w:p w14:paraId="67C2CFA5" w14:textId="77777777" w:rsidR="00096376" w:rsidRPr="00470B65" w:rsidRDefault="00096376" w:rsidP="007825A2">
      <w:pPr>
        <w:spacing w:after="0" w:line="240" w:lineRule="auto"/>
        <w:contextualSpacing/>
        <w:jc w:val="both"/>
        <w:rPr>
          <w:rFonts w:ascii="Times New Roman" w:hAnsi="Times New Roman"/>
          <w:sz w:val="28"/>
          <w:szCs w:val="28"/>
        </w:rPr>
      </w:pPr>
      <w:r w:rsidRPr="00470B65">
        <w:rPr>
          <w:rFonts w:ascii="Times New Roman" w:hAnsi="Times New Roman"/>
          <w:sz w:val="28"/>
          <w:szCs w:val="28"/>
        </w:rPr>
        <w:t>Таблица 26 – Прогноз социально-экономического развития ВКО</w:t>
      </w:r>
    </w:p>
    <w:p w14:paraId="37A4D94A" w14:textId="77777777" w:rsidR="00096376" w:rsidRPr="007825A2" w:rsidRDefault="00096376" w:rsidP="00470B65">
      <w:pPr>
        <w:spacing w:after="0" w:line="240" w:lineRule="auto"/>
        <w:ind w:firstLine="709"/>
        <w:contextualSpacing/>
        <w:jc w:val="both"/>
        <w:rPr>
          <w:rFonts w:ascii="Times New Roman" w:hAnsi="Times New Roman"/>
          <w:sz w:val="16"/>
          <w:szCs w:val="16"/>
        </w:rPr>
      </w:pPr>
    </w:p>
    <w:tbl>
      <w:tblPr>
        <w:tblStyle w:val="14"/>
        <w:tblW w:w="0" w:type="auto"/>
        <w:tblInd w:w="108" w:type="dxa"/>
        <w:tblLook w:val="04A0" w:firstRow="1" w:lastRow="0" w:firstColumn="1" w:lastColumn="0" w:noHBand="0" w:noVBand="1"/>
      </w:tblPr>
      <w:tblGrid>
        <w:gridCol w:w="6663"/>
        <w:gridCol w:w="1275"/>
        <w:gridCol w:w="1679"/>
      </w:tblGrid>
      <w:tr w:rsidR="00096376" w:rsidRPr="00470B65" w14:paraId="3C04DC1F" w14:textId="77777777" w:rsidTr="007825A2">
        <w:trPr>
          <w:trHeight w:val="300"/>
        </w:trPr>
        <w:tc>
          <w:tcPr>
            <w:tcW w:w="6663" w:type="dxa"/>
            <w:noWrap/>
            <w:hideMark/>
          </w:tcPr>
          <w:p w14:paraId="4A30B862"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Показатели</w:t>
            </w:r>
          </w:p>
        </w:tc>
        <w:tc>
          <w:tcPr>
            <w:tcW w:w="1275" w:type="dxa"/>
            <w:noWrap/>
            <w:hideMark/>
          </w:tcPr>
          <w:p w14:paraId="4A1E72E6" w14:textId="305B9F9E" w:rsidR="00096376" w:rsidRPr="00470B65" w:rsidRDefault="00096376" w:rsidP="007825A2">
            <w:pPr>
              <w:ind w:firstLine="34"/>
              <w:contextualSpacing/>
              <w:jc w:val="center"/>
              <w:rPr>
                <w:rFonts w:ascii="Times New Roman" w:hAnsi="Times New Roman"/>
                <w:bCs/>
                <w:sz w:val="24"/>
                <w:szCs w:val="24"/>
              </w:rPr>
            </w:pPr>
            <w:r w:rsidRPr="00470B65">
              <w:rPr>
                <w:rFonts w:ascii="Times New Roman" w:hAnsi="Times New Roman"/>
                <w:bCs/>
                <w:sz w:val="24"/>
                <w:szCs w:val="24"/>
              </w:rPr>
              <w:t>2022</w:t>
            </w:r>
            <w:r w:rsidR="007825A2">
              <w:rPr>
                <w:rFonts w:ascii="Times New Roman" w:hAnsi="Times New Roman"/>
                <w:bCs/>
                <w:sz w:val="24"/>
                <w:szCs w:val="24"/>
              </w:rPr>
              <w:t xml:space="preserve"> год</w:t>
            </w:r>
          </w:p>
        </w:tc>
        <w:tc>
          <w:tcPr>
            <w:tcW w:w="1679" w:type="dxa"/>
            <w:noWrap/>
            <w:hideMark/>
          </w:tcPr>
          <w:p w14:paraId="0D2ABF98" w14:textId="46073F5F" w:rsidR="00096376" w:rsidRPr="00470B65" w:rsidRDefault="00096376" w:rsidP="007825A2">
            <w:pPr>
              <w:ind w:firstLine="34"/>
              <w:contextualSpacing/>
              <w:jc w:val="center"/>
              <w:rPr>
                <w:rFonts w:ascii="Times New Roman" w:hAnsi="Times New Roman"/>
                <w:bCs/>
                <w:sz w:val="24"/>
                <w:szCs w:val="24"/>
              </w:rPr>
            </w:pPr>
            <w:r w:rsidRPr="00470B65">
              <w:rPr>
                <w:rFonts w:ascii="Times New Roman" w:hAnsi="Times New Roman"/>
                <w:bCs/>
                <w:sz w:val="24"/>
                <w:szCs w:val="24"/>
              </w:rPr>
              <w:t>2023</w:t>
            </w:r>
            <w:r w:rsidR="007825A2">
              <w:rPr>
                <w:rFonts w:ascii="Times New Roman" w:hAnsi="Times New Roman"/>
                <w:bCs/>
                <w:sz w:val="24"/>
                <w:szCs w:val="24"/>
              </w:rPr>
              <w:t xml:space="preserve"> год</w:t>
            </w:r>
          </w:p>
        </w:tc>
      </w:tr>
      <w:tr w:rsidR="00096376" w:rsidRPr="00470B65" w14:paraId="498E4045" w14:textId="77777777" w:rsidTr="007825A2">
        <w:trPr>
          <w:trHeight w:val="285"/>
        </w:trPr>
        <w:tc>
          <w:tcPr>
            <w:tcW w:w="6663" w:type="dxa"/>
            <w:noWrap/>
            <w:hideMark/>
          </w:tcPr>
          <w:p w14:paraId="217D6A0E" w14:textId="77777777" w:rsidR="00096376" w:rsidRPr="00470B65" w:rsidRDefault="00096376" w:rsidP="007825A2">
            <w:pPr>
              <w:ind w:firstLine="34"/>
              <w:contextualSpacing/>
              <w:rPr>
                <w:rFonts w:ascii="Times New Roman" w:hAnsi="Times New Roman"/>
                <w:sz w:val="24"/>
                <w:szCs w:val="24"/>
              </w:rPr>
            </w:pPr>
            <w:r w:rsidRPr="00470B65">
              <w:rPr>
                <w:rFonts w:ascii="Times New Roman" w:hAnsi="Times New Roman"/>
                <w:sz w:val="24"/>
                <w:szCs w:val="24"/>
              </w:rPr>
              <w:t>ВРП, млрд. тенге</w:t>
            </w:r>
          </w:p>
        </w:tc>
        <w:tc>
          <w:tcPr>
            <w:tcW w:w="1275" w:type="dxa"/>
            <w:noWrap/>
            <w:hideMark/>
          </w:tcPr>
          <w:p w14:paraId="635A57ED"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5 538</w:t>
            </w:r>
          </w:p>
        </w:tc>
        <w:tc>
          <w:tcPr>
            <w:tcW w:w="1679" w:type="dxa"/>
            <w:noWrap/>
            <w:hideMark/>
          </w:tcPr>
          <w:p w14:paraId="1BEC0BD2"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5 865</w:t>
            </w:r>
          </w:p>
        </w:tc>
      </w:tr>
      <w:tr w:rsidR="00096376" w:rsidRPr="00470B65" w14:paraId="696B879D" w14:textId="77777777" w:rsidTr="007825A2">
        <w:trPr>
          <w:trHeight w:val="285"/>
        </w:trPr>
        <w:tc>
          <w:tcPr>
            <w:tcW w:w="6663" w:type="dxa"/>
            <w:noWrap/>
            <w:hideMark/>
          </w:tcPr>
          <w:p w14:paraId="71446DC1" w14:textId="77777777" w:rsidR="00096376" w:rsidRPr="00470B65" w:rsidRDefault="00096376" w:rsidP="007825A2">
            <w:pPr>
              <w:ind w:firstLine="34"/>
              <w:contextualSpacing/>
              <w:rPr>
                <w:rFonts w:ascii="Times New Roman" w:hAnsi="Times New Roman"/>
                <w:sz w:val="24"/>
                <w:szCs w:val="24"/>
              </w:rPr>
            </w:pPr>
            <w:r w:rsidRPr="00470B65">
              <w:rPr>
                <w:rFonts w:ascii="Times New Roman" w:hAnsi="Times New Roman"/>
                <w:sz w:val="24"/>
                <w:szCs w:val="24"/>
              </w:rPr>
              <w:t>Реальное изменение ВРП, в % к предыдущему году</w:t>
            </w:r>
          </w:p>
        </w:tc>
        <w:tc>
          <w:tcPr>
            <w:tcW w:w="1275" w:type="dxa"/>
            <w:noWrap/>
            <w:hideMark/>
          </w:tcPr>
          <w:p w14:paraId="69338B62"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102,3</w:t>
            </w:r>
          </w:p>
        </w:tc>
        <w:tc>
          <w:tcPr>
            <w:tcW w:w="1679" w:type="dxa"/>
            <w:noWrap/>
            <w:hideMark/>
          </w:tcPr>
          <w:p w14:paraId="79771B9E"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102,5</w:t>
            </w:r>
          </w:p>
        </w:tc>
      </w:tr>
      <w:tr w:rsidR="00096376" w:rsidRPr="00470B65" w14:paraId="156B4A13" w14:textId="77777777" w:rsidTr="007825A2">
        <w:trPr>
          <w:trHeight w:val="285"/>
        </w:trPr>
        <w:tc>
          <w:tcPr>
            <w:tcW w:w="6663" w:type="dxa"/>
            <w:noWrap/>
            <w:hideMark/>
          </w:tcPr>
          <w:p w14:paraId="5D3E7EC1" w14:textId="77777777" w:rsidR="00096376" w:rsidRPr="00470B65" w:rsidRDefault="00096376" w:rsidP="007825A2">
            <w:pPr>
              <w:ind w:firstLine="34"/>
              <w:contextualSpacing/>
              <w:rPr>
                <w:rFonts w:ascii="Times New Roman" w:hAnsi="Times New Roman"/>
                <w:sz w:val="24"/>
                <w:szCs w:val="24"/>
              </w:rPr>
            </w:pPr>
            <w:r w:rsidRPr="00470B65">
              <w:rPr>
                <w:rFonts w:ascii="Times New Roman" w:hAnsi="Times New Roman"/>
                <w:sz w:val="24"/>
                <w:szCs w:val="24"/>
              </w:rPr>
              <w:t>Дефлятор ВРП, %</w:t>
            </w:r>
          </w:p>
        </w:tc>
        <w:tc>
          <w:tcPr>
            <w:tcW w:w="1275" w:type="dxa"/>
            <w:noWrap/>
            <w:hideMark/>
          </w:tcPr>
          <w:p w14:paraId="4191A175"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103,8</w:t>
            </w:r>
          </w:p>
        </w:tc>
        <w:tc>
          <w:tcPr>
            <w:tcW w:w="1679" w:type="dxa"/>
            <w:noWrap/>
            <w:hideMark/>
          </w:tcPr>
          <w:p w14:paraId="0AEBDC33"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103,3</w:t>
            </w:r>
          </w:p>
        </w:tc>
      </w:tr>
      <w:tr w:rsidR="00096376" w:rsidRPr="00470B65" w14:paraId="7E482FCD" w14:textId="77777777" w:rsidTr="007825A2">
        <w:trPr>
          <w:trHeight w:val="285"/>
        </w:trPr>
        <w:tc>
          <w:tcPr>
            <w:tcW w:w="9617" w:type="dxa"/>
            <w:gridSpan w:val="3"/>
            <w:noWrap/>
          </w:tcPr>
          <w:p w14:paraId="5005818F" w14:textId="51FDE59F" w:rsidR="00096376" w:rsidRPr="00470B65" w:rsidRDefault="00096376" w:rsidP="007825A2">
            <w:pPr>
              <w:ind w:firstLine="601"/>
              <w:contextualSpacing/>
              <w:rPr>
                <w:rFonts w:ascii="Times New Roman" w:hAnsi="Times New Roman"/>
                <w:sz w:val="24"/>
                <w:szCs w:val="24"/>
              </w:rPr>
            </w:pPr>
            <w:r w:rsidRPr="00470B65">
              <w:rPr>
                <w:rFonts w:ascii="Times New Roman" w:hAnsi="Times New Roman"/>
                <w:sz w:val="24"/>
                <w:szCs w:val="24"/>
              </w:rPr>
              <w:t>Примечание – Составлено по источнику [8</w:t>
            </w:r>
            <w:r w:rsidR="00A56F9E" w:rsidRPr="00470B65">
              <w:rPr>
                <w:rFonts w:ascii="Times New Roman" w:hAnsi="Times New Roman"/>
                <w:sz w:val="24"/>
                <w:szCs w:val="24"/>
                <w:lang w:val="en-US"/>
              </w:rPr>
              <w:t>8</w:t>
            </w:r>
            <w:r w:rsidR="007825A2">
              <w:rPr>
                <w:rFonts w:ascii="Times New Roman" w:hAnsi="Times New Roman"/>
                <w:sz w:val="24"/>
                <w:szCs w:val="24"/>
              </w:rPr>
              <w:t>]</w:t>
            </w:r>
          </w:p>
        </w:tc>
      </w:tr>
    </w:tbl>
    <w:p w14:paraId="325EB80B" w14:textId="77777777" w:rsidR="00096376" w:rsidRPr="00470B65" w:rsidRDefault="00096376" w:rsidP="00470B65">
      <w:pPr>
        <w:spacing w:after="0" w:line="240" w:lineRule="auto"/>
        <w:ind w:firstLine="709"/>
        <w:contextualSpacing/>
        <w:jc w:val="both"/>
        <w:rPr>
          <w:rFonts w:ascii="Times New Roman" w:hAnsi="Times New Roman"/>
          <w:sz w:val="28"/>
          <w:szCs w:val="28"/>
        </w:rPr>
      </w:pPr>
    </w:p>
    <w:p w14:paraId="76C75F7A" w14:textId="77777777"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По результатам расчета модели МОБ получены следующие значения, прямой эффект образован в направляемой инвестиции отрасли, косвенный эффект создан в смежных отраслях (таблица 27).</w:t>
      </w:r>
    </w:p>
    <w:p w14:paraId="59A6B139" w14:textId="77777777" w:rsidR="00096376" w:rsidRPr="00470B65" w:rsidRDefault="00096376" w:rsidP="00470B65">
      <w:pPr>
        <w:spacing w:after="0" w:line="240" w:lineRule="auto"/>
        <w:ind w:firstLine="709"/>
        <w:contextualSpacing/>
        <w:jc w:val="both"/>
        <w:rPr>
          <w:rFonts w:ascii="Times New Roman" w:hAnsi="Times New Roman"/>
          <w:sz w:val="28"/>
          <w:szCs w:val="28"/>
        </w:rPr>
      </w:pPr>
    </w:p>
    <w:p w14:paraId="6AE9B2BE" w14:textId="77777777" w:rsidR="00096376" w:rsidRPr="00470B65" w:rsidRDefault="00096376" w:rsidP="007825A2">
      <w:pPr>
        <w:spacing w:after="0" w:line="240" w:lineRule="auto"/>
        <w:contextualSpacing/>
        <w:jc w:val="both"/>
        <w:rPr>
          <w:rFonts w:ascii="Times New Roman" w:hAnsi="Times New Roman"/>
          <w:sz w:val="28"/>
          <w:szCs w:val="28"/>
        </w:rPr>
      </w:pPr>
      <w:r w:rsidRPr="00470B65">
        <w:rPr>
          <w:rFonts w:ascii="Times New Roman" w:hAnsi="Times New Roman"/>
          <w:sz w:val="28"/>
          <w:szCs w:val="28"/>
        </w:rPr>
        <w:t>Таблица 27 – Эффекты от вложенных инвестиций</w:t>
      </w:r>
    </w:p>
    <w:p w14:paraId="227B1777" w14:textId="77777777" w:rsidR="00096376" w:rsidRPr="007825A2" w:rsidRDefault="00096376" w:rsidP="00470B65">
      <w:pPr>
        <w:spacing w:after="0" w:line="240" w:lineRule="auto"/>
        <w:ind w:firstLine="709"/>
        <w:contextualSpacing/>
        <w:jc w:val="both"/>
        <w:rPr>
          <w:rFonts w:ascii="Times New Roman" w:hAnsi="Times New Roman"/>
          <w:sz w:val="16"/>
          <w:szCs w:val="16"/>
        </w:rPr>
      </w:pPr>
    </w:p>
    <w:tbl>
      <w:tblPr>
        <w:tblStyle w:val="14"/>
        <w:tblW w:w="0" w:type="auto"/>
        <w:tblInd w:w="108" w:type="dxa"/>
        <w:tblLook w:val="04A0" w:firstRow="1" w:lastRow="0" w:firstColumn="1" w:lastColumn="0" w:noHBand="0" w:noVBand="1"/>
      </w:tblPr>
      <w:tblGrid>
        <w:gridCol w:w="6663"/>
        <w:gridCol w:w="1275"/>
        <w:gridCol w:w="1623"/>
      </w:tblGrid>
      <w:tr w:rsidR="00096376" w:rsidRPr="00470B65" w14:paraId="3C3CF286" w14:textId="77777777" w:rsidTr="007825A2">
        <w:trPr>
          <w:trHeight w:val="285"/>
        </w:trPr>
        <w:tc>
          <w:tcPr>
            <w:tcW w:w="6663" w:type="dxa"/>
            <w:hideMark/>
          </w:tcPr>
          <w:p w14:paraId="673FEE32" w14:textId="77777777" w:rsidR="00096376" w:rsidRPr="00470B65" w:rsidRDefault="00096376" w:rsidP="007825A2">
            <w:pPr>
              <w:ind w:firstLine="0"/>
              <w:contextualSpacing/>
              <w:jc w:val="center"/>
              <w:rPr>
                <w:rFonts w:ascii="Times New Roman" w:hAnsi="Times New Roman"/>
                <w:b/>
                <w:bCs/>
                <w:sz w:val="24"/>
                <w:szCs w:val="24"/>
              </w:rPr>
            </w:pPr>
            <w:r w:rsidRPr="00470B65">
              <w:rPr>
                <w:rFonts w:ascii="Times New Roman" w:hAnsi="Times New Roman"/>
                <w:sz w:val="24"/>
                <w:szCs w:val="24"/>
              </w:rPr>
              <w:t>Показатели</w:t>
            </w:r>
          </w:p>
        </w:tc>
        <w:tc>
          <w:tcPr>
            <w:tcW w:w="1275" w:type="dxa"/>
            <w:noWrap/>
            <w:hideMark/>
          </w:tcPr>
          <w:p w14:paraId="1AA1D653" w14:textId="7D2A960A" w:rsidR="00096376" w:rsidRPr="00470B65" w:rsidRDefault="00096376" w:rsidP="007825A2">
            <w:pPr>
              <w:ind w:firstLine="0"/>
              <w:contextualSpacing/>
              <w:jc w:val="center"/>
              <w:rPr>
                <w:rFonts w:ascii="Times New Roman" w:hAnsi="Times New Roman"/>
                <w:bCs/>
                <w:sz w:val="24"/>
                <w:szCs w:val="24"/>
              </w:rPr>
            </w:pPr>
            <w:r w:rsidRPr="00470B65">
              <w:rPr>
                <w:rFonts w:ascii="Times New Roman" w:hAnsi="Times New Roman"/>
                <w:bCs/>
                <w:sz w:val="24"/>
                <w:szCs w:val="24"/>
              </w:rPr>
              <w:t>2022</w:t>
            </w:r>
            <w:r w:rsidR="007825A2">
              <w:rPr>
                <w:rFonts w:ascii="Times New Roman" w:hAnsi="Times New Roman"/>
                <w:bCs/>
                <w:sz w:val="24"/>
                <w:szCs w:val="24"/>
              </w:rPr>
              <w:t xml:space="preserve"> год</w:t>
            </w:r>
          </w:p>
        </w:tc>
        <w:tc>
          <w:tcPr>
            <w:tcW w:w="1623" w:type="dxa"/>
            <w:noWrap/>
            <w:hideMark/>
          </w:tcPr>
          <w:p w14:paraId="4DA7DFAE" w14:textId="65CB01CE" w:rsidR="00096376" w:rsidRPr="00470B65" w:rsidRDefault="00096376" w:rsidP="007825A2">
            <w:pPr>
              <w:ind w:firstLine="0"/>
              <w:contextualSpacing/>
              <w:jc w:val="center"/>
              <w:rPr>
                <w:rFonts w:ascii="Times New Roman" w:hAnsi="Times New Roman"/>
                <w:bCs/>
                <w:sz w:val="24"/>
                <w:szCs w:val="24"/>
              </w:rPr>
            </w:pPr>
            <w:r w:rsidRPr="00470B65">
              <w:rPr>
                <w:rFonts w:ascii="Times New Roman" w:hAnsi="Times New Roman"/>
                <w:bCs/>
                <w:sz w:val="24"/>
                <w:szCs w:val="24"/>
              </w:rPr>
              <w:t>2023</w:t>
            </w:r>
            <w:r w:rsidR="007825A2">
              <w:rPr>
                <w:rFonts w:ascii="Times New Roman" w:hAnsi="Times New Roman"/>
                <w:bCs/>
                <w:sz w:val="24"/>
                <w:szCs w:val="24"/>
              </w:rPr>
              <w:t xml:space="preserve"> год</w:t>
            </w:r>
          </w:p>
        </w:tc>
      </w:tr>
      <w:tr w:rsidR="00096376" w:rsidRPr="00470B65" w14:paraId="6D85477C" w14:textId="77777777" w:rsidTr="007825A2">
        <w:trPr>
          <w:trHeight w:val="285"/>
        </w:trPr>
        <w:tc>
          <w:tcPr>
            <w:tcW w:w="6663" w:type="dxa"/>
            <w:hideMark/>
          </w:tcPr>
          <w:p w14:paraId="0930D021" w14:textId="77777777" w:rsidR="00096376" w:rsidRPr="00470B65" w:rsidRDefault="00096376" w:rsidP="007825A2">
            <w:pPr>
              <w:ind w:firstLine="0"/>
              <w:contextualSpacing/>
              <w:rPr>
                <w:rFonts w:ascii="Times New Roman" w:hAnsi="Times New Roman"/>
                <w:sz w:val="24"/>
                <w:szCs w:val="24"/>
              </w:rPr>
            </w:pPr>
            <w:r w:rsidRPr="00470B65">
              <w:rPr>
                <w:rFonts w:ascii="Times New Roman" w:hAnsi="Times New Roman"/>
                <w:sz w:val="24"/>
                <w:szCs w:val="24"/>
              </w:rPr>
              <w:t>Прямой эффект ВДС, млрд. тенге</w:t>
            </w:r>
          </w:p>
        </w:tc>
        <w:tc>
          <w:tcPr>
            <w:tcW w:w="1275" w:type="dxa"/>
            <w:noWrap/>
            <w:hideMark/>
          </w:tcPr>
          <w:p w14:paraId="30AD4679" w14:textId="77777777" w:rsidR="00096376" w:rsidRPr="00470B65" w:rsidRDefault="00096376" w:rsidP="007825A2">
            <w:pPr>
              <w:ind w:firstLine="0"/>
              <w:contextualSpacing/>
              <w:jc w:val="center"/>
              <w:rPr>
                <w:rFonts w:ascii="Times New Roman" w:hAnsi="Times New Roman"/>
                <w:sz w:val="24"/>
                <w:szCs w:val="24"/>
              </w:rPr>
            </w:pPr>
            <w:r w:rsidRPr="00470B65">
              <w:rPr>
                <w:rFonts w:ascii="Times New Roman" w:hAnsi="Times New Roman"/>
                <w:sz w:val="24"/>
                <w:szCs w:val="24"/>
              </w:rPr>
              <w:t>0,4</w:t>
            </w:r>
          </w:p>
        </w:tc>
        <w:tc>
          <w:tcPr>
            <w:tcW w:w="1623" w:type="dxa"/>
            <w:noWrap/>
            <w:hideMark/>
          </w:tcPr>
          <w:p w14:paraId="02756A8D" w14:textId="77777777" w:rsidR="00096376" w:rsidRPr="00470B65" w:rsidRDefault="00096376" w:rsidP="007825A2">
            <w:pPr>
              <w:ind w:firstLine="0"/>
              <w:contextualSpacing/>
              <w:jc w:val="center"/>
              <w:rPr>
                <w:rFonts w:ascii="Times New Roman" w:hAnsi="Times New Roman"/>
                <w:sz w:val="24"/>
                <w:szCs w:val="24"/>
              </w:rPr>
            </w:pPr>
            <w:r w:rsidRPr="00470B65">
              <w:rPr>
                <w:rFonts w:ascii="Times New Roman" w:hAnsi="Times New Roman"/>
                <w:sz w:val="24"/>
                <w:szCs w:val="24"/>
              </w:rPr>
              <w:t>1,1</w:t>
            </w:r>
          </w:p>
        </w:tc>
      </w:tr>
      <w:tr w:rsidR="00096376" w:rsidRPr="00470B65" w14:paraId="24D8505D" w14:textId="77777777" w:rsidTr="007825A2">
        <w:trPr>
          <w:trHeight w:val="285"/>
        </w:trPr>
        <w:tc>
          <w:tcPr>
            <w:tcW w:w="6663" w:type="dxa"/>
            <w:hideMark/>
          </w:tcPr>
          <w:p w14:paraId="2D145CF5" w14:textId="77777777" w:rsidR="00096376" w:rsidRPr="00470B65" w:rsidRDefault="00096376" w:rsidP="007825A2">
            <w:pPr>
              <w:ind w:firstLine="0"/>
              <w:contextualSpacing/>
              <w:rPr>
                <w:rFonts w:ascii="Times New Roman" w:hAnsi="Times New Roman"/>
                <w:sz w:val="24"/>
                <w:szCs w:val="24"/>
              </w:rPr>
            </w:pPr>
            <w:r w:rsidRPr="00470B65">
              <w:rPr>
                <w:rFonts w:ascii="Times New Roman" w:hAnsi="Times New Roman"/>
                <w:sz w:val="24"/>
                <w:szCs w:val="24"/>
              </w:rPr>
              <w:t>Косвенный эффект ВДС, млрд. тенге</w:t>
            </w:r>
          </w:p>
        </w:tc>
        <w:tc>
          <w:tcPr>
            <w:tcW w:w="1275" w:type="dxa"/>
            <w:noWrap/>
            <w:hideMark/>
          </w:tcPr>
          <w:p w14:paraId="013EE59F" w14:textId="77777777" w:rsidR="00096376" w:rsidRPr="00470B65" w:rsidRDefault="00096376" w:rsidP="007825A2">
            <w:pPr>
              <w:ind w:firstLine="0"/>
              <w:contextualSpacing/>
              <w:jc w:val="center"/>
              <w:rPr>
                <w:rFonts w:ascii="Times New Roman" w:hAnsi="Times New Roman"/>
                <w:sz w:val="24"/>
                <w:szCs w:val="24"/>
              </w:rPr>
            </w:pPr>
            <w:r w:rsidRPr="00470B65">
              <w:rPr>
                <w:rFonts w:ascii="Times New Roman" w:hAnsi="Times New Roman"/>
                <w:sz w:val="24"/>
                <w:szCs w:val="24"/>
              </w:rPr>
              <w:t>0,5</w:t>
            </w:r>
          </w:p>
        </w:tc>
        <w:tc>
          <w:tcPr>
            <w:tcW w:w="1623" w:type="dxa"/>
            <w:noWrap/>
            <w:hideMark/>
          </w:tcPr>
          <w:p w14:paraId="64FBA43B" w14:textId="77777777" w:rsidR="00096376" w:rsidRPr="00470B65" w:rsidRDefault="00096376" w:rsidP="007825A2">
            <w:pPr>
              <w:ind w:firstLine="0"/>
              <w:contextualSpacing/>
              <w:jc w:val="center"/>
              <w:rPr>
                <w:rFonts w:ascii="Times New Roman" w:hAnsi="Times New Roman"/>
                <w:sz w:val="24"/>
                <w:szCs w:val="24"/>
              </w:rPr>
            </w:pPr>
            <w:r w:rsidRPr="00470B65">
              <w:rPr>
                <w:rFonts w:ascii="Times New Roman" w:hAnsi="Times New Roman"/>
                <w:sz w:val="24"/>
                <w:szCs w:val="24"/>
              </w:rPr>
              <w:t>1,0</w:t>
            </w:r>
          </w:p>
        </w:tc>
      </w:tr>
      <w:tr w:rsidR="00096376" w:rsidRPr="00470B65" w14:paraId="621C787B" w14:textId="77777777" w:rsidTr="007825A2">
        <w:trPr>
          <w:trHeight w:val="285"/>
        </w:trPr>
        <w:tc>
          <w:tcPr>
            <w:tcW w:w="6663" w:type="dxa"/>
            <w:hideMark/>
          </w:tcPr>
          <w:p w14:paraId="198FD86E" w14:textId="77777777" w:rsidR="00096376" w:rsidRPr="00470B65" w:rsidRDefault="00096376" w:rsidP="007825A2">
            <w:pPr>
              <w:ind w:firstLine="0"/>
              <w:contextualSpacing/>
              <w:rPr>
                <w:rFonts w:ascii="Times New Roman" w:hAnsi="Times New Roman"/>
                <w:sz w:val="24"/>
                <w:szCs w:val="24"/>
              </w:rPr>
            </w:pPr>
            <w:r w:rsidRPr="00470B65">
              <w:rPr>
                <w:rFonts w:ascii="Times New Roman" w:hAnsi="Times New Roman"/>
                <w:sz w:val="24"/>
                <w:szCs w:val="24"/>
              </w:rPr>
              <w:t>Общий эффект ВДС, млрд. тенге</w:t>
            </w:r>
          </w:p>
        </w:tc>
        <w:tc>
          <w:tcPr>
            <w:tcW w:w="1275" w:type="dxa"/>
            <w:noWrap/>
            <w:hideMark/>
          </w:tcPr>
          <w:p w14:paraId="3E6EA2DE" w14:textId="77777777" w:rsidR="00096376" w:rsidRPr="00470B65" w:rsidRDefault="00096376" w:rsidP="007825A2">
            <w:pPr>
              <w:ind w:firstLine="0"/>
              <w:contextualSpacing/>
              <w:jc w:val="center"/>
              <w:rPr>
                <w:rFonts w:ascii="Times New Roman" w:hAnsi="Times New Roman"/>
                <w:sz w:val="24"/>
                <w:szCs w:val="24"/>
              </w:rPr>
            </w:pPr>
            <w:r w:rsidRPr="00470B65">
              <w:rPr>
                <w:rFonts w:ascii="Times New Roman" w:hAnsi="Times New Roman"/>
                <w:sz w:val="24"/>
                <w:szCs w:val="24"/>
              </w:rPr>
              <w:t>0,9</w:t>
            </w:r>
          </w:p>
        </w:tc>
        <w:tc>
          <w:tcPr>
            <w:tcW w:w="1623" w:type="dxa"/>
            <w:noWrap/>
            <w:hideMark/>
          </w:tcPr>
          <w:p w14:paraId="356AED40" w14:textId="77777777" w:rsidR="00096376" w:rsidRPr="00470B65" w:rsidRDefault="00096376" w:rsidP="007825A2">
            <w:pPr>
              <w:ind w:firstLine="0"/>
              <w:contextualSpacing/>
              <w:jc w:val="center"/>
              <w:rPr>
                <w:rFonts w:ascii="Times New Roman" w:hAnsi="Times New Roman"/>
                <w:sz w:val="24"/>
                <w:szCs w:val="24"/>
              </w:rPr>
            </w:pPr>
            <w:r w:rsidRPr="00470B65">
              <w:rPr>
                <w:rFonts w:ascii="Times New Roman" w:hAnsi="Times New Roman"/>
                <w:sz w:val="24"/>
                <w:szCs w:val="24"/>
              </w:rPr>
              <w:t>2,1</w:t>
            </w:r>
          </w:p>
        </w:tc>
      </w:tr>
      <w:tr w:rsidR="00096376" w:rsidRPr="00470B65" w14:paraId="2FB5BFA1" w14:textId="77777777" w:rsidTr="007825A2">
        <w:trPr>
          <w:trHeight w:val="285"/>
        </w:trPr>
        <w:tc>
          <w:tcPr>
            <w:tcW w:w="9561" w:type="dxa"/>
            <w:gridSpan w:val="3"/>
          </w:tcPr>
          <w:p w14:paraId="7946E46A" w14:textId="04DAC41B" w:rsidR="00096376" w:rsidRPr="00470B65" w:rsidRDefault="007825A2" w:rsidP="007825A2">
            <w:pPr>
              <w:ind w:firstLine="601"/>
              <w:contextualSpacing/>
              <w:rPr>
                <w:rFonts w:ascii="Times New Roman" w:hAnsi="Times New Roman"/>
                <w:sz w:val="24"/>
                <w:szCs w:val="24"/>
              </w:rPr>
            </w:pPr>
            <w:r>
              <w:rPr>
                <w:rFonts w:ascii="Times New Roman" w:hAnsi="Times New Roman"/>
                <w:sz w:val="24"/>
                <w:szCs w:val="24"/>
              </w:rPr>
              <w:t>Примечание – Рассчитано автором</w:t>
            </w:r>
          </w:p>
        </w:tc>
      </w:tr>
    </w:tbl>
    <w:p w14:paraId="6A85468C" w14:textId="77777777" w:rsidR="00096376" w:rsidRPr="00470B65" w:rsidRDefault="00096376" w:rsidP="00470B65">
      <w:pPr>
        <w:spacing w:after="0" w:line="240" w:lineRule="auto"/>
        <w:ind w:firstLine="709"/>
        <w:contextualSpacing/>
        <w:jc w:val="both"/>
        <w:rPr>
          <w:rFonts w:ascii="Times New Roman" w:hAnsi="Times New Roman"/>
          <w:sz w:val="28"/>
          <w:szCs w:val="28"/>
        </w:rPr>
      </w:pPr>
    </w:p>
    <w:p w14:paraId="15F05881" w14:textId="77777777"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С учетом выше приведенных оценок полного эффекта по туристической деятельности, получим оценки суммарного эффекта от туристической деятельности и инвестиций, или комплекса мер по развитию туризма в зоне Алаколь ВКО (таблица 28). </w:t>
      </w:r>
    </w:p>
    <w:p w14:paraId="0D4E709A" w14:textId="77777777" w:rsidR="00096376" w:rsidRPr="00470B65" w:rsidRDefault="00096376" w:rsidP="007825A2">
      <w:pPr>
        <w:spacing w:after="0" w:line="240" w:lineRule="auto"/>
        <w:contextualSpacing/>
        <w:jc w:val="both"/>
        <w:rPr>
          <w:rFonts w:ascii="Times New Roman" w:hAnsi="Times New Roman"/>
          <w:sz w:val="28"/>
          <w:szCs w:val="28"/>
        </w:rPr>
      </w:pPr>
      <w:r w:rsidRPr="00470B65">
        <w:rPr>
          <w:rFonts w:ascii="Times New Roman" w:hAnsi="Times New Roman"/>
          <w:sz w:val="28"/>
          <w:szCs w:val="28"/>
        </w:rPr>
        <w:lastRenderedPageBreak/>
        <w:t xml:space="preserve">Таблица 28 – Оценки эффективности комплексных мер </w:t>
      </w:r>
    </w:p>
    <w:p w14:paraId="15428C1B" w14:textId="77777777" w:rsidR="00096376" w:rsidRPr="007825A2" w:rsidRDefault="00096376" w:rsidP="00470B65">
      <w:pPr>
        <w:spacing w:after="0" w:line="240" w:lineRule="auto"/>
        <w:ind w:firstLine="709"/>
        <w:contextualSpacing/>
        <w:jc w:val="both"/>
        <w:rPr>
          <w:rFonts w:ascii="Times New Roman" w:hAnsi="Times New Roman"/>
          <w:sz w:val="16"/>
          <w:szCs w:val="16"/>
        </w:rPr>
      </w:pPr>
    </w:p>
    <w:tbl>
      <w:tblPr>
        <w:tblStyle w:val="14"/>
        <w:tblW w:w="0" w:type="auto"/>
        <w:tblInd w:w="108" w:type="dxa"/>
        <w:tblLook w:val="04A0" w:firstRow="1" w:lastRow="0" w:firstColumn="1" w:lastColumn="0" w:noHBand="0" w:noVBand="1"/>
      </w:tblPr>
      <w:tblGrid>
        <w:gridCol w:w="6379"/>
        <w:gridCol w:w="1418"/>
        <w:gridCol w:w="1842"/>
      </w:tblGrid>
      <w:tr w:rsidR="00096376" w:rsidRPr="00470B65" w14:paraId="228C73B7" w14:textId="77777777" w:rsidTr="007825A2">
        <w:trPr>
          <w:trHeight w:val="285"/>
        </w:trPr>
        <w:tc>
          <w:tcPr>
            <w:tcW w:w="6379" w:type="dxa"/>
            <w:hideMark/>
          </w:tcPr>
          <w:p w14:paraId="35059837" w14:textId="77777777" w:rsidR="00096376" w:rsidRPr="00470B65" w:rsidRDefault="00096376" w:rsidP="007825A2">
            <w:pPr>
              <w:ind w:firstLine="34"/>
              <w:contextualSpacing/>
              <w:jc w:val="center"/>
              <w:rPr>
                <w:rFonts w:ascii="Times New Roman" w:hAnsi="Times New Roman"/>
                <w:b/>
                <w:bCs/>
                <w:sz w:val="24"/>
                <w:szCs w:val="24"/>
              </w:rPr>
            </w:pPr>
            <w:r w:rsidRPr="00470B65">
              <w:rPr>
                <w:rFonts w:ascii="Times New Roman" w:hAnsi="Times New Roman"/>
                <w:sz w:val="24"/>
                <w:szCs w:val="24"/>
              </w:rPr>
              <w:t>Показатели</w:t>
            </w:r>
          </w:p>
        </w:tc>
        <w:tc>
          <w:tcPr>
            <w:tcW w:w="1418" w:type="dxa"/>
            <w:noWrap/>
            <w:hideMark/>
          </w:tcPr>
          <w:p w14:paraId="32AD367F" w14:textId="0751F62B" w:rsidR="00096376" w:rsidRPr="00470B65" w:rsidRDefault="00096376" w:rsidP="007825A2">
            <w:pPr>
              <w:ind w:firstLine="34"/>
              <w:contextualSpacing/>
              <w:jc w:val="center"/>
              <w:rPr>
                <w:rFonts w:ascii="Times New Roman" w:hAnsi="Times New Roman"/>
                <w:bCs/>
                <w:sz w:val="24"/>
                <w:szCs w:val="24"/>
              </w:rPr>
            </w:pPr>
            <w:r w:rsidRPr="00470B65">
              <w:rPr>
                <w:rFonts w:ascii="Times New Roman" w:hAnsi="Times New Roman"/>
                <w:bCs/>
                <w:sz w:val="24"/>
                <w:szCs w:val="24"/>
              </w:rPr>
              <w:t>2022</w:t>
            </w:r>
            <w:r w:rsidR="007825A2">
              <w:rPr>
                <w:rFonts w:ascii="Times New Roman" w:hAnsi="Times New Roman"/>
                <w:bCs/>
                <w:sz w:val="24"/>
                <w:szCs w:val="24"/>
              </w:rPr>
              <w:t xml:space="preserve"> год</w:t>
            </w:r>
          </w:p>
        </w:tc>
        <w:tc>
          <w:tcPr>
            <w:tcW w:w="1842" w:type="dxa"/>
            <w:noWrap/>
            <w:hideMark/>
          </w:tcPr>
          <w:p w14:paraId="3A1068AC" w14:textId="6E5D7A67" w:rsidR="00096376" w:rsidRPr="00470B65" w:rsidRDefault="00096376" w:rsidP="007825A2">
            <w:pPr>
              <w:ind w:firstLine="34"/>
              <w:contextualSpacing/>
              <w:jc w:val="center"/>
              <w:rPr>
                <w:rFonts w:ascii="Times New Roman" w:hAnsi="Times New Roman"/>
                <w:bCs/>
                <w:sz w:val="24"/>
                <w:szCs w:val="24"/>
              </w:rPr>
            </w:pPr>
            <w:r w:rsidRPr="00470B65">
              <w:rPr>
                <w:rFonts w:ascii="Times New Roman" w:hAnsi="Times New Roman"/>
                <w:bCs/>
                <w:sz w:val="24"/>
                <w:szCs w:val="24"/>
              </w:rPr>
              <w:t>2023</w:t>
            </w:r>
            <w:r w:rsidR="007825A2">
              <w:rPr>
                <w:rFonts w:ascii="Times New Roman" w:hAnsi="Times New Roman"/>
                <w:bCs/>
                <w:sz w:val="24"/>
                <w:szCs w:val="24"/>
              </w:rPr>
              <w:t xml:space="preserve"> год</w:t>
            </w:r>
          </w:p>
        </w:tc>
      </w:tr>
      <w:tr w:rsidR="00096376" w:rsidRPr="00470B65" w14:paraId="3E4ECB0C" w14:textId="77777777" w:rsidTr="007825A2">
        <w:trPr>
          <w:trHeight w:val="285"/>
        </w:trPr>
        <w:tc>
          <w:tcPr>
            <w:tcW w:w="6379" w:type="dxa"/>
            <w:hideMark/>
          </w:tcPr>
          <w:p w14:paraId="013FF62C" w14:textId="77777777" w:rsidR="00096376" w:rsidRPr="00470B65" w:rsidRDefault="00096376" w:rsidP="007825A2">
            <w:pPr>
              <w:ind w:firstLine="34"/>
              <w:contextualSpacing/>
              <w:rPr>
                <w:rFonts w:ascii="Times New Roman" w:hAnsi="Times New Roman"/>
                <w:sz w:val="24"/>
                <w:szCs w:val="24"/>
              </w:rPr>
            </w:pPr>
            <w:r w:rsidRPr="00470B65">
              <w:rPr>
                <w:rFonts w:ascii="Times New Roman" w:hAnsi="Times New Roman"/>
                <w:sz w:val="24"/>
                <w:szCs w:val="24"/>
              </w:rPr>
              <w:t>Прямой эффект ВДС, млрд. тенге</w:t>
            </w:r>
          </w:p>
        </w:tc>
        <w:tc>
          <w:tcPr>
            <w:tcW w:w="1418" w:type="dxa"/>
            <w:noWrap/>
            <w:hideMark/>
          </w:tcPr>
          <w:p w14:paraId="0DD39C6D"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0,545</w:t>
            </w:r>
          </w:p>
        </w:tc>
        <w:tc>
          <w:tcPr>
            <w:tcW w:w="1842" w:type="dxa"/>
            <w:noWrap/>
            <w:hideMark/>
          </w:tcPr>
          <w:p w14:paraId="0A24BC0C"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1,264</w:t>
            </w:r>
          </w:p>
        </w:tc>
      </w:tr>
      <w:tr w:rsidR="00096376" w:rsidRPr="00470B65" w14:paraId="2BB587D5" w14:textId="77777777" w:rsidTr="007825A2">
        <w:trPr>
          <w:trHeight w:val="285"/>
        </w:trPr>
        <w:tc>
          <w:tcPr>
            <w:tcW w:w="6379" w:type="dxa"/>
            <w:hideMark/>
          </w:tcPr>
          <w:p w14:paraId="6FD073C5" w14:textId="77777777" w:rsidR="00096376" w:rsidRPr="00470B65" w:rsidRDefault="00096376" w:rsidP="007825A2">
            <w:pPr>
              <w:ind w:firstLine="34"/>
              <w:contextualSpacing/>
              <w:rPr>
                <w:rFonts w:ascii="Times New Roman" w:hAnsi="Times New Roman"/>
                <w:sz w:val="24"/>
                <w:szCs w:val="24"/>
              </w:rPr>
            </w:pPr>
            <w:r w:rsidRPr="00470B65">
              <w:rPr>
                <w:rFonts w:ascii="Times New Roman" w:hAnsi="Times New Roman"/>
                <w:sz w:val="24"/>
                <w:szCs w:val="24"/>
              </w:rPr>
              <w:t>Косвенный эффект ВДС, млрд. тенге</w:t>
            </w:r>
          </w:p>
        </w:tc>
        <w:tc>
          <w:tcPr>
            <w:tcW w:w="1418" w:type="dxa"/>
            <w:noWrap/>
            <w:hideMark/>
          </w:tcPr>
          <w:p w14:paraId="2AF63E02"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0,617</w:t>
            </w:r>
          </w:p>
        </w:tc>
        <w:tc>
          <w:tcPr>
            <w:tcW w:w="1842" w:type="dxa"/>
            <w:noWrap/>
            <w:hideMark/>
          </w:tcPr>
          <w:p w14:paraId="43B5ACDE"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1,132</w:t>
            </w:r>
          </w:p>
        </w:tc>
      </w:tr>
      <w:tr w:rsidR="00096376" w:rsidRPr="00470B65" w14:paraId="346E3EDF" w14:textId="77777777" w:rsidTr="007825A2">
        <w:trPr>
          <w:trHeight w:val="285"/>
        </w:trPr>
        <w:tc>
          <w:tcPr>
            <w:tcW w:w="6379" w:type="dxa"/>
            <w:hideMark/>
          </w:tcPr>
          <w:p w14:paraId="6E28BF48" w14:textId="77777777" w:rsidR="00096376" w:rsidRPr="00470B65" w:rsidRDefault="00096376" w:rsidP="007825A2">
            <w:pPr>
              <w:ind w:firstLine="34"/>
              <w:contextualSpacing/>
              <w:rPr>
                <w:rFonts w:ascii="Times New Roman" w:hAnsi="Times New Roman"/>
                <w:sz w:val="24"/>
                <w:szCs w:val="24"/>
              </w:rPr>
            </w:pPr>
            <w:r w:rsidRPr="00470B65">
              <w:rPr>
                <w:rFonts w:ascii="Times New Roman" w:hAnsi="Times New Roman"/>
                <w:sz w:val="24"/>
                <w:szCs w:val="24"/>
              </w:rPr>
              <w:t>Общий эффект ВДС, млрд. тенге</w:t>
            </w:r>
          </w:p>
        </w:tc>
        <w:tc>
          <w:tcPr>
            <w:tcW w:w="1418" w:type="dxa"/>
            <w:noWrap/>
            <w:hideMark/>
          </w:tcPr>
          <w:p w14:paraId="2C3F233F"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1,162</w:t>
            </w:r>
          </w:p>
        </w:tc>
        <w:tc>
          <w:tcPr>
            <w:tcW w:w="1842" w:type="dxa"/>
            <w:noWrap/>
            <w:hideMark/>
          </w:tcPr>
          <w:p w14:paraId="0D37E58E" w14:textId="77777777" w:rsidR="00096376" w:rsidRPr="00470B65" w:rsidRDefault="00096376" w:rsidP="007825A2">
            <w:pPr>
              <w:ind w:firstLine="34"/>
              <w:contextualSpacing/>
              <w:jc w:val="center"/>
              <w:rPr>
                <w:rFonts w:ascii="Times New Roman" w:hAnsi="Times New Roman"/>
                <w:sz w:val="24"/>
                <w:szCs w:val="24"/>
              </w:rPr>
            </w:pPr>
            <w:r w:rsidRPr="00470B65">
              <w:rPr>
                <w:rFonts w:ascii="Times New Roman" w:hAnsi="Times New Roman"/>
                <w:sz w:val="24"/>
                <w:szCs w:val="24"/>
              </w:rPr>
              <w:t>2,396</w:t>
            </w:r>
          </w:p>
        </w:tc>
      </w:tr>
      <w:tr w:rsidR="00096376" w:rsidRPr="00470B65" w14:paraId="25D6C7FF" w14:textId="77777777" w:rsidTr="007825A2">
        <w:trPr>
          <w:trHeight w:val="285"/>
        </w:trPr>
        <w:tc>
          <w:tcPr>
            <w:tcW w:w="9639" w:type="dxa"/>
            <w:gridSpan w:val="3"/>
          </w:tcPr>
          <w:p w14:paraId="046EB307" w14:textId="77777777" w:rsidR="00096376" w:rsidRPr="00470B65" w:rsidRDefault="00096376" w:rsidP="007825A2">
            <w:pPr>
              <w:ind w:firstLine="34"/>
              <w:contextualSpacing/>
              <w:rPr>
                <w:rFonts w:ascii="Times New Roman" w:hAnsi="Times New Roman"/>
                <w:sz w:val="24"/>
                <w:szCs w:val="24"/>
              </w:rPr>
            </w:pPr>
            <w:r w:rsidRPr="00470B65">
              <w:rPr>
                <w:rFonts w:ascii="Times New Roman" w:hAnsi="Times New Roman"/>
                <w:sz w:val="24"/>
                <w:szCs w:val="24"/>
              </w:rPr>
              <w:t>Примечание – Рассчитано автором.</w:t>
            </w:r>
          </w:p>
        </w:tc>
      </w:tr>
    </w:tbl>
    <w:p w14:paraId="3BC33ACF" w14:textId="77777777" w:rsidR="00096376" w:rsidRPr="00470B65" w:rsidRDefault="00096376" w:rsidP="00470B65">
      <w:pPr>
        <w:spacing w:after="0" w:line="240" w:lineRule="auto"/>
        <w:ind w:firstLine="709"/>
        <w:contextualSpacing/>
        <w:jc w:val="both"/>
        <w:rPr>
          <w:rFonts w:ascii="Times New Roman" w:hAnsi="Times New Roman"/>
          <w:sz w:val="28"/>
          <w:szCs w:val="28"/>
        </w:rPr>
      </w:pPr>
    </w:p>
    <w:p w14:paraId="4BB3E161" w14:textId="77777777"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Данные валовые добавленные стоимости окажут следующие эффекты на ВРП ВКО с учетом Прогноза социально-экономического развития ВКО (таблица 29).</w:t>
      </w:r>
    </w:p>
    <w:p w14:paraId="2A5C50D2" w14:textId="77777777" w:rsidR="003823A5" w:rsidRDefault="003823A5" w:rsidP="003823A5">
      <w:pPr>
        <w:spacing w:after="0" w:line="240" w:lineRule="auto"/>
        <w:contextualSpacing/>
        <w:jc w:val="both"/>
        <w:rPr>
          <w:rFonts w:ascii="Times New Roman" w:hAnsi="Times New Roman"/>
          <w:sz w:val="28"/>
          <w:szCs w:val="28"/>
        </w:rPr>
      </w:pPr>
    </w:p>
    <w:p w14:paraId="200ABC94" w14:textId="77777777" w:rsidR="00096376" w:rsidRPr="00470B65" w:rsidRDefault="00096376" w:rsidP="003823A5">
      <w:pPr>
        <w:spacing w:after="0" w:line="240" w:lineRule="auto"/>
        <w:contextualSpacing/>
        <w:jc w:val="both"/>
        <w:rPr>
          <w:rFonts w:ascii="Times New Roman" w:hAnsi="Times New Roman"/>
          <w:sz w:val="28"/>
          <w:szCs w:val="28"/>
        </w:rPr>
      </w:pPr>
      <w:r w:rsidRPr="00470B65">
        <w:rPr>
          <w:rFonts w:ascii="Times New Roman" w:hAnsi="Times New Roman"/>
          <w:sz w:val="28"/>
          <w:szCs w:val="28"/>
        </w:rPr>
        <w:t>Таблица 29 – Вклад в ВРП от инвестиций в туристскую отрасль (по зоне Алаколь ВКО)</w:t>
      </w:r>
    </w:p>
    <w:p w14:paraId="56F1466B" w14:textId="77777777" w:rsidR="00096376" w:rsidRPr="003823A5" w:rsidRDefault="00096376" w:rsidP="00470B65">
      <w:pPr>
        <w:spacing w:after="0" w:line="240" w:lineRule="auto"/>
        <w:ind w:firstLine="709"/>
        <w:contextualSpacing/>
        <w:jc w:val="both"/>
        <w:rPr>
          <w:rFonts w:ascii="Times New Roman" w:hAnsi="Times New Roman"/>
          <w:sz w:val="16"/>
          <w:szCs w:val="16"/>
        </w:rPr>
      </w:pPr>
    </w:p>
    <w:tbl>
      <w:tblPr>
        <w:tblStyle w:val="14"/>
        <w:tblW w:w="0" w:type="auto"/>
        <w:tblInd w:w="108" w:type="dxa"/>
        <w:tblLook w:val="04A0" w:firstRow="1" w:lastRow="0" w:firstColumn="1" w:lastColumn="0" w:noHBand="0" w:noVBand="1"/>
      </w:tblPr>
      <w:tblGrid>
        <w:gridCol w:w="6804"/>
        <w:gridCol w:w="1276"/>
        <w:gridCol w:w="1579"/>
      </w:tblGrid>
      <w:tr w:rsidR="00096376" w:rsidRPr="00470B65" w14:paraId="6E48E7C2" w14:textId="77777777" w:rsidTr="003823A5">
        <w:trPr>
          <w:trHeight w:val="285"/>
        </w:trPr>
        <w:tc>
          <w:tcPr>
            <w:tcW w:w="6804" w:type="dxa"/>
            <w:hideMark/>
          </w:tcPr>
          <w:p w14:paraId="012749BF"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Показатели</w:t>
            </w:r>
          </w:p>
        </w:tc>
        <w:tc>
          <w:tcPr>
            <w:tcW w:w="1276" w:type="dxa"/>
            <w:noWrap/>
            <w:hideMark/>
          </w:tcPr>
          <w:p w14:paraId="5B44D3D1" w14:textId="1D05EEDF"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2022</w:t>
            </w:r>
            <w:r w:rsidR="003823A5">
              <w:rPr>
                <w:rFonts w:ascii="Times New Roman" w:hAnsi="Times New Roman"/>
                <w:bCs/>
                <w:sz w:val="24"/>
                <w:szCs w:val="24"/>
              </w:rPr>
              <w:t xml:space="preserve"> год</w:t>
            </w:r>
          </w:p>
        </w:tc>
        <w:tc>
          <w:tcPr>
            <w:tcW w:w="1579" w:type="dxa"/>
            <w:noWrap/>
            <w:hideMark/>
          </w:tcPr>
          <w:p w14:paraId="7A7ED1F0" w14:textId="07A99850"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2023</w:t>
            </w:r>
            <w:r w:rsidR="003823A5">
              <w:rPr>
                <w:rFonts w:ascii="Times New Roman" w:hAnsi="Times New Roman"/>
                <w:bCs/>
                <w:sz w:val="24"/>
                <w:szCs w:val="24"/>
              </w:rPr>
              <w:t xml:space="preserve"> год</w:t>
            </w:r>
          </w:p>
        </w:tc>
      </w:tr>
      <w:tr w:rsidR="00096376" w:rsidRPr="00470B65" w14:paraId="34CA25C8" w14:textId="77777777" w:rsidTr="003823A5">
        <w:trPr>
          <w:trHeight w:val="285"/>
        </w:trPr>
        <w:tc>
          <w:tcPr>
            <w:tcW w:w="6804" w:type="dxa"/>
            <w:hideMark/>
          </w:tcPr>
          <w:p w14:paraId="7DEFFC2D"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Вклад НП в прирост ВРП, п.п. (прямой эффект)</w:t>
            </w:r>
          </w:p>
        </w:tc>
        <w:tc>
          <w:tcPr>
            <w:tcW w:w="1276" w:type="dxa"/>
            <w:noWrap/>
            <w:hideMark/>
          </w:tcPr>
          <w:p w14:paraId="7AAA508A"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0,014</w:t>
            </w:r>
          </w:p>
        </w:tc>
        <w:tc>
          <w:tcPr>
            <w:tcW w:w="1579" w:type="dxa"/>
            <w:noWrap/>
            <w:hideMark/>
          </w:tcPr>
          <w:p w14:paraId="72E0CA9F"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0,023</w:t>
            </w:r>
          </w:p>
        </w:tc>
      </w:tr>
      <w:tr w:rsidR="00096376" w:rsidRPr="00470B65" w14:paraId="631756D9" w14:textId="77777777" w:rsidTr="003823A5">
        <w:trPr>
          <w:trHeight w:val="285"/>
        </w:trPr>
        <w:tc>
          <w:tcPr>
            <w:tcW w:w="6804" w:type="dxa"/>
            <w:hideMark/>
          </w:tcPr>
          <w:p w14:paraId="4A183269"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Вклад НП в прирост ВРП, п.п. (косвенный эффект)</w:t>
            </w:r>
          </w:p>
        </w:tc>
        <w:tc>
          <w:tcPr>
            <w:tcW w:w="1276" w:type="dxa"/>
            <w:noWrap/>
            <w:hideMark/>
          </w:tcPr>
          <w:p w14:paraId="1D52CE4C"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0,012</w:t>
            </w:r>
          </w:p>
        </w:tc>
        <w:tc>
          <w:tcPr>
            <w:tcW w:w="1579" w:type="dxa"/>
            <w:noWrap/>
            <w:hideMark/>
          </w:tcPr>
          <w:p w14:paraId="0CC0FF85"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0,023</w:t>
            </w:r>
          </w:p>
        </w:tc>
      </w:tr>
      <w:tr w:rsidR="00096376" w:rsidRPr="00470B65" w14:paraId="274BE56F" w14:textId="77777777" w:rsidTr="003823A5">
        <w:trPr>
          <w:trHeight w:val="300"/>
        </w:trPr>
        <w:tc>
          <w:tcPr>
            <w:tcW w:w="6804" w:type="dxa"/>
            <w:hideMark/>
          </w:tcPr>
          <w:p w14:paraId="116BB241"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Вклад НП в прирост ВРП, п.п. (общий эффект)</w:t>
            </w:r>
          </w:p>
        </w:tc>
        <w:tc>
          <w:tcPr>
            <w:tcW w:w="1276" w:type="dxa"/>
            <w:noWrap/>
            <w:hideMark/>
          </w:tcPr>
          <w:p w14:paraId="6BA21EE8"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0,026</w:t>
            </w:r>
          </w:p>
        </w:tc>
        <w:tc>
          <w:tcPr>
            <w:tcW w:w="1579" w:type="dxa"/>
            <w:noWrap/>
            <w:hideMark/>
          </w:tcPr>
          <w:p w14:paraId="4588AC6F"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0,046</w:t>
            </w:r>
          </w:p>
        </w:tc>
      </w:tr>
      <w:tr w:rsidR="00096376" w:rsidRPr="00470B65" w14:paraId="0F43FF30" w14:textId="77777777" w:rsidTr="003823A5">
        <w:trPr>
          <w:trHeight w:val="300"/>
        </w:trPr>
        <w:tc>
          <w:tcPr>
            <w:tcW w:w="9659" w:type="dxa"/>
            <w:gridSpan w:val="3"/>
          </w:tcPr>
          <w:p w14:paraId="25AD9543" w14:textId="3EE48471" w:rsidR="00096376" w:rsidRPr="00470B65" w:rsidRDefault="003823A5" w:rsidP="003823A5">
            <w:pPr>
              <w:ind w:firstLine="620"/>
              <w:contextualSpacing/>
              <w:rPr>
                <w:rFonts w:ascii="Times New Roman" w:hAnsi="Times New Roman"/>
                <w:sz w:val="24"/>
                <w:szCs w:val="24"/>
              </w:rPr>
            </w:pPr>
            <w:r>
              <w:rPr>
                <w:rFonts w:ascii="Times New Roman" w:hAnsi="Times New Roman"/>
                <w:sz w:val="24"/>
                <w:szCs w:val="24"/>
              </w:rPr>
              <w:t>Примечание – Рассчитано автором</w:t>
            </w:r>
          </w:p>
        </w:tc>
      </w:tr>
    </w:tbl>
    <w:p w14:paraId="3EA191BB" w14:textId="77777777" w:rsidR="00096376" w:rsidRPr="00470B65" w:rsidRDefault="00096376" w:rsidP="00470B65">
      <w:pPr>
        <w:spacing w:after="0" w:line="240" w:lineRule="auto"/>
        <w:ind w:firstLine="709"/>
        <w:contextualSpacing/>
        <w:jc w:val="both"/>
        <w:rPr>
          <w:rFonts w:ascii="Times New Roman" w:hAnsi="Times New Roman"/>
          <w:sz w:val="28"/>
          <w:szCs w:val="28"/>
        </w:rPr>
      </w:pPr>
    </w:p>
    <w:p w14:paraId="57607CBD" w14:textId="77777777" w:rsidR="00A56F9E"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Также, через мультипликатор труда рассчитано количество создаваемых рабочих мест от комплексных мер по развитию туризма в зоне Алаколь ВКО (таблица 30).</w:t>
      </w:r>
    </w:p>
    <w:p w14:paraId="2B9E3547" w14:textId="77777777" w:rsidR="00A56F9E" w:rsidRPr="00470B65" w:rsidRDefault="00A56F9E" w:rsidP="00470B65">
      <w:pPr>
        <w:spacing w:after="0" w:line="240" w:lineRule="auto"/>
        <w:ind w:firstLine="709"/>
        <w:contextualSpacing/>
        <w:jc w:val="both"/>
        <w:rPr>
          <w:rFonts w:ascii="Times New Roman" w:hAnsi="Times New Roman"/>
          <w:sz w:val="28"/>
          <w:szCs w:val="28"/>
        </w:rPr>
      </w:pPr>
    </w:p>
    <w:p w14:paraId="6F6EBDBB" w14:textId="77777777" w:rsidR="00096376" w:rsidRPr="00470B65" w:rsidRDefault="00096376" w:rsidP="003823A5">
      <w:pPr>
        <w:spacing w:after="0" w:line="240" w:lineRule="auto"/>
        <w:contextualSpacing/>
        <w:jc w:val="both"/>
        <w:rPr>
          <w:rFonts w:ascii="Times New Roman" w:hAnsi="Times New Roman"/>
          <w:sz w:val="28"/>
          <w:szCs w:val="28"/>
        </w:rPr>
      </w:pPr>
      <w:r w:rsidRPr="00470B65">
        <w:rPr>
          <w:rFonts w:ascii="Times New Roman" w:hAnsi="Times New Roman"/>
          <w:sz w:val="28"/>
          <w:szCs w:val="28"/>
        </w:rPr>
        <w:t xml:space="preserve">Таблица 30 – Количество создаваемых рабочих мест </w:t>
      </w:r>
    </w:p>
    <w:p w14:paraId="0671A014" w14:textId="77777777" w:rsidR="00096376" w:rsidRPr="003823A5" w:rsidRDefault="00096376" w:rsidP="00470B65">
      <w:pPr>
        <w:spacing w:after="0" w:line="240" w:lineRule="auto"/>
        <w:ind w:firstLine="709"/>
        <w:contextualSpacing/>
        <w:jc w:val="both"/>
        <w:rPr>
          <w:rFonts w:ascii="Times New Roman" w:hAnsi="Times New Roman"/>
          <w:sz w:val="16"/>
          <w:szCs w:val="16"/>
        </w:rPr>
      </w:pPr>
    </w:p>
    <w:tbl>
      <w:tblPr>
        <w:tblStyle w:val="14"/>
        <w:tblW w:w="0" w:type="auto"/>
        <w:tblInd w:w="94" w:type="dxa"/>
        <w:tblLook w:val="04A0" w:firstRow="1" w:lastRow="0" w:firstColumn="1" w:lastColumn="0" w:noHBand="0" w:noVBand="1"/>
      </w:tblPr>
      <w:tblGrid>
        <w:gridCol w:w="6960"/>
        <w:gridCol w:w="1134"/>
        <w:gridCol w:w="1579"/>
      </w:tblGrid>
      <w:tr w:rsidR="00096376" w:rsidRPr="00470B65" w14:paraId="30CAE683" w14:textId="77777777" w:rsidTr="003823A5">
        <w:trPr>
          <w:trHeight w:val="300"/>
        </w:trPr>
        <w:tc>
          <w:tcPr>
            <w:tcW w:w="6960" w:type="dxa"/>
            <w:noWrap/>
            <w:hideMark/>
          </w:tcPr>
          <w:p w14:paraId="5016DD88" w14:textId="77777777"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Занятость</w:t>
            </w:r>
          </w:p>
        </w:tc>
        <w:tc>
          <w:tcPr>
            <w:tcW w:w="1134" w:type="dxa"/>
            <w:noWrap/>
            <w:hideMark/>
          </w:tcPr>
          <w:p w14:paraId="183D8213" w14:textId="14BB8CF5"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2022</w:t>
            </w:r>
            <w:r w:rsidR="003823A5">
              <w:rPr>
                <w:rFonts w:ascii="Times New Roman" w:hAnsi="Times New Roman"/>
                <w:bCs/>
                <w:sz w:val="24"/>
                <w:szCs w:val="24"/>
              </w:rPr>
              <w:t xml:space="preserve"> год</w:t>
            </w:r>
          </w:p>
        </w:tc>
        <w:tc>
          <w:tcPr>
            <w:tcW w:w="1579" w:type="dxa"/>
            <w:noWrap/>
            <w:hideMark/>
          </w:tcPr>
          <w:p w14:paraId="0AB3DA50" w14:textId="7A1B6067"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2023</w:t>
            </w:r>
            <w:r w:rsidR="003823A5">
              <w:rPr>
                <w:rFonts w:ascii="Times New Roman" w:hAnsi="Times New Roman"/>
                <w:bCs/>
                <w:sz w:val="24"/>
                <w:szCs w:val="24"/>
              </w:rPr>
              <w:t xml:space="preserve"> год</w:t>
            </w:r>
          </w:p>
        </w:tc>
      </w:tr>
      <w:tr w:rsidR="00096376" w:rsidRPr="00470B65" w14:paraId="7CAF1DBB" w14:textId="77777777" w:rsidTr="003823A5">
        <w:trPr>
          <w:trHeight w:val="285"/>
        </w:trPr>
        <w:tc>
          <w:tcPr>
            <w:tcW w:w="6960" w:type="dxa"/>
            <w:noWrap/>
            <w:hideMark/>
          </w:tcPr>
          <w:p w14:paraId="72F9F2F3"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Эффект на занятость, человек (прямой)</w:t>
            </w:r>
          </w:p>
        </w:tc>
        <w:tc>
          <w:tcPr>
            <w:tcW w:w="1134" w:type="dxa"/>
            <w:noWrap/>
            <w:hideMark/>
          </w:tcPr>
          <w:p w14:paraId="79EA396D"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165</w:t>
            </w:r>
          </w:p>
        </w:tc>
        <w:tc>
          <w:tcPr>
            <w:tcW w:w="1579" w:type="dxa"/>
            <w:noWrap/>
            <w:hideMark/>
          </w:tcPr>
          <w:p w14:paraId="29AA1332"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637</w:t>
            </w:r>
          </w:p>
        </w:tc>
      </w:tr>
      <w:tr w:rsidR="00096376" w:rsidRPr="00470B65" w14:paraId="43F77176" w14:textId="77777777" w:rsidTr="003823A5">
        <w:trPr>
          <w:trHeight w:val="285"/>
        </w:trPr>
        <w:tc>
          <w:tcPr>
            <w:tcW w:w="6960" w:type="dxa"/>
            <w:noWrap/>
            <w:hideMark/>
          </w:tcPr>
          <w:p w14:paraId="65149474"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Эффект на занятость, человек (косвенный)</w:t>
            </w:r>
          </w:p>
        </w:tc>
        <w:tc>
          <w:tcPr>
            <w:tcW w:w="1134" w:type="dxa"/>
            <w:noWrap/>
            <w:hideMark/>
          </w:tcPr>
          <w:p w14:paraId="61901A5A"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59</w:t>
            </w:r>
          </w:p>
        </w:tc>
        <w:tc>
          <w:tcPr>
            <w:tcW w:w="1579" w:type="dxa"/>
            <w:noWrap/>
            <w:hideMark/>
          </w:tcPr>
          <w:p w14:paraId="704FE455"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94</w:t>
            </w:r>
          </w:p>
        </w:tc>
      </w:tr>
      <w:tr w:rsidR="00096376" w:rsidRPr="00470B65" w14:paraId="741A7E53" w14:textId="77777777" w:rsidTr="003823A5">
        <w:trPr>
          <w:trHeight w:val="300"/>
        </w:trPr>
        <w:tc>
          <w:tcPr>
            <w:tcW w:w="6960" w:type="dxa"/>
            <w:noWrap/>
            <w:hideMark/>
          </w:tcPr>
          <w:p w14:paraId="06C89AF4"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Эффект на занятость, человек (общий)</w:t>
            </w:r>
          </w:p>
        </w:tc>
        <w:tc>
          <w:tcPr>
            <w:tcW w:w="1134" w:type="dxa"/>
            <w:noWrap/>
            <w:hideMark/>
          </w:tcPr>
          <w:p w14:paraId="58ED495F"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224</w:t>
            </w:r>
          </w:p>
        </w:tc>
        <w:tc>
          <w:tcPr>
            <w:tcW w:w="1579" w:type="dxa"/>
            <w:noWrap/>
            <w:hideMark/>
          </w:tcPr>
          <w:p w14:paraId="2224AD56"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731</w:t>
            </w:r>
          </w:p>
        </w:tc>
      </w:tr>
      <w:tr w:rsidR="00096376" w:rsidRPr="00470B65" w14:paraId="74FBC518" w14:textId="77777777" w:rsidTr="003823A5">
        <w:trPr>
          <w:trHeight w:val="300"/>
        </w:trPr>
        <w:tc>
          <w:tcPr>
            <w:tcW w:w="9673" w:type="dxa"/>
            <w:gridSpan w:val="3"/>
            <w:noWrap/>
          </w:tcPr>
          <w:p w14:paraId="376D3E4C" w14:textId="6037D09E" w:rsidR="00096376" w:rsidRPr="00470B65" w:rsidRDefault="003823A5" w:rsidP="003823A5">
            <w:pPr>
              <w:ind w:firstLine="592"/>
              <w:contextualSpacing/>
              <w:rPr>
                <w:rFonts w:ascii="Times New Roman" w:hAnsi="Times New Roman"/>
                <w:sz w:val="24"/>
                <w:szCs w:val="24"/>
              </w:rPr>
            </w:pPr>
            <w:r>
              <w:rPr>
                <w:rFonts w:ascii="Times New Roman" w:hAnsi="Times New Roman"/>
                <w:sz w:val="24"/>
                <w:szCs w:val="24"/>
              </w:rPr>
              <w:t>Примечание – Рассчитано автором</w:t>
            </w:r>
          </w:p>
        </w:tc>
      </w:tr>
    </w:tbl>
    <w:p w14:paraId="79C5219A" w14:textId="77777777" w:rsidR="00096376" w:rsidRPr="00470B65" w:rsidRDefault="00096376" w:rsidP="00470B65">
      <w:pPr>
        <w:spacing w:after="0" w:line="240" w:lineRule="auto"/>
        <w:ind w:firstLine="709"/>
        <w:contextualSpacing/>
        <w:jc w:val="both"/>
        <w:rPr>
          <w:rFonts w:ascii="Times New Roman" w:hAnsi="Times New Roman"/>
          <w:sz w:val="28"/>
          <w:szCs w:val="28"/>
        </w:rPr>
      </w:pPr>
    </w:p>
    <w:p w14:paraId="1AA702C4" w14:textId="5633BD24"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В итоге, с учетом развития сложившейся тенденции финансирования развития зоны Алаколь ВКО, имея в виду, что 99% туристических объектов  находится в частной собственности, и при реализации мероприятий по осуществлению дополнительных государственных инвестиций в осушение новой зоны (инвестиционная площадка 60 га) на побережье озера Алаколь на 0,9 млрд. тенге в 2022 году и строительство канализационных сетей и полей фильтрации на побережье озера Алаколь на 2,1 млрд.</w:t>
      </w:r>
      <w:r w:rsidR="004B70A1">
        <w:rPr>
          <w:rFonts w:ascii="Times New Roman" w:hAnsi="Times New Roman"/>
          <w:sz w:val="28"/>
          <w:szCs w:val="28"/>
        </w:rPr>
        <w:t xml:space="preserve"> </w:t>
      </w:r>
      <w:r w:rsidRPr="00470B65">
        <w:rPr>
          <w:rFonts w:ascii="Times New Roman" w:hAnsi="Times New Roman"/>
          <w:sz w:val="28"/>
          <w:szCs w:val="28"/>
        </w:rPr>
        <w:t>тенге в 2023 году, в туристской отрасли Плана развитий ВКО ожидается:</w:t>
      </w:r>
    </w:p>
    <w:p w14:paraId="1421C963" w14:textId="0D351121" w:rsidR="00096376" w:rsidRPr="00470B65" w:rsidRDefault="004B70A1" w:rsidP="00470B65">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096376" w:rsidRPr="00470B65">
        <w:rPr>
          <w:rFonts w:ascii="Times New Roman" w:hAnsi="Times New Roman"/>
          <w:sz w:val="28"/>
          <w:szCs w:val="28"/>
        </w:rPr>
        <w:t xml:space="preserve"> прирост ВРП ВКО на 0,026-0,046 п.п. в 2022-2023 годах;</w:t>
      </w:r>
    </w:p>
    <w:p w14:paraId="6F378692" w14:textId="4A25F1F0" w:rsidR="00096376" w:rsidRPr="00470B65" w:rsidRDefault="004B70A1" w:rsidP="00470B65">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096376" w:rsidRPr="00470B65">
        <w:rPr>
          <w:rFonts w:ascii="Times New Roman" w:hAnsi="Times New Roman"/>
          <w:sz w:val="28"/>
          <w:szCs w:val="28"/>
        </w:rPr>
        <w:t xml:space="preserve"> создание 224 рабочих мест в 2022 году и 731 рабочего места в 2023 году.</w:t>
      </w:r>
    </w:p>
    <w:p w14:paraId="4032844D" w14:textId="77777777"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В принципе можно с большой долей уверенности сказать, что развитие туристической деятельности в зоне Алаколь ВКО может стать одним из </w:t>
      </w:r>
      <w:r w:rsidRPr="00470B65">
        <w:rPr>
          <w:rFonts w:ascii="Times New Roman" w:hAnsi="Times New Roman"/>
          <w:sz w:val="28"/>
          <w:szCs w:val="28"/>
        </w:rPr>
        <w:lastRenderedPageBreak/>
        <w:t xml:space="preserve">мощных драйверов социально-экономического развития Восточного Казахстана. </w:t>
      </w:r>
    </w:p>
    <w:p w14:paraId="6D0A6226" w14:textId="43A6CE4D"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Теперь, в соответствии с целевой установкой исследования, возможно применить этот методический подход к задачам развития проекта «Катон-Карагай» с акцентом на Катон-Карагайский государственный национальный природный парк (далее </w:t>
      </w:r>
      <w:r w:rsidR="004B70A1">
        <w:rPr>
          <w:rFonts w:ascii="Times New Roman" w:hAnsi="Times New Roman"/>
          <w:sz w:val="28"/>
          <w:szCs w:val="28"/>
        </w:rPr>
        <w:t>–</w:t>
      </w:r>
      <w:r w:rsidRPr="00470B65">
        <w:rPr>
          <w:rFonts w:ascii="Times New Roman" w:hAnsi="Times New Roman"/>
          <w:sz w:val="28"/>
          <w:szCs w:val="28"/>
        </w:rPr>
        <w:t xml:space="preserve"> ГНПП), со всеми вытекающими оценками эффективности вложений финансовых ресурсов государства и частного сектора для социально-экономического развития района. </w:t>
      </w:r>
    </w:p>
    <w:p w14:paraId="42644663" w14:textId="77777777"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На основе анализа и обработки статистической информации по Катон-Карагайскому району за 2009-2021 гг. можем вывести многофакторную эконометрическую модель валового объема туристических услуг, аналогичную модели по зоне Алаколь ВКО:</w:t>
      </w:r>
    </w:p>
    <w:p w14:paraId="1BED241A" w14:textId="77777777" w:rsidR="00096376" w:rsidRPr="00470B65" w:rsidRDefault="00096376" w:rsidP="00470B65">
      <w:pPr>
        <w:spacing w:after="0" w:line="240" w:lineRule="auto"/>
        <w:ind w:firstLine="709"/>
        <w:contextualSpacing/>
        <w:jc w:val="both"/>
        <w:rPr>
          <w:rFonts w:ascii="Times New Roman" w:hAnsi="Times New Roman"/>
          <w:sz w:val="28"/>
          <w:szCs w:val="28"/>
        </w:rPr>
      </w:pPr>
    </w:p>
    <w:p w14:paraId="738EAEA4" w14:textId="2B2A8D1E" w:rsidR="00096376" w:rsidRPr="00470B65" w:rsidRDefault="00096376" w:rsidP="003823A5">
      <w:pPr>
        <w:spacing w:after="0" w:line="240" w:lineRule="auto"/>
        <w:ind w:firstLine="709"/>
        <w:contextualSpacing/>
        <w:jc w:val="right"/>
        <w:rPr>
          <w:rFonts w:ascii="Times New Roman" w:hAnsi="Times New Roman"/>
          <w:color w:val="000000" w:themeColor="text1"/>
          <w:sz w:val="28"/>
          <w:lang w:val="en-US"/>
        </w:rPr>
      </w:pPr>
      <w:r w:rsidRPr="003823A5">
        <w:rPr>
          <w:rFonts w:ascii="Times New Roman" w:hAnsi="Times New Roman"/>
          <w:color w:val="000000" w:themeColor="text1"/>
          <w:sz w:val="28"/>
          <w:lang w:val="en-US"/>
        </w:rPr>
        <w:t>V = 3,05 INV</w:t>
      </w:r>
      <w:r w:rsidRPr="003823A5">
        <w:rPr>
          <w:rFonts w:ascii="Times New Roman" w:hAnsi="Times New Roman"/>
          <w:color w:val="000000" w:themeColor="text1"/>
          <w:sz w:val="28"/>
          <w:vertAlign w:val="superscript"/>
          <w:lang w:val="en-US"/>
        </w:rPr>
        <w:t>0,426</w:t>
      </w:r>
      <w:r w:rsidRPr="003823A5">
        <w:rPr>
          <w:rFonts w:ascii="Times New Roman" w:hAnsi="Times New Roman"/>
          <w:color w:val="000000" w:themeColor="text1"/>
          <w:sz w:val="28"/>
          <w:lang w:val="en-US"/>
        </w:rPr>
        <w:t xml:space="preserve"> ·NTUR</w:t>
      </w:r>
      <w:r w:rsidRPr="003823A5">
        <w:rPr>
          <w:rFonts w:ascii="Times New Roman" w:hAnsi="Times New Roman"/>
          <w:color w:val="000000" w:themeColor="text1"/>
          <w:sz w:val="28"/>
          <w:vertAlign w:val="superscript"/>
          <w:lang w:val="en-US"/>
        </w:rPr>
        <w:t>0,59</w:t>
      </w:r>
      <w:r w:rsidRPr="003823A5">
        <w:rPr>
          <w:rFonts w:ascii="Times New Roman" w:hAnsi="Times New Roman"/>
          <w:color w:val="000000" w:themeColor="text1"/>
          <w:sz w:val="28"/>
          <w:lang w:val="en-US"/>
        </w:rPr>
        <w:t xml:space="preserve"> ·TR</w:t>
      </w:r>
      <w:r w:rsidRPr="003823A5">
        <w:rPr>
          <w:rFonts w:ascii="Times New Roman" w:hAnsi="Times New Roman"/>
          <w:color w:val="000000" w:themeColor="text1"/>
          <w:sz w:val="28"/>
          <w:vertAlign w:val="superscript"/>
          <w:lang w:val="en-US"/>
        </w:rPr>
        <w:t>0,491</w:t>
      </w:r>
      <w:r w:rsidRPr="003823A5">
        <w:rPr>
          <w:rFonts w:ascii="Times New Roman" w:hAnsi="Times New Roman"/>
          <w:color w:val="000000" w:themeColor="text1"/>
          <w:sz w:val="28"/>
          <w:lang w:val="en-US"/>
        </w:rPr>
        <w:t xml:space="preserve"> ·P</w:t>
      </w:r>
      <w:r w:rsidRPr="003823A5">
        <w:rPr>
          <w:rFonts w:ascii="Times New Roman" w:hAnsi="Times New Roman"/>
          <w:color w:val="000000" w:themeColor="text1"/>
          <w:sz w:val="28"/>
          <w:vertAlign w:val="superscript"/>
          <w:lang w:val="en-US"/>
        </w:rPr>
        <w:t>0,161</w:t>
      </w:r>
      <w:r w:rsidRPr="003823A5">
        <w:rPr>
          <w:rFonts w:ascii="Times New Roman" w:hAnsi="Times New Roman"/>
          <w:color w:val="000000" w:themeColor="text1"/>
          <w:sz w:val="28"/>
          <w:lang w:val="en-US"/>
        </w:rPr>
        <w:t xml:space="preserve"> </w:t>
      </w:r>
      <w:r w:rsidRPr="00470B65">
        <w:rPr>
          <w:rFonts w:ascii="Times New Roman" w:hAnsi="Times New Roman"/>
          <w:color w:val="000000" w:themeColor="text1"/>
          <w:sz w:val="28"/>
          <w:lang w:val="en-US"/>
        </w:rPr>
        <w:t xml:space="preserve">                       (19)</w:t>
      </w:r>
    </w:p>
    <w:p w14:paraId="43CEC86F" w14:textId="77777777" w:rsidR="00096376" w:rsidRPr="00470B65" w:rsidRDefault="00096376" w:rsidP="00470B65">
      <w:pPr>
        <w:spacing w:after="0" w:line="240" w:lineRule="auto"/>
        <w:ind w:firstLine="709"/>
        <w:contextualSpacing/>
        <w:jc w:val="both"/>
        <w:rPr>
          <w:rFonts w:ascii="Times New Roman" w:hAnsi="Times New Roman"/>
          <w:sz w:val="28"/>
          <w:szCs w:val="28"/>
          <w:lang w:val="en-US"/>
        </w:rPr>
      </w:pPr>
    </w:p>
    <w:p w14:paraId="6EEC11BA" w14:textId="6E1827B8"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Коэффициент дисперсии </w:t>
      </w:r>
      <w:r w:rsidRPr="00470B65">
        <w:rPr>
          <w:rFonts w:ascii="Times New Roman" w:hAnsi="Times New Roman"/>
          <w:sz w:val="28"/>
          <w:szCs w:val="28"/>
          <w:lang w:val="en-US"/>
        </w:rPr>
        <w:t>R</w:t>
      </w:r>
      <w:r w:rsidRPr="00470B65">
        <w:rPr>
          <w:rFonts w:ascii="Times New Roman" w:hAnsi="Times New Roman"/>
          <w:sz w:val="28"/>
          <w:szCs w:val="28"/>
          <w:vertAlign w:val="superscript"/>
        </w:rPr>
        <w:t xml:space="preserve">2 </w:t>
      </w:r>
      <w:r w:rsidRPr="00470B65">
        <w:rPr>
          <w:rFonts w:ascii="Times New Roman" w:hAnsi="Times New Roman"/>
          <w:sz w:val="28"/>
          <w:szCs w:val="28"/>
        </w:rPr>
        <w:t>= 0,96, что свидетельствует о высокой степени аппроксимационных свойств модели, о чем может свидетельствовать и графическая иллюстрация на рисунке 2</w:t>
      </w:r>
      <w:r w:rsidR="005F3A98">
        <w:rPr>
          <w:rFonts w:ascii="Times New Roman" w:hAnsi="Times New Roman"/>
          <w:sz w:val="28"/>
          <w:szCs w:val="28"/>
        </w:rPr>
        <w:t>9</w:t>
      </w:r>
      <w:r w:rsidRPr="00470B65">
        <w:rPr>
          <w:rFonts w:ascii="Times New Roman" w:hAnsi="Times New Roman"/>
          <w:sz w:val="28"/>
          <w:szCs w:val="28"/>
        </w:rPr>
        <w:t>.</w:t>
      </w:r>
    </w:p>
    <w:p w14:paraId="717110BE" w14:textId="77777777" w:rsidR="00096376" w:rsidRPr="00470B65" w:rsidRDefault="00096376" w:rsidP="00470B65">
      <w:pPr>
        <w:spacing w:after="0" w:line="240" w:lineRule="auto"/>
        <w:ind w:firstLine="709"/>
        <w:contextualSpacing/>
        <w:jc w:val="both"/>
        <w:rPr>
          <w:rFonts w:ascii="Times New Roman" w:hAnsi="Times New Roman"/>
          <w:sz w:val="28"/>
          <w:szCs w:val="28"/>
        </w:rPr>
      </w:pPr>
    </w:p>
    <w:p w14:paraId="199C32C0" w14:textId="14DE9267" w:rsidR="00096376" w:rsidRPr="00470B65" w:rsidRDefault="00096376" w:rsidP="00470B65">
      <w:pPr>
        <w:spacing w:after="0" w:line="240" w:lineRule="auto"/>
        <w:ind w:firstLine="709"/>
        <w:contextualSpacing/>
        <w:jc w:val="both"/>
        <w:rPr>
          <w:rFonts w:ascii="Times New Roman" w:hAnsi="Times New Roman"/>
          <w:sz w:val="28"/>
          <w:szCs w:val="28"/>
        </w:rPr>
      </w:pPr>
      <w:r w:rsidRPr="00470B65">
        <w:rPr>
          <w:noProof/>
          <w:lang w:eastAsia="ru-RU"/>
        </w:rPr>
        <w:drawing>
          <wp:inline distT="0" distB="0" distL="0" distR="0" wp14:anchorId="5E764ECD" wp14:editId="04DCB347">
            <wp:extent cx="5276850" cy="3038475"/>
            <wp:effectExtent l="0" t="0" r="0" b="0"/>
            <wp:docPr id="2785" name="Диаграмма 278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D5EA615" w14:textId="77777777" w:rsidR="00A56F9E" w:rsidRPr="003823A5" w:rsidRDefault="00A56F9E" w:rsidP="00470B65">
      <w:pPr>
        <w:spacing w:after="0" w:line="240" w:lineRule="auto"/>
        <w:ind w:firstLine="709"/>
        <w:contextualSpacing/>
        <w:jc w:val="both"/>
        <w:rPr>
          <w:rFonts w:ascii="Times New Roman" w:hAnsi="Times New Roman"/>
          <w:color w:val="000000" w:themeColor="text1"/>
          <w:sz w:val="16"/>
          <w:szCs w:val="16"/>
        </w:rPr>
      </w:pPr>
    </w:p>
    <w:p w14:paraId="131666CC" w14:textId="09E419ED" w:rsidR="00096376" w:rsidRPr="00470B65" w:rsidRDefault="00A56F9E" w:rsidP="003823A5">
      <w:pPr>
        <w:spacing w:after="0" w:line="240" w:lineRule="auto"/>
        <w:contextualSpacing/>
        <w:jc w:val="center"/>
        <w:rPr>
          <w:rFonts w:ascii="Times New Roman" w:hAnsi="Times New Roman"/>
          <w:color w:val="000000" w:themeColor="text1"/>
          <w:sz w:val="28"/>
        </w:rPr>
      </w:pPr>
      <w:r w:rsidRPr="00470B65">
        <w:rPr>
          <w:rFonts w:ascii="Times New Roman" w:hAnsi="Times New Roman"/>
          <w:color w:val="000000" w:themeColor="text1"/>
          <w:sz w:val="28"/>
        </w:rPr>
        <w:t>Рисунок 2</w:t>
      </w:r>
      <w:r w:rsidR="005F3A98">
        <w:rPr>
          <w:rFonts w:ascii="Times New Roman" w:hAnsi="Times New Roman"/>
          <w:color w:val="000000" w:themeColor="text1"/>
          <w:sz w:val="28"/>
        </w:rPr>
        <w:t>9</w:t>
      </w:r>
      <w:r w:rsidRPr="00470B65">
        <w:rPr>
          <w:rFonts w:ascii="Times New Roman" w:hAnsi="Times New Roman"/>
          <w:color w:val="000000" w:themeColor="text1"/>
          <w:sz w:val="28"/>
        </w:rPr>
        <w:t xml:space="preserve"> </w:t>
      </w:r>
      <w:r w:rsidR="004B70A1">
        <w:rPr>
          <w:rFonts w:ascii="Times New Roman" w:hAnsi="Times New Roman"/>
          <w:color w:val="000000" w:themeColor="text1"/>
          <w:sz w:val="28"/>
        </w:rPr>
        <w:t>–</w:t>
      </w:r>
      <w:r w:rsidR="00096376" w:rsidRPr="00470B65">
        <w:rPr>
          <w:rFonts w:ascii="Times New Roman" w:hAnsi="Times New Roman"/>
          <w:color w:val="000000" w:themeColor="text1"/>
          <w:sz w:val="28"/>
        </w:rPr>
        <w:t xml:space="preserve"> Графическая иллюстрация аппроксимационных</w:t>
      </w:r>
    </w:p>
    <w:p w14:paraId="5D725A8D" w14:textId="77777777" w:rsidR="00096376" w:rsidRDefault="00096376" w:rsidP="003823A5">
      <w:pPr>
        <w:spacing w:after="0" w:line="240" w:lineRule="auto"/>
        <w:jc w:val="center"/>
        <w:rPr>
          <w:rFonts w:ascii="Times New Roman" w:hAnsi="Times New Roman"/>
          <w:color w:val="000000" w:themeColor="text1"/>
          <w:sz w:val="28"/>
        </w:rPr>
      </w:pPr>
      <w:r w:rsidRPr="00470B65">
        <w:rPr>
          <w:rFonts w:ascii="Times New Roman" w:hAnsi="Times New Roman"/>
          <w:color w:val="000000" w:themeColor="text1"/>
          <w:sz w:val="28"/>
        </w:rPr>
        <w:t>свойств модели (19)</w:t>
      </w:r>
    </w:p>
    <w:p w14:paraId="75536729" w14:textId="77777777" w:rsidR="003823A5" w:rsidRPr="003823A5" w:rsidRDefault="003823A5" w:rsidP="003823A5">
      <w:pPr>
        <w:spacing w:after="0" w:line="240" w:lineRule="auto"/>
        <w:jc w:val="center"/>
        <w:rPr>
          <w:rFonts w:ascii="Times New Roman" w:hAnsi="Times New Roman"/>
          <w:color w:val="000000" w:themeColor="text1"/>
          <w:sz w:val="16"/>
          <w:szCs w:val="16"/>
        </w:rPr>
      </w:pPr>
    </w:p>
    <w:p w14:paraId="0708C724" w14:textId="742CC2C8" w:rsidR="00A56F9E" w:rsidRDefault="003823A5" w:rsidP="003823A5">
      <w:pPr>
        <w:spacing w:after="0" w:line="240" w:lineRule="auto"/>
        <w:ind w:firstLine="709"/>
        <w:jc w:val="both"/>
        <w:rPr>
          <w:rFonts w:ascii="Times New Roman" w:hAnsi="Times New Roman"/>
          <w:color w:val="000000" w:themeColor="text1"/>
          <w:sz w:val="28"/>
        </w:rPr>
      </w:pPr>
      <w:r w:rsidRPr="00470B65">
        <w:rPr>
          <w:rFonts w:ascii="Times New Roman" w:hAnsi="Times New Roman"/>
          <w:color w:val="000000" w:themeColor="text1"/>
          <w:sz w:val="24"/>
        </w:rPr>
        <w:t xml:space="preserve">Примечание </w:t>
      </w:r>
      <w:r w:rsidR="004B70A1">
        <w:rPr>
          <w:rFonts w:ascii="Times New Roman" w:hAnsi="Times New Roman"/>
          <w:color w:val="000000" w:themeColor="text1"/>
          <w:sz w:val="24"/>
        </w:rPr>
        <w:t>–</w:t>
      </w:r>
      <w:r w:rsidRPr="00470B65">
        <w:rPr>
          <w:rFonts w:ascii="Times New Roman" w:hAnsi="Times New Roman"/>
          <w:color w:val="000000" w:themeColor="text1"/>
          <w:sz w:val="24"/>
        </w:rPr>
        <w:t xml:space="preserve"> Составлено авторо</w:t>
      </w:r>
      <w:r>
        <w:rPr>
          <w:rFonts w:ascii="Times New Roman" w:hAnsi="Times New Roman"/>
          <w:color w:val="000000" w:themeColor="text1"/>
          <w:sz w:val="24"/>
        </w:rPr>
        <w:t>м</w:t>
      </w:r>
    </w:p>
    <w:p w14:paraId="21D64EE9" w14:textId="77777777" w:rsidR="003823A5" w:rsidRPr="00470B65" w:rsidRDefault="003823A5" w:rsidP="00470B65">
      <w:pPr>
        <w:spacing w:after="0" w:line="240" w:lineRule="auto"/>
        <w:ind w:firstLine="709"/>
        <w:jc w:val="both"/>
        <w:rPr>
          <w:rFonts w:ascii="Times New Roman" w:hAnsi="Times New Roman"/>
          <w:color w:val="000000" w:themeColor="text1"/>
          <w:sz w:val="28"/>
        </w:rPr>
      </w:pPr>
    </w:p>
    <w:p w14:paraId="76CC637A" w14:textId="64C49C13" w:rsidR="00096376" w:rsidRPr="00470B65" w:rsidRDefault="00096376" w:rsidP="00470B65">
      <w:pPr>
        <w:spacing w:after="0" w:line="240" w:lineRule="auto"/>
        <w:ind w:firstLine="709"/>
        <w:jc w:val="both"/>
        <w:rPr>
          <w:rFonts w:ascii="Times New Roman" w:hAnsi="Times New Roman"/>
          <w:color w:val="000000" w:themeColor="text1"/>
          <w:sz w:val="28"/>
        </w:rPr>
      </w:pPr>
      <w:r w:rsidRPr="00470B65">
        <w:rPr>
          <w:rFonts w:ascii="Times New Roman" w:hAnsi="Times New Roman"/>
          <w:color w:val="000000" w:themeColor="text1"/>
          <w:sz w:val="28"/>
        </w:rPr>
        <w:t xml:space="preserve">Экономический анализ на основе прогноза по модели (19) по </w:t>
      </w:r>
      <w:r w:rsidRPr="003823A5">
        <w:rPr>
          <w:rFonts w:ascii="Times New Roman" w:hAnsi="Times New Roman"/>
          <w:i/>
          <w:color w:val="000000" w:themeColor="text1"/>
          <w:sz w:val="28"/>
        </w:rPr>
        <w:t>инерционному варианту</w:t>
      </w:r>
      <w:r w:rsidRPr="00470B65">
        <w:rPr>
          <w:rFonts w:ascii="Times New Roman" w:hAnsi="Times New Roman"/>
          <w:color w:val="000000" w:themeColor="text1"/>
          <w:sz w:val="28"/>
        </w:rPr>
        <w:t xml:space="preserve"> развития туризма (по сложившимся тенденция) показывает, что в 2022 г. объем туристических услуг может составить 236,4</w:t>
      </w:r>
      <w:r w:rsidR="003823A5">
        <w:rPr>
          <w:rFonts w:ascii="Times New Roman" w:hAnsi="Times New Roman"/>
          <w:color w:val="000000" w:themeColor="text1"/>
          <w:sz w:val="28"/>
        </w:rPr>
        <w:t> </w:t>
      </w:r>
      <w:r w:rsidRPr="00470B65">
        <w:rPr>
          <w:rFonts w:ascii="Times New Roman" w:hAnsi="Times New Roman"/>
          <w:color w:val="000000" w:themeColor="text1"/>
          <w:sz w:val="28"/>
        </w:rPr>
        <w:t>млн. тенге, в 2023 г. – 247 млн. тенге, в 2024 г. – 250,2 млн. тенге и в 2025</w:t>
      </w:r>
      <w:r w:rsidR="003823A5">
        <w:rPr>
          <w:rFonts w:ascii="Times New Roman" w:hAnsi="Times New Roman"/>
          <w:color w:val="000000" w:themeColor="text1"/>
          <w:sz w:val="28"/>
        </w:rPr>
        <w:t> </w:t>
      </w:r>
      <w:r w:rsidRPr="00470B65">
        <w:rPr>
          <w:rFonts w:ascii="Times New Roman" w:hAnsi="Times New Roman"/>
          <w:color w:val="000000" w:themeColor="text1"/>
          <w:sz w:val="28"/>
        </w:rPr>
        <w:t>г. – 256,8 млн. тенге.</w:t>
      </w:r>
    </w:p>
    <w:p w14:paraId="1A113064" w14:textId="7196655E" w:rsidR="00096376" w:rsidRPr="00470B65" w:rsidRDefault="00096376" w:rsidP="00470B65">
      <w:pPr>
        <w:spacing w:after="0" w:line="240" w:lineRule="auto"/>
        <w:ind w:firstLine="709"/>
        <w:contextualSpacing/>
        <w:jc w:val="both"/>
        <w:rPr>
          <w:rFonts w:ascii="Times New Roman" w:hAnsi="Times New Roman"/>
          <w:color w:val="000000" w:themeColor="text1"/>
          <w:sz w:val="28"/>
        </w:rPr>
      </w:pPr>
      <w:r w:rsidRPr="00470B65">
        <w:rPr>
          <w:rFonts w:ascii="Times New Roman" w:hAnsi="Times New Roman"/>
          <w:color w:val="000000" w:themeColor="text1"/>
          <w:sz w:val="28"/>
        </w:rPr>
        <w:lastRenderedPageBreak/>
        <w:t>Как можно видеть, эти показатели инерционного варианта развития сильно «не дотягивают» до показателей, спрогнозированных Министерством туризма и спорта (</w:t>
      </w:r>
      <w:r w:rsidRPr="004B70A1">
        <w:rPr>
          <w:rFonts w:ascii="Times New Roman" w:hAnsi="Times New Roman"/>
          <w:sz w:val="28"/>
        </w:rPr>
        <w:t>см. табл</w:t>
      </w:r>
      <w:r w:rsidR="003823A5" w:rsidRPr="004B70A1">
        <w:rPr>
          <w:rFonts w:ascii="Times New Roman" w:hAnsi="Times New Roman"/>
          <w:sz w:val="28"/>
        </w:rPr>
        <w:t>ицу</w:t>
      </w:r>
      <w:r w:rsidRPr="004B70A1">
        <w:rPr>
          <w:rFonts w:ascii="Times New Roman" w:hAnsi="Times New Roman"/>
          <w:sz w:val="28"/>
        </w:rPr>
        <w:t xml:space="preserve"> 19). </w:t>
      </w:r>
      <w:r w:rsidRPr="00470B65">
        <w:rPr>
          <w:rFonts w:ascii="Times New Roman" w:hAnsi="Times New Roman"/>
          <w:color w:val="000000" w:themeColor="text1"/>
          <w:sz w:val="28"/>
        </w:rPr>
        <w:t>В частности, количество посещений, к примеру, в 2023 г., может составить 25,9 тыс. чел, что более чем в 230 раз ниже прогноза Министерства в 6 млн. чел. При этом, анализ модели позволяет подсчитать, что для выхода на показатель 6 млн. чел. в части совокупного въездного (1,5 млн.) и внутреннего (4,5 млн. посещений) туризма в 2023 г. необходимы инвестиции в объеме 22,8 млрд. тенге, что явно не по силам районному бюджету, который в настоящее время имеет возможность инвестировать в туризм в диапазоне не более 450-500 млн. тенге.</w:t>
      </w:r>
    </w:p>
    <w:p w14:paraId="207A238D" w14:textId="77777777" w:rsidR="00096376" w:rsidRPr="00470B65" w:rsidRDefault="00096376" w:rsidP="00470B65">
      <w:pPr>
        <w:spacing w:after="0" w:line="240" w:lineRule="auto"/>
        <w:ind w:firstLine="709"/>
        <w:jc w:val="both"/>
        <w:rPr>
          <w:rFonts w:ascii="Times New Roman" w:hAnsi="Times New Roman"/>
          <w:color w:val="000000" w:themeColor="text1"/>
          <w:sz w:val="28"/>
        </w:rPr>
      </w:pPr>
      <w:r w:rsidRPr="00470B65">
        <w:rPr>
          <w:rFonts w:ascii="Times New Roman" w:hAnsi="Times New Roman"/>
          <w:color w:val="000000" w:themeColor="text1"/>
          <w:sz w:val="28"/>
        </w:rPr>
        <w:t xml:space="preserve">Понятно, что нужен более </w:t>
      </w:r>
      <w:r w:rsidRPr="003823A5">
        <w:rPr>
          <w:rFonts w:ascii="Times New Roman" w:hAnsi="Times New Roman"/>
          <w:i/>
          <w:color w:val="000000" w:themeColor="text1"/>
          <w:sz w:val="28"/>
        </w:rPr>
        <w:t>реалистичный вариант</w:t>
      </w:r>
      <w:r w:rsidRPr="003823A5">
        <w:rPr>
          <w:rFonts w:ascii="Times New Roman" w:hAnsi="Times New Roman"/>
          <w:color w:val="000000" w:themeColor="text1"/>
          <w:sz w:val="28"/>
        </w:rPr>
        <w:t xml:space="preserve"> </w:t>
      </w:r>
      <w:r w:rsidRPr="00470B65">
        <w:rPr>
          <w:rFonts w:ascii="Times New Roman" w:hAnsi="Times New Roman"/>
          <w:color w:val="000000" w:themeColor="text1"/>
          <w:sz w:val="28"/>
        </w:rPr>
        <w:t>развития, опирающийся на комплексный, системный подход к процессам формирования:</w:t>
      </w:r>
    </w:p>
    <w:p w14:paraId="08B2AD0C" w14:textId="57605D0D" w:rsidR="00096376" w:rsidRPr="00470B65" w:rsidRDefault="004B70A1" w:rsidP="00470B6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w:t>
      </w:r>
      <w:r w:rsidR="00096376" w:rsidRPr="00470B65">
        <w:rPr>
          <w:rFonts w:ascii="Times New Roman" w:hAnsi="Times New Roman"/>
          <w:color w:val="000000" w:themeColor="text1"/>
          <w:sz w:val="28"/>
        </w:rPr>
        <w:t xml:space="preserve"> инвестиционного климата с благоприятными финансово-налоговыми и преференциальными условиями привлечения инвесторов, как внутренних, так и внешних;</w:t>
      </w:r>
    </w:p>
    <w:p w14:paraId="49A54A26" w14:textId="474162C6" w:rsidR="00096376" w:rsidRPr="00470B65" w:rsidRDefault="004B70A1" w:rsidP="00470B6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w:t>
      </w:r>
      <w:r w:rsidR="00096376" w:rsidRPr="00470B65">
        <w:rPr>
          <w:rFonts w:ascii="Times New Roman" w:hAnsi="Times New Roman"/>
          <w:color w:val="000000" w:themeColor="text1"/>
          <w:sz w:val="28"/>
        </w:rPr>
        <w:t xml:space="preserve"> комфортной среды на основе расширения и модернизации действующей инфраструктуры для проживания и передвижения для посетителей и туристов, в особенности в труднодоступных местах ГНПП;</w:t>
      </w:r>
    </w:p>
    <w:p w14:paraId="651A74C3" w14:textId="1E866031" w:rsidR="00096376" w:rsidRPr="00470B65" w:rsidRDefault="004B70A1" w:rsidP="00470B6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w:t>
      </w:r>
      <w:r w:rsidR="00096376" w:rsidRPr="00470B65">
        <w:rPr>
          <w:rFonts w:ascii="Times New Roman" w:hAnsi="Times New Roman"/>
          <w:color w:val="000000" w:themeColor="text1"/>
          <w:sz w:val="28"/>
        </w:rPr>
        <w:t xml:space="preserve"> маркетинговой службы по сопровождению задачи привлечения туристов и прогнозирования спроса на туристические услуги с использованием современных информационных технологий;</w:t>
      </w:r>
    </w:p>
    <w:p w14:paraId="42FE3854" w14:textId="36FB591F" w:rsidR="00096376" w:rsidRPr="00470B65" w:rsidRDefault="004B70A1" w:rsidP="00470B6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w:t>
      </w:r>
      <w:r w:rsidR="00096376" w:rsidRPr="00470B65">
        <w:rPr>
          <w:rFonts w:ascii="Times New Roman" w:hAnsi="Times New Roman"/>
          <w:color w:val="000000" w:themeColor="text1"/>
          <w:sz w:val="28"/>
        </w:rPr>
        <w:t xml:space="preserve"> задачи кадрового обеспечения за счет подготовки в областных вузах и колледжах необходимых специалистов из местного населения и привлечения специалистов, а также повышения квалификации персонала;</w:t>
      </w:r>
    </w:p>
    <w:p w14:paraId="2DC3C00A" w14:textId="2B7F04B0" w:rsidR="00096376" w:rsidRPr="00470B65" w:rsidRDefault="004B70A1" w:rsidP="00470B6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w:t>
      </w:r>
      <w:r w:rsidR="00096376" w:rsidRPr="00470B65">
        <w:rPr>
          <w:rFonts w:ascii="Times New Roman" w:hAnsi="Times New Roman"/>
          <w:color w:val="000000" w:themeColor="text1"/>
          <w:sz w:val="28"/>
        </w:rPr>
        <w:t xml:space="preserve"> и других направлений развития туристического кластера.</w:t>
      </w:r>
    </w:p>
    <w:p w14:paraId="49AB0B16" w14:textId="77777777" w:rsidR="00096376" w:rsidRPr="00470B65" w:rsidRDefault="00096376" w:rsidP="00470B65">
      <w:pPr>
        <w:spacing w:after="0" w:line="240" w:lineRule="auto"/>
        <w:ind w:firstLine="709"/>
        <w:jc w:val="both"/>
        <w:rPr>
          <w:rFonts w:ascii="Times New Roman" w:hAnsi="Times New Roman"/>
          <w:color w:val="000000" w:themeColor="text1"/>
          <w:sz w:val="28"/>
        </w:rPr>
      </w:pPr>
      <w:r w:rsidRPr="00470B65">
        <w:rPr>
          <w:rFonts w:ascii="Times New Roman" w:hAnsi="Times New Roman"/>
          <w:color w:val="000000" w:themeColor="text1"/>
          <w:sz w:val="28"/>
        </w:rPr>
        <w:t xml:space="preserve">Для последовательной реализации этих мероприятий потребуется, по оценкам, от 0,5-0,9 млрд. тенге в 2022-2023 гг. до 1,5-2,5 млрд. тенге инвестиционных вложений, и в значительной степени частных инвестиций. </w:t>
      </w:r>
    </w:p>
    <w:p w14:paraId="41D52176" w14:textId="77777777" w:rsidR="00096376" w:rsidRPr="00470B65" w:rsidRDefault="00096376" w:rsidP="00470B65">
      <w:pPr>
        <w:spacing w:after="0" w:line="240" w:lineRule="auto"/>
        <w:ind w:firstLine="709"/>
        <w:jc w:val="both"/>
        <w:rPr>
          <w:rFonts w:ascii="Times New Roman" w:hAnsi="Times New Roman"/>
          <w:color w:val="000000" w:themeColor="text1"/>
          <w:sz w:val="28"/>
        </w:rPr>
      </w:pPr>
      <w:r w:rsidRPr="00470B65">
        <w:rPr>
          <w:rFonts w:ascii="Times New Roman" w:hAnsi="Times New Roman"/>
          <w:color w:val="000000" w:themeColor="text1"/>
          <w:sz w:val="28"/>
        </w:rPr>
        <w:t xml:space="preserve">Все это должно привести к росту числа посещений с 25 тыс. чел в 2022 г. до 60-62 тыс. чел в 2025 г. </w:t>
      </w:r>
    </w:p>
    <w:p w14:paraId="287176DF" w14:textId="4C005ABB" w:rsidR="00096376" w:rsidRPr="00470B65" w:rsidRDefault="00096376" w:rsidP="00470B65">
      <w:pPr>
        <w:spacing w:after="0" w:line="240" w:lineRule="auto"/>
        <w:ind w:firstLine="709"/>
        <w:jc w:val="both"/>
        <w:rPr>
          <w:rFonts w:ascii="Times New Roman" w:hAnsi="Times New Roman"/>
          <w:color w:val="000000" w:themeColor="text1"/>
          <w:sz w:val="28"/>
        </w:rPr>
      </w:pPr>
      <w:r w:rsidRPr="00470B65">
        <w:rPr>
          <w:rFonts w:ascii="Times New Roman" w:hAnsi="Times New Roman"/>
          <w:color w:val="000000" w:themeColor="text1"/>
          <w:sz w:val="28"/>
        </w:rPr>
        <w:t>Соответственно, возрастет и объем туристических услуг, как с прямым, так и с мультипликативным эффектами (табл</w:t>
      </w:r>
      <w:r w:rsidR="00D91DFA">
        <w:rPr>
          <w:rFonts w:ascii="Times New Roman" w:hAnsi="Times New Roman"/>
          <w:color w:val="000000" w:themeColor="text1"/>
          <w:sz w:val="28"/>
        </w:rPr>
        <w:t>ица</w:t>
      </w:r>
      <w:r w:rsidRPr="00470B65">
        <w:rPr>
          <w:rFonts w:ascii="Times New Roman" w:hAnsi="Times New Roman"/>
          <w:color w:val="000000" w:themeColor="text1"/>
          <w:sz w:val="28"/>
        </w:rPr>
        <w:t xml:space="preserve"> 31), с учетом оценочных расчетов по модели (19) и схемы МОБ.  </w:t>
      </w:r>
    </w:p>
    <w:p w14:paraId="78A1B10F" w14:textId="77777777" w:rsidR="003823A5" w:rsidRDefault="003823A5" w:rsidP="00470B65">
      <w:pPr>
        <w:spacing w:after="0" w:line="240" w:lineRule="auto"/>
        <w:ind w:firstLine="709"/>
        <w:contextualSpacing/>
        <w:jc w:val="both"/>
        <w:rPr>
          <w:rFonts w:ascii="Times New Roman" w:hAnsi="Times New Roman"/>
          <w:sz w:val="28"/>
          <w:szCs w:val="28"/>
        </w:rPr>
      </w:pPr>
    </w:p>
    <w:p w14:paraId="23EA1C09" w14:textId="46384AFD" w:rsidR="00096376" w:rsidRDefault="00096376" w:rsidP="003823A5">
      <w:pPr>
        <w:spacing w:after="0" w:line="240" w:lineRule="auto"/>
        <w:contextualSpacing/>
        <w:jc w:val="both"/>
        <w:rPr>
          <w:rFonts w:ascii="Times New Roman" w:hAnsi="Times New Roman"/>
          <w:sz w:val="28"/>
          <w:szCs w:val="28"/>
        </w:rPr>
      </w:pPr>
      <w:r w:rsidRPr="00470B65">
        <w:rPr>
          <w:rFonts w:ascii="Times New Roman" w:hAnsi="Times New Roman"/>
          <w:sz w:val="28"/>
          <w:szCs w:val="28"/>
        </w:rPr>
        <w:t>Таблица 31 – Эффекты от вложенных инвестиций в районный турпроект</w:t>
      </w:r>
    </w:p>
    <w:p w14:paraId="6E1294E4" w14:textId="77777777" w:rsidR="003823A5" w:rsidRPr="003823A5" w:rsidRDefault="003823A5" w:rsidP="003823A5">
      <w:pPr>
        <w:spacing w:after="0" w:line="240" w:lineRule="auto"/>
        <w:contextualSpacing/>
        <w:jc w:val="both"/>
        <w:rPr>
          <w:rFonts w:ascii="Times New Roman" w:hAnsi="Times New Roman"/>
          <w:sz w:val="16"/>
          <w:szCs w:val="16"/>
        </w:rPr>
      </w:pPr>
    </w:p>
    <w:tbl>
      <w:tblPr>
        <w:tblStyle w:val="14"/>
        <w:tblW w:w="0" w:type="auto"/>
        <w:tblInd w:w="250" w:type="dxa"/>
        <w:tblLook w:val="04A0" w:firstRow="1" w:lastRow="0" w:firstColumn="1" w:lastColumn="0" w:noHBand="0" w:noVBand="1"/>
      </w:tblPr>
      <w:tblGrid>
        <w:gridCol w:w="4940"/>
        <w:gridCol w:w="1147"/>
        <w:gridCol w:w="1142"/>
        <w:gridCol w:w="1168"/>
        <w:gridCol w:w="1106"/>
      </w:tblGrid>
      <w:tr w:rsidR="00096376" w:rsidRPr="00470B65" w14:paraId="38A0277D" w14:textId="77777777" w:rsidTr="003823A5">
        <w:trPr>
          <w:trHeight w:val="285"/>
        </w:trPr>
        <w:tc>
          <w:tcPr>
            <w:tcW w:w="4940" w:type="dxa"/>
            <w:vAlign w:val="center"/>
            <w:hideMark/>
          </w:tcPr>
          <w:p w14:paraId="740337FC" w14:textId="77777777" w:rsidR="00096376" w:rsidRPr="00470B65" w:rsidRDefault="00096376" w:rsidP="003823A5">
            <w:pPr>
              <w:ind w:firstLine="0"/>
              <w:contextualSpacing/>
              <w:jc w:val="left"/>
              <w:rPr>
                <w:rFonts w:ascii="Times New Roman" w:hAnsi="Times New Roman"/>
                <w:b/>
                <w:bCs/>
                <w:sz w:val="24"/>
                <w:szCs w:val="24"/>
              </w:rPr>
            </w:pPr>
            <w:r w:rsidRPr="00470B65">
              <w:rPr>
                <w:rFonts w:ascii="Times New Roman" w:hAnsi="Times New Roman"/>
                <w:sz w:val="24"/>
                <w:szCs w:val="24"/>
              </w:rPr>
              <w:t>Показатели</w:t>
            </w:r>
          </w:p>
        </w:tc>
        <w:tc>
          <w:tcPr>
            <w:tcW w:w="1147" w:type="dxa"/>
            <w:noWrap/>
            <w:vAlign w:val="center"/>
            <w:hideMark/>
          </w:tcPr>
          <w:p w14:paraId="3A87B768" w14:textId="57498BAC"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2022</w:t>
            </w:r>
            <w:r w:rsidR="003823A5">
              <w:rPr>
                <w:rFonts w:ascii="Times New Roman" w:hAnsi="Times New Roman"/>
                <w:bCs/>
                <w:sz w:val="24"/>
                <w:szCs w:val="24"/>
              </w:rPr>
              <w:t xml:space="preserve"> год</w:t>
            </w:r>
          </w:p>
        </w:tc>
        <w:tc>
          <w:tcPr>
            <w:tcW w:w="1142" w:type="dxa"/>
            <w:vAlign w:val="center"/>
          </w:tcPr>
          <w:p w14:paraId="0393EA2D" w14:textId="3B801FA0"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2023</w:t>
            </w:r>
            <w:r w:rsidR="003823A5">
              <w:rPr>
                <w:rFonts w:ascii="Times New Roman" w:hAnsi="Times New Roman"/>
                <w:bCs/>
                <w:sz w:val="24"/>
                <w:szCs w:val="24"/>
              </w:rPr>
              <w:t xml:space="preserve"> год</w:t>
            </w:r>
          </w:p>
        </w:tc>
        <w:tc>
          <w:tcPr>
            <w:tcW w:w="1168" w:type="dxa"/>
            <w:noWrap/>
            <w:vAlign w:val="center"/>
            <w:hideMark/>
          </w:tcPr>
          <w:p w14:paraId="5C8B6835" w14:textId="3D4A044F"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2024</w:t>
            </w:r>
            <w:r w:rsidR="003823A5">
              <w:rPr>
                <w:rFonts w:ascii="Times New Roman" w:hAnsi="Times New Roman"/>
                <w:bCs/>
                <w:sz w:val="24"/>
                <w:szCs w:val="24"/>
              </w:rPr>
              <w:t xml:space="preserve"> год</w:t>
            </w:r>
          </w:p>
        </w:tc>
        <w:tc>
          <w:tcPr>
            <w:tcW w:w="1106" w:type="dxa"/>
            <w:vAlign w:val="center"/>
          </w:tcPr>
          <w:p w14:paraId="6B29AB5E" w14:textId="5B94139A"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2025</w:t>
            </w:r>
            <w:r w:rsidR="003823A5">
              <w:rPr>
                <w:rFonts w:ascii="Times New Roman" w:hAnsi="Times New Roman"/>
                <w:bCs/>
                <w:sz w:val="24"/>
                <w:szCs w:val="24"/>
              </w:rPr>
              <w:t xml:space="preserve"> год</w:t>
            </w:r>
          </w:p>
        </w:tc>
      </w:tr>
      <w:tr w:rsidR="00096376" w:rsidRPr="00470B65" w14:paraId="62401191" w14:textId="77777777" w:rsidTr="003823A5">
        <w:trPr>
          <w:trHeight w:val="285"/>
        </w:trPr>
        <w:tc>
          <w:tcPr>
            <w:tcW w:w="4940" w:type="dxa"/>
            <w:hideMark/>
          </w:tcPr>
          <w:p w14:paraId="7317C771"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Прямой эффект ВДС, млрд. тенге</w:t>
            </w:r>
          </w:p>
        </w:tc>
        <w:tc>
          <w:tcPr>
            <w:tcW w:w="1147" w:type="dxa"/>
            <w:noWrap/>
          </w:tcPr>
          <w:p w14:paraId="724B1C81"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0,260</w:t>
            </w:r>
          </w:p>
        </w:tc>
        <w:tc>
          <w:tcPr>
            <w:tcW w:w="1142" w:type="dxa"/>
          </w:tcPr>
          <w:p w14:paraId="469174C7"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0,411</w:t>
            </w:r>
          </w:p>
        </w:tc>
        <w:tc>
          <w:tcPr>
            <w:tcW w:w="1168" w:type="dxa"/>
            <w:noWrap/>
          </w:tcPr>
          <w:p w14:paraId="5539D022"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0,603</w:t>
            </w:r>
          </w:p>
        </w:tc>
        <w:tc>
          <w:tcPr>
            <w:tcW w:w="1106" w:type="dxa"/>
          </w:tcPr>
          <w:p w14:paraId="25F27A06"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0,887</w:t>
            </w:r>
          </w:p>
        </w:tc>
      </w:tr>
      <w:tr w:rsidR="00096376" w:rsidRPr="00470B65" w14:paraId="48D559CF" w14:textId="77777777" w:rsidTr="003823A5">
        <w:trPr>
          <w:trHeight w:val="285"/>
        </w:trPr>
        <w:tc>
          <w:tcPr>
            <w:tcW w:w="4940" w:type="dxa"/>
            <w:hideMark/>
          </w:tcPr>
          <w:p w14:paraId="4EEEDC43"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Косвенный(мультипликативный) эффект ВДС, млрд. тенге</w:t>
            </w:r>
          </w:p>
        </w:tc>
        <w:tc>
          <w:tcPr>
            <w:tcW w:w="1147" w:type="dxa"/>
            <w:noWrap/>
          </w:tcPr>
          <w:p w14:paraId="3C84E875"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0,209</w:t>
            </w:r>
          </w:p>
        </w:tc>
        <w:tc>
          <w:tcPr>
            <w:tcW w:w="1142" w:type="dxa"/>
          </w:tcPr>
          <w:p w14:paraId="51D69C7B"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0,331</w:t>
            </w:r>
          </w:p>
        </w:tc>
        <w:tc>
          <w:tcPr>
            <w:tcW w:w="1168" w:type="dxa"/>
            <w:noWrap/>
          </w:tcPr>
          <w:p w14:paraId="313DFB91"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0,485</w:t>
            </w:r>
          </w:p>
        </w:tc>
        <w:tc>
          <w:tcPr>
            <w:tcW w:w="1106" w:type="dxa"/>
          </w:tcPr>
          <w:p w14:paraId="31E8BE32"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0,714</w:t>
            </w:r>
          </w:p>
        </w:tc>
      </w:tr>
      <w:tr w:rsidR="00096376" w:rsidRPr="00470B65" w14:paraId="5B04FDB1" w14:textId="77777777" w:rsidTr="003823A5">
        <w:trPr>
          <w:trHeight w:val="285"/>
        </w:trPr>
        <w:tc>
          <w:tcPr>
            <w:tcW w:w="4940" w:type="dxa"/>
            <w:hideMark/>
          </w:tcPr>
          <w:p w14:paraId="3BE32547"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Общий эффект ВДС, млрд. тенге</w:t>
            </w:r>
          </w:p>
        </w:tc>
        <w:tc>
          <w:tcPr>
            <w:tcW w:w="1147" w:type="dxa"/>
            <w:noWrap/>
          </w:tcPr>
          <w:p w14:paraId="1419EEC9"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0,469</w:t>
            </w:r>
          </w:p>
        </w:tc>
        <w:tc>
          <w:tcPr>
            <w:tcW w:w="1142" w:type="dxa"/>
          </w:tcPr>
          <w:p w14:paraId="41EA4E44"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0,742</w:t>
            </w:r>
          </w:p>
        </w:tc>
        <w:tc>
          <w:tcPr>
            <w:tcW w:w="1168" w:type="dxa"/>
            <w:noWrap/>
          </w:tcPr>
          <w:p w14:paraId="54C957D9"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1,088</w:t>
            </w:r>
          </w:p>
        </w:tc>
        <w:tc>
          <w:tcPr>
            <w:tcW w:w="1106" w:type="dxa"/>
          </w:tcPr>
          <w:p w14:paraId="4B3C152B"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1,601</w:t>
            </w:r>
          </w:p>
        </w:tc>
      </w:tr>
      <w:tr w:rsidR="00096376" w:rsidRPr="00470B65" w14:paraId="3C927660" w14:textId="77777777" w:rsidTr="003823A5">
        <w:trPr>
          <w:trHeight w:val="285"/>
        </w:trPr>
        <w:tc>
          <w:tcPr>
            <w:tcW w:w="9503" w:type="dxa"/>
            <w:gridSpan w:val="5"/>
          </w:tcPr>
          <w:p w14:paraId="69855ECB" w14:textId="36EBA3F0" w:rsidR="00096376" w:rsidRPr="00470B65" w:rsidRDefault="003823A5" w:rsidP="003823A5">
            <w:pPr>
              <w:ind w:firstLine="464"/>
              <w:contextualSpacing/>
              <w:rPr>
                <w:rFonts w:ascii="Times New Roman" w:hAnsi="Times New Roman"/>
                <w:sz w:val="24"/>
                <w:szCs w:val="24"/>
              </w:rPr>
            </w:pPr>
            <w:r>
              <w:rPr>
                <w:rFonts w:ascii="Times New Roman" w:hAnsi="Times New Roman"/>
                <w:sz w:val="24"/>
                <w:szCs w:val="24"/>
              </w:rPr>
              <w:t>Примечание – Рассчитано автором</w:t>
            </w:r>
          </w:p>
        </w:tc>
      </w:tr>
    </w:tbl>
    <w:p w14:paraId="59D4188A" w14:textId="77777777" w:rsidR="00096376" w:rsidRPr="00470B65" w:rsidRDefault="00096376" w:rsidP="00470B65">
      <w:pPr>
        <w:spacing w:after="0" w:line="240" w:lineRule="auto"/>
        <w:ind w:firstLine="709"/>
        <w:jc w:val="both"/>
        <w:rPr>
          <w:rFonts w:ascii="Times New Roman" w:hAnsi="Times New Roman"/>
          <w:color w:val="000000" w:themeColor="text1"/>
          <w:sz w:val="28"/>
        </w:rPr>
      </w:pPr>
    </w:p>
    <w:p w14:paraId="38BE53E7" w14:textId="6689989D" w:rsidR="00096376" w:rsidRPr="00470B65" w:rsidRDefault="00096376" w:rsidP="00470B65">
      <w:pPr>
        <w:spacing w:after="0" w:line="240" w:lineRule="auto"/>
        <w:ind w:firstLine="709"/>
        <w:jc w:val="both"/>
        <w:rPr>
          <w:rFonts w:ascii="Times New Roman" w:hAnsi="Times New Roman"/>
          <w:color w:val="000000" w:themeColor="text1"/>
          <w:sz w:val="28"/>
        </w:rPr>
      </w:pPr>
      <w:r w:rsidRPr="00470B65">
        <w:rPr>
          <w:rFonts w:ascii="Times New Roman" w:hAnsi="Times New Roman"/>
          <w:color w:val="000000" w:themeColor="text1"/>
          <w:sz w:val="28"/>
        </w:rPr>
        <w:t>Для оценки вклада в экономику ВКО проведем прогнозные расчеты ВРП области по специальной разработанной модели (табл</w:t>
      </w:r>
      <w:r w:rsidR="003823A5">
        <w:rPr>
          <w:rFonts w:ascii="Times New Roman" w:hAnsi="Times New Roman"/>
          <w:color w:val="000000" w:themeColor="text1"/>
          <w:sz w:val="28"/>
        </w:rPr>
        <w:t xml:space="preserve">ица </w:t>
      </w:r>
      <w:r w:rsidRPr="00470B65">
        <w:rPr>
          <w:rFonts w:ascii="Times New Roman" w:hAnsi="Times New Roman"/>
          <w:color w:val="000000" w:themeColor="text1"/>
          <w:sz w:val="28"/>
        </w:rPr>
        <w:t xml:space="preserve">32). </w:t>
      </w:r>
    </w:p>
    <w:p w14:paraId="0560A34C" w14:textId="465B16D1" w:rsidR="00096376" w:rsidRPr="00470B65" w:rsidRDefault="00096376" w:rsidP="003823A5">
      <w:pPr>
        <w:spacing w:after="0" w:line="240" w:lineRule="auto"/>
        <w:ind w:firstLine="709"/>
        <w:jc w:val="right"/>
        <w:rPr>
          <w:rFonts w:ascii="Times New Roman" w:hAnsi="Times New Roman"/>
          <w:color w:val="000000" w:themeColor="text1"/>
          <w:sz w:val="28"/>
        </w:rPr>
      </w:pPr>
      <w:r w:rsidRPr="003823A5">
        <w:rPr>
          <w:rFonts w:ascii="Times New Roman" w:hAnsi="Times New Roman"/>
          <w:color w:val="000000" w:themeColor="text1"/>
          <w:sz w:val="28"/>
        </w:rPr>
        <w:lastRenderedPageBreak/>
        <w:t xml:space="preserve">ВРП = 1614,1 + 327,2 </w:t>
      </w:r>
      <w:r w:rsidRPr="003823A5">
        <w:rPr>
          <w:rFonts w:ascii="Times New Roman" w:hAnsi="Times New Roman"/>
          <w:color w:val="000000" w:themeColor="text1"/>
          <w:sz w:val="28"/>
          <w:lang w:val="en-US"/>
        </w:rPr>
        <w:t>t</w:t>
      </w:r>
      <w:r w:rsidRPr="003823A5">
        <w:rPr>
          <w:rFonts w:ascii="Times New Roman" w:hAnsi="Times New Roman"/>
          <w:color w:val="000000" w:themeColor="text1"/>
          <w:sz w:val="28"/>
        </w:rPr>
        <w:t xml:space="preserve"> </w:t>
      </w:r>
      <w:r w:rsidRPr="00470B65">
        <w:rPr>
          <w:rFonts w:ascii="Times New Roman" w:hAnsi="Times New Roman"/>
          <w:color w:val="000000" w:themeColor="text1"/>
          <w:sz w:val="28"/>
        </w:rPr>
        <w:t xml:space="preserve">         </w:t>
      </w:r>
      <w:r w:rsidR="003823A5">
        <w:rPr>
          <w:rFonts w:ascii="Times New Roman" w:hAnsi="Times New Roman"/>
          <w:color w:val="000000" w:themeColor="text1"/>
          <w:sz w:val="28"/>
        </w:rPr>
        <w:t xml:space="preserve">              </w:t>
      </w:r>
      <w:r w:rsidRPr="00470B65">
        <w:rPr>
          <w:rFonts w:ascii="Times New Roman" w:hAnsi="Times New Roman"/>
          <w:color w:val="000000" w:themeColor="text1"/>
          <w:sz w:val="28"/>
        </w:rPr>
        <w:t xml:space="preserve">                      (20)</w:t>
      </w:r>
    </w:p>
    <w:p w14:paraId="67655979" w14:textId="77777777" w:rsidR="00096376" w:rsidRPr="00470B65" w:rsidRDefault="00096376" w:rsidP="00470B65">
      <w:pPr>
        <w:spacing w:after="0" w:line="240" w:lineRule="auto"/>
        <w:ind w:firstLine="709"/>
        <w:jc w:val="both"/>
        <w:rPr>
          <w:rFonts w:ascii="Times New Roman" w:hAnsi="Times New Roman"/>
          <w:color w:val="000000" w:themeColor="text1"/>
          <w:sz w:val="28"/>
        </w:rPr>
      </w:pPr>
    </w:p>
    <w:p w14:paraId="36266002" w14:textId="77777777" w:rsidR="00096376" w:rsidRPr="00470B65" w:rsidRDefault="00096376" w:rsidP="003823A5">
      <w:pPr>
        <w:spacing w:after="0" w:line="240" w:lineRule="auto"/>
        <w:contextualSpacing/>
        <w:jc w:val="both"/>
        <w:rPr>
          <w:rFonts w:ascii="Times New Roman" w:hAnsi="Times New Roman"/>
          <w:sz w:val="28"/>
          <w:szCs w:val="28"/>
        </w:rPr>
      </w:pPr>
      <w:r w:rsidRPr="00470B65">
        <w:rPr>
          <w:rFonts w:ascii="Times New Roman" w:hAnsi="Times New Roman"/>
          <w:sz w:val="28"/>
          <w:szCs w:val="28"/>
        </w:rPr>
        <w:t>Таблица 32 – Прогноз развития ВРП ВКО</w:t>
      </w:r>
    </w:p>
    <w:p w14:paraId="793DF986" w14:textId="77777777" w:rsidR="00270D5E" w:rsidRPr="003823A5" w:rsidRDefault="00270D5E" w:rsidP="00470B65">
      <w:pPr>
        <w:spacing w:after="0" w:line="240" w:lineRule="auto"/>
        <w:ind w:firstLine="709"/>
        <w:contextualSpacing/>
        <w:jc w:val="both"/>
        <w:rPr>
          <w:rFonts w:ascii="Times New Roman" w:hAnsi="Times New Roman"/>
          <w:sz w:val="16"/>
          <w:szCs w:val="16"/>
        </w:rPr>
      </w:pPr>
    </w:p>
    <w:tbl>
      <w:tblPr>
        <w:tblStyle w:val="14"/>
        <w:tblW w:w="0" w:type="auto"/>
        <w:tblInd w:w="250" w:type="dxa"/>
        <w:tblLook w:val="04A0" w:firstRow="1" w:lastRow="0" w:firstColumn="1" w:lastColumn="0" w:noHBand="0" w:noVBand="1"/>
      </w:tblPr>
      <w:tblGrid>
        <w:gridCol w:w="4786"/>
        <w:gridCol w:w="1133"/>
        <w:gridCol w:w="1120"/>
        <w:gridCol w:w="1150"/>
        <w:gridCol w:w="1244"/>
      </w:tblGrid>
      <w:tr w:rsidR="00096376" w:rsidRPr="00470B65" w14:paraId="3571E188" w14:textId="77777777" w:rsidTr="003823A5">
        <w:trPr>
          <w:trHeight w:val="300"/>
        </w:trPr>
        <w:tc>
          <w:tcPr>
            <w:tcW w:w="4786" w:type="dxa"/>
            <w:noWrap/>
            <w:vAlign w:val="center"/>
            <w:hideMark/>
          </w:tcPr>
          <w:p w14:paraId="599A90D9"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Показатели</w:t>
            </w:r>
          </w:p>
        </w:tc>
        <w:tc>
          <w:tcPr>
            <w:tcW w:w="1133" w:type="dxa"/>
            <w:noWrap/>
            <w:vAlign w:val="center"/>
            <w:hideMark/>
          </w:tcPr>
          <w:p w14:paraId="19B3C8C0" w14:textId="3FFBA6AC"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2022</w:t>
            </w:r>
            <w:r w:rsidR="003823A5">
              <w:rPr>
                <w:rFonts w:ascii="Times New Roman" w:hAnsi="Times New Roman"/>
                <w:bCs/>
                <w:sz w:val="24"/>
                <w:szCs w:val="24"/>
              </w:rPr>
              <w:t xml:space="preserve"> год</w:t>
            </w:r>
          </w:p>
        </w:tc>
        <w:tc>
          <w:tcPr>
            <w:tcW w:w="1120" w:type="dxa"/>
            <w:vAlign w:val="center"/>
          </w:tcPr>
          <w:p w14:paraId="21292127" w14:textId="3435F179"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2023</w:t>
            </w:r>
            <w:r w:rsidR="003823A5">
              <w:rPr>
                <w:rFonts w:ascii="Times New Roman" w:hAnsi="Times New Roman"/>
                <w:bCs/>
                <w:sz w:val="24"/>
                <w:szCs w:val="24"/>
              </w:rPr>
              <w:t xml:space="preserve"> год</w:t>
            </w:r>
          </w:p>
        </w:tc>
        <w:tc>
          <w:tcPr>
            <w:tcW w:w="1150" w:type="dxa"/>
            <w:noWrap/>
            <w:vAlign w:val="center"/>
            <w:hideMark/>
          </w:tcPr>
          <w:p w14:paraId="41E99FDF" w14:textId="147D7265"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2024</w:t>
            </w:r>
            <w:r w:rsidR="003823A5">
              <w:rPr>
                <w:rFonts w:ascii="Times New Roman" w:hAnsi="Times New Roman"/>
                <w:bCs/>
                <w:sz w:val="24"/>
                <w:szCs w:val="24"/>
              </w:rPr>
              <w:t xml:space="preserve"> год</w:t>
            </w:r>
          </w:p>
        </w:tc>
        <w:tc>
          <w:tcPr>
            <w:tcW w:w="1244" w:type="dxa"/>
            <w:vAlign w:val="center"/>
          </w:tcPr>
          <w:p w14:paraId="3AA70B86" w14:textId="2B9A5274"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2025</w:t>
            </w:r>
            <w:r w:rsidR="003823A5">
              <w:rPr>
                <w:rFonts w:ascii="Times New Roman" w:hAnsi="Times New Roman"/>
                <w:bCs/>
                <w:sz w:val="24"/>
                <w:szCs w:val="24"/>
              </w:rPr>
              <w:t xml:space="preserve"> год</w:t>
            </w:r>
          </w:p>
        </w:tc>
      </w:tr>
      <w:tr w:rsidR="00096376" w:rsidRPr="00470B65" w14:paraId="6D5C81B9" w14:textId="77777777" w:rsidTr="003823A5">
        <w:trPr>
          <w:trHeight w:val="285"/>
        </w:trPr>
        <w:tc>
          <w:tcPr>
            <w:tcW w:w="4786" w:type="dxa"/>
            <w:noWrap/>
            <w:vAlign w:val="center"/>
            <w:hideMark/>
          </w:tcPr>
          <w:p w14:paraId="6CE5EDAE" w14:textId="77777777" w:rsidR="00096376" w:rsidRPr="00470B65" w:rsidRDefault="00096376" w:rsidP="003823A5">
            <w:pPr>
              <w:ind w:firstLine="0"/>
              <w:contextualSpacing/>
              <w:jc w:val="left"/>
              <w:rPr>
                <w:rFonts w:ascii="Times New Roman" w:hAnsi="Times New Roman"/>
                <w:sz w:val="24"/>
                <w:szCs w:val="24"/>
              </w:rPr>
            </w:pPr>
            <w:r w:rsidRPr="00470B65">
              <w:rPr>
                <w:rFonts w:ascii="Times New Roman" w:hAnsi="Times New Roman"/>
                <w:sz w:val="24"/>
                <w:szCs w:val="24"/>
              </w:rPr>
              <w:t>ВРП, млрд. тенге</w:t>
            </w:r>
          </w:p>
        </w:tc>
        <w:tc>
          <w:tcPr>
            <w:tcW w:w="1133" w:type="dxa"/>
            <w:noWrap/>
            <w:vAlign w:val="center"/>
            <w:hideMark/>
          </w:tcPr>
          <w:p w14:paraId="4BDC0CCB"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5 538</w:t>
            </w:r>
          </w:p>
        </w:tc>
        <w:tc>
          <w:tcPr>
            <w:tcW w:w="1120" w:type="dxa"/>
            <w:vAlign w:val="center"/>
          </w:tcPr>
          <w:p w14:paraId="53E3A6D4"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5865</w:t>
            </w:r>
          </w:p>
        </w:tc>
        <w:tc>
          <w:tcPr>
            <w:tcW w:w="1150" w:type="dxa"/>
            <w:noWrap/>
            <w:vAlign w:val="center"/>
            <w:hideMark/>
          </w:tcPr>
          <w:p w14:paraId="5F84001C"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6192</w:t>
            </w:r>
          </w:p>
        </w:tc>
        <w:tc>
          <w:tcPr>
            <w:tcW w:w="1244" w:type="dxa"/>
            <w:vAlign w:val="center"/>
          </w:tcPr>
          <w:p w14:paraId="66051DFE"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6519</w:t>
            </w:r>
          </w:p>
        </w:tc>
      </w:tr>
      <w:tr w:rsidR="00096376" w:rsidRPr="00470B65" w14:paraId="28E4EB70" w14:textId="77777777" w:rsidTr="003823A5">
        <w:trPr>
          <w:trHeight w:val="285"/>
        </w:trPr>
        <w:tc>
          <w:tcPr>
            <w:tcW w:w="4786" w:type="dxa"/>
            <w:noWrap/>
            <w:vAlign w:val="center"/>
            <w:hideMark/>
          </w:tcPr>
          <w:p w14:paraId="10E977FE" w14:textId="77777777" w:rsidR="00096376" w:rsidRPr="00470B65" w:rsidRDefault="00096376" w:rsidP="003823A5">
            <w:pPr>
              <w:ind w:firstLine="0"/>
              <w:contextualSpacing/>
              <w:jc w:val="left"/>
              <w:rPr>
                <w:rFonts w:ascii="Times New Roman" w:hAnsi="Times New Roman"/>
                <w:sz w:val="24"/>
                <w:szCs w:val="24"/>
              </w:rPr>
            </w:pPr>
            <w:r w:rsidRPr="00470B65">
              <w:rPr>
                <w:rFonts w:ascii="Times New Roman" w:hAnsi="Times New Roman"/>
                <w:sz w:val="24"/>
                <w:szCs w:val="24"/>
              </w:rPr>
              <w:t>Реальное изменение ВРП, в % к предыдущему году</w:t>
            </w:r>
          </w:p>
        </w:tc>
        <w:tc>
          <w:tcPr>
            <w:tcW w:w="1133" w:type="dxa"/>
            <w:noWrap/>
            <w:vAlign w:val="center"/>
            <w:hideMark/>
          </w:tcPr>
          <w:p w14:paraId="67AD0065"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102,3</w:t>
            </w:r>
          </w:p>
        </w:tc>
        <w:tc>
          <w:tcPr>
            <w:tcW w:w="1120" w:type="dxa"/>
            <w:vAlign w:val="center"/>
          </w:tcPr>
          <w:p w14:paraId="72F51A93"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102,5</w:t>
            </w:r>
          </w:p>
        </w:tc>
        <w:tc>
          <w:tcPr>
            <w:tcW w:w="1150" w:type="dxa"/>
            <w:noWrap/>
            <w:vAlign w:val="center"/>
            <w:hideMark/>
          </w:tcPr>
          <w:p w14:paraId="40096B38"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105,6</w:t>
            </w:r>
          </w:p>
        </w:tc>
        <w:tc>
          <w:tcPr>
            <w:tcW w:w="1244" w:type="dxa"/>
            <w:vAlign w:val="center"/>
          </w:tcPr>
          <w:p w14:paraId="446319E3"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105,3</w:t>
            </w:r>
          </w:p>
        </w:tc>
      </w:tr>
      <w:tr w:rsidR="00096376" w:rsidRPr="00470B65" w14:paraId="4B88BC99" w14:textId="77777777" w:rsidTr="003823A5">
        <w:trPr>
          <w:trHeight w:val="285"/>
        </w:trPr>
        <w:tc>
          <w:tcPr>
            <w:tcW w:w="9433" w:type="dxa"/>
            <w:gridSpan w:val="5"/>
            <w:noWrap/>
          </w:tcPr>
          <w:p w14:paraId="7128F696" w14:textId="3E7F85EA" w:rsidR="00096376" w:rsidRPr="00470B65" w:rsidRDefault="00096376" w:rsidP="003823A5">
            <w:pPr>
              <w:ind w:firstLine="492"/>
              <w:contextualSpacing/>
              <w:rPr>
                <w:rFonts w:ascii="Times New Roman" w:hAnsi="Times New Roman"/>
                <w:sz w:val="24"/>
                <w:szCs w:val="24"/>
              </w:rPr>
            </w:pPr>
            <w:r w:rsidRPr="00470B65">
              <w:rPr>
                <w:rFonts w:ascii="Times New Roman" w:hAnsi="Times New Roman"/>
                <w:sz w:val="24"/>
                <w:szCs w:val="24"/>
              </w:rPr>
              <w:t>Примечание – Составлено авторо</w:t>
            </w:r>
            <w:r w:rsidR="003823A5">
              <w:rPr>
                <w:rFonts w:ascii="Times New Roman" w:hAnsi="Times New Roman"/>
                <w:sz w:val="24"/>
                <w:szCs w:val="24"/>
              </w:rPr>
              <w:t>м на основе расчетов по моделям</w:t>
            </w:r>
          </w:p>
        </w:tc>
      </w:tr>
    </w:tbl>
    <w:p w14:paraId="5A59E3BC" w14:textId="77777777" w:rsidR="003823A5" w:rsidRDefault="003823A5" w:rsidP="00470B65">
      <w:pPr>
        <w:spacing w:after="0" w:line="240" w:lineRule="auto"/>
        <w:ind w:firstLine="709"/>
        <w:jc w:val="both"/>
        <w:rPr>
          <w:rFonts w:ascii="Times New Roman" w:hAnsi="Times New Roman"/>
          <w:sz w:val="28"/>
        </w:rPr>
      </w:pPr>
    </w:p>
    <w:p w14:paraId="49EAFDA2" w14:textId="0BFAB5FD" w:rsidR="00096376" w:rsidRPr="00470B65" w:rsidRDefault="00096376" w:rsidP="00470B65">
      <w:pPr>
        <w:spacing w:after="0" w:line="240" w:lineRule="auto"/>
        <w:ind w:firstLine="709"/>
        <w:jc w:val="both"/>
        <w:rPr>
          <w:rFonts w:ascii="Times New Roman" w:hAnsi="Times New Roman"/>
          <w:sz w:val="28"/>
        </w:rPr>
      </w:pPr>
      <w:r w:rsidRPr="00470B65">
        <w:rPr>
          <w:rFonts w:ascii="Times New Roman" w:hAnsi="Times New Roman"/>
          <w:sz w:val="28"/>
        </w:rPr>
        <w:t>Теперь можем оценить вклад туристической деятельности в экономику района (табл</w:t>
      </w:r>
      <w:r w:rsidR="003823A5">
        <w:rPr>
          <w:rFonts w:ascii="Times New Roman" w:hAnsi="Times New Roman"/>
          <w:sz w:val="28"/>
        </w:rPr>
        <w:t>ица</w:t>
      </w:r>
      <w:r w:rsidRPr="00470B65">
        <w:rPr>
          <w:rFonts w:ascii="Times New Roman" w:hAnsi="Times New Roman"/>
          <w:sz w:val="28"/>
        </w:rPr>
        <w:t xml:space="preserve"> 33). </w:t>
      </w:r>
    </w:p>
    <w:p w14:paraId="2C246222" w14:textId="77777777" w:rsidR="003823A5" w:rsidRDefault="003823A5" w:rsidP="003823A5">
      <w:pPr>
        <w:spacing w:after="0" w:line="240" w:lineRule="auto"/>
        <w:contextualSpacing/>
        <w:jc w:val="both"/>
        <w:rPr>
          <w:rFonts w:ascii="Times New Roman" w:hAnsi="Times New Roman"/>
          <w:sz w:val="28"/>
          <w:szCs w:val="28"/>
        </w:rPr>
      </w:pPr>
    </w:p>
    <w:p w14:paraId="57110B0A" w14:textId="03AA1C8F" w:rsidR="00096376" w:rsidRPr="00470B65" w:rsidRDefault="00096376" w:rsidP="003823A5">
      <w:pPr>
        <w:spacing w:after="0" w:line="240" w:lineRule="auto"/>
        <w:contextualSpacing/>
        <w:jc w:val="both"/>
        <w:rPr>
          <w:rFonts w:ascii="Times New Roman" w:hAnsi="Times New Roman"/>
          <w:sz w:val="28"/>
          <w:szCs w:val="28"/>
        </w:rPr>
      </w:pPr>
      <w:r w:rsidRPr="00470B65">
        <w:rPr>
          <w:rFonts w:ascii="Times New Roman" w:hAnsi="Times New Roman"/>
          <w:sz w:val="28"/>
          <w:szCs w:val="28"/>
        </w:rPr>
        <w:t>Таблица 33 – Вклад в ВРП от инвестиций в туристскую отрасль Катон-Карагайского района, п.п.</w:t>
      </w:r>
    </w:p>
    <w:p w14:paraId="43E15AA5" w14:textId="77777777" w:rsidR="00270D5E" w:rsidRPr="003823A5" w:rsidRDefault="00270D5E" w:rsidP="00470B65">
      <w:pPr>
        <w:spacing w:after="0" w:line="240" w:lineRule="auto"/>
        <w:ind w:firstLine="709"/>
        <w:contextualSpacing/>
        <w:jc w:val="both"/>
        <w:rPr>
          <w:rFonts w:ascii="Times New Roman" w:hAnsi="Times New Roman"/>
          <w:sz w:val="16"/>
          <w:szCs w:val="16"/>
        </w:rPr>
      </w:pPr>
    </w:p>
    <w:tbl>
      <w:tblPr>
        <w:tblStyle w:val="14"/>
        <w:tblW w:w="0" w:type="auto"/>
        <w:tblInd w:w="108" w:type="dxa"/>
        <w:tblLook w:val="04A0" w:firstRow="1" w:lastRow="0" w:firstColumn="1" w:lastColumn="0" w:noHBand="0" w:noVBand="1"/>
      </w:tblPr>
      <w:tblGrid>
        <w:gridCol w:w="5082"/>
        <w:gridCol w:w="1155"/>
        <w:gridCol w:w="1168"/>
        <w:gridCol w:w="1092"/>
        <w:gridCol w:w="1134"/>
      </w:tblGrid>
      <w:tr w:rsidR="00096376" w:rsidRPr="00470B65" w14:paraId="38EDC08B" w14:textId="77777777" w:rsidTr="003823A5">
        <w:trPr>
          <w:trHeight w:val="285"/>
        </w:trPr>
        <w:tc>
          <w:tcPr>
            <w:tcW w:w="5082" w:type="dxa"/>
            <w:vAlign w:val="center"/>
            <w:hideMark/>
          </w:tcPr>
          <w:p w14:paraId="375F47E1" w14:textId="77777777" w:rsidR="00096376" w:rsidRPr="00470B65" w:rsidRDefault="00096376" w:rsidP="003823A5">
            <w:pPr>
              <w:ind w:firstLine="34"/>
              <w:contextualSpacing/>
              <w:jc w:val="center"/>
              <w:rPr>
                <w:rFonts w:ascii="Times New Roman" w:hAnsi="Times New Roman"/>
                <w:sz w:val="24"/>
                <w:szCs w:val="24"/>
              </w:rPr>
            </w:pPr>
            <w:r w:rsidRPr="00470B65">
              <w:rPr>
                <w:rFonts w:ascii="Times New Roman" w:hAnsi="Times New Roman"/>
                <w:sz w:val="24"/>
                <w:szCs w:val="24"/>
              </w:rPr>
              <w:t>Показатели</w:t>
            </w:r>
          </w:p>
        </w:tc>
        <w:tc>
          <w:tcPr>
            <w:tcW w:w="1155" w:type="dxa"/>
            <w:noWrap/>
            <w:vAlign w:val="center"/>
            <w:hideMark/>
          </w:tcPr>
          <w:p w14:paraId="5D5557B5" w14:textId="63C2E432" w:rsidR="00096376" w:rsidRPr="00470B65" w:rsidRDefault="00096376" w:rsidP="003823A5">
            <w:pPr>
              <w:ind w:right="-86" w:firstLine="34"/>
              <w:contextualSpacing/>
              <w:jc w:val="center"/>
              <w:rPr>
                <w:rFonts w:ascii="Times New Roman" w:hAnsi="Times New Roman"/>
                <w:bCs/>
                <w:sz w:val="24"/>
                <w:szCs w:val="24"/>
              </w:rPr>
            </w:pPr>
            <w:r w:rsidRPr="00470B65">
              <w:rPr>
                <w:rFonts w:ascii="Times New Roman" w:hAnsi="Times New Roman"/>
                <w:bCs/>
                <w:sz w:val="24"/>
                <w:szCs w:val="24"/>
              </w:rPr>
              <w:t>2022</w:t>
            </w:r>
            <w:r w:rsidR="003823A5">
              <w:rPr>
                <w:rFonts w:ascii="Times New Roman" w:hAnsi="Times New Roman"/>
                <w:bCs/>
                <w:sz w:val="24"/>
                <w:szCs w:val="24"/>
              </w:rPr>
              <w:t xml:space="preserve"> год</w:t>
            </w:r>
          </w:p>
        </w:tc>
        <w:tc>
          <w:tcPr>
            <w:tcW w:w="1168" w:type="dxa"/>
            <w:vAlign w:val="center"/>
          </w:tcPr>
          <w:p w14:paraId="2E1293D8" w14:textId="46B93897" w:rsidR="00096376" w:rsidRPr="00470B65" w:rsidRDefault="00096376" w:rsidP="003823A5">
            <w:pPr>
              <w:ind w:right="-86" w:firstLine="34"/>
              <w:contextualSpacing/>
              <w:jc w:val="center"/>
              <w:rPr>
                <w:rFonts w:ascii="Times New Roman" w:hAnsi="Times New Roman"/>
                <w:bCs/>
                <w:sz w:val="24"/>
                <w:szCs w:val="24"/>
              </w:rPr>
            </w:pPr>
            <w:r w:rsidRPr="00470B65">
              <w:rPr>
                <w:rFonts w:ascii="Times New Roman" w:hAnsi="Times New Roman"/>
                <w:bCs/>
                <w:sz w:val="24"/>
                <w:szCs w:val="24"/>
              </w:rPr>
              <w:t>2023</w:t>
            </w:r>
            <w:r w:rsidR="003823A5">
              <w:rPr>
                <w:rFonts w:ascii="Times New Roman" w:hAnsi="Times New Roman"/>
                <w:bCs/>
                <w:sz w:val="24"/>
                <w:szCs w:val="24"/>
              </w:rPr>
              <w:t xml:space="preserve"> год</w:t>
            </w:r>
          </w:p>
        </w:tc>
        <w:tc>
          <w:tcPr>
            <w:tcW w:w="1092" w:type="dxa"/>
            <w:noWrap/>
            <w:vAlign w:val="center"/>
          </w:tcPr>
          <w:p w14:paraId="19BE9E30" w14:textId="4ABCDE4F" w:rsidR="00096376" w:rsidRPr="00470B65" w:rsidRDefault="00096376" w:rsidP="003823A5">
            <w:pPr>
              <w:ind w:left="-80" w:right="-86" w:firstLine="34"/>
              <w:contextualSpacing/>
              <w:jc w:val="center"/>
              <w:rPr>
                <w:rFonts w:ascii="Times New Roman" w:hAnsi="Times New Roman"/>
                <w:bCs/>
                <w:sz w:val="24"/>
                <w:szCs w:val="24"/>
              </w:rPr>
            </w:pPr>
            <w:r w:rsidRPr="00470B65">
              <w:rPr>
                <w:rFonts w:ascii="Times New Roman" w:hAnsi="Times New Roman"/>
                <w:bCs/>
                <w:sz w:val="24"/>
                <w:szCs w:val="24"/>
              </w:rPr>
              <w:t>2024</w:t>
            </w:r>
            <w:r w:rsidR="003823A5">
              <w:rPr>
                <w:rFonts w:ascii="Times New Roman" w:hAnsi="Times New Roman"/>
                <w:bCs/>
                <w:sz w:val="24"/>
                <w:szCs w:val="24"/>
              </w:rPr>
              <w:t xml:space="preserve"> год</w:t>
            </w:r>
          </w:p>
        </w:tc>
        <w:tc>
          <w:tcPr>
            <w:tcW w:w="1134" w:type="dxa"/>
            <w:vAlign w:val="center"/>
          </w:tcPr>
          <w:p w14:paraId="40C74D50" w14:textId="4AA9544A" w:rsidR="00096376" w:rsidRPr="00470B65" w:rsidRDefault="00096376" w:rsidP="003823A5">
            <w:pPr>
              <w:ind w:right="-86" w:firstLine="34"/>
              <w:contextualSpacing/>
              <w:jc w:val="center"/>
              <w:rPr>
                <w:rFonts w:ascii="Times New Roman" w:hAnsi="Times New Roman"/>
                <w:bCs/>
                <w:sz w:val="24"/>
                <w:szCs w:val="24"/>
              </w:rPr>
            </w:pPr>
            <w:r w:rsidRPr="00470B65">
              <w:rPr>
                <w:rFonts w:ascii="Times New Roman" w:hAnsi="Times New Roman"/>
                <w:bCs/>
                <w:sz w:val="24"/>
                <w:szCs w:val="24"/>
              </w:rPr>
              <w:t>2025</w:t>
            </w:r>
            <w:r w:rsidR="003823A5">
              <w:rPr>
                <w:rFonts w:ascii="Times New Roman" w:hAnsi="Times New Roman"/>
                <w:bCs/>
                <w:sz w:val="24"/>
                <w:szCs w:val="24"/>
              </w:rPr>
              <w:t xml:space="preserve"> год</w:t>
            </w:r>
          </w:p>
        </w:tc>
      </w:tr>
      <w:tr w:rsidR="00096376" w:rsidRPr="00470B65" w14:paraId="69A39007" w14:textId="77777777" w:rsidTr="003823A5">
        <w:trPr>
          <w:trHeight w:val="285"/>
        </w:trPr>
        <w:tc>
          <w:tcPr>
            <w:tcW w:w="5082" w:type="dxa"/>
            <w:hideMark/>
          </w:tcPr>
          <w:p w14:paraId="14005D1B"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Вклад в прирост ВРП от прямого эффекта</w:t>
            </w:r>
          </w:p>
        </w:tc>
        <w:tc>
          <w:tcPr>
            <w:tcW w:w="1155" w:type="dxa"/>
            <w:noWrap/>
          </w:tcPr>
          <w:p w14:paraId="6D0088A8"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0,005</w:t>
            </w:r>
          </w:p>
        </w:tc>
        <w:tc>
          <w:tcPr>
            <w:tcW w:w="1168" w:type="dxa"/>
          </w:tcPr>
          <w:p w14:paraId="4887898B"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0,007</w:t>
            </w:r>
          </w:p>
        </w:tc>
        <w:tc>
          <w:tcPr>
            <w:tcW w:w="1092" w:type="dxa"/>
            <w:noWrap/>
          </w:tcPr>
          <w:p w14:paraId="12B484B9"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0,01</w:t>
            </w:r>
          </w:p>
        </w:tc>
        <w:tc>
          <w:tcPr>
            <w:tcW w:w="1134" w:type="dxa"/>
          </w:tcPr>
          <w:p w14:paraId="32545DE9"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0,014</w:t>
            </w:r>
          </w:p>
        </w:tc>
      </w:tr>
      <w:tr w:rsidR="00096376" w:rsidRPr="00470B65" w14:paraId="09EE1E9C" w14:textId="77777777" w:rsidTr="003823A5">
        <w:trPr>
          <w:trHeight w:val="285"/>
        </w:trPr>
        <w:tc>
          <w:tcPr>
            <w:tcW w:w="5082" w:type="dxa"/>
            <w:hideMark/>
          </w:tcPr>
          <w:p w14:paraId="42D95B52"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Вклад в прирост ВРП от косвенного эффекта</w:t>
            </w:r>
          </w:p>
        </w:tc>
        <w:tc>
          <w:tcPr>
            <w:tcW w:w="1155" w:type="dxa"/>
            <w:noWrap/>
          </w:tcPr>
          <w:p w14:paraId="27913F84"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0,004</w:t>
            </w:r>
          </w:p>
        </w:tc>
        <w:tc>
          <w:tcPr>
            <w:tcW w:w="1168" w:type="dxa"/>
          </w:tcPr>
          <w:p w14:paraId="0A3E85EB"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0,006</w:t>
            </w:r>
          </w:p>
        </w:tc>
        <w:tc>
          <w:tcPr>
            <w:tcW w:w="1092" w:type="dxa"/>
            <w:noWrap/>
          </w:tcPr>
          <w:p w14:paraId="1BA44F7B"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0,008</w:t>
            </w:r>
          </w:p>
        </w:tc>
        <w:tc>
          <w:tcPr>
            <w:tcW w:w="1134" w:type="dxa"/>
          </w:tcPr>
          <w:p w14:paraId="0989E3A0"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0,011</w:t>
            </w:r>
          </w:p>
        </w:tc>
      </w:tr>
      <w:tr w:rsidR="00096376" w:rsidRPr="00470B65" w14:paraId="675A8ECC" w14:textId="77777777" w:rsidTr="003823A5">
        <w:trPr>
          <w:trHeight w:val="300"/>
        </w:trPr>
        <w:tc>
          <w:tcPr>
            <w:tcW w:w="5082" w:type="dxa"/>
            <w:hideMark/>
          </w:tcPr>
          <w:p w14:paraId="0F1903F7"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Вклад в прирост ВРП от общего эффекта</w:t>
            </w:r>
          </w:p>
        </w:tc>
        <w:tc>
          <w:tcPr>
            <w:tcW w:w="1155" w:type="dxa"/>
            <w:noWrap/>
          </w:tcPr>
          <w:p w14:paraId="4DB9E489"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0,009</w:t>
            </w:r>
          </w:p>
        </w:tc>
        <w:tc>
          <w:tcPr>
            <w:tcW w:w="1168" w:type="dxa"/>
          </w:tcPr>
          <w:p w14:paraId="6F813262"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0,013</w:t>
            </w:r>
          </w:p>
        </w:tc>
        <w:tc>
          <w:tcPr>
            <w:tcW w:w="1092" w:type="dxa"/>
            <w:noWrap/>
          </w:tcPr>
          <w:p w14:paraId="4A76D8E8"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0,018</w:t>
            </w:r>
          </w:p>
        </w:tc>
        <w:tc>
          <w:tcPr>
            <w:tcW w:w="1134" w:type="dxa"/>
          </w:tcPr>
          <w:p w14:paraId="4C6C0722" w14:textId="77777777" w:rsidR="00096376" w:rsidRPr="00470B65" w:rsidRDefault="00096376" w:rsidP="003823A5">
            <w:pPr>
              <w:ind w:firstLine="34"/>
              <w:contextualSpacing/>
              <w:rPr>
                <w:rFonts w:ascii="Times New Roman" w:hAnsi="Times New Roman"/>
                <w:sz w:val="24"/>
                <w:szCs w:val="24"/>
              </w:rPr>
            </w:pPr>
            <w:r w:rsidRPr="00470B65">
              <w:rPr>
                <w:rFonts w:ascii="Times New Roman" w:hAnsi="Times New Roman"/>
                <w:sz w:val="24"/>
                <w:szCs w:val="24"/>
              </w:rPr>
              <w:t>0,025</w:t>
            </w:r>
          </w:p>
        </w:tc>
      </w:tr>
      <w:tr w:rsidR="00096376" w:rsidRPr="00470B65" w14:paraId="618039A7" w14:textId="77777777" w:rsidTr="003823A5">
        <w:trPr>
          <w:trHeight w:val="300"/>
        </w:trPr>
        <w:tc>
          <w:tcPr>
            <w:tcW w:w="9631" w:type="dxa"/>
            <w:gridSpan w:val="5"/>
          </w:tcPr>
          <w:p w14:paraId="18251415" w14:textId="75CC3E4A" w:rsidR="00096376" w:rsidRPr="00470B65" w:rsidRDefault="003823A5" w:rsidP="00470B65">
            <w:pPr>
              <w:contextualSpacing/>
              <w:rPr>
                <w:rFonts w:ascii="Times New Roman" w:hAnsi="Times New Roman"/>
                <w:sz w:val="24"/>
                <w:szCs w:val="24"/>
              </w:rPr>
            </w:pPr>
            <w:r>
              <w:rPr>
                <w:rFonts w:ascii="Times New Roman" w:hAnsi="Times New Roman"/>
                <w:sz w:val="24"/>
                <w:szCs w:val="24"/>
              </w:rPr>
              <w:t>Примечание – Рассчитано автором</w:t>
            </w:r>
          </w:p>
        </w:tc>
      </w:tr>
    </w:tbl>
    <w:p w14:paraId="0F309536" w14:textId="77777777" w:rsidR="00096376" w:rsidRPr="00470B65" w:rsidRDefault="00096376" w:rsidP="00470B65">
      <w:pPr>
        <w:spacing w:after="0" w:line="240" w:lineRule="auto"/>
        <w:ind w:firstLine="709"/>
        <w:jc w:val="both"/>
      </w:pPr>
    </w:p>
    <w:p w14:paraId="55D8EE6A" w14:textId="77777777" w:rsidR="00096376" w:rsidRPr="00470B65" w:rsidRDefault="00096376" w:rsidP="00470B65">
      <w:pPr>
        <w:spacing w:after="0" w:line="240" w:lineRule="auto"/>
        <w:ind w:firstLine="709"/>
        <w:jc w:val="both"/>
        <w:rPr>
          <w:rFonts w:ascii="Times New Roman" w:hAnsi="Times New Roman"/>
          <w:sz w:val="28"/>
        </w:rPr>
      </w:pPr>
      <w:r w:rsidRPr="00470B65">
        <w:rPr>
          <w:rFonts w:ascii="Times New Roman" w:hAnsi="Times New Roman"/>
          <w:sz w:val="28"/>
        </w:rPr>
        <w:t>Безусловно, это несколько меньше, чем эффективность зоны Алаколь ВКО, однако, в отличие от этой зоны, которая подвержена экстенсивному освоению, освоение потенциала Катон-Карагайского государственного национального природного парка должно осуществляться на принципах экологической безопасности.</w:t>
      </w:r>
    </w:p>
    <w:p w14:paraId="7E3F4261" w14:textId="0DF2F70A" w:rsidR="00096376" w:rsidRPr="00470B65" w:rsidRDefault="00096376" w:rsidP="00470B65">
      <w:pPr>
        <w:spacing w:after="0" w:line="240" w:lineRule="auto"/>
        <w:ind w:firstLine="709"/>
        <w:jc w:val="both"/>
        <w:rPr>
          <w:rFonts w:ascii="Times New Roman" w:hAnsi="Times New Roman"/>
          <w:sz w:val="28"/>
        </w:rPr>
      </w:pPr>
      <w:r w:rsidRPr="00470B65">
        <w:rPr>
          <w:rFonts w:ascii="Times New Roman" w:hAnsi="Times New Roman"/>
          <w:sz w:val="28"/>
        </w:rPr>
        <w:t>Можем оценить и социальный эффект, исходя из того, что численность безработных в настоящее время в ВКО находится на уровне 33,5 тыс. чел., в Катон-Карагайском районе – на уровне 0,5 тыс. чел. (табл</w:t>
      </w:r>
      <w:r w:rsidR="003823A5">
        <w:rPr>
          <w:rFonts w:ascii="Times New Roman" w:hAnsi="Times New Roman"/>
          <w:sz w:val="28"/>
        </w:rPr>
        <w:t>ица</w:t>
      </w:r>
      <w:r w:rsidRPr="00470B65">
        <w:rPr>
          <w:rFonts w:ascii="Times New Roman" w:hAnsi="Times New Roman"/>
          <w:sz w:val="28"/>
        </w:rPr>
        <w:t xml:space="preserve"> 34). </w:t>
      </w:r>
    </w:p>
    <w:p w14:paraId="3CFBE2CB" w14:textId="77777777" w:rsidR="003823A5" w:rsidRDefault="003823A5" w:rsidP="00470B65">
      <w:pPr>
        <w:spacing w:after="0" w:line="240" w:lineRule="auto"/>
        <w:ind w:firstLine="709"/>
        <w:contextualSpacing/>
        <w:jc w:val="both"/>
        <w:rPr>
          <w:rFonts w:ascii="Times New Roman" w:hAnsi="Times New Roman"/>
          <w:sz w:val="28"/>
          <w:szCs w:val="28"/>
        </w:rPr>
      </w:pPr>
    </w:p>
    <w:p w14:paraId="5BE27654" w14:textId="77777777" w:rsidR="00096376" w:rsidRPr="00470B65" w:rsidRDefault="00096376" w:rsidP="003823A5">
      <w:pPr>
        <w:spacing w:after="0" w:line="240" w:lineRule="auto"/>
        <w:contextualSpacing/>
        <w:jc w:val="both"/>
        <w:rPr>
          <w:rFonts w:ascii="Times New Roman" w:hAnsi="Times New Roman"/>
          <w:sz w:val="28"/>
          <w:szCs w:val="28"/>
        </w:rPr>
      </w:pPr>
      <w:r w:rsidRPr="00470B65">
        <w:rPr>
          <w:rFonts w:ascii="Times New Roman" w:hAnsi="Times New Roman"/>
          <w:sz w:val="28"/>
          <w:szCs w:val="28"/>
        </w:rPr>
        <w:t xml:space="preserve">Таблица 34 – Количество создаваемых рабочих мест </w:t>
      </w:r>
    </w:p>
    <w:p w14:paraId="19E24E5B" w14:textId="77777777" w:rsidR="00270D5E" w:rsidRPr="003823A5" w:rsidRDefault="00270D5E" w:rsidP="00470B65">
      <w:pPr>
        <w:spacing w:after="0" w:line="240" w:lineRule="auto"/>
        <w:ind w:firstLine="709"/>
        <w:contextualSpacing/>
        <w:jc w:val="both"/>
        <w:rPr>
          <w:rFonts w:ascii="Times New Roman" w:hAnsi="Times New Roman"/>
          <w:sz w:val="16"/>
          <w:szCs w:val="16"/>
        </w:rPr>
      </w:pPr>
    </w:p>
    <w:tbl>
      <w:tblPr>
        <w:tblStyle w:val="14"/>
        <w:tblW w:w="9603" w:type="dxa"/>
        <w:tblInd w:w="108" w:type="dxa"/>
        <w:tblLook w:val="04A0" w:firstRow="1" w:lastRow="0" w:firstColumn="1" w:lastColumn="0" w:noHBand="0" w:noVBand="1"/>
      </w:tblPr>
      <w:tblGrid>
        <w:gridCol w:w="5264"/>
        <w:gridCol w:w="1035"/>
        <w:gridCol w:w="1050"/>
        <w:gridCol w:w="1148"/>
        <w:gridCol w:w="1106"/>
      </w:tblGrid>
      <w:tr w:rsidR="00096376" w:rsidRPr="00470B65" w14:paraId="4BE07F01" w14:textId="77777777" w:rsidTr="003823A5">
        <w:trPr>
          <w:trHeight w:val="300"/>
        </w:trPr>
        <w:tc>
          <w:tcPr>
            <w:tcW w:w="5264" w:type="dxa"/>
            <w:noWrap/>
            <w:vAlign w:val="center"/>
            <w:hideMark/>
          </w:tcPr>
          <w:p w14:paraId="19E4CABC" w14:textId="782F7387"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Занятость</w:t>
            </w:r>
          </w:p>
        </w:tc>
        <w:tc>
          <w:tcPr>
            <w:tcW w:w="1035" w:type="dxa"/>
            <w:noWrap/>
            <w:vAlign w:val="center"/>
            <w:hideMark/>
          </w:tcPr>
          <w:p w14:paraId="79424152" w14:textId="4F6FEED7" w:rsidR="00096376" w:rsidRPr="00470B65" w:rsidRDefault="00096376" w:rsidP="003823A5">
            <w:pPr>
              <w:ind w:left="-80" w:right="-108" w:firstLine="0"/>
              <w:contextualSpacing/>
              <w:jc w:val="center"/>
              <w:rPr>
                <w:rFonts w:ascii="Times New Roman" w:hAnsi="Times New Roman"/>
                <w:bCs/>
                <w:sz w:val="24"/>
                <w:szCs w:val="24"/>
              </w:rPr>
            </w:pPr>
            <w:r w:rsidRPr="00470B65">
              <w:rPr>
                <w:rFonts w:ascii="Times New Roman" w:hAnsi="Times New Roman"/>
                <w:bCs/>
                <w:sz w:val="24"/>
                <w:szCs w:val="24"/>
              </w:rPr>
              <w:t>2022</w:t>
            </w:r>
            <w:r w:rsidR="003823A5">
              <w:rPr>
                <w:rFonts w:ascii="Times New Roman" w:hAnsi="Times New Roman"/>
                <w:bCs/>
                <w:sz w:val="24"/>
                <w:szCs w:val="24"/>
              </w:rPr>
              <w:t xml:space="preserve"> год</w:t>
            </w:r>
          </w:p>
        </w:tc>
        <w:tc>
          <w:tcPr>
            <w:tcW w:w="1050" w:type="dxa"/>
            <w:vAlign w:val="center"/>
          </w:tcPr>
          <w:p w14:paraId="7DD0DB60" w14:textId="142A7E0F" w:rsidR="00096376" w:rsidRPr="00470B65" w:rsidRDefault="00096376" w:rsidP="003823A5">
            <w:pPr>
              <w:ind w:left="-80" w:right="-108" w:firstLine="0"/>
              <w:contextualSpacing/>
              <w:jc w:val="center"/>
              <w:rPr>
                <w:rFonts w:ascii="Times New Roman" w:hAnsi="Times New Roman"/>
                <w:bCs/>
                <w:sz w:val="24"/>
                <w:szCs w:val="24"/>
              </w:rPr>
            </w:pPr>
            <w:r w:rsidRPr="00470B65">
              <w:rPr>
                <w:rFonts w:ascii="Times New Roman" w:hAnsi="Times New Roman"/>
                <w:bCs/>
                <w:sz w:val="24"/>
                <w:szCs w:val="24"/>
              </w:rPr>
              <w:t>2023</w:t>
            </w:r>
            <w:r w:rsidR="003823A5">
              <w:rPr>
                <w:rFonts w:ascii="Times New Roman" w:hAnsi="Times New Roman"/>
                <w:bCs/>
                <w:sz w:val="24"/>
                <w:szCs w:val="24"/>
              </w:rPr>
              <w:t xml:space="preserve"> год</w:t>
            </w:r>
          </w:p>
        </w:tc>
        <w:tc>
          <w:tcPr>
            <w:tcW w:w="1148" w:type="dxa"/>
            <w:noWrap/>
            <w:vAlign w:val="center"/>
            <w:hideMark/>
          </w:tcPr>
          <w:p w14:paraId="507CE3FD" w14:textId="3D32B1A8"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2024</w:t>
            </w:r>
            <w:r w:rsidR="003823A5">
              <w:rPr>
                <w:rFonts w:ascii="Times New Roman" w:hAnsi="Times New Roman"/>
                <w:bCs/>
                <w:sz w:val="24"/>
                <w:szCs w:val="24"/>
              </w:rPr>
              <w:t xml:space="preserve"> год</w:t>
            </w:r>
          </w:p>
        </w:tc>
        <w:tc>
          <w:tcPr>
            <w:tcW w:w="1106" w:type="dxa"/>
            <w:vAlign w:val="center"/>
          </w:tcPr>
          <w:p w14:paraId="62435353" w14:textId="5CD65A50" w:rsidR="00096376" w:rsidRPr="00470B65" w:rsidRDefault="00096376" w:rsidP="003823A5">
            <w:pPr>
              <w:ind w:firstLine="0"/>
              <w:contextualSpacing/>
              <w:jc w:val="center"/>
              <w:rPr>
                <w:rFonts w:ascii="Times New Roman" w:hAnsi="Times New Roman"/>
                <w:bCs/>
                <w:sz w:val="24"/>
                <w:szCs w:val="24"/>
              </w:rPr>
            </w:pPr>
            <w:r w:rsidRPr="00470B65">
              <w:rPr>
                <w:rFonts w:ascii="Times New Roman" w:hAnsi="Times New Roman"/>
                <w:bCs/>
                <w:sz w:val="24"/>
                <w:szCs w:val="24"/>
              </w:rPr>
              <w:t>2025</w:t>
            </w:r>
            <w:r w:rsidR="003823A5">
              <w:rPr>
                <w:rFonts w:ascii="Times New Roman" w:hAnsi="Times New Roman"/>
                <w:bCs/>
                <w:sz w:val="24"/>
                <w:szCs w:val="24"/>
              </w:rPr>
              <w:t xml:space="preserve"> год</w:t>
            </w:r>
          </w:p>
        </w:tc>
      </w:tr>
      <w:tr w:rsidR="00096376" w:rsidRPr="00470B65" w14:paraId="62F137D3" w14:textId="77777777" w:rsidTr="003823A5">
        <w:trPr>
          <w:trHeight w:val="285"/>
        </w:trPr>
        <w:tc>
          <w:tcPr>
            <w:tcW w:w="5264" w:type="dxa"/>
            <w:noWrap/>
          </w:tcPr>
          <w:p w14:paraId="7E7519C2"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Общий эффект на занятость, единиц</w:t>
            </w:r>
          </w:p>
        </w:tc>
        <w:tc>
          <w:tcPr>
            <w:tcW w:w="1035" w:type="dxa"/>
            <w:noWrap/>
          </w:tcPr>
          <w:p w14:paraId="6D6A23DB"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91</w:t>
            </w:r>
          </w:p>
        </w:tc>
        <w:tc>
          <w:tcPr>
            <w:tcW w:w="1050" w:type="dxa"/>
          </w:tcPr>
          <w:p w14:paraId="1BEE767B"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185</w:t>
            </w:r>
          </w:p>
        </w:tc>
        <w:tc>
          <w:tcPr>
            <w:tcW w:w="1148" w:type="dxa"/>
            <w:noWrap/>
          </w:tcPr>
          <w:p w14:paraId="26441225"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326</w:t>
            </w:r>
          </w:p>
        </w:tc>
        <w:tc>
          <w:tcPr>
            <w:tcW w:w="1106" w:type="dxa"/>
          </w:tcPr>
          <w:p w14:paraId="1C78D788"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512</w:t>
            </w:r>
          </w:p>
        </w:tc>
      </w:tr>
      <w:tr w:rsidR="00096376" w:rsidRPr="00470B65" w14:paraId="3B49E5B0" w14:textId="77777777" w:rsidTr="003823A5">
        <w:trPr>
          <w:trHeight w:val="285"/>
        </w:trPr>
        <w:tc>
          <w:tcPr>
            <w:tcW w:w="5264" w:type="dxa"/>
            <w:noWrap/>
          </w:tcPr>
          <w:p w14:paraId="5AF77510"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Снижение численности безработных по ВКО, %</w:t>
            </w:r>
          </w:p>
        </w:tc>
        <w:tc>
          <w:tcPr>
            <w:tcW w:w="1035" w:type="dxa"/>
            <w:noWrap/>
          </w:tcPr>
          <w:p w14:paraId="6252D7BA"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0,27</w:t>
            </w:r>
          </w:p>
        </w:tc>
        <w:tc>
          <w:tcPr>
            <w:tcW w:w="1050" w:type="dxa"/>
          </w:tcPr>
          <w:p w14:paraId="1F2AF083"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0,55</w:t>
            </w:r>
          </w:p>
        </w:tc>
        <w:tc>
          <w:tcPr>
            <w:tcW w:w="1148" w:type="dxa"/>
            <w:noWrap/>
          </w:tcPr>
          <w:p w14:paraId="4D598152"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0,87</w:t>
            </w:r>
          </w:p>
        </w:tc>
        <w:tc>
          <w:tcPr>
            <w:tcW w:w="1106" w:type="dxa"/>
          </w:tcPr>
          <w:p w14:paraId="7DC2F54F"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1,53</w:t>
            </w:r>
          </w:p>
        </w:tc>
      </w:tr>
      <w:tr w:rsidR="00096376" w:rsidRPr="00470B65" w14:paraId="73C82D21" w14:textId="77777777" w:rsidTr="003823A5">
        <w:trPr>
          <w:trHeight w:val="285"/>
        </w:trPr>
        <w:tc>
          <w:tcPr>
            <w:tcW w:w="5264" w:type="dxa"/>
            <w:noWrap/>
          </w:tcPr>
          <w:p w14:paraId="1CFD72DF" w14:textId="77777777" w:rsidR="00096376" w:rsidRPr="00470B65" w:rsidRDefault="00096376" w:rsidP="003823A5">
            <w:pPr>
              <w:ind w:firstLine="0"/>
              <w:contextualSpacing/>
              <w:rPr>
                <w:rFonts w:ascii="Times New Roman" w:hAnsi="Times New Roman"/>
                <w:sz w:val="24"/>
                <w:szCs w:val="24"/>
              </w:rPr>
            </w:pPr>
            <w:r w:rsidRPr="00470B65">
              <w:rPr>
                <w:rFonts w:ascii="Times New Roman" w:hAnsi="Times New Roman"/>
                <w:sz w:val="24"/>
                <w:szCs w:val="24"/>
              </w:rPr>
              <w:t>Снижение численности безработных в Катон-Карагайском районе, %</w:t>
            </w:r>
          </w:p>
        </w:tc>
        <w:tc>
          <w:tcPr>
            <w:tcW w:w="1035" w:type="dxa"/>
            <w:noWrap/>
          </w:tcPr>
          <w:p w14:paraId="422C97FF"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18,2</w:t>
            </w:r>
          </w:p>
        </w:tc>
        <w:tc>
          <w:tcPr>
            <w:tcW w:w="1050" w:type="dxa"/>
          </w:tcPr>
          <w:p w14:paraId="43CFFA50"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37,0</w:t>
            </w:r>
          </w:p>
        </w:tc>
        <w:tc>
          <w:tcPr>
            <w:tcW w:w="1148" w:type="dxa"/>
            <w:noWrap/>
          </w:tcPr>
          <w:p w14:paraId="1CC29F63"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65,2</w:t>
            </w:r>
          </w:p>
        </w:tc>
        <w:tc>
          <w:tcPr>
            <w:tcW w:w="1106" w:type="dxa"/>
          </w:tcPr>
          <w:p w14:paraId="71696803" w14:textId="77777777" w:rsidR="00096376" w:rsidRPr="00470B65" w:rsidRDefault="00096376" w:rsidP="003823A5">
            <w:pPr>
              <w:ind w:firstLine="0"/>
              <w:contextualSpacing/>
              <w:jc w:val="center"/>
              <w:rPr>
                <w:rFonts w:ascii="Times New Roman" w:hAnsi="Times New Roman"/>
                <w:sz w:val="24"/>
                <w:szCs w:val="24"/>
              </w:rPr>
            </w:pPr>
            <w:r w:rsidRPr="00470B65">
              <w:rPr>
                <w:rFonts w:ascii="Times New Roman" w:hAnsi="Times New Roman"/>
                <w:sz w:val="24"/>
                <w:szCs w:val="24"/>
              </w:rPr>
              <w:t>100</w:t>
            </w:r>
          </w:p>
        </w:tc>
      </w:tr>
      <w:tr w:rsidR="00096376" w:rsidRPr="00470B65" w14:paraId="5BD00C3D" w14:textId="77777777" w:rsidTr="003823A5">
        <w:trPr>
          <w:trHeight w:val="300"/>
        </w:trPr>
        <w:tc>
          <w:tcPr>
            <w:tcW w:w="9603" w:type="dxa"/>
            <w:gridSpan w:val="5"/>
            <w:noWrap/>
          </w:tcPr>
          <w:p w14:paraId="61783682" w14:textId="3475DA7E" w:rsidR="00096376" w:rsidRPr="00470B65" w:rsidRDefault="003823A5" w:rsidP="003823A5">
            <w:pPr>
              <w:ind w:firstLine="606"/>
              <w:contextualSpacing/>
              <w:rPr>
                <w:rFonts w:ascii="Times New Roman" w:hAnsi="Times New Roman"/>
                <w:sz w:val="24"/>
                <w:szCs w:val="24"/>
              </w:rPr>
            </w:pPr>
            <w:r>
              <w:rPr>
                <w:rFonts w:ascii="Times New Roman" w:hAnsi="Times New Roman"/>
                <w:sz w:val="24"/>
                <w:szCs w:val="24"/>
              </w:rPr>
              <w:t>Примечание – Рассчитано автором</w:t>
            </w:r>
          </w:p>
        </w:tc>
      </w:tr>
    </w:tbl>
    <w:p w14:paraId="284BD869" w14:textId="77777777" w:rsidR="003823A5" w:rsidRDefault="003823A5" w:rsidP="00470B65">
      <w:pPr>
        <w:spacing w:after="0" w:line="240" w:lineRule="auto"/>
        <w:ind w:firstLine="709"/>
        <w:jc w:val="both"/>
        <w:rPr>
          <w:rFonts w:ascii="Times New Roman" w:hAnsi="Times New Roman"/>
          <w:sz w:val="28"/>
        </w:rPr>
      </w:pPr>
    </w:p>
    <w:p w14:paraId="5DA7ED7C" w14:textId="77777777" w:rsidR="00096376" w:rsidRPr="00470B65" w:rsidRDefault="00096376" w:rsidP="00470B65">
      <w:pPr>
        <w:spacing w:after="0" w:line="240" w:lineRule="auto"/>
        <w:ind w:firstLine="709"/>
        <w:jc w:val="both"/>
        <w:rPr>
          <w:rFonts w:ascii="Times New Roman" w:hAnsi="Times New Roman"/>
          <w:sz w:val="28"/>
        </w:rPr>
      </w:pPr>
      <w:r w:rsidRPr="00470B65">
        <w:rPr>
          <w:rFonts w:ascii="Times New Roman" w:hAnsi="Times New Roman"/>
          <w:sz w:val="28"/>
        </w:rPr>
        <w:t>Как можем видеть, наибольший социальный эффект развитие туристического проекта принесет Катон-Карагайскому району, имея в виду занятость населения. К 2025 г. создаваемые рабочие места должны полностью снять проблему безработицы.</w:t>
      </w:r>
    </w:p>
    <w:p w14:paraId="0E4E8711" w14:textId="77777777" w:rsidR="00096376" w:rsidRPr="00470B65" w:rsidRDefault="00096376" w:rsidP="00470B65">
      <w:pPr>
        <w:spacing w:after="0" w:line="240" w:lineRule="auto"/>
        <w:ind w:firstLine="709"/>
        <w:jc w:val="both"/>
        <w:rPr>
          <w:rFonts w:ascii="Times New Roman" w:hAnsi="Times New Roman"/>
          <w:sz w:val="28"/>
        </w:rPr>
      </w:pPr>
      <w:r w:rsidRPr="00470B65">
        <w:rPr>
          <w:rFonts w:ascii="Times New Roman" w:hAnsi="Times New Roman"/>
          <w:sz w:val="28"/>
        </w:rPr>
        <w:t xml:space="preserve">К тому же поступления налогов с доходов от туристической деятельности в рамках проекта «Катон-Карагай» на базе ГНПП за 2022-2025 гг. оценочно </w:t>
      </w:r>
      <w:r w:rsidRPr="00470B65">
        <w:rPr>
          <w:rFonts w:ascii="Times New Roman" w:hAnsi="Times New Roman"/>
          <w:sz w:val="28"/>
        </w:rPr>
        <w:lastRenderedPageBreak/>
        <w:t xml:space="preserve">могут составить 43,9 млн. тенге, что позволит расширить финансирование социальных программ района. </w:t>
      </w:r>
    </w:p>
    <w:p w14:paraId="75A0428E" w14:textId="77777777" w:rsidR="00096376" w:rsidRPr="00470B65" w:rsidRDefault="00096376" w:rsidP="00470B65">
      <w:pPr>
        <w:spacing w:after="0" w:line="240" w:lineRule="auto"/>
        <w:ind w:firstLine="709"/>
        <w:jc w:val="both"/>
        <w:rPr>
          <w:rFonts w:ascii="Times New Roman" w:hAnsi="Times New Roman"/>
          <w:sz w:val="28"/>
        </w:rPr>
      </w:pPr>
      <w:r w:rsidRPr="00470B65">
        <w:rPr>
          <w:rFonts w:ascii="Times New Roman" w:hAnsi="Times New Roman"/>
          <w:sz w:val="28"/>
        </w:rPr>
        <w:t>И по мере развития проекта экономический и, соответственно, социальный эффект будет возрастать, а сам кластер «Катон-Карагай» с опорой на потенциал Катон-Карагайского государственного национального природного парка имеет реальную возможность войти в топ-перечень значимых объектов туризма в Казахстане.</w:t>
      </w:r>
    </w:p>
    <w:p w14:paraId="2026484F" w14:textId="77777777" w:rsidR="00096376" w:rsidRPr="00470B65" w:rsidRDefault="00096376" w:rsidP="00470B65">
      <w:pPr>
        <w:spacing w:after="0" w:line="240" w:lineRule="auto"/>
        <w:ind w:firstLine="709"/>
        <w:jc w:val="both"/>
        <w:rPr>
          <w:rFonts w:ascii="Times New Roman" w:hAnsi="Times New Roman"/>
          <w:sz w:val="28"/>
        </w:rPr>
      </w:pPr>
    </w:p>
    <w:p w14:paraId="77B0C8F3" w14:textId="77777777" w:rsidR="00096376" w:rsidRPr="00470B65" w:rsidRDefault="00096376" w:rsidP="00470B65">
      <w:pPr>
        <w:spacing w:after="0" w:line="240" w:lineRule="auto"/>
        <w:ind w:firstLine="709"/>
        <w:jc w:val="both"/>
        <w:rPr>
          <w:rFonts w:ascii="Times New Roman" w:hAnsi="Times New Roman"/>
          <w:sz w:val="28"/>
          <w:szCs w:val="28"/>
        </w:rPr>
      </w:pPr>
      <w:r w:rsidRPr="00470B65">
        <w:br w:type="page"/>
      </w:r>
    </w:p>
    <w:p w14:paraId="541A12B4" w14:textId="59FF43FA" w:rsidR="007847C2" w:rsidRPr="00470B65" w:rsidRDefault="00784CB8" w:rsidP="00784CB8">
      <w:pPr>
        <w:spacing w:after="0" w:line="240" w:lineRule="auto"/>
        <w:jc w:val="center"/>
        <w:rPr>
          <w:rFonts w:ascii="Times New Roman" w:hAnsi="Times New Roman"/>
          <w:b/>
          <w:sz w:val="28"/>
          <w:szCs w:val="28"/>
        </w:rPr>
      </w:pPr>
      <w:r w:rsidRPr="00470B65">
        <w:rPr>
          <w:rFonts w:ascii="Times New Roman" w:hAnsi="Times New Roman"/>
          <w:b/>
          <w:sz w:val="28"/>
          <w:szCs w:val="28"/>
        </w:rPr>
        <w:lastRenderedPageBreak/>
        <w:t>ЗАКЛЮЧЕНИЕ</w:t>
      </w:r>
    </w:p>
    <w:p w14:paraId="54E96BD1" w14:textId="77777777" w:rsidR="006D4F36" w:rsidRDefault="006D4F36" w:rsidP="00470B65">
      <w:pPr>
        <w:spacing w:after="0" w:line="240" w:lineRule="auto"/>
        <w:ind w:firstLine="709"/>
        <w:jc w:val="center"/>
        <w:rPr>
          <w:rFonts w:ascii="Times New Roman" w:hAnsi="Times New Roman"/>
          <w:b/>
          <w:sz w:val="28"/>
          <w:szCs w:val="28"/>
        </w:rPr>
      </w:pPr>
    </w:p>
    <w:p w14:paraId="3332811B" w14:textId="29DE1200" w:rsidR="004B70A1" w:rsidRPr="00470B65" w:rsidRDefault="004B70A1" w:rsidP="004B70A1">
      <w:pPr>
        <w:spacing w:after="0" w:line="240" w:lineRule="auto"/>
        <w:ind w:firstLine="709"/>
        <w:jc w:val="both"/>
        <w:rPr>
          <w:rFonts w:ascii="Times New Roman" w:hAnsi="Times New Roman"/>
          <w:b/>
          <w:sz w:val="28"/>
          <w:szCs w:val="28"/>
        </w:rPr>
      </w:pPr>
      <w:r w:rsidRPr="004B70A1">
        <w:rPr>
          <w:rFonts w:ascii="Times New Roman" w:hAnsi="Times New Roman"/>
          <w:sz w:val="28"/>
          <w:szCs w:val="28"/>
        </w:rPr>
        <w:t>На основании проведенного исследования сделаны следующие</w:t>
      </w:r>
      <w:r>
        <w:rPr>
          <w:rFonts w:ascii="Times New Roman" w:hAnsi="Times New Roman"/>
          <w:b/>
          <w:sz w:val="28"/>
          <w:szCs w:val="28"/>
        </w:rPr>
        <w:t xml:space="preserve"> выводы:</w:t>
      </w:r>
    </w:p>
    <w:p w14:paraId="198FDBDD" w14:textId="42E3AB61" w:rsidR="001D171E" w:rsidRPr="00470B65" w:rsidRDefault="002D3671" w:rsidP="00470B65">
      <w:pPr>
        <w:pStyle w:val="a5"/>
        <w:numPr>
          <w:ilvl w:val="0"/>
          <w:numId w:val="32"/>
        </w:numPr>
        <w:tabs>
          <w:tab w:val="left" w:pos="993"/>
          <w:tab w:val="left" w:pos="1134"/>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 xml:space="preserve">В </w:t>
      </w:r>
      <w:r w:rsidR="006203A5" w:rsidRPr="00470B65">
        <w:rPr>
          <w:rFonts w:ascii="Times New Roman" w:hAnsi="Times New Roman"/>
          <w:sz w:val="28"/>
          <w:szCs w:val="28"/>
        </w:rPr>
        <w:t xml:space="preserve">РК специально разработанной </w:t>
      </w:r>
      <w:r w:rsidR="006203A5" w:rsidRPr="00470B65">
        <w:rPr>
          <w:rFonts w:ascii="Times New Roman" w:hAnsi="Times New Roman"/>
          <w:color w:val="000000"/>
          <w:sz w:val="28"/>
          <w:szCs w:val="28"/>
        </w:rPr>
        <w:t>методики оценки эффективности инвестиций в индустрию туризма</w:t>
      </w:r>
      <w:r w:rsidR="006203A5" w:rsidRPr="00470B65">
        <w:rPr>
          <w:rFonts w:ascii="Times New Roman" w:hAnsi="Times New Roman"/>
          <w:sz w:val="28"/>
          <w:szCs w:val="28"/>
        </w:rPr>
        <w:t xml:space="preserve"> нет. Расчет эффективности инвестиций проводится на основе </w:t>
      </w:r>
      <w:r w:rsidR="006203A5" w:rsidRPr="00470B65">
        <w:rPr>
          <w:rFonts w:ascii="Times New Roman" w:hAnsi="Times New Roman"/>
          <w:sz w:val="28"/>
          <w:szCs w:val="28"/>
          <w:lang w:val="kk-KZ"/>
        </w:rPr>
        <w:t xml:space="preserve">общепринятых методов, применяемых в экономической литературе по расчету эффективности инвестиций в отраслевом разрезе: методы, </w:t>
      </w:r>
      <w:r w:rsidR="006203A5" w:rsidRPr="00470B65">
        <w:rPr>
          <w:rFonts w:ascii="Times New Roman" w:eastAsia="Times New Roman" w:hAnsi="Times New Roman"/>
          <w:sz w:val="28"/>
          <w:szCs w:val="28"/>
        </w:rPr>
        <w:t xml:space="preserve">основанные на дисконтировании и методы, не учитывающие дисконтные множители. </w:t>
      </w:r>
      <w:r w:rsidR="001D171E" w:rsidRPr="00470B65">
        <w:rPr>
          <w:rFonts w:ascii="Times New Roman" w:hAnsi="Times New Roman"/>
          <w:sz w:val="28"/>
          <w:szCs w:val="28"/>
        </w:rPr>
        <w:t>На основе изучения</w:t>
      </w:r>
      <w:r w:rsidR="006203A5" w:rsidRPr="00470B65">
        <w:rPr>
          <w:rFonts w:ascii="Times New Roman" w:hAnsi="Times New Roman"/>
          <w:sz w:val="28"/>
          <w:szCs w:val="28"/>
        </w:rPr>
        <w:t xml:space="preserve"> </w:t>
      </w:r>
      <w:r w:rsidR="001D171E" w:rsidRPr="00470B65">
        <w:rPr>
          <w:rFonts w:ascii="Times New Roman" w:hAnsi="Times New Roman"/>
          <w:sz w:val="28"/>
          <w:szCs w:val="28"/>
        </w:rPr>
        <w:t>теоретических основ оценки эффективности инвестиций в индустрию туризма</w:t>
      </w:r>
      <w:r w:rsidR="006203A5" w:rsidRPr="00470B65">
        <w:rPr>
          <w:rFonts w:ascii="Times New Roman" w:hAnsi="Times New Roman"/>
          <w:sz w:val="28"/>
          <w:szCs w:val="28"/>
        </w:rPr>
        <w:t>, а также мирового опыта</w:t>
      </w:r>
      <w:r w:rsidR="001D171E" w:rsidRPr="00470B65">
        <w:rPr>
          <w:rFonts w:ascii="Times New Roman" w:hAnsi="Times New Roman"/>
          <w:sz w:val="28"/>
          <w:szCs w:val="28"/>
        </w:rPr>
        <w:t xml:space="preserve"> </w:t>
      </w:r>
      <w:r w:rsidR="002F4B8E" w:rsidRPr="00470B65">
        <w:rPr>
          <w:rFonts w:ascii="Times New Roman" w:hAnsi="Times New Roman"/>
          <w:sz w:val="28"/>
          <w:szCs w:val="28"/>
          <w:lang w:val="kk-KZ"/>
        </w:rPr>
        <w:t>внесена корректировка</w:t>
      </w:r>
      <w:r w:rsidR="001D171E" w:rsidRPr="00470B65">
        <w:rPr>
          <w:rFonts w:ascii="Times New Roman" w:hAnsi="Times New Roman"/>
          <w:sz w:val="28"/>
          <w:szCs w:val="28"/>
        </w:rPr>
        <w:t xml:space="preserve"> понятия </w:t>
      </w:r>
      <w:r w:rsidR="004119C5" w:rsidRPr="00470B65">
        <w:rPr>
          <w:rFonts w:ascii="Times New Roman" w:hAnsi="Times New Roman"/>
          <w:sz w:val="28"/>
          <w:szCs w:val="28"/>
        </w:rPr>
        <w:t>«</w:t>
      </w:r>
      <w:r w:rsidR="001D171E" w:rsidRPr="00470B65">
        <w:rPr>
          <w:rFonts w:ascii="Times New Roman" w:hAnsi="Times New Roman"/>
          <w:sz w:val="28"/>
          <w:szCs w:val="28"/>
        </w:rPr>
        <w:t>экономическ</w:t>
      </w:r>
      <w:r w:rsidR="004119C5" w:rsidRPr="00470B65">
        <w:rPr>
          <w:rFonts w:ascii="Times New Roman" w:hAnsi="Times New Roman"/>
          <w:sz w:val="28"/>
          <w:szCs w:val="28"/>
        </w:rPr>
        <w:t>ая</w:t>
      </w:r>
      <w:r w:rsidR="001D171E" w:rsidRPr="00470B65">
        <w:rPr>
          <w:rFonts w:ascii="Times New Roman" w:hAnsi="Times New Roman"/>
          <w:sz w:val="28"/>
          <w:szCs w:val="28"/>
        </w:rPr>
        <w:t xml:space="preserve"> эффективност</w:t>
      </w:r>
      <w:r w:rsidR="004119C5" w:rsidRPr="00470B65">
        <w:rPr>
          <w:rFonts w:ascii="Times New Roman" w:hAnsi="Times New Roman"/>
          <w:sz w:val="28"/>
          <w:szCs w:val="28"/>
        </w:rPr>
        <w:t>ь</w:t>
      </w:r>
      <w:r w:rsidR="001D171E" w:rsidRPr="00470B65">
        <w:rPr>
          <w:rFonts w:ascii="Times New Roman" w:hAnsi="Times New Roman"/>
          <w:sz w:val="28"/>
          <w:szCs w:val="28"/>
        </w:rPr>
        <w:t xml:space="preserve"> инвестиций в туристскую индустрию</w:t>
      </w:r>
      <w:r w:rsidR="004119C5" w:rsidRPr="00470B65">
        <w:rPr>
          <w:rFonts w:ascii="Times New Roman" w:hAnsi="Times New Roman"/>
          <w:sz w:val="28"/>
          <w:szCs w:val="28"/>
        </w:rPr>
        <w:t>»</w:t>
      </w:r>
      <w:r w:rsidR="001D171E" w:rsidRPr="00470B65">
        <w:rPr>
          <w:rFonts w:ascii="Times New Roman" w:hAnsi="Times New Roman"/>
          <w:sz w:val="28"/>
          <w:szCs w:val="28"/>
        </w:rPr>
        <w:t xml:space="preserve">, под которой понимается получение максимального положительного социально-экономического и коммерческого результата в туристской индустрии на макро- и микроуровне </w:t>
      </w:r>
      <w:r w:rsidR="001D171E" w:rsidRPr="00470B65">
        <w:rPr>
          <w:rFonts w:ascii="Times New Roman" w:hAnsi="Times New Roman"/>
          <w:color w:val="000000"/>
          <w:sz w:val="28"/>
          <w:szCs w:val="28"/>
        </w:rPr>
        <w:t xml:space="preserve">в результате </w:t>
      </w:r>
      <w:r w:rsidR="001D171E" w:rsidRPr="00470B65">
        <w:rPr>
          <w:rFonts w:ascii="Times New Roman" w:hAnsi="Times New Roman"/>
          <w:sz w:val="28"/>
          <w:szCs w:val="28"/>
        </w:rPr>
        <w:t>накопления, трансформации, размещения, вложения и использования капитала с отражением мультипликативного эффекта от инвестиций по цепи межотраслевых связей.</w:t>
      </w:r>
    </w:p>
    <w:p w14:paraId="3EF27464" w14:textId="027C59AA" w:rsidR="00DF4182" w:rsidRPr="00470B65" w:rsidRDefault="004119C5" w:rsidP="00470B65">
      <w:pPr>
        <w:pStyle w:val="a5"/>
        <w:numPr>
          <w:ilvl w:val="0"/>
          <w:numId w:val="32"/>
        </w:numPr>
        <w:tabs>
          <w:tab w:val="left" w:pos="993"/>
          <w:tab w:val="left" w:pos="1134"/>
        </w:tabs>
        <w:spacing w:after="0" w:line="240" w:lineRule="auto"/>
        <w:ind w:left="0" w:firstLine="709"/>
        <w:jc w:val="both"/>
        <w:rPr>
          <w:rFonts w:ascii="Times New Roman" w:hAnsi="Times New Roman"/>
          <w:sz w:val="28"/>
          <w:szCs w:val="28"/>
        </w:rPr>
      </w:pPr>
      <w:r w:rsidRPr="00470B65">
        <w:rPr>
          <w:rFonts w:ascii="Times New Roman" w:eastAsia="Times New Roman" w:hAnsi="Times New Roman"/>
          <w:color w:val="000000"/>
          <w:sz w:val="28"/>
          <w:szCs w:val="28"/>
        </w:rPr>
        <w:t>В результате</w:t>
      </w:r>
      <w:r w:rsidR="001D171E" w:rsidRPr="00470B65">
        <w:rPr>
          <w:rFonts w:ascii="Times New Roman" w:eastAsia="Times New Roman" w:hAnsi="Times New Roman"/>
          <w:color w:val="000000"/>
          <w:sz w:val="28"/>
          <w:szCs w:val="28"/>
        </w:rPr>
        <w:t xml:space="preserve"> изучения экономической литературы обоснована методика </w:t>
      </w:r>
      <w:r w:rsidR="006203A5" w:rsidRPr="00470B65">
        <w:rPr>
          <w:rFonts w:ascii="Times New Roman" w:eastAsia="Times New Roman" w:hAnsi="Times New Roman"/>
          <w:color w:val="000000"/>
          <w:sz w:val="28"/>
          <w:szCs w:val="28"/>
        </w:rPr>
        <w:t xml:space="preserve">оценки </w:t>
      </w:r>
      <w:r w:rsidR="001D171E" w:rsidRPr="00470B65">
        <w:rPr>
          <w:rFonts w:ascii="Times New Roman" w:eastAsia="Times New Roman" w:hAnsi="Times New Roman"/>
          <w:color w:val="000000"/>
          <w:sz w:val="28"/>
          <w:szCs w:val="28"/>
        </w:rPr>
        <w:t xml:space="preserve">эффективности инвестиций в туристскую индустрию, </w:t>
      </w:r>
      <w:r w:rsidR="00DF4182" w:rsidRPr="00470B65">
        <w:rPr>
          <w:rFonts w:ascii="Times New Roman" w:eastAsia="Times New Roman" w:hAnsi="Times New Roman"/>
          <w:color w:val="000000"/>
          <w:sz w:val="28"/>
          <w:szCs w:val="28"/>
        </w:rPr>
        <w:t>которая охватывает о</w:t>
      </w:r>
      <w:r w:rsidR="001D171E" w:rsidRPr="00470B65">
        <w:rPr>
          <w:rFonts w:ascii="Times New Roman" w:eastAsia="Times New Roman" w:hAnsi="Times New Roman"/>
          <w:color w:val="000000"/>
          <w:sz w:val="28"/>
          <w:szCs w:val="28"/>
        </w:rPr>
        <w:t>сновные принципы</w:t>
      </w:r>
      <w:r w:rsidR="00DF4182" w:rsidRPr="00470B65">
        <w:rPr>
          <w:rFonts w:ascii="Times New Roman" w:eastAsia="Times New Roman" w:hAnsi="Times New Roman"/>
          <w:color w:val="000000"/>
          <w:sz w:val="28"/>
          <w:szCs w:val="28"/>
        </w:rPr>
        <w:t xml:space="preserve"> и элементы </w:t>
      </w:r>
      <w:r w:rsidR="001D171E" w:rsidRPr="00470B65">
        <w:rPr>
          <w:rFonts w:ascii="Times New Roman" w:eastAsia="Times New Roman" w:hAnsi="Times New Roman"/>
          <w:color w:val="000000"/>
          <w:sz w:val="28"/>
          <w:szCs w:val="28"/>
        </w:rPr>
        <w:t>эффективности</w:t>
      </w:r>
      <w:r w:rsidR="00DF4182" w:rsidRPr="00470B65">
        <w:rPr>
          <w:rFonts w:ascii="Times New Roman" w:eastAsia="Times New Roman" w:hAnsi="Times New Roman"/>
          <w:color w:val="000000"/>
          <w:sz w:val="28"/>
          <w:szCs w:val="28"/>
        </w:rPr>
        <w:t>, п</w:t>
      </w:r>
      <w:r w:rsidR="001D171E" w:rsidRPr="00470B65">
        <w:rPr>
          <w:rFonts w:ascii="Times New Roman" w:eastAsia="Times New Roman" w:hAnsi="Times New Roman"/>
          <w:color w:val="000000"/>
          <w:sz w:val="28"/>
          <w:szCs w:val="28"/>
        </w:rPr>
        <w:t>оказатели социально-экономической</w:t>
      </w:r>
      <w:r w:rsidR="00DF4182" w:rsidRPr="00470B65">
        <w:rPr>
          <w:rFonts w:ascii="Times New Roman" w:eastAsia="Times New Roman" w:hAnsi="Times New Roman"/>
          <w:color w:val="000000"/>
          <w:sz w:val="28"/>
          <w:szCs w:val="28"/>
        </w:rPr>
        <w:t xml:space="preserve"> и коммерческой </w:t>
      </w:r>
      <w:r w:rsidR="001D171E" w:rsidRPr="00470B65">
        <w:rPr>
          <w:rFonts w:ascii="Times New Roman" w:eastAsia="Times New Roman" w:hAnsi="Times New Roman"/>
          <w:color w:val="000000"/>
          <w:sz w:val="28"/>
          <w:szCs w:val="28"/>
        </w:rPr>
        <w:t>эффективности инвестиций в индустрию туризма.</w:t>
      </w:r>
      <w:r w:rsidR="00DF4182" w:rsidRPr="00470B65">
        <w:rPr>
          <w:rFonts w:ascii="Times New Roman" w:eastAsia="Times New Roman" w:hAnsi="Times New Roman"/>
          <w:color w:val="000000"/>
          <w:sz w:val="28"/>
          <w:szCs w:val="28"/>
        </w:rPr>
        <w:t xml:space="preserve"> </w:t>
      </w:r>
    </w:p>
    <w:p w14:paraId="766808A0" w14:textId="77777777" w:rsidR="00DF4182" w:rsidRPr="00470B65" w:rsidRDefault="001D171E" w:rsidP="00470B65">
      <w:pPr>
        <w:pStyle w:val="a5"/>
        <w:tabs>
          <w:tab w:val="left" w:pos="993"/>
          <w:tab w:val="left" w:pos="1134"/>
        </w:tabs>
        <w:spacing w:after="0" w:line="240" w:lineRule="auto"/>
        <w:ind w:left="0" w:firstLine="709"/>
        <w:jc w:val="both"/>
        <w:rPr>
          <w:rFonts w:ascii="Times New Roman" w:hAnsi="Times New Roman"/>
          <w:sz w:val="28"/>
          <w:szCs w:val="28"/>
        </w:rPr>
      </w:pPr>
      <w:r w:rsidRPr="00470B65">
        <w:rPr>
          <w:rFonts w:ascii="Times New Roman" w:eastAsia="Times New Roman" w:hAnsi="Times New Roman"/>
          <w:color w:val="000000"/>
          <w:sz w:val="28"/>
          <w:szCs w:val="28"/>
        </w:rPr>
        <w:t>К показателям социально-экономической эффективности инвестиций в индустрию туризма относятся: темпы роста валового внутреннего/регионального продукта; количество созданных рабочих мест; уровень реальных и номинальных денежных доходов работников; уровень номинальной и реальной заработной платы работников; уровень занятости; производительность труда; износ основных фондов; состояние бюджета за счет поступлений; выпуск продукции, и др.</w:t>
      </w:r>
      <w:r w:rsidR="00DF4182" w:rsidRPr="00470B65">
        <w:rPr>
          <w:rFonts w:ascii="Times New Roman" w:eastAsia="Times New Roman" w:hAnsi="Times New Roman"/>
          <w:color w:val="000000"/>
          <w:sz w:val="28"/>
          <w:szCs w:val="28"/>
        </w:rPr>
        <w:t xml:space="preserve"> </w:t>
      </w:r>
    </w:p>
    <w:p w14:paraId="101FDC56" w14:textId="77777777" w:rsidR="001D171E" w:rsidRPr="00470B65" w:rsidRDefault="001D171E" w:rsidP="00470B65">
      <w:pPr>
        <w:pStyle w:val="a5"/>
        <w:tabs>
          <w:tab w:val="left" w:pos="993"/>
          <w:tab w:val="left" w:pos="1134"/>
        </w:tabs>
        <w:spacing w:after="0" w:line="240" w:lineRule="auto"/>
        <w:ind w:left="0" w:firstLine="709"/>
        <w:jc w:val="both"/>
        <w:rPr>
          <w:rFonts w:ascii="Times New Roman" w:hAnsi="Times New Roman"/>
          <w:sz w:val="28"/>
          <w:szCs w:val="28"/>
        </w:rPr>
      </w:pPr>
      <w:r w:rsidRPr="00470B65">
        <w:rPr>
          <w:rFonts w:ascii="Times New Roman" w:eastAsia="Times New Roman" w:hAnsi="Times New Roman"/>
          <w:color w:val="000000"/>
          <w:sz w:val="28"/>
          <w:szCs w:val="28"/>
        </w:rPr>
        <w:t>К коммерческим показателям эффективности инвестиций в туристскую индустрию относятся такие расчетные показатели, как чистый доход; чистый дисконтированный доход</w:t>
      </w:r>
      <w:r w:rsidRPr="00470B65">
        <w:rPr>
          <w:rFonts w:ascii="Times New Roman" w:hAnsi="Times New Roman"/>
          <w:sz w:val="28"/>
          <w:szCs w:val="28"/>
        </w:rPr>
        <w:t>;</w:t>
      </w:r>
      <w:r w:rsidRPr="00470B65">
        <w:rPr>
          <w:rFonts w:ascii="Times New Roman" w:eastAsia="Times New Roman" w:hAnsi="Times New Roman"/>
          <w:color w:val="000000"/>
          <w:sz w:val="28"/>
          <w:szCs w:val="28"/>
        </w:rPr>
        <w:t xml:space="preserve"> внутренняя норма доходности</w:t>
      </w:r>
      <w:r w:rsidRPr="00470B65">
        <w:rPr>
          <w:rFonts w:ascii="Times New Roman" w:hAnsi="Times New Roman"/>
          <w:sz w:val="28"/>
          <w:szCs w:val="28"/>
        </w:rPr>
        <w:t xml:space="preserve">; </w:t>
      </w:r>
      <w:r w:rsidRPr="00470B65">
        <w:rPr>
          <w:rFonts w:ascii="Times New Roman" w:eastAsia="Times New Roman" w:hAnsi="Times New Roman"/>
          <w:color w:val="000000"/>
          <w:sz w:val="28"/>
          <w:szCs w:val="28"/>
        </w:rPr>
        <w:t xml:space="preserve">дисконтированный </w:t>
      </w:r>
      <w:r w:rsidRPr="00470B65">
        <w:rPr>
          <w:rFonts w:ascii="Times New Roman" w:hAnsi="Times New Roman"/>
          <w:sz w:val="28"/>
          <w:szCs w:val="28"/>
        </w:rPr>
        <w:t>срок окупаемости инвестиций.</w:t>
      </w:r>
    </w:p>
    <w:p w14:paraId="31548C9C" w14:textId="792AF715" w:rsidR="001D171E" w:rsidRPr="00470B65" w:rsidRDefault="001D171E" w:rsidP="00470B65">
      <w:pPr>
        <w:pStyle w:val="a5"/>
        <w:numPr>
          <w:ilvl w:val="0"/>
          <w:numId w:val="32"/>
        </w:numPr>
        <w:tabs>
          <w:tab w:val="left" w:pos="993"/>
          <w:tab w:val="left" w:pos="1134"/>
        </w:tabs>
        <w:spacing w:after="0" w:line="240" w:lineRule="auto"/>
        <w:ind w:left="0" w:firstLine="709"/>
        <w:jc w:val="both"/>
        <w:rPr>
          <w:rFonts w:ascii="Times New Roman" w:hAnsi="Times New Roman"/>
          <w:sz w:val="28"/>
          <w:szCs w:val="28"/>
          <w:lang w:val="kk-KZ"/>
        </w:rPr>
      </w:pPr>
      <w:r w:rsidRPr="00470B65">
        <w:rPr>
          <w:rFonts w:ascii="Times New Roman" w:hAnsi="Times New Roman"/>
          <w:sz w:val="28"/>
          <w:szCs w:val="28"/>
        </w:rPr>
        <w:t xml:space="preserve">Анализ современного состояния развития инвестиционного процесса в индустрии туризма </w:t>
      </w:r>
      <w:r w:rsidRPr="00470B65">
        <w:rPr>
          <w:rFonts w:ascii="Times New Roman" w:hAnsi="Times New Roman"/>
          <w:sz w:val="28"/>
          <w:szCs w:val="28"/>
          <w:lang w:val="kk-KZ"/>
        </w:rPr>
        <w:t>ВКО показал, что в период 2017-2021 годы наблюдается ежегодное сокращение относительных темпов роста ИОК с 143,2% в 2017 году до 1,7% в 2021 году на фоне ежегодного роста их абсолютных значений (с 55,7</w:t>
      </w:r>
      <w:r w:rsidR="003823A5">
        <w:rPr>
          <w:rFonts w:ascii="Times New Roman" w:hAnsi="Times New Roman"/>
          <w:sz w:val="28"/>
          <w:szCs w:val="28"/>
          <w:lang w:val="kk-KZ"/>
        </w:rPr>
        <w:t> </w:t>
      </w:r>
      <w:r w:rsidRPr="00470B65">
        <w:rPr>
          <w:rFonts w:ascii="Times New Roman" w:hAnsi="Times New Roman"/>
          <w:sz w:val="28"/>
          <w:szCs w:val="28"/>
          <w:lang w:val="kk-KZ"/>
        </w:rPr>
        <w:t xml:space="preserve">млрд. тенге в 2017 году до 117,8 млрд. тенге в 2021 году). </w:t>
      </w:r>
    </w:p>
    <w:p w14:paraId="13A30D73" w14:textId="77777777" w:rsidR="001D171E" w:rsidRPr="00470B65" w:rsidRDefault="001D171E" w:rsidP="00470B65">
      <w:pPr>
        <w:pStyle w:val="a5"/>
        <w:numPr>
          <w:ilvl w:val="0"/>
          <w:numId w:val="32"/>
        </w:numPr>
        <w:tabs>
          <w:tab w:val="left" w:pos="993"/>
          <w:tab w:val="left" w:pos="1134"/>
        </w:tabs>
        <w:spacing w:after="0" w:line="240" w:lineRule="auto"/>
        <w:ind w:left="0" w:firstLine="709"/>
        <w:jc w:val="both"/>
        <w:rPr>
          <w:rFonts w:ascii="Times New Roman" w:hAnsi="Times New Roman"/>
          <w:sz w:val="28"/>
          <w:szCs w:val="28"/>
          <w:lang w:val="kk-KZ"/>
        </w:rPr>
      </w:pPr>
      <w:r w:rsidRPr="00470B65">
        <w:rPr>
          <w:rFonts w:ascii="Times New Roman" w:hAnsi="Times New Roman"/>
          <w:sz w:val="28"/>
          <w:szCs w:val="28"/>
        </w:rPr>
        <w:t xml:space="preserve">Пандемия и жесткий локдаун 2020 года повлияли на туристские потоки в целом по Казахстану, и по регионам, в том числе в ВКО, и расположенных в этом регионе санаторно-курортных зонах. Количество внутренних/въездных туристов в 2020 году сократилось почти в два раза по сравнению с 2019 годом. </w:t>
      </w:r>
    </w:p>
    <w:p w14:paraId="7147A0E8" w14:textId="77777777" w:rsidR="001D171E" w:rsidRPr="00470B65" w:rsidRDefault="001D171E" w:rsidP="00470B65">
      <w:pPr>
        <w:pStyle w:val="Default"/>
        <w:numPr>
          <w:ilvl w:val="0"/>
          <w:numId w:val="32"/>
        </w:numPr>
        <w:tabs>
          <w:tab w:val="left" w:pos="993"/>
          <w:tab w:val="left" w:pos="1134"/>
        </w:tabs>
        <w:ind w:left="0" w:firstLine="709"/>
        <w:jc w:val="both"/>
        <w:rPr>
          <w:sz w:val="28"/>
          <w:szCs w:val="28"/>
        </w:rPr>
      </w:pPr>
      <w:r w:rsidRPr="00470B65">
        <w:rPr>
          <w:sz w:val="28"/>
          <w:szCs w:val="28"/>
        </w:rPr>
        <w:t xml:space="preserve">Основным источником финансирования инвестиций в индустрию туризма ВКО в 2017-2021 годы выступают собственные средства инвесторов, </w:t>
      </w:r>
      <w:r w:rsidRPr="00470B65">
        <w:rPr>
          <w:sz w:val="28"/>
          <w:szCs w:val="28"/>
        </w:rPr>
        <w:lastRenderedPageBreak/>
        <w:t xml:space="preserve">динамика инвестиционных вливаний которых ежегодно растет (рост в два раза). </w:t>
      </w:r>
    </w:p>
    <w:p w14:paraId="63F4E3F5" w14:textId="153B9D3B" w:rsidR="001D171E" w:rsidRPr="00470B65" w:rsidRDefault="001D171E" w:rsidP="00470B65">
      <w:pPr>
        <w:pStyle w:val="Default"/>
        <w:numPr>
          <w:ilvl w:val="0"/>
          <w:numId w:val="32"/>
        </w:numPr>
        <w:tabs>
          <w:tab w:val="left" w:pos="993"/>
          <w:tab w:val="left" w:pos="1134"/>
        </w:tabs>
        <w:ind w:left="0" w:firstLine="709"/>
        <w:jc w:val="both"/>
        <w:rPr>
          <w:sz w:val="28"/>
          <w:szCs w:val="28"/>
          <w:lang w:val="kk-KZ"/>
        </w:rPr>
      </w:pPr>
      <w:r w:rsidRPr="00470B65">
        <w:rPr>
          <w:sz w:val="28"/>
          <w:szCs w:val="28"/>
        </w:rPr>
        <w:t>В</w:t>
      </w:r>
      <w:r w:rsidRPr="00470B65">
        <w:rPr>
          <w:sz w:val="28"/>
          <w:szCs w:val="28"/>
          <w:lang w:val="kk-KZ"/>
        </w:rPr>
        <w:t xml:space="preserve"> ВКО наблюдается небольшая доля мест размещения посетителями таких туристских объектов, как детские лагери, дома отдыха, туристские базы, вследствие их непривлекательности и невостребованности со стороны туристов. Недостаточны инвестиции в создание и приобретение компьютерного и программного обеспечения и базы данных, как элемента воспроизводства индустрии туризма РК, которые сократились с 0,3 млрд</w:t>
      </w:r>
      <w:r w:rsidR="004B70A1">
        <w:rPr>
          <w:sz w:val="28"/>
          <w:szCs w:val="28"/>
          <w:lang w:val="kk-KZ"/>
        </w:rPr>
        <w:t>.</w:t>
      </w:r>
      <w:r w:rsidRPr="00470B65">
        <w:rPr>
          <w:sz w:val="28"/>
          <w:szCs w:val="28"/>
          <w:lang w:val="kk-KZ"/>
        </w:rPr>
        <w:t xml:space="preserve"> тенге в 2017 году до 0,1</w:t>
      </w:r>
      <w:r w:rsidR="003823A5">
        <w:rPr>
          <w:sz w:val="28"/>
          <w:szCs w:val="28"/>
          <w:lang w:val="kk-KZ"/>
        </w:rPr>
        <w:t> </w:t>
      </w:r>
      <w:r w:rsidRPr="00470B65">
        <w:rPr>
          <w:sz w:val="28"/>
          <w:szCs w:val="28"/>
          <w:lang w:val="kk-KZ"/>
        </w:rPr>
        <w:t>млрд</w:t>
      </w:r>
      <w:r w:rsidR="004B70A1">
        <w:rPr>
          <w:sz w:val="28"/>
          <w:szCs w:val="28"/>
          <w:lang w:val="kk-KZ"/>
        </w:rPr>
        <w:t>.</w:t>
      </w:r>
      <w:r w:rsidRPr="00470B65">
        <w:rPr>
          <w:sz w:val="28"/>
          <w:szCs w:val="28"/>
          <w:lang w:val="kk-KZ"/>
        </w:rPr>
        <w:t xml:space="preserve"> тенге, что является не совсем положительным явлением. Это объясняется трудностями интеграции информационных систем, законодательными ограничениями по требованиям к информационной безопасности, трудностями масштабирования по причине слабой технологической архитектуры, требованиями к непрерывности бизнеса, внутренними ограничениями по требованиям к защите информации.</w:t>
      </w:r>
    </w:p>
    <w:p w14:paraId="44DA1BA0" w14:textId="2BD75C17" w:rsidR="001D171E" w:rsidRPr="00470B65" w:rsidRDefault="001D171E" w:rsidP="00470B65">
      <w:pPr>
        <w:pStyle w:val="Default"/>
        <w:numPr>
          <w:ilvl w:val="0"/>
          <w:numId w:val="32"/>
        </w:numPr>
        <w:tabs>
          <w:tab w:val="left" w:pos="993"/>
          <w:tab w:val="left" w:pos="1134"/>
        </w:tabs>
        <w:ind w:left="0" w:firstLine="709"/>
        <w:jc w:val="both"/>
        <w:rPr>
          <w:sz w:val="28"/>
          <w:szCs w:val="28"/>
        </w:rPr>
      </w:pPr>
      <w:r w:rsidRPr="00470B65">
        <w:rPr>
          <w:sz w:val="28"/>
          <w:szCs w:val="28"/>
        </w:rPr>
        <w:t xml:space="preserve">Инвестиции в индустрию туризма оказывают непосредственное влияние как на ВВП страны, так и на ВРП региона. В нашем </w:t>
      </w:r>
      <w:r w:rsidR="004119C5" w:rsidRPr="00470B65">
        <w:rPr>
          <w:sz w:val="28"/>
          <w:szCs w:val="28"/>
        </w:rPr>
        <w:t>случае, ИОК</w:t>
      </w:r>
      <w:r w:rsidRPr="00470B65">
        <w:rPr>
          <w:sz w:val="28"/>
          <w:szCs w:val="28"/>
        </w:rPr>
        <w:t xml:space="preserve"> в отрасль региона опережают темпы роста ВРП отрасли, что свидетельствует о склонности к экстенсивному типу развития туристкой отрасли в регионе. С другой стороны, отражена прямая зависимость экономического роста отрасли от объемов инвестиционных вложений в нее, что в целом должно благоприятно воздействовать на темпы роста развития отрасли.</w:t>
      </w:r>
    </w:p>
    <w:p w14:paraId="7E6298FF" w14:textId="77777777" w:rsidR="001D171E" w:rsidRPr="00470B65" w:rsidRDefault="001D171E" w:rsidP="00470B65">
      <w:pPr>
        <w:pStyle w:val="Default"/>
        <w:numPr>
          <w:ilvl w:val="0"/>
          <w:numId w:val="32"/>
        </w:numPr>
        <w:tabs>
          <w:tab w:val="left" w:pos="993"/>
          <w:tab w:val="left" w:pos="1134"/>
        </w:tabs>
        <w:ind w:left="0" w:firstLine="709"/>
        <w:jc w:val="both"/>
        <w:rPr>
          <w:sz w:val="28"/>
          <w:szCs w:val="28"/>
        </w:rPr>
      </w:pPr>
      <w:r w:rsidRPr="00470B65">
        <w:rPr>
          <w:sz w:val="28"/>
          <w:szCs w:val="28"/>
        </w:rPr>
        <w:t xml:space="preserve">ИОК в отрасль не способствуют высокой производительности труда в отрасли, что означает то, что </w:t>
      </w:r>
      <w:r w:rsidRPr="00470B65">
        <w:rPr>
          <w:rFonts w:eastAsia="Times New Roman"/>
          <w:sz w:val="28"/>
          <w:szCs w:val="28"/>
          <w:lang w:eastAsia="ru-RU"/>
        </w:rPr>
        <w:t>региональный экономический рост отрасли обусловлен низкооплачиваемой рабочей силой</w:t>
      </w:r>
      <w:r w:rsidRPr="00470B65">
        <w:rPr>
          <w:sz w:val="28"/>
          <w:szCs w:val="28"/>
        </w:rPr>
        <w:t xml:space="preserve">. </w:t>
      </w:r>
      <w:r w:rsidRPr="00470B65">
        <w:rPr>
          <w:rFonts w:eastAsia="Times New Roman"/>
          <w:bCs/>
          <w:iCs/>
          <w:sz w:val="28"/>
          <w:szCs w:val="28"/>
          <w:lang w:eastAsia="ru-RU"/>
        </w:rPr>
        <w:t xml:space="preserve">Индексы номинальной заработной платы упали с 16,3% в 2019 году до (-4,3)% в 2021 году; индекс реальной заработной платы также ежегодно снижается с 11,1% в 2019 году до (-1,4)% в 2021 году. </w:t>
      </w:r>
      <w:r w:rsidRPr="00470B65">
        <w:rPr>
          <w:sz w:val="28"/>
          <w:szCs w:val="28"/>
        </w:rPr>
        <w:t xml:space="preserve"> Невысокие показатели производительности труда в отрасли объясняются высокой степенью износа основных фондов отрасли туризма региона (37,5% в 2021 году).</w:t>
      </w:r>
    </w:p>
    <w:p w14:paraId="2794609B" w14:textId="77777777" w:rsidR="001D171E" w:rsidRPr="00470B65" w:rsidRDefault="001D171E" w:rsidP="00470B65">
      <w:pPr>
        <w:pStyle w:val="a5"/>
        <w:widowControl w:val="0"/>
        <w:numPr>
          <w:ilvl w:val="0"/>
          <w:numId w:val="32"/>
        </w:numPr>
        <w:tabs>
          <w:tab w:val="left" w:pos="993"/>
          <w:tab w:val="left" w:pos="1134"/>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 xml:space="preserve">ИОК отрасли региона способствовал росту налоговых и неналоговых поступлений в местный бюджет ВКО до 2020 года. В 2021 году </w:t>
      </w:r>
      <w:r w:rsidRPr="00470B65">
        <w:rPr>
          <w:rFonts w:ascii="Times New Roman" w:eastAsia="Times New Roman" w:hAnsi="Times New Roman"/>
          <w:bCs/>
          <w:iCs/>
          <w:sz w:val="28"/>
          <w:szCs w:val="28"/>
          <w:lang w:eastAsia="ru-RU"/>
        </w:rPr>
        <w:t xml:space="preserve">темпы роста налоговых/неналоговых поступлений в местный бюджет продолжали возрастать на фоне снижения темпов роста ИОК в туристскую отрасль ВКО, что означает то, что объемы и масштабы налоговых поступлений и их наблюдаемый ежегодный рост напрямую не стал зависеть от индустрии туризма и от объема вложенных средств в эту отрасль, что требует активизации инвестиционной политики в регионе, все большее привлечение заинтересованных инвесторов, и многих других факторов, влияющих на динамику и объем инвестиций и налоговых поступлений в бюджет. </w:t>
      </w:r>
      <w:r w:rsidRPr="00470B65">
        <w:rPr>
          <w:rFonts w:ascii="Times New Roman" w:hAnsi="Times New Roman"/>
          <w:sz w:val="28"/>
          <w:szCs w:val="28"/>
        </w:rPr>
        <w:t>Актуальным становится вопрос об «умной» отдаче от вложения денег, то есть финансирование должно быть связано с привлечением новых технологий и увеличением производительности труда отрасли.</w:t>
      </w:r>
    </w:p>
    <w:p w14:paraId="024AD86E" w14:textId="77777777" w:rsidR="001D171E" w:rsidRPr="00470B65" w:rsidRDefault="001D171E" w:rsidP="00470B65">
      <w:pPr>
        <w:pStyle w:val="Default"/>
        <w:numPr>
          <w:ilvl w:val="0"/>
          <w:numId w:val="32"/>
        </w:numPr>
        <w:tabs>
          <w:tab w:val="left" w:pos="993"/>
          <w:tab w:val="left" w:pos="1134"/>
        </w:tabs>
        <w:ind w:left="0" w:firstLine="709"/>
        <w:jc w:val="both"/>
        <w:rPr>
          <w:sz w:val="28"/>
          <w:szCs w:val="28"/>
          <w:lang w:val="kk-KZ"/>
        </w:rPr>
      </w:pPr>
      <w:r w:rsidRPr="00470B65">
        <w:rPr>
          <w:sz w:val="28"/>
          <w:szCs w:val="28"/>
        </w:rPr>
        <w:t xml:space="preserve">В ВКО на фоне роста количества </w:t>
      </w:r>
      <w:r w:rsidRPr="00470B65">
        <w:rPr>
          <w:sz w:val="28"/>
          <w:szCs w:val="28"/>
          <w:lang w:val="kk-KZ"/>
        </w:rPr>
        <w:t xml:space="preserve">организаций, предоставляющих услуги в сфере туризма (с </w:t>
      </w:r>
      <w:r w:rsidRPr="00470B65">
        <w:rPr>
          <w:sz w:val="28"/>
          <w:szCs w:val="28"/>
        </w:rPr>
        <w:t>66</w:t>
      </w:r>
      <w:r w:rsidRPr="00470B65">
        <w:rPr>
          <w:sz w:val="28"/>
          <w:szCs w:val="28"/>
          <w:lang w:val="kk-KZ"/>
        </w:rPr>
        <w:t xml:space="preserve"> ед. в 201</w:t>
      </w:r>
      <w:r w:rsidRPr="00470B65">
        <w:rPr>
          <w:sz w:val="28"/>
          <w:szCs w:val="28"/>
        </w:rPr>
        <w:t>7</w:t>
      </w:r>
      <w:r w:rsidRPr="00470B65">
        <w:rPr>
          <w:sz w:val="28"/>
          <w:szCs w:val="28"/>
          <w:lang w:val="kk-KZ"/>
        </w:rPr>
        <w:t xml:space="preserve"> году до </w:t>
      </w:r>
      <w:r w:rsidRPr="00470B65">
        <w:rPr>
          <w:sz w:val="28"/>
          <w:szCs w:val="28"/>
        </w:rPr>
        <w:t>82</w:t>
      </w:r>
      <w:r w:rsidRPr="00470B65">
        <w:rPr>
          <w:sz w:val="28"/>
          <w:szCs w:val="28"/>
          <w:lang w:val="kk-KZ"/>
        </w:rPr>
        <w:t xml:space="preserve"> ед. в 202</w:t>
      </w:r>
      <w:r w:rsidRPr="00470B65">
        <w:rPr>
          <w:sz w:val="28"/>
          <w:szCs w:val="28"/>
        </w:rPr>
        <w:t>1</w:t>
      </w:r>
      <w:r w:rsidRPr="00470B65">
        <w:rPr>
          <w:sz w:val="28"/>
          <w:szCs w:val="28"/>
          <w:lang w:val="kk-KZ"/>
        </w:rPr>
        <w:t xml:space="preserve"> году) </w:t>
      </w:r>
      <w:r w:rsidRPr="00470B65">
        <w:rPr>
          <w:sz w:val="28"/>
          <w:szCs w:val="28"/>
        </w:rPr>
        <w:t xml:space="preserve">сократились </w:t>
      </w:r>
      <w:r w:rsidRPr="00470B65">
        <w:rPr>
          <w:sz w:val="28"/>
          <w:szCs w:val="28"/>
          <w:lang w:val="kk-KZ"/>
        </w:rPr>
        <w:lastRenderedPageBreak/>
        <w:t>темпы роста средней численности занятых в организациях сферы туризма с 62,2% в 2017 году до (-11,1)% в 2021 году (рисунок 20). Этому послужило наблюдаемое снижение индекса реальной заработной платы работников сферы туризмы с 0,6% в 2017 году до (-1,4)% в 2021 году. Иными словами, на фоне снижения инвестиционных поступлений в сферу туризма региона сокращается индекс реальной и номинальной заработной платы работников данной сферы, что поспособствовало сокращению средней численности занятых в этой сфере. Все это отрицательно воздействует на улучшение благополучия населения региона. Однако, рост количества малых предприятий в этой сфере, наблюдаемый на ежегодной основе, сохраняется.</w:t>
      </w:r>
    </w:p>
    <w:p w14:paraId="0C5D9755" w14:textId="77777777" w:rsidR="001D171E" w:rsidRPr="00470B65" w:rsidRDefault="001D171E" w:rsidP="00470B65">
      <w:pPr>
        <w:pStyle w:val="Default"/>
        <w:numPr>
          <w:ilvl w:val="0"/>
          <w:numId w:val="32"/>
        </w:numPr>
        <w:tabs>
          <w:tab w:val="left" w:pos="993"/>
          <w:tab w:val="left" w:pos="1134"/>
        </w:tabs>
        <w:ind w:left="0" w:firstLine="709"/>
        <w:jc w:val="both"/>
        <w:rPr>
          <w:sz w:val="28"/>
          <w:szCs w:val="28"/>
          <w:lang w:val="kk-KZ"/>
        </w:rPr>
      </w:pPr>
      <w:r w:rsidRPr="00470B65">
        <w:rPr>
          <w:sz w:val="28"/>
          <w:szCs w:val="28"/>
          <w:lang w:val="kk-KZ"/>
        </w:rPr>
        <w:t>На фоне снижения динамики инвестиций в отрасль снизились темпы роста выпуска продукции, выполенных работ и услуг в туристских организациях с 98,5% в 2017 году до (-53,5)% в 2021 году.</w:t>
      </w:r>
    </w:p>
    <w:p w14:paraId="7D83412A" w14:textId="77777777" w:rsidR="001D171E" w:rsidRPr="00470B65" w:rsidRDefault="001D171E" w:rsidP="00470B65">
      <w:pPr>
        <w:pStyle w:val="Default"/>
        <w:numPr>
          <w:ilvl w:val="0"/>
          <w:numId w:val="32"/>
        </w:numPr>
        <w:tabs>
          <w:tab w:val="left" w:pos="993"/>
          <w:tab w:val="left" w:pos="1134"/>
        </w:tabs>
        <w:ind w:left="0" w:firstLine="709"/>
        <w:jc w:val="both"/>
        <w:rPr>
          <w:sz w:val="28"/>
          <w:szCs w:val="28"/>
        </w:rPr>
      </w:pPr>
      <w:r w:rsidRPr="00470B65">
        <w:rPr>
          <w:sz w:val="28"/>
          <w:szCs w:val="28"/>
          <w:lang w:val="kk-KZ"/>
        </w:rPr>
        <w:t>Проведен р</w:t>
      </w:r>
      <w:r w:rsidRPr="00470B65">
        <w:rPr>
          <w:sz w:val="28"/>
          <w:szCs w:val="28"/>
        </w:rPr>
        <w:t>асчет экономической эффективности инвестиций в индустрию туризма ВКО в период 2016-2020 годы, в результате которого получены следующие результаты:</w:t>
      </w:r>
    </w:p>
    <w:p w14:paraId="2F67DC50" w14:textId="2B3C0845" w:rsidR="001D171E" w:rsidRPr="00470B65" w:rsidRDefault="00081DA5" w:rsidP="003823A5">
      <w:pPr>
        <w:pStyle w:val="Default"/>
        <w:tabs>
          <w:tab w:val="left" w:pos="993"/>
          <w:tab w:val="left" w:pos="1134"/>
        </w:tabs>
        <w:ind w:firstLine="851"/>
        <w:jc w:val="both"/>
        <w:rPr>
          <w:sz w:val="28"/>
          <w:szCs w:val="28"/>
        </w:rPr>
      </w:pPr>
      <w:r>
        <w:rPr>
          <w:sz w:val="28"/>
          <w:szCs w:val="28"/>
        </w:rPr>
        <w:t>–</w:t>
      </w:r>
      <w:r w:rsidR="001D171E" w:rsidRPr="00470B65">
        <w:rPr>
          <w:sz w:val="28"/>
          <w:szCs w:val="28"/>
        </w:rPr>
        <w:t xml:space="preserve"> </w:t>
      </w:r>
      <w:r w:rsidR="003823A5" w:rsidRPr="00470B65">
        <w:rPr>
          <w:sz w:val="28"/>
          <w:szCs w:val="28"/>
        </w:rPr>
        <w:t>ч</w:t>
      </w:r>
      <w:r w:rsidR="001D171E" w:rsidRPr="00470B65">
        <w:rPr>
          <w:sz w:val="28"/>
          <w:szCs w:val="28"/>
        </w:rPr>
        <w:t>истый доход от инвестиций в индустрию туризма за анализируемый период 2016-2020 годы составляет 338,6 млн. тенге</w:t>
      </w:r>
      <w:r w:rsidR="003823A5">
        <w:rPr>
          <w:sz w:val="28"/>
          <w:szCs w:val="28"/>
        </w:rPr>
        <w:t>;</w:t>
      </w:r>
      <w:r w:rsidR="001D171E" w:rsidRPr="00470B65">
        <w:rPr>
          <w:sz w:val="28"/>
          <w:szCs w:val="28"/>
        </w:rPr>
        <w:t xml:space="preserve"> </w:t>
      </w:r>
    </w:p>
    <w:p w14:paraId="3E7BC18E" w14:textId="1D4DEA68" w:rsidR="001D171E" w:rsidRPr="00470B65" w:rsidRDefault="00081DA5" w:rsidP="003823A5">
      <w:pPr>
        <w:pStyle w:val="Default"/>
        <w:tabs>
          <w:tab w:val="left" w:pos="993"/>
          <w:tab w:val="left" w:pos="1134"/>
        </w:tabs>
        <w:ind w:firstLine="851"/>
        <w:jc w:val="both"/>
        <w:rPr>
          <w:sz w:val="28"/>
          <w:szCs w:val="28"/>
        </w:rPr>
      </w:pPr>
      <w:r>
        <w:rPr>
          <w:sz w:val="28"/>
          <w:szCs w:val="28"/>
        </w:rPr>
        <w:t>–</w:t>
      </w:r>
      <w:r w:rsidR="001D171E" w:rsidRPr="00470B65">
        <w:rPr>
          <w:sz w:val="28"/>
          <w:szCs w:val="28"/>
        </w:rPr>
        <w:t xml:space="preserve"> </w:t>
      </w:r>
      <w:r w:rsidR="003823A5" w:rsidRPr="00470B65">
        <w:rPr>
          <w:sz w:val="28"/>
          <w:szCs w:val="28"/>
        </w:rPr>
        <w:t>ч</w:t>
      </w:r>
      <w:r w:rsidR="001D171E" w:rsidRPr="00470B65">
        <w:rPr>
          <w:sz w:val="28"/>
          <w:szCs w:val="28"/>
        </w:rPr>
        <w:t>истый дисконтированный доход от инвестиций составляет 286,9 млн. тенге</w:t>
      </w:r>
      <w:r w:rsidR="003823A5">
        <w:rPr>
          <w:sz w:val="28"/>
          <w:szCs w:val="28"/>
        </w:rPr>
        <w:t>;</w:t>
      </w:r>
      <w:r w:rsidR="001D171E" w:rsidRPr="00470B65">
        <w:rPr>
          <w:sz w:val="28"/>
          <w:szCs w:val="28"/>
        </w:rPr>
        <w:t xml:space="preserve"> </w:t>
      </w:r>
    </w:p>
    <w:p w14:paraId="2CBD2BEB" w14:textId="48B40B86" w:rsidR="001D171E" w:rsidRPr="00470B65" w:rsidRDefault="00081DA5" w:rsidP="003823A5">
      <w:pPr>
        <w:pStyle w:val="Default"/>
        <w:tabs>
          <w:tab w:val="left" w:pos="993"/>
          <w:tab w:val="left" w:pos="1134"/>
        </w:tabs>
        <w:ind w:firstLine="851"/>
        <w:jc w:val="both"/>
        <w:rPr>
          <w:sz w:val="28"/>
          <w:szCs w:val="28"/>
        </w:rPr>
      </w:pPr>
      <w:r>
        <w:rPr>
          <w:sz w:val="28"/>
          <w:szCs w:val="28"/>
        </w:rPr>
        <w:t>–</w:t>
      </w:r>
      <w:r w:rsidR="001D171E" w:rsidRPr="00470B65">
        <w:rPr>
          <w:sz w:val="28"/>
          <w:szCs w:val="28"/>
        </w:rPr>
        <w:t xml:space="preserve"> </w:t>
      </w:r>
      <w:r w:rsidR="003823A5" w:rsidRPr="00470B65">
        <w:rPr>
          <w:sz w:val="28"/>
          <w:szCs w:val="28"/>
        </w:rPr>
        <w:t>в</w:t>
      </w:r>
      <w:r w:rsidR="001D171E" w:rsidRPr="00470B65">
        <w:rPr>
          <w:sz w:val="28"/>
          <w:szCs w:val="28"/>
        </w:rPr>
        <w:t>нутренняя норма доходности инвестиций составляет 28,692%</w:t>
      </w:r>
      <w:r w:rsidR="003823A5">
        <w:rPr>
          <w:sz w:val="28"/>
          <w:szCs w:val="28"/>
        </w:rPr>
        <w:t>;</w:t>
      </w:r>
      <w:r w:rsidR="001D171E" w:rsidRPr="00470B65">
        <w:rPr>
          <w:sz w:val="28"/>
          <w:szCs w:val="28"/>
        </w:rPr>
        <w:t xml:space="preserve"> </w:t>
      </w:r>
    </w:p>
    <w:p w14:paraId="704AAD36" w14:textId="0EE9E45F" w:rsidR="001D171E" w:rsidRPr="00470B65" w:rsidRDefault="00081DA5" w:rsidP="003823A5">
      <w:pPr>
        <w:pStyle w:val="Default"/>
        <w:tabs>
          <w:tab w:val="left" w:pos="993"/>
          <w:tab w:val="left" w:pos="1134"/>
        </w:tabs>
        <w:ind w:firstLine="851"/>
        <w:jc w:val="both"/>
        <w:rPr>
          <w:sz w:val="28"/>
          <w:szCs w:val="28"/>
          <w:lang w:val="kk-KZ"/>
        </w:rPr>
      </w:pPr>
      <w:r>
        <w:rPr>
          <w:sz w:val="28"/>
          <w:szCs w:val="28"/>
        </w:rPr>
        <w:t>–</w:t>
      </w:r>
      <w:r w:rsidR="001D171E" w:rsidRPr="00470B65">
        <w:rPr>
          <w:sz w:val="28"/>
          <w:szCs w:val="28"/>
        </w:rPr>
        <w:t xml:space="preserve"> </w:t>
      </w:r>
      <w:r w:rsidR="003823A5" w:rsidRPr="00470B65">
        <w:rPr>
          <w:sz w:val="28"/>
          <w:szCs w:val="28"/>
        </w:rPr>
        <w:t>д</w:t>
      </w:r>
      <w:r w:rsidR="001D171E" w:rsidRPr="00470B65">
        <w:rPr>
          <w:sz w:val="28"/>
          <w:szCs w:val="28"/>
          <w:lang w:val="kk-KZ"/>
        </w:rPr>
        <w:t xml:space="preserve">исконтированный срок окупаемости инвестиций составляет 2 года и 1 месяц. </w:t>
      </w:r>
    </w:p>
    <w:p w14:paraId="7BE3DE75" w14:textId="6364C872" w:rsidR="001D171E" w:rsidRPr="00470B65" w:rsidRDefault="001D171E" w:rsidP="00470B65">
      <w:pPr>
        <w:pStyle w:val="a5"/>
        <w:numPr>
          <w:ilvl w:val="0"/>
          <w:numId w:val="32"/>
        </w:numPr>
        <w:tabs>
          <w:tab w:val="left" w:pos="993"/>
          <w:tab w:val="left" w:pos="1134"/>
        </w:tabs>
        <w:spacing w:after="0" w:line="240" w:lineRule="auto"/>
        <w:ind w:left="0" w:firstLine="709"/>
        <w:jc w:val="both"/>
        <w:rPr>
          <w:rFonts w:ascii="Times New Roman" w:hAnsi="Times New Roman"/>
          <w:bCs/>
          <w:sz w:val="28"/>
          <w:szCs w:val="28"/>
        </w:rPr>
      </w:pPr>
      <w:r w:rsidRPr="00470B65">
        <w:rPr>
          <w:rFonts w:ascii="Times New Roman" w:hAnsi="Times New Roman"/>
          <w:sz w:val="28"/>
          <w:szCs w:val="28"/>
          <w:lang w:val="kk-KZ"/>
        </w:rPr>
        <w:t xml:space="preserve">На основе применения </w:t>
      </w:r>
      <w:r w:rsidR="004119C5" w:rsidRPr="00470B65">
        <w:rPr>
          <w:rFonts w:ascii="Times New Roman" w:hAnsi="Times New Roman"/>
          <w:bCs/>
          <w:sz w:val="28"/>
          <w:szCs w:val="28"/>
        </w:rPr>
        <w:t>регрессионного</w:t>
      </w:r>
      <w:r w:rsidRPr="00470B65">
        <w:rPr>
          <w:rFonts w:ascii="Times New Roman" w:hAnsi="Times New Roman"/>
          <w:bCs/>
          <w:sz w:val="28"/>
          <w:szCs w:val="28"/>
        </w:rPr>
        <w:t xml:space="preserve"> анализа выявлено, что наблюдается высокая зависимость количества въездных туристов и ИФО ВРП (коэффициент корреляции составил 94,8%); а также количества внутренних туристов и ИФО ВРП (коэффициент корреляции 97,3%). Используя полученные регрессионные уравнения и сопоставляя с </w:t>
      </w:r>
      <w:r w:rsidRPr="00470B65">
        <w:rPr>
          <w:rFonts w:ascii="Times New Roman" w:hAnsi="Times New Roman"/>
          <w:sz w:val="28"/>
          <w:szCs w:val="28"/>
        </w:rPr>
        <w:t>Мероприятиями по туризму Плана развития ВКО на 2021-2025 годы</w:t>
      </w:r>
      <w:r w:rsidRPr="00470B65">
        <w:rPr>
          <w:rFonts w:ascii="Times New Roman" w:hAnsi="Times New Roman"/>
          <w:bCs/>
          <w:sz w:val="28"/>
          <w:szCs w:val="28"/>
        </w:rPr>
        <w:t xml:space="preserve"> по планам количества въездных и внутренних туристов рассчитано прогнозное значение ВРП ВКО и ИФО ВРП ВКО на 2022-2025 годы, в результате которого определен рост ВРП ВКО с 5759,0 млрд. тенге в 2022 году до 6753,7 млрд. тенге в 2025 году; рост ИФО ВРП ВКО – с 102,1% в 2022 году до 102,2% в 2025 году. </w:t>
      </w:r>
    </w:p>
    <w:p w14:paraId="6FDA39CB" w14:textId="77777777" w:rsidR="001D171E" w:rsidRPr="00470B65" w:rsidRDefault="001D171E" w:rsidP="00470B65">
      <w:pPr>
        <w:pStyle w:val="a5"/>
        <w:numPr>
          <w:ilvl w:val="0"/>
          <w:numId w:val="32"/>
        </w:numPr>
        <w:tabs>
          <w:tab w:val="left" w:pos="993"/>
          <w:tab w:val="left" w:pos="1134"/>
        </w:tabs>
        <w:spacing w:after="0" w:line="240" w:lineRule="auto"/>
        <w:ind w:left="0" w:firstLine="709"/>
        <w:jc w:val="both"/>
        <w:rPr>
          <w:rFonts w:ascii="Times New Roman" w:hAnsi="Times New Roman"/>
          <w:sz w:val="28"/>
          <w:szCs w:val="28"/>
          <w:lang w:val="kk-KZ"/>
        </w:rPr>
      </w:pPr>
      <w:r w:rsidRPr="00470B65">
        <w:rPr>
          <w:rFonts w:ascii="Times New Roman" w:hAnsi="Times New Roman"/>
          <w:sz w:val="28"/>
          <w:szCs w:val="28"/>
          <w:lang w:val="kk-KZ"/>
        </w:rPr>
        <w:t xml:space="preserve">Возникает необходимость разрешения вопроса принадлежности земель государственного лесного фонда для реализации туристстких проектов, и их перевод в частные руки на основе договора долгосрочного землепользования взамен на обязательное осуществление предпринимателем озеленения и облагораживания выделенных земельных территорий для осуществления турбизнеса.   </w:t>
      </w:r>
    </w:p>
    <w:p w14:paraId="21E8145D" w14:textId="77777777" w:rsidR="001D171E" w:rsidRPr="00470B65" w:rsidRDefault="001D171E" w:rsidP="00470B65">
      <w:pPr>
        <w:pStyle w:val="a5"/>
        <w:numPr>
          <w:ilvl w:val="0"/>
          <w:numId w:val="32"/>
        </w:numPr>
        <w:tabs>
          <w:tab w:val="left" w:pos="993"/>
          <w:tab w:val="left" w:pos="1134"/>
        </w:tabs>
        <w:spacing w:after="0" w:line="240" w:lineRule="auto"/>
        <w:ind w:left="0" w:firstLine="709"/>
        <w:jc w:val="both"/>
        <w:rPr>
          <w:rFonts w:ascii="Times New Roman" w:hAnsi="Times New Roman"/>
          <w:sz w:val="28"/>
          <w:szCs w:val="28"/>
          <w:lang w:val="kk-KZ"/>
        </w:rPr>
      </w:pPr>
      <w:r w:rsidRPr="00470B65">
        <w:rPr>
          <w:rFonts w:ascii="Times New Roman" w:hAnsi="Times New Roman"/>
          <w:sz w:val="28"/>
          <w:szCs w:val="28"/>
          <w:lang w:val="kk-KZ"/>
        </w:rPr>
        <w:t xml:space="preserve">Важно развивать и совершенствовать инфраструктуру туристского бизнеса путем продвижения индустрии гостеприимства в регионе, </w:t>
      </w:r>
      <w:r w:rsidRPr="00470B65">
        <w:rPr>
          <w:rFonts w:ascii="Times New Roman" w:hAnsi="Times New Roman"/>
          <w:sz w:val="28"/>
          <w:szCs w:val="28"/>
        </w:rPr>
        <w:t>в частности, продвигать сектор «малых гостиниц с рестораном» с современным качеством обслуживания, гастрономический парк ВКО, сеть малых отелей, гостевых домов, мотелей, а также кемпингов категории туркласса.</w:t>
      </w:r>
      <w:r w:rsidRPr="00470B65">
        <w:rPr>
          <w:rFonts w:ascii="Times New Roman" w:hAnsi="Times New Roman"/>
          <w:sz w:val="28"/>
          <w:szCs w:val="28"/>
          <w:lang w:val="kk-KZ"/>
        </w:rPr>
        <w:t xml:space="preserve"> Институт </w:t>
      </w:r>
      <w:r w:rsidRPr="00470B65">
        <w:rPr>
          <w:rFonts w:ascii="Times New Roman" w:hAnsi="Times New Roman"/>
          <w:sz w:val="28"/>
          <w:szCs w:val="28"/>
          <w:lang w:val="kk-KZ"/>
        </w:rPr>
        <w:lastRenderedPageBreak/>
        <w:t xml:space="preserve">гостеприимствав в ВКО необходимо развивать в рамках научно-фундаментального подхода. </w:t>
      </w:r>
    </w:p>
    <w:p w14:paraId="5F61F1C0" w14:textId="77777777" w:rsidR="001D171E" w:rsidRPr="00470B65" w:rsidRDefault="001D171E" w:rsidP="00470B65">
      <w:pPr>
        <w:pStyle w:val="a5"/>
        <w:numPr>
          <w:ilvl w:val="0"/>
          <w:numId w:val="32"/>
        </w:numPr>
        <w:tabs>
          <w:tab w:val="left" w:pos="993"/>
          <w:tab w:val="left" w:pos="1134"/>
        </w:tabs>
        <w:spacing w:after="0" w:line="240" w:lineRule="auto"/>
        <w:ind w:left="0" w:firstLine="709"/>
        <w:jc w:val="both"/>
        <w:rPr>
          <w:rFonts w:ascii="Times New Roman" w:hAnsi="Times New Roman"/>
          <w:sz w:val="28"/>
          <w:szCs w:val="28"/>
        </w:rPr>
      </w:pPr>
      <w:r w:rsidRPr="00470B65">
        <w:rPr>
          <w:rFonts w:ascii="Times New Roman" w:hAnsi="Times New Roman"/>
          <w:sz w:val="28"/>
          <w:szCs w:val="28"/>
        </w:rPr>
        <w:t>Для обеспечения информационной безопасности туристской индустрии в регионе представляет необходимость формирование туристского кадастра на региональном и государственном уровне с использованием современных геоинформационных систем.</w:t>
      </w:r>
    </w:p>
    <w:p w14:paraId="4B8434E8" w14:textId="77777777" w:rsidR="001D171E" w:rsidRPr="00470B65" w:rsidRDefault="001D171E" w:rsidP="00470B65">
      <w:pPr>
        <w:pStyle w:val="a5"/>
        <w:numPr>
          <w:ilvl w:val="0"/>
          <w:numId w:val="32"/>
        </w:numPr>
        <w:tabs>
          <w:tab w:val="left" w:pos="993"/>
          <w:tab w:val="left" w:pos="1134"/>
        </w:tabs>
        <w:spacing w:after="0" w:line="240" w:lineRule="auto"/>
        <w:ind w:left="0" w:firstLine="709"/>
        <w:jc w:val="both"/>
        <w:rPr>
          <w:rFonts w:ascii="Times New Roman" w:hAnsi="Times New Roman"/>
          <w:sz w:val="28"/>
          <w:szCs w:val="28"/>
          <w:lang w:val="kk-KZ"/>
        </w:rPr>
      </w:pPr>
      <w:r w:rsidRPr="00470B65">
        <w:rPr>
          <w:rFonts w:ascii="Times New Roman" w:hAnsi="Times New Roman"/>
          <w:sz w:val="28"/>
          <w:szCs w:val="28"/>
          <w:lang w:val="kk-KZ"/>
        </w:rPr>
        <w:t>Одним из механизмов привлечения инвестиций в индустрию туризма ВКО является механизм долгосрочного финансирования объектов туристического направления. Финансирование предполагает использование как собственных, так и привлеченных ресурсов, в том числе и зарубежных.</w:t>
      </w:r>
    </w:p>
    <w:p w14:paraId="29EE802C" w14:textId="6F219CD2" w:rsidR="001D171E" w:rsidRPr="00470B65" w:rsidRDefault="001D171E" w:rsidP="00470B65">
      <w:pPr>
        <w:pStyle w:val="a5"/>
        <w:numPr>
          <w:ilvl w:val="0"/>
          <w:numId w:val="32"/>
        </w:numPr>
        <w:tabs>
          <w:tab w:val="left" w:pos="993"/>
          <w:tab w:val="left" w:pos="1134"/>
        </w:tabs>
        <w:spacing w:after="0" w:line="240" w:lineRule="auto"/>
        <w:ind w:left="0" w:firstLine="709"/>
        <w:jc w:val="both"/>
        <w:textAlignment w:val="top"/>
        <w:rPr>
          <w:rFonts w:ascii="Times New Roman" w:hAnsi="Times New Roman"/>
          <w:color w:val="000000"/>
          <w:sz w:val="28"/>
          <w:szCs w:val="28"/>
        </w:rPr>
      </w:pPr>
      <w:r w:rsidRPr="00470B65">
        <w:rPr>
          <w:rFonts w:ascii="Times New Roman" w:hAnsi="Times New Roman"/>
          <w:sz w:val="28"/>
          <w:szCs w:val="28"/>
        </w:rPr>
        <w:t>Значител</w:t>
      </w:r>
      <w:r w:rsidR="003823A5">
        <w:rPr>
          <w:rFonts w:ascii="Times New Roman" w:hAnsi="Times New Roman"/>
          <w:sz w:val="28"/>
          <w:szCs w:val="28"/>
        </w:rPr>
        <w:t xml:space="preserve">ьный исторический, культурный и </w:t>
      </w:r>
      <w:r w:rsidRPr="00470B65">
        <w:rPr>
          <w:rFonts w:ascii="Times New Roman" w:hAnsi="Times New Roman"/>
          <w:sz w:val="28"/>
          <w:szCs w:val="28"/>
        </w:rPr>
        <w:t xml:space="preserve">природный потенциал </w:t>
      </w:r>
      <w:r w:rsidRPr="00470B65">
        <w:rPr>
          <w:rFonts w:ascii="Times New Roman" w:hAnsi="Times New Roman"/>
          <w:bCs/>
          <w:sz w:val="28"/>
          <w:szCs w:val="28"/>
        </w:rPr>
        <w:t>кластера</w:t>
      </w:r>
      <w:r w:rsidRPr="00470B65">
        <w:rPr>
          <w:rFonts w:ascii="Times New Roman" w:hAnsi="Times New Roman"/>
          <w:b/>
          <w:bCs/>
          <w:sz w:val="28"/>
          <w:szCs w:val="28"/>
        </w:rPr>
        <w:t xml:space="preserve"> </w:t>
      </w:r>
      <w:r w:rsidRPr="00470B65">
        <w:rPr>
          <w:rFonts w:ascii="Times New Roman" w:hAnsi="Times New Roman"/>
          <w:bCs/>
          <w:sz w:val="28"/>
          <w:szCs w:val="28"/>
        </w:rPr>
        <w:t>«Катон-Карагай»</w:t>
      </w:r>
      <w:r w:rsidRPr="00470B65">
        <w:rPr>
          <w:rFonts w:ascii="Times New Roman" w:hAnsi="Times New Roman"/>
          <w:sz w:val="28"/>
          <w:szCs w:val="28"/>
        </w:rPr>
        <w:t xml:space="preserve"> в</w:t>
      </w:r>
      <w:r w:rsidR="003823A5">
        <w:rPr>
          <w:rFonts w:ascii="Times New Roman" w:hAnsi="Times New Roman"/>
          <w:sz w:val="28"/>
          <w:szCs w:val="28"/>
        </w:rPr>
        <w:t xml:space="preserve"> </w:t>
      </w:r>
      <w:r w:rsidRPr="00470B65">
        <w:rPr>
          <w:rFonts w:ascii="Times New Roman" w:hAnsi="Times New Roman"/>
          <w:sz w:val="28"/>
          <w:szCs w:val="28"/>
        </w:rPr>
        <w:t>сочетании с</w:t>
      </w:r>
      <w:r w:rsidR="003823A5">
        <w:rPr>
          <w:rFonts w:ascii="Times New Roman" w:hAnsi="Times New Roman"/>
          <w:sz w:val="28"/>
          <w:szCs w:val="28"/>
        </w:rPr>
        <w:t xml:space="preserve"> </w:t>
      </w:r>
      <w:r w:rsidRPr="00470B65">
        <w:rPr>
          <w:rFonts w:ascii="Times New Roman" w:hAnsi="Times New Roman"/>
          <w:sz w:val="28"/>
          <w:szCs w:val="28"/>
        </w:rPr>
        <w:t>ростом интереса к</w:t>
      </w:r>
      <w:r w:rsidR="003823A5">
        <w:rPr>
          <w:rFonts w:ascii="Times New Roman" w:hAnsi="Times New Roman"/>
          <w:sz w:val="28"/>
          <w:szCs w:val="28"/>
        </w:rPr>
        <w:t xml:space="preserve"> </w:t>
      </w:r>
      <w:r w:rsidRPr="00470B65">
        <w:rPr>
          <w:rFonts w:ascii="Times New Roman" w:hAnsi="Times New Roman"/>
          <w:sz w:val="28"/>
          <w:szCs w:val="28"/>
        </w:rPr>
        <w:t>историческому наследию, традициям и</w:t>
      </w:r>
      <w:r w:rsidR="003823A5">
        <w:rPr>
          <w:rFonts w:ascii="Times New Roman" w:hAnsi="Times New Roman"/>
          <w:sz w:val="28"/>
          <w:szCs w:val="28"/>
        </w:rPr>
        <w:t xml:space="preserve"> </w:t>
      </w:r>
      <w:r w:rsidRPr="00470B65">
        <w:rPr>
          <w:rFonts w:ascii="Times New Roman" w:hAnsi="Times New Roman"/>
          <w:sz w:val="28"/>
          <w:szCs w:val="28"/>
        </w:rPr>
        <w:t>культуре страны, а</w:t>
      </w:r>
      <w:r w:rsidR="003823A5">
        <w:rPr>
          <w:rFonts w:ascii="Times New Roman" w:hAnsi="Times New Roman"/>
          <w:sz w:val="28"/>
          <w:szCs w:val="28"/>
        </w:rPr>
        <w:t xml:space="preserve"> </w:t>
      </w:r>
      <w:r w:rsidRPr="00470B65">
        <w:rPr>
          <w:rFonts w:ascii="Times New Roman" w:hAnsi="Times New Roman"/>
          <w:sz w:val="28"/>
          <w:szCs w:val="28"/>
        </w:rPr>
        <w:t xml:space="preserve">также ростом платежеспособного спроса населения способствуют развитию историко-культурного туризма в регионе. </w:t>
      </w:r>
      <w:r w:rsidRPr="00470B65">
        <w:rPr>
          <w:rFonts w:ascii="Times New Roman" w:hAnsi="Times New Roman"/>
          <w:color w:val="000000"/>
          <w:sz w:val="28"/>
          <w:szCs w:val="28"/>
        </w:rPr>
        <w:t xml:space="preserve">Реализация кластерного подхода в Катонкарагайском районе позволяет стать основой развития региона и туристической отрасли ВКО.   Однако, в регионе присутствует ряд социально-экономических проблем, решение которых возможно при реализации потенциала региона в комплексе. </w:t>
      </w:r>
    </w:p>
    <w:p w14:paraId="3DB7F44C" w14:textId="77777777" w:rsidR="001D171E" w:rsidRPr="00470B65" w:rsidRDefault="001D171E" w:rsidP="00470B65">
      <w:pPr>
        <w:pStyle w:val="a5"/>
        <w:numPr>
          <w:ilvl w:val="0"/>
          <w:numId w:val="32"/>
        </w:numPr>
        <w:tabs>
          <w:tab w:val="left" w:pos="993"/>
          <w:tab w:val="left" w:pos="1134"/>
        </w:tabs>
        <w:spacing w:after="0" w:line="240" w:lineRule="auto"/>
        <w:ind w:left="0" w:firstLine="709"/>
        <w:jc w:val="both"/>
        <w:textAlignment w:val="top"/>
        <w:rPr>
          <w:rFonts w:ascii="Times New Roman" w:eastAsiaTheme="minorHAnsi" w:hAnsi="Times New Roman"/>
          <w:color w:val="000000"/>
          <w:sz w:val="28"/>
          <w:szCs w:val="28"/>
        </w:rPr>
      </w:pPr>
      <w:r w:rsidRPr="00470B65">
        <w:rPr>
          <w:rFonts w:ascii="Times New Roman" w:eastAsia="Times New Roman" w:hAnsi="Times New Roman"/>
          <w:color w:val="000000"/>
          <w:sz w:val="28"/>
          <w:szCs w:val="28"/>
        </w:rPr>
        <w:t xml:space="preserve">Проведен расчет экономической эффективности инвестиций в ключевое место туристского интереса ВКО – побережье озера Алаколь ВКО за период 2017-2021 годы, в результате которого получены следующие результаты: </w:t>
      </w:r>
    </w:p>
    <w:p w14:paraId="5523D90E" w14:textId="74F7355A" w:rsidR="001D171E" w:rsidRPr="00470B65" w:rsidRDefault="00081DA5" w:rsidP="003823A5">
      <w:pPr>
        <w:pStyle w:val="Default"/>
        <w:ind w:firstLine="851"/>
        <w:jc w:val="both"/>
        <w:rPr>
          <w:sz w:val="28"/>
          <w:szCs w:val="28"/>
        </w:rPr>
      </w:pPr>
      <w:r>
        <w:rPr>
          <w:sz w:val="28"/>
          <w:szCs w:val="28"/>
        </w:rPr>
        <w:t>–</w:t>
      </w:r>
      <w:r w:rsidR="001D171E" w:rsidRPr="00470B65">
        <w:rPr>
          <w:sz w:val="28"/>
          <w:szCs w:val="28"/>
        </w:rPr>
        <w:t xml:space="preserve"> </w:t>
      </w:r>
      <w:r w:rsidR="004119C5" w:rsidRPr="00470B65">
        <w:rPr>
          <w:sz w:val="28"/>
          <w:szCs w:val="28"/>
        </w:rPr>
        <w:t>ч</w:t>
      </w:r>
      <w:r w:rsidR="001D171E" w:rsidRPr="00470B65">
        <w:rPr>
          <w:sz w:val="28"/>
          <w:szCs w:val="28"/>
        </w:rPr>
        <w:t>истый доход от инвестиций в индустрию туризма за анализируемый период 2017-2021 годы составляет 22,1 млн. тенге</w:t>
      </w:r>
      <w:r w:rsidR="004119C5" w:rsidRPr="00470B65">
        <w:rPr>
          <w:sz w:val="28"/>
          <w:szCs w:val="28"/>
        </w:rPr>
        <w:t>;</w:t>
      </w:r>
      <w:r w:rsidR="001D171E" w:rsidRPr="00470B65">
        <w:rPr>
          <w:sz w:val="28"/>
          <w:szCs w:val="28"/>
        </w:rPr>
        <w:t xml:space="preserve"> </w:t>
      </w:r>
    </w:p>
    <w:p w14:paraId="5B4AD8EF" w14:textId="43C68571" w:rsidR="001D171E" w:rsidRPr="00470B65" w:rsidRDefault="00081DA5" w:rsidP="003823A5">
      <w:pPr>
        <w:pStyle w:val="Default"/>
        <w:ind w:firstLine="851"/>
        <w:jc w:val="both"/>
        <w:rPr>
          <w:sz w:val="28"/>
          <w:szCs w:val="28"/>
        </w:rPr>
      </w:pPr>
      <w:r>
        <w:rPr>
          <w:sz w:val="28"/>
          <w:szCs w:val="28"/>
        </w:rPr>
        <w:t>–</w:t>
      </w:r>
      <w:r w:rsidR="001D171E" w:rsidRPr="00470B65">
        <w:rPr>
          <w:sz w:val="28"/>
          <w:szCs w:val="28"/>
        </w:rPr>
        <w:t xml:space="preserve"> </w:t>
      </w:r>
      <w:r w:rsidR="004119C5" w:rsidRPr="00470B65">
        <w:rPr>
          <w:sz w:val="28"/>
          <w:szCs w:val="28"/>
        </w:rPr>
        <w:t>ч</w:t>
      </w:r>
      <w:r w:rsidR="001D171E" w:rsidRPr="00470B65">
        <w:rPr>
          <w:sz w:val="28"/>
          <w:szCs w:val="28"/>
        </w:rPr>
        <w:t>истый дисконтированный доход от инвестиций составляет 8,503 млн. тенге</w:t>
      </w:r>
      <w:r w:rsidR="004119C5" w:rsidRPr="00470B65">
        <w:rPr>
          <w:sz w:val="28"/>
          <w:szCs w:val="28"/>
        </w:rPr>
        <w:t>;</w:t>
      </w:r>
    </w:p>
    <w:p w14:paraId="61712369" w14:textId="6324ACF9" w:rsidR="001D171E" w:rsidRPr="00470B65" w:rsidRDefault="00081DA5" w:rsidP="003823A5">
      <w:pPr>
        <w:pStyle w:val="Default"/>
        <w:ind w:firstLine="851"/>
        <w:jc w:val="both"/>
        <w:rPr>
          <w:sz w:val="28"/>
          <w:szCs w:val="28"/>
        </w:rPr>
      </w:pPr>
      <w:r>
        <w:rPr>
          <w:sz w:val="28"/>
          <w:szCs w:val="28"/>
        </w:rPr>
        <w:t>–</w:t>
      </w:r>
      <w:r w:rsidR="001D171E" w:rsidRPr="00470B65">
        <w:rPr>
          <w:sz w:val="28"/>
          <w:szCs w:val="28"/>
        </w:rPr>
        <w:t xml:space="preserve"> </w:t>
      </w:r>
      <w:r w:rsidR="004119C5" w:rsidRPr="00470B65">
        <w:rPr>
          <w:sz w:val="28"/>
          <w:szCs w:val="28"/>
        </w:rPr>
        <w:t>в</w:t>
      </w:r>
      <w:r w:rsidR="001D171E" w:rsidRPr="00470B65">
        <w:rPr>
          <w:sz w:val="28"/>
          <w:szCs w:val="28"/>
        </w:rPr>
        <w:t>нутренняя норма доходности инвестиций составляет 28,764%</w:t>
      </w:r>
      <w:r w:rsidR="004119C5" w:rsidRPr="00470B65">
        <w:rPr>
          <w:sz w:val="28"/>
          <w:szCs w:val="28"/>
        </w:rPr>
        <w:t>;</w:t>
      </w:r>
    </w:p>
    <w:p w14:paraId="4C686423" w14:textId="2EA4D427" w:rsidR="001D171E" w:rsidRPr="00470B65" w:rsidRDefault="00081DA5" w:rsidP="003823A5">
      <w:pPr>
        <w:pStyle w:val="Default"/>
        <w:ind w:firstLine="851"/>
        <w:jc w:val="both"/>
        <w:rPr>
          <w:sz w:val="28"/>
          <w:szCs w:val="28"/>
          <w:lang w:val="kk-KZ"/>
        </w:rPr>
      </w:pPr>
      <w:r>
        <w:rPr>
          <w:sz w:val="28"/>
          <w:szCs w:val="28"/>
        </w:rPr>
        <w:t>–</w:t>
      </w:r>
      <w:r w:rsidR="001D171E" w:rsidRPr="00470B65">
        <w:rPr>
          <w:sz w:val="28"/>
          <w:szCs w:val="28"/>
        </w:rPr>
        <w:t xml:space="preserve"> </w:t>
      </w:r>
      <w:r w:rsidR="00A40111" w:rsidRPr="00470B65">
        <w:rPr>
          <w:sz w:val="28"/>
          <w:szCs w:val="28"/>
        </w:rPr>
        <w:t>д</w:t>
      </w:r>
      <w:r w:rsidR="001D171E" w:rsidRPr="00470B65">
        <w:rPr>
          <w:sz w:val="28"/>
          <w:szCs w:val="28"/>
          <w:lang w:val="kk-KZ"/>
        </w:rPr>
        <w:t xml:space="preserve">исконтированный срок окупаемости инвестиций составляет 4 года и 2 месяца. </w:t>
      </w:r>
    </w:p>
    <w:p w14:paraId="5BD66941" w14:textId="77777777" w:rsidR="001D171E" w:rsidRPr="00470B65" w:rsidRDefault="001D171E" w:rsidP="00470B65">
      <w:pPr>
        <w:pStyle w:val="Default"/>
        <w:ind w:firstLine="709"/>
        <w:jc w:val="both"/>
        <w:rPr>
          <w:sz w:val="28"/>
          <w:szCs w:val="28"/>
        </w:rPr>
      </w:pPr>
      <w:r w:rsidRPr="00470B65">
        <w:rPr>
          <w:sz w:val="28"/>
          <w:szCs w:val="28"/>
          <w:lang w:val="kk-KZ"/>
        </w:rPr>
        <w:t>В целом, в</w:t>
      </w:r>
      <w:r w:rsidRPr="00470B65">
        <w:rPr>
          <w:sz w:val="28"/>
          <w:szCs w:val="28"/>
        </w:rPr>
        <w:t>ложенные инвестиции в индустрию туризма ВКО за период 2017-2021 годы являются эффективными, и инвесторы получают прибыль.</w:t>
      </w:r>
    </w:p>
    <w:p w14:paraId="59D84784" w14:textId="77777777" w:rsidR="003823A5" w:rsidRDefault="003B7D6A" w:rsidP="00470B65">
      <w:pPr>
        <w:pStyle w:val="Default"/>
        <w:ind w:firstLine="709"/>
        <w:jc w:val="both"/>
        <w:rPr>
          <w:sz w:val="28"/>
          <w:szCs w:val="28"/>
        </w:rPr>
      </w:pPr>
      <w:r w:rsidRPr="00470B65">
        <w:rPr>
          <w:sz w:val="28"/>
          <w:szCs w:val="28"/>
        </w:rPr>
        <w:t>20</w:t>
      </w:r>
      <w:r w:rsidR="001D171E" w:rsidRPr="00470B65">
        <w:rPr>
          <w:sz w:val="28"/>
          <w:szCs w:val="28"/>
        </w:rPr>
        <w:t>. Представлена прогнозная оценка экономической эффективности инвестиций в туризм побережья озера Алаколь ВКО путем применения модели межотраслевого баланса (модель МОБ) на основе официальной таблицы Затраты-Выпуск за 2020 год. При реализации мероприятий по осуществлению инвестиций в осушение новой зоны (инвестиционная площадка 60 га) на побережье озера Алаколь на 0,9 млрд. тенге в 2022 году и строительство канализационных сетей и полей фильтрации на побережье озера Алаколь на 2,1</w:t>
      </w:r>
      <w:r w:rsidR="003823A5">
        <w:rPr>
          <w:sz w:val="28"/>
          <w:szCs w:val="28"/>
        </w:rPr>
        <w:t> </w:t>
      </w:r>
      <w:r w:rsidR="001D171E" w:rsidRPr="00470B65">
        <w:rPr>
          <w:sz w:val="28"/>
          <w:szCs w:val="28"/>
        </w:rPr>
        <w:t>млрд.</w:t>
      </w:r>
      <w:r w:rsidR="003823A5">
        <w:rPr>
          <w:sz w:val="28"/>
          <w:szCs w:val="28"/>
        </w:rPr>
        <w:t xml:space="preserve"> </w:t>
      </w:r>
      <w:r w:rsidR="001D171E" w:rsidRPr="00470B65">
        <w:rPr>
          <w:sz w:val="28"/>
          <w:szCs w:val="28"/>
        </w:rPr>
        <w:t>тенге в 2023 году, в туристской отрасли Плана развитий ВКО ожидается:</w:t>
      </w:r>
      <w:r w:rsidRPr="00470B65">
        <w:rPr>
          <w:sz w:val="28"/>
          <w:szCs w:val="28"/>
        </w:rPr>
        <w:t xml:space="preserve"> </w:t>
      </w:r>
    </w:p>
    <w:p w14:paraId="7F62AB30" w14:textId="2FDC82CF" w:rsidR="003823A5" w:rsidRDefault="00081DA5" w:rsidP="00470B65">
      <w:pPr>
        <w:pStyle w:val="Default"/>
        <w:ind w:firstLine="709"/>
        <w:jc w:val="both"/>
        <w:rPr>
          <w:sz w:val="28"/>
          <w:szCs w:val="28"/>
        </w:rPr>
      </w:pPr>
      <w:r>
        <w:rPr>
          <w:sz w:val="28"/>
          <w:szCs w:val="28"/>
        </w:rPr>
        <w:t>–</w:t>
      </w:r>
      <w:r w:rsidR="001D171E" w:rsidRPr="00470B65">
        <w:rPr>
          <w:sz w:val="28"/>
          <w:szCs w:val="28"/>
        </w:rPr>
        <w:t xml:space="preserve"> прирост ВРП ВКО на 0,02-0,04 п.п. в 2022-2023 годах;</w:t>
      </w:r>
      <w:r w:rsidR="003B7D6A" w:rsidRPr="00470B65">
        <w:rPr>
          <w:sz w:val="28"/>
          <w:szCs w:val="28"/>
        </w:rPr>
        <w:t xml:space="preserve"> </w:t>
      </w:r>
    </w:p>
    <w:p w14:paraId="4B90DAF3" w14:textId="5A964D6B" w:rsidR="001D171E" w:rsidRPr="00470B65" w:rsidRDefault="00081DA5" w:rsidP="00470B65">
      <w:pPr>
        <w:pStyle w:val="Default"/>
        <w:ind w:firstLine="709"/>
        <w:jc w:val="both"/>
      </w:pPr>
      <w:r>
        <w:rPr>
          <w:sz w:val="28"/>
          <w:szCs w:val="28"/>
        </w:rPr>
        <w:t>–</w:t>
      </w:r>
      <w:r w:rsidR="001D171E" w:rsidRPr="00470B65">
        <w:rPr>
          <w:sz w:val="28"/>
          <w:szCs w:val="28"/>
        </w:rPr>
        <w:t xml:space="preserve"> создание 169 рабочих мест в 2022 году и 637 рабочих мест в 2023 году.</w:t>
      </w:r>
    </w:p>
    <w:p w14:paraId="0F2C6B2E" w14:textId="77777777" w:rsidR="001D171E" w:rsidRPr="00470B65" w:rsidRDefault="001D171E" w:rsidP="00470B65">
      <w:pPr>
        <w:spacing w:after="0" w:line="240" w:lineRule="auto"/>
        <w:ind w:firstLine="709"/>
        <w:rPr>
          <w:rFonts w:ascii="Times New Roman" w:hAnsi="Times New Roman"/>
          <w:b/>
          <w:color w:val="000000"/>
          <w:sz w:val="28"/>
          <w:szCs w:val="28"/>
        </w:rPr>
      </w:pPr>
      <w:r w:rsidRPr="00470B65">
        <w:rPr>
          <w:rFonts w:ascii="Times New Roman" w:hAnsi="Times New Roman"/>
          <w:b/>
          <w:color w:val="000000"/>
          <w:sz w:val="28"/>
          <w:szCs w:val="28"/>
        </w:rPr>
        <w:br w:type="page"/>
      </w:r>
    </w:p>
    <w:p w14:paraId="11F35190" w14:textId="77777777" w:rsidR="00176AC2" w:rsidRPr="001B6DA4" w:rsidRDefault="00176AC2" w:rsidP="00D91DFA">
      <w:pPr>
        <w:spacing w:after="0" w:line="240" w:lineRule="auto"/>
        <w:jc w:val="center"/>
        <w:rPr>
          <w:rFonts w:ascii="Times New Roman" w:hAnsi="Times New Roman"/>
          <w:b/>
          <w:sz w:val="28"/>
          <w:szCs w:val="28"/>
        </w:rPr>
      </w:pPr>
      <w:r w:rsidRPr="001B6DA4">
        <w:rPr>
          <w:rFonts w:ascii="Times New Roman" w:hAnsi="Times New Roman"/>
          <w:b/>
          <w:sz w:val="28"/>
          <w:szCs w:val="28"/>
        </w:rPr>
        <w:lastRenderedPageBreak/>
        <w:t>СПИСОК ИСПОЛЬЗОВАННЫХ ИСТОЧНИКОВ</w:t>
      </w:r>
    </w:p>
    <w:p w14:paraId="3E8CB59D" w14:textId="77777777" w:rsidR="00176AC2" w:rsidRPr="001B6DA4" w:rsidRDefault="00176AC2" w:rsidP="00176AC2">
      <w:pPr>
        <w:spacing w:after="0" w:line="240" w:lineRule="auto"/>
        <w:ind w:firstLine="709"/>
        <w:jc w:val="both"/>
        <w:rPr>
          <w:rFonts w:ascii="Times New Roman" w:hAnsi="Times New Roman"/>
          <w:sz w:val="28"/>
          <w:szCs w:val="28"/>
        </w:rPr>
      </w:pPr>
    </w:p>
    <w:p w14:paraId="372019A2" w14:textId="30C7BCE8"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Данные Всемирной туристской организации ООН // </w:t>
      </w:r>
      <w:hyperlink r:id="rId32" w:history="1">
        <w:r w:rsidRPr="001B6DA4">
          <w:rPr>
            <w:rFonts w:ascii="Times New Roman" w:hAnsi="Times New Roman"/>
            <w:sz w:val="28"/>
            <w:szCs w:val="28"/>
          </w:rPr>
          <w:t>https://www.unwto.org/ru</w:t>
        </w:r>
      </w:hyperlink>
      <w:r w:rsidRPr="001B6DA4">
        <w:rPr>
          <w:rFonts w:ascii="Times New Roman" w:hAnsi="Times New Roman"/>
          <w:sz w:val="28"/>
          <w:szCs w:val="28"/>
        </w:rPr>
        <w:t>. 11.02.2022.</w:t>
      </w:r>
    </w:p>
    <w:p w14:paraId="65842E45" w14:textId="6F3DFF06"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Всемирная Туристская Организация сообщает королю Испании о важной роли туризма в выходе из кризиса, вызванного пандемией COVID-19 // </w:t>
      </w:r>
      <w:hyperlink r:id="rId33" w:history="1">
        <w:r w:rsidR="00081DA5" w:rsidRPr="001B6DA4">
          <w:rPr>
            <w:rStyle w:val="a9"/>
            <w:rFonts w:ascii="Times New Roman" w:hAnsi="Times New Roman"/>
            <w:color w:val="auto"/>
            <w:sz w:val="28"/>
            <w:szCs w:val="28"/>
            <w:u w:val="none"/>
            <w:lang w:val="en-US"/>
          </w:rPr>
          <w:t>https</w:t>
        </w:r>
        <w:r w:rsidR="00081DA5" w:rsidRPr="001B6DA4">
          <w:rPr>
            <w:rStyle w:val="a9"/>
            <w:rFonts w:ascii="Times New Roman" w:hAnsi="Times New Roman"/>
            <w:color w:val="auto"/>
            <w:sz w:val="28"/>
            <w:szCs w:val="28"/>
            <w:u w:val="none"/>
          </w:rPr>
          <w:t>://</w:t>
        </w:r>
        <w:r w:rsidR="00081DA5" w:rsidRPr="001B6DA4">
          <w:rPr>
            <w:rStyle w:val="a9"/>
            <w:rFonts w:ascii="Times New Roman" w:hAnsi="Times New Roman"/>
            <w:color w:val="auto"/>
            <w:sz w:val="28"/>
            <w:szCs w:val="28"/>
            <w:u w:val="none"/>
            <w:lang w:val="en-US"/>
          </w:rPr>
          <w:t>www</w:t>
        </w:r>
        <w:r w:rsidR="00081DA5" w:rsidRPr="001B6DA4">
          <w:rPr>
            <w:rStyle w:val="a9"/>
            <w:rFonts w:ascii="Times New Roman" w:hAnsi="Times New Roman"/>
            <w:color w:val="auto"/>
            <w:sz w:val="28"/>
            <w:szCs w:val="28"/>
            <w:u w:val="none"/>
          </w:rPr>
          <w:t>.</w:t>
        </w:r>
        <w:r w:rsidR="00081DA5" w:rsidRPr="001B6DA4">
          <w:rPr>
            <w:rStyle w:val="a9"/>
            <w:rFonts w:ascii="Times New Roman" w:hAnsi="Times New Roman"/>
            <w:color w:val="auto"/>
            <w:sz w:val="28"/>
            <w:szCs w:val="28"/>
            <w:u w:val="none"/>
            <w:lang w:val="en-US"/>
          </w:rPr>
          <w:t>unwto</w:t>
        </w:r>
        <w:r w:rsidR="00081DA5" w:rsidRPr="001B6DA4">
          <w:rPr>
            <w:rStyle w:val="a9"/>
            <w:rFonts w:ascii="Times New Roman" w:hAnsi="Times New Roman"/>
            <w:color w:val="auto"/>
            <w:sz w:val="28"/>
            <w:szCs w:val="28"/>
            <w:u w:val="none"/>
          </w:rPr>
          <w:t>.</w:t>
        </w:r>
        <w:r w:rsidR="00081DA5" w:rsidRPr="001B6DA4">
          <w:rPr>
            <w:rStyle w:val="a9"/>
            <w:rFonts w:ascii="Times New Roman" w:hAnsi="Times New Roman"/>
            <w:color w:val="auto"/>
            <w:sz w:val="28"/>
            <w:szCs w:val="28"/>
            <w:u w:val="none"/>
            <w:lang w:val="en-US"/>
          </w:rPr>
          <w:t>org</w:t>
        </w:r>
        <w:r w:rsidR="00081DA5" w:rsidRPr="001B6DA4">
          <w:rPr>
            <w:rStyle w:val="a9"/>
            <w:rFonts w:ascii="Times New Roman" w:hAnsi="Times New Roman"/>
            <w:color w:val="auto"/>
            <w:sz w:val="28"/>
            <w:szCs w:val="28"/>
            <w:u w:val="none"/>
          </w:rPr>
          <w:t>/</w:t>
        </w:r>
        <w:r w:rsidR="00081DA5" w:rsidRPr="001B6DA4">
          <w:rPr>
            <w:rStyle w:val="a9"/>
            <w:rFonts w:ascii="Times New Roman" w:hAnsi="Times New Roman"/>
            <w:color w:val="auto"/>
            <w:sz w:val="28"/>
            <w:szCs w:val="28"/>
            <w:u w:val="none"/>
            <w:lang w:val="en-US"/>
          </w:rPr>
          <w:t>ru</w:t>
        </w:r>
        <w:r w:rsidR="00081DA5" w:rsidRPr="001B6DA4">
          <w:rPr>
            <w:rStyle w:val="a9"/>
            <w:rFonts w:ascii="Times New Roman" w:hAnsi="Times New Roman"/>
            <w:color w:val="auto"/>
            <w:sz w:val="28"/>
            <w:szCs w:val="28"/>
            <w:u w:val="none"/>
          </w:rPr>
          <w:t>/</w:t>
        </w:r>
        <w:r w:rsidR="00081DA5" w:rsidRPr="001B6DA4">
          <w:rPr>
            <w:rStyle w:val="a9"/>
            <w:rFonts w:ascii="Times New Roman" w:hAnsi="Times New Roman"/>
            <w:color w:val="auto"/>
            <w:sz w:val="28"/>
            <w:szCs w:val="28"/>
            <w:u w:val="none"/>
            <w:lang w:val="en-US"/>
          </w:rPr>
          <w:t>news</w:t>
        </w:r>
        <w:r w:rsidR="00081DA5" w:rsidRPr="001B6DA4">
          <w:rPr>
            <w:rStyle w:val="a9"/>
            <w:rFonts w:ascii="Times New Roman" w:hAnsi="Times New Roman"/>
            <w:color w:val="auto"/>
            <w:sz w:val="28"/>
            <w:szCs w:val="28"/>
            <w:u w:val="none"/>
          </w:rPr>
          <w:t>/</w:t>
        </w:r>
        <w:r w:rsidR="00081DA5" w:rsidRPr="001B6DA4">
          <w:rPr>
            <w:rStyle w:val="a9"/>
            <w:rFonts w:ascii="Times New Roman" w:hAnsi="Times New Roman"/>
            <w:color w:val="auto"/>
            <w:sz w:val="28"/>
            <w:szCs w:val="28"/>
            <w:u w:val="none"/>
            <w:lang w:val="en-US"/>
          </w:rPr>
          <w:t>unwto</w:t>
        </w:r>
        <w:r w:rsidR="00081DA5" w:rsidRPr="001B6DA4">
          <w:rPr>
            <w:rStyle w:val="a9"/>
            <w:rFonts w:ascii="Times New Roman" w:hAnsi="Times New Roman"/>
            <w:color w:val="auto"/>
            <w:sz w:val="28"/>
            <w:szCs w:val="28"/>
            <w:u w:val="none"/>
          </w:rPr>
          <w:t>-</w:t>
        </w:r>
        <w:r w:rsidR="00081DA5" w:rsidRPr="001B6DA4">
          <w:rPr>
            <w:rStyle w:val="a9"/>
            <w:rFonts w:ascii="Times New Roman" w:hAnsi="Times New Roman"/>
            <w:color w:val="auto"/>
            <w:sz w:val="28"/>
            <w:szCs w:val="28"/>
            <w:u w:val="none"/>
            <w:lang w:val="en-US"/>
          </w:rPr>
          <w:t>underscores</w:t>
        </w:r>
        <w:r w:rsidR="00081DA5" w:rsidRPr="001B6DA4">
          <w:rPr>
            <w:rStyle w:val="a9"/>
            <w:rFonts w:ascii="Times New Roman" w:hAnsi="Times New Roman"/>
            <w:color w:val="auto"/>
            <w:sz w:val="28"/>
            <w:szCs w:val="28"/>
            <w:u w:val="none"/>
          </w:rPr>
          <w:t>-</w:t>
        </w:r>
        <w:r w:rsidR="00081DA5" w:rsidRPr="001B6DA4">
          <w:rPr>
            <w:rStyle w:val="a9"/>
            <w:rFonts w:ascii="Times New Roman" w:hAnsi="Times New Roman"/>
            <w:color w:val="auto"/>
            <w:sz w:val="28"/>
            <w:szCs w:val="28"/>
            <w:u w:val="none"/>
            <w:lang w:val="en-US"/>
          </w:rPr>
          <w:t>tourisms</w:t>
        </w:r>
        <w:r w:rsidR="00081DA5" w:rsidRPr="001B6DA4">
          <w:rPr>
            <w:rStyle w:val="a9"/>
            <w:rFonts w:ascii="Times New Roman" w:hAnsi="Times New Roman"/>
            <w:color w:val="auto"/>
            <w:sz w:val="28"/>
            <w:szCs w:val="28"/>
            <w:u w:val="none"/>
          </w:rPr>
          <w:t>.</w:t>
        </w:r>
      </w:hyperlink>
      <w:r w:rsidRPr="001B6DA4">
        <w:rPr>
          <w:rFonts w:ascii="Times New Roman" w:hAnsi="Times New Roman"/>
          <w:sz w:val="28"/>
          <w:szCs w:val="28"/>
        </w:rPr>
        <w:t xml:space="preserve"> 25.02.2022.</w:t>
      </w:r>
    </w:p>
    <w:p w14:paraId="1AF005C7" w14:textId="0BCACE92"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lang w:val="en-US"/>
        </w:rPr>
      </w:pPr>
      <w:r w:rsidRPr="001B6DA4">
        <w:rPr>
          <w:rFonts w:ascii="Times New Roman" w:hAnsi="Times New Roman"/>
          <w:sz w:val="28"/>
          <w:szCs w:val="28"/>
          <w:lang w:val="en-US"/>
        </w:rPr>
        <w:t>Falaster Ch., Zanin L.M., Guerrazzi L.A. Institutional Theory in Tourism Research: New Opportunities From an Evolving theory // Revista brasileira de pesquisa em turismo. – 2017. – Vol.</w:t>
      </w:r>
      <w:r w:rsidRPr="001B6DA4">
        <w:rPr>
          <w:rFonts w:ascii="Times New Roman" w:hAnsi="Times New Roman"/>
          <w:sz w:val="28"/>
          <w:szCs w:val="28"/>
          <w:shd w:val="clear" w:color="auto" w:fill="FFFFFF"/>
          <w:lang w:val="en-US"/>
        </w:rPr>
        <w:t xml:space="preserve"> 11, Issue 02. – P. 270-293. </w:t>
      </w:r>
    </w:p>
    <w:p w14:paraId="051A6EAD" w14:textId="195EB3F3"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Боголюбов В.С., Быстров С.А., Боголюбова С.А. Экономическая оценка инвестиций в развитие туризма: учеб</w:t>
      </w:r>
      <w:r w:rsidR="00D91DFA">
        <w:rPr>
          <w:rFonts w:ascii="Times New Roman" w:hAnsi="Times New Roman"/>
          <w:sz w:val="28"/>
          <w:szCs w:val="28"/>
        </w:rPr>
        <w:t>.</w:t>
      </w:r>
      <w:r w:rsidRPr="001B6DA4">
        <w:rPr>
          <w:rFonts w:ascii="Times New Roman" w:hAnsi="Times New Roman"/>
          <w:sz w:val="28"/>
          <w:szCs w:val="28"/>
        </w:rPr>
        <w:t xml:space="preserve"> пос</w:t>
      </w:r>
      <w:r w:rsidR="00D91DFA">
        <w:rPr>
          <w:rFonts w:ascii="Times New Roman" w:hAnsi="Times New Roman"/>
          <w:sz w:val="28"/>
          <w:szCs w:val="28"/>
        </w:rPr>
        <w:t>.</w:t>
      </w:r>
      <w:r w:rsidRPr="001B6DA4">
        <w:rPr>
          <w:rFonts w:ascii="Times New Roman" w:hAnsi="Times New Roman"/>
          <w:sz w:val="28"/>
          <w:szCs w:val="28"/>
        </w:rPr>
        <w:t xml:space="preserve"> – М.: Академия, 2009. – 272</w:t>
      </w:r>
      <w:r w:rsidR="00D91DFA">
        <w:rPr>
          <w:rFonts w:ascii="Times New Roman" w:hAnsi="Times New Roman"/>
          <w:sz w:val="28"/>
          <w:szCs w:val="28"/>
        </w:rPr>
        <w:t> </w:t>
      </w:r>
      <w:r w:rsidRPr="001B6DA4">
        <w:rPr>
          <w:rFonts w:ascii="Times New Roman" w:hAnsi="Times New Roman"/>
          <w:sz w:val="28"/>
          <w:szCs w:val="28"/>
        </w:rPr>
        <w:t>с.</w:t>
      </w:r>
    </w:p>
    <w:p w14:paraId="62148BFB" w14:textId="612A2A5F"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Друческая Л.Е. Оценка эффективности инвестиционных проектов в гостиничном и туристском бизнесе // Сервис </w:t>
      </w:r>
      <w:r w:rsidRPr="001B6DA4">
        <w:rPr>
          <w:rFonts w:ascii="Times New Roman" w:hAnsi="Times New Roman"/>
          <w:sz w:val="28"/>
          <w:szCs w:val="28"/>
          <w:lang w:val="en-US"/>
        </w:rPr>
        <w:t>plus</w:t>
      </w:r>
      <w:r w:rsidRPr="001B6DA4">
        <w:rPr>
          <w:rFonts w:ascii="Times New Roman" w:hAnsi="Times New Roman"/>
          <w:sz w:val="28"/>
          <w:szCs w:val="28"/>
        </w:rPr>
        <w:t>. – 2007. – №4. – С. 112-121.</w:t>
      </w:r>
    </w:p>
    <w:p w14:paraId="494B11AC" w14:textId="174CCCA9"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Бозин В.П. Оценка эффективности инвестиционных проектов в гостиничной бизнесе // Вестник Московской международной академии. – 2011. – №1. – С. 120-127.</w:t>
      </w:r>
    </w:p>
    <w:p w14:paraId="5FF1C621" w14:textId="29A86816"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Романова М.В. Оценка эффективности инвестиционного проекта // Экономический анализ: теория и практика. – 2007. – №7(80). – С. 17-26.</w:t>
      </w:r>
    </w:p>
    <w:p w14:paraId="594AC73D"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Семенов С.К. Денежные потоки при финансировании инвестиций // Экономический анализ: теория и практика. – 2004. – №18(33). – С. 17-21.</w:t>
      </w:r>
    </w:p>
    <w:p w14:paraId="24CA548A"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Мачулин В.М. и др. Оценка эффективности инвестиционных проектов // Литье и металлургия. – 2009. – №2(51). – С. 213-220.</w:t>
      </w:r>
    </w:p>
    <w:p w14:paraId="011A02C3"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Броневич Ю.С. Оценка экономической эффективности инвестиций // Вестник Камчатского государственного технического университета. – 2010. – №14. – С. 35-42.</w:t>
      </w:r>
    </w:p>
    <w:p w14:paraId="5DE89109"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noProof/>
          <w:sz w:val="28"/>
          <w:szCs w:val="28"/>
        </w:rPr>
        <w:t>Саймон М.</w:t>
      </w:r>
      <w:r w:rsidRPr="001B6DA4">
        <w:rPr>
          <w:rFonts w:ascii="Times New Roman" w:hAnsi="Times New Roman"/>
          <w:sz w:val="28"/>
          <w:szCs w:val="28"/>
          <w:lang w:val="kk-KZ"/>
        </w:rPr>
        <w:t xml:space="preserve"> </w:t>
      </w:r>
      <w:r w:rsidRPr="001B6DA4">
        <w:rPr>
          <w:rFonts w:ascii="Times New Roman" w:hAnsi="Times New Roman"/>
          <w:sz w:val="28"/>
          <w:szCs w:val="28"/>
        </w:rPr>
        <w:t>Реальное воздействие /</w:t>
      </w:r>
      <w:r w:rsidRPr="001B6DA4">
        <w:rPr>
          <w:rFonts w:ascii="Times New Roman" w:hAnsi="Times New Roman"/>
          <w:sz w:val="28"/>
          <w:szCs w:val="28"/>
          <w:lang w:val="kk-KZ"/>
        </w:rPr>
        <w:t xml:space="preserve"> пер. с англ. – М.: Эксмо, </w:t>
      </w:r>
      <w:r w:rsidRPr="001B6DA4">
        <w:rPr>
          <w:rFonts w:ascii="Times New Roman" w:hAnsi="Times New Roman"/>
          <w:sz w:val="28"/>
          <w:szCs w:val="28"/>
        </w:rPr>
        <w:t>2020. – 2</w:t>
      </w:r>
      <w:r w:rsidRPr="001B6DA4">
        <w:rPr>
          <w:rFonts w:ascii="Times New Roman" w:hAnsi="Times New Roman"/>
          <w:sz w:val="28"/>
          <w:szCs w:val="28"/>
          <w:lang w:val="kk-KZ"/>
        </w:rPr>
        <w:t>72 с.</w:t>
      </w:r>
    </w:p>
    <w:p w14:paraId="3E10E7D4"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Модильяни Ф., Миллер М. Сколько стоит фирма?: теорема ММ / пер. с англ. –</w:t>
      </w:r>
      <w:r w:rsidRPr="001B6DA4">
        <w:rPr>
          <w:rFonts w:ascii="Times New Roman" w:hAnsi="Times New Roman"/>
          <w:sz w:val="28"/>
          <w:szCs w:val="28"/>
          <w:lang w:val="kk-KZ"/>
        </w:rPr>
        <w:t xml:space="preserve"> </w:t>
      </w:r>
      <w:r w:rsidRPr="001B6DA4">
        <w:rPr>
          <w:rFonts w:ascii="Times New Roman" w:hAnsi="Times New Roman"/>
          <w:sz w:val="28"/>
          <w:szCs w:val="28"/>
        </w:rPr>
        <w:t>М.: Дело, 2001. – 270 с.</w:t>
      </w:r>
    </w:p>
    <w:p w14:paraId="299A81FD" w14:textId="24F5E71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Бунич Г.А. Инновационные аспекты в экономике туризма:</w:t>
      </w:r>
      <w:r w:rsidRPr="001B6DA4">
        <w:rPr>
          <w:rFonts w:ascii="Times New Roman" w:hAnsi="Times New Roman"/>
          <w:sz w:val="28"/>
          <w:szCs w:val="28"/>
          <w:lang w:val="kk-KZ"/>
        </w:rPr>
        <w:t xml:space="preserve"> </w:t>
      </w:r>
      <w:r w:rsidRPr="001B6DA4">
        <w:rPr>
          <w:rFonts w:ascii="Times New Roman" w:hAnsi="Times New Roman"/>
          <w:sz w:val="28"/>
          <w:szCs w:val="28"/>
        </w:rPr>
        <w:t>монография. – М., 2012</w:t>
      </w:r>
      <w:r w:rsidR="00081DA5" w:rsidRPr="001B6DA4">
        <w:rPr>
          <w:rFonts w:ascii="Times New Roman" w:hAnsi="Times New Roman"/>
          <w:sz w:val="28"/>
          <w:szCs w:val="28"/>
        </w:rPr>
        <w:t>.</w:t>
      </w:r>
      <w:r w:rsidRPr="001B6DA4">
        <w:rPr>
          <w:rFonts w:ascii="Times New Roman" w:hAnsi="Times New Roman"/>
          <w:sz w:val="28"/>
          <w:szCs w:val="28"/>
        </w:rPr>
        <w:t xml:space="preserve"> </w:t>
      </w:r>
      <w:r w:rsidR="00081DA5" w:rsidRPr="001B6DA4">
        <w:rPr>
          <w:rFonts w:ascii="Times New Roman" w:hAnsi="Times New Roman"/>
          <w:sz w:val="28"/>
          <w:szCs w:val="28"/>
        </w:rPr>
        <w:t xml:space="preserve">– </w:t>
      </w:r>
      <w:r w:rsidRPr="001B6DA4">
        <w:rPr>
          <w:rFonts w:ascii="Times New Roman" w:hAnsi="Times New Roman"/>
          <w:sz w:val="28"/>
          <w:szCs w:val="28"/>
        </w:rPr>
        <w:t>170 с.</w:t>
      </w:r>
    </w:p>
    <w:p w14:paraId="277995D0"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Балабанов И.Т., Балабанов А.И. Экономика туризма: учеб. пос. – М.: Финансы и статистика, 2002. – 173 с. </w:t>
      </w:r>
    </w:p>
    <w:p w14:paraId="7E750A4D"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bCs/>
          <w:sz w:val="28"/>
          <w:szCs w:val="28"/>
        </w:rPr>
        <w:t>Гуляев В.Г.</w:t>
      </w:r>
      <w:r w:rsidRPr="001B6DA4">
        <w:rPr>
          <w:rFonts w:ascii="Times New Roman" w:hAnsi="Times New Roman"/>
          <w:sz w:val="28"/>
          <w:szCs w:val="28"/>
        </w:rPr>
        <w:t xml:space="preserve"> Организация туристской деятельности: учеб. пос. – М.: Нолидж, 1996. – 311 с.</w:t>
      </w:r>
    </w:p>
    <w:p w14:paraId="6B191F96"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Зорин И.В., Квартальнов </w:t>
      </w:r>
      <w:r w:rsidRPr="001B6DA4">
        <w:rPr>
          <w:rFonts w:ascii="Times New Roman" w:hAnsi="Times New Roman"/>
          <w:sz w:val="28"/>
          <w:szCs w:val="28"/>
          <w:lang w:val="kk-KZ"/>
        </w:rPr>
        <w:t xml:space="preserve"> </w:t>
      </w:r>
      <w:r w:rsidRPr="001B6DA4">
        <w:rPr>
          <w:rFonts w:ascii="Times New Roman" w:hAnsi="Times New Roman"/>
          <w:sz w:val="28"/>
          <w:szCs w:val="28"/>
        </w:rPr>
        <w:t xml:space="preserve">В.А. Энциклопедия туризма: справоч. – М.: Финансы и статистика, 2000. – 364 с. </w:t>
      </w:r>
    </w:p>
    <w:p w14:paraId="3DDDA1D2"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Папирян Г.А. Международные экономические отношения. Маркетинг в туризме. – М.: Финансы и статистика, 2001. – 156 с. </w:t>
      </w:r>
    </w:p>
    <w:p w14:paraId="7A95D784"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lang w:val="en-US"/>
        </w:rPr>
      </w:pPr>
      <w:r w:rsidRPr="001B6DA4">
        <w:rPr>
          <w:rFonts w:ascii="Times New Roman" w:hAnsi="Times New Roman"/>
          <w:sz w:val="28"/>
          <w:szCs w:val="28"/>
          <w:lang w:val="en-US"/>
        </w:rPr>
        <w:t>Hongying L.</w:t>
      </w:r>
      <w:r w:rsidRPr="001B6DA4">
        <w:rPr>
          <w:rFonts w:ascii="Times New Roman" w:hAnsi="Times New Roman"/>
          <w:bCs/>
          <w:sz w:val="28"/>
          <w:szCs w:val="28"/>
          <w:shd w:val="clear" w:color="auto" w:fill="FFFFFF"/>
          <w:lang w:val="en-US"/>
        </w:rPr>
        <w:t xml:space="preserve"> Research on Development Strategy of Tourism Industry in the Southern Sichuan Economic Zone // </w:t>
      </w:r>
      <w:hyperlink r:id="rId34" w:tooltip="Journal of Service Science and Management" w:history="1">
        <w:r w:rsidRPr="001B6DA4">
          <w:rPr>
            <w:rFonts w:ascii="Times New Roman" w:hAnsi="Times New Roman"/>
            <w:sz w:val="28"/>
            <w:szCs w:val="28"/>
            <w:shd w:val="clear" w:color="auto" w:fill="FFFFFF"/>
            <w:lang w:val="en-US"/>
          </w:rPr>
          <w:t>Journal of Service Science and Management</w:t>
        </w:r>
      </w:hyperlink>
      <w:r w:rsidRPr="001B6DA4">
        <w:rPr>
          <w:rFonts w:ascii="Times New Roman" w:hAnsi="Times New Roman"/>
          <w:sz w:val="28"/>
          <w:szCs w:val="28"/>
          <w:shd w:val="clear" w:color="auto" w:fill="FFFFFF"/>
          <w:lang w:val="en-US"/>
        </w:rPr>
        <w:t>.</w:t>
      </w:r>
      <w:r w:rsidRPr="001B6DA4">
        <w:rPr>
          <w:rFonts w:ascii="Times New Roman" w:hAnsi="Times New Roman"/>
          <w:sz w:val="28"/>
          <w:szCs w:val="28"/>
          <w:lang w:val="en-US"/>
        </w:rPr>
        <w:t xml:space="preserve"> – </w:t>
      </w:r>
      <w:hyperlink r:id="rId35" w:anchor="82480" w:history="1">
        <w:r w:rsidRPr="001B6DA4">
          <w:rPr>
            <w:rFonts w:ascii="Times New Roman" w:hAnsi="Times New Roman"/>
            <w:sz w:val="28"/>
            <w:szCs w:val="28"/>
            <w:shd w:val="clear" w:color="auto" w:fill="FFFFFF"/>
            <w:lang w:val="en-US"/>
          </w:rPr>
          <w:t xml:space="preserve">Vol. 11, №1. – </w:t>
        </w:r>
        <w:r w:rsidRPr="001B6DA4">
          <w:rPr>
            <w:rFonts w:ascii="Times New Roman" w:hAnsi="Times New Roman"/>
            <w:sz w:val="28"/>
            <w:szCs w:val="28"/>
            <w:shd w:val="clear" w:color="auto" w:fill="FFFFFF"/>
          </w:rPr>
          <w:t>Р</w:t>
        </w:r>
        <w:r w:rsidRPr="001B6DA4">
          <w:rPr>
            <w:rFonts w:ascii="Times New Roman" w:hAnsi="Times New Roman"/>
            <w:sz w:val="28"/>
            <w:szCs w:val="28"/>
            <w:shd w:val="clear" w:color="auto" w:fill="FFFFFF"/>
            <w:lang w:val="en-US"/>
          </w:rPr>
          <w:t>. 83-93.</w:t>
        </w:r>
      </w:hyperlink>
      <w:r w:rsidRPr="001B6DA4">
        <w:rPr>
          <w:rFonts w:ascii="Times New Roman" w:hAnsi="Times New Roman"/>
          <w:b/>
          <w:sz w:val="28"/>
          <w:szCs w:val="28"/>
          <w:lang w:val="en-US"/>
        </w:rPr>
        <w:t xml:space="preserve"> </w:t>
      </w:r>
    </w:p>
    <w:p w14:paraId="6179E82D"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lastRenderedPageBreak/>
        <w:t>Семенов С.К. Оценка денежных потоков при финансировании на региональном уровне (на примере Астраханской области) // Региональная экономика: теория и практика. – 2007. – №9(48). – С. 150-160.</w:t>
      </w:r>
    </w:p>
    <w:p w14:paraId="1CCCDE8A" w14:textId="08AF344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Усубалиева С.Д., Козыбагаров А.А. Иностранные инвестиции – инструмент развития туризма в Республике Казахстан // Вестник Университета «Туран». – 2015. – №1(65). – С. 139-142.</w:t>
      </w:r>
    </w:p>
    <w:p w14:paraId="7A8225F4"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Сабатаева Б.О. Развитие инфраструктуры туризма Казахстана в современных условиях // Вестник Хабаршы. Туризм. – 2012. – №1. – С. 56-65.</w:t>
      </w:r>
    </w:p>
    <w:p w14:paraId="6DF6E8F7"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Шилибекова Б. Анализ современного состояния туристской отрасли в Республике Казахстан // Экономика и статистика. – 2013. – №2. – С. 66-70.</w:t>
      </w:r>
    </w:p>
    <w:p w14:paraId="34543827"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Хусти Ж., Ержанова С.К. Инвестиционная политика в сфере туризма Казахстана // Вестник КарГУ. – 2013. – №1. – С. 16-23.</w:t>
      </w:r>
      <w:r w:rsidRPr="001B6DA4">
        <w:rPr>
          <w:rFonts w:ascii="Times New Roman" w:hAnsi="Times New Roman"/>
          <w:b/>
          <w:sz w:val="28"/>
          <w:szCs w:val="28"/>
        </w:rPr>
        <w:t xml:space="preserve"> </w:t>
      </w:r>
    </w:p>
    <w:p w14:paraId="1DFB03B7"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Александров Г.А. Привлекательность инвестиционного климата и инвестиционные риски: методология, методы диагностики и оценки. – М.: Креативная экономика, 2020. – 340 с. </w:t>
      </w:r>
    </w:p>
    <w:p w14:paraId="41CA4B43"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Юсупова Л.М. Инвестиционный потенциал региона: сущность и факторы // </w:t>
      </w:r>
      <w:r w:rsidRPr="001B6DA4">
        <w:rPr>
          <w:rFonts w:ascii="Times New Roman" w:hAnsi="Times New Roman"/>
          <w:sz w:val="28"/>
          <w:szCs w:val="28"/>
          <w:lang w:val="en-US"/>
        </w:rPr>
        <w:t>Russian</w:t>
      </w:r>
      <w:r w:rsidRPr="001B6DA4">
        <w:rPr>
          <w:rFonts w:ascii="Times New Roman" w:hAnsi="Times New Roman"/>
          <w:sz w:val="28"/>
          <w:szCs w:val="28"/>
        </w:rPr>
        <w:t xml:space="preserve"> </w:t>
      </w:r>
      <w:r w:rsidRPr="001B6DA4">
        <w:rPr>
          <w:rFonts w:ascii="Times New Roman" w:hAnsi="Times New Roman"/>
          <w:sz w:val="28"/>
          <w:szCs w:val="28"/>
          <w:lang w:val="en-US"/>
        </w:rPr>
        <w:t>Journal</w:t>
      </w:r>
      <w:r w:rsidRPr="001B6DA4">
        <w:rPr>
          <w:rFonts w:ascii="Times New Roman" w:hAnsi="Times New Roman"/>
          <w:sz w:val="28"/>
          <w:szCs w:val="28"/>
        </w:rPr>
        <w:t xml:space="preserve"> </w:t>
      </w:r>
      <w:r w:rsidRPr="001B6DA4">
        <w:rPr>
          <w:rFonts w:ascii="Times New Roman" w:hAnsi="Times New Roman"/>
          <w:sz w:val="28"/>
          <w:szCs w:val="28"/>
          <w:lang w:val="en-US"/>
        </w:rPr>
        <w:t>of</w:t>
      </w:r>
      <w:r w:rsidRPr="001B6DA4">
        <w:rPr>
          <w:rFonts w:ascii="Times New Roman" w:hAnsi="Times New Roman"/>
          <w:sz w:val="28"/>
          <w:szCs w:val="28"/>
        </w:rPr>
        <w:t xml:space="preserve"> </w:t>
      </w:r>
      <w:r w:rsidRPr="001B6DA4">
        <w:rPr>
          <w:rFonts w:ascii="Times New Roman" w:hAnsi="Times New Roman"/>
          <w:sz w:val="28"/>
          <w:szCs w:val="28"/>
          <w:lang w:val="en-US"/>
        </w:rPr>
        <w:t>Education</w:t>
      </w:r>
      <w:r w:rsidRPr="001B6DA4">
        <w:rPr>
          <w:rFonts w:ascii="Times New Roman" w:hAnsi="Times New Roman"/>
          <w:sz w:val="28"/>
          <w:szCs w:val="28"/>
        </w:rPr>
        <w:t xml:space="preserve"> </w:t>
      </w:r>
      <w:r w:rsidRPr="001B6DA4">
        <w:rPr>
          <w:rFonts w:ascii="Times New Roman" w:hAnsi="Times New Roman"/>
          <w:sz w:val="28"/>
          <w:szCs w:val="28"/>
          <w:lang w:val="en-US"/>
        </w:rPr>
        <w:t>and</w:t>
      </w:r>
      <w:r w:rsidRPr="001B6DA4">
        <w:rPr>
          <w:rFonts w:ascii="Times New Roman" w:hAnsi="Times New Roman"/>
          <w:sz w:val="28"/>
          <w:szCs w:val="28"/>
        </w:rPr>
        <w:t xml:space="preserve"> </w:t>
      </w:r>
      <w:r w:rsidRPr="001B6DA4">
        <w:rPr>
          <w:rFonts w:ascii="Times New Roman" w:hAnsi="Times New Roman"/>
          <w:sz w:val="28"/>
          <w:szCs w:val="28"/>
          <w:lang w:val="en-US"/>
        </w:rPr>
        <w:t>Psychology</w:t>
      </w:r>
      <w:r w:rsidRPr="001B6DA4">
        <w:rPr>
          <w:rFonts w:ascii="Times New Roman" w:hAnsi="Times New Roman"/>
          <w:sz w:val="28"/>
          <w:szCs w:val="28"/>
        </w:rPr>
        <w:t>. – 2012. – №9(17). –                                                    С. 1-9.</w:t>
      </w:r>
    </w:p>
    <w:p w14:paraId="08B623A2" w14:textId="5036CACE"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u w:val="single"/>
        </w:rPr>
      </w:pPr>
      <w:r w:rsidRPr="001B6DA4">
        <w:rPr>
          <w:rFonts w:ascii="Times New Roman" w:hAnsi="Times New Roman"/>
          <w:sz w:val="28"/>
          <w:szCs w:val="28"/>
        </w:rPr>
        <w:t>Закон Республики Казахстан. О туристской деятельности в Республике Казахстан: принят 13 июня 2001 года, №211-II (с изм. и доп. по состоянию на 01.01.2022 г.)</w:t>
      </w:r>
      <w:r w:rsidRPr="001B6DA4">
        <w:rPr>
          <w:rFonts w:ascii="Times New Roman" w:hAnsi="Times New Roman"/>
          <w:b/>
          <w:bCs/>
          <w:sz w:val="28"/>
          <w:szCs w:val="28"/>
        </w:rPr>
        <w:t xml:space="preserve"> // </w:t>
      </w:r>
      <w:hyperlink r:id="rId36" w:history="1">
        <w:r w:rsidRPr="001B6DA4">
          <w:rPr>
            <w:rFonts w:ascii="Times New Roman" w:hAnsi="Times New Roman"/>
            <w:sz w:val="28"/>
            <w:szCs w:val="28"/>
            <w:lang w:val="en-US"/>
          </w:rPr>
          <w:t>https</w:t>
        </w:r>
        <w:r w:rsidRPr="001B6DA4">
          <w:rPr>
            <w:rFonts w:ascii="Times New Roman" w:hAnsi="Times New Roman"/>
            <w:sz w:val="28"/>
            <w:szCs w:val="28"/>
          </w:rPr>
          <w:t>://</w:t>
        </w:r>
        <w:r w:rsidRPr="001B6DA4">
          <w:rPr>
            <w:rFonts w:ascii="Times New Roman" w:hAnsi="Times New Roman"/>
            <w:sz w:val="28"/>
            <w:szCs w:val="28"/>
            <w:lang w:val="en-US"/>
          </w:rPr>
          <w:t>online</w:t>
        </w:r>
        <w:r w:rsidRPr="001B6DA4">
          <w:rPr>
            <w:rFonts w:ascii="Times New Roman" w:hAnsi="Times New Roman"/>
            <w:sz w:val="28"/>
            <w:szCs w:val="28"/>
          </w:rPr>
          <w:t>.</w:t>
        </w:r>
        <w:r w:rsidRPr="001B6DA4">
          <w:rPr>
            <w:rFonts w:ascii="Times New Roman" w:hAnsi="Times New Roman"/>
            <w:sz w:val="28"/>
            <w:szCs w:val="28"/>
            <w:lang w:val="en-US"/>
          </w:rPr>
          <w:t>zakon</w:t>
        </w:r>
        <w:r w:rsidRPr="001B6DA4">
          <w:rPr>
            <w:rFonts w:ascii="Times New Roman" w:hAnsi="Times New Roman"/>
            <w:sz w:val="28"/>
            <w:szCs w:val="28"/>
          </w:rPr>
          <w:t>.</w:t>
        </w:r>
        <w:r w:rsidRPr="001B6DA4">
          <w:rPr>
            <w:rFonts w:ascii="Times New Roman" w:hAnsi="Times New Roman"/>
            <w:sz w:val="28"/>
            <w:szCs w:val="28"/>
            <w:lang w:val="en-US"/>
          </w:rPr>
          <w:t>kz</w:t>
        </w:r>
        <w:r w:rsidRPr="001B6DA4">
          <w:rPr>
            <w:rFonts w:ascii="Times New Roman" w:hAnsi="Times New Roman"/>
            <w:sz w:val="28"/>
            <w:szCs w:val="28"/>
          </w:rPr>
          <w:t>/</w:t>
        </w:r>
        <w:r w:rsidRPr="001B6DA4">
          <w:rPr>
            <w:rFonts w:ascii="Times New Roman" w:hAnsi="Times New Roman"/>
            <w:sz w:val="28"/>
            <w:szCs w:val="28"/>
            <w:lang w:val="en-US"/>
          </w:rPr>
          <w:t>Document</w:t>
        </w:r>
        <w:r w:rsidRPr="001B6DA4">
          <w:rPr>
            <w:rFonts w:ascii="Times New Roman" w:hAnsi="Times New Roman"/>
            <w:sz w:val="28"/>
            <w:szCs w:val="28"/>
          </w:rPr>
          <w:t>.</w:t>
        </w:r>
      </w:hyperlink>
      <w:r w:rsidRPr="001B6DA4">
        <w:rPr>
          <w:rFonts w:ascii="Times New Roman" w:hAnsi="Times New Roman"/>
          <w:sz w:val="28"/>
          <w:szCs w:val="28"/>
        </w:rPr>
        <w:t xml:space="preserve"> 25.01.2022.</w:t>
      </w:r>
    </w:p>
    <w:p w14:paraId="4E81AC9B" w14:textId="7DD1F15C"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Постановление Правительства Республики Казахстан. Об утверждении Государственной программы развития туристской отрасли Республики Казахстан на 2019-2025 годы: утв. 31 мая 2019 года, №360 // </w:t>
      </w:r>
      <w:hyperlink r:id="rId37" w:history="1">
        <w:r w:rsidRPr="001B6DA4">
          <w:rPr>
            <w:rFonts w:ascii="Times New Roman" w:hAnsi="Times New Roman"/>
            <w:sz w:val="28"/>
            <w:szCs w:val="28"/>
          </w:rPr>
          <w:t>https://www.primeminister.kz/ru/documents/gosprograms</w:t>
        </w:r>
      </w:hyperlink>
      <w:r w:rsidRPr="001B6DA4">
        <w:rPr>
          <w:rFonts w:ascii="Times New Roman" w:hAnsi="Times New Roman"/>
          <w:sz w:val="28"/>
          <w:szCs w:val="28"/>
        </w:rPr>
        <w:t>. 03.02.2022.</w:t>
      </w:r>
    </w:p>
    <w:p w14:paraId="5FC79D55" w14:textId="0E6BF582"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Постановление Правительства Республики Казахстан. Об утверждении Правил оценки эффективности проектов, входящих в состав Программы государственных инвестиций: утв. 28 июня 2000 года, №968 // </w:t>
      </w:r>
      <w:hyperlink r:id="rId38" w:history="1">
        <w:r w:rsidRPr="001B6DA4">
          <w:rPr>
            <w:rFonts w:ascii="Times New Roman" w:hAnsi="Times New Roman"/>
            <w:sz w:val="28"/>
            <w:szCs w:val="28"/>
          </w:rPr>
          <w:t>https://adilet.zan.kz/rus/docs/P000000968_</w:t>
        </w:r>
      </w:hyperlink>
      <w:r w:rsidRPr="001B6DA4">
        <w:rPr>
          <w:rFonts w:ascii="Times New Roman" w:hAnsi="Times New Roman"/>
          <w:sz w:val="28"/>
          <w:szCs w:val="28"/>
        </w:rPr>
        <w:t>. 20.03.2022.</w:t>
      </w:r>
    </w:p>
    <w:p w14:paraId="07EBBCB8" w14:textId="28352A76"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u w:val="single"/>
        </w:rPr>
      </w:pPr>
      <w:r w:rsidRPr="001B6DA4">
        <w:rPr>
          <w:rFonts w:ascii="Times New Roman" w:hAnsi="Times New Roman"/>
          <w:sz w:val="28"/>
          <w:szCs w:val="28"/>
        </w:rPr>
        <w:t xml:space="preserve">Предпринимательский кодекс Республики Казахстан: принят 29 октября 2015 года, №375-V </w:t>
      </w:r>
      <w:r w:rsidRPr="001B6DA4">
        <w:rPr>
          <w:rFonts w:ascii="Times New Roman" w:hAnsi="Times New Roman"/>
          <w:iCs/>
          <w:sz w:val="28"/>
          <w:szCs w:val="28"/>
        </w:rPr>
        <w:t xml:space="preserve">(с </w:t>
      </w:r>
      <w:hyperlink r:id="rId39" w:tooltip="Кодекс Республики Казахстан от 29 октября 2015 года № 375-V " w:history="1">
        <w:r w:rsidRPr="001B6DA4">
          <w:rPr>
            <w:rFonts w:ascii="Times New Roman" w:hAnsi="Times New Roman"/>
            <w:iCs/>
            <w:sz w:val="28"/>
            <w:szCs w:val="28"/>
          </w:rPr>
          <w:t>изм. и доп.</w:t>
        </w:r>
      </w:hyperlink>
      <w:r w:rsidRPr="001B6DA4">
        <w:rPr>
          <w:rFonts w:ascii="Times New Roman" w:hAnsi="Times New Roman"/>
          <w:iCs/>
          <w:sz w:val="28"/>
          <w:szCs w:val="28"/>
        </w:rPr>
        <w:t xml:space="preserve"> по состоянию на 01.03.2022 г.) // </w:t>
      </w:r>
      <w:hyperlink r:id="rId40" w:history="1">
        <w:r w:rsidRPr="001B6DA4">
          <w:rPr>
            <w:rFonts w:ascii="Times New Roman" w:hAnsi="Times New Roman"/>
            <w:iCs/>
            <w:sz w:val="28"/>
            <w:szCs w:val="28"/>
          </w:rPr>
          <w:t>https://online.zakon.kz/document.</w:t>
        </w:r>
      </w:hyperlink>
      <w:r w:rsidRPr="001B6DA4">
        <w:rPr>
          <w:rFonts w:ascii="Times New Roman" w:hAnsi="Times New Roman"/>
          <w:iCs/>
          <w:sz w:val="28"/>
          <w:szCs w:val="28"/>
        </w:rPr>
        <w:t xml:space="preserve"> </w:t>
      </w:r>
      <w:r w:rsidRPr="001B6DA4">
        <w:rPr>
          <w:rFonts w:ascii="Times New Roman" w:hAnsi="Times New Roman"/>
          <w:sz w:val="28"/>
          <w:szCs w:val="28"/>
        </w:rPr>
        <w:t>05.03.2022.</w:t>
      </w:r>
    </w:p>
    <w:p w14:paraId="79B39577" w14:textId="56C8A0E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Методические рекомендации по оценке эффективности инвестиционных проектов: утв. Министерством экономики Российской Федерации от 21 июня 1999 года, №ВК477 // </w:t>
      </w:r>
      <w:hyperlink r:id="rId41" w:history="1">
        <w:r w:rsidRPr="001B6DA4">
          <w:rPr>
            <w:rFonts w:ascii="Times New Roman" w:hAnsi="Times New Roman"/>
            <w:sz w:val="28"/>
            <w:szCs w:val="28"/>
          </w:rPr>
          <w:t>https://sro150.ru/metodiki/115-metodicheskie</w:t>
        </w:r>
      </w:hyperlink>
      <w:r w:rsidRPr="001B6DA4">
        <w:rPr>
          <w:rFonts w:ascii="Times New Roman" w:hAnsi="Times New Roman"/>
          <w:sz w:val="28"/>
          <w:szCs w:val="28"/>
        </w:rPr>
        <w:t>. 17.02.2022.</w:t>
      </w:r>
    </w:p>
    <w:p w14:paraId="7979E007" w14:textId="3BF988FF"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Ковалева А.В. Обеспечение инвестиционной привлекательности сферы туризма (На примере Смоленской области): </w:t>
      </w:r>
      <w:r w:rsidR="00081DA5" w:rsidRPr="001B6DA4">
        <w:rPr>
          <w:rFonts w:ascii="Times New Roman" w:hAnsi="Times New Roman"/>
          <w:sz w:val="28"/>
          <w:szCs w:val="28"/>
        </w:rPr>
        <w:t>д</w:t>
      </w:r>
      <w:r w:rsidRPr="001B6DA4">
        <w:rPr>
          <w:rFonts w:ascii="Times New Roman" w:hAnsi="Times New Roman"/>
          <w:sz w:val="28"/>
          <w:szCs w:val="28"/>
        </w:rPr>
        <w:t xml:space="preserve">ис. </w:t>
      </w:r>
      <w:r w:rsidR="00081DA5" w:rsidRPr="001B6DA4">
        <w:rPr>
          <w:rFonts w:ascii="Times New Roman" w:hAnsi="Times New Roman"/>
          <w:sz w:val="28"/>
          <w:szCs w:val="28"/>
        </w:rPr>
        <w:t>…</w:t>
      </w:r>
      <w:r w:rsidRPr="001B6DA4">
        <w:rPr>
          <w:rFonts w:ascii="Times New Roman" w:hAnsi="Times New Roman"/>
          <w:sz w:val="28"/>
          <w:szCs w:val="28"/>
        </w:rPr>
        <w:t xml:space="preserve"> канд. эк</w:t>
      </w:r>
      <w:r w:rsidR="00081DA5" w:rsidRPr="001B6DA4">
        <w:rPr>
          <w:rFonts w:ascii="Times New Roman" w:hAnsi="Times New Roman"/>
          <w:sz w:val="28"/>
          <w:szCs w:val="28"/>
        </w:rPr>
        <w:t>он</w:t>
      </w:r>
      <w:r w:rsidRPr="001B6DA4">
        <w:rPr>
          <w:rFonts w:ascii="Times New Roman" w:hAnsi="Times New Roman"/>
          <w:sz w:val="28"/>
          <w:szCs w:val="28"/>
        </w:rPr>
        <w:t xml:space="preserve">. </w:t>
      </w:r>
      <w:r w:rsidR="00081DA5" w:rsidRPr="001B6DA4">
        <w:rPr>
          <w:rFonts w:ascii="Times New Roman" w:hAnsi="Times New Roman"/>
          <w:sz w:val="28"/>
          <w:szCs w:val="28"/>
        </w:rPr>
        <w:t>н</w:t>
      </w:r>
      <w:r w:rsidRPr="001B6DA4">
        <w:rPr>
          <w:rFonts w:ascii="Times New Roman" w:hAnsi="Times New Roman"/>
          <w:sz w:val="28"/>
          <w:szCs w:val="28"/>
        </w:rPr>
        <w:t>аук</w:t>
      </w:r>
      <w:r w:rsidR="00081DA5" w:rsidRPr="001B6DA4">
        <w:rPr>
          <w:rFonts w:ascii="Times New Roman" w:hAnsi="Times New Roman"/>
          <w:sz w:val="28"/>
          <w:szCs w:val="28"/>
        </w:rPr>
        <w:t>: 08.00.05</w:t>
      </w:r>
      <w:r w:rsidRPr="001B6DA4">
        <w:rPr>
          <w:rFonts w:ascii="Times New Roman" w:hAnsi="Times New Roman"/>
          <w:sz w:val="28"/>
          <w:szCs w:val="28"/>
        </w:rPr>
        <w:t>. – М</w:t>
      </w:r>
      <w:r w:rsidR="00081DA5" w:rsidRPr="001B6DA4">
        <w:rPr>
          <w:rFonts w:ascii="Times New Roman" w:hAnsi="Times New Roman"/>
          <w:sz w:val="28"/>
          <w:szCs w:val="28"/>
        </w:rPr>
        <w:t>.</w:t>
      </w:r>
      <w:r w:rsidRPr="001B6DA4">
        <w:rPr>
          <w:rFonts w:ascii="Times New Roman" w:hAnsi="Times New Roman"/>
          <w:sz w:val="28"/>
          <w:szCs w:val="28"/>
        </w:rPr>
        <w:t>, 2004. – 190 с.</w:t>
      </w:r>
    </w:p>
    <w:p w14:paraId="539458AA" w14:textId="2ABFB419"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Чубарин А.Н. Формирование механизма инвестиционной деятельности в сфере туризма на основе применения системы целевого управления: </w:t>
      </w:r>
      <w:r w:rsidR="00081DA5" w:rsidRPr="001B6DA4">
        <w:rPr>
          <w:rFonts w:ascii="Times New Roman" w:hAnsi="Times New Roman"/>
          <w:sz w:val="28"/>
          <w:szCs w:val="28"/>
        </w:rPr>
        <w:t>д</w:t>
      </w:r>
      <w:r w:rsidRPr="001B6DA4">
        <w:rPr>
          <w:rFonts w:ascii="Times New Roman" w:hAnsi="Times New Roman"/>
          <w:sz w:val="28"/>
          <w:szCs w:val="28"/>
        </w:rPr>
        <w:t xml:space="preserve">ис. </w:t>
      </w:r>
      <w:r w:rsidR="00081DA5" w:rsidRPr="001B6DA4">
        <w:rPr>
          <w:rFonts w:ascii="Times New Roman" w:hAnsi="Times New Roman"/>
          <w:sz w:val="28"/>
          <w:szCs w:val="28"/>
        </w:rPr>
        <w:t>…</w:t>
      </w:r>
      <w:r w:rsidRPr="001B6DA4">
        <w:rPr>
          <w:rFonts w:ascii="Times New Roman" w:hAnsi="Times New Roman"/>
          <w:sz w:val="28"/>
          <w:szCs w:val="28"/>
        </w:rPr>
        <w:t xml:space="preserve"> канд. эк</w:t>
      </w:r>
      <w:r w:rsidR="00081DA5" w:rsidRPr="001B6DA4">
        <w:rPr>
          <w:rFonts w:ascii="Times New Roman" w:hAnsi="Times New Roman"/>
          <w:sz w:val="28"/>
          <w:szCs w:val="28"/>
        </w:rPr>
        <w:t>он</w:t>
      </w:r>
      <w:r w:rsidRPr="001B6DA4">
        <w:rPr>
          <w:rFonts w:ascii="Times New Roman" w:hAnsi="Times New Roman"/>
          <w:sz w:val="28"/>
          <w:szCs w:val="28"/>
        </w:rPr>
        <w:t>. наук</w:t>
      </w:r>
      <w:r w:rsidR="00081DA5" w:rsidRPr="001B6DA4">
        <w:rPr>
          <w:rFonts w:ascii="Times New Roman" w:hAnsi="Times New Roman"/>
          <w:sz w:val="28"/>
          <w:szCs w:val="28"/>
        </w:rPr>
        <w:t>: 08.00.05</w:t>
      </w:r>
      <w:r w:rsidRPr="001B6DA4">
        <w:rPr>
          <w:rFonts w:ascii="Times New Roman" w:hAnsi="Times New Roman"/>
          <w:sz w:val="28"/>
          <w:szCs w:val="28"/>
        </w:rPr>
        <w:t>. – М</w:t>
      </w:r>
      <w:r w:rsidR="00081DA5" w:rsidRPr="001B6DA4">
        <w:rPr>
          <w:rFonts w:ascii="Times New Roman" w:hAnsi="Times New Roman"/>
          <w:sz w:val="28"/>
          <w:szCs w:val="28"/>
        </w:rPr>
        <w:t>.</w:t>
      </w:r>
      <w:r w:rsidRPr="001B6DA4">
        <w:rPr>
          <w:rFonts w:ascii="Times New Roman" w:hAnsi="Times New Roman"/>
          <w:sz w:val="28"/>
          <w:szCs w:val="28"/>
        </w:rPr>
        <w:t>, 2011. – 202 с.</w:t>
      </w:r>
    </w:p>
    <w:p w14:paraId="7D1A4FCA" w14:textId="015DF7B8"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lastRenderedPageBreak/>
        <w:t xml:space="preserve">Кутузова Е.Л. Аккумуляции инвестиционных ресурсов в интересах развития горного туризма: институционально-экономические условия и механизмы: </w:t>
      </w:r>
      <w:r w:rsidR="00081DA5" w:rsidRPr="001B6DA4">
        <w:rPr>
          <w:rFonts w:ascii="Times New Roman" w:hAnsi="Times New Roman"/>
          <w:sz w:val="28"/>
          <w:szCs w:val="28"/>
        </w:rPr>
        <w:t>д</w:t>
      </w:r>
      <w:r w:rsidRPr="001B6DA4">
        <w:rPr>
          <w:rFonts w:ascii="Times New Roman" w:hAnsi="Times New Roman"/>
          <w:sz w:val="28"/>
          <w:szCs w:val="28"/>
        </w:rPr>
        <w:t xml:space="preserve">ис. </w:t>
      </w:r>
      <w:r w:rsidR="00081DA5" w:rsidRPr="001B6DA4">
        <w:rPr>
          <w:rFonts w:ascii="Times New Roman" w:hAnsi="Times New Roman"/>
          <w:sz w:val="28"/>
          <w:szCs w:val="28"/>
        </w:rPr>
        <w:t>…</w:t>
      </w:r>
      <w:r w:rsidRPr="001B6DA4">
        <w:rPr>
          <w:rFonts w:ascii="Times New Roman" w:hAnsi="Times New Roman"/>
          <w:sz w:val="28"/>
          <w:szCs w:val="28"/>
        </w:rPr>
        <w:t xml:space="preserve"> канд. эк</w:t>
      </w:r>
      <w:r w:rsidR="00081DA5" w:rsidRPr="001B6DA4">
        <w:rPr>
          <w:rFonts w:ascii="Times New Roman" w:hAnsi="Times New Roman"/>
          <w:sz w:val="28"/>
          <w:szCs w:val="28"/>
        </w:rPr>
        <w:t>он</w:t>
      </w:r>
      <w:r w:rsidRPr="001B6DA4">
        <w:rPr>
          <w:rFonts w:ascii="Times New Roman" w:hAnsi="Times New Roman"/>
          <w:sz w:val="28"/>
          <w:szCs w:val="28"/>
        </w:rPr>
        <w:t>. наук</w:t>
      </w:r>
      <w:r w:rsidR="00081DA5" w:rsidRPr="001B6DA4">
        <w:rPr>
          <w:rFonts w:ascii="Times New Roman" w:hAnsi="Times New Roman"/>
          <w:sz w:val="28"/>
          <w:szCs w:val="28"/>
        </w:rPr>
        <w:t>: 08.00.05.</w:t>
      </w:r>
      <w:r w:rsidRPr="001B6DA4">
        <w:rPr>
          <w:rFonts w:ascii="Times New Roman" w:hAnsi="Times New Roman"/>
          <w:sz w:val="28"/>
          <w:szCs w:val="28"/>
        </w:rPr>
        <w:t xml:space="preserve"> – М</w:t>
      </w:r>
      <w:r w:rsidR="00081DA5" w:rsidRPr="001B6DA4">
        <w:rPr>
          <w:rFonts w:ascii="Times New Roman" w:hAnsi="Times New Roman"/>
          <w:sz w:val="28"/>
          <w:szCs w:val="28"/>
        </w:rPr>
        <w:t>.</w:t>
      </w:r>
      <w:r w:rsidRPr="001B6DA4">
        <w:rPr>
          <w:rFonts w:ascii="Times New Roman" w:hAnsi="Times New Roman"/>
          <w:sz w:val="28"/>
          <w:szCs w:val="28"/>
        </w:rPr>
        <w:t>, 2007. – 170 с.</w:t>
      </w:r>
    </w:p>
    <w:p w14:paraId="7573F702" w14:textId="2F5B2ADA"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Закорин Н.Д. Методология инвестиционного развития туристского потенциала территориальных образ: </w:t>
      </w:r>
      <w:r w:rsidR="00081DA5" w:rsidRPr="001B6DA4">
        <w:rPr>
          <w:rFonts w:ascii="Times New Roman" w:hAnsi="Times New Roman"/>
          <w:sz w:val="28"/>
          <w:szCs w:val="28"/>
        </w:rPr>
        <w:t>д</w:t>
      </w:r>
      <w:r w:rsidRPr="001B6DA4">
        <w:rPr>
          <w:rFonts w:ascii="Times New Roman" w:hAnsi="Times New Roman"/>
          <w:sz w:val="28"/>
          <w:szCs w:val="28"/>
        </w:rPr>
        <w:t xml:space="preserve">ис. </w:t>
      </w:r>
      <w:r w:rsidR="00081DA5" w:rsidRPr="001B6DA4">
        <w:rPr>
          <w:rFonts w:ascii="Times New Roman" w:hAnsi="Times New Roman"/>
          <w:sz w:val="28"/>
          <w:szCs w:val="28"/>
        </w:rPr>
        <w:t>…</w:t>
      </w:r>
      <w:r w:rsidRPr="001B6DA4">
        <w:rPr>
          <w:rFonts w:ascii="Times New Roman" w:hAnsi="Times New Roman"/>
          <w:sz w:val="28"/>
          <w:szCs w:val="28"/>
        </w:rPr>
        <w:t xml:space="preserve"> док. эк</w:t>
      </w:r>
      <w:r w:rsidR="00081DA5" w:rsidRPr="001B6DA4">
        <w:rPr>
          <w:rFonts w:ascii="Times New Roman" w:hAnsi="Times New Roman"/>
          <w:sz w:val="28"/>
          <w:szCs w:val="28"/>
        </w:rPr>
        <w:t>он</w:t>
      </w:r>
      <w:r w:rsidRPr="001B6DA4">
        <w:rPr>
          <w:rFonts w:ascii="Times New Roman" w:hAnsi="Times New Roman"/>
          <w:sz w:val="28"/>
          <w:szCs w:val="28"/>
        </w:rPr>
        <w:t>. наук</w:t>
      </w:r>
      <w:r w:rsidR="00081DA5" w:rsidRPr="001B6DA4">
        <w:rPr>
          <w:rFonts w:ascii="Times New Roman" w:hAnsi="Times New Roman"/>
          <w:sz w:val="28"/>
          <w:szCs w:val="28"/>
        </w:rPr>
        <w:t>: 08.00.05</w:t>
      </w:r>
      <w:r w:rsidRPr="001B6DA4">
        <w:rPr>
          <w:rFonts w:ascii="Times New Roman" w:hAnsi="Times New Roman"/>
          <w:sz w:val="28"/>
          <w:szCs w:val="28"/>
        </w:rPr>
        <w:t>. – М</w:t>
      </w:r>
      <w:r w:rsidR="00081DA5" w:rsidRPr="001B6DA4">
        <w:rPr>
          <w:rFonts w:ascii="Times New Roman" w:hAnsi="Times New Roman"/>
          <w:sz w:val="28"/>
          <w:szCs w:val="28"/>
        </w:rPr>
        <w:t>.</w:t>
      </w:r>
      <w:r w:rsidRPr="001B6DA4">
        <w:rPr>
          <w:rFonts w:ascii="Times New Roman" w:hAnsi="Times New Roman"/>
          <w:sz w:val="28"/>
          <w:szCs w:val="28"/>
        </w:rPr>
        <w:t>, 2006. – 264 с.</w:t>
      </w:r>
    </w:p>
    <w:p w14:paraId="7CD806E0" w14:textId="5274CBD3" w:rsidR="00176AC2" w:rsidRPr="001B6DA4" w:rsidRDefault="00176AC2" w:rsidP="003A16AD">
      <w:pPr>
        <w:numPr>
          <w:ilvl w:val="0"/>
          <w:numId w:val="22"/>
        </w:numPr>
        <w:tabs>
          <w:tab w:val="left" w:pos="1134"/>
        </w:tabs>
        <w:spacing w:after="0" w:line="240" w:lineRule="auto"/>
        <w:ind w:left="0" w:firstLine="709"/>
        <w:contextualSpacing/>
        <w:jc w:val="both"/>
        <w:rPr>
          <w:rFonts w:ascii="Times New Roman" w:hAnsi="Times New Roman"/>
          <w:b/>
          <w:sz w:val="28"/>
          <w:szCs w:val="28"/>
        </w:rPr>
      </w:pPr>
      <w:r w:rsidRPr="001B6DA4">
        <w:rPr>
          <w:rFonts w:ascii="Times New Roman" w:hAnsi="Times New Roman"/>
          <w:sz w:val="28"/>
          <w:szCs w:val="28"/>
        </w:rPr>
        <w:t xml:space="preserve">Дядьков О.Н. Стратегия диверсификации гостинично-туристской деятельности и методы оценки эффективности инвестиционных проектов: </w:t>
      </w:r>
      <w:r w:rsidR="00081DA5" w:rsidRPr="001B6DA4">
        <w:rPr>
          <w:rFonts w:ascii="Times New Roman" w:hAnsi="Times New Roman"/>
          <w:sz w:val="28"/>
          <w:szCs w:val="28"/>
        </w:rPr>
        <w:t>д</w:t>
      </w:r>
      <w:r w:rsidRPr="001B6DA4">
        <w:rPr>
          <w:rFonts w:ascii="Times New Roman" w:hAnsi="Times New Roman"/>
          <w:sz w:val="28"/>
          <w:szCs w:val="28"/>
        </w:rPr>
        <w:t>ис</w:t>
      </w:r>
      <w:r w:rsidR="00081DA5" w:rsidRPr="001B6DA4">
        <w:rPr>
          <w:rFonts w:ascii="Times New Roman" w:hAnsi="Times New Roman"/>
          <w:sz w:val="28"/>
          <w:szCs w:val="28"/>
        </w:rPr>
        <w:t>. …</w:t>
      </w:r>
      <w:r w:rsidRPr="001B6DA4">
        <w:rPr>
          <w:rFonts w:ascii="Times New Roman" w:hAnsi="Times New Roman"/>
          <w:sz w:val="28"/>
          <w:szCs w:val="28"/>
        </w:rPr>
        <w:t xml:space="preserve"> канд. эк</w:t>
      </w:r>
      <w:r w:rsidR="00081DA5" w:rsidRPr="001B6DA4">
        <w:rPr>
          <w:rFonts w:ascii="Times New Roman" w:hAnsi="Times New Roman"/>
          <w:sz w:val="28"/>
          <w:szCs w:val="28"/>
        </w:rPr>
        <w:t>он</w:t>
      </w:r>
      <w:r w:rsidRPr="001B6DA4">
        <w:rPr>
          <w:rFonts w:ascii="Times New Roman" w:hAnsi="Times New Roman"/>
          <w:sz w:val="28"/>
          <w:szCs w:val="28"/>
        </w:rPr>
        <w:t>. наук. – Курск, 2009. – 253 с.</w:t>
      </w:r>
    </w:p>
    <w:p w14:paraId="068CC906" w14:textId="7B653193" w:rsidR="00176AC2" w:rsidRPr="001B6DA4" w:rsidRDefault="00176AC2" w:rsidP="003A16AD">
      <w:pPr>
        <w:numPr>
          <w:ilvl w:val="0"/>
          <w:numId w:val="22"/>
        </w:numPr>
        <w:tabs>
          <w:tab w:val="left" w:pos="1134"/>
        </w:tabs>
        <w:spacing w:after="0" w:line="240" w:lineRule="auto"/>
        <w:ind w:left="0" w:firstLine="709"/>
        <w:contextualSpacing/>
        <w:jc w:val="both"/>
        <w:rPr>
          <w:rFonts w:ascii="Times New Roman" w:hAnsi="Times New Roman"/>
          <w:b/>
          <w:sz w:val="28"/>
          <w:szCs w:val="28"/>
          <w:lang w:val="en-US"/>
        </w:rPr>
      </w:pPr>
      <w:r w:rsidRPr="001B6DA4">
        <w:rPr>
          <w:rFonts w:ascii="Times New Roman" w:hAnsi="Times New Roman"/>
          <w:sz w:val="28"/>
          <w:szCs w:val="28"/>
          <w:lang w:val="en-US"/>
        </w:rPr>
        <w:t>Investing in Travel &amp; Tourism</w:t>
      </w:r>
      <w:r w:rsidR="003A16AD" w:rsidRPr="001B6DA4">
        <w:rPr>
          <w:rFonts w:ascii="Times New Roman" w:hAnsi="Times New Roman"/>
          <w:sz w:val="28"/>
          <w:szCs w:val="28"/>
          <w:lang w:val="en-US"/>
        </w:rPr>
        <w:t xml:space="preserve"> / World Travel &amp; Tourism Council // </w:t>
      </w:r>
      <w:hyperlink r:id="rId42" w:history="1">
        <w:r w:rsidR="003A16AD" w:rsidRPr="001B6DA4">
          <w:rPr>
            <w:rStyle w:val="a9"/>
            <w:rFonts w:ascii="Times New Roman" w:hAnsi="Times New Roman"/>
            <w:color w:val="auto"/>
            <w:sz w:val="28"/>
            <w:szCs w:val="28"/>
            <w:u w:val="none"/>
            <w:lang w:val="en-US"/>
          </w:rPr>
          <w:t>https://wttc.org/Portals/0/Documents/Reports/2021/Investing</w:t>
        </w:r>
      </w:hyperlink>
      <w:r w:rsidRPr="001B6DA4">
        <w:rPr>
          <w:rFonts w:ascii="Times New Roman" w:hAnsi="Times New Roman"/>
          <w:sz w:val="28"/>
          <w:szCs w:val="28"/>
          <w:lang w:val="en-US"/>
        </w:rPr>
        <w:t>.</w:t>
      </w:r>
      <w:r w:rsidR="003A16AD" w:rsidRPr="001B6DA4">
        <w:rPr>
          <w:rFonts w:ascii="Times New Roman" w:hAnsi="Times New Roman"/>
          <w:sz w:val="28"/>
          <w:szCs w:val="28"/>
          <w:lang w:val="en-US"/>
        </w:rPr>
        <w:t xml:space="preserve"> 02.04.2022.</w:t>
      </w:r>
    </w:p>
    <w:p w14:paraId="62089237" w14:textId="3D5D41A0" w:rsidR="00176AC2" w:rsidRPr="001B6DA4" w:rsidRDefault="00176AC2" w:rsidP="003A16AD">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Закон Республики Узбекистан</w:t>
      </w:r>
      <w:r w:rsidR="003A16AD" w:rsidRPr="001B6DA4">
        <w:rPr>
          <w:rFonts w:ascii="Times New Roman" w:hAnsi="Times New Roman"/>
          <w:sz w:val="28"/>
          <w:szCs w:val="28"/>
        </w:rPr>
        <w:t>.</w:t>
      </w:r>
      <w:r w:rsidRPr="001B6DA4">
        <w:rPr>
          <w:rFonts w:ascii="Times New Roman" w:hAnsi="Times New Roman"/>
          <w:sz w:val="28"/>
          <w:szCs w:val="28"/>
        </w:rPr>
        <w:t xml:space="preserve"> Об инвестициях и инвестиционной деятельности</w:t>
      </w:r>
      <w:r w:rsidR="003A16AD" w:rsidRPr="001B6DA4">
        <w:rPr>
          <w:rFonts w:ascii="Times New Roman" w:hAnsi="Times New Roman"/>
          <w:sz w:val="28"/>
          <w:szCs w:val="28"/>
        </w:rPr>
        <w:t>: принят</w:t>
      </w:r>
      <w:r w:rsidRPr="001B6DA4">
        <w:rPr>
          <w:rFonts w:ascii="Times New Roman" w:hAnsi="Times New Roman"/>
          <w:sz w:val="28"/>
          <w:szCs w:val="28"/>
        </w:rPr>
        <w:t xml:space="preserve"> 25</w:t>
      </w:r>
      <w:r w:rsidR="003A16AD" w:rsidRPr="001B6DA4">
        <w:rPr>
          <w:rFonts w:ascii="Times New Roman" w:hAnsi="Times New Roman"/>
          <w:sz w:val="28"/>
          <w:szCs w:val="28"/>
        </w:rPr>
        <w:t xml:space="preserve"> декабря </w:t>
      </w:r>
      <w:r w:rsidRPr="001B6DA4">
        <w:rPr>
          <w:rFonts w:ascii="Times New Roman" w:hAnsi="Times New Roman"/>
          <w:sz w:val="28"/>
          <w:szCs w:val="28"/>
        </w:rPr>
        <w:t>2019 г</w:t>
      </w:r>
      <w:r w:rsidR="003A16AD" w:rsidRPr="001B6DA4">
        <w:rPr>
          <w:rFonts w:ascii="Times New Roman" w:hAnsi="Times New Roman"/>
          <w:sz w:val="28"/>
          <w:szCs w:val="28"/>
        </w:rPr>
        <w:t>ода,</w:t>
      </w:r>
      <w:r w:rsidRPr="001B6DA4">
        <w:rPr>
          <w:rFonts w:ascii="Times New Roman" w:hAnsi="Times New Roman"/>
          <w:sz w:val="28"/>
          <w:szCs w:val="28"/>
        </w:rPr>
        <w:t xml:space="preserve"> №ЗРУ-598</w:t>
      </w:r>
      <w:r w:rsidR="003A16AD" w:rsidRPr="001B6DA4">
        <w:rPr>
          <w:rFonts w:ascii="Times New Roman" w:hAnsi="Times New Roman"/>
          <w:sz w:val="28"/>
          <w:szCs w:val="28"/>
        </w:rPr>
        <w:t xml:space="preserve"> //</w:t>
      </w:r>
      <w:r w:rsidRPr="001B6DA4">
        <w:rPr>
          <w:rFonts w:ascii="Times New Roman" w:hAnsi="Times New Roman"/>
          <w:sz w:val="28"/>
          <w:szCs w:val="28"/>
        </w:rPr>
        <w:t xml:space="preserve"> </w:t>
      </w:r>
      <w:hyperlink r:id="rId43" w:history="1">
        <w:r w:rsidRPr="001B6DA4">
          <w:rPr>
            <w:rFonts w:ascii="Times New Roman" w:hAnsi="Times New Roman"/>
            <w:sz w:val="28"/>
            <w:szCs w:val="28"/>
          </w:rPr>
          <w:t>https://lex.uz/ru/docs/4664144</w:t>
        </w:r>
      </w:hyperlink>
      <w:r w:rsidRPr="001B6DA4">
        <w:rPr>
          <w:rFonts w:ascii="Times New Roman" w:hAnsi="Times New Roman"/>
          <w:sz w:val="28"/>
          <w:szCs w:val="28"/>
        </w:rPr>
        <w:t>. 10.03.2022.</w:t>
      </w:r>
    </w:p>
    <w:p w14:paraId="7DDE3A2B" w14:textId="764FF76F"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Совет иностранных инвесторов //</w:t>
      </w:r>
      <w:r w:rsidRPr="001B6DA4">
        <w:t xml:space="preserve"> </w:t>
      </w:r>
      <w:hyperlink r:id="rId44" w:history="1">
        <w:r w:rsidRPr="001B6DA4">
          <w:rPr>
            <w:rFonts w:ascii="Times New Roman" w:hAnsi="Times New Roman"/>
            <w:sz w:val="28"/>
            <w:szCs w:val="28"/>
          </w:rPr>
          <w:t>https://mift.uz/ru/foreign-investors</w:t>
        </w:r>
      </w:hyperlink>
      <w:r w:rsidRPr="001B6DA4">
        <w:rPr>
          <w:rFonts w:ascii="Times New Roman" w:hAnsi="Times New Roman"/>
          <w:sz w:val="28"/>
          <w:szCs w:val="28"/>
        </w:rPr>
        <w:t>.</w:t>
      </w:r>
      <w:r w:rsidRPr="001B6DA4">
        <w:rPr>
          <w:rFonts w:ascii="Times New Roman" w:hAnsi="Times New Roman"/>
          <w:sz w:val="28"/>
          <w:szCs w:val="28"/>
          <w:highlight w:val="yellow"/>
        </w:rPr>
        <w:t xml:space="preserve"> </w:t>
      </w:r>
      <w:r w:rsidRPr="001B6DA4">
        <w:rPr>
          <w:rFonts w:ascii="Times New Roman" w:hAnsi="Times New Roman"/>
          <w:sz w:val="28"/>
          <w:szCs w:val="28"/>
        </w:rPr>
        <w:t>10.04.2022.</w:t>
      </w:r>
    </w:p>
    <w:p w14:paraId="516A7CEE" w14:textId="625D5C45"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Информац</w:t>
      </w:r>
      <w:r w:rsidR="003A16AD" w:rsidRPr="001B6DA4">
        <w:rPr>
          <w:rFonts w:ascii="Times New Roman" w:hAnsi="Times New Roman"/>
          <w:sz w:val="28"/>
          <w:szCs w:val="28"/>
        </w:rPr>
        <w:t>.</w:t>
      </w:r>
      <w:r w:rsidRPr="001B6DA4">
        <w:rPr>
          <w:rFonts w:ascii="Times New Roman" w:hAnsi="Times New Roman"/>
          <w:sz w:val="28"/>
          <w:szCs w:val="28"/>
        </w:rPr>
        <w:t>-поисковые и экспертные системы. Все законодательство Узбекистана //</w:t>
      </w:r>
      <w:r w:rsidRPr="001B6DA4">
        <w:t xml:space="preserve"> </w:t>
      </w:r>
      <w:hyperlink r:id="rId45" w:history="1">
        <w:r w:rsidRPr="001B6DA4">
          <w:rPr>
            <w:rFonts w:ascii="Times New Roman" w:hAnsi="Times New Roman"/>
            <w:sz w:val="28"/>
            <w:szCs w:val="28"/>
          </w:rPr>
          <w:t>https://nrm.uz/products?folder=571533_gosudarstvenno</w:t>
        </w:r>
      </w:hyperlink>
      <w:r w:rsidRPr="001B6DA4">
        <w:rPr>
          <w:rFonts w:ascii="Times New Roman" w:hAnsi="Times New Roman"/>
          <w:sz w:val="28"/>
          <w:szCs w:val="28"/>
        </w:rPr>
        <w:t>. 02.04.2022.</w:t>
      </w:r>
    </w:p>
    <w:p w14:paraId="7D47934B" w14:textId="6F56C2E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u w:val="single"/>
        </w:rPr>
      </w:pPr>
      <w:r w:rsidRPr="001B6DA4">
        <w:rPr>
          <w:rFonts w:ascii="Times New Roman" w:hAnsi="Times New Roman"/>
          <w:sz w:val="28"/>
          <w:szCs w:val="28"/>
          <w:shd w:val="clear" w:color="auto" w:fill="FFFFFF"/>
        </w:rPr>
        <w:t>Закон Республики Узбекистан</w:t>
      </w:r>
      <w:r w:rsidR="003A16AD" w:rsidRPr="001B6DA4">
        <w:rPr>
          <w:rFonts w:ascii="Times New Roman" w:hAnsi="Times New Roman"/>
          <w:sz w:val="28"/>
          <w:szCs w:val="28"/>
          <w:shd w:val="clear" w:color="auto" w:fill="FFFFFF"/>
        </w:rPr>
        <w:t>.</w:t>
      </w:r>
      <w:r w:rsidRPr="001B6DA4">
        <w:rPr>
          <w:rFonts w:ascii="Times New Roman" w:hAnsi="Times New Roman"/>
          <w:sz w:val="28"/>
          <w:szCs w:val="28"/>
          <w:shd w:val="clear" w:color="auto" w:fill="FFFFFF"/>
        </w:rPr>
        <w:t xml:space="preserve"> О туризме</w:t>
      </w:r>
      <w:r w:rsidR="003A16AD" w:rsidRPr="001B6DA4">
        <w:rPr>
          <w:rFonts w:ascii="Times New Roman" w:hAnsi="Times New Roman"/>
          <w:sz w:val="28"/>
          <w:szCs w:val="28"/>
          <w:shd w:val="clear" w:color="auto" w:fill="FFFFFF"/>
        </w:rPr>
        <w:t>: принят</w:t>
      </w:r>
      <w:r w:rsidRPr="001B6DA4">
        <w:rPr>
          <w:rFonts w:ascii="Times New Roman" w:hAnsi="Times New Roman"/>
          <w:sz w:val="28"/>
          <w:szCs w:val="28"/>
          <w:shd w:val="clear" w:color="auto" w:fill="FFFFFF"/>
        </w:rPr>
        <w:t xml:space="preserve"> 18</w:t>
      </w:r>
      <w:r w:rsidR="003A16AD" w:rsidRPr="001B6DA4">
        <w:rPr>
          <w:rFonts w:ascii="Times New Roman" w:hAnsi="Times New Roman"/>
          <w:sz w:val="28"/>
          <w:szCs w:val="28"/>
          <w:shd w:val="clear" w:color="auto" w:fill="FFFFFF"/>
        </w:rPr>
        <w:t xml:space="preserve"> июля </w:t>
      </w:r>
      <w:r w:rsidRPr="001B6DA4">
        <w:rPr>
          <w:rFonts w:ascii="Times New Roman" w:hAnsi="Times New Roman"/>
          <w:sz w:val="28"/>
          <w:szCs w:val="28"/>
          <w:shd w:val="clear" w:color="auto" w:fill="FFFFFF"/>
        </w:rPr>
        <w:t xml:space="preserve">2019 </w:t>
      </w:r>
      <w:r w:rsidR="003A16AD" w:rsidRPr="001B6DA4">
        <w:rPr>
          <w:rFonts w:ascii="Times New Roman" w:hAnsi="Times New Roman"/>
          <w:sz w:val="28"/>
          <w:szCs w:val="28"/>
          <w:shd w:val="clear" w:color="auto" w:fill="FFFFFF"/>
        </w:rPr>
        <w:t xml:space="preserve">года, </w:t>
      </w:r>
      <w:r w:rsidRPr="001B6DA4">
        <w:rPr>
          <w:rFonts w:ascii="Times New Roman" w:hAnsi="Times New Roman"/>
          <w:sz w:val="28"/>
          <w:szCs w:val="28"/>
          <w:shd w:val="clear" w:color="auto" w:fill="FFFFFF"/>
        </w:rPr>
        <w:t>№ЗРУ-549</w:t>
      </w:r>
      <w:r w:rsidRPr="001B6DA4">
        <w:rPr>
          <w:rFonts w:ascii="Times New Roman" w:hAnsi="Times New Roman"/>
          <w:sz w:val="28"/>
          <w:szCs w:val="28"/>
        </w:rPr>
        <w:t xml:space="preserve"> // </w:t>
      </w:r>
      <w:hyperlink r:id="rId46" w:history="1">
        <w:r w:rsidRPr="001B6DA4">
          <w:rPr>
            <w:rFonts w:ascii="Times New Roman" w:hAnsi="Times New Roman"/>
            <w:sz w:val="28"/>
            <w:szCs w:val="28"/>
          </w:rPr>
          <w:t>https://www.lex.uz/docs/4428101</w:t>
        </w:r>
      </w:hyperlink>
      <w:r w:rsidRPr="001B6DA4">
        <w:rPr>
          <w:rFonts w:ascii="Times New Roman" w:hAnsi="Times New Roman"/>
          <w:sz w:val="28"/>
          <w:szCs w:val="28"/>
        </w:rPr>
        <w:t>. 02.04.2022.</w:t>
      </w:r>
    </w:p>
    <w:p w14:paraId="3DEAA679" w14:textId="439463C5"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Корпорация Туризм РФ</w:t>
      </w:r>
      <w:r w:rsidR="003A16AD" w:rsidRPr="001B6DA4">
        <w:rPr>
          <w:rFonts w:ascii="Times New Roman" w:hAnsi="Times New Roman"/>
          <w:sz w:val="28"/>
          <w:szCs w:val="28"/>
        </w:rPr>
        <w:t xml:space="preserve"> </w:t>
      </w:r>
      <w:r w:rsidRPr="001B6DA4">
        <w:rPr>
          <w:rFonts w:ascii="Times New Roman" w:hAnsi="Times New Roman"/>
          <w:sz w:val="28"/>
          <w:szCs w:val="28"/>
        </w:rPr>
        <w:t>//</w:t>
      </w:r>
      <w:r w:rsidRPr="001B6DA4">
        <w:t xml:space="preserve"> </w:t>
      </w:r>
      <w:hyperlink r:id="rId47" w:history="1">
        <w:r w:rsidR="003A16AD" w:rsidRPr="001B6DA4">
          <w:rPr>
            <w:rStyle w:val="a9"/>
            <w:rFonts w:ascii="Times New Roman" w:hAnsi="Times New Roman"/>
            <w:color w:val="auto"/>
            <w:sz w:val="28"/>
            <w:szCs w:val="28"/>
            <w:u w:val="none"/>
          </w:rPr>
          <w:t>https://companies.rbc.ru/id/1207700484782-aktsionernoe-obschestvo-korporatsiya-turizmrf./</w:t>
        </w:r>
      </w:hyperlink>
      <w:r w:rsidRPr="001B6DA4">
        <w:rPr>
          <w:rFonts w:ascii="Times New Roman" w:hAnsi="Times New Roman"/>
          <w:sz w:val="28"/>
          <w:szCs w:val="28"/>
        </w:rPr>
        <w:t xml:space="preserve"> 09.04.2022.</w:t>
      </w:r>
    </w:p>
    <w:p w14:paraId="6E013DF4" w14:textId="7BFBF956"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bCs/>
          <w:sz w:val="28"/>
          <w:szCs w:val="28"/>
        </w:rPr>
        <w:t>Частные инвестиции в российский туризм до 2024 года составят более 600 млрд</w:t>
      </w:r>
      <w:r w:rsidR="003A16AD" w:rsidRPr="001B6DA4">
        <w:rPr>
          <w:rFonts w:ascii="Times New Roman" w:hAnsi="Times New Roman"/>
          <w:bCs/>
          <w:sz w:val="28"/>
          <w:szCs w:val="28"/>
        </w:rPr>
        <w:t>.</w:t>
      </w:r>
      <w:r w:rsidRPr="001B6DA4">
        <w:rPr>
          <w:rFonts w:ascii="Times New Roman" w:hAnsi="Times New Roman"/>
          <w:bCs/>
          <w:sz w:val="28"/>
          <w:szCs w:val="28"/>
        </w:rPr>
        <w:t xml:space="preserve"> рублей // </w:t>
      </w:r>
      <w:hyperlink r:id="rId48" w:history="1">
        <w:r w:rsidRPr="001B6DA4">
          <w:rPr>
            <w:rFonts w:ascii="Times New Roman" w:hAnsi="Times New Roman"/>
            <w:sz w:val="28"/>
            <w:szCs w:val="28"/>
            <w:lang w:val="en-US"/>
          </w:rPr>
          <w:t>https</w:t>
        </w:r>
        <w:r w:rsidRPr="001B6DA4">
          <w:rPr>
            <w:rFonts w:ascii="Times New Roman" w:hAnsi="Times New Roman"/>
            <w:sz w:val="28"/>
            <w:szCs w:val="28"/>
          </w:rPr>
          <w:t>://</w:t>
        </w:r>
        <w:r w:rsidRPr="001B6DA4">
          <w:rPr>
            <w:rFonts w:ascii="Times New Roman" w:hAnsi="Times New Roman"/>
            <w:sz w:val="28"/>
            <w:szCs w:val="28"/>
            <w:lang w:val="en-US"/>
          </w:rPr>
          <w:t>tass</w:t>
        </w:r>
        <w:r w:rsidRPr="001B6DA4">
          <w:rPr>
            <w:rFonts w:ascii="Times New Roman" w:hAnsi="Times New Roman"/>
            <w:sz w:val="28"/>
            <w:szCs w:val="28"/>
          </w:rPr>
          <w:t>.</w:t>
        </w:r>
        <w:r w:rsidRPr="001B6DA4">
          <w:rPr>
            <w:rFonts w:ascii="Times New Roman" w:hAnsi="Times New Roman"/>
            <w:sz w:val="28"/>
            <w:szCs w:val="28"/>
            <w:lang w:val="en-US"/>
          </w:rPr>
          <w:t>ru</w:t>
        </w:r>
        <w:r w:rsidRPr="001B6DA4">
          <w:rPr>
            <w:rFonts w:ascii="Times New Roman" w:hAnsi="Times New Roman"/>
            <w:sz w:val="28"/>
            <w:szCs w:val="28"/>
          </w:rPr>
          <w:t>/</w:t>
        </w:r>
        <w:r w:rsidRPr="001B6DA4">
          <w:rPr>
            <w:rFonts w:ascii="Times New Roman" w:hAnsi="Times New Roman"/>
            <w:sz w:val="28"/>
            <w:szCs w:val="28"/>
            <w:lang w:val="en-US"/>
          </w:rPr>
          <w:t>ekonomika</w:t>
        </w:r>
        <w:r w:rsidRPr="001B6DA4">
          <w:rPr>
            <w:rFonts w:ascii="Times New Roman" w:hAnsi="Times New Roman"/>
            <w:sz w:val="28"/>
            <w:szCs w:val="28"/>
          </w:rPr>
          <w:t>/12280713</w:t>
        </w:r>
      </w:hyperlink>
      <w:r w:rsidRPr="001B6DA4">
        <w:rPr>
          <w:rFonts w:ascii="Times New Roman" w:hAnsi="Times New Roman"/>
          <w:sz w:val="28"/>
          <w:szCs w:val="28"/>
        </w:rPr>
        <w:t>. 09.04.2022.</w:t>
      </w:r>
    </w:p>
    <w:p w14:paraId="40B2BD37" w14:textId="2E2F38AF"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u w:val="single"/>
        </w:rPr>
      </w:pPr>
      <w:r w:rsidRPr="001B6DA4">
        <w:rPr>
          <w:rFonts w:ascii="Times New Roman" w:hAnsi="Times New Roman"/>
          <w:sz w:val="28"/>
          <w:szCs w:val="28"/>
        </w:rPr>
        <w:t>Федеральное агентство по туризму //</w:t>
      </w:r>
      <w:r w:rsidRPr="001B6DA4">
        <w:t xml:space="preserve"> </w:t>
      </w:r>
      <w:hyperlink r:id="rId49" w:history="1">
        <w:r w:rsidRPr="001B6DA4">
          <w:rPr>
            <w:rFonts w:ascii="Times New Roman" w:hAnsi="Times New Roman"/>
            <w:sz w:val="28"/>
            <w:szCs w:val="28"/>
          </w:rPr>
          <w:t>https://tourism.gov.ru/</w:t>
        </w:r>
      </w:hyperlink>
      <w:r w:rsidRPr="001B6DA4">
        <w:rPr>
          <w:rFonts w:ascii="Times New Roman" w:hAnsi="Times New Roman"/>
          <w:sz w:val="28"/>
          <w:szCs w:val="28"/>
        </w:rPr>
        <w:t>. 09.04.2022.</w:t>
      </w:r>
    </w:p>
    <w:p w14:paraId="2411BF53" w14:textId="569A5815"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Региональное развитие </w:t>
      </w:r>
      <w:r w:rsidR="003A16AD" w:rsidRPr="001B6DA4">
        <w:rPr>
          <w:rFonts w:ascii="Times New Roman" w:hAnsi="Times New Roman"/>
          <w:sz w:val="28"/>
          <w:szCs w:val="28"/>
        </w:rPr>
        <w:t xml:space="preserve">/ </w:t>
      </w:r>
      <w:r w:rsidRPr="001B6DA4">
        <w:rPr>
          <w:rFonts w:ascii="Times New Roman" w:hAnsi="Times New Roman"/>
          <w:sz w:val="28"/>
          <w:szCs w:val="28"/>
        </w:rPr>
        <w:t>Министерство экономического развития Российской Федерации</w:t>
      </w:r>
      <w:r w:rsidR="003A16AD" w:rsidRPr="001B6DA4">
        <w:rPr>
          <w:rFonts w:ascii="Times New Roman" w:hAnsi="Times New Roman"/>
          <w:sz w:val="28"/>
          <w:szCs w:val="28"/>
        </w:rPr>
        <w:t xml:space="preserve"> </w:t>
      </w:r>
      <w:r w:rsidRPr="001B6DA4">
        <w:rPr>
          <w:rFonts w:ascii="Times New Roman" w:hAnsi="Times New Roman"/>
          <w:sz w:val="28"/>
          <w:szCs w:val="28"/>
        </w:rPr>
        <w:t>//</w:t>
      </w:r>
      <w:r w:rsidRPr="001B6DA4">
        <w:t xml:space="preserve"> </w:t>
      </w:r>
      <w:hyperlink r:id="rId50" w:history="1">
        <w:r w:rsidR="003A16AD" w:rsidRPr="001B6DA4">
          <w:rPr>
            <w:rStyle w:val="a9"/>
            <w:rFonts w:ascii="Times New Roman" w:hAnsi="Times New Roman"/>
            <w:color w:val="auto"/>
            <w:sz w:val="28"/>
            <w:szCs w:val="28"/>
            <w:u w:val="none"/>
          </w:rPr>
          <w:t>https://www.economy.gov.ru/material.</w:t>
        </w:r>
      </w:hyperlink>
      <w:r w:rsidRPr="001B6DA4">
        <w:rPr>
          <w:rFonts w:ascii="Times New Roman" w:hAnsi="Times New Roman"/>
          <w:sz w:val="28"/>
          <w:szCs w:val="28"/>
        </w:rPr>
        <w:t xml:space="preserve"> 09.04.2022.</w:t>
      </w:r>
    </w:p>
    <w:p w14:paraId="57E58C8C" w14:textId="6FB57756" w:rsidR="00176AC2" w:rsidRPr="001B6DA4" w:rsidRDefault="00176AC2" w:rsidP="003A16AD">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Кизим А.А., Вальвашов А.Н., Кулькова И.В. </w:t>
      </w:r>
      <w:r w:rsidR="003A16AD" w:rsidRPr="001B6DA4">
        <w:rPr>
          <w:rFonts w:ascii="Times New Roman" w:hAnsi="Times New Roman"/>
          <w:bCs/>
          <w:sz w:val="28"/>
          <w:szCs w:val="28"/>
        </w:rPr>
        <w:t xml:space="preserve">Повышение инвестиционной привлекательности региона на основе развития туристического кластера // </w:t>
      </w:r>
      <w:r w:rsidR="003A16AD" w:rsidRPr="001B6DA4">
        <w:rPr>
          <w:rFonts w:ascii="Times New Roman" w:hAnsi="Times New Roman"/>
          <w:sz w:val="28"/>
          <w:szCs w:val="28"/>
        </w:rPr>
        <w:t xml:space="preserve">Региональная </w:t>
      </w:r>
      <w:r w:rsidRPr="001B6DA4">
        <w:rPr>
          <w:rFonts w:ascii="Times New Roman" w:hAnsi="Times New Roman"/>
          <w:sz w:val="28"/>
          <w:szCs w:val="28"/>
        </w:rPr>
        <w:t>экономика: теория и практика</w:t>
      </w:r>
      <w:r w:rsidR="003A16AD" w:rsidRPr="001B6DA4">
        <w:rPr>
          <w:rFonts w:ascii="Times New Roman" w:hAnsi="Times New Roman"/>
          <w:sz w:val="28"/>
          <w:szCs w:val="28"/>
        </w:rPr>
        <w:t>.</w:t>
      </w:r>
      <w:r w:rsidRPr="001B6DA4">
        <w:rPr>
          <w:rFonts w:ascii="Times New Roman" w:hAnsi="Times New Roman"/>
          <w:sz w:val="28"/>
          <w:szCs w:val="28"/>
        </w:rPr>
        <w:t xml:space="preserve"> </w:t>
      </w:r>
      <w:r w:rsidR="003A16AD" w:rsidRPr="001B6DA4">
        <w:rPr>
          <w:rFonts w:ascii="Times New Roman" w:hAnsi="Times New Roman"/>
          <w:sz w:val="28"/>
          <w:szCs w:val="28"/>
        </w:rPr>
        <w:t xml:space="preserve">– </w:t>
      </w:r>
      <w:r w:rsidRPr="001B6DA4">
        <w:rPr>
          <w:rFonts w:ascii="Times New Roman" w:hAnsi="Times New Roman"/>
          <w:sz w:val="28"/>
          <w:szCs w:val="28"/>
        </w:rPr>
        <w:t>2010</w:t>
      </w:r>
      <w:r w:rsidR="003A16AD" w:rsidRPr="001B6DA4">
        <w:rPr>
          <w:rFonts w:ascii="Times New Roman" w:hAnsi="Times New Roman"/>
          <w:sz w:val="28"/>
          <w:szCs w:val="28"/>
        </w:rPr>
        <w:t>.</w:t>
      </w:r>
      <w:r w:rsidRPr="001B6DA4">
        <w:rPr>
          <w:rFonts w:ascii="Times New Roman" w:hAnsi="Times New Roman"/>
          <w:sz w:val="28"/>
          <w:szCs w:val="28"/>
        </w:rPr>
        <w:t xml:space="preserve"> </w:t>
      </w:r>
      <w:r w:rsidR="003A16AD" w:rsidRPr="001B6DA4">
        <w:rPr>
          <w:rFonts w:ascii="Times New Roman" w:hAnsi="Times New Roman"/>
          <w:sz w:val="28"/>
          <w:szCs w:val="28"/>
        </w:rPr>
        <w:t xml:space="preserve">– </w:t>
      </w:r>
      <w:r w:rsidRPr="001B6DA4">
        <w:rPr>
          <w:rFonts w:ascii="Times New Roman" w:hAnsi="Times New Roman"/>
          <w:sz w:val="28"/>
          <w:szCs w:val="28"/>
        </w:rPr>
        <w:t>№26(161). – С.</w:t>
      </w:r>
      <w:r w:rsidR="003A16AD" w:rsidRPr="001B6DA4">
        <w:rPr>
          <w:rFonts w:ascii="Times New Roman" w:hAnsi="Times New Roman"/>
          <w:sz w:val="28"/>
          <w:szCs w:val="28"/>
        </w:rPr>
        <w:t xml:space="preserve"> </w:t>
      </w:r>
      <w:r w:rsidRPr="001B6DA4">
        <w:rPr>
          <w:rFonts w:ascii="Times New Roman" w:hAnsi="Times New Roman"/>
          <w:sz w:val="28"/>
          <w:szCs w:val="28"/>
        </w:rPr>
        <w:t>52-59.</w:t>
      </w:r>
    </w:p>
    <w:p w14:paraId="1C4DB5F2" w14:textId="40EAC801" w:rsidR="00176AC2" w:rsidRPr="001B6DA4" w:rsidRDefault="00176AC2" w:rsidP="003A16AD">
      <w:pPr>
        <w:numPr>
          <w:ilvl w:val="0"/>
          <w:numId w:val="22"/>
        </w:numPr>
        <w:tabs>
          <w:tab w:val="left" w:pos="1134"/>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t xml:space="preserve">Investbulgaria Agency // </w:t>
      </w:r>
      <w:hyperlink r:id="rId51" w:history="1">
        <w:r w:rsidRPr="001B6DA4">
          <w:rPr>
            <w:rFonts w:ascii="Times New Roman" w:hAnsi="Times New Roman"/>
            <w:sz w:val="28"/>
            <w:szCs w:val="28"/>
            <w:lang w:val="en-US"/>
          </w:rPr>
          <w:t>https://investbg.government.bg</w:t>
        </w:r>
      </w:hyperlink>
      <w:r w:rsidR="003A16AD" w:rsidRPr="001B6DA4">
        <w:rPr>
          <w:rFonts w:ascii="Times New Roman" w:hAnsi="Times New Roman"/>
          <w:sz w:val="28"/>
          <w:szCs w:val="28"/>
          <w:lang w:val="en-US"/>
        </w:rPr>
        <w:t>.</w:t>
      </w:r>
      <w:r w:rsidRPr="001B6DA4">
        <w:rPr>
          <w:rFonts w:ascii="Times New Roman" w:hAnsi="Times New Roman"/>
          <w:sz w:val="28"/>
          <w:szCs w:val="28"/>
          <w:lang w:val="en-US"/>
        </w:rPr>
        <w:t xml:space="preserve"> 15.04.2022.</w:t>
      </w:r>
    </w:p>
    <w:p w14:paraId="6C49CBA5" w14:textId="7FDBBCDF"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В этом году 30 пляжей в Черногории получили Голубой флаг //</w:t>
      </w:r>
      <w:r w:rsidRPr="001B6DA4">
        <w:t xml:space="preserve"> </w:t>
      </w:r>
      <w:hyperlink r:id="rId52" w:history="1">
        <w:r w:rsidR="003A16AD" w:rsidRPr="001B6DA4">
          <w:rPr>
            <w:rStyle w:val="a9"/>
            <w:rFonts w:ascii="Times New Roman" w:hAnsi="Times New Roman"/>
            <w:color w:val="auto"/>
            <w:sz w:val="28"/>
            <w:szCs w:val="28"/>
            <w:u w:val="none"/>
          </w:rPr>
          <w:t>https://waytomonte.com/n-1191-v-etom-godu-30-plazej-v-cernogorii</w:t>
        </w:r>
      </w:hyperlink>
      <w:r w:rsidRPr="001B6DA4">
        <w:rPr>
          <w:rFonts w:ascii="Times New Roman" w:hAnsi="Times New Roman"/>
          <w:sz w:val="28"/>
          <w:szCs w:val="28"/>
        </w:rPr>
        <w:t>. 30.03.2022.</w:t>
      </w:r>
    </w:p>
    <w:p w14:paraId="661664C3" w14:textId="3D3385C0"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Черногория перенимает опыт Австрии по связи сельского хозяйства и туризма //</w:t>
      </w:r>
      <w:r w:rsidRPr="001B6DA4">
        <w:t xml:space="preserve"> </w:t>
      </w:r>
      <w:hyperlink r:id="rId53" w:history="1">
        <w:r w:rsidR="003A16AD" w:rsidRPr="001B6DA4">
          <w:rPr>
            <w:rStyle w:val="a9"/>
            <w:rFonts w:ascii="Times New Roman" w:hAnsi="Times New Roman"/>
            <w:color w:val="auto"/>
            <w:sz w:val="28"/>
            <w:szCs w:val="28"/>
            <w:u w:val="none"/>
          </w:rPr>
          <w:t>https://www.fao.org/europe/news/detail-news/ru/c/1149376.</w:t>
        </w:r>
      </w:hyperlink>
      <w:r w:rsidRPr="001B6DA4">
        <w:rPr>
          <w:rFonts w:ascii="Times New Roman" w:hAnsi="Times New Roman"/>
          <w:sz w:val="28"/>
          <w:szCs w:val="28"/>
        </w:rPr>
        <w:t xml:space="preserve"> 30.03.2022.</w:t>
      </w:r>
    </w:p>
    <w:p w14:paraId="0424755E" w14:textId="00EE0C43"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Инвестиционные фонды. </w:t>
      </w:r>
      <w:r w:rsidRPr="001B6DA4">
        <w:rPr>
          <w:rFonts w:ascii="Times New Roman" w:hAnsi="Times New Roman"/>
          <w:sz w:val="28"/>
          <w:szCs w:val="28"/>
          <w:lang w:val="en-US"/>
        </w:rPr>
        <w:t>Baltic International Bank. //</w:t>
      </w:r>
      <w:r w:rsidRPr="001B6DA4">
        <w:rPr>
          <w:lang w:val="en-US"/>
        </w:rPr>
        <w:t xml:space="preserve"> </w:t>
      </w:r>
      <w:hyperlink r:id="rId54" w:history="1">
        <w:r w:rsidRPr="001B6DA4">
          <w:rPr>
            <w:rFonts w:ascii="Times New Roman" w:hAnsi="Times New Roman"/>
            <w:sz w:val="28"/>
            <w:szCs w:val="28"/>
            <w:lang w:val="en-US"/>
          </w:rPr>
          <w:t>https://www.bib.eu/ru/investitsionnyie-fondyi</w:t>
        </w:r>
      </w:hyperlink>
      <w:r w:rsidR="003A16AD" w:rsidRPr="001B6DA4">
        <w:rPr>
          <w:rFonts w:ascii="Times New Roman" w:hAnsi="Times New Roman"/>
          <w:sz w:val="28"/>
          <w:szCs w:val="28"/>
          <w:lang w:val="en-US"/>
        </w:rPr>
        <w:t>.</w:t>
      </w:r>
      <w:r w:rsidRPr="001B6DA4">
        <w:rPr>
          <w:rFonts w:ascii="Times New Roman" w:hAnsi="Times New Roman"/>
          <w:sz w:val="28"/>
          <w:szCs w:val="28"/>
          <w:lang w:val="en-US"/>
        </w:rPr>
        <w:t xml:space="preserve"> </w:t>
      </w:r>
      <w:r w:rsidRPr="001B6DA4">
        <w:rPr>
          <w:rFonts w:ascii="Times New Roman" w:hAnsi="Times New Roman"/>
          <w:sz w:val="28"/>
          <w:szCs w:val="28"/>
        </w:rPr>
        <w:t>02.04.2022.</w:t>
      </w:r>
    </w:p>
    <w:p w14:paraId="05B7598A" w14:textId="474305BE"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Особенности налогообложения отдельных категорий плательщиков и видов экономической деятельности </w:t>
      </w:r>
      <w:r w:rsidR="003A16AD" w:rsidRPr="001B6DA4">
        <w:rPr>
          <w:rFonts w:ascii="Times New Roman" w:hAnsi="Times New Roman"/>
          <w:sz w:val="28"/>
          <w:szCs w:val="28"/>
        </w:rPr>
        <w:t xml:space="preserve">/ </w:t>
      </w:r>
      <w:r w:rsidRPr="001B6DA4">
        <w:rPr>
          <w:rFonts w:ascii="Times New Roman" w:hAnsi="Times New Roman"/>
          <w:sz w:val="28"/>
          <w:szCs w:val="28"/>
        </w:rPr>
        <w:t>Министерство по налогам и сборам Республики Беларусь //</w:t>
      </w:r>
      <w:r w:rsidRPr="001B6DA4">
        <w:t xml:space="preserve"> </w:t>
      </w:r>
      <w:hyperlink r:id="rId55" w:history="1">
        <w:r w:rsidR="003A16AD" w:rsidRPr="001B6DA4">
          <w:rPr>
            <w:rStyle w:val="a9"/>
            <w:rFonts w:ascii="Times New Roman" w:hAnsi="Times New Roman"/>
            <w:color w:val="auto"/>
            <w:sz w:val="28"/>
            <w:szCs w:val="28"/>
            <w:u w:val="none"/>
          </w:rPr>
          <w:t>https://www.nalog.gov.by/organizations</w:t>
        </w:r>
      </w:hyperlink>
      <w:r w:rsidR="003A16AD" w:rsidRPr="001B6DA4">
        <w:rPr>
          <w:rFonts w:ascii="Times New Roman" w:hAnsi="Times New Roman"/>
          <w:sz w:val="28"/>
          <w:szCs w:val="28"/>
        </w:rPr>
        <w:t>.</w:t>
      </w:r>
      <w:r w:rsidRPr="001B6DA4">
        <w:rPr>
          <w:rFonts w:ascii="Times New Roman" w:hAnsi="Times New Roman"/>
          <w:sz w:val="28"/>
          <w:szCs w:val="28"/>
        </w:rPr>
        <w:t xml:space="preserve"> 19.03.2022.</w:t>
      </w:r>
    </w:p>
    <w:p w14:paraId="65F2B40F" w14:textId="00066EF8"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Инвестиции в Грузию выросли</w:t>
      </w:r>
      <w:r w:rsidR="003A16AD" w:rsidRPr="001B6DA4">
        <w:rPr>
          <w:rFonts w:ascii="Times New Roman" w:hAnsi="Times New Roman"/>
          <w:sz w:val="28"/>
          <w:szCs w:val="28"/>
        </w:rPr>
        <w:t xml:space="preserve"> от </w:t>
      </w:r>
      <w:r w:rsidRPr="001B6DA4">
        <w:rPr>
          <w:rFonts w:ascii="Times New Roman" w:hAnsi="Times New Roman"/>
          <w:sz w:val="28"/>
          <w:szCs w:val="28"/>
        </w:rPr>
        <w:t>10</w:t>
      </w:r>
      <w:r w:rsidR="003A16AD" w:rsidRPr="001B6DA4">
        <w:rPr>
          <w:rFonts w:ascii="Times New Roman" w:hAnsi="Times New Roman"/>
          <w:sz w:val="28"/>
          <w:szCs w:val="28"/>
        </w:rPr>
        <w:t xml:space="preserve"> декабря </w:t>
      </w:r>
      <w:r w:rsidRPr="001B6DA4">
        <w:rPr>
          <w:rFonts w:ascii="Times New Roman" w:hAnsi="Times New Roman"/>
          <w:sz w:val="28"/>
          <w:szCs w:val="28"/>
        </w:rPr>
        <w:t xml:space="preserve">2021 </w:t>
      </w:r>
      <w:r w:rsidR="003A16AD" w:rsidRPr="001B6DA4">
        <w:rPr>
          <w:rFonts w:ascii="Times New Roman" w:hAnsi="Times New Roman"/>
          <w:sz w:val="28"/>
          <w:szCs w:val="28"/>
        </w:rPr>
        <w:t xml:space="preserve">года </w:t>
      </w:r>
      <w:r w:rsidRPr="001B6DA4">
        <w:rPr>
          <w:rFonts w:ascii="Times New Roman" w:hAnsi="Times New Roman"/>
          <w:sz w:val="28"/>
          <w:szCs w:val="28"/>
        </w:rPr>
        <w:t xml:space="preserve">// </w:t>
      </w:r>
      <w:hyperlink r:id="rId56" w:history="1">
        <w:r w:rsidR="003A16AD" w:rsidRPr="001B6DA4">
          <w:rPr>
            <w:rStyle w:val="a9"/>
            <w:rFonts w:ascii="Times New Roman" w:hAnsi="Times New Roman"/>
            <w:color w:val="auto"/>
            <w:sz w:val="28"/>
            <w:szCs w:val="28"/>
            <w:u w:val="none"/>
            <w:lang w:val="en-US"/>
          </w:rPr>
          <w:t>https</w:t>
        </w:r>
        <w:r w:rsidR="003A16AD" w:rsidRPr="001B6DA4">
          <w:rPr>
            <w:rStyle w:val="a9"/>
            <w:rFonts w:ascii="Times New Roman" w:hAnsi="Times New Roman"/>
            <w:color w:val="auto"/>
            <w:sz w:val="28"/>
            <w:szCs w:val="28"/>
            <w:u w:val="none"/>
          </w:rPr>
          <w:t>://</w:t>
        </w:r>
        <w:r w:rsidR="003A16AD" w:rsidRPr="001B6DA4">
          <w:rPr>
            <w:rStyle w:val="a9"/>
            <w:rFonts w:ascii="Times New Roman" w:hAnsi="Times New Roman"/>
            <w:color w:val="auto"/>
            <w:sz w:val="28"/>
            <w:szCs w:val="28"/>
            <w:u w:val="none"/>
            <w:lang w:val="en-US"/>
          </w:rPr>
          <w:t>sputnik</w:t>
        </w:r>
        <w:r w:rsidR="003A16AD" w:rsidRPr="001B6DA4">
          <w:rPr>
            <w:rStyle w:val="a9"/>
            <w:rFonts w:ascii="Times New Roman" w:hAnsi="Times New Roman"/>
            <w:color w:val="auto"/>
            <w:sz w:val="28"/>
            <w:szCs w:val="28"/>
            <w:u w:val="none"/>
          </w:rPr>
          <w:t>-</w:t>
        </w:r>
        <w:r w:rsidR="003A16AD" w:rsidRPr="001B6DA4">
          <w:rPr>
            <w:rStyle w:val="a9"/>
            <w:rFonts w:ascii="Times New Roman" w:hAnsi="Times New Roman"/>
            <w:color w:val="auto"/>
            <w:sz w:val="28"/>
            <w:szCs w:val="28"/>
            <w:u w:val="none"/>
            <w:lang w:val="en-US"/>
          </w:rPr>
          <w:t>georgia</w:t>
        </w:r>
        <w:r w:rsidR="003A16AD" w:rsidRPr="001B6DA4">
          <w:rPr>
            <w:rStyle w:val="a9"/>
            <w:rFonts w:ascii="Times New Roman" w:hAnsi="Times New Roman"/>
            <w:color w:val="auto"/>
            <w:sz w:val="28"/>
            <w:szCs w:val="28"/>
            <w:u w:val="none"/>
          </w:rPr>
          <w:t>.</w:t>
        </w:r>
        <w:r w:rsidR="003A16AD" w:rsidRPr="001B6DA4">
          <w:rPr>
            <w:rStyle w:val="a9"/>
            <w:rFonts w:ascii="Times New Roman" w:hAnsi="Times New Roman"/>
            <w:color w:val="auto"/>
            <w:sz w:val="28"/>
            <w:szCs w:val="28"/>
            <w:u w:val="none"/>
            <w:lang w:val="en-US"/>
          </w:rPr>
          <w:t>ru</w:t>
        </w:r>
        <w:r w:rsidR="003A16AD" w:rsidRPr="001B6DA4">
          <w:rPr>
            <w:rStyle w:val="a9"/>
            <w:rFonts w:ascii="Times New Roman" w:hAnsi="Times New Roman"/>
            <w:color w:val="auto"/>
            <w:sz w:val="28"/>
            <w:szCs w:val="28"/>
            <w:u w:val="none"/>
          </w:rPr>
          <w:t>/20211210/</w:t>
        </w:r>
        <w:r w:rsidR="003A16AD" w:rsidRPr="001B6DA4">
          <w:rPr>
            <w:rStyle w:val="a9"/>
            <w:rFonts w:ascii="Times New Roman" w:hAnsi="Times New Roman"/>
            <w:color w:val="auto"/>
            <w:sz w:val="28"/>
            <w:szCs w:val="28"/>
            <w:u w:val="none"/>
            <w:lang w:val="en-US"/>
          </w:rPr>
          <w:t>investitsii</w:t>
        </w:r>
        <w:r w:rsidR="003A16AD" w:rsidRPr="001B6DA4">
          <w:rPr>
            <w:rStyle w:val="a9"/>
            <w:rFonts w:ascii="Times New Roman" w:hAnsi="Times New Roman"/>
            <w:color w:val="auto"/>
            <w:sz w:val="28"/>
            <w:szCs w:val="28"/>
            <w:u w:val="none"/>
          </w:rPr>
          <w:t>-</w:t>
        </w:r>
        <w:r w:rsidR="003A16AD" w:rsidRPr="001B6DA4">
          <w:rPr>
            <w:rStyle w:val="a9"/>
            <w:rFonts w:ascii="Times New Roman" w:hAnsi="Times New Roman"/>
            <w:color w:val="auto"/>
            <w:sz w:val="28"/>
            <w:szCs w:val="28"/>
            <w:u w:val="none"/>
            <w:lang w:val="en-US"/>
          </w:rPr>
          <w:t>v</w:t>
        </w:r>
        <w:r w:rsidR="003A16AD" w:rsidRPr="001B6DA4">
          <w:rPr>
            <w:rStyle w:val="a9"/>
            <w:rFonts w:ascii="Times New Roman" w:hAnsi="Times New Roman"/>
            <w:color w:val="auto"/>
            <w:sz w:val="28"/>
            <w:szCs w:val="28"/>
            <w:u w:val="none"/>
          </w:rPr>
          <w:t>-</w:t>
        </w:r>
        <w:r w:rsidR="003A16AD" w:rsidRPr="001B6DA4">
          <w:rPr>
            <w:rStyle w:val="a9"/>
            <w:rFonts w:ascii="Times New Roman" w:hAnsi="Times New Roman"/>
            <w:color w:val="auto"/>
            <w:sz w:val="28"/>
            <w:szCs w:val="28"/>
            <w:u w:val="none"/>
            <w:lang w:val="en-US"/>
          </w:rPr>
          <w:t>gruziyu</w:t>
        </w:r>
        <w:r w:rsidR="003A16AD" w:rsidRPr="001B6DA4">
          <w:rPr>
            <w:rStyle w:val="a9"/>
            <w:rFonts w:ascii="Times New Roman" w:hAnsi="Times New Roman"/>
            <w:color w:val="auto"/>
            <w:sz w:val="28"/>
            <w:szCs w:val="28"/>
            <w:u w:val="none"/>
          </w:rPr>
          <w:t>-</w:t>
        </w:r>
        <w:r w:rsidR="003A16AD" w:rsidRPr="001B6DA4">
          <w:rPr>
            <w:rStyle w:val="a9"/>
            <w:rFonts w:ascii="Times New Roman" w:hAnsi="Times New Roman"/>
            <w:color w:val="auto"/>
            <w:sz w:val="28"/>
            <w:szCs w:val="28"/>
            <w:u w:val="none"/>
            <w:lang w:val="en-US"/>
          </w:rPr>
          <w:t>vyrosli</w:t>
        </w:r>
        <w:r w:rsidR="003A16AD" w:rsidRPr="001B6DA4">
          <w:rPr>
            <w:rStyle w:val="a9"/>
            <w:rFonts w:ascii="Times New Roman" w:hAnsi="Times New Roman"/>
            <w:color w:val="auto"/>
            <w:sz w:val="28"/>
            <w:szCs w:val="28"/>
            <w:u w:val="none"/>
          </w:rPr>
          <w:t>.</w:t>
        </w:r>
      </w:hyperlink>
      <w:r w:rsidRPr="001B6DA4">
        <w:rPr>
          <w:rFonts w:ascii="Times New Roman" w:hAnsi="Times New Roman"/>
          <w:sz w:val="28"/>
          <w:szCs w:val="28"/>
        </w:rPr>
        <w:t xml:space="preserve"> 06.02.2022.</w:t>
      </w:r>
    </w:p>
    <w:p w14:paraId="2AF294BE" w14:textId="2693A1EA" w:rsidR="00176AC2" w:rsidRPr="001B6DA4" w:rsidRDefault="00176AC2" w:rsidP="00DE22A3">
      <w:pPr>
        <w:numPr>
          <w:ilvl w:val="0"/>
          <w:numId w:val="22"/>
        </w:numPr>
        <w:tabs>
          <w:tab w:val="left" w:pos="1134"/>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lastRenderedPageBreak/>
        <w:t>Phillips J., Faulkner J., International S.</w:t>
      </w:r>
      <w:r w:rsidR="00DE22A3" w:rsidRPr="001B6DA4">
        <w:rPr>
          <w:rFonts w:ascii="Times New Roman" w:hAnsi="Times New Roman"/>
          <w:sz w:val="28"/>
          <w:szCs w:val="28"/>
          <w:lang w:val="en-US"/>
        </w:rPr>
        <w:t xml:space="preserve"> et al.</w:t>
      </w:r>
      <w:r w:rsidRPr="001B6DA4">
        <w:rPr>
          <w:rFonts w:ascii="Times New Roman" w:hAnsi="Times New Roman"/>
          <w:sz w:val="28"/>
          <w:szCs w:val="28"/>
          <w:lang w:val="en-US"/>
        </w:rPr>
        <w:t xml:space="preserve"> </w:t>
      </w:r>
      <w:r w:rsidR="00DE22A3" w:rsidRPr="001B6DA4">
        <w:rPr>
          <w:rFonts w:ascii="Times New Roman" w:hAnsi="Times New Roman"/>
          <w:sz w:val="28"/>
          <w:szCs w:val="28"/>
          <w:lang w:val="en-US"/>
        </w:rPr>
        <w:t xml:space="preserve">Global tourism achieving sustainable goals tourism: </w:t>
      </w:r>
      <w:r w:rsidRPr="001B6DA4">
        <w:rPr>
          <w:rFonts w:ascii="Times New Roman" w:hAnsi="Times New Roman"/>
          <w:sz w:val="28"/>
          <w:szCs w:val="28"/>
          <w:lang w:val="en-US"/>
        </w:rPr>
        <w:t xml:space="preserve">Sustainable Tourism: International Cooperation For Development Online Tool Kit And Resource Series. – Washington: US Agency for International Development, </w:t>
      </w:r>
      <w:r w:rsidR="00DE22A3" w:rsidRPr="001B6DA4">
        <w:rPr>
          <w:rFonts w:ascii="Times New Roman" w:hAnsi="Times New Roman"/>
          <w:sz w:val="28"/>
          <w:szCs w:val="28"/>
          <w:lang w:val="en-US"/>
        </w:rPr>
        <w:t xml:space="preserve">2018. – </w:t>
      </w:r>
      <w:r w:rsidRPr="001B6DA4">
        <w:rPr>
          <w:rFonts w:ascii="Times New Roman" w:hAnsi="Times New Roman"/>
          <w:sz w:val="28"/>
          <w:szCs w:val="28"/>
          <w:lang w:val="en-US"/>
        </w:rPr>
        <w:t>103 p.</w:t>
      </w:r>
    </w:p>
    <w:p w14:paraId="37410914" w14:textId="6B36375C" w:rsidR="00176AC2" w:rsidRPr="001B6DA4" w:rsidRDefault="00176AC2" w:rsidP="00DE22A3">
      <w:pPr>
        <w:numPr>
          <w:ilvl w:val="0"/>
          <w:numId w:val="22"/>
        </w:numPr>
        <w:tabs>
          <w:tab w:val="left" w:pos="1134"/>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t>Tourism for Development. Volume 1: Key Areas for Action // https://www.e-unwto.org/doi/pdf/10.18111/9789284419722</w:t>
      </w:r>
      <w:r w:rsidR="00DE22A3" w:rsidRPr="001B6DA4">
        <w:rPr>
          <w:rFonts w:ascii="Times New Roman" w:hAnsi="Times New Roman"/>
          <w:sz w:val="28"/>
          <w:szCs w:val="28"/>
          <w:lang w:val="en-US"/>
        </w:rPr>
        <w:t>.</w:t>
      </w:r>
      <w:r w:rsidRPr="001B6DA4">
        <w:rPr>
          <w:rFonts w:ascii="Times New Roman" w:hAnsi="Times New Roman"/>
          <w:sz w:val="28"/>
          <w:szCs w:val="28"/>
          <w:lang w:val="en-US"/>
        </w:rPr>
        <w:t xml:space="preserve"> 30.03.2022.</w:t>
      </w:r>
    </w:p>
    <w:p w14:paraId="550605C1" w14:textId="2B119821"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t xml:space="preserve">Sugget P. The Different Types of Advertising Methods Available to You // </w:t>
      </w:r>
      <w:hyperlink r:id="rId57" w:history="1">
        <w:r w:rsidR="00DE22A3" w:rsidRPr="001B6DA4">
          <w:rPr>
            <w:rStyle w:val="a9"/>
            <w:rFonts w:ascii="Times New Roman" w:hAnsi="Times New Roman"/>
            <w:color w:val="auto"/>
            <w:sz w:val="28"/>
            <w:szCs w:val="28"/>
            <w:u w:val="none"/>
            <w:lang w:val="en-US"/>
          </w:rPr>
          <w:t>https://www.thebalancesmb.com/different-types-of-advertising-methods</w:t>
        </w:r>
      </w:hyperlink>
      <w:r w:rsidR="00DE22A3" w:rsidRPr="001B6DA4">
        <w:rPr>
          <w:rFonts w:ascii="Times New Roman" w:hAnsi="Times New Roman"/>
          <w:sz w:val="28"/>
          <w:szCs w:val="28"/>
          <w:lang w:val="en-US"/>
        </w:rPr>
        <w:t>.</w:t>
      </w:r>
      <w:r w:rsidRPr="001B6DA4">
        <w:rPr>
          <w:rFonts w:ascii="Times New Roman" w:hAnsi="Times New Roman"/>
          <w:sz w:val="28"/>
          <w:szCs w:val="28"/>
          <w:lang w:val="en-US"/>
        </w:rPr>
        <w:t xml:space="preserve"> 30.01.2022. </w:t>
      </w:r>
    </w:p>
    <w:p w14:paraId="63178D82"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t xml:space="preserve">Zhao Y. Liu B. The Evolution and New Trends of China’s tourism Industry // National Economic Review. – 2020. – Vol. 2, Issue 4. – </w:t>
      </w:r>
      <w:r w:rsidRPr="001B6DA4">
        <w:rPr>
          <w:rFonts w:ascii="Times New Roman" w:hAnsi="Times New Roman"/>
          <w:sz w:val="28"/>
          <w:szCs w:val="28"/>
        </w:rPr>
        <w:t>Р</w:t>
      </w:r>
      <w:r w:rsidRPr="001B6DA4">
        <w:rPr>
          <w:rFonts w:ascii="Times New Roman" w:hAnsi="Times New Roman"/>
          <w:sz w:val="28"/>
          <w:szCs w:val="28"/>
          <w:lang w:val="en-US"/>
        </w:rPr>
        <w:t xml:space="preserve">. 337-353.  </w:t>
      </w:r>
    </w:p>
    <w:p w14:paraId="199CB09C" w14:textId="14527748"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t>Projects Promoted at the Qingdao Multinational Summit //</w:t>
      </w:r>
      <w:r w:rsidRPr="001B6DA4">
        <w:rPr>
          <w:lang w:val="en-US"/>
        </w:rPr>
        <w:t xml:space="preserve"> </w:t>
      </w:r>
      <w:hyperlink r:id="rId58" w:history="1">
        <w:r w:rsidRPr="001B6DA4">
          <w:rPr>
            <w:rFonts w:ascii="Times New Roman" w:hAnsi="Times New Roman"/>
            <w:sz w:val="28"/>
            <w:szCs w:val="28"/>
            <w:lang w:val="en-US"/>
          </w:rPr>
          <w:t>http://en.selectshandong.com/enwebsite/project/index.html</w:t>
        </w:r>
      </w:hyperlink>
      <w:r w:rsidRPr="001B6DA4">
        <w:rPr>
          <w:rFonts w:ascii="Times New Roman" w:hAnsi="Times New Roman"/>
          <w:sz w:val="28"/>
          <w:szCs w:val="28"/>
          <w:lang w:val="en-US"/>
        </w:rPr>
        <w:t>. 10.03.2022.</w:t>
      </w:r>
    </w:p>
    <w:p w14:paraId="2B30183B" w14:textId="74094172"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t>Invest in China //</w:t>
      </w:r>
      <w:r w:rsidRPr="001B6DA4">
        <w:rPr>
          <w:lang w:val="en-US"/>
        </w:rPr>
        <w:t xml:space="preserve"> </w:t>
      </w:r>
      <w:hyperlink r:id="rId59" w:history="1">
        <w:r w:rsidRPr="001B6DA4">
          <w:rPr>
            <w:rFonts w:ascii="Times New Roman" w:hAnsi="Times New Roman"/>
            <w:sz w:val="28"/>
            <w:szCs w:val="28"/>
            <w:lang w:val="en-US"/>
          </w:rPr>
          <w:t>https://fdi.mofcom.gov.cn/EN/come.html</w:t>
        </w:r>
      </w:hyperlink>
      <w:r w:rsidR="00DE22A3" w:rsidRPr="001B6DA4">
        <w:rPr>
          <w:rFonts w:ascii="Times New Roman" w:hAnsi="Times New Roman"/>
          <w:sz w:val="28"/>
          <w:szCs w:val="28"/>
          <w:lang w:val="en-US"/>
        </w:rPr>
        <w:t>.</w:t>
      </w:r>
      <w:r w:rsidRPr="001B6DA4">
        <w:rPr>
          <w:rFonts w:ascii="Times New Roman" w:hAnsi="Times New Roman"/>
          <w:sz w:val="28"/>
          <w:szCs w:val="28"/>
          <w:lang w:val="en-US"/>
        </w:rPr>
        <w:t xml:space="preserve"> 17.03.2022.</w:t>
      </w:r>
    </w:p>
    <w:p w14:paraId="6F1E54D1" w14:textId="1B6D34B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t>Connecting Chinese Entrepreneurs and Angel Investors. Angel Investment. Network //</w:t>
      </w:r>
      <w:r w:rsidRPr="001B6DA4">
        <w:rPr>
          <w:lang w:val="en-US"/>
        </w:rPr>
        <w:t xml:space="preserve"> </w:t>
      </w:r>
      <w:hyperlink r:id="rId60" w:history="1">
        <w:r w:rsidR="00DE22A3" w:rsidRPr="001B6DA4">
          <w:rPr>
            <w:rStyle w:val="a9"/>
            <w:rFonts w:ascii="Times New Roman" w:hAnsi="Times New Roman"/>
            <w:color w:val="auto"/>
            <w:sz w:val="28"/>
            <w:szCs w:val="28"/>
            <w:u w:val="none"/>
            <w:lang w:val="en-US"/>
          </w:rPr>
          <w:t>https://www.investmentnetwork.cn./</w:t>
        </w:r>
      </w:hyperlink>
      <w:r w:rsidRPr="001B6DA4">
        <w:rPr>
          <w:rFonts w:ascii="Times New Roman" w:hAnsi="Times New Roman"/>
          <w:sz w:val="28"/>
          <w:szCs w:val="28"/>
          <w:lang w:val="en-US"/>
        </w:rPr>
        <w:t xml:space="preserve"> 07.04.2022.</w:t>
      </w:r>
    </w:p>
    <w:p w14:paraId="79A8B768" w14:textId="7CF4A460"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lang w:val="en-US"/>
        </w:rPr>
        <w:t xml:space="preserve">Ozsoy S., Mete L.D. </w:t>
      </w:r>
      <w:r w:rsidRPr="001B6DA4">
        <w:rPr>
          <w:rFonts w:ascii="Times New Roman" w:hAnsi="Times New Roman"/>
          <w:sz w:val="28"/>
          <w:szCs w:val="28"/>
          <w:lang w:val="en"/>
        </w:rPr>
        <w:t>Government</w:t>
      </w:r>
      <w:r w:rsidRPr="001B6DA4">
        <w:rPr>
          <w:rFonts w:ascii="Times New Roman" w:hAnsi="Times New Roman"/>
          <w:sz w:val="28"/>
          <w:szCs w:val="28"/>
          <w:lang w:val="en-US"/>
        </w:rPr>
        <w:t xml:space="preserve"> </w:t>
      </w:r>
      <w:r w:rsidRPr="001B6DA4">
        <w:rPr>
          <w:rFonts w:ascii="Times New Roman" w:hAnsi="Times New Roman"/>
          <w:sz w:val="28"/>
          <w:szCs w:val="28"/>
          <w:lang w:val="en"/>
        </w:rPr>
        <w:t>Incentives</w:t>
      </w:r>
      <w:r w:rsidRPr="001B6DA4">
        <w:rPr>
          <w:rFonts w:ascii="Times New Roman" w:hAnsi="Times New Roman"/>
          <w:sz w:val="28"/>
          <w:szCs w:val="28"/>
          <w:lang w:val="en-US"/>
        </w:rPr>
        <w:t xml:space="preserve"> </w:t>
      </w:r>
      <w:r w:rsidRPr="001B6DA4">
        <w:rPr>
          <w:rFonts w:ascii="Times New Roman" w:hAnsi="Times New Roman"/>
          <w:sz w:val="28"/>
          <w:szCs w:val="28"/>
          <w:lang w:val="en"/>
        </w:rPr>
        <w:t>to</w:t>
      </w:r>
      <w:r w:rsidRPr="001B6DA4">
        <w:rPr>
          <w:rFonts w:ascii="Times New Roman" w:hAnsi="Times New Roman"/>
          <w:sz w:val="28"/>
          <w:szCs w:val="28"/>
          <w:lang w:val="en-US"/>
        </w:rPr>
        <w:t xml:space="preserve"> </w:t>
      </w:r>
      <w:r w:rsidRPr="001B6DA4">
        <w:rPr>
          <w:rFonts w:ascii="Times New Roman" w:hAnsi="Times New Roman"/>
          <w:sz w:val="28"/>
          <w:szCs w:val="28"/>
          <w:lang w:val="en"/>
        </w:rPr>
        <w:t>Boost</w:t>
      </w:r>
      <w:r w:rsidRPr="001B6DA4">
        <w:rPr>
          <w:rFonts w:ascii="Times New Roman" w:hAnsi="Times New Roman"/>
          <w:sz w:val="28"/>
          <w:szCs w:val="28"/>
          <w:lang w:val="en-US"/>
        </w:rPr>
        <w:t xml:space="preserve"> </w:t>
      </w:r>
      <w:r w:rsidRPr="001B6DA4">
        <w:rPr>
          <w:rFonts w:ascii="Times New Roman" w:hAnsi="Times New Roman"/>
          <w:sz w:val="28"/>
          <w:szCs w:val="28"/>
          <w:lang w:val="en"/>
        </w:rPr>
        <w:t>Turkey</w:t>
      </w:r>
      <w:r w:rsidRPr="001B6DA4">
        <w:rPr>
          <w:rFonts w:ascii="Times New Roman" w:hAnsi="Times New Roman"/>
          <w:sz w:val="28"/>
          <w:szCs w:val="28"/>
          <w:lang w:val="en-US"/>
        </w:rPr>
        <w:t>'</w:t>
      </w:r>
      <w:r w:rsidRPr="001B6DA4">
        <w:rPr>
          <w:rFonts w:ascii="Times New Roman" w:hAnsi="Times New Roman"/>
          <w:sz w:val="28"/>
          <w:szCs w:val="28"/>
          <w:lang w:val="en"/>
        </w:rPr>
        <w:t>s</w:t>
      </w:r>
      <w:r w:rsidRPr="001B6DA4">
        <w:rPr>
          <w:rFonts w:ascii="Times New Roman" w:hAnsi="Times New Roman"/>
          <w:sz w:val="28"/>
          <w:szCs w:val="28"/>
          <w:lang w:val="en-US"/>
        </w:rPr>
        <w:t xml:space="preserve"> </w:t>
      </w:r>
      <w:r w:rsidRPr="001B6DA4">
        <w:rPr>
          <w:rFonts w:ascii="Times New Roman" w:hAnsi="Times New Roman"/>
          <w:sz w:val="28"/>
          <w:szCs w:val="28"/>
          <w:lang w:val="en"/>
        </w:rPr>
        <w:t>Tourism</w:t>
      </w:r>
      <w:r w:rsidRPr="001B6DA4">
        <w:rPr>
          <w:rFonts w:ascii="Times New Roman" w:hAnsi="Times New Roman"/>
          <w:sz w:val="28"/>
          <w:szCs w:val="28"/>
          <w:lang w:val="en-US"/>
        </w:rPr>
        <w:t xml:space="preserve"> </w:t>
      </w:r>
      <w:r w:rsidRPr="001B6DA4">
        <w:rPr>
          <w:rFonts w:ascii="Times New Roman" w:hAnsi="Times New Roman"/>
          <w:sz w:val="28"/>
          <w:szCs w:val="28"/>
          <w:lang w:val="en"/>
        </w:rPr>
        <w:t>Sector</w:t>
      </w:r>
      <w:r w:rsidRPr="001B6DA4">
        <w:rPr>
          <w:rFonts w:ascii="Times New Roman" w:hAnsi="Times New Roman"/>
          <w:sz w:val="28"/>
          <w:szCs w:val="28"/>
          <w:lang w:val="en-US"/>
        </w:rPr>
        <w:t>. February</w:t>
      </w:r>
      <w:r w:rsidRPr="001B6DA4">
        <w:rPr>
          <w:rFonts w:ascii="Times New Roman" w:hAnsi="Times New Roman"/>
          <w:sz w:val="28"/>
          <w:szCs w:val="28"/>
        </w:rPr>
        <w:t xml:space="preserve">, 2022 // </w:t>
      </w:r>
      <w:hyperlink r:id="rId61" w:history="1">
        <w:r w:rsidRPr="001B6DA4">
          <w:rPr>
            <w:rFonts w:ascii="Times New Roman" w:hAnsi="Times New Roman"/>
            <w:sz w:val="28"/>
            <w:szCs w:val="28"/>
            <w:lang w:val="en-US"/>
          </w:rPr>
          <w:t>https</w:t>
        </w:r>
        <w:r w:rsidRPr="001B6DA4">
          <w:rPr>
            <w:rFonts w:ascii="Times New Roman" w:hAnsi="Times New Roman"/>
            <w:sz w:val="28"/>
            <w:szCs w:val="28"/>
          </w:rPr>
          <w:t>://</w:t>
        </w:r>
        <w:r w:rsidRPr="001B6DA4">
          <w:rPr>
            <w:rFonts w:ascii="Times New Roman" w:hAnsi="Times New Roman"/>
            <w:sz w:val="28"/>
            <w:szCs w:val="28"/>
            <w:lang w:val="en-US"/>
          </w:rPr>
          <w:t>www</w:t>
        </w:r>
        <w:r w:rsidRPr="001B6DA4">
          <w:rPr>
            <w:rFonts w:ascii="Times New Roman" w:hAnsi="Times New Roman"/>
            <w:sz w:val="28"/>
            <w:szCs w:val="28"/>
          </w:rPr>
          <w:t>.</w:t>
        </w:r>
        <w:r w:rsidRPr="001B6DA4">
          <w:rPr>
            <w:rFonts w:ascii="Times New Roman" w:hAnsi="Times New Roman"/>
            <w:sz w:val="28"/>
            <w:szCs w:val="28"/>
            <w:lang w:val="en-US"/>
          </w:rPr>
          <w:t>lexology</w:t>
        </w:r>
        <w:r w:rsidRPr="001B6DA4">
          <w:rPr>
            <w:rFonts w:ascii="Times New Roman" w:hAnsi="Times New Roman"/>
            <w:sz w:val="28"/>
            <w:szCs w:val="28"/>
          </w:rPr>
          <w:t>.</w:t>
        </w:r>
        <w:r w:rsidRPr="001B6DA4">
          <w:rPr>
            <w:rFonts w:ascii="Times New Roman" w:hAnsi="Times New Roman"/>
            <w:sz w:val="28"/>
            <w:szCs w:val="28"/>
            <w:lang w:val="en-US"/>
          </w:rPr>
          <w:t>com</w:t>
        </w:r>
        <w:r w:rsidRPr="001B6DA4">
          <w:rPr>
            <w:rFonts w:ascii="Times New Roman" w:hAnsi="Times New Roman"/>
            <w:sz w:val="28"/>
            <w:szCs w:val="28"/>
          </w:rPr>
          <w:t>/</w:t>
        </w:r>
        <w:r w:rsidRPr="001B6DA4">
          <w:rPr>
            <w:rFonts w:ascii="Times New Roman" w:hAnsi="Times New Roman"/>
            <w:sz w:val="28"/>
            <w:szCs w:val="28"/>
            <w:lang w:val="en-US"/>
          </w:rPr>
          <w:t>library</w:t>
        </w:r>
        <w:r w:rsidRPr="001B6DA4">
          <w:rPr>
            <w:rFonts w:ascii="Times New Roman" w:hAnsi="Times New Roman"/>
            <w:sz w:val="28"/>
            <w:szCs w:val="28"/>
          </w:rPr>
          <w:t>/</w:t>
        </w:r>
        <w:r w:rsidRPr="001B6DA4">
          <w:rPr>
            <w:rFonts w:ascii="Times New Roman" w:hAnsi="Times New Roman"/>
            <w:sz w:val="28"/>
            <w:szCs w:val="28"/>
            <w:lang w:val="en-US"/>
          </w:rPr>
          <w:t>detail</w:t>
        </w:r>
        <w:r w:rsidRPr="001B6DA4">
          <w:rPr>
            <w:rFonts w:ascii="Times New Roman" w:hAnsi="Times New Roman"/>
            <w:sz w:val="28"/>
            <w:szCs w:val="28"/>
          </w:rPr>
          <w:t>.</w:t>
        </w:r>
        <w:r w:rsidRPr="001B6DA4">
          <w:rPr>
            <w:rFonts w:ascii="Times New Roman" w:hAnsi="Times New Roman"/>
            <w:sz w:val="28"/>
            <w:szCs w:val="28"/>
            <w:lang w:val="en-US"/>
          </w:rPr>
          <w:t>aspx</w:t>
        </w:r>
      </w:hyperlink>
      <w:r w:rsidRPr="001B6DA4">
        <w:rPr>
          <w:rFonts w:ascii="Times New Roman" w:hAnsi="Times New Roman"/>
          <w:sz w:val="28"/>
          <w:szCs w:val="28"/>
        </w:rPr>
        <w:t>. 20.04.2022.</w:t>
      </w:r>
    </w:p>
    <w:p w14:paraId="5890F6C2" w14:textId="1ECDFB6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Структурные рамки развития и финансирования малых и средних предприятий для обеспечения их динамичного развития и ускоренного расширения </w:t>
      </w:r>
      <w:r w:rsidR="00DE22A3" w:rsidRPr="001B6DA4">
        <w:rPr>
          <w:rFonts w:ascii="Times New Roman" w:hAnsi="Times New Roman"/>
          <w:sz w:val="28"/>
          <w:szCs w:val="28"/>
        </w:rPr>
        <w:t xml:space="preserve">/ </w:t>
      </w:r>
      <w:r w:rsidRPr="001B6DA4">
        <w:rPr>
          <w:rFonts w:ascii="Times New Roman" w:hAnsi="Times New Roman"/>
          <w:sz w:val="28"/>
          <w:szCs w:val="28"/>
        </w:rPr>
        <w:t>ОЭСР</w:t>
      </w:r>
      <w:r w:rsidR="00DE22A3" w:rsidRPr="001B6DA4">
        <w:rPr>
          <w:rFonts w:ascii="Times New Roman" w:hAnsi="Times New Roman"/>
          <w:sz w:val="28"/>
          <w:szCs w:val="28"/>
        </w:rPr>
        <w:t xml:space="preserve">. – Стамбул, </w:t>
      </w:r>
      <w:r w:rsidRPr="001B6DA4">
        <w:rPr>
          <w:rFonts w:ascii="Times New Roman" w:hAnsi="Times New Roman"/>
          <w:sz w:val="28"/>
          <w:szCs w:val="28"/>
        </w:rPr>
        <w:t>2005</w:t>
      </w:r>
      <w:r w:rsidR="00DE22A3" w:rsidRPr="001B6DA4">
        <w:rPr>
          <w:rFonts w:ascii="Times New Roman" w:hAnsi="Times New Roman"/>
          <w:sz w:val="28"/>
          <w:szCs w:val="28"/>
        </w:rPr>
        <w:t>.</w:t>
      </w:r>
      <w:r w:rsidRPr="001B6DA4">
        <w:rPr>
          <w:rFonts w:ascii="Times New Roman" w:hAnsi="Times New Roman"/>
          <w:sz w:val="28"/>
          <w:szCs w:val="28"/>
        </w:rPr>
        <w:t xml:space="preserve"> </w:t>
      </w:r>
      <w:r w:rsidR="00DE22A3" w:rsidRPr="001B6DA4">
        <w:rPr>
          <w:rFonts w:ascii="Times New Roman" w:hAnsi="Times New Roman"/>
          <w:sz w:val="28"/>
          <w:szCs w:val="28"/>
        </w:rPr>
        <w:t xml:space="preserve">– </w:t>
      </w:r>
      <w:r w:rsidRPr="001B6DA4">
        <w:rPr>
          <w:rFonts w:ascii="Times New Roman" w:hAnsi="Times New Roman"/>
          <w:sz w:val="28"/>
          <w:szCs w:val="28"/>
        </w:rPr>
        <w:t>91 с.</w:t>
      </w:r>
    </w:p>
    <w:p w14:paraId="4C57528F" w14:textId="5CD3DC01"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Руденко Л.Н. Инвестиционный климат Египта // Российский внешнеэкономический вестник</w:t>
      </w:r>
      <w:r w:rsidR="00DE22A3" w:rsidRPr="001B6DA4">
        <w:rPr>
          <w:rFonts w:ascii="Times New Roman" w:hAnsi="Times New Roman"/>
          <w:sz w:val="28"/>
          <w:szCs w:val="28"/>
        </w:rPr>
        <w:t>.</w:t>
      </w:r>
      <w:r w:rsidRPr="001B6DA4">
        <w:rPr>
          <w:rFonts w:ascii="Times New Roman" w:hAnsi="Times New Roman"/>
          <w:sz w:val="28"/>
          <w:szCs w:val="28"/>
        </w:rPr>
        <w:t xml:space="preserve"> </w:t>
      </w:r>
      <w:r w:rsidR="00DE22A3" w:rsidRPr="001B6DA4">
        <w:rPr>
          <w:rFonts w:ascii="Times New Roman" w:hAnsi="Times New Roman"/>
          <w:sz w:val="28"/>
          <w:szCs w:val="28"/>
        </w:rPr>
        <w:t xml:space="preserve">– </w:t>
      </w:r>
      <w:r w:rsidRPr="001B6DA4">
        <w:rPr>
          <w:rFonts w:ascii="Times New Roman" w:hAnsi="Times New Roman"/>
          <w:sz w:val="28"/>
          <w:szCs w:val="28"/>
        </w:rPr>
        <w:t>2017</w:t>
      </w:r>
      <w:r w:rsidR="00DE22A3" w:rsidRPr="001B6DA4">
        <w:rPr>
          <w:rFonts w:ascii="Times New Roman" w:hAnsi="Times New Roman"/>
          <w:sz w:val="28"/>
          <w:szCs w:val="28"/>
        </w:rPr>
        <w:t>.</w:t>
      </w:r>
      <w:r w:rsidRPr="001B6DA4">
        <w:rPr>
          <w:rFonts w:ascii="Times New Roman" w:hAnsi="Times New Roman"/>
          <w:sz w:val="28"/>
          <w:szCs w:val="28"/>
        </w:rPr>
        <w:t xml:space="preserve"> </w:t>
      </w:r>
      <w:r w:rsidR="00DE22A3" w:rsidRPr="001B6DA4">
        <w:rPr>
          <w:rFonts w:ascii="Times New Roman" w:hAnsi="Times New Roman"/>
          <w:sz w:val="28"/>
          <w:szCs w:val="28"/>
        </w:rPr>
        <w:t xml:space="preserve">– </w:t>
      </w:r>
      <w:r w:rsidRPr="001B6DA4">
        <w:rPr>
          <w:rFonts w:ascii="Times New Roman" w:hAnsi="Times New Roman"/>
          <w:sz w:val="28"/>
          <w:szCs w:val="28"/>
        </w:rPr>
        <w:t>№11. – С. 39-51.</w:t>
      </w:r>
    </w:p>
    <w:p w14:paraId="4D0708DF" w14:textId="4615C0B2"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Маслов П. Налогообложение в Панаме: </w:t>
      </w:r>
      <w:r w:rsidR="00DE22A3" w:rsidRPr="001B6DA4">
        <w:rPr>
          <w:rFonts w:ascii="Times New Roman" w:hAnsi="Times New Roman"/>
          <w:sz w:val="28"/>
          <w:szCs w:val="28"/>
        </w:rPr>
        <w:t>т</w:t>
      </w:r>
      <w:r w:rsidRPr="001B6DA4">
        <w:rPr>
          <w:rFonts w:ascii="Times New Roman" w:hAnsi="Times New Roman"/>
          <w:sz w:val="28"/>
          <w:szCs w:val="28"/>
        </w:rPr>
        <w:t xml:space="preserve">ребования к бухгалтерской отчетности // </w:t>
      </w:r>
      <w:hyperlink r:id="rId62" w:history="1">
        <w:r w:rsidRPr="001B6DA4">
          <w:rPr>
            <w:rFonts w:ascii="Times New Roman" w:hAnsi="Times New Roman"/>
            <w:sz w:val="28"/>
            <w:szCs w:val="28"/>
          </w:rPr>
          <w:t>https://internationalwealth.info/offshore-tax/panama</w:t>
        </w:r>
      </w:hyperlink>
      <w:r w:rsidRPr="001B6DA4">
        <w:rPr>
          <w:rFonts w:ascii="Times New Roman" w:hAnsi="Times New Roman"/>
          <w:sz w:val="28"/>
          <w:szCs w:val="28"/>
        </w:rPr>
        <w:t>. 25.04.2022.</w:t>
      </w:r>
    </w:p>
    <w:p w14:paraId="21EC3372" w14:textId="09C97BD2"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lang w:val="en-US"/>
        </w:rPr>
        <w:t>E</w:t>
      </w:r>
      <w:r w:rsidRPr="001B6DA4">
        <w:rPr>
          <w:rFonts w:ascii="Times New Roman" w:hAnsi="Times New Roman"/>
          <w:sz w:val="28"/>
          <w:szCs w:val="28"/>
        </w:rPr>
        <w:t xml:space="preserve">рлангер А. Барбадос предлагает свое партнерство иностранным инвесторам // </w:t>
      </w:r>
      <w:hyperlink r:id="rId63" w:history="1">
        <w:r w:rsidR="00DE22A3" w:rsidRPr="001B6DA4">
          <w:rPr>
            <w:rStyle w:val="a9"/>
            <w:rFonts w:ascii="Times New Roman" w:hAnsi="Times New Roman"/>
            <w:color w:val="auto"/>
            <w:sz w:val="28"/>
            <w:szCs w:val="28"/>
            <w:u w:val="none"/>
          </w:rPr>
          <w:t>https://internationalwealth.info/offshore-jurisdictions.</w:t>
        </w:r>
      </w:hyperlink>
      <w:r w:rsidRPr="001B6DA4">
        <w:rPr>
          <w:rFonts w:ascii="Times New Roman" w:hAnsi="Times New Roman"/>
          <w:sz w:val="28"/>
          <w:szCs w:val="28"/>
        </w:rPr>
        <w:t xml:space="preserve"> 26.04.2022.</w:t>
      </w:r>
    </w:p>
    <w:p w14:paraId="7D7E6D7C" w14:textId="0C0722E6"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t xml:space="preserve">Entrepreneurship to Drive the Barbadian Economy, International Business Unit, 2014 // </w:t>
      </w:r>
      <w:hyperlink r:id="rId64" w:history="1">
        <w:r w:rsidRPr="001B6DA4">
          <w:rPr>
            <w:rFonts w:ascii="Times New Roman" w:hAnsi="Times New Roman"/>
            <w:sz w:val="28"/>
            <w:szCs w:val="28"/>
            <w:lang w:val="en-US"/>
          </w:rPr>
          <w:t>https://internationalbusiness.gov.bb/entrepreneurship</w:t>
        </w:r>
      </w:hyperlink>
      <w:r w:rsidRPr="001B6DA4">
        <w:rPr>
          <w:rFonts w:ascii="Times New Roman" w:hAnsi="Times New Roman"/>
          <w:sz w:val="28"/>
          <w:szCs w:val="28"/>
          <w:lang w:val="en-US"/>
        </w:rPr>
        <w:t>. 26.04.2022.</w:t>
      </w:r>
    </w:p>
    <w:p w14:paraId="763B1C6A" w14:textId="58D29FEB"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Валовый региональный продукт Республики Казахстан. // https://stat.gov.kz/official/industry/11/statistic/5. 16.04.2022.</w:t>
      </w:r>
    </w:p>
    <w:p w14:paraId="54BDFDC7" w14:textId="2A258D58"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Постановление Правительства Республики Казахстан. Об утверждении Государственной программы развития туристской отрасли Республики Казахстан на 2019-2025 годы: утв. 31 мая 2019 года, №360 // </w:t>
      </w:r>
      <w:hyperlink r:id="rId65" w:history="1">
        <w:r w:rsidRPr="001B6DA4">
          <w:rPr>
            <w:rFonts w:ascii="Times New Roman" w:hAnsi="Times New Roman"/>
            <w:sz w:val="28"/>
            <w:szCs w:val="28"/>
          </w:rPr>
          <w:t>https://adilet.zan.kz/rus/docs/P1900000360</w:t>
        </w:r>
      </w:hyperlink>
      <w:r w:rsidRPr="001B6DA4">
        <w:rPr>
          <w:rFonts w:ascii="Times New Roman" w:hAnsi="Times New Roman"/>
          <w:sz w:val="28"/>
          <w:szCs w:val="28"/>
        </w:rPr>
        <w:t>. 16.04.2022.</w:t>
      </w:r>
    </w:p>
    <w:p w14:paraId="17BD8B18" w14:textId="7E16DDBA"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Приказ Министра культура и спорта Республики Казахстан. Об утверждении карты туристификации: утв. 27 октября 2021 года, №332 // </w:t>
      </w:r>
      <w:hyperlink r:id="rId66" w:history="1">
        <w:r w:rsidRPr="001B6DA4">
          <w:rPr>
            <w:rFonts w:ascii="Times New Roman" w:hAnsi="Times New Roman"/>
            <w:sz w:val="28"/>
            <w:szCs w:val="28"/>
          </w:rPr>
          <w:t>https://adilet.zan.kz/rus/docs/V2100024950</w:t>
        </w:r>
      </w:hyperlink>
      <w:r w:rsidRPr="001B6DA4">
        <w:rPr>
          <w:rFonts w:ascii="Times New Roman" w:hAnsi="Times New Roman"/>
          <w:sz w:val="28"/>
          <w:szCs w:val="28"/>
        </w:rPr>
        <w:t>. 18.04.2022.</w:t>
      </w:r>
    </w:p>
    <w:p w14:paraId="5D8DDC5A" w14:textId="5D4F4604"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Краеведение Восточного Казахстана //</w:t>
      </w:r>
      <w:r w:rsidR="001B6DA4" w:rsidRPr="001B6DA4">
        <w:rPr>
          <w:rFonts w:ascii="Times New Roman" w:hAnsi="Times New Roman"/>
          <w:sz w:val="28"/>
          <w:szCs w:val="28"/>
        </w:rPr>
        <w:t xml:space="preserve"> </w:t>
      </w:r>
      <w:hyperlink r:id="rId67" w:history="1">
        <w:r w:rsidRPr="001B6DA4">
          <w:rPr>
            <w:rFonts w:ascii="Times New Roman" w:hAnsi="Times New Roman"/>
            <w:sz w:val="28"/>
            <w:szCs w:val="28"/>
            <w:lang w:eastAsia="ru-RU"/>
          </w:rPr>
          <w:t>https://kray.pushkinlibrary.kz/</w:t>
        </w:r>
      </w:hyperlink>
      <w:r w:rsidR="001B6DA4" w:rsidRPr="001B6DA4">
        <w:rPr>
          <w:rFonts w:ascii="Times New Roman" w:hAnsi="Times New Roman"/>
          <w:sz w:val="28"/>
          <w:szCs w:val="28"/>
          <w:lang w:eastAsia="ru-RU"/>
        </w:rPr>
        <w:t>.</w:t>
      </w:r>
      <w:r w:rsidRPr="001B6DA4">
        <w:rPr>
          <w:rFonts w:ascii="Times New Roman" w:hAnsi="Times New Roman"/>
          <w:sz w:val="28"/>
          <w:szCs w:val="28"/>
        </w:rPr>
        <w:t xml:space="preserve"> 05.03.2022.</w:t>
      </w:r>
    </w:p>
    <w:p w14:paraId="264B5139" w14:textId="7A18EE04"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Об инвестициях в основной капитал в Республике Казахстан, 2017-2021 годы // </w:t>
      </w:r>
      <w:hyperlink r:id="rId68" w:history="1">
        <w:r w:rsidRPr="001B6DA4">
          <w:rPr>
            <w:rFonts w:ascii="Times New Roman" w:hAnsi="Times New Roman"/>
            <w:sz w:val="28"/>
            <w:szCs w:val="28"/>
          </w:rPr>
          <w:t>https://stat.gov.kz/official/industry/161/statistic/5</w:t>
        </w:r>
      </w:hyperlink>
      <w:r w:rsidRPr="001B6DA4">
        <w:rPr>
          <w:rFonts w:ascii="Times New Roman" w:hAnsi="Times New Roman"/>
          <w:sz w:val="28"/>
          <w:szCs w:val="28"/>
        </w:rPr>
        <w:t>. 20.03.2022.</w:t>
      </w:r>
    </w:p>
    <w:p w14:paraId="3277BA18" w14:textId="63ECA364"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pacing w:val="-2"/>
          <w:sz w:val="28"/>
          <w:szCs w:val="28"/>
        </w:rPr>
      </w:pPr>
      <w:r w:rsidRPr="001B6DA4">
        <w:rPr>
          <w:rFonts w:ascii="Times New Roman" w:hAnsi="Times New Roman"/>
          <w:sz w:val="28"/>
          <w:szCs w:val="28"/>
        </w:rPr>
        <w:t xml:space="preserve">Прямые инвестиции по направлению вложения // </w:t>
      </w:r>
      <w:hyperlink r:id="rId69" w:history="1">
        <w:r w:rsidRPr="001B6DA4">
          <w:rPr>
            <w:rFonts w:ascii="Times New Roman" w:hAnsi="Times New Roman"/>
            <w:spacing w:val="-2"/>
            <w:sz w:val="28"/>
            <w:szCs w:val="28"/>
          </w:rPr>
          <w:t>https://www.nationalbank.kz/ru/news/mezhdunarodnaya-investicionnaya</w:t>
        </w:r>
      </w:hyperlink>
      <w:r w:rsidRPr="001B6DA4">
        <w:rPr>
          <w:rFonts w:ascii="Times New Roman" w:hAnsi="Times New Roman"/>
          <w:spacing w:val="-2"/>
          <w:sz w:val="28"/>
          <w:szCs w:val="28"/>
        </w:rPr>
        <w:t>. 20.03.2022.</w:t>
      </w:r>
    </w:p>
    <w:p w14:paraId="362B0203" w14:textId="446D0AD9"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bdr w:val="none" w:sz="0" w:space="0" w:color="auto" w:frame="1"/>
        </w:rPr>
        <w:lastRenderedPageBreak/>
        <w:t xml:space="preserve">Концептуальная записка: </w:t>
      </w:r>
      <w:r w:rsidRPr="001B6DA4">
        <w:rPr>
          <w:rFonts w:ascii="Times New Roman" w:hAnsi="Times New Roman"/>
          <w:sz w:val="28"/>
          <w:szCs w:val="28"/>
          <w:bdr w:val="none" w:sz="0" w:space="0" w:color="auto" w:frame="1"/>
          <w:lang w:val="en-US"/>
        </w:rPr>
        <w:t>COVID</w:t>
      </w:r>
      <w:r w:rsidRPr="001B6DA4">
        <w:rPr>
          <w:rFonts w:ascii="Times New Roman" w:hAnsi="Times New Roman"/>
          <w:sz w:val="28"/>
          <w:szCs w:val="28"/>
          <w:bdr w:val="none" w:sz="0" w:space="0" w:color="auto" w:frame="1"/>
        </w:rPr>
        <w:t xml:space="preserve">-19 и перестройка сектора туризма. 2020, август // </w:t>
      </w:r>
      <w:hyperlink r:id="rId70" w:history="1">
        <w:r w:rsidR="001B6DA4" w:rsidRPr="001B6DA4">
          <w:rPr>
            <w:rStyle w:val="a9"/>
            <w:rFonts w:ascii="Times New Roman" w:hAnsi="Times New Roman"/>
            <w:color w:val="auto"/>
            <w:sz w:val="28"/>
            <w:szCs w:val="28"/>
            <w:u w:val="none"/>
            <w:bdr w:val="none" w:sz="0" w:space="0" w:color="auto" w:frame="1"/>
          </w:rPr>
          <w:t>https://www.un.org/sites/un2.un.org/files/policy_brief.</w:t>
        </w:r>
      </w:hyperlink>
      <w:r w:rsidRPr="001B6DA4">
        <w:rPr>
          <w:rFonts w:ascii="Times New Roman" w:hAnsi="Times New Roman"/>
          <w:sz w:val="28"/>
          <w:szCs w:val="28"/>
        </w:rPr>
        <w:t xml:space="preserve"> 04.02.2022.</w:t>
      </w:r>
    </w:p>
    <w:p w14:paraId="2AF8F805" w14:textId="1692EFBC"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lang w:val="en-US"/>
        </w:rPr>
        <w:t>COVID</w:t>
      </w:r>
      <w:r w:rsidRPr="001B6DA4">
        <w:rPr>
          <w:rFonts w:ascii="Times New Roman" w:hAnsi="Times New Roman"/>
          <w:sz w:val="28"/>
          <w:szCs w:val="28"/>
        </w:rPr>
        <w:t xml:space="preserve">-19 </w:t>
      </w:r>
      <w:r w:rsidRPr="001B6DA4">
        <w:rPr>
          <w:rFonts w:ascii="Times New Roman" w:hAnsi="Times New Roman"/>
          <w:sz w:val="28"/>
          <w:szCs w:val="28"/>
          <w:lang w:val="kk-KZ"/>
        </w:rPr>
        <w:t>в странах Центральной Азии: последствия и ответные политические меры</w:t>
      </w:r>
      <w:r w:rsidR="001B6DA4" w:rsidRPr="001B6DA4">
        <w:rPr>
          <w:rFonts w:ascii="Times New Roman" w:hAnsi="Times New Roman"/>
          <w:sz w:val="28"/>
          <w:szCs w:val="28"/>
          <w:lang w:val="kk-KZ"/>
        </w:rPr>
        <w:t xml:space="preserve"> </w:t>
      </w:r>
      <w:r w:rsidRPr="001B6DA4">
        <w:rPr>
          <w:rFonts w:ascii="Times New Roman" w:hAnsi="Times New Roman"/>
          <w:sz w:val="28"/>
          <w:szCs w:val="28"/>
          <w:lang w:val="kk-KZ"/>
        </w:rPr>
        <w:t xml:space="preserve">/ </w:t>
      </w:r>
      <w:r w:rsidRPr="001B6DA4">
        <w:rPr>
          <w:rFonts w:ascii="Times New Roman" w:hAnsi="Times New Roman"/>
          <w:sz w:val="28"/>
          <w:szCs w:val="28"/>
        </w:rPr>
        <w:t>ОЭСР.</w:t>
      </w:r>
      <w:r w:rsidRPr="001B6DA4">
        <w:rPr>
          <w:rFonts w:ascii="Times New Roman" w:hAnsi="Times New Roman"/>
          <w:sz w:val="28"/>
          <w:szCs w:val="28"/>
          <w:lang w:val="kk-KZ"/>
        </w:rPr>
        <w:t xml:space="preserve"> – Алматы, </w:t>
      </w:r>
      <w:r w:rsidR="001B6DA4" w:rsidRPr="001B6DA4">
        <w:rPr>
          <w:rFonts w:ascii="Times New Roman" w:hAnsi="Times New Roman"/>
          <w:sz w:val="28"/>
          <w:szCs w:val="28"/>
          <w:lang w:val="kk-KZ"/>
        </w:rPr>
        <w:t xml:space="preserve">2020. – </w:t>
      </w:r>
      <w:r w:rsidRPr="001B6DA4">
        <w:rPr>
          <w:rFonts w:ascii="Times New Roman" w:hAnsi="Times New Roman"/>
          <w:sz w:val="28"/>
          <w:szCs w:val="28"/>
          <w:lang w:val="kk-KZ"/>
        </w:rPr>
        <w:t xml:space="preserve">63 с. </w:t>
      </w:r>
    </w:p>
    <w:p w14:paraId="2C4FA3DF"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Логунцова И.В. Индустрия туризма в условиях пандемии коронавируса: вызовы и перспективы // Государственное управление. – 2020. – №80. – С. 50-67.</w:t>
      </w:r>
    </w:p>
    <w:p w14:paraId="064E6381" w14:textId="42FBAD78"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u w:val="single"/>
        </w:rPr>
      </w:pPr>
      <w:r w:rsidRPr="001B6DA4">
        <w:rPr>
          <w:rFonts w:ascii="Times New Roman" w:hAnsi="Times New Roman"/>
          <w:sz w:val="28"/>
          <w:szCs w:val="28"/>
        </w:rPr>
        <w:t xml:space="preserve">Всемирный совет по туризму и путешествиям статистика // </w:t>
      </w:r>
      <w:hyperlink r:id="rId71" w:history="1">
        <w:r w:rsidRPr="001B6DA4">
          <w:rPr>
            <w:rFonts w:ascii="Times New Roman" w:hAnsi="Times New Roman"/>
            <w:sz w:val="28"/>
            <w:szCs w:val="28"/>
          </w:rPr>
          <w:t>https://wttc.org/Research/Economic-Impact</w:t>
        </w:r>
      </w:hyperlink>
      <w:r w:rsidRPr="001B6DA4">
        <w:rPr>
          <w:rFonts w:ascii="Times New Roman" w:hAnsi="Times New Roman"/>
          <w:sz w:val="28"/>
          <w:szCs w:val="28"/>
        </w:rPr>
        <w:t>. 09.04.2022.</w:t>
      </w:r>
    </w:p>
    <w:p w14:paraId="084BF5E7" w14:textId="0F78D821"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Статистика туризма. Информация по туристскому потоку страны // </w:t>
      </w:r>
      <w:hyperlink r:id="rId72" w:history="1">
        <w:r w:rsidRPr="001B6DA4">
          <w:rPr>
            <w:rFonts w:ascii="Times New Roman" w:hAnsi="Times New Roman"/>
            <w:sz w:val="28"/>
            <w:szCs w:val="28"/>
          </w:rPr>
          <w:t>https://stat.gov.kz/official/industry/22/statistic/7</w:t>
        </w:r>
      </w:hyperlink>
      <w:r w:rsidRPr="001B6DA4">
        <w:rPr>
          <w:rFonts w:ascii="Times New Roman" w:hAnsi="Times New Roman"/>
          <w:sz w:val="28"/>
          <w:szCs w:val="28"/>
        </w:rPr>
        <w:t>. 23.03.2022.</w:t>
      </w:r>
    </w:p>
    <w:p w14:paraId="65254E92" w14:textId="0505242C"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u w:val="single"/>
        </w:rPr>
      </w:pPr>
      <w:r w:rsidRPr="001B6DA4">
        <w:rPr>
          <w:rFonts w:ascii="Times New Roman" w:hAnsi="Times New Roman"/>
          <w:sz w:val="28"/>
          <w:szCs w:val="28"/>
          <w:lang w:val="kk-KZ"/>
        </w:rPr>
        <w:t>Методик</w:t>
      </w:r>
      <w:r w:rsidRPr="001B6DA4">
        <w:rPr>
          <w:rFonts w:ascii="Times New Roman" w:hAnsi="Times New Roman"/>
          <w:sz w:val="28"/>
          <w:szCs w:val="28"/>
        </w:rPr>
        <w:t xml:space="preserve">а по формированию показателей статистики туризма: </w:t>
      </w:r>
      <w:r w:rsidRPr="001B6DA4">
        <w:rPr>
          <w:rFonts w:ascii="Times New Roman" w:hAnsi="Times New Roman"/>
          <w:sz w:val="28"/>
          <w:szCs w:val="28"/>
          <w:lang w:val="kk-KZ"/>
        </w:rPr>
        <w:t xml:space="preserve">утв. приказом Председателя </w:t>
      </w:r>
      <w:r w:rsidRPr="001B6DA4">
        <w:rPr>
          <w:rFonts w:ascii="Times New Roman" w:hAnsi="Times New Roman"/>
          <w:sz w:val="28"/>
          <w:szCs w:val="28"/>
        </w:rPr>
        <w:t>Комитета по статистике Министерства национальной</w:t>
      </w:r>
      <w:r w:rsidRPr="001B6DA4">
        <w:rPr>
          <w:rFonts w:ascii="Times New Roman" w:hAnsi="Times New Roman"/>
          <w:sz w:val="28"/>
          <w:szCs w:val="28"/>
          <w:lang w:val="kk-KZ"/>
        </w:rPr>
        <w:t xml:space="preserve"> </w:t>
      </w:r>
      <w:r w:rsidRPr="001B6DA4">
        <w:rPr>
          <w:rFonts w:ascii="Times New Roman" w:hAnsi="Times New Roman"/>
          <w:sz w:val="28"/>
          <w:szCs w:val="28"/>
        </w:rPr>
        <w:t>экономики</w:t>
      </w:r>
      <w:r w:rsidRPr="001B6DA4">
        <w:rPr>
          <w:rFonts w:ascii="Times New Roman" w:hAnsi="Times New Roman"/>
          <w:sz w:val="28"/>
          <w:szCs w:val="28"/>
          <w:lang w:val="kk-KZ"/>
        </w:rPr>
        <w:t xml:space="preserve"> </w:t>
      </w:r>
      <w:r w:rsidRPr="001B6DA4">
        <w:rPr>
          <w:rFonts w:ascii="Times New Roman" w:hAnsi="Times New Roman"/>
          <w:sz w:val="28"/>
          <w:szCs w:val="28"/>
        </w:rPr>
        <w:t xml:space="preserve">Республики Казахстан от </w:t>
      </w:r>
      <w:r w:rsidRPr="001B6DA4">
        <w:rPr>
          <w:rFonts w:ascii="Times New Roman" w:hAnsi="Times New Roman"/>
          <w:sz w:val="28"/>
          <w:szCs w:val="28"/>
          <w:lang w:val="kk-KZ"/>
        </w:rPr>
        <w:t>16</w:t>
      </w:r>
      <w:r w:rsidRPr="001B6DA4">
        <w:rPr>
          <w:rFonts w:ascii="Times New Roman" w:hAnsi="Times New Roman"/>
          <w:sz w:val="28"/>
          <w:szCs w:val="28"/>
        </w:rPr>
        <w:t xml:space="preserve"> </w:t>
      </w:r>
      <w:r w:rsidRPr="001B6DA4">
        <w:rPr>
          <w:rFonts w:ascii="Times New Roman" w:hAnsi="Times New Roman"/>
          <w:sz w:val="28"/>
          <w:szCs w:val="28"/>
          <w:lang w:val="kk-KZ"/>
        </w:rPr>
        <w:t xml:space="preserve">сентября </w:t>
      </w:r>
      <w:r w:rsidRPr="001B6DA4">
        <w:rPr>
          <w:rFonts w:ascii="Times New Roman" w:hAnsi="Times New Roman"/>
          <w:sz w:val="28"/>
          <w:szCs w:val="28"/>
        </w:rPr>
        <w:t>2016 года</w:t>
      </w:r>
      <w:r w:rsidRPr="001B6DA4">
        <w:rPr>
          <w:rFonts w:ascii="Times New Roman" w:hAnsi="Times New Roman"/>
          <w:sz w:val="28"/>
          <w:szCs w:val="28"/>
          <w:lang w:val="kk-KZ"/>
        </w:rPr>
        <w:t xml:space="preserve"> </w:t>
      </w:r>
      <w:r w:rsidRPr="001B6DA4">
        <w:rPr>
          <w:rFonts w:ascii="Times New Roman" w:hAnsi="Times New Roman"/>
          <w:sz w:val="28"/>
          <w:szCs w:val="28"/>
        </w:rPr>
        <w:t xml:space="preserve">№212 // </w:t>
      </w:r>
      <w:hyperlink r:id="rId73" w:history="1">
        <w:r w:rsidRPr="001B6DA4">
          <w:rPr>
            <w:rFonts w:ascii="Times New Roman" w:hAnsi="Times New Roman"/>
            <w:sz w:val="28"/>
            <w:szCs w:val="28"/>
          </w:rPr>
          <w:t>https://stat.gov.kz/official/industry/22/methodology</w:t>
        </w:r>
      </w:hyperlink>
      <w:r w:rsidRPr="001B6DA4">
        <w:rPr>
          <w:rFonts w:ascii="Times New Roman" w:hAnsi="Times New Roman"/>
          <w:sz w:val="28"/>
          <w:szCs w:val="28"/>
        </w:rPr>
        <w:t>. 08.02.2022.</w:t>
      </w:r>
    </w:p>
    <w:p w14:paraId="634424F5" w14:textId="32195A35"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О деятельности мест размещения в Республике Казахстан. 2016-2020 годы // https://stat.gov.kz/official/industry/22/statistic/5. 25.03.2022.</w:t>
      </w:r>
    </w:p>
    <w:p w14:paraId="484AB6C0"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Отчет по отрасли информационно-коммуникационных технологий в Республике Казахстан / АО «Национальный инфокоммуникационный холдинг «Зерде». – Алматы, 2018. – 48 с.</w:t>
      </w:r>
    </w:p>
    <w:p w14:paraId="7551C53B" w14:textId="128DBD93"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Указ Президента Республики Казахстан. О Концепции по переходу Республики Казахстан к «зеленой экономике: утв. 30 мая 2013 года, №577 // </w:t>
      </w:r>
      <w:hyperlink r:id="rId74" w:history="1">
        <w:r w:rsidRPr="001B6DA4">
          <w:rPr>
            <w:rFonts w:ascii="Times New Roman" w:hAnsi="Times New Roman"/>
            <w:sz w:val="28"/>
            <w:szCs w:val="28"/>
          </w:rPr>
          <w:t>https://adilet.zan.kz/rus/docs/U1300000577</w:t>
        </w:r>
      </w:hyperlink>
      <w:r w:rsidRPr="001B6DA4">
        <w:rPr>
          <w:rFonts w:ascii="Times New Roman" w:hAnsi="Times New Roman"/>
          <w:sz w:val="28"/>
          <w:szCs w:val="28"/>
        </w:rPr>
        <w:t>. 13.04.2022.</w:t>
      </w:r>
    </w:p>
    <w:p w14:paraId="5D084E56" w14:textId="75D739CA"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Финансово-хозяйственная деятельность предприятий в Республике Казахстан // </w:t>
      </w:r>
      <w:hyperlink r:id="rId75" w:history="1">
        <w:r w:rsidRPr="001B6DA4">
          <w:rPr>
            <w:rFonts w:ascii="Times New Roman" w:hAnsi="Times New Roman"/>
            <w:sz w:val="28"/>
            <w:szCs w:val="28"/>
          </w:rPr>
          <w:t>https://stat.gov.kz/official/industry/27/statistic/5</w:t>
        </w:r>
      </w:hyperlink>
      <w:r w:rsidRPr="001B6DA4">
        <w:rPr>
          <w:rFonts w:ascii="Times New Roman" w:hAnsi="Times New Roman"/>
          <w:sz w:val="28"/>
          <w:szCs w:val="28"/>
        </w:rPr>
        <w:t>. 01.04.2022.</w:t>
      </w:r>
    </w:p>
    <w:p w14:paraId="22B21448" w14:textId="24F80C81"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Об инвестиционной деятельности Республики Казахстан // </w:t>
      </w:r>
      <w:hyperlink r:id="rId76" w:history="1">
        <w:r w:rsidRPr="001B6DA4">
          <w:rPr>
            <w:rFonts w:ascii="Times New Roman" w:hAnsi="Times New Roman"/>
            <w:sz w:val="28"/>
            <w:szCs w:val="28"/>
          </w:rPr>
          <w:t>https://stat.gov.kz/official/industry/161/statistic/5</w:t>
        </w:r>
      </w:hyperlink>
      <w:r w:rsidRPr="001B6DA4">
        <w:rPr>
          <w:rFonts w:ascii="Times New Roman" w:hAnsi="Times New Roman"/>
          <w:sz w:val="28"/>
          <w:szCs w:val="28"/>
        </w:rPr>
        <w:t>. 20.03.2022.</w:t>
      </w:r>
    </w:p>
    <w:p w14:paraId="24C0DC3C"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Кейнс Дж.М. Избранные произведения / пер. с англ. – М.: Экономика, 1993. – 543 с.</w:t>
      </w:r>
    </w:p>
    <w:p w14:paraId="15CDA79E" w14:textId="326155B0"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Статистика национальных счетов // </w:t>
      </w:r>
      <w:hyperlink r:id="rId77" w:history="1">
        <w:r w:rsidR="001B6DA4" w:rsidRPr="001B6DA4">
          <w:rPr>
            <w:rStyle w:val="a9"/>
            <w:rFonts w:ascii="Times New Roman" w:hAnsi="Times New Roman"/>
            <w:color w:val="auto"/>
            <w:sz w:val="28"/>
            <w:szCs w:val="28"/>
            <w:u w:val="none"/>
          </w:rPr>
          <w:t>https://stat.gov.kz/official/industry/ 11/statistic/8</w:t>
        </w:r>
      </w:hyperlink>
      <w:r w:rsidRPr="001B6DA4">
        <w:rPr>
          <w:rFonts w:ascii="Times New Roman" w:hAnsi="Times New Roman"/>
          <w:sz w:val="28"/>
          <w:szCs w:val="28"/>
        </w:rPr>
        <w:t>. 24.03.2022.</w:t>
      </w:r>
    </w:p>
    <w:p w14:paraId="0DA40642" w14:textId="3A6B495E"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lang w:val="kk-KZ"/>
        </w:rPr>
        <w:t>Основные показатели по труду в Республике Казахстан</w:t>
      </w:r>
      <w:r w:rsidRPr="001B6DA4">
        <w:rPr>
          <w:rFonts w:ascii="Times New Roman" w:hAnsi="Times New Roman"/>
          <w:sz w:val="28"/>
          <w:szCs w:val="28"/>
          <w:lang w:eastAsia="ru-RU"/>
        </w:rPr>
        <w:t xml:space="preserve"> // </w:t>
      </w:r>
      <w:hyperlink r:id="rId78" w:history="1">
        <w:r w:rsidRPr="001B6DA4">
          <w:rPr>
            <w:rFonts w:ascii="Times New Roman" w:hAnsi="Times New Roman"/>
            <w:sz w:val="28"/>
            <w:szCs w:val="28"/>
            <w:lang w:eastAsia="ru-RU"/>
          </w:rPr>
          <w:t>https://stat.gov.kz/official/industry/25/statistic/5</w:t>
        </w:r>
      </w:hyperlink>
      <w:r w:rsidRPr="001B6DA4">
        <w:rPr>
          <w:rFonts w:ascii="Times New Roman" w:hAnsi="Times New Roman"/>
          <w:sz w:val="28"/>
          <w:szCs w:val="28"/>
          <w:lang w:eastAsia="ru-RU"/>
        </w:rPr>
        <w:t>.</w:t>
      </w:r>
      <w:r w:rsidRPr="001B6DA4">
        <w:rPr>
          <w:rFonts w:ascii="Times New Roman" w:hAnsi="Times New Roman"/>
          <w:sz w:val="28"/>
          <w:szCs w:val="28"/>
        </w:rPr>
        <w:t xml:space="preserve"> 24.03.2022.</w:t>
      </w:r>
    </w:p>
    <w:p w14:paraId="6890CBBE" w14:textId="6AB08A25"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lang w:val="kk-KZ"/>
        </w:rPr>
        <w:t>Основные индикаторы рынка труда в Республике Казахстан</w:t>
      </w:r>
      <w:r w:rsidRPr="001B6DA4">
        <w:rPr>
          <w:rFonts w:ascii="Times New Roman" w:hAnsi="Times New Roman"/>
          <w:sz w:val="28"/>
          <w:szCs w:val="28"/>
          <w:lang w:eastAsia="ru-RU"/>
        </w:rPr>
        <w:t xml:space="preserve"> // </w:t>
      </w:r>
      <w:hyperlink r:id="rId79" w:history="1">
        <w:r w:rsidRPr="001B6DA4">
          <w:rPr>
            <w:rFonts w:ascii="Times New Roman" w:hAnsi="Times New Roman"/>
            <w:sz w:val="28"/>
            <w:szCs w:val="28"/>
            <w:lang w:eastAsia="ru-RU"/>
          </w:rPr>
          <w:t>https://stat.gov.kz/official/industry/25/statistic/5</w:t>
        </w:r>
      </w:hyperlink>
      <w:r w:rsidRPr="001B6DA4">
        <w:rPr>
          <w:rFonts w:ascii="Times New Roman" w:hAnsi="Times New Roman"/>
          <w:sz w:val="28"/>
          <w:szCs w:val="28"/>
          <w:lang w:eastAsia="ru-RU"/>
        </w:rPr>
        <w:t>.</w:t>
      </w:r>
      <w:r w:rsidRPr="001B6DA4">
        <w:rPr>
          <w:rFonts w:ascii="Times New Roman" w:hAnsi="Times New Roman"/>
          <w:sz w:val="28"/>
          <w:szCs w:val="28"/>
        </w:rPr>
        <w:t xml:space="preserve"> 24.03.2022.</w:t>
      </w:r>
    </w:p>
    <w:p w14:paraId="15E539F4" w14:textId="6622ED5D"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lang w:eastAsia="ru-RU"/>
        </w:rPr>
        <w:t xml:space="preserve">Основные фонды Республики Казахстан // </w:t>
      </w:r>
      <w:hyperlink r:id="rId80" w:history="1">
        <w:r w:rsidR="001B6DA4" w:rsidRPr="001B6DA4">
          <w:rPr>
            <w:rStyle w:val="a9"/>
            <w:rFonts w:ascii="Times New Roman" w:hAnsi="Times New Roman"/>
            <w:color w:val="auto"/>
            <w:sz w:val="28"/>
            <w:szCs w:val="28"/>
            <w:u w:val="none"/>
            <w:lang w:eastAsia="ru-RU"/>
          </w:rPr>
          <w:t>https://stat.gov.kz/official/ industry/27/statistic/5</w:t>
        </w:r>
      </w:hyperlink>
      <w:r w:rsidRPr="001B6DA4">
        <w:rPr>
          <w:rFonts w:ascii="Times New Roman" w:hAnsi="Times New Roman"/>
          <w:sz w:val="28"/>
          <w:szCs w:val="28"/>
          <w:lang w:eastAsia="ru-RU"/>
        </w:rPr>
        <w:t>.</w:t>
      </w:r>
      <w:r w:rsidRPr="001B6DA4">
        <w:rPr>
          <w:rFonts w:ascii="Times New Roman" w:hAnsi="Times New Roman"/>
          <w:sz w:val="28"/>
          <w:szCs w:val="28"/>
        </w:rPr>
        <w:t xml:space="preserve"> 30.03.2022.</w:t>
      </w:r>
    </w:p>
    <w:p w14:paraId="15ECF7C5" w14:textId="25A4144A"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Фактические поступления по налогам и платежам в государственный бюджет </w:t>
      </w:r>
      <w:r w:rsidR="001B6DA4" w:rsidRPr="001B6DA4">
        <w:rPr>
          <w:rFonts w:ascii="Times New Roman" w:hAnsi="Times New Roman"/>
          <w:sz w:val="28"/>
          <w:szCs w:val="28"/>
        </w:rPr>
        <w:t>/</w:t>
      </w:r>
      <w:r w:rsidRPr="001B6DA4">
        <w:rPr>
          <w:rFonts w:ascii="Times New Roman" w:hAnsi="Times New Roman"/>
          <w:sz w:val="28"/>
          <w:szCs w:val="28"/>
        </w:rPr>
        <w:t xml:space="preserve">/ </w:t>
      </w:r>
      <w:hyperlink r:id="rId81" w:history="1">
        <w:r w:rsidR="001B6DA4" w:rsidRPr="001B6DA4">
          <w:rPr>
            <w:rStyle w:val="a9"/>
            <w:rFonts w:ascii="Times New Roman" w:hAnsi="Times New Roman"/>
            <w:color w:val="auto"/>
            <w:sz w:val="28"/>
            <w:szCs w:val="28"/>
            <w:u w:val="none"/>
          </w:rPr>
          <w:t>https://kgd.gov.kz/ru/content/fakticheskie-postupleniya</w:t>
        </w:r>
      </w:hyperlink>
      <w:r w:rsidR="001B6DA4" w:rsidRPr="001B6DA4">
        <w:rPr>
          <w:rFonts w:ascii="Times New Roman" w:hAnsi="Times New Roman"/>
          <w:sz w:val="28"/>
          <w:szCs w:val="28"/>
        </w:rPr>
        <w:t>.</w:t>
      </w:r>
      <w:r w:rsidRPr="001B6DA4">
        <w:rPr>
          <w:rFonts w:ascii="Times New Roman" w:hAnsi="Times New Roman"/>
          <w:sz w:val="28"/>
          <w:szCs w:val="28"/>
        </w:rPr>
        <w:t xml:space="preserve"> 06.04.2022.</w:t>
      </w:r>
    </w:p>
    <w:p w14:paraId="3EEA07E6" w14:textId="6970C0DF"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План развития Восточно-Казахстанской области на 2021-2025 годы // https://online.zakon.kz/Document/?doc_id=37957260. 17.03.2022.</w:t>
      </w:r>
    </w:p>
    <w:p w14:paraId="333DD966"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Христиановский В.В., Щербина В.П. Экономико-математические методы и модели: теория и практика: учеб. пос. – Донецк, 2010. – 335 с.</w:t>
      </w:r>
    </w:p>
    <w:p w14:paraId="66C9E589" w14:textId="00D87609"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lastRenderedPageBreak/>
        <w:t>Приказ Министра культуры и спорта Республики Казахстан.</w:t>
      </w:r>
      <w:r w:rsidRPr="001B6DA4">
        <w:rPr>
          <w:rFonts w:ascii="Times New Roman" w:hAnsi="Times New Roman"/>
          <w:bCs/>
          <w:sz w:val="28"/>
          <w:szCs w:val="28"/>
        </w:rPr>
        <w:t xml:space="preserve"> Об утверждении Правил формирования, функционирования приоритетных туристских территорий и управления ими: утв.</w:t>
      </w:r>
      <w:r w:rsidRPr="001B6DA4">
        <w:rPr>
          <w:rFonts w:ascii="Times New Roman" w:hAnsi="Times New Roman"/>
          <w:sz w:val="28"/>
          <w:szCs w:val="28"/>
        </w:rPr>
        <w:t xml:space="preserve"> 15 декабря 2021 года, №386 // https://adilet.zan.kz/rus/docs/V2100025846. 17.03.2022.</w:t>
      </w:r>
    </w:p>
    <w:p w14:paraId="6A779D8C" w14:textId="08E8085F"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Инвестиционный портал Восточно-Казахстанской области //</w:t>
      </w:r>
      <w:r w:rsidRPr="001B6DA4">
        <w:t xml:space="preserve"> </w:t>
      </w:r>
      <w:hyperlink r:id="rId82" w:history="1">
        <w:r w:rsidRPr="001B6DA4">
          <w:rPr>
            <w:rFonts w:ascii="Times New Roman" w:hAnsi="Times New Roman"/>
            <w:sz w:val="28"/>
            <w:szCs w:val="28"/>
          </w:rPr>
          <w:t>https://invest.e-vko.kz/ru/menu/v-pomoshh-investoru/preferenczii.html</w:t>
        </w:r>
      </w:hyperlink>
      <w:r w:rsidRPr="001B6DA4">
        <w:rPr>
          <w:rFonts w:ascii="Times New Roman" w:hAnsi="Times New Roman"/>
          <w:sz w:val="28"/>
          <w:szCs w:val="28"/>
        </w:rPr>
        <w:t>. 13.03.2022.</w:t>
      </w:r>
    </w:p>
    <w:p w14:paraId="09E3E977" w14:textId="16452189"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Акимат Восточно-Казахстанской области //</w:t>
      </w:r>
      <w:r w:rsidRPr="001B6DA4">
        <w:t xml:space="preserve"> </w:t>
      </w:r>
      <w:hyperlink r:id="rId83" w:history="1">
        <w:r w:rsidRPr="001B6DA4">
          <w:rPr>
            <w:rFonts w:ascii="Times New Roman" w:hAnsi="Times New Roman"/>
            <w:sz w:val="28"/>
            <w:szCs w:val="28"/>
          </w:rPr>
          <w:t>https://www.gov.kz/memleket/entities/akimvko?lang=ru</w:t>
        </w:r>
      </w:hyperlink>
      <w:r w:rsidRPr="001B6DA4">
        <w:rPr>
          <w:rFonts w:ascii="Times New Roman" w:hAnsi="Times New Roman"/>
          <w:sz w:val="28"/>
          <w:szCs w:val="28"/>
        </w:rPr>
        <w:t>. 05.04.2022.</w:t>
      </w:r>
    </w:p>
    <w:p w14:paraId="07803966" w14:textId="0321C526"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t>VKO-Toureast //</w:t>
      </w:r>
      <w:r w:rsidRPr="001B6DA4">
        <w:rPr>
          <w:lang w:val="en-US"/>
        </w:rPr>
        <w:t xml:space="preserve"> </w:t>
      </w:r>
      <w:hyperlink r:id="rId84" w:history="1">
        <w:r w:rsidR="001B6DA4" w:rsidRPr="001B6DA4">
          <w:rPr>
            <w:rStyle w:val="a9"/>
            <w:rFonts w:ascii="Times New Roman" w:hAnsi="Times New Roman"/>
            <w:color w:val="auto"/>
            <w:sz w:val="28"/>
            <w:szCs w:val="28"/>
            <w:u w:val="none"/>
            <w:lang w:val="en-US"/>
          </w:rPr>
          <w:t>https://www.gov.kz/memleket/entities/vkot</w:t>
        </w:r>
      </w:hyperlink>
      <w:r w:rsidRPr="001B6DA4">
        <w:rPr>
          <w:rFonts w:ascii="Times New Roman" w:hAnsi="Times New Roman"/>
          <w:sz w:val="28"/>
          <w:szCs w:val="28"/>
          <w:lang w:val="en-US"/>
        </w:rPr>
        <w:t>. 05.04.2022.</w:t>
      </w:r>
    </w:p>
    <w:p w14:paraId="5D26B640"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Как начать свой бизнес в сфере туризма. Пошаговый алгоритм действий / Управление </w:t>
      </w:r>
      <w:r w:rsidRPr="001B6DA4">
        <w:rPr>
          <w:rFonts w:ascii="Times New Roman" w:hAnsi="Times New Roman"/>
          <w:sz w:val="28"/>
          <w:szCs w:val="28"/>
          <w:lang w:val="kk-KZ"/>
        </w:rPr>
        <w:t>туризма и внешних связей ВКО. – Усть-Каменогорск, 2021. – 65 с.</w:t>
      </w:r>
    </w:p>
    <w:p w14:paraId="312A97EF" w14:textId="24701F63"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Управление предпринимательства и индустриально-инновационного развития Восточно-Казахстанской области //</w:t>
      </w:r>
      <w:r w:rsidRPr="001B6DA4">
        <w:t xml:space="preserve"> </w:t>
      </w:r>
      <w:hyperlink r:id="rId85" w:history="1">
        <w:r w:rsidR="001B6DA4" w:rsidRPr="001B6DA4">
          <w:rPr>
            <w:rStyle w:val="a9"/>
            <w:rFonts w:ascii="Times New Roman" w:hAnsi="Times New Roman"/>
            <w:color w:val="auto"/>
            <w:sz w:val="28"/>
            <w:szCs w:val="28"/>
            <w:u w:val="none"/>
          </w:rPr>
          <w:t>https://www.gov.kz/memleket/ entities/vko-kasipkerlik/about?lang=ru</w:t>
        </w:r>
      </w:hyperlink>
      <w:r w:rsidRPr="001B6DA4">
        <w:rPr>
          <w:rFonts w:ascii="Times New Roman" w:hAnsi="Times New Roman"/>
          <w:sz w:val="28"/>
          <w:szCs w:val="28"/>
        </w:rPr>
        <w:t>. 05.04.2022.</w:t>
      </w:r>
    </w:p>
    <w:p w14:paraId="4A1367C4" w14:textId="6F4FDD05"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lang w:val="en-US"/>
        </w:rPr>
        <w:t>Visit East Qazaqstan //</w:t>
      </w:r>
      <w:r w:rsidRPr="001B6DA4">
        <w:rPr>
          <w:lang w:val="en-US"/>
        </w:rPr>
        <w:t xml:space="preserve"> </w:t>
      </w:r>
      <w:r w:rsidRPr="001B6DA4">
        <w:rPr>
          <w:rFonts w:ascii="Times New Roman" w:hAnsi="Times New Roman"/>
          <w:sz w:val="28"/>
          <w:szCs w:val="28"/>
          <w:lang w:val="en-US"/>
        </w:rPr>
        <w:t xml:space="preserve">https: //www.toureast.kz/.  </w:t>
      </w:r>
      <w:r w:rsidRPr="001B6DA4">
        <w:rPr>
          <w:rFonts w:ascii="Times New Roman" w:hAnsi="Times New Roman"/>
          <w:sz w:val="28"/>
          <w:szCs w:val="28"/>
        </w:rPr>
        <w:t>05.04.2022.</w:t>
      </w:r>
    </w:p>
    <w:p w14:paraId="6580B007" w14:textId="09CE4C8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Путеводитель инвестора //</w:t>
      </w:r>
      <w:r w:rsidRPr="001B6DA4">
        <w:t xml:space="preserve"> </w:t>
      </w:r>
      <w:hyperlink r:id="rId86" w:history="1">
        <w:r w:rsidRPr="001B6DA4">
          <w:rPr>
            <w:rFonts w:ascii="Times New Roman" w:hAnsi="Times New Roman"/>
            <w:sz w:val="28"/>
            <w:szCs w:val="28"/>
          </w:rPr>
          <w:t>https://ekr.invest.gov.kz/upload/investor-guide/investor-guide_ru.pdf</w:t>
        </w:r>
      </w:hyperlink>
      <w:r w:rsidRPr="001B6DA4">
        <w:rPr>
          <w:rFonts w:ascii="Times New Roman" w:hAnsi="Times New Roman"/>
          <w:sz w:val="28"/>
          <w:szCs w:val="28"/>
        </w:rPr>
        <w:t>. 09.04.2022.</w:t>
      </w:r>
    </w:p>
    <w:p w14:paraId="14EDF6FB" w14:textId="11A2A6E2"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Путеводитель по Восточному Казахстану //</w:t>
      </w:r>
      <w:r w:rsidRPr="001B6DA4">
        <w:t xml:space="preserve"> </w:t>
      </w:r>
      <w:hyperlink r:id="rId87" w:history="1">
        <w:r w:rsidRPr="001B6DA4">
          <w:rPr>
            <w:rFonts w:ascii="Times New Roman" w:hAnsi="Times New Roman"/>
            <w:sz w:val="28"/>
            <w:szCs w:val="28"/>
          </w:rPr>
          <w:t>https://visiteast.kz/assets/files/putivoditeli/vkoss.pdf</w:t>
        </w:r>
      </w:hyperlink>
      <w:r w:rsidRPr="001B6DA4">
        <w:rPr>
          <w:rFonts w:ascii="Times New Roman" w:hAnsi="Times New Roman"/>
          <w:sz w:val="28"/>
          <w:szCs w:val="28"/>
        </w:rPr>
        <w:t>. 18.03.2022.</w:t>
      </w:r>
    </w:p>
    <w:p w14:paraId="0828A705" w14:textId="0F4A6FFA"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Инвестиционные предложения //</w:t>
      </w:r>
      <w:r w:rsidRPr="001B6DA4">
        <w:t xml:space="preserve"> </w:t>
      </w:r>
      <w:hyperlink r:id="rId88" w:history="1">
        <w:r w:rsidR="001B6DA4" w:rsidRPr="001B6DA4">
          <w:rPr>
            <w:rStyle w:val="a9"/>
            <w:rFonts w:ascii="Times New Roman" w:hAnsi="Times New Roman"/>
            <w:color w:val="auto"/>
            <w:sz w:val="28"/>
            <w:szCs w:val="28"/>
            <w:u w:val="none"/>
          </w:rPr>
          <w:t>https://ekr.invest.gov.kz</w:t>
        </w:r>
      </w:hyperlink>
      <w:r w:rsidRPr="001B6DA4">
        <w:rPr>
          <w:rFonts w:ascii="Times New Roman" w:hAnsi="Times New Roman"/>
          <w:sz w:val="28"/>
          <w:szCs w:val="28"/>
        </w:rPr>
        <w:t>. 18.03.2022.</w:t>
      </w:r>
    </w:p>
    <w:p w14:paraId="1A9C2843" w14:textId="55D977D2" w:rsidR="00176AC2" w:rsidRPr="001B6DA4" w:rsidRDefault="00176AC2" w:rsidP="00176AC2">
      <w:pPr>
        <w:numPr>
          <w:ilvl w:val="0"/>
          <w:numId w:val="22"/>
        </w:numPr>
        <w:tabs>
          <w:tab w:val="left" w:pos="1260"/>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Инвестпроекты //</w:t>
      </w:r>
      <w:r w:rsidRPr="001B6DA4">
        <w:t xml:space="preserve"> </w:t>
      </w:r>
      <w:hyperlink r:id="rId89" w:history="1">
        <w:r w:rsidRPr="001B6DA4">
          <w:rPr>
            <w:rFonts w:ascii="Times New Roman" w:hAnsi="Times New Roman"/>
            <w:sz w:val="28"/>
            <w:szCs w:val="28"/>
          </w:rPr>
          <w:t>https://invest.e-vko.kz/ru/menu/v-pomoshh-investoru/investiczionnaya-deyatelnost-v-rk.html</w:t>
        </w:r>
      </w:hyperlink>
      <w:r w:rsidRPr="001B6DA4">
        <w:rPr>
          <w:rFonts w:ascii="Times New Roman" w:hAnsi="Times New Roman"/>
          <w:sz w:val="28"/>
          <w:szCs w:val="28"/>
        </w:rPr>
        <w:t>. 17.03.2022.</w:t>
      </w:r>
    </w:p>
    <w:p w14:paraId="73C143B7" w14:textId="6F01B419" w:rsidR="00176AC2" w:rsidRPr="001B6DA4" w:rsidRDefault="00176AC2" w:rsidP="00176AC2">
      <w:pPr>
        <w:numPr>
          <w:ilvl w:val="0"/>
          <w:numId w:val="22"/>
        </w:numPr>
        <w:tabs>
          <w:tab w:val="left" w:pos="1260"/>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Инвестиционный Центр //</w:t>
      </w:r>
      <w:r w:rsidRPr="001B6DA4">
        <w:t xml:space="preserve"> </w:t>
      </w:r>
      <w:hyperlink r:id="rId90" w:history="1">
        <w:r w:rsidRPr="001B6DA4">
          <w:rPr>
            <w:rFonts w:ascii="Times New Roman" w:hAnsi="Times New Roman"/>
            <w:sz w:val="28"/>
            <w:szCs w:val="28"/>
            <w:shd w:val="clear" w:color="auto" w:fill="FFFFFF"/>
          </w:rPr>
          <w:t>https://www.spkertis.kz/ru/investors1.htm</w:t>
        </w:r>
      </w:hyperlink>
      <w:r w:rsidRPr="001B6DA4">
        <w:rPr>
          <w:rFonts w:ascii="Times New Roman" w:hAnsi="Times New Roman"/>
          <w:sz w:val="28"/>
          <w:szCs w:val="28"/>
          <w:shd w:val="clear" w:color="auto" w:fill="FFFFFF"/>
        </w:rPr>
        <w:t>.</w:t>
      </w:r>
      <w:r w:rsidRPr="001B6DA4">
        <w:rPr>
          <w:rFonts w:ascii="Times New Roman" w:hAnsi="Times New Roman"/>
          <w:sz w:val="28"/>
          <w:szCs w:val="28"/>
        </w:rPr>
        <w:t xml:space="preserve"> 06.04.2022.</w:t>
      </w:r>
    </w:p>
    <w:p w14:paraId="584FB838" w14:textId="51819798" w:rsidR="00176AC2" w:rsidRPr="001B6DA4" w:rsidRDefault="00176AC2" w:rsidP="00176AC2">
      <w:pPr>
        <w:numPr>
          <w:ilvl w:val="0"/>
          <w:numId w:val="22"/>
        </w:numPr>
        <w:tabs>
          <w:tab w:val="left" w:pos="1260"/>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Положение о Координационном совете по вопросам привлечения инвестиций //</w:t>
      </w:r>
      <w:r w:rsidRPr="001B6DA4">
        <w:t xml:space="preserve"> </w:t>
      </w:r>
      <w:hyperlink r:id="rId91" w:anchor="!/doc/130669/rus/20.04.2019" w:history="1">
        <w:r w:rsidRPr="001B6DA4">
          <w:rPr>
            <w:rFonts w:ascii="Times New Roman" w:hAnsi="Times New Roman"/>
            <w:sz w:val="28"/>
            <w:szCs w:val="28"/>
          </w:rPr>
          <w:t>http://law.gov.kz/client/#!/doc/130669/rus/20.04.2019</w:t>
        </w:r>
      </w:hyperlink>
      <w:r w:rsidRPr="001B6DA4">
        <w:rPr>
          <w:rFonts w:ascii="Times New Roman" w:hAnsi="Times New Roman"/>
          <w:sz w:val="28"/>
          <w:szCs w:val="28"/>
        </w:rPr>
        <w:t>. 12.02.2022.</w:t>
      </w:r>
    </w:p>
    <w:p w14:paraId="055B1609" w14:textId="467FFEAE" w:rsidR="00176AC2" w:rsidRPr="001B6DA4" w:rsidRDefault="00176AC2" w:rsidP="00176AC2">
      <w:pPr>
        <w:numPr>
          <w:ilvl w:val="0"/>
          <w:numId w:val="22"/>
        </w:numPr>
        <w:tabs>
          <w:tab w:val="left" w:pos="1260"/>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О создании Совета по вопросам привлечения инвесторов (инвестиционный штаб) //</w:t>
      </w:r>
      <w:r w:rsidRPr="001B6DA4">
        <w:t xml:space="preserve"> </w:t>
      </w:r>
      <w:hyperlink r:id="rId92" w:history="1">
        <w:r w:rsidRPr="001B6DA4">
          <w:rPr>
            <w:rFonts w:ascii="Times New Roman" w:hAnsi="Times New Roman"/>
            <w:sz w:val="28"/>
            <w:szCs w:val="28"/>
          </w:rPr>
          <w:t>https://adilet.zan.kz/rus/docs/R2100000064</w:t>
        </w:r>
      </w:hyperlink>
      <w:r w:rsidRPr="001B6DA4">
        <w:rPr>
          <w:rFonts w:ascii="Times New Roman" w:hAnsi="Times New Roman"/>
          <w:sz w:val="28"/>
          <w:szCs w:val="28"/>
        </w:rPr>
        <w:t>. 29.01.2022.</w:t>
      </w:r>
    </w:p>
    <w:p w14:paraId="12691B02" w14:textId="4CB8A1C5" w:rsidR="00176AC2" w:rsidRPr="001B6DA4" w:rsidRDefault="00176AC2" w:rsidP="00176AC2">
      <w:pPr>
        <w:numPr>
          <w:ilvl w:val="0"/>
          <w:numId w:val="22"/>
        </w:numPr>
        <w:tabs>
          <w:tab w:val="left" w:pos="1260"/>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Об утверждении Положения о деятельности инвестиционного омбудсмена // </w:t>
      </w:r>
      <w:r w:rsidRPr="001B6DA4">
        <w:rPr>
          <w:rFonts w:ascii="Times New Roman" w:eastAsiaTheme="minorHAnsi" w:hAnsi="Times New Roman"/>
          <w:sz w:val="28"/>
          <w:szCs w:val="28"/>
        </w:rPr>
        <w:t>https://adilet.zan.kz/rus/docs/P1500001069</w:t>
      </w:r>
      <w:r w:rsidRPr="001B6DA4">
        <w:rPr>
          <w:rFonts w:ascii="Times New Roman" w:hAnsi="Times New Roman"/>
          <w:sz w:val="28"/>
          <w:szCs w:val="28"/>
        </w:rPr>
        <w:t>. 10.01.2022.</w:t>
      </w:r>
    </w:p>
    <w:p w14:paraId="653DD6FE" w14:textId="353D0BEE" w:rsidR="00176AC2" w:rsidRPr="001B6DA4" w:rsidRDefault="00176AC2" w:rsidP="00176AC2">
      <w:pPr>
        <w:numPr>
          <w:ilvl w:val="0"/>
          <w:numId w:val="22"/>
        </w:numPr>
        <w:tabs>
          <w:tab w:val="left" w:pos="1260"/>
        </w:tabs>
        <w:spacing w:after="0" w:line="240" w:lineRule="auto"/>
        <w:ind w:left="0" w:firstLine="709"/>
        <w:contextualSpacing/>
        <w:jc w:val="both"/>
        <w:rPr>
          <w:rFonts w:ascii="Times New Roman" w:hAnsi="Times New Roman"/>
          <w:sz w:val="28"/>
          <w:szCs w:val="28"/>
          <w:u w:val="single"/>
        </w:rPr>
      </w:pPr>
      <w:r w:rsidRPr="001B6DA4">
        <w:rPr>
          <w:rFonts w:ascii="Times New Roman" w:hAnsi="Times New Roman"/>
          <w:sz w:val="28"/>
          <w:szCs w:val="28"/>
          <w:lang w:val="kk-KZ"/>
        </w:rPr>
        <w:t>Национальный проект по развитию предпринимательства на 2021-2025 годы</w:t>
      </w:r>
      <w:r w:rsidRPr="001B6DA4">
        <w:rPr>
          <w:rFonts w:ascii="Times New Roman" w:hAnsi="Times New Roman"/>
          <w:sz w:val="28"/>
          <w:szCs w:val="28"/>
        </w:rPr>
        <w:t xml:space="preserve"> //</w:t>
      </w:r>
      <w:r w:rsidRPr="001B6DA4">
        <w:rPr>
          <w:rFonts w:ascii="Times New Roman" w:hAnsi="Times New Roman"/>
          <w:sz w:val="28"/>
          <w:szCs w:val="28"/>
          <w:lang w:val="kk-KZ"/>
        </w:rPr>
        <w:t xml:space="preserve"> </w:t>
      </w:r>
      <w:hyperlink r:id="rId93" w:history="1">
        <w:r w:rsidRPr="001B6DA4">
          <w:rPr>
            <w:rFonts w:ascii="Times New Roman" w:hAnsi="Times New Roman"/>
            <w:sz w:val="28"/>
            <w:szCs w:val="28"/>
            <w:lang w:val="en-US"/>
          </w:rPr>
          <w:t>https</w:t>
        </w:r>
        <w:r w:rsidRPr="001B6DA4">
          <w:rPr>
            <w:rFonts w:ascii="Times New Roman" w:hAnsi="Times New Roman"/>
            <w:sz w:val="28"/>
            <w:szCs w:val="28"/>
          </w:rPr>
          <w:t>://</w:t>
        </w:r>
        <w:r w:rsidRPr="001B6DA4">
          <w:rPr>
            <w:rFonts w:ascii="Times New Roman" w:hAnsi="Times New Roman"/>
            <w:sz w:val="28"/>
            <w:szCs w:val="28"/>
            <w:lang w:val="en-US"/>
          </w:rPr>
          <w:t>primeminister</w:t>
        </w:r>
        <w:r w:rsidRPr="001B6DA4">
          <w:rPr>
            <w:rFonts w:ascii="Times New Roman" w:hAnsi="Times New Roman"/>
            <w:sz w:val="28"/>
            <w:szCs w:val="28"/>
          </w:rPr>
          <w:t>.</w:t>
        </w:r>
        <w:r w:rsidRPr="001B6DA4">
          <w:rPr>
            <w:rFonts w:ascii="Times New Roman" w:hAnsi="Times New Roman"/>
            <w:sz w:val="28"/>
            <w:szCs w:val="28"/>
            <w:lang w:val="en-US"/>
          </w:rPr>
          <w:t>kz</w:t>
        </w:r>
        <w:r w:rsidRPr="001B6DA4">
          <w:rPr>
            <w:rFonts w:ascii="Times New Roman" w:hAnsi="Times New Roman"/>
            <w:sz w:val="28"/>
            <w:szCs w:val="28"/>
          </w:rPr>
          <w:t>/</w:t>
        </w:r>
        <w:r w:rsidRPr="001B6DA4">
          <w:rPr>
            <w:rFonts w:ascii="Times New Roman" w:hAnsi="Times New Roman"/>
            <w:sz w:val="28"/>
            <w:szCs w:val="28"/>
            <w:lang w:val="en-US"/>
          </w:rPr>
          <w:t>ru</w:t>
        </w:r>
        <w:r w:rsidRPr="001B6DA4">
          <w:rPr>
            <w:rFonts w:ascii="Times New Roman" w:hAnsi="Times New Roman"/>
            <w:sz w:val="28"/>
            <w:szCs w:val="28"/>
          </w:rPr>
          <w:t>/</w:t>
        </w:r>
        <w:r w:rsidRPr="001B6DA4">
          <w:rPr>
            <w:rFonts w:ascii="Times New Roman" w:hAnsi="Times New Roman"/>
            <w:sz w:val="28"/>
            <w:szCs w:val="28"/>
            <w:lang w:val="en-US"/>
          </w:rPr>
          <w:t>nationalprojects</w:t>
        </w:r>
        <w:r w:rsidRPr="001B6DA4">
          <w:rPr>
            <w:rFonts w:ascii="Times New Roman" w:hAnsi="Times New Roman"/>
            <w:sz w:val="28"/>
            <w:szCs w:val="28"/>
          </w:rPr>
          <w:t>/</w:t>
        </w:r>
        <w:r w:rsidRPr="001B6DA4">
          <w:rPr>
            <w:rFonts w:ascii="Times New Roman" w:hAnsi="Times New Roman"/>
            <w:sz w:val="28"/>
            <w:szCs w:val="28"/>
            <w:lang w:val="en-US"/>
          </w:rPr>
          <w:t>nacionalnyy</w:t>
        </w:r>
        <w:r w:rsidRPr="001B6DA4">
          <w:rPr>
            <w:rFonts w:ascii="Times New Roman" w:hAnsi="Times New Roman"/>
            <w:sz w:val="28"/>
            <w:szCs w:val="28"/>
          </w:rPr>
          <w:t>.</w:t>
        </w:r>
      </w:hyperlink>
      <w:r w:rsidRPr="001B6DA4">
        <w:rPr>
          <w:rFonts w:ascii="Times New Roman" w:hAnsi="Times New Roman"/>
          <w:sz w:val="28"/>
          <w:szCs w:val="28"/>
        </w:rPr>
        <w:t xml:space="preserve"> </w:t>
      </w:r>
      <w:r w:rsidR="001B6DA4" w:rsidRPr="001B6DA4">
        <w:rPr>
          <w:rFonts w:ascii="Times New Roman" w:hAnsi="Times New Roman"/>
          <w:sz w:val="28"/>
          <w:szCs w:val="28"/>
        </w:rPr>
        <w:t>1</w:t>
      </w:r>
      <w:r w:rsidRPr="001B6DA4">
        <w:rPr>
          <w:rFonts w:ascii="Times New Roman" w:hAnsi="Times New Roman"/>
          <w:sz w:val="28"/>
          <w:szCs w:val="28"/>
        </w:rPr>
        <w:t>0.01.2022.</w:t>
      </w:r>
    </w:p>
    <w:p w14:paraId="106DC21E" w14:textId="77777777" w:rsidR="00176AC2" w:rsidRPr="001B6DA4" w:rsidRDefault="00176AC2" w:rsidP="00176AC2">
      <w:pPr>
        <w:numPr>
          <w:ilvl w:val="0"/>
          <w:numId w:val="22"/>
        </w:numPr>
        <w:tabs>
          <w:tab w:val="left" w:pos="1276"/>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t xml:space="preserve">Shayakhmetova L.M., Maydirova A.B. Current state of the tourism industry in the East Kazakhstan region // </w:t>
      </w:r>
      <w:r w:rsidRPr="001B6DA4">
        <w:rPr>
          <w:rFonts w:ascii="Times New Roman" w:hAnsi="Times New Roman"/>
          <w:sz w:val="28"/>
          <w:szCs w:val="28"/>
        </w:rPr>
        <w:t>Вестник</w:t>
      </w:r>
      <w:r w:rsidRPr="001B6DA4">
        <w:rPr>
          <w:rFonts w:ascii="Times New Roman" w:hAnsi="Times New Roman"/>
          <w:sz w:val="28"/>
          <w:szCs w:val="28"/>
          <w:lang w:val="en-US"/>
        </w:rPr>
        <w:t xml:space="preserve"> </w:t>
      </w:r>
      <w:r w:rsidRPr="001B6DA4">
        <w:rPr>
          <w:rFonts w:ascii="Times New Roman" w:hAnsi="Times New Roman"/>
          <w:sz w:val="28"/>
          <w:szCs w:val="28"/>
        </w:rPr>
        <w:t>ЕНУ</w:t>
      </w:r>
      <w:r w:rsidRPr="001B6DA4">
        <w:rPr>
          <w:rFonts w:ascii="Times New Roman" w:hAnsi="Times New Roman"/>
          <w:sz w:val="28"/>
          <w:szCs w:val="28"/>
          <w:lang w:val="en-US"/>
        </w:rPr>
        <w:t xml:space="preserve"> </w:t>
      </w:r>
      <w:r w:rsidRPr="001B6DA4">
        <w:rPr>
          <w:rFonts w:ascii="Times New Roman" w:hAnsi="Times New Roman"/>
          <w:sz w:val="28"/>
          <w:szCs w:val="28"/>
        </w:rPr>
        <w:t>им</w:t>
      </w:r>
      <w:r w:rsidRPr="001B6DA4">
        <w:rPr>
          <w:rFonts w:ascii="Times New Roman" w:hAnsi="Times New Roman"/>
          <w:sz w:val="28"/>
          <w:szCs w:val="28"/>
          <w:lang w:val="en-US"/>
        </w:rPr>
        <w:t xml:space="preserve">. </w:t>
      </w:r>
      <w:r w:rsidRPr="001B6DA4">
        <w:rPr>
          <w:rFonts w:ascii="Times New Roman" w:hAnsi="Times New Roman"/>
          <w:sz w:val="28"/>
          <w:szCs w:val="28"/>
        </w:rPr>
        <w:t>Л.Н. Гумилева</w:t>
      </w:r>
      <w:r w:rsidRPr="001B6DA4">
        <w:rPr>
          <w:rFonts w:ascii="Times New Roman" w:hAnsi="Times New Roman"/>
          <w:sz w:val="28"/>
          <w:szCs w:val="28"/>
          <w:lang w:val="en-US"/>
        </w:rPr>
        <w:t>. – 2020. –</w:t>
      </w:r>
      <w:r w:rsidRPr="001B6DA4">
        <w:rPr>
          <w:rFonts w:ascii="Times New Roman" w:hAnsi="Times New Roman"/>
          <w:sz w:val="28"/>
          <w:szCs w:val="28"/>
        </w:rPr>
        <w:t xml:space="preserve"> </w:t>
      </w:r>
      <w:r w:rsidRPr="001B6DA4">
        <w:rPr>
          <w:rFonts w:ascii="Times New Roman" w:hAnsi="Times New Roman"/>
          <w:sz w:val="28"/>
          <w:szCs w:val="28"/>
          <w:lang w:val="en-US"/>
        </w:rPr>
        <w:t xml:space="preserve">№4. – </w:t>
      </w:r>
      <w:r w:rsidRPr="001B6DA4">
        <w:rPr>
          <w:rFonts w:ascii="Times New Roman" w:hAnsi="Times New Roman"/>
          <w:sz w:val="28"/>
          <w:szCs w:val="28"/>
        </w:rPr>
        <w:t>С</w:t>
      </w:r>
      <w:r w:rsidRPr="001B6DA4">
        <w:rPr>
          <w:rFonts w:ascii="Times New Roman" w:hAnsi="Times New Roman"/>
          <w:sz w:val="28"/>
          <w:szCs w:val="28"/>
          <w:lang w:val="en-US"/>
        </w:rPr>
        <w:t>.</w:t>
      </w:r>
      <w:r w:rsidRPr="001B6DA4">
        <w:rPr>
          <w:rFonts w:ascii="Times New Roman" w:hAnsi="Times New Roman"/>
          <w:sz w:val="28"/>
          <w:szCs w:val="28"/>
        </w:rPr>
        <w:t xml:space="preserve"> </w:t>
      </w:r>
      <w:r w:rsidRPr="001B6DA4">
        <w:rPr>
          <w:rFonts w:ascii="Times New Roman" w:hAnsi="Times New Roman"/>
          <w:sz w:val="28"/>
          <w:szCs w:val="28"/>
          <w:lang w:val="en-US"/>
        </w:rPr>
        <w:t>215-222.</w:t>
      </w:r>
    </w:p>
    <w:p w14:paraId="5DBCA554" w14:textId="77777777"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en-US"/>
        </w:rPr>
        <w:t xml:space="preserve"> </w:t>
      </w:r>
      <w:r w:rsidRPr="001B6DA4">
        <w:rPr>
          <w:rFonts w:ascii="Times New Roman" w:hAnsi="Times New Roman"/>
          <w:sz w:val="28"/>
          <w:szCs w:val="28"/>
        </w:rPr>
        <w:t>Шаяхметова</w:t>
      </w:r>
      <w:r w:rsidRPr="001B6DA4">
        <w:rPr>
          <w:rFonts w:ascii="Times New Roman" w:hAnsi="Times New Roman"/>
          <w:sz w:val="28"/>
          <w:szCs w:val="28"/>
          <w:lang w:val="en-US"/>
        </w:rPr>
        <w:t xml:space="preserve"> </w:t>
      </w:r>
      <w:r w:rsidRPr="001B6DA4">
        <w:rPr>
          <w:rFonts w:ascii="Times New Roman" w:hAnsi="Times New Roman"/>
          <w:sz w:val="28"/>
          <w:szCs w:val="28"/>
        </w:rPr>
        <w:t>Л</w:t>
      </w:r>
      <w:r w:rsidRPr="001B6DA4">
        <w:rPr>
          <w:rFonts w:ascii="Times New Roman" w:hAnsi="Times New Roman"/>
          <w:sz w:val="28"/>
          <w:szCs w:val="28"/>
          <w:lang w:val="en-US"/>
        </w:rPr>
        <w:t>.</w:t>
      </w:r>
      <w:r w:rsidRPr="001B6DA4">
        <w:rPr>
          <w:rFonts w:ascii="Times New Roman" w:hAnsi="Times New Roman"/>
          <w:sz w:val="28"/>
          <w:szCs w:val="28"/>
        </w:rPr>
        <w:t>М</w:t>
      </w:r>
      <w:r w:rsidRPr="001B6DA4">
        <w:rPr>
          <w:rFonts w:ascii="Times New Roman" w:hAnsi="Times New Roman"/>
          <w:sz w:val="28"/>
          <w:szCs w:val="28"/>
          <w:lang w:val="en-US"/>
        </w:rPr>
        <w:t xml:space="preserve">., </w:t>
      </w:r>
      <w:r w:rsidRPr="001B6DA4">
        <w:rPr>
          <w:rFonts w:ascii="Times New Roman" w:hAnsi="Times New Roman"/>
          <w:sz w:val="28"/>
          <w:szCs w:val="28"/>
        </w:rPr>
        <w:t>Азылканова</w:t>
      </w:r>
      <w:r w:rsidRPr="001B6DA4">
        <w:rPr>
          <w:rFonts w:ascii="Times New Roman" w:hAnsi="Times New Roman"/>
          <w:sz w:val="28"/>
          <w:szCs w:val="28"/>
          <w:lang w:val="en-US"/>
        </w:rPr>
        <w:t xml:space="preserve"> </w:t>
      </w:r>
      <w:r w:rsidRPr="001B6DA4">
        <w:rPr>
          <w:rFonts w:ascii="Times New Roman" w:hAnsi="Times New Roman"/>
          <w:sz w:val="28"/>
          <w:szCs w:val="28"/>
        </w:rPr>
        <w:t>С</w:t>
      </w:r>
      <w:r w:rsidRPr="001B6DA4">
        <w:rPr>
          <w:rFonts w:ascii="Times New Roman" w:hAnsi="Times New Roman"/>
          <w:sz w:val="28"/>
          <w:szCs w:val="28"/>
          <w:lang w:val="en-US"/>
        </w:rPr>
        <w:t>.</w:t>
      </w:r>
      <w:r w:rsidRPr="001B6DA4">
        <w:rPr>
          <w:rFonts w:ascii="Times New Roman" w:hAnsi="Times New Roman"/>
          <w:sz w:val="28"/>
          <w:szCs w:val="28"/>
        </w:rPr>
        <w:t>А</w:t>
      </w:r>
      <w:r w:rsidRPr="001B6DA4">
        <w:rPr>
          <w:rFonts w:ascii="Times New Roman" w:hAnsi="Times New Roman"/>
          <w:sz w:val="28"/>
          <w:szCs w:val="28"/>
          <w:lang w:val="en-US"/>
        </w:rPr>
        <w:t xml:space="preserve">. </w:t>
      </w:r>
      <w:r w:rsidRPr="001B6DA4">
        <w:rPr>
          <w:rFonts w:ascii="Times New Roman" w:hAnsi="Times New Roman"/>
          <w:sz w:val="28"/>
          <w:szCs w:val="28"/>
        </w:rPr>
        <w:t>Туризм</w:t>
      </w:r>
      <w:r w:rsidRPr="001B6DA4">
        <w:rPr>
          <w:rFonts w:ascii="Times New Roman" w:hAnsi="Times New Roman"/>
          <w:sz w:val="28"/>
          <w:szCs w:val="28"/>
          <w:lang w:val="en-US"/>
        </w:rPr>
        <w:t xml:space="preserve"> </w:t>
      </w:r>
      <w:r w:rsidRPr="001B6DA4">
        <w:rPr>
          <w:rFonts w:ascii="Times New Roman" w:hAnsi="Times New Roman"/>
          <w:sz w:val="28"/>
          <w:szCs w:val="28"/>
        </w:rPr>
        <w:t>индустриясына</w:t>
      </w:r>
      <w:r w:rsidRPr="001B6DA4">
        <w:rPr>
          <w:rFonts w:ascii="Times New Roman" w:hAnsi="Times New Roman"/>
          <w:sz w:val="28"/>
          <w:szCs w:val="28"/>
          <w:lang w:val="en-US"/>
        </w:rPr>
        <w:t xml:space="preserve"> </w:t>
      </w:r>
      <w:r w:rsidRPr="001B6DA4">
        <w:rPr>
          <w:rFonts w:ascii="Times New Roman" w:hAnsi="Times New Roman"/>
          <w:sz w:val="28"/>
          <w:szCs w:val="28"/>
        </w:rPr>
        <w:t>инвестициялы</w:t>
      </w:r>
      <w:r w:rsidRPr="001B6DA4">
        <w:rPr>
          <w:rFonts w:ascii="Times New Roman" w:hAnsi="Times New Roman"/>
          <w:sz w:val="28"/>
          <w:szCs w:val="28"/>
          <w:lang w:val="kk-KZ"/>
        </w:rPr>
        <w:t>қ шешімдердің тиімділігін негіздеудің экономикалық аспектілері</w:t>
      </w:r>
      <w:r w:rsidRPr="001B6DA4">
        <w:rPr>
          <w:rFonts w:ascii="Times New Roman" w:hAnsi="Times New Roman"/>
          <w:sz w:val="28"/>
          <w:szCs w:val="28"/>
          <w:lang w:val="en-US"/>
        </w:rPr>
        <w:t xml:space="preserve"> // </w:t>
      </w:r>
      <w:r w:rsidRPr="001B6DA4">
        <w:rPr>
          <w:rFonts w:ascii="Times New Roman" w:hAnsi="Times New Roman"/>
          <w:sz w:val="28"/>
          <w:szCs w:val="28"/>
        </w:rPr>
        <w:t>Вестник</w:t>
      </w:r>
      <w:r w:rsidRPr="001B6DA4">
        <w:rPr>
          <w:rFonts w:ascii="Times New Roman" w:hAnsi="Times New Roman"/>
          <w:sz w:val="28"/>
          <w:szCs w:val="28"/>
          <w:lang w:val="en-US"/>
        </w:rPr>
        <w:t xml:space="preserve"> </w:t>
      </w:r>
      <w:r w:rsidRPr="001B6DA4">
        <w:rPr>
          <w:rFonts w:ascii="Times New Roman" w:hAnsi="Times New Roman"/>
          <w:sz w:val="28"/>
          <w:szCs w:val="28"/>
        </w:rPr>
        <w:t>КазУЭФМТ</w:t>
      </w:r>
      <w:r w:rsidRPr="001B6DA4">
        <w:rPr>
          <w:rFonts w:ascii="Times New Roman" w:hAnsi="Times New Roman"/>
          <w:sz w:val="28"/>
          <w:szCs w:val="28"/>
          <w:lang w:val="en-US"/>
        </w:rPr>
        <w:t xml:space="preserve">. – 2021. – №1(42). – </w:t>
      </w:r>
      <w:r w:rsidRPr="001B6DA4">
        <w:rPr>
          <w:rFonts w:ascii="Times New Roman" w:hAnsi="Times New Roman"/>
          <w:sz w:val="28"/>
          <w:szCs w:val="28"/>
        </w:rPr>
        <w:t>С</w:t>
      </w:r>
      <w:r w:rsidRPr="001B6DA4">
        <w:rPr>
          <w:rFonts w:ascii="Times New Roman" w:hAnsi="Times New Roman"/>
          <w:sz w:val="28"/>
          <w:szCs w:val="28"/>
          <w:lang w:val="en-US"/>
        </w:rPr>
        <w:t>. 32-40.</w:t>
      </w:r>
    </w:p>
    <w:p w14:paraId="291F7CB5" w14:textId="21876A9A"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u w:val="single"/>
        </w:rPr>
      </w:pPr>
      <w:r w:rsidRPr="001B6DA4">
        <w:rPr>
          <w:rFonts w:ascii="Times New Roman" w:hAnsi="Times New Roman"/>
          <w:sz w:val="28"/>
          <w:szCs w:val="28"/>
          <w:lang w:val="en-US"/>
        </w:rPr>
        <w:t xml:space="preserve"> </w:t>
      </w:r>
      <w:r w:rsidRPr="001B6DA4">
        <w:rPr>
          <w:rFonts w:ascii="Times New Roman" w:hAnsi="Times New Roman"/>
          <w:sz w:val="28"/>
          <w:szCs w:val="28"/>
        </w:rPr>
        <w:t>Постановление Правительства Республики Казахстан.</w:t>
      </w:r>
      <w:r w:rsidRPr="001B6DA4">
        <w:rPr>
          <w:rFonts w:ascii="Times New Roman" w:hAnsi="Times New Roman"/>
          <w:bCs/>
          <w:sz w:val="28"/>
          <w:szCs w:val="28"/>
          <w:shd w:val="clear" w:color="auto" w:fill="FFFFFF"/>
        </w:rPr>
        <w:t xml:space="preserve"> Об утверждении Правил организации «одного окна» для инвесторов, а также порядка взаимодействия при привлечении инвестиций: утв. 13 августа 2019 года,</w:t>
      </w:r>
      <w:r w:rsidRPr="001B6DA4">
        <w:rPr>
          <w:rFonts w:ascii="Times New Roman" w:hAnsi="Times New Roman"/>
          <w:sz w:val="28"/>
          <w:szCs w:val="28"/>
        </w:rPr>
        <w:t xml:space="preserve"> №585 // https://adilet.zan.kz/rus/docs/P1900000585</w:t>
      </w:r>
      <w:r w:rsidRPr="001B6DA4">
        <w:rPr>
          <w:rFonts w:ascii="Times New Roman" w:hAnsi="Times New Roman"/>
          <w:sz w:val="28"/>
          <w:szCs w:val="28"/>
          <w:shd w:val="clear" w:color="auto" w:fill="FFFFFF"/>
        </w:rPr>
        <w:t xml:space="preserve">. </w:t>
      </w:r>
      <w:r w:rsidRPr="001B6DA4">
        <w:rPr>
          <w:rFonts w:ascii="Times New Roman" w:hAnsi="Times New Roman"/>
          <w:sz w:val="28"/>
          <w:szCs w:val="28"/>
        </w:rPr>
        <w:t>10.01.2022.</w:t>
      </w:r>
    </w:p>
    <w:p w14:paraId="37FFE287" w14:textId="403996EF" w:rsidR="00176AC2" w:rsidRPr="001B6DA4" w:rsidRDefault="00176AC2" w:rsidP="00176AC2">
      <w:pPr>
        <w:numPr>
          <w:ilvl w:val="0"/>
          <w:numId w:val="22"/>
        </w:numPr>
        <w:tabs>
          <w:tab w:val="left" w:pos="1134"/>
        </w:tabs>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lastRenderedPageBreak/>
        <w:t xml:space="preserve"> Постковидные меры господдержки предпринимателей в сфере туризма. // </w:t>
      </w:r>
      <w:hyperlink r:id="rId94" w:history="1">
        <w:r w:rsidRPr="001B6DA4">
          <w:rPr>
            <w:rFonts w:ascii="Times New Roman" w:hAnsi="Times New Roman"/>
            <w:sz w:val="28"/>
            <w:szCs w:val="28"/>
          </w:rPr>
          <w:t>https://qaztourism.kz/press-center/all/381/</w:t>
        </w:r>
      </w:hyperlink>
      <w:r w:rsidRPr="001B6DA4">
        <w:rPr>
          <w:rFonts w:ascii="Times New Roman" w:hAnsi="Times New Roman"/>
          <w:sz w:val="28"/>
          <w:szCs w:val="28"/>
        </w:rPr>
        <w:t>. 05.04.2022.</w:t>
      </w:r>
    </w:p>
    <w:p w14:paraId="6EA2266A" w14:textId="4465B7D9"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shd w:val="clear" w:color="auto" w:fill="FFFFFF"/>
        </w:rPr>
        <w:t xml:space="preserve">Приказ Министра культуры и спорта Республики Казахстан. Об утверждении Правил субсидирования стоимости билета, включенного в туристский продукт, при воздушной перевозке несовершеннолетних пассажиров на территории Республики Казахстан: утв. 7 декабря 2021 года, №375 // </w:t>
      </w:r>
      <w:hyperlink r:id="rId95" w:history="1">
        <w:r w:rsidRPr="001B6DA4">
          <w:rPr>
            <w:rFonts w:ascii="Times New Roman" w:hAnsi="Times New Roman"/>
            <w:sz w:val="28"/>
            <w:szCs w:val="28"/>
            <w:shd w:val="clear" w:color="auto" w:fill="FFFFFF"/>
          </w:rPr>
          <w:t>https://adilet.zan.kz/rus/docs/V2100025724</w:t>
        </w:r>
      </w:hyperlink>
      <w:r w:rsidRPr="001B6DA4">
        <w:rPr>
          <w:rFonts w:ascii="Times New Roman" w:hAnsi="Times New Roman"/>
          <w:sz w:val="28"/>
          <w:szCs w:val="28"/>
          <w:shd w:val="clear" w:color="auto" w:fill="FFFFFF"/>
        </w:rPr>
        <w:t xml:space="preserve">. </w:t>
      </w:r>
      <w:r w:rsidRPr="001B6DA4">
        <w:rPr>
          <w:rFonts w:ascii="Times New Roman" w:hAnsi="Times New Roman"/>
          <w:sz w:val="28"/>
          <w:szCs w:val="28"/>
        </w:rPr>
        <w:t>03.03.2022.</w:t>
      </w:r>
    </w:p>
    <w:p w14:paraId="5DA89463" w14:textId="7239D370"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Земельный кодекс Республики Казахстан: принят 20 июня 2003 года, №442 // </w:t>
      </w:r>
      <w:hyperlink r:id="rId96" w:history="1">
        <w:r w:rsidRPr="001B6DA4">
          <w:rPr>
            <w:rFonts w:ascii="Times New Roman" w:hAnsi="Times New Roman"/>
            <w:sz w:val="28"/>
            <w:szCs w:val="28"/>
          </w:rPr>
          <w:t>https://adilet.zan.kz/rus/docs/K030000442.</w:t>
        </w:r>
      </w:hyperlink>
      <w:r w:rsidRPr="001B6DA4">
        <w:rPr>
          <w:rFonts w:ascii="Times New Roman" w:hAnsi="Times New Roman"/>
          <w:sz w:val="28"/>
          <w:szCs w:val="28"/>
        </w:rPr>
        <w:t xml:space="preserve"> 08.02.2022.</w:t>
      </w:r>
    </w:p>
    <w:p w14:paraId="275178C0" w14:textId="60AEB889"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Лесной кодекс Республики Казахстан: принят 8 июля 2003 года, №477 // </w:t>
      </w:r>
      <w:hyperlink r:id="rId97" w:history="1">
        <w:r w:rsidRPr="001B6DA4">
          <w:rPr>
            <w:rFonts w:ascii="Times New Roman" w:hAnsi="Times New Roman"/>
            <w:sz w:val="28"/>
            <w:szCs w:val="28"/>
          </w:rPr>
          <w:t>https://adilet.zan.kz/rus/docs/K030000477.</w:t>
        </w:r>
      </w:hyperlink>
      <w:r w:rsidRPr="001B6DA4">
        <w:rPr>
          <w:rFonts w:ascii="Times New Roman" w:hAnsi="Times New Roman"/>
          <w:sz w:val="28"/>
          <w:szCs w:val="28"/>
        </w:rPr>
        <w:t xml:space="preserve">  08.02.2022.</w:t>
      </w:r>
    </w:p>
    <w:p w14:paraId="7B922EF8" w14:textId="77777777"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u w:val="single"/>
        </w:rPr>
      </w:pPr>
      <w:r w:rsidRPr="001B6DA4">
        <w:rPr>
          <w:rFonts w:ascii="Times New Roman" w:hAnsi="Times New Roman"/>
          <w:sz w:val="28"/>
          <w:szCs w:val="28"/>
        </w:rPr>
        <w:t xml:space="preserve">Шаяхметова Л.М. </w:t>
      </w:r>
      <w:r w:rsidRPr="001B6DA4">
        <w:rPr>
          <w:rFonts w:ascii="Times New Roman" w:eastAsiaTheme="minorHAnsi" w:hAnsi="Times New Roman"/>
          <w:sz w:val="28"/>
          <w:szCs w:val="28"/>
          <w:lang w:val="kk-KZ"/>
        </w:rPr>
        <w:t>Қазақстан Республикасының туризм индустриясына инвестициялардың экономикалық тиімділігі // Вестник университета «Туран». – 2021. – №3(91). – С. 187-193.</w:t>
      </w:r>
    </w:p>
    <w:p w14:paraId="3220DC67" w14:textId="33C89F1B"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u w:val="single"/>
        </w:rPr>
      </w:pPr>
      <w:r w:rsidRPr="001B6DA4">
        <w:rPr>
          <w:rFonts w:ascii="Times New Roman" w:hAnsi="Times New Roman"/>
          <w:sz w:val="28"/>
          <w:szCs w:val="28"/>
        </w:rPr>
        <w:t xml:space="preserve">Методика оценки инвестиционной привлекательности регионов // </w:t>
      </w:r>
      <w:hyperlink r:id="rId98" w:history="1">
        <w:r w:rsidRPr="001B6DA4">
          <w:rPr>
            <w:rFonts w:ascii="Times New Roman" w:hAnsi="Times New Roman"/>
            <w:sz w:val="28"/>
            <w:szCs w:val="28"/>
          </w:rPr>
          <w:t>https://legalacts.egov.kz/npa/view?id=7681501</w:t>
        </w:r>
      </w:hyperlink>
      <w:r w:rsidRPr="001B6DA4">
        <w:rPr>
          <w:rFonts w:ascii="Times New Roman" w:hAnsi="Times New Roman"/>
          <w:sz w:val="28"/>
          <w:szCs w:val="28"/>
        </w:rPr>
        <w:t>. 15.01.2022.</w:t>
      </w:r>
    </w:p>
    <w:p w14:paraId="31B41C15" w14:textId="3E59F041"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u w:val="single"/>
        </w:rPr>
      </w:pPr>
      <w:r w:rsidRPr="001B6DA4">
        <w:rPr>
          <w:rFonts w:ascii="Times New Roman" w:hAnsi="Times New Roman"/>
          <w:sz w:val="28"/>
          <w:szCs w:val="28"/>
        </w:rPr>
        <w:t xml:space="preserve">Приказ Министра национальной экономики Республики Казахстан Об утверждении Правил кредитования/микрокредитования в городах и моногородах и Правил гарантирования по кредитам/микрокредитам, выдаваемым микрофинансовыми /банками второго уровня в городах: утв. 27 ноября 2018 года, №84 // </w:t>
      </w:r>
      <w:hyperlink r:id="rId99" w:history="1">
        <w:r w:rsidRPr="001B6DA4">
          <w:rPr>
            <w:rFonts w:ascii="Times New Roman" w:hAnsi="Times New Roman"/>
            <w:sz w:val="28"/>
            <w:szCs w:val="28"/>
          </w:rPr>
          <w:t>https://adilet.zan.kz/rus/docs/V1800017810</w:t>
        </w:r>
      </w:hyperlink>
      <w:r w:rsidRPr="001B6DA4">
        <w:rPr>
          <w:rFonts w:ascii="Times New Roman" w:hAnsi="Times New Roman"/>
          <w:sz w:val="28"/>
          <w:szCs w:val="28"/>
        </w:rPr>
        <w:t>. 07.01.2022.</w:t>
      </w:r>
    </w:p>
    <w:p w14:paraId="65A6221A" w14:textId="77777777"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lang w:val="en-US"/>
        </w:rPr>
      </w:pPr>
      <w:r w:rsidRPr="001B6DA4">
        <w:rPr>
          <w:rFonts w:ascii="Times New Roman" w:hAnsi="Times New Roman"/>
          <w:sz w:val="28"/>
          <w:szCs w:val="28"/>
          <w:lang w:val="kk-KZ"/>
        </w:rPr>
        <w:t>Shayakhmetova L., Maidyrova A.</w:t>
      </w:r>
      <w:r w:rsidRPr="001B6DA4">
        <w:rPr>
          <w:rFonts w:ascii="Times New Roman" w:hAnsi="Times New Roman"/>
          <w:sz w:val="28"/>
          <w:szCs w:val="28"/>
          <w:lang w:val="en-US"/>
        </w:rPr>
        <w:t xml:space="preserve"> et al.</w:t>
      </w:r>
      <w:r w:rsidRPr="001B6DA4">
        <w:rPr>
          <w:rFonts w:ascii="Times New Roman" w:hAnsi="Times New Roman"/>
          <w:sz w:val="28"/>
          <w:szCs w:val="28"/>
          <w:lang w:val="kk-KZ"/>
        </w:rPr>
        <w:t xml:space="preserve"> Regulation of the Tourism Industry for Attracting International Investment. // Journal of Environmental Management and Tourism. – 2020. – Vol. 11, №6(46). – Р. 1489-1496. </w:t>
      </w:r>
    </w:p>
    <w:p w14:paraId="31771C6F" w14:textId="77777777" w:rsidR="00176AC2" w:rsidRPr="001B6DA4" w:rsidRDefault="00176AC2" w:rsidP="00176AC2">
      <w:pPr>
        <w:numPr>
          <w:ilvl w:val="0"/>
          <w:numId w:val="22"/>
        </w:numPr>
        <w:spacing w:after="0" w:line="240" w:lineRule="auto"/>
        <w:ind w:left="0" w:firstLine="709"/>
        <w:contextualSpacing/>
        <w:jc w:val="both"/>
        <w:rPr>
          <w:rFonts w:ascii="Times New Roman" w:eastAsiaTheme="minorHAnsi" w:hAnsi="Times New Roman"/>
          <w:sz w:val="28"/>
          <w:szCs w:val="28"/>
        </w:rPr>
      </w:pPr>
      <w:r w:rsidRPr="001B6DA4">
        <w:rPr>
          <w:rFonts w:ascii="Times New Roman" w:hAnsi="Times New Roman"/>
          <w:sz w:val="28"/>
          <w:szCs w:val="28"/>
        </w:rPr>
        <w:t>Тарахтиева Г.К. Зарубежный опыт использования кластеров для инновационного развития экономики // Вестник науки и образования. – 2019. – №10(64), ч. 3. – С. 42-44.</w:t>
      </w:r>
    </w:p>
    <w:p w14:paraId="418A91C3" w14:textId="1B62B5D9"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shd w:val="clear" w:color="auto" w:fill="FFFFFF"/>
        </w:rPr>
        <w:t xml:space="preserve">Постановление Правительства Республики Казахстан. Об утверждении Концепции развития туристской отрасли Республики Казахстан до 2023 года: утв. 30 июня 2017 года, №406 // </w:t>
      </w:r>
      <w:hyperlink r:id="rId100" w:history="1">
        <w:r w:rsidRPr="001B6DA4">
          <w:rPr>
            <w:rFonts w:ascii="Times New Roman" w:hAnsi="Times New Roman"/>
            <w:sz w:val="28"/>
            <w:szCs w:val="28"/>
            <w:shd w:val="clear" w:color="auto" w:fill="FFFFFF"/>
          </w:rPr>
          <w:t>https://adilet.zan.kz/rus/docs P1700000406</w:t>
        </w:r>
      </w:hyperlink>
      <w:r w:rsidRPr="001B6DA4">
        <w:rPr>
          <w:rFonts w:ascii="Times New Roman" w:hAnsi="Times New Roman"/>
          <w:sz w:val="28"/>
          <w:szCs w:val="28"/>
          <w:shd w:val="clear" w:color="auto" w:fill="FFFFFF"/>
        </w:rPr>
        <w:t xml:space="preserve">. </w:t>
      </w:r>
      <w:r w:rsidRPr="001B6DA4">
        <w:rPr>
          <w:rFonts w:ascii="Times New Roman" w:hAnsi="Times New Roman"/>
          <w:sz w:val="28"/>
          <w:szCs w:val="28"/>
        </w:rPr>
        <w:t>10.01.2022.</w:t>
      </w:r>
    </w:p>
    <w:p w14:paraId="7C06AB98" w14:textId="6F07FF44"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shd w:val="clear" w:color="auto" w:fill="FFFFFF"/>
        </w:rPr>
        <w:t xml:space="preserve">О развитии туристического кластера в Катон-Карагайском районе // </w:t>
      </w:r>
      <w:hyperlink r:id="rId101" w:history="1">
        <w:r w:rsidRPr="001B6DA4">
          <w:rPr>
            <w:rFonts w:ascii="Times New Roman" w:hAnsi="Times New Roman"/>
            <w:sz w:val="28"/>
            <w:szCs w:val="28"/>
            <w:shd w:val="clear" w:color="auto" w:fill="FFFFFF"/>
          </w:rPr>
          <w:t>https://www.gov.kz/memleket/entities/vko-katon-karagay/press/article</w:t>
        </w:r>
      </w:hyperlink>
      <w:r w:rsidRPr="001B6DA4">
        <w:rPr>
          <w:rFonts w:ascii="Times New Roman" w:hAnsi="Times New Roman"/>
          <w:sz w:val="28"/>
          <w:szCs w:val="28"/>
          <w:shd w:val="clear" w:color="auto" w:fill="FFFFFF"/>
        </w:rPr>
        <w:t xml:space="preserve">. </w:t>
      </w:r>
      <w:r w:rsidRPr="001B6DA4">
        <w:rPr>
          <w:rFonts w:ascii="Times New Roman" w:hAnsi="Times New Roman"/>
          <w:sz w:val="28"/>
          <w:szCs w:val="28"/>
        </w:rPr>
        <w:t>14.04.2022.</w:t>
      </w:r>
    </w:p>
    <w:p w14:paraId="26F1EA8B" w14:textId="21DAE6F8"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lang w:val="x-none"/>
        </w:rPr>
      </w:pPr>
      <w:r w:rsidRPr="001B6DA4">
        <w:rPr>
          <w:rFonts w:ascii="Times New Roman" w:hAnsi="Times New Roman"/>
          <w:sz w:val="28"/>
          <w:szCs w:val="28"/>
        </w:rPr>
        <w:t>Президент подписал Указ об образовании трех новых областей //</w:t>
      </w:r>
      <w:r w:rsidRPr="001B6DA4">
        <w:t xml:space="preserve"> </w:t>
      </w:r>
      <w:hyperlink r:id="rId102" w:history="1">
        <w:r w:rsidR="001B6DA4" w:rsidRPr="001B6DA4">
          <w:rPr>
            <w:rStyle w:val="a9"/>
            <w:rFonts w:ascii="Times New Roman" w:hAnsi="Times New Roman"/>
            <w:color w:val="auto"/>
            <w:sz w:val="28"/>
            <w:szCs w:val="28"/>
            <w:u w:val="none"/>
            <w:shd w:val="clear" w:color="auto" w:fill="FFFFFF"/>
          </w:rPr>
          <w:t>https://kapital.kz/gosudarstvo/105171/prezident-podpisal-ukaz-ob.</w:t>
        </w:r>
      </w:hyperlink>
      <w:r w:rsidRPr="001B6DA4">
        <w:rPr>
          <w:rFonts w:ascii="Times New Roman" w:hAnsi="Times New Roman"/>
          <w:sz w:val="28"/>
          <w:szCs w:val="28"/>
        </w:rPr>
        <w:t xml:space="preserve"> 05.05.2022.</w:t>
      </w:r>
    </w:p>
    <w:p w14:paraId="29BFA7CC" w14:textId="72A20263"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Биосферный резерват Катон-Карагай // </w:t>
      </w:r>
      <w:hyperlink r:id="rId103" w:history="1">
        <w:r w:rsidR="001B6DA4" w:rsidRPr="001B6DA4">
          <w:rPr>
            <w:rStyle w:val="a9"/>
            <w:rFonts w:ascii="Times New Roman" w:hAnsi="Times New Roman"/>
            <w:color w:val="auto"/>
            <w:sz w:val="28"/>
            <w:szCs w:val="28"/>
            <w:u w:val="none"/>
            <w:lang w:val="en-US"/>
          </w:rPr>
          <w:t>https</w:t>
        </w:r>
        <w:r w:rsidR="001B6DA4" w:rsidRPr="001B6DA4">
          <w:rPr>
            <w:rStyle w:val="a9"/>
            <w:rFonts w:ascii="Times New Roman" w:hAnsi="Times New Roman"/>
            <w:color w:val="auto"/>
            <w:sz w:val="28"/>
            <w:szCs w:val="28"/>
            <w:u w:val="none"/>
          </w:rPr>
          <w:t>://</w:t>
        </w:r>
        <w:r w:rsidR="001B6DA4" w:rsidRPr="001B6DA4">
          <w:rPr>
            <w:rStyle w:val="a9"/>
            <w:rFonts w:ascii="Times New Roman" w:hAnsi="Times New Roman"/>
            <w:color w:val="auto"/>
            <w:sz w:val="28"/>
            <w:szCs w:val="28"/>
            <w:u w:val="none"/>
            <w:lang w:val="en-US"/>
          </w:rPr>
          <w:t>www</w:t>
        </w:r>
        <w:r w:rsidR="001B6DA4" w:rsidRPr="001B6DA4">
          <w:rPr>
            <w:rStyle w:val="a9"/>
            <w:rFonts w:ascii="Times New Roman" w:hAnsi="Times New Roman"/>
            <w:color w:val="auto"/>
            <w:sz w:val="28"/>
            <w:szCs w:val="28"/>
            <w:u w:val="none"/>
          </w:rPr>
          <w:t>.</w:t>
        </w:r>
        <w:r w:rsidR="001B6DA4" w:rsidRPr="001B6DA4">
          <w:rPr>
            <w:rStyle w:val="a9"/>
            <w:rFonts w:ascii="Times New Roman" w:hAnsi="Times New Roman"/>
            <w:color w:val="auto"/>
            <w:sz w:val="28"/>
            <w:szCs w:val="28"/>
            <w:u w:val="none"/>
            <w:lang w:val="en-US"/>
          </w:rPr>
          <w:t>kazmab</w:t>
        </w:r>
        <w:r w:rsidR="001B6DA4" w:rsidRPr="001B6DA4">
          <w:rPr>
            <w:rStyle w:val="a9"/>
            <w:rFonts w:ascii="Times New Roman" w:hAnsi="Times New Roman"/>
            <w:color w:val="auto"/>
            <w:sz w:val="28"/>
            <w:szCs w:val="28"/>
            <w:u w:val="none"/>
          </w:rPr>
          <w:t>.</w:t>
        </w:r>
        <w:r w:rsidR="001B6DA4" w:rsidRPr="001B6DA4">
          <w:rPr>
            <w:rStyle w:val="a9"/>
            <w:rFonts w:ascii="Times New Roman" w:hAnsi="Times New Roman"/>
            <w:color w:val="auto"/>
            <w:sz w:val="28"/>
            <w:szCs w:val="28"/>
            <w:u w:val="none"/>
            <w:lang w:val="en-US"/>
          </w:rPr>
          <w:t>kz</w:t>
        </w:r>
        <w:r w:rsidR="001B6DA4" w:rsidRPr="001B6DA4">
          <w:rPr>
            <w:rStyle w:val="a9"/>
            <w:rFonts w:ascii="Times New Roman" w:hAnsi="Times New Roman"/>
            <w:color w:val="auto"/>
            <w:sz w:val="28"/>
            <w:szCs w:val="28"/>
            <w:u w:val="none"/>
          </w:rPr>
          <w:t xml:space="preserve">/ </w:t>
        </w:r>
        <w:r w:rsidR="001B6DA4" w:rsidRPr="001B6DA4">
          <w:rPr>
            <w:rStyle w:val="a9"/>
            <w:rFonts w:ascii="Times New Roman" w:hAnsi="Times New Roman"/>
            <w:color w:val="auto"/>
            <w:sz w:val="28"/>
            <w:szCs w:val="28"/>
            <w:u w:val="none"/>
            <w:lang w:val="en-US"/>
          </w:rPr>
          <w:t>index</w:t>
        </w:r>
        <w:r w:rsidR="001B6DA4" w:rsidRPr="001B6DA4">
          <w:rPr>
            <w:rStyle w:val="a9"/>
            <w:rFonts w:ascii="Times New Roman" w:hAnsi="Times New Roman"/>
            <w:color w:val="auto"/>
            <w:sz w:val="28"/>
            <w:szCs w:val="28"/>
            <w:u w:val="none"/>
          </w:rPr>
          <w:t>.</w:t>
        </w:r>
        <w:r w:rsidR="001B6DA4" w:rsidRPr="001B6DA4">
          <w:rPr>
            <w:rStyle w:val="a9"/>
            <w:rFonts w:ascii="Times New Roman" w:hAnsi="Times New Roman"/>
            <w:color w:val="auto"/>
            <w:sz w:val="28"/>
            <w:szCs w:val="28"/>
            <w:u w:val="none"/>
            <w:lang w:val="en-US"/>
          </w:rPr>
          <w:t>php</w:t>
        </w:r>
        <w:r w:rsidR="001B6DA4" w:rsidRPr="001B6DA4">
          <w:rPr>
            <w:rStyle w:val="a9"/>
            <w:rFonts w:ascii="Times New Roman" w:hAnsi="Times New Roman"/>
            <w:color w:val="auto"/>
            <w:sz w:val="28"/>
            <w:szCs w:val="28"/>
            <w:u w:val="none"/>
          </w:rPr>
          <w:t>/</w:t>
        </w:r>
        <w:r w:rsidR="001B6DA4" w:rsidRPr="001B6DA4">
          <w:rPr>
            <w:rStyle w:val="a9"/>
            <w:rFonts w:ascii="Times New Roman" w:hAnsi="Times New Roman"/>
            <w:color w:val="auto"/>
            <w:sz w:val="28"/>
            <w:szCs w:val="28"/>
            <w:u w:val="none"/>
            <w:lang w:val="en-US"/>
          </w:rPr>
          <w:t>biosfernye</w:t>
        </w:r>
        <w:r w:rsidR="001B6DA4" w:rsidRPr="001B6DA4">
          <w:rPr>
            <w:rStyle w:val="a9"/>
            <w:rFonts w:ascii="Times New Roman" w:hAnsi="Times New Roman"/>
            <w:color w:val="auto"/>
            <w:sz w:val="28"/>
            <w:szCs w:val="28"/>
            <w:u w:val="none"/>
          </w:rPr>
          <w:t>-</w:t>
        </w:r>
        <w:r w:rsidR="001B6DA4" w:rsidRPr="001B6DA4">
          <w:rPr>
            <w:rStyle w:val="a9"/>
            <w:rFonts w:ascii="Times New Roman" w:hAnsi="Times New Roman"/>
            <w:color w:val="auto"/>
            <w:sz w:val="28"/>
            <w:szCs w:val="28"/>
            <w:u w:val="none"/>
            <w:lang w:val="en-US"/>
          </w:rPr>
          <w:t>rezervaty</w:t>
        </w:r>
        <w:r w:rsidR="001B6DA4" w:rsidRPr="001B6DA4">
          <w:rPr>
            <w:rStyle w:val="a9"/>
            <w:rFonts w:ascii="Times New Roman" w:hAnsi="Times New Roman"/>
            <w:color w:val="auto"/>
            <w:sz w:val="28"/>
            <w:szCs w:val="28"/>
            <w:u w:val="none"/>
          </w:rPr>
          <w:t>1/</w:t>
        </w:r>
        <w:r w:rsidR="001B6DA4" w:rsidRPr="001B6DA4">
          <w:rPr>
            <w:rStyle w:val="a9"/>
            <w:rFonts w:ascii="Times New Roman" w:hAnsi="Times New Roman"/>
            <w:color w:val="auto"/>
            <w:sz w:val="28"/>
            <w:szCs w:val="28"/>
            <w:u w:val="none"/>
            <w:lang w:val="en-US"/>
          </w:rPr>
          <w:t>natsionalnaya</w:t>
        </w:r>
        <w:r w:rsidR="001B6DA4" w:rsidRPr="001B6DA4">
          <w:rPr>
            <w:rStyle w:val="a9"/>
            <w:rFonts w:ascii="Times New Roman" w:hAnsi="Times New Roman"/>
            <w:color w:val="auto"/>
            <w:sz w:val="28"/>
            <w:szCs w:val="28"/>
            <w:u w:val="none"/>
          </w:rPr>
          <w:t>-</w:t>
        </w:r>
        <w:r w:rsidR="001B6DA4" w:rsidRPr="001B6DA4">
          <w:rPr>
            <w:rStyle w:val="a9"/>
            <w:rFonts w:ascii="Times New Roman" w:hAnsi="Times New Roman"/>
            <w:color w:val="auto"/>
            <w:sz w:val="28"/>
            <w:szCs w:val="28"/>
            <w:u w:val="none"/>
            <w:lang w:val="en-US"/>
          </w:rPr>
          <w:t>set</w:t>
        </w:r>
        <w:r w:rsidR="001B6DA4" w:rsidRPr="001B6DA4">
          <w:rPr>
            <w:rStyle w:val="a9"/>
            <w:rFonts w:ascii="Times New Roman" w:hAnsi="Times New Roman"/>
            <w:color w:val="auto"/>
            <w:sz w:val="28"/>
            <w:szCs w:val="28"/>
            <w:u w:val="none"/>
          </w:rPr>
          <w:t>/</w:t>
        </w:r>
        <w:r w:rsidR="001B6DA4" w:rsidRPr="001B6DA4">
          <w:rPr>
            <w:rStyle w:val="a9"/>
            <w:rFonts w:ascii="Times New Roman" w:hAnsi="Times New Roman"/>
            <w:color w:val="auto"/>
            <w:sz w:val="28"/>
            <w:szCs w:val="28"/>
            <w:u w:val="none"/>
            <w:lang w:val="en-US"/>
          </w:rPr>
          <w:t>katon</w:t>
        </w:r>
        <w:r w:rsidR="001B6DA4" w:rsidRPr="001B6DA4">
          <w:rPr>
            <w:rStyle w:val="a9"/>
            <w:rFonts w:ascii="Times New Roman" w:hAnsi="Times New Roman"/>
            <w:color w:val="auto"/>
            <w:sz w:val="28"/>
            <w:szCs w:val="28"/>
            <w:u w:val="none"/>
          </w:rPr>
          <w:t>-</w:t>
        </w:r>
        <w:r w:rsidR="001B6DA4" w:rsidRPr="001B6DA4">
          <w:rPr>
            <w:rStyle w:val="a9"/>
            <w:rFonts w:ascii="Times New Roman" w:hAnsi="Times New Roman"/>
            <w:color w:val="auto"/>
            <w:sz w:val="28"/>
            <w:szCs w:val="28"/>
            <w:u w:val="none"/>
            <w:lang w:val="en-US"/>
          </w:rPr>
          <w:t>karagaj</w:t>
        </w:r>
      </w:hyperlink>
      <w:r w:rsidRPr="001B6DA4">
        <w:rPr>
          <w:rFonts w:ascii="Times New Roman" w:hAnsi="Times New Roman"/>
          <w:sz w:val="28"/>
          <w:szCs w:val="28"/>
        </w:rPr>
        <w:t>. 14.04.2022.</w:t>
      </w:r>
    </w:p>
    <w:p w14:paraId="3894F3A8" w14:textId="7A4E08B8"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Закон Республики Казахстан. Об особо охраняемых природных территориях: принят 7 июля 2006 года, №175 // </w:t>
      </w:r>
      <w:hyperlink r:id="rId104" w:history="1">
        <w:r w:rsidR="001B6DA4" w:rsidRPr="001B6DA4">
          <w:rPr>
            <w:rStyle w:val="a9"/>
            <w:rFonts w:ascii="Times New Roman" w:hAnsi="Times New Roman"/>
            <w:color w:val="auto"/>
            <w:sz w:val="28"/>
            <w:szCs w:val="28"/>
            <w:u w:val="none"/>
          </w:rPr>
          <w:t>https://adilet.zan.kz</w:t>
        </w:r>
      </w:hyperlink>
      <w:r w:rsidRPr="001B6DA4">
        <w:rPr>
          <w:rFonts w:ascii="Times New Roman" w:hAnsi="Times New Roman"/>
          <w:sz w:val="28"/>
          <w:szCs w:val="28"/>
        </w:rPr>
        <w:t>. 26.03.2022.</w:t>
      </w:r>
    </w:p>
    <w:p w14:paraId="455456DD" w14:textId="23262068"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Численность населения Республики Казахстан по областям, городам и районам // </w:t>
      </w:r>
      <w:hyperlink r:id="rId105" w:history="1">
        <w:r w:rsidRPr="001B6DA4">
          <w:rPr>
            <w:rFonts w:ascii="Times New Roman" w:hAnsi="Times New Roman"/>
            <w:sz w:val="28"/>
            <w:szCs w:val="28"/>
          </w:rPr>
          <w:t>https://stat.gov.kz/official/industry/61/statistic/5</w:t>
        </w:r>
      </w:hyperlink>
      <w:r w:rsidRPr="001B6DA4">
        <w:rPr>
          <w:rFonts w:ascii="Times New Roman" w:hAnsi="Times New Roman"/>
          <w:sz w:val="28"/>
          <w:szCs w:val="28"/>
        </w:rPr>
        <w:t>. 17.04.2022.</w:t>
      </w:r>
    </w:p>
    <w:p w14:paraId="4F95262A" w14:textId="5FAC17DF"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Объем оказанных услуг организациями образования Республики Казахстан // </w:t>
      </w:r>
      <w:hyperlink r:id="rId106" w:history="1">
        <w:r w:rsidRPr="001B6DA4">
          <w:rPr>
            <w:rFonts w:ascii="Times New Roman" w:hAnsi="Times New Roman"/>
            <w:sz w:val="28"/>
            <w:szCs w:val="28"/>
          </w:rPr>
          <w:t>https://stat.gov.kz/official/industry/62/statistic/5</w:t>
        </w:r>
      </w:hyperlink>
      <w:r w:rsidRPr="001B6DA4">
        <w:rPr>
          <w:rFonts w:ascii="Times New Roman" w:hAnsi="Times New Roman"/>
          <w:sz w:val="28"/>
          <w:szCs w:val="28"/>
        </w:rPr>
        <w:t>. 17.04.2022.</w:t>
      </w:r>
    </w:p>
    <w:p w14:paraId="27E5F6D8" w14:textId="6028B0F1"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lastRenderedPageBreak/>
        <w:t xml:space="preserve">Численность и заработная плата работников в Республике Казахстан. // </w:t>
      </w:r>
      <w:hyperlink r:id="rId107" w:history="1">
        <w:r w:rsidRPr="001B6DA4">
          <w:rPr>
            <w:rFonts w:ascii="Times New Roman" w:hAnsi="Times New Roman"/>
            <w:sz w:val="28"/>
            <w:szCs w:val="28"/>
          </w:rPr>
          <w:t>https://stat.gov.kz/official/industry/25/statistic/5</w:t>
        </w:r>
      </w:hyperlink>
      <w:r w:rsidRPr="001B6DA4">
        <w:rPr>
          <w:rFonts w:ascii="Times New Roman" w:hAnsi="Times New Roman"/>
          <w:sz w:val="28"/>
          <w:szCs w:val="28"/>
        </w:rPr>
        <w:t>. 17.04.2022.</w:t>
      </w:r>
    </w:p>
    <w:p w14:paraId="3C3B914A" w14:textId="46A6099B"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 xml:space="preserve">Ушакова О. Свыше 200 млрд. тенге направят в ВКО на развитие приграничных районов, 2020, 02 октября // </w:t>
      </w:r>
      <w:hyperlink r:id="rId108" w:history="1">
        <w:r w:rsidRPr="001B6DA4">
          <w:rPr>
            <w:rFonts w:ascii="Times New Roman" w:hAnsi="Times New Roman"/>
            <w:sz w:val="28"/>
            <w:szCs w:val="28"/>
          </w:rPr>
          <w:t>https://inbusiness.kz/ru/news/svyshe-200-mlrd-tenge-napravyat-v-vko-na-razvitie-prigranichnyh-rajonov</w:t>
        </w:r>
      </w:hyperlink>
      <w:r w:rsidRPr="001B6DA4">
        <w:rPr>
          <w:rFonts w:ascii="Times New Roman" w:hAnsi="Times New Roman"/>
          <w:sz w:val="28"/>
          <w:szCs w:val="28"/>
        </w:rPr>
        <w:t>. 20.04.2022.</w:t>
      </w:r>
    </w:p>
    <w:p w14:paraId="54418F09" w14:textId="38A42751"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Инвестиционные бизнес-проекты в туристской деятельности. Министерство культуры и спорта Республики Казахстан //</w:t>
      </w:r>
      <w:r w:rsidRPr="001B6DA4">
        <w:t xml:space="preserve"> </w:t>
      </w:r>
      <w:hyperlink r:id="rId109" w:history="1">
        <w:r w:rsidRPr="001B6DA4">
          <w:rPr>
            <w:rFonts w:ascii="Times New Roman" w:hAnsi="Times New Roman"/>
            <w:sz w:val="28"/>
            <w:szCs w:val="28"/>
          </w:rPr>
          <w:t>https://www.gov.kz/memleket/entities/mcs?lang=ru</w:t>
        </w:r>
      </w:hyperlink>
      <w:r w:rsidRPr="001B6DA4">
        <w:rPr>
          <w:rFonts w:ascii="Times New Roman" w:hAnsi="Times New Roman"/>
          <w:sz w:val="28"/>
          <w:szCs w:val="28"/>
        </w:rPr>
        <w:t>. 26.04.2022.</w:t>
      </w:r>
    </w:p>
    <w:p w14:paraId="72192D39" w14:textId="493694E2"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Основные показатели туризма на побережье озера Алаколь ВКО, 2022 // https://www.gov.kz/memleket/entities/vko-toureast?lang=ru. 20.04.2022.</w:t>
      </w:r>
    </w:p>
    <w:p w14:paraId="4AE8E58F" w14:textId="77777777" w:rsidR="00176AC2" w:rsidRPr="001B6DA4" w:rsidRDefault="00176AC2" w:rsidP="00176AC2">
      <w:pPr>
        <w:numPr>
          <w:ilvl w:val="0"/>
          <w:numId w:val="22"/>
        </w:numPr>
        <w:spacing w:after="0" w:line="240" w:lineRule="auto"/>
        <w:ind w:left="0" w:firstLine="709"/>
        <w:contextualSpacing/>
        <w:jc w:val="both"/>
        <w:rPr>
          <w:rFonts w:ascii="Times New Roman" w:hAnsi="Times New Roman"/>
          <w:sz w:val="28"/>
          <w:szCs w:val="28"/>
        </w:rPr>
      </w:pPr>
      <w:r w:rsidRPr="001B6DA4">
        <w:rPr>
          <w:rFonts w:ascii="Times New Roman" w:hAnsi="Times New Roman"/>
          <w:sz w:val="28"/>
          <w:szCs w:val="28"/>
        </w:rPr>
        <w:t>Леонтьев В.В. Общеэкономические проблемы межотраслевого анализа. – М.: Экономика, 2006. – 407 с.</w:t>
      </w:r>
    </w:p>
    <w:p w14:paraId="63BB708B" w14:textId="77777777" w:rsidR="00176AC2" w:rsidRPr="001B6DA4" w:rsidRDefault="00176AC2" w:rsidP="00176AC2">
      <w:pPr>
        <w:spacing w:after="0" w:line="240" w:lineRule="auto"/>
        <w:ind w:firstLine="709"/>
        <w:contextualSpacing/>
        <w:jc w:val="both"/>
        <w:rPr>
          <w:rFonts w:ascii="Times New Roman" w:hAnsi="Times New Roman"/>
          <w:sz w:val="28"/>
          <w:szCs w:val="28"/>
          <w:highlight w:val="red"/>
        </w:rPr>
      </w:pPr>
    </w:p>
    <w:p w14:paraId="28D97D48" w14:textId="77777777" w:rsidR="00176AC2" w:rsidRPr="001B6DA4" w:rsidRDefault="00176AC2" w:rsidP="00176AC2">
      <w:pPr>
        <w:spacing w:after="0" w:line="240" w:lineRule="auto"/>
        <w:ind w:firstLine="709"/>
        <w:jc w:val="both"/>
        <w:rPr>
          <w:rFonts w:asciiTheme="minorHAnsi" w:eastAsiaTheme="minorHAnsi" w:hAnsiTheme="minorHAnsi" w:cstheme="minorBidi"/>
        </w:rPr>
      </w:pPr>
    </w:p>
    <w:p w14:paraId="638AA335" w14:textId="77777777" w:rsidR="007E47AF" w:rsidRDefault="007E47AF" w:rsidP="00470B65">
      <w:pPr>
        <w:pStyle w:val="a5"/>
        <w:spacing w:after="0" w:line="240" w:lineRule="auto"/>
        <w:ind w:left="2149" w:firstLine="709"/>
        <w:rPr>
          <w:rFonts w:ascii="Times New Roman" w:hAnsi="Times New Roman"/>
          <w:sz w:val="28"/>
          <w:szCs w:val="28"/>
          <w:highlight w:val="red"/>
        </w:rPr>
      </w:pPr>
    </w:p>
    <w:p w14:paraId="58A421B6" w14:textId="77777777" w:rsidR="007E47AF" w:rsidRDefault="007E47AF" w:rsidP="00470B65">
      <w:pPr>
        <w:pStyle w:val="a5"/>
        <w:spacing w:after="0" w:line="240" w:lineRule="auto"/>
        <w:ind w:left="2149" w:firstLine="709"/>
        <w:rPr>
          <w:rFonts w:ascii="Times New Roman" w:hAnsi="Times New Roman"/>
          <w:sz w:val="28"/>
          <w:szCs w:val="28"/>
          <w:highlight w:val="red"/>
        </w:rPr>
      </w:pPr>
    </w:p>
    <w:p w14:paraId="2BAE2DD1" w14:textId="77777777" w:rsidR="007E47AF" w:rsidRDefault="007E47AF" w:rsidP="00470B65">
      <w:pPr>
        <w:pStyle w:val="a5"/>
        <w:spacing w:after="0" w:line="240" w:lineRule="auto"/>
        <w:ind w:left="2149" w:firstLine="709"/>
        <w:rPr>
          <w:rFonts w:ascii="Times New Roman" w:hAnsi="Times New Roman"/>
          <w:sz w:val="28"/>
          <w:szCs w:val="28"/>
          <w:highlight w:val="red"/>
        </w:rPr>
      </w:pPr>
    </w:p>
    <w:p w14:paraId="54207794" w14:textId="77777777" w:rsidR="007E47AF" w:rsidRDefault="007E47AF" w:rsidP="00470B65">
      <w:pPr>
        <w:pStyle w:val="a5"/>
        <w:spacing w:after="0" w:line="240" w:lineRule="auto"/>
        <w:ind w:left="2149" w:firstLine="709"/>
        <w:rPr>
          <w:rFonts w:ascii="Times New Roman" w:hAnsi="Times New Roman"/>
          <w:sz w:val="28"/>
          <w:szCs w:val="28"/>
          <w:highlight w:val="red"/>
        </w:rPr>
      </w:pPr>
    </w:p>
    <w:p w14:paraId="7C983BA2" w14:textId="77777777" w:rsidR="007E47AF" w:rsidRDefault="007E47AF" w:rsidP="00470B65">
      <w:pPr>
        <w:pStyle w:val="a5"/>
        <w:spacing w:after="0" w:line="240" w:lineRule="auto"/>
        <w:ind w:left="2149" w:firstLine="709"/>
        <w:rPr>
          <w:rFonts w:ascii="Times New Roman" w:hAnsi="Times New Roman"/>
          <w:sz w:val="28"/>
          <w:szCs w:val="28"/>
          <w:highlight w:val="red"/>
        </w:rPr>
      </w:pPr>
    </w:p>
    <w:p w14:paraId="4DFA8B9A"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1FCA6332"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324C3D3F"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31D669B0"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09A14993"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0B904E91"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3A22D310"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6507E41A"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7AC6AABC"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3290E0B7"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7B098E0A"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389B135D"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3042A8AF"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084E0982"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34CF8217"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17BE793C"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013DB437"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3737450C"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5E60B77F"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3F6C7C25"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3FE37EB1"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158031AF"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71FEB0D5"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52D2C64D"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7B0E599A"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70905CC8" w14:textId="77777777" w:rsidR="001B6DA4" w:rsidRDefault="001B6DA4" w:rsidP="00470B65">
      <w:pPr>
        <w:pStyle w:val="a5"/>
        <w:spacing w:after="0" w:line="240" w:lineRule="auto"/>
        <w:ind w:left="2149" w:firstLine="709"/>
        <w:rPr>
          <w:rFonts w:ascii="Times New Roman" w:hAnsi="Times New Roman"/>
          <w:sz w:val="28"/>
          <w:szCs w:val="28"/>
          <w:highlight w:val="red"/>
        </w:rPr>
      </w:pPr>
    </w:p>
    <w:p w14:paraId="1F0E617D" w14:textId="1E0B0982" w:rsidR="008869C2" w:rsidRPr="00EB0B23" w:rsidRDefault="008869C2" w:rsidP="00B26C45">
      <w:pPr>
        <w:spacing w:after="0" w:line="240" w:lineRule="auto"/>
        <w:contextualSpacing/>
        <w:jc w:val="center"/>
        <w:rPr>
          <w:rFonts w:ascii="Times New Roman" w:hAnsi="Times New Roman"/>
          <w:b/>
          <w:sz w:val="28"/>
        </w:rPr>
      </w:pPr>
      <w:r w:rsidRPr="00EB0B23">
        <w:rPr>
          <w:rFonts w:ascii="Times New Roman" w:hAnsi="Times New Roman"/>
          <w:noProof/>
          <w:sz w:val="28"/>
          <w:lang w:eastAsia="ru-RU"/>
        </w:rPr>
        <w:lastRenderedPageBreak/>
        <mc:AlternateContent>
          <mc:Choice Requires="wps">
            <w:drawing>
              <wp:anchor distT="0" distB="0" distL="114300" distR="114300" simplePos="0" relativeHeight="251803648" behindDoc="0" locked="0" layoutInCell="1" allowOverlap="1" wp14:anchorId="2809201B" wp14:editId="012166A2">
                <wp:simplePos x="0" y="0"/>
                <wp:positionH relativeFrom="column">
                  <wp:posOffset>3044190</wp:posOffset>
                </wp:positionH>
                <wp:positionV relativeFrom="paragraph">
                  <wp:posOffset>1623060</wp:posOffset>
                </wp:positionV>
                <wp:extent cx="0" cy="219075"/>
                <wp:effectExtent l="76200" t="0" r="57150" b="47625"/>
                <wp:wrapNone/>
                <wp:docPr id="27" name="Прямая со стрелкой 27"/>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7362F109" id="Прямая со стрелкой 27" o:spid="_x0000_s1026" type="#_x0000_t32" style="position:absolute;margin-left:239.7pt;margin-top:127.8pt;width:0;height:17.2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" strokecolor="windowText" strokeweight="1.25pt">
                <v:stroke endarrow="block" joinstyle="miter"/>
              </v:shape>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802624" behindDoc="0" locked="0" layoutInCell="1" allowOverlap="1" wp14:anchorId="796AF884" wp14:editId="17CCCB7B">
                <wp:simplePos x="0" y="0"/>
                <wp:positionH relativeFrom="column">
                  <wp:posOffset>748665</wp:posOffset>
                </wp:positionH>
                <wp:positionV relativeFrom="paragraph">
                  <wp:posOffset>6766560</wp:posOffset>
                </wp:positionV>
                <wp:extent cx="561975" cy="0"/>
                <wp:effectExtent l="0" t="76200" r="9525" b="95250"/>
                <wp:wrapNone/>
                <wp:docPr id="26" name="Прямая со стрелкой 26"/>
                <wp:cNvGraphicFramePr/>
                <a:graphic xmlns:a="http://schemas.openxmlformats.org/drawingml/2006/main">
                  <a:graphicData uri="http://schemas.microsoft.com/office/word/2010/wordprocessingShape">
                    <wps:wsp>
                      <wps:cNvCnPr/>
                      <wps:spPr>
                        <a:xfrm>
                          <a:off x="0" y="0"/>
                          <a:ext cx="561975" cy="0"/>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35948848" id="Прямая со стрелкой 26" o:spid="_x0000_s1026" type="#_x0000_t32" style="position:absolute;margin-left:58.95pt;margin-top:532.8pt;width:44.25pt;height:0;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" strokecolor="windowText" strokeweight="1.25pt">
                <v:stroke endarrow="block" joinstyle="miter"/>
              </v:shape>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801600" behindDoc="0" locked="0" layoutInCell="1" allowOverlap="1" wp14:anchorId="26A6DF83" wp14:editId="6AD97669">
                <wp:simplePos x="0" y="0"/>
                <wp:positionH relativeFrom="column">
                  <wp:posOffset>748665</wp:posOffset>
                </wp:positionH>
                <wp:positionV relativeFrom="paragraph">
                  <wp:posOffset>3547110</wp:posOffset>
                </wp:positionV>
                <wp:extent cx="0" cy="3219450"/>
                <wp:effectExtent l="0" t="0" r="1905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3219450"/>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w:pict>
              <v:line w14:anchorId="6E2CC3CE" id="Прямая соединительная линия 25"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58.95pt,279.3pt" to="58.95pt,5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" strokecolor="windowText" strokeweight="1.25pt">
                <v:stroke joinstyle="miter"/>
              </v:line>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91360" behindDoc="0" locked="0" layoutInCell="1" allowOverlap="1" wp14:anchorId="33A08179" wp14:editId="2F93C504">
                <wp:simplePos x="0" y="0"/>
                <wp:positionH relativeFrom="column">
                  <wp:posOffset>748665</wp:posOffset>
                </wp:positionH>
                <wp:positionV relativeFrom="paragraph">
                  <wp:posOffset>3547110</wp:posOffset>
                </wp:positionV>
                <wp:extent cx="1104900" cy="0"/>
                <wp:effectExtent l="0" t="0" r="19050" b="1905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11049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3369EC6" id="Прямая соединительная линия 28" o:spid="_x0000_s1026" style="position:absolute;flip:x;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95pt,279.3pt" to="145.95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" strokecolor="windowText" strokeweight="1.25pt">
                <v:stroke joinstyle="miter"/>
              </v:line>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98528" behindDoc="0" locked="0" layoutInCell="1" allowOverlap="1" wp14:anchorId="52F9FDEC" wp14:editId="5B8F2DE9">
                <wp:simplePos x="0" y="0"/>
                <wp:positionH relativeFrom="column">
                  <wp:posOffset>3368039</wp:posOffset>
                </wp:positionH>
                <wp:positionV relativeFrom="paragraph">
                  <wp:posOffset>5137785</wp:posOffset>
                </wp:positionV>
                <wp:extent cx="2047875" cy="1066800"/>
                <wp:effectExtent l="0" t="0" r="28575" b="19050"/>
                <wp:wrapNone/>
                <wp:docPr id="29" name="Прямоугольник 29"/>
                <wp:cNvGraphicFramePr/>
                <a:graphic xmlns:a="http://schemas.openxmlformats.org/drawingml/2006/main">
                  <a:graphicData uri="http://schemas.microsoft.com/office/word/2010/wordprocessingShape">
                    <wps:wsp>
                      <wps:cNvSpPr/>
                      <wps:spPr>
                        <a:xfrm>
                          <a:off x="0" y="0"/>
                          <a:ext cx="2047875" cy="1066800"/>
                        </a:xfrm>
                        <a:prstGeom prst="rect">
                          <a:avLst/>
                        </a:prstGeom>
                        <a:noFill/>
                        <a:ln w="15875" cap="flat" cmpd="sng" algn="ctr">
                          <a:solidFill>
                            <a:sysClr val="windowText" lastClr="000000"/>
                          </a:solidFill>
                          <a:prstDash val="solid"/>
                          <a:miter lim="800000"/>
                        </a:ln>
                        <a:effectLst/>
                      </wps:spPr>
                      <wps:txbx>
                        <w:txbxContent>
                          <w:p w14:paraId="6DCB11C7" w14:textId="77777777" w:rsidR="003A16AD" w:rsidRPr="006D4F36" w:rsidRDefault="003A16AD" w:rsidP="008869C2">
                            <w:pPr>
                              <w:spacing w:after="0"/>
                              <w:jc w:val="center"/>
                              <w:rPr>
                                <w:rFonts w:ascii="Times New Roman" w:hAnsi="Times New Roman"/>
                                <w:color w:val="000000" w:themeColor="text1"/>
                                <w:sz w:val="28"/>
                              </w:rPr>
                            </w:pPr>
                            <w:r w:rsidRPr="006D4F36">
                              <w:rPr>
                                <w:rFonts w:ascii="Times New Roman" w:hAnsi="Times New Roman"/>
                                <w:color w:val="000000" w:themeColor="text1"/>
                                <w:sz w:val="28"/>
                                <w:lang w:val="en-US"/>
                              </w:rPr>
                              <w:t>Vs</w:t>
                            </w:r>
                            <w:r w:rsidRPr="006D4F36">
                              <w:rPr>
                                <w:rFonts w:ascii="Times New Roman" w:hAnsi="Times New Roman"/>
                                <w:color w:val="000000" w:themeColor="text1"/>
                                <w:sz w:val="28"/>
                              </w:rPr>
                              <w:t xml:space="preserve">2  </w:t>
                            </w:r>
                          </w:p>
                          <w:p w14:paraId="2275DFCE" w14:textId="77777777" w:rsidR="003A16AD" w:rsidRPr="000D76E4" w:rsidRDefault="003A16AD" w:rsidP="008869C2">
                            <w:pPr>
                              <w:spacing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оценка сопряженного (мультипликативного) экономического эффекта от доп. инвестиций в Алаколе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9FDEC" id="Прямоугольник 29" o:spid="_x0000_s1141" style="position:absolute;left:0;text-align:left;margin-left:265.2pt;margin-top:404.55pt;width:161.25pt;height:8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" filled="f" strokecolor="windowText" strokeweight="1.25pt">
                <v:textbox>
                  <w:txbxContent>
                    <w:p w14:paraId="6DCB11C7" w14:textId="77777777" w:rsidR="003A16AD" w:rsidRPr="006D4F36" w:rsidRDefault="003A16AD" w:rsidP="008869C2">
                      <w:pPr>
                        <w:spacing w:after="0"/>
                        <w:jc w:val="center"/>
                        <w:rPr>
                          <w:rFonts w:ascii="Times New Roman" w:hAnsi="Times New Roman"/>
                          <w:color w:val="000000" w:themeColor="text1"/>
                          <w:sz w:val="28"/>
                        </w:rPr>
                      </w:pPr>
                      <w:r w:rsidRPr="006D4F36">
                        <w:rPr>
                          <w:rFonts w:ascii="Times New Roman" w:hAnsi="Times New Roman"/>
                          <w:color w:val="000000" w:themeColor="text1"/>
                          <w:sz w:val="28"/>
                          <w:lang w:val="en-US"/>
                        </w:rPr>
                        <w:t>Vs</w:t>
                      </w:r>
                      <w:r w:rsidRPr="006D4F36">
                        <w:rPr>
                          <w:rFonts w:ascii="Times New Roman" w:hAnsi="Times New Roman"/>
                          <w:color w:val="000000" w:themeColor="text1"/>
                          <w:sz w:val="28"/>
                        </w:rPr>
                        <w:t xml:space="preserve">2  </w:t>
                      </w:r>
                    </w:p>
                    <w:p w14:paraId="2275DFCE" w14:textId="77777777" w:rsidR="003A16AD" w:rsidRPr="000D76E4" w:rsidRDefault="003A16AD" w:rsidP="008869C2">
                      <w:pPr>
                        <w:spacing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оценка сопряженного (мультипликативного) экономического эффекта от доп. инвестиций в Алаколе</w:t>
                      </w:r>
                    </w:p>
                  </w:txbxContent>
                </v:textbox>
              </v:rect>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800576" behindDoc="0" locked="0" layoutInCell="1" allowOverlap="1" wp14:anchorId="1EE1220E" wp14:editId="3DE447D5">
                <wp:simplePos x="0" y="0"/>
                <wp:positionH relativeFrom="column">
                  <wp:posOffset>3291840</wp:posOffset>
                </wp:positionH>
                <wp:positionV relativeFrom="paragraph">
                  <wp:posOffset>4661536</wp:posOffset>
                </wp:positionV>
                <wp:extent cx="800100" cy="476250"/>
                <wp:effectExtent l="0" t="0" r="76200" b="57150"/>
                <wp:wrapNone/>
                <wp:docPr id="31" name="Прямая со стрелкой 31"/>
                <wp:cNvGraphicFramePr/>
                <a:graphic xmlns:a="http://schemas.openxmlformats.org/drawingml/2006/main">
                  <a:graphicData uri="http://schemas.microsoft.com/office/word/2010/wordprocessingShape">
                    <wps:wsp>
                      <wps:cNvCnPr/>
                      <wps:spPr>
                        <a:xfrm>
                          <a:off x="0" y="0"/>
                          <a:ext cx="800100" cy="476250"/>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DFC442" id="Прямая со стрелкой 31" o:spid="_x0000_s1026" type="#_x0000_t32" style="position:absolute;margin-left:259.2pt;margin-top:367.05pt;width:63pt;height:3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" strokecolor="windowText" strokeweight="1.25pt">
                <v:stroke endarrow="block" joinstyle="miter"/>
              </v:shape>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95456" behindDoc="0" locked="0" layoutInCell="1" allowOverlap="1" wp14:anchorId="79A47A8F" wp14:editId="35FECB64">
                <wp:simplePos x="0" y="0"/>
                <wp:positionH relativeFrom="column">
                  <wp:posOffset>2110740</wp:posOffset>
                </wp:positionH>
                <wp:positionV relativeFrom="paragraph">
                  <wp:posOffset>4661535</wp:posOffset>
                </wp:positionV>
                <wp:extent cx="638175" cy="476250"/>
                <wp:effectExtent l="38100" t="0" r="28575" b="57150"/>
                <wp:wrapNone/>
                <wp:docPr id="224" name="Прямая со стрелкой 224"/>
                <wp:cNvGraphicFramePr/>
                <a:graphic xmlns:a="http://schemas.openxmlformats.org/drawingml/2006/main">
                  <a:graphicData uri="http://schemas.microsoft.com/office/word/2010/wordprocessingShape">
                    <wps:wsp>
                      <wps:cNvCnPr/>
                      <wps:spPr>
                        <a:xfrm flipH="1">
                          <a:off x="0" y="0"/>
                          <a:ext cx="638175" cy="476250"/>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4B60AD" id="Прямая со стрелкой 224" o:spid="_x0000_s1026" type="#_x0000_t32" style="position:absolute;margin-left:166.2pt;margin-top:367.05pt;width:50.25pt;height:37.5pt;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" strokecolor="windowText" strokeweight="1.25pt">
                <v:stroke endarrow="block" joinstyle="miter"/>
              </v:shape>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86240" behindDoc="0" locked="0" layoutInCell="1" allowOverlap="1" wp14:anchorId="0ACD9685" wp14:editId="0C1421F8">
                <wp:simplePos x="0" y="0"/>
                <wp:positionH relativeFrom="column">
                  <wp:posOffset>891540</wp:posOffset>
                </wp:positionH>
                <wp:positionV relativeFrom="paragraph">
                  <wp:posOffset>5137785</wp:posOffset>
                </wp:positionV>
                <wp:extent cx="2247900" cy="1066800"/>
                <wp:effectExtent l="0" t="0" r="19050" b="19050"/>
                <wp:wrapNone/>
                <wp:docPr id="225" name="Прямоугольник 225"/>
                <wp:cNvGraphicFramePr/>
                <a:graphic xmlns:a="http://schemas.openxmlformats.org/drawingml/2006/main">
                  <a:graphicData uri="http://schemas.microsoft.com/office/word/2010/wordprocessingShape">
                    <wps:wsp>
                      <wps:cNvSpPr/>
                      <wps:spPr>
                        <a:xfrm>
                          <a:off x="0" y="0"/>
                          <a:ext cx="2247900" cy="1066800"/>
                        </a:xfrm>
                        <a:prstGeom prst="rect">
                          <a:avLst/>
                        </a:prstGeom>
                        <a:noFill/>
                        <a:ln w="15875" cap="flat" cmpd="sng" algn="ctr">
                          <a:solidFill>
                            <a:sysClr val="windowText" lastClr="000000"/>
                          </a:solidFill>
                          <a:prstDash val="solid"/>
                          <a:miter lim="800000"/>
                        </a:ln>
                        <a:effectLst/>
                      </wps:spPr>
                      <wps:txbx>
                        <w:txbxContent>
                          <w:p w14:paraId="6682F2D6" w14:textId="77777777" w:rsidR="003A16AD" w:rsidRPr="006D4F36" w:rsidRDefault="003A16AD" w:rsidP="008869C2">
                            <w:pPr>
                              <w:spacing w:after="0"/>
                              <w:jc w:val="center"/>
                              <w:rPr>
                                <w:rFonts w:ascii="Times New Roman" w:hAnsi="Times New Roman"/>
                                <w:color w:val="000000" w:themeColor="text1"/>
                                <w:sz w:val="28"/>
                              </w:rPr>
                            </w:pPr>
                            <w:r w:rsidRPr="006D4F36">
                              <w:rPr>
                                <w:rFonts w:ascii="Times New Roman" w:hAnsi="Times New Roman"/>
                                <w:color w:val="000000" w:themeColor="text1"/>
                                <w:sz w:val="28"/>
                                <w:lang w:val="en-US"/>
                              </w:rPr>
                              <w:t>Vs</w:t>
                            </w:r>
                            <w:r w:rsidRPr="006D4F36">
                              <w:rPr>
                                <w:rFonts w:ascii="Times New Roman" w:hAnsi="Times New Roman"/>
                                <w:color w:val="000000" w:themeColor="text1"/>
                                <w:sz w:val="28"/>
                              </w:rPr>
                              <w:t xml:space="preserve">1  </w:t>
                            </w:r>
                          </w:p>
                          <w:p w14:paraId="48AAEB4F" w14:textId="77777777" w:rsidR="003A16AD" w:rsidRPr="000D76E4" w:rsidRDefault="003A16AD" w:rsidP="008869C2">
                            <w:pPr>
                              <w:spacing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оценка сопряженного (мультипликативного) экономического эффекта от услуг туризма в Алаколе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D9685" id="Прямоугольник 225" o:spid="_x0000_s1142" style="position:absolute;left:0;text-align:left;margin-left:70.2pt;margin-top:404.55pt;width:177pt;height:8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" filled="f" strokecolor="windowText" strokeweight="1.25pt">
                <v:textbox>
                  <w:txbxContent>
                    <w:p w14:paraId="6682F2D6" w14:textId="77777777" w:rsidR="003A16AD" w:rsidRPr="006D4F36" w:rsidRDefault="003A16AD" w:rsidP="008869C2">
                      <w:pPr>
                        <w:spacing w:after="0"/>
                        <w:jc w:val="center"/>
                        <w:rPr>
                          <w:rFonts w:ascii="Times New Roman" w:hAnsi="Times New Roman"/>
                          <w:color w:val="000000" w:themeColor="text1"/>
                          <w:sz w:val="28"/>
                        </w:rPr>
                      </w:pPr>
                      <w:r w:rsidRPr="006D4F36">
                        <w:rPr>
                          <w:rFonts w:ascii="Times New Roman" w:hAnsi="Times New Roman"/>
                          <w:color w:val="000000" w:themeColor="text1"/>
                          <w:sz w:val="28"/>
                          <w:lang w:val="en-US"/>
                        </w:rPr>
                        <w:t>Vs</w:t>
                      </w:r>
                      <w:r w:rsidRPr="006D4F36">
                        <w:rPr>
                          <w:rFonts w:ascii="Times New Roman" w:hAnsi="Times New Roman"/>
                          <w:color w:val="000000" w:themeColor="text1"/>
                          <w:sz w:val="28"/>
                        </w:rPr>
                        <w:t xml:space="preserve">1  </w:t>
                      </w:r>
                    </w:p>
                    <w:p w14:paraId="48AAEB4F" w14:textId="77777777" w:rsidR="003A16AD" w:rsidRPr="000D76E4" w:rsidRDefault="003A16AD" w:rsidP="008869C2">
                      <w:pPr>
                        <w:spacing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оценка сопряженного (мультипликативного) экономического эффекта от услуг туризма в Алаколе</w:t>
                      </w:r>
                    </w:p>
                  </w:txbxContent>
                </v:textbox>
              </v:rect>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99552" behindDoc="0" locked="0" layoutInCell="1" allowOverlap="1" wp14:anchorId="7B67DCAA" wp14:editId="5A896117">
                <wp:simplePos x="0" y="0"/>
                <wp:positionH relativeFrom="column">
                  <wp:posOffset>4177665</wp:posOffset>
                </wp:positionH>
                <wp:positionV relativeFrom="paragraph">
                  <wp:posOffset>6204585</wp:posOffset>
                </wp:positionV>
                <wp:extent cx="9525" cy="228600"/>
                <wp:effectExtent l="38100" t="0" r="66675" b="57150"/>
                <wp:wrapNone/>
                <wp:docPr id="226" name="Прямая со стрелкой 226"/>
                <wp:cNvGraphicFramePr/>
                <a:graphic xmlns:a="http://schemas.openxmlformats.org/drawingml/2006/main">
                  <a:graphicData uri="http://schemas.microsoft.com/office/word/2010/wordprocessingShape">
                    <wps:wsp>
                      <wps:cNvCnPr/>
                      <wps:spPr>
                        <a:xfrm>
                          <a:off x="0" y="0"/>
                          <a:ext cx="9525" cy="228600"/>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02092EFB" id="Прямая со стрелкой 226" o:spid="_x0000_s1026" type="#_x0000_t32" style="position:absolute;margin-left:328.95pt;margin-top:488.55pt;width:.75pt;height:18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" strokecolor="windowText" strokeweight="1.25pt">
                <v:stroke endarrow="block" joinstyle="miter"/>
              </v:shape>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93408" behindDoc="0" locked="0" layoutInCell="1" allowOverlap="1" wp14:anchorId="635E8898" wp14:editId="3CAB15DF">
                <wp:simplePos x="0" y="0"/>
                <wp:positionH relativeFrom="column">
                  <wp:posOffset>2215515</wp:posOffset>
                </wp:positionH>
                <wp:positionV relativeFrom="paragraph">
                  <wp:posOffset>6204585</wp:posOffset>
                </wp:positionV>
                <wp:extent cx="9525" cy="228600"/>
                <wp:effectExtent l="38100" t="0" r="66675" b="57150"/>
                <wp:wrapNone/>
                <wp:docPr id="227" name="Прямая со стрелкой 227"/>
                <wp:cNvGraphicFramePr/>
                <a:graphic xmlns:a="http://schemas.openxmlformats.org/drawingml/2006/main">
                  <a:graphicData uri="http://schemas.microsoft.com/office/word/2010/wordprocessingShape">
                    <wps:wsp>
                      <wps:cNvCnPr/>
                      <wps:spPr>
                        <a:xfrm>
                          <a:off x="0" y="0"/>
                          <a:ext cx="9525" cy="228600"/>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354245EE" id="Прямая со стрелкой 227" o:spid="_x0000_s1026" type="#_x0000_t32" style="position:absolute;margin-left:174.45pt;margin-top:488.55pt;width:.75pt;height:18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" strokecolor="windowText" strokeweight="1.25pt">
                <v:stroke endarrow="block" joinstyle="miter"/>
              </v:shape>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97504" behindDoc="0" locked="0" layoutInCell="1" allowOverlap="1" wp14:anchorId="0A72E003" wp14:editId="740877F4">
                <wp:simplePos x="0" y="0"/>
                <wp:positionH relativeFrom="column">
                  <wp:posOffset>3815715</wp:posOffset>
                </wp:positionH>
                <wp:positionV relativeFrom="paragraph">
                  <wp:posOffset>4423410</wp:posOffset>
                </wp:positionV>
                <wp:extent cx="361950" cy="0"/>
                <wp:effectExtent l="38100" t="76200" r="0" b="95250"/>
                <wp:wrapNone/>
                <wp:docPr id="228" name="Прямая со стрелкой 228"/>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5C58C7E7" id="Прямая со стрелкой 228" o:spid="_x0000_s1026" type="#_x0000_t32" style="position:absolute;margin-left:300.45pt;margin-top:348.3pt;width:28.5pt;height:0;flip:x;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" strokecolor="windowText" strokeweight="1.25pt">
                <v:stroke endarrow="block" joinstyle="miter"/>
              </v:shape>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85216" behindDoc="0" locked="0" layoutInCell="1" allowOverlap="1" wp14:anchorId="03EEB392" wp14:editId="776B991D">
                <wp:simplePos x="0" y="0"/>
                <wp:positionH relativeFrom="column">
                  <wp:posOffset>1710690</wp:posOffset>
                </wp:positionH>
                <wp:positionV relativeFrom="paragraph">
                  <wp:posOffset>4166235</wp:posOffset>
                </wp:positionV>
                <wp:extent cx="2105025" cy="495300"/>
                <wp:effectExtent l="0" t="0" r="28575" b="19050"/>
                <wp:wrapNone/>
                <wp:docPr id="229" name="Прямоугольник 229"/>
                <wp:cNvGraphicFramePr/>
                <a:graphic xmlns:a="http://schemas.openxmlformats.org/drawingml/2006/main">
                  <a:graphicData uri="http://schemas.microsoft.com/office/word/2010/wordprocessingShape">
                    <wps:wsp>
                      <wps:cNvSpPr/>
                      <wps:spPr>
                        <a:xfrm>
                          <a:off x="0" y="0"/>
                          <a:ext cx="2105025" cy="495300"/>
                        </a:xfrm>
                        <a:prstGeom prst="rect">
                          <a:avLst/>
                        </a:prstGeom>
                        <a:noFill/>
                        <a:ln w="15875" cap="flat" cmpd="sng" algn="ctr">
                          <a:solidFill>
                            <a:sysClr val="windowText" lastClr="000000"/>
                          </a:solidFill>
                          <a:prstDash val="solid"/>
                          <a:miter lim="800000"/>
                        </a:ln>
                        <a:effectLst/>
                      </wps:spPr>
                      <wps:txbx>
                        <w:txbxContent>
                          <w:p w14:paraId="32943428" w14:textId="77777777" w:rsidR="003A16AD" w:rsidRPr="006D4F36" w:rsidRDefault="003A16AD" w:rsidP="00EB0B23">
                            <w:pPr>
                              <w:spacing w:after="0" w:line="240" w:lineRule="auto"/>
                              <w:rPr>
                                <w:rFonts w:ascii="Times New Roman" w:hAnsi="Times New Roman"/>
                                <w:i/>
                                <w:color w:val="000000" w:themeColor="text1"/>
                                <w:sz w:val="24"/>
                              </w:rPr>
                            </w:pPr>
                            <w:r>
                              <w:rPr>
                                <w:rFonts w:ascii="Times New Roman" w:hAnsi="Times New Roman"/>
                                <w:i/>
                                <w:color w:val="000000" w:themeColor="text1"/>
                                <w:sz w:val="24"/>
                              </w:rPr>
                              <w:t xml:space="preserve">     </w:t>
                            </w:r>
                            <w:r w:rsidRPr="006D4F36">
                              <w:rPr>
                                <w:rFonts w:ascii="Times New Roman" w:hAnsi="Times New Roman"/>
                                <w:i/>
                                <w:color w:val="000000" w:themeColor="text1"/>
                                <w:sz w:val="24"/>
                              </w:rPr>
                              <w:t xml:space="preserve">3-й модельный уровень: </w:t>
                            </w:r>
                          </w:p>
                          <w:p w14:paraId="7AA1AA4F" w14:textId="77777777" w:rsidR="003A16AD" w:rsidRPr="00B26C45" w:rsidRDefault="003A16AD" w:rsidP="00EB0B23">
                            <w:pPr>
                              <w:spacing w:after="0" w:line="240" w:lineRule="auto"/>
                              <w:rPr>
                                <w:rFonts w:ascii="Times New Roman" w:hAnsi="Times New Roman"/>
                                <w:i/>
                                <w:color w:val="000000" w:themeColor="text1"/>
                                <w:sz w:val="28"/>
                              </w:rPr>
                            </w:pPr>
                            <w:r w:rsidRPr="00B26C45">
                              <w:rPr>
                                <w:rFonts w:ascii="Times New Roman" w:hAnsi="Times New Roman"/>
                                <w:i/>
                                <w:color w:val="000000" w:themeColor="text1"/>
                                <w:sz w:val="28"/>
                              </w:rPr>
                              <w:t xml:space="preserve">                  МОБ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EB392" id="Прямоугольник 229" o:spid="_x0000_s1143" style="position:absolute;left:0;text-align:left;margin-left:134.7pt;margin-top:328.05pt;width:165.75pt;height:3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" filled="f" strokecolor="windowText" strokeweight="1.25pt">
                <v:textbox>
                  <w:txbxContent>
                    <w:p w14:paraId="32943428" w14:textId="77777777" w:rsidR="003A16AD" w:rsidRPr="006D4F36" w:rsidRDefault="003A16AD" w:rsidP="00EB0B23">
                      <w:pPr>
                        <w:spacing w:after="0" w:line="240" w:lineRule="auto"/>
                        <w:rPr>
                          <w:rFonts w:ascii="Times New Roman" w:hAnsi="Times New Roman"/>
                          <w:i/>
                          <w:color w:val="000000" w:themeColor="text1"/>
                          <w:sz w:val="24"/>
                        </w:rPr>
                      </w:pPr>
                      <w:r>
                        <w:rPr>
                          <w:rFonts w:ascii="Times New Roman" w:hAnsi="Times New Roman"/>
                          <w:i/>
                          <w:color w:val="000000" w:themeColor="text1"/>
                          <w:sz w:val="24"/>
                        </w:rPr>
                        <w:t xml:space="preserve">     </w:t>
                      </w:r>
                      <w:r w:rsidRPr="006D4F36">
                        <w:rPr>
                          <w:rFonts w:ascii="Times New Roman" w:hAnsi="Times New Roman"/>
                          <w:i/>
                          <w:color w:val="000000" w:themeColor="text1"/>
                          <w:sz w:val="24"/>
                        </w:rPr>
                        <w:t xml:space="preserve">3-й модельный уровень: </w:t>
                      </w:r>
                    </w:p>
                    <w:p w14:paraId="7AA1AA4F" w14:textId="77777777" w:rsidR="003A16AD" w:rsidRPr="00B26C45" w:rsidRDefault="003A16AD" w:rsidP="00EB0B23">
                      <w:pPr>
                        <w:spacing w:after="0" w:line="240" w:lineRule="auto"/>
                        <w:rPr>
                          <w:rFonts w:ascii="Times New Roman" w:hAnsi="Times New Roman"/>
                          <w:i/>
                          <w:color w:val="000000" w:themeColor="text1"/>
                          <w:sz w:val="28"/>
                        </w:rPr>
                      </w:pPr>
                      <w:r w:rsidRPr="00B26C45">
                        <w:rPr>
                          <w:rFonts w:ascii="Times New Roman" w:hAnsi="Times New Roman"/>
                          <w:i/>
                          <w:color w:val="000000" w:themeColor="text1"/>
                          <w:sz w:val="28"/>
                        </w:rPr>
                        <w:t xml:space="preserve">                  МОБ  </w:t>
                      </w:r>
                    </w:p>
                  </w:txbxContent>
                </v:textbox>
              </v:rect>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94432" behindDoc="0" locked="0" layoutInCell="1" allowOverlap="1" wp14:anchorId="75DDECC3" wp14:editId="5DD0DF29">
                <wp:simplePos x="0" y="0"/>
                <wp:positionH relativeFrom="column">
                  <wp:posOffset>2748915</wp:posOffset>
                </wp:positionH>
                <wp:positionV relativeFrom="paragraph">
                  <wp:posOffset>3899535</wp:posOffset>
                </wp:positionV>
                <wp:extent cx="0" cy="266700"/>
                <wp:effectExtent l="76200" t="0" r="57150" b="57150"/>
                <wp:wrapNone/>
                <wp:docPr id="230" name="Прямая со стрелкой 230"/>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477983CF" id="Прямая со стрелкой 230" o:spid="_x0000_s1026" type="#_x0000_t32" style="position:absolute;margin-left:216.45pt;margin-top:307.05pt;width:0;height:21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" strokecolor="windowText" strokeweight="1.25pt">
                <v:stroke endarrow="block" joinstyle="miter"/>
              </v:shape>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96480" behindDoc="0" locked="0" layoutInCell="1" allowOverlap="1" wp14:anchorId="310E1E82" wp14:editId="05B52950">
                <wp:simplePos x="0" y="0"/>
                <wp:positionH relativeFrom="column">
                  <wp:posOffset>4168140</wp:posOffset>
                </wp:positionH>
                <wp:positionV relativeFrom="paragraph">
                  <wp:posOffset>4165600</wp:posOffset>
                </wp:positionV>
                <wp:extent cx="1619250" cy="657225"/>
                <wp:effectExtent l="0" t="0" r="19050" b="28575"/>
                <wp:wrapNone/>
                <wp:docPr id="2741" name="Прямоугольник 2741"/>
                <wp:cNvGraphicFramePr/>
                <a:graphic xmlns:a="http://schemas.openxmlformats.org/drawingml/2006/main">
                  <a:graphicData uri="http://schemas.microsoft.com/office/word/2010/wordprocessingShape">
                    <wps:wsp>
                      <wps:cNvSpPr/>
                      <wps:spPr>
                        <a:xfrm>
                          <a:off x="0" y="0"/>
                          <a:ext cx="1619250" cy="657225"/>
                        </a:xfrm>
                        <a:prstGeom prst="rect">
                          <a:avLst/>
                        </a:prstGeom>
                        <a:noFill/>
                        <a:ln w="15875" cap="flat" cmpd="sng" algn="ctr">
                          <a:solidFill>
                            <a:sysClr val="windowText" lastClr="000000"/>
                          </a:solidFill>
                          <a:prstDash val="solid"/>
                          <a:miter lim="800000"/>
                        </a:ln>
                        <a:effectLst/>
                      </wps:spPr>
                      <wps:txbx>
                        <w:txbxContent>
                          <w:p w14:paraId="1C7AE6E4" w14:textId="77777777" w:rsidR="003A16AD" w:rsidRPr="00742150" w:rsidRDefault="003A16AD" w:rsidP="00EB0B23">
                            <w:pPr>
                              <w:spacing w:after="0" w:line="240" w:lineRule="auto"/>
                              <w:jc w:val="center"/>
                              <w:rPr>
                                <w:rFonts w:ascii="Times New Roman" w:hAnsi="Times New Roman"/>
                                <w:b/>
                                <w:color w:val="000000" w:themeColor="text1"/>
                                <w:sz w:val="28"/>
                              </w:rPr>
                            </w:pPr>
                            <w:r w:rsidRPr="006D4F36">
                              <w:rPr>
                                <w:rFonts w:ascii="Times New Roman" w:hAnsi="Times New Roman"/>
                                <w:color w:val="000000" w:themeColor="text1"/>
                                <w:sz w:val="24"/>
                              </w:rPr>
                              <w:t>Дополнительные государственные инвестиций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1E82" id="Прямоугольник 2741" o:spid="_x0000_s1144" style="position:absolute;left:0;text-align:left;margin-left:328.2pt;margin-top:328pt;width:127.5pt;height:5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" filled="f" strokecolor="windowText" strokeweight="1.25pt">
                <v:textbox>
                  <w:txbxContent>
                    <w:p w14:paraId="1C7AE6E4" w14:textId="77777777" w:rsidR="003A16AD" w:rsidRPr="00742150" w:rsidRDefault="003A16AD" w:rsidP="00EB0B23">
                      <w:pPr>
                        <w:spacing w:after="0" w:line="240" w:lineRule="auto"/>
                        <w:jc w:val="center"/>
                        <w:rPr>
                          <w:rFonts w:ascii="Times New Roman" w:hAnsi="Times New Roman"/>
                          <w:b/>
                          <w:color w:val="000000" w:themeColor="text1"/>
                          <w:sz w:val="28"/>
                        </w:rPr>
                      </w:pPr>
                      <w:r w:rsidRPr="006D4F36">
                        <w:rPr>
                          <w:rFonts w:ascii="Times New Roman" w:hAnsi="Times New Roman"/>
                          <w:color w:val="000000" w:themeColor="text1"/>
                          <w:sz w:val="24"/>
                        </w:rPr>
                        <w:t>Дополнительные государственные инвестиций</w:t>
                      </w:r>
                    </w:p>
                  </w:txbxContent>
                </v:textbox>
              </v:rect>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84192" behindDoc="0" locked="0" layoutInCell="1" allowOverlap="1" wp14:anchorId="11FE8B80" wp14:editId="6D3A7222">
                <wp:simplePos x="0" y="0"/>
                <wp:positionH relativeFrom="column">
                  <wp:posOffset>1853565</wp:posOffset>
                </wp:positionH>
                <wp:positionV relativeFrom="paragraph">
                  <wp:posOffset>3175635</wp:posOffset>
                </wp:positionV>
                <wp:extent cx="2714625" cy="723900"/>
                <wp:effectExtent l="0" t="0" r="28575" b="19050"/>
                <wp:wrapNone/>
                <wp:docPr id="2746" name="Прямоугольник 2746"/>
                <wp:cNvGraphicFramePr/>
                <a:graphic xmlns:a="http://schemas.openxmlformats.org/drawingml/2006/main">
                  <a:graphicData uri="http://schemas.microsoft.com/office/word/2010/wordprocessingShape">
                    <wps:wsp>
                      <wps:cNvSpPr/>
                      <wps:spPr>
                        <a:xfrm>
                          <a:off x="0" y="0"/>
                          <a:ext cx="2714625" cy="723900"/>
                        </a:xfrm>
                        <a:prstGeom prst="rect">
                          <a:avLst/>
                        </a:prstGeom>
                        <a:noFill/>
                        <a:ln w="15875" cap="flat" cmpd="sng" algn="ctr">
                          <a:solidFill>
                            <a:sysClr val="windowText" lastClr="000000"/>
                          </a:solidFill>
                          <a:prstDash val="solid"/>
                          <a:miter lim="800000"/>
                        </a:ln>
                        <a:effectLst/>
                      </wps:spPr>
                      <wps:txbx>
                        <w:txbxContent>
                          <w:p w14:paraId="2564FB39" w14:textId="77777777" w:rsidR="003A16AD" w:rsidRPr="006D4F36"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lang w:val="en-US"/>
                              </w:rPr>
                              <w:t>V</w:t>
                            </w:r>
                            <w:r w:rsidRPr="006D4F36">
                              <w:rPr>
                                <w:rFonts w:ascii="Times New Roman" w:hAnsi="Times New Roman"/>
                                <w:color w:val="000000" w:themeColor="text1"/>
                                <w:sz w:val="28"/>
                              </w:rPr>
                              <w:t xml:space="preserve">*  </w:t>
                            </w:r>
                          </w:p>
                          <w:p w14:paraId="2E0670B5" w14:textId="77777777" w:rsidR="003A16AD" w:rsidRPr="000D76E4"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оценка объема услуг туризма (прямого экономического эффекта)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E8B80" id="Прямоугольник 2746" o:spid="_x0000_s1145" style="position:absolute;left:0;text-align:left;margin-left:145.95pt;margin-top:250.05pt;width:213.75pt;height:5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" filled="f" strokecolor="windowText" strokeweight="1.25pt">
                <v:textbox>
                  <w:txbxContent>
                    <w:p w14:paraId="2564FB39" w14:textId="77777777" w:rsidR="003A16AD" w:rsidRPr="006D4F36"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lang w:val="en-US"/>
                        </w:rPr>
                        <w:t>V</w:t>
                      </w:r>
                      <w:r w:rsidRPr="006D4F36">
                        <w:rPr>
                          <w:rFonts w:ascii="Times New Roman" w:hAnsi="Times New Roman"/>
                          <w:color w:val="000000" w:themeColor="text1"/>
                          <w:sz w:val="28"/>
                        </w:rPr>
                        <w:t xml:space="preserve">*  </w:t>
                      </w:r>
                    </w:p>
                    <w:p w14:paraId="2E0670B5" w14:textId="77777777" w:rsidR="003A16AD" w:rsidRPr="000D76E4"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оценка объема услуг туризма (прямого экономического эффекта)</w:t>
                      </w:r>
                    </w:p>
                  </w:txbxContent>
                </v:textbox>
              </v:rect>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90336" behindDoc="0" locked="0" layoutInCell="1" allowOverlap="1" wp14:anchorId="76396AE0" wp14:editId="13C5FC34">
                <wp:simplePos x="0" y="0"/>
                <wp:positionH relativeFrom="column">
                  <wp:posOffset>3101340</wp:posOffset>
                </wp:positionH>
                <wp:positionV relativeFrom="paragraph">
                  <wp:posOffset>2908935</wp:posOffset>
                </wp:positionV>
                <wp:extent cx="0" cy="266700"/>
                <wp:effectExtent l="76200" t="0" r="57150" b="57150"/>
                <wp:wrapNone/>
                <wp:docPr id="2750" name="Прямая со стрелкой 2750"/>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120C932A" id="Прямая со стрелкой 2750" o:spid="_x0000_s1026" type="#_x0000_t32" style="position:absolute;margin-left:244.2pt;margin-top:229.05pt;width:0;height:21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" strokecolor="windowText" strokeweight="1.25pt">
                <v:stroke endarrow="block" joinstyle="miter"/>
              </v:shape>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83168" behindDoc="0" locked="0" layoutInCell="1" allowOverlap="1" wp14:anchorId="2D690EDD" wp14:editId="326C0210">
                <wp:simplePos x="0" y="0"/>
                <wp:positionH relativeFrom="column">
                  <wp:posOffset>1215390</wp:posOffset>
                </wp:positionH>
                <wp:positionV relativeFrom="paragraph">
                  <wp:posOffset>1842135</wp:posOffset>
                </wp:positionV>
                <wp:extent cx="3762375" cy="1066800"/>
                <wp:effectExtent l="0" t="0" r="28575" b="19050"/>
                <wp:wrapNone/>
                <wp:docPr id="2751" name="Прямоугольник 2751"/>
                <wp:cNvGraphicFramePr/>
                <a:graphic xmlns:a="http://schemas.openxmlformats.org/drawingml/2006/main">
                  <a:graphicData uri="http://schemas.microsoft.com/office/word/2010/wordprocessingShape">
                    <wps:wsp>
                      <wps:cNvSpPr/>
                      <wps:spPr>
                        <a:xfrm>
                          <a:off x="0" y="0"/>
                          <a:ext cx="3762375" cy="1066800"/>
                        </a:xfrm>
                        <a:prstGeom prst="rect">
                          <a:avLst/>
                        </a:prstGeom>
                        <a:noFill/>
                        <a:ln w="15875" cap="flat" cmpd="sng" algn="ctr">
                          <a:solidFill>
                            <a:sysClr val="windowText" lastClr="000000"/>
                          </a:solidFill>
                          <a:prstDash val="solid"/>
                          <a:miter lim="800000"/>
                        </a:ln>
                        <a:effectLst/>
                      </wps:spPr>
                      <wps:txbx>
                        <w:txbxContent>
                          <w:p w14:paraId="577A6AA3" w14:textId="77777777" w:rsidR="003A16AD" w:rsidRPr="006D4F36"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i/>
                                <w:color w:val="000000" w:themeColor="text1"/>
                                <w:sz w:val="24"/>
                              </w:rPr>
                              <w:t>2-ой модельный уровень</w:t>
                            </w:r>
                            <w:r w:rsidRPr="006D4F36">
                              <w:rPr>
                                <w:rFonts w:ascii="Times New Roman" w:hAnsi="Times New Roman"/>
                                <w:color w:val="000000" w:themeColor="text1"/>
                                <w:sz w:val="28"/>
                              </w:rPr>
                              <w:t>:</w:t>
                            </w:r>
                          </w:p>
                          <w:p w14:paraId="0E59CF0D" w14:textId="77777777" w:rsidR="003A16AD" w:rsidRPr="00B26C45" w:rsidRDefault="003A16AD" w:rsidP="00EB0B23">
                            <w:pPr>
                              <w:spacing w:after="0" w:line="240" w:lineRule="auto"/>
                              <w:jc w:val="center"/>
                              <w:rPr>
                                <w:rFonts w:ascii="Times New Roman" w:hAnsi="Times New Roman"/>
                                <w:i/>
                                <w:color w:val="000000" w:themeColor="text1"/>
                                <w:sz w:val="28"/>
                              </w:rPr>
                            </w:pPr>
                            <w:r w:rsidRPr="00B26C45">
                              <w:rPr>
                                <w:rFonts w:ascii="Times New Roman" w:hAnsi="Times New Roman"/>
                                <w:i/>
                                <w:color w:val="000000" w:themeColor="text1"/>
                                <w:sz w:val="28"/>
                                <w:lang w:val="en-US"/>
                              </w:rPr>
                              <w:t>V</w:t>
                            </w:r>
                            <w:r w:rsidRPr="00B26C45">
                              <w:rPr>
                                <w:rFonts w:ascii="Times New Roman" w:hAnsi="Times New Roman"/>
                                <w:i/>
                                <w:color w:val="000000" w:themeColor="text1"/>
                                <w:sz w:val="28"/>
                              </w:rPr>
                              <w:t xml:space="preserve"> = </w:t>
                            </w:r>
                            <w:r w:rsidRPr="00B26C45">
                              <w:rPr>
                                <w:rFonts w:ascii="Times New Roman" w:hAnsi="Times New Roman"/>
                                <w:i/>
                                <w:color w:val="000000" w:themeColor="text1"/>
                                <w:sz w:val="28"/>
                                <w:lang w:val="en-US"/>
                              </w:rPr>
                              <w:t>f</w:t>
                            </w:r>
                            <w:r w:rsidRPr="00B26C45">
                              <w:rPr>
                                <w:rFonts w:ascii="Times New Roman" w:hAnsi="Times New Roman"/>
                                <w:i/>
                                <w:color w:val="000000" w:themeColor="text1"/>
                                <w:sz w:val="28"/>
                              </w:rPr>
                              <w:t xml:space="preserve"> (</w:t>
                            </w:r>
                            <w:r w:rsidRPr="00B26C45">
                              <w:rPr>
                                <w:rFonts w:ascii="Times New Roman" w:hAnsi="Times New Roman"/>
                                <w:i/>
                                <w:color w:val="000000" w:themeColor="text1"/>
                                <w:sz w:val="28"/>
                                <w:lang w:val="en-US"/>
                              </w:rPr>
                              <w:t>F</w:t>
                            </w:r>
                            <w:r w:rsidRPr="00B26C45">
                              <w:rPr>
                                <w:rFonts w:ascii="Times New Roman" w:hAnsi="Times New Roman"/>
                                <w:i/>
                                <w:color w:val="000000" w:themeColor="text1"/>
                                <w:sz w:val="28"/>
                              </w:rPr>
                              <w:t xml:space="preserve">1, </w:t>
                            </w:r>
                            <w:r w:rsidRPr="00B26C45">
                              <w:rPr>
                                <w:rFonts w:ascii="Times New Roman" w:hAnsi="Times New Roman"/>
                                <w:i/>
                                <w:color w:val="000000" w:themeColor="text1"/>
                                <w:sz w:val="28"/>
                                <w:lang w:val="en-US"/>
                              </w:rPr>
                              <w:t>F</w:t>
                            </w:r>
                            <w:r w:rsidRPr="00B26C45">
                              <w:rPr>
                                <w:rFonts w:ascii="Times New Roman" w:hAnsi="Times New Roman"/>
                                <w:i/>
                                <w:color w:val="000000" w:themeColor="text1"/>
                                <w:sz w:val="28"/>
                              </w:rPr>
                              <w:t xml:space="preserve">2, …, </w:t>
                            </w:r>
                            <w:r w:rsidRPr="00B26C45">
                              <w:rPr>
                                <w:rFonts w:ascii="Times New Roman" w:hAnsi="Times New Roman"/>
                                <w:i/>
                                <w:color w:val="000000" w:themeColor="text1"/>
                                <w:sz w:val="28"/>
                                <w:lang w:val="en-US"/>
                              </w:rPr>
                              <w:t>Fn</w:t>
                            </w:r>
                            <w:r w:rsidRPr="00B26C45">
                              <w:rPr>
                                <w:rFonts w:ascii="Times New Roman" w:hAnsi="Times New Roman"/>
                                <w:i/>
                                <w:color w:val="000000" w:themeColor="text1"/>
                                <w:sz w:val="28"/>
                              </w:rPr>
                              <w:t xml:space="preserve">) </w:t>
                            </w:r>
                          </w:p>
                          <w:p w14:paraId="2668E56A" w14:textId="77777777" w:rsidR="003A16AD" w:rsidRPr="000D76E4"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многофакторная модель анализа и прогнозирования объема туристических услуг в Алаколе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90EDD" id="Прямоугольник 2751" o:spid="_x0000_s1146" style="position:absolute;left:0;text-align:left;margin-left:95.7pt;margin-top:145.05pt;width:296.25pt;height:8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" filled="f" strokecolor="windowText" strokeweight="1.25pt">
                <v:textbox>
                  <w:txbxContent>
                    <w:p w14:paraId="577A6AA3" w14:textId="77777777" w:rsidR="003A16AD" w:rsidRPr="006D4F36"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i/>
                          <w:color w:val="000000" w:themeColor="text1"/>
                          <w:sz w:val="24"/>
                        </w:rPr>
                        <w:t>2-ой модельный уровень</w:t>
                      </w:r>
                      <w:r w:rsidRPr="006D4F36">
                        <w:rPr>
                          <w:rFonts w:ascii="Times New Roman" w:hAnsi="Times New Roman"/>
                          <w:color w:val="000000" w:themeColor="text1"/>
                          <w:sz w:val="28"/>
                        </w:rPr>
                        <w:t>:</w:t>
                      </w:r>
                    </w:p>
                    <w:p w14:paraId="0E59CF0D" w14:textId="77777777" w:rsidR="003A16AD" w:rsidRPr="00B26C45" w:rsidRDefault="003A16AD" w:rsidP="00EB0B23">
                      <w:pPr>
                        <w:spacing w:after="0" w:line="240" w:lineRule="auto"/>
                        <w:jc w:val="center"/>
                        <w:rPr>
                          <w:rFonts w:ascii="Times New Roman" w:hAnsi="Times New Roman"/>
                          <w:i/>
                          <w:color w:val="000000" w:themeColor="text1"/>
                          <w:sz w:val="28"/>
                        </w:rPr>
                      </w:pPr>
                      <w:r w:rsidRPr="00B26C45">
                        <w:rPr>
                          <w:rFonts w:ascii="Times New Roman" w:hAnsi="Times New Roman"/>
                          <w:i/>
                          <w:color w:val="000000" w:themeColor="text1"/>
                          <w:sz w:val="28"/>
                          <w:lang w:val="en-US"/>
                        </w:rPr>
                        <w:t>V</w:t>
                      </w:r>
                      <w:r w:rsidRPr="00B26C45">
                        <w:rPr>
                          <w:rFonts w:ascii="Times New Roman" w:hAnsi="Times New Roman"/>
                          <w:i/>
                          <w:color w:val="000000" w:themeColor="text1"/>
                          <w:sz w:val="28"/>
                        </w:rPr>
                        <w:t xml:space="preserve"> = </w:t>
                      </w:r>
                      <w:r w:rsidRPr="00B26C45">
                        <w:rPr>
                          <w:rFonts w:ascii="Times New Roman" w:hAnsi="Times New Roman"/>
                          <w:i/>
                          <w:color w:val="000000" w:themeColor="text1"/>
                          <w:sz w:val="28"/>
                          <w:lang w:val="en-US"/>
                        </w:rPr>
                        <w:t>f</w:t>
                      </w:r>
                      <w:r w:rsidRPr="00B26C45">
                        <w:rPr>
                          <w:rFonts w:ascii="Times New Roman" w:hAnsi="Times New Roman"/>
                          <w:i/>
                          <w:color w:val="000000" w:themeColor="text1"/>
                          <w:sz w:val="28"/>
                        </w:rPr>
                        <w:t xml:space="preserve"> (</w:t>
                      </w:r>
                      <w:r w:rsidRPr="00B26C45">
                        <w:rPr>
                          <w:rFonts w:ascii="Times New Roman" w:hAnsi="Times New Roman"/>
                          <w:i/>
                          <w:color w:val="000000" w:themeColor="text1"/>
                          <w:sz w:val="28"/>
                          <w:lang w:val="en-US"/>
                        </w:rPr>
                        <w:t>F</w:t>
                      </w:r>
                      <w:r w:rsidRPr="00B26C45">
                        <w:rPr>
                          <w:rFonts w:ascii="Times New Roman" w:hAnsi="Times New Roman"/>
                          <w:i/>
                          <w:color w:val="000000" w:themeColor="text1"/>
                          <w:sz w:val="28"/>
                        </w:rPr>
                        <w:t xml:space="preserve">1, </w:t>
                      </w:r>
                      <w:r w:rsidRPr="00B26C45">
                        <w:rPr>
                          <w:rFonts w:ascii="Times New Roman" w:hAnsi="Times New Roman"/>
                          <w:i/>
                          <w:color w:val="000000" w:themeColor="text1"/>
                          <w:sz w:val="28"/>
                          <w:lang w:val="en-US"/>
                        </w:rPr>
                        <w:t>F</w:t>
                      </w:r>
                      <w:r w:rsidRPr="00B26C45">
                        <w:rPr>
                          <w:rFonts w:ascii="Times New Roman" w:hAnsi="Times New Roman"/>
                          <w:i/>
                          <w:color w:val="000000" w:themeColor="text1"/>
                          <w:sz w:val="28"/>
                        </w:rPr>
                        <w:t xml:space="preserve">2, …, </w:t>
                      </w:r>
                      <w:r w:rsidRPr="00B26C45">
                        <w:rPr>
                          <w:rFonts w:ascii="Times New Roman" w:hAnsi="Times New Roman"/>
                          <w:i/>
                          <w:color w:val="000000" w:themeColor="text1"/>
                          <w:sz w:val="28"/>
                          <w:lang w:val="en-US"/>
                        </w:rPr>
                        <w:t>Fn</w:t>
                      </w:r>
                      <w:r w:rsidRPr="00B26C45">
                        <w:rPr>
                          <w:rFonts w:ascii="Times New Roman" w:hAnsi="Times New Roman"/>
                          <w:i/>
                          <w:color w:val="000000" w:themeColor="text1"/>
                          <w:sz w:val="28"/>
                        </w:rPr>
                        <w:t xml:space="preserve">) </w:t>
                      </w:r>
                    </w:p>
                    <w:p w14:paraId="2668E56A" w14:textId="77777777" w:rsidR="003A16AD" w:rsidRPr="000D76E4"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многофакторная модель анализа и прогнозирования объема туристических услуг в Алаколе</w:t>
                      </w:r>
                    </w:p>
                  </w:txbxContent>
                </v:textbox>
              </v:rect>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92384" behindDoc="0" locked="0" layoutInCell="1" allowOverlap="1" wp14:anchorId="7497E81E" wp14:editId="02B0AB9B">
                <wp:simplePos x="0" y="0"/>
                <wp:positionH relativeFrom="column">
                  <wp:posOffset>1215390</wp:posOffset>
                </wp:positionH>
                <wp:positionV relativeFrom="paragraph">
                  <wp:posOffset>622935</wp:posOffset>
                </wp:positionV>
                <wp:extent cx="3762375" cy="1000125"/>
                <wp:effectExtent l="0" t="0" r="28575" b="28575"/>
                <wp:wrapNone/>
                <wp:docPr id="32" name="Прямоугольник 32"/>
                <wp:cNvGraphicFramePr/>
                <a:graphic xmlns:a="http://schemas.openxmlformats.org/drawingml/2006/main">
                  <a:graphicData uri="http://schemas.microsoft.com/office/word/2010/wordprocessingShape">
                    <wps:wsp>
                      <wps:cNvSpPr/>
                      <wps:spPr>
                        <a:xfrm>
                          <a:off x="0" y="0"/>
                          <a:ext cx="3762375" cy="1000125"/>
                        </a:xfrm>
                        <a:prstGeom prst="rect">
                          <a:avLst/>
                        </a:prstGeom>
                        <a:noFill/>
                        <a:ln w="15875" cap="flat" cmpd="sng" algn="ctr">
                          <a:solidFill>
                            <a:sysClr val="windowText" lastClr="000000"/>
                          </a:solidFill>
                          <a:prstDash val="solid"/>
                          <a:miter lim="800000"/>
                        </a:ln>
                        <a:effectLst/>
                      </wps:spPr>
                      <wps:txbx>
                        <w:txbxContent>
                          <w:p w14:paraId="29642919" w14:textId="77777777" w:rsidR="003A16AD" w:rsidRPr="006D4F36"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i/>
                                <w:color w:val="000000" w:themeColor="text1"/>
                                <w:sz w:val="24"/>
                              </w:rPr>
                              <w:t>1-ый модельный уровень</w:t>
                            </w:r>
                            <w:r w:rsidRPr="006D4F36">
                              <w:rPr>
                                <w:rFonts w:ascii="Times New Roman" w:hAnsi="Times New Roman"/>
                                <w:color w:val="000000" w:themeColor="text1"/>
                                <w:sz w:val="28"/>
                              </w:rPr>
                              <w:t>:</w:t>
                            </w:r>
                          </w:p>
                          <w:p w14:paraId="028962A7" w14:textId="77777777" w:rsidR="003A16AD" w:rsidRPr="00B26C45" w:rsidRDefault="003A16AD" w:rsidP="00EB0B23">
                            <w:pPr>
                              <w:spacing w:after="0" w:line="240" w:lineRule="auto"/>
                              <w:jc w:val="center"/>
                              <w:rPr>
                                <w:rFonts w:ascii="Times New Roman" w:hAnsi="Times New Roman"/>
                                <w:i/>
                                <w:color w:val="000000" w:themeColor="text1"/>
                                <w:sz w:val="28"/>
                              </w:rPr>
                            </w:pPr>
                            <w:r w:rsidRPr="00B26C45">
                              <w:rPr>
                                <w:rFonts w:ascii="Times New Roman" w:hAnsi="Times New Roman"/>
                                <w:i/>
                                <w:color w:val="000000" w:themeColor="text1"/>
                                <w:sz w:val="28"/>
                                <w:lang w:val="en-US"/>
                              </w:rPr>
                              <w:t>Fi</w:t>
                            </w:r>
                            <w:r w:rsidRPr="00B26C45">
                              <w:rPr>
                                <w:rFonts w:ascii="Times New Roman" w:hAnsi="Times New Roman"/>
                                <w:i/>
                                <w:color w:val="000000" w:themeColor="text1"/>
                                <w:sz w:val="28"/>
                              </w:rPr>
                              <w:t xml:space="preserve"> = φ</w:t>
                            </w:r>
                            <w:r w:rsidRPr="00B26C45">
                              <w:rPr>
                                <w:rFonts w:ascii="Times New Roman" w:hAnsi="Times New Roman"/>
                                <w:i/>
                                <w:color w:val="000000" w:themeColor="text1"/>
                                <w:sz w:val="28"/>
                                <w:lang w:val="en-US"/>
                              </w:rPr>
                              <w:t>i</w:t>
                            </w:r>
                            <w:r w:rsidRPr="00B26C45">
                              <w:rPr>
                                <w:rFonts w:ascii="Times New Roman" w:hAnsi="Times New Roman"/>
                                <w:i/>
                                <w:color w:val="000000" w:themeColor="text1"/>
                                <w:sz w:val="28"/>
                              </w:rPr>
                              <w:t xml:space="preserve"> (</w:t>
                            </w:r>
                            <w:r w:rsidRPr="00B26C45">
                              <w:rPr>
                                <w:rFonts w:ascii="Times New Roman" w:hAnsi="Times New Roman"/>
                                <w:i/>
                                <w:color w:val="000000" w:themeColor="text1"/>
                                <w:sz w:val="28"/>
                                <w:lang w:val="en-US"/>
                              </w:rPr>
                              <w:t>t</w:t>
                            </w:r>
                            <w:r w:rsidRPr="00B26C45">
                              <w:rPr>
                                <w:rFonts w:ascii="Times New Roman" w:hAnsi="Times New Roman"/>
                                <w:i/>
                                <w:color w:val="000000" w:themeColor="text1"/>
                                <w:sz w:val="28"/>
                              </w:rPr>
                              <w:t xml:space="preserve">),     </w:t>
                            </w:r>
                            <w:r w:rsidRPr="00B26C45">
                              <w:rPr>
                                <w:rFonts w:ascii="Times New Roman" w:hAnsi="Times New Roman"/>
                                <w:i/>
                                <w:color w:val="000000" w:themeColor="text1"/>
                                <w:sz w:val="28"/>
                                <w:lang w:val="en-US"/>
                              </w:rPr>
                              <w:t>i</w:t>
                            </w:r>
                            <w:r w:rsidRPr="00B26C45">
                              <w:rPr>
                                <w:rFonts w:ascii="Times New Roman" w:hAnsi="Times New Roman"/>
                                <w:i/>
                                <w:color w:val="000000" w:themeColor="text1"/>
                                <w:sz w:val="28"/>
                              </w:rPr>
                              <w:t xml:space="preserve"> = 1,..</w:t>
                            </w:r>
                            <w:r w:rsidRPr="00B26C45">
                              <w:rPr>
                                <w:rFonts w:ascii="Times New Roman" w:hAnsi="Times New Roman"/>
                                <w:i/>
                                <w:color w:val="000000" w:themeColor="text1"/>
                                <w:sz w:val="28"/>
                                <w:lang w:val="en-US"/>
                              </w:rPr>
                              <w:t>n</w:t>
                            </w:r>
                          </w:p>
                          <w:p w14:paraId="6B9A477A" w14:textId="77777777" w:rsidR="003A16AD" w:rsidRPr="000D76E4"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 xml:space="preserve">трендовая модель </w:t>
                            </w:r>
                            <w:r w:rsidRPr="006D4F36">
                              <w:rPr>
                                <w:rFonts w:ascii="Times New Roman" w:hAnsi="Times New Roman"/>
                                <w:color w:val="000000" w:themeColor="text1"/>
                                <w:sz w:val="24"/>
                                <w:lang w:val="en-US"/>
                              </w:rPr>
                              <w:t>i</w:t>
                            </w:r>
                            <w:r w:rsidRPr="006D4F36">
                              <w:rPr>
                                <w:rFonts w:ascii="Times New Roman" w:hAnsi="Times New Roman"/>
                                <w:color w:val="000000" w:themeColor="text1"/>
                                <w:sz w:val="24"/>
                              </w:rPr>
                              <w:t>–ого фактора развития туристических услуг в Алаколе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7E81E" id="Прямоугольник 32" o:spid="_x0000_s1147" style="position:absolute;left:0;text-align:left;margin-left:95.7pt;margin-top:49.05pt;width:296.25pt;height:78.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" filled="f" strokecolor="windowText" strokeweight="1.25pt">
                <v:textbox>
                  <w:txbxContent>
                    <w:p w14:paraId="29642919" w14:textId="77777777" w:rsidR="003A16AD" w:rsidRPr="006D4F36"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i/>
                          <w:color w:val="000000" w:themeColor="text1"/>
                          <w:sz w:val="24"/>
                        </w:rPr>
                        <w:t>1-ый модельный уровень</w:t>
                      </w:r>
                      <w:r w:rsidRPr="006D4F36">
                        <w:rPr>
                          <w:rFonts w:ascii="Times New Roman" w:hAnsi="Times New Roman"/>
                          <w:color w:val="000000" w:themeColor="text1"/>
                          <w:sz w:val="28"/>
                        </w:rPr>
                        <w:t>:</w:t>
                      </w:r>
                    </w:p>
                    <w:p w14:paraId="028962A7" w14:textId="77777777" w:rsidR="003A16AD" w:rsidRPr="00B26C45" w:rsidRDefault="003A16AD" w:rsidP="00EB0B23">
                      <w:pPr>
                        <w:spacing w:after="0" w:line="240" w:lineRule="auto"/>
                        <w:jc w:val="center"/>
                        <w:rPr>
                          <w:rFonts w:ascii="Times New Roman" w:hAnsi="Times New Roman"/>
                          <w:i/>
                          <w:color w:val="000000" w:themeColor="text1"/>
                          <w:sz w:val="28"/>
                        </w:rPr>
                      </w:pPr>
                      <w:r w:rsidRPr="00B26C45">
                        <w:rPr>
                          <w:rFonts w:ascii="Times New Roman" w:hAnsi="Times New Roman"/>
                          <w:i/>
                          <w:color w:val="000000" w:themeColor="text1"/>
                          <w:sz w:val="28"/>
                          <w:lang w:val="en-US"/>
                        </w:rPr>
                        <w:t>Fi</w:t>
                      </w:r>
                      <w:r w:rsidRPr="00B26C45">
                        <w:rPr>
                          <w:rFonts w:ascii="Times New Roman" w:hAnsi="Times New Roman"/>
                          <w:i/>
                          <w:color w:val="000000" w:themeColor="text1"/>
                          <w:sz w:val="28"/>
                        </w:rPr>
                        <w:t xml:space="preserve"> = φ</w:t>
                      </w:r>
                      <w:r w:rsidRPr="00B26C45">
                        <w:rPr>
                          <w:rFonts w:ascii="Times New Roman" w:hAnsi="Times New Roman"/>
                          <w:i/>
                          <w:color w:val="000000" w:themeColor="text1"/>
                          <w:sz w:val="28"/>
                          <w:lang w:val="en-US"/>
                        </w:rPr>
                        <w:t>i</w:t>
                      </w:r>
                      <w:r w:rsidRPr="00B26C45">
                        <w:rPr>
                          <w:rFonts w:ascii="Times New Roman" w:hAnsi="Times New Roman"/>
                          <w:i/>
                          <w:color w:val="000000" w:themeColor="text1"/>
                          <w:sz w:val="28"/>
                        </w:rPr>
                        <w:t xml:space="preserve"> (</w:t>
                      </w:r>
                      <w:r w:rsidRPr="00B26C45">
                        <w:rPr>
                          <w:rFonts w:ascii="Times New Roman" w:hAnsi="Times New Roman"/>
                          <w:i/>
                          <w:color w:val="000000" w:themeColor="text1"/>
                          <w:sz w:val="28"/>
                          <w:lang w:val="en-US"/>
                        </w:rPr>
                        <w:t>t</w:t>
                      </w:r>
                      <w:r w:rsidRPr="00B26C45">
                        <w:rPr>
                          <w:rFonts w:ascii="Times New Roman" w:hAnsi="Times New Roman"/>
                          <w:i/>
                          <w:color w:val="000000" w:themeColor="text1"/>
                          <w:sz w:val="28"/>
                        </w:rPr>
                        <w:t xml:space="preserve">),     </w:t>
                      </w:r>
                      <w:r w:rsidRPr="00B26C45">
                        <w:rPr>
                          <w:rFonts w:ascii="Times New Roman" w:hAnsi="Times New Roman"/>
                          <w:i/>
                          <w:color w:val="000000" w:themeColor="text1"/>
                          <w:sz w:val="28"/>
                          <w:lang w:val="en-US"/>
                        </w:rPr>
                        <w:t>i</w:t>
                      </w:r>
                      <w:r w:rsidRPr="00B26C45">
                        <w:rPr>
                          <w:rFonts w:ascii="Times New Roman" w:hAnsi="Times New Roman"/>
                          <w:i/>
                          <w:color w:val="000000" w:themeColor="text1"/>
                          <w:sz w:val="28"/>
                        </w:rPr>
                        <w:t xml:space="preserve"> = 1,..</w:t>
                      </w:r>
                      <w:r w:rsidRPr="00B26C45">
                        <w:rPr>
                          <w:rFonts w:ascii="Times New Roman" w:hAnsi="Times New Roman"/>
                          <w:i/>
                          <w:color w:val="000000" w:themeColor="text1"/>
                          <w:sz w:val="28"/>
                          <w:lang w:val="en-US"/>
                        </w:rPr>
                        <w:t>n</w:t>
                      </w:r>
                    </w:p>
                    <w:p w14:paraId="6B9A477A" w14:textId="77777777" w:rsidR="003A16AD" w:rsidRPr="000D76E4"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 xml:space="preserve">трендовая модель </w:t>
                      </w:r>
                      <w:r w:rsidRPr="006D4F36">
                        <w:rPr>
                          <w:rFonts w:ascii="Times New Roman" w:hAnsi="Times New Roman"/>
                          <w:color w:val="000000" w:themeColor="text1"/>
                          <w:sz w:val="24"/>
                          <w:lang w:val="en-US"/>
                        </w:rPr>
                        <w:t>i</w:t>
                      </w:r>
                      <w:r w:rsidRPr="006D4F36">
                        <w:rPr>
                          <w:rFonts w:ascii="Times New Roman" w:hAnsi="Times New Roman"/>
                          <w:color w:val="000000" w:themeColor="text1"/>
                          <w:sz w:val="24"/>
                        </w:rPr>
                        <w:t>–ого фактора развития туристических услуг в Алаколе</w:t>
                      </w:r>
                    </w:p>
                  </w:txbxContent>
                </v:textbox>
              </v:rect>
            </w:pict>
          </mc:Fallback>
        </mc:AlternateContent>
      </w:r>
      <w:r w:rsidRPr="00EB0B23">
        <w:rPr>
          <w:rFonts w:ascii="Times New Roman" w:hAnsi="Times New Roman"/>
          <w:noProof/>
          <w:sz w:val="28"/>
          <w:lang w:eastAsia="ru-RU"/>
        </w:rPr>
        <mc:AlternateContent>
          <mc:Choice Requires="wps">
            <w:drawing>
              <wp:anchor distT="0" distB="0" distL="114300" distR="114300" simplePos="0" relativeHeight="251787264" behindDoc="0" locked="0" layoutInCell="1" allowOverlap="1" wp14:anchorId="4EB41194" wp14:editId="6D13446A">
                <wp:simplePos x="0" y="0"/>
                <wp:positionH relativeFrom="column">
                  <wp:posOffset>1310640</wp:posOffset>
                </wp:positionH>
                <wp:positionV relativeFrom="paragraph">
                  <wp:posOffset>6433185</wp:posOffset>
                </wp:positionV>
                <wp:extent cx="3467100" cy="781050"/>
                <wp:effectExtent l="0" t="0" r="19050" b="19050"/>
                <wp:wrapNone/>
                <wp:docPr id="33" name="Прямоугольник 33"/>
                <wp:cNvGraphicFramePr/>
                <a:graphic xmlns:a="http://schemas.openxmlformats.org/drawingml/2006/main">
                  <a:graphicData uri="http://schemas.microsoft.com/office/word/2010/wordprocessingShape">
                    <wps:wsp>
                      <wps:cNvSpPr/>
                      <wps:spPr>
                        <a:xfrm>
                          <a:off x="0" y="0"/>
                          <a:ext cx="3467100" cy="781050"/>
                        </a:xfrm>
                        <a:prstGeom prst="rect">
                          <a:avLst/>
                        </a:prstGeom>
                        <a:noFill/>
                        <a:ln w="15875" cap="flat" cmpd="sng" algn="ctr">
                          <a:solidFill>
                            <a:sysClr val="windowText" lastClr="000000"/>
                          </a:solidFill>
                          <a:prstDash val="solid"/>
                          <a:miter lim="800000"/>
                        </a:ln>
                        <a:effectLst/>
                      </wps:spPr>
                      <wps:txbx>
                        <w:txbxContent>
                          <w:p w14:paraId="763F1E67" w14:textId="77777777" w:rsidR="003A16AD" w:rsidRPr="006D4F36"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lang w:val="en-US"/>
                              </w:rPr>
                              <w:t>V</w:t>
                            </w:r>
                            <w:r w:rsidRPr="006D4F36">
                              <w:rPr>
                                <w:rFonts w:ascii="Times New Roman" w:hAnsi="Times New Roman"/>
                                <w:color w:val="000000" w:themeColor="text1"/>
                                <w:sz w:val="24"/>
                                <w:lang w:val="en-US"/>
                              </w:rPr>
                              <w:t>p</w:t>
                            </w:r>
                            <w:r w:rsidRPr="006D4F36">
                              <w:rPr>
                                <w:rFonts w:ascii="Times New Roman" w:hAnsi="Times New Roman"/>
                                <w:color w:val="000000" w:themeColor="text1"/>
                                <w:sz w:val="28"/>
                              </w:rPr>
                              <w:t xml:space="preserve"> = </w:t>
                            </w:r>
                            <w:r w:rsidRPr="006D4F36">
                              <w:rPr>
                                <w:rFonts w:ascii="Times New Roman" w:hAnsi="Times New Roman"/>
                                <w:color w:val="000000" w:themeColor="text1"/>
                                <w:sz w:val="28"/>
                                <w:lang w:val="en-US"/>
                              </w:rPr>
                              <w:t>V</w:t>
                            </w:r>
                            <w:r w:rsidRPr="006D4F36">
                              <w:rPr>
                                <w:rFonts w:ascii="Times New Roman" w:hAnsi="Times New Roman"/>
                                <w:color w:val="000000" w:themeColor="text1"/>
                                <w:sz w:val="28"/>
                              </w:rPr>
                              <w:t xml:space="preserve">* + </w:t>
                            </w:r>
                            <w:r w:rsidRPr="006D4F36">
                              <w:rPr>
                                <w:rFonts w:ascii="Times New Roman" w:hAnsi="Times New Roman"/>
                                <w:color w:val="000000" w:themeColor="text1"/>
                                <w:sz w:val="28"/>
                                <w:lang w:val="en-US"/>
                              </w:rPr>
                              <w:t>Vs</w:t>
                            </w:r>
                            <w:r w:rsidRPr="006D4F36">
                              <w:rPr>
                                <w:rFonts w:ascii="Times New Roman" w:hAnsi="Times New Roman"/>
                                <w:color w:val="000000" w:themeColor="text1"/>
                                <w:sz w:val="28"/>
                              </w:rPr>
                              <w:t xml:space="preserve">1 + </w:t>
                            </w:r>
                            <w:r w:rsidRPr="006D4F36">
                              <w:rPr>
                                <w:rFonts w:ascii="Times New Roman" w:hAnsi="Times New Roman"/>
                                <w:color w:val="000000" w:themeColor="text1"/>
                                <w:sz w:val="28"/>
                                <w:lang w:val="en-US"/>
                              </w:rPr>
                              <w:t>Vs</w:t>
                            </w:r>
                            <w:r w:rsidRPr="006D4F36">
                              <w:rPr>
                                <w:rFonts w:ascii="Times New Roman" w:hAnsi="Times New Roman"/>
                                <w:color w:val="000000" w:themeColor="text1"/>
                                <w:sz w:val="28"/>
                              </w:rPr>
                              <w:t xml:space="preserve">2  </w:t>
                            </w:r>
                          </w:p>
                          <w:p w14:paraId="6E7E4E5A" w14:textId="77777777" w:rsidR="003A16AD" w:rsidRPr="000D76E4"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оценка полного экономического эффекта от всех инвестиций в туризм в Алаколе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41194" id="Прямоугольник 33" o:spid="_x0000_s1148" style="position:absolute;left:0;text-align:left;margin-left:103.2pt;margin-top:506.55pt;width:273pt;height:6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" filled="f" strokecolor="windowText" strokeweight="1.25pt">
                <v:textbox>
                  <w:txbxContent>
                    <w:p w14:paraId="763F1E67" w14:textId="77777777" w:rsidR="003A16AD" w:rsidRPr="006D4F36"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lang w:val="en-US"/>
                        </w:rPr>
                        <w:t>V</w:t>
                      </w:r>
                      <w:r w:rsidRPr="006D4F36">
                        <w:rPr>
                          <w:rFonts w:ascii="Times New Roman" w:hAnsi="Times New Roman"/>
                          <w:color w:val="000000" w:themeColor="text1"/>
                          <w:sz w:val="24"/>
                          <w:lang w:val="en-US"/>
                        </w:rPr>
                        <w:t>p</w:t>
                      </w:r>
                      <w:r w:rsidRPr="006D4F36">
                        <w:rPr>
                          <w:rFonts w:ascii="Times New Roman" w:hAnsi="Times New Roman"/>
                          <w:color w:val="000000" w:themeColor="text1"/>
                          <w:sz w:val="28"/>
                        </w:rPr>
                        <w:t xml:space="preserve"> = </w:t>
                      </w:r>
                      <w:r w:rsidRPr="006D4F36">
                        <w:rPr>
                          <w:rFonts w:ascii="Times New Roman" w:hAnsi="Times New Roman"/>
                          <w:color w:val="000000" w:themeColor="text1"/>
                          <w:sz w:val="28"/>
                          <w:lang w:val="en-US"/>
                        </w:rPr>
                        <w:t>V</w:t>
                      </w:r>
                      <w:r w:rsidRPr="006D4F36">
                        <w:rPr>
                          <w:rFonts w:ascii="Times New Roman" w:hAnsi="Times New Roman"/>
                          <w:color w:val="000000" w:themeColor="text1"/>
                          <w:sz w:val="28"/>
                        </w:rPr>
                        <w:t xml:space="preserve">* + </w:t>
                      </w:r>
                      <w:r w:rsidRPr="006D4F36">
                        <w:rPr>
                          <w:rFonts w:ascii="Times New Roman" w:hAnsi="Times New Roman"/>
                          <w:color w:val="000000" w:themeColor="text1"/>
                          <w:sz w:val="28"/>
                          <w:lang w:val="en-US"/>
                        </w:rPr>
                        <w:t>Vs</w:t>
                      </w:r>
                      <w:r w:rsidRPr="006D4F36">
                        <w:rPr>
                          <w:rFonts w:ascii="Times New Roman" w:hAnsi="Times New Roman"/>
                          <w:color w:val="000000" w:themeColor="text1"/>
                          <w:sz w:val="28"/>
                        </w:rPr>
                        <w:t xml:space="preserve">1 + </w:t>
                      </w:r>
                      <w:r w:rsidRPr="006D4F36">
                        <w:rPr>
                          <w:rFonts w:ascii="Times New Roman" w:hAnsi="Times New Roman"/>
                          <w:color w:val="000000" w:themeColor="text1"/>
                          <w:sz w:val="28"/>
                          <w:lang w:val="en-US"/>
                        </w:rPr>
                        <w:t>Vs</w:t>
                      </w:r>
                      <w:r w:rsidRPr="006D4F36">
                        <w:rPr>
                          <w:rFonts w:ascii="Times New Roman" w:hAnsi="Times New Roman"/>
                          <w:color w:val="000000" w:themeColor="text1"/>
                          <w:sz w:val="28"/>
                        </w:rPr>
                        <w:t xml:space="preserve">2  </w:t>
                      </w:r>
                    </w:p>
                    <w:p w14:paraId="6E7E4E5A" w14:textId="77777777" w:rsidR="003A16AD" w:rsidRPr="000D76E4"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8"/>
                        </w:rPr>
                        <w:t xml:space="preserve">– </w:t>
                      </w:r>
                      <w:r w:rsidRPr="006D4F36">
                        <w:rPr>
                          <w:rFonts w:ascii="Times New Roman" w:hAnsi="Times New Roman"/>
                          <w:color w:val="000000" w:themeColor="text1"/>
                          <w:sz w:val="24"/>
                        </w:rPr>
                        <w:t>оценка полного экономического эффекта от всех инвестиций в туризм в Алаколе</w:t>
                      </w:r>
                    </w:p>
                  </w:txbxContent>
                </v:textbox>
              </v:rect>
            </w:pict>
          </mc:Fallback>
        </mc:AlternateContent>
      </w:r>
      <w:r w:rsidR="00B26C45" w:rsidRPr="00EB0B23">
        <w:rPr>
          <w:rFonts w:ascii="Times New Roman" w:hAnsi="Times New Roman"/>
          <w:b/>
          <w:sz w:val="28"/>
        </w:rPr>
        <w:t xml:space="preserve">ПРИЛОЖЕНИЕ </w:t>
      </w:r>
      <w:r w:rsidR="00EB0B23" w:rsidRPr="00EB0B23">
        <w:rPr>
          <w:rFonts w:ascii="Times New Roman" w:hAnsi="Times New Roman"/>
          <w:b/>
          <w:sz w:val="28"/>
        </w:rPr>
        <w:t xml:space="preserve">А </w:t>
      </w:r>
    </w:p>
    <w:p w14:paraId="05BEC18B" w14:textId="77777777" w:rsidR="008869C2" w:rsidRPr="00470B65" w:rsidRDefault="008869C2" w:rsidP="00470B65">
      <w:pPr>
        <w:spacing w:after="0" w:line="240" w:lineRule="auto"/>
        <w:ind w:firstLine="709"/>
        <w:contextualSpacing/>
        <w:jc w:val="both"/>
        <w:rPr>
          <w:rFonts w:ascii="Times New Roman" w:hAnsi="Times New Roman"/>
          <w:color w:val="000000"/>
          <w:sz w:val="28"/>
        </w:rPr>
      </w:pPr>
    </w:p>
    <w:p w14:paraId="0213AFC4" w14:textId="77777777" w:rsidR="008869C2" w:rsidRPr="00470B65" w:rsidRDefault="008869C2" w:rsidP="00470B65">
      <w:pPr>
        <w:spacing w:after="0" w:line="240" w:lineRule="auto"/>
        <w:ind w:firstLine="709"/>
        <w:contextualSpacing/>
        <w:jc w:val="both"/>
        <w:rPr>
          <w:rFonts w:ascii="Times New Roman" w:hAnsi="Times New Roman"/>
          <w:color w:val="000000"/>
          <w:sz w:val="28"/>
        </w:rPr>
      </w:pPr>
      <w:r w:rsidRPr="00470B65">
        <w:rPr>
          <w:rFonts w:ascii="Times New Roman" w:hAnsi="Times New Roman"/>
          <w:noProof/>
          <w:color w:val="000000"/>
          <w:sz w:val="28"/>
          <w:lang w:eastAsia="ru-RU"/>
        </w:rPr>
        <mc:AlternateContent>
          <mc:Choice Requires="wps">
            <w:drawing>
              <wp:anchor distT="0" distB="0" distL="114300" distR="114300" simplePos="0" relativeHeight="251782144" behindDoc="0" locked="0" layoutInCell="1" allowOverlap="1" wp14:anchorId="17348BB3" wp14:editId="303AB34C">
                <wp:simplePos x="0" y="0"/>
                <wp:positionH relativeFrom="column">
                  <wp:posOffset>377729</wp:posOffset>
                </wp:positionH>
                <wp:positionV relativeFrom="paragraph">
                  <wp:posOffset>44162</wp:posOffset>
                </wp:positionV>
                <wp:extent cx="5524500" cy="7746521"/>
                <wp:effectExtent l="0" t="0" r="19050" b="26035"/>
                <wp:wrapNone/>
                <wp:docPr id="34" name="Прямоугольник 34"/>
                <wp:cNvGraphicFramePr/>
                <a:graphic xmlns:a="http://schemas.openxmlformats.org/drawingml/2006/main">
                  <a:graphicData uri="http://schemas.microsoft.com/office/word/2010/wordprocessingShape">
                    <wps:wsp>
                      <wps:cNvSpPr/>
                      <wps:spPr>
                        <a:xfrm>
                          <a:off x="0" y="0"/>
                          <a:ext cx="5524500" cy="7746521"/>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39FF6" id="Прямоугольник 34" o:spid="_x0000_s1026" style="position:absolute;margin-left:29.75pt;margin-top:3.5pt;width:435pt;height:609.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" filled="f" strokecolor="#41719c" strokeweight="1pt"/>
            </w:pict>
          </mc:Fallback>
        </mc:AlternateContent>
      </w:r>
    </w:p>
    <w:p w14:paraId="484AA381" w14:textId="77777777" w:rsidR="008869C2" w:rsidRPr="00470B65" w:rsidRDefault="008869C2" w:rsidP="00470B65">
      <w:pPr>
        <w:spacing w:after="0" w:line="240" w:lineRule="auto"/>
        <w:ind w:firstLine="709"/>
        <w:contextualSpacing/>
        <w:jc w:val="both"/>
        <w:rPr>
          <w:rFonts w:ascii="Times New Roman" w:hAnsi="Times New Roman"/>
          <w:color w:val="000000"/>
          <w:sz w:val="28"/>
        </w:rPr>
      </w:pPr>
    </w:p>
    <w:p w14:paraId="726F79A2" w14:textId="77777777" w:rsidR="008869C2" w:rsidRPr="00470B65" w:rsidRDefault="008869C2" w:rsidP="00470B65">
      <w:pPr>
        <w:spacing w:after="0" w:line="240" w:lineRule="auto"/>
        <w:ind w:firstLine="709"/>
        <w:rPr>
          <w:rFonts w:ascii="Times New Roman" w:hAnsi="Times New Roman"/>
          <w:sz w:val="28"/>
        </w:rPr>
      </w:pPr>
    </w:p>
    <w:p w14:paraId="399A30AA" w14:textId="77777777" w:rsidR="008869C2" w:rsidRPr="00470B65" w:rsidRDefault="008869C2" w:rsidP="00470B65">
      <w:pPr>
        <w:spacing w:after="0" w:line="240" w:lineRule="auto"/>
        <w:ind w:firstLine="709"/>
        <w:rPr>
          <w:rFonts w:ascii="Times New Roman" w:hAnsi="Times New Roman"/>
          <w:sz w:val="28"/>
        </w:rPr>
      </w:pPr>
    </w:p>
    <w:p w14:paraId="6B49CA7D" w14:textId="77777777" w:rsidR="008869C2" w:rsidRPr="00470B65" w:rsidRDefault="008869C2" w:rsidP="00470B65">
      <w:pPr>
        <w:spacing w:after="0" w:line="240" w:lineRule="auto"/>
        <w:ind w:firstLine="709"/>
        <w:rPr>
          <w:rFonts w:ascii="Times New Roman" w:hAnsi="Times New Roman"/>
          <w:sz w:val="28"/>
        </w:rPr>
      </w:pPr>
    </w:p>
    <w:p w14:paraId="08EA0A5C" w14:textId="77777777" w:rsidR="008869C2" w:rsidRPr="00470B65" w:rsidRDefault="008869C2" w:rsidP="00470B65">
      <w:pPr>
        <w:spacing w:after="0" w:line="240" w:lineRule="auto"/>
        <w:ind w:firstLine="709"/>
        <w:rPr>
          <w:rFonts w:ascii="Times New Roman" w:hAnsi="Times New Roman"/>
          <w:sz w:val="28"/>
        </w:rPr>
      </w:pPr>
    </w:p>
    <w:p w14:paraId="159C2319" w14:textId="77777777" w:rsidR="008869C2" w:rsidRPr="00470B65" w:rsidRDefault="008869C2" w:rsidP="00470B65">
      <w:pPr>
        <w:spacing w:after="0" w:line="240" w:lineRule="auto"/>
        <w:ind w:firstLine="709"/>
        <w:rPr>
          <w:rFonts w:ascii="Times New Roman" w:hAnsi="Times New Roman"/>
          <w:sz w:val="28"/>
        </w:rPr>
      </w:pPr>
    </w:p>
    <w:p w14:paraId="21FB27FD" w14:textId="77777777" w:rsidR="008869C2" w:rsidRPr="00470B65" w:rsidRDefault="008869C2" w:rsidP="00470B65">
      <w:pPr>
        <w:spacing w:after="0" w:line="240" w:lineRule="auto"/>
        <w:ind w:firstLine="709"/>
        <w:rPr>
          <w:rFonts w:ascii="Times New Roman" w:hAnsi="Times New Roman"/>
          <w:sz w:val="28"/>
        </w:rPr>
      </w:pPr>
    </w:p>
    <w:p w14:paraId="3B39C756" w14:textId="77777777" w:rsidR="008869C2" w:rsidRPr="00470B65" w:rsidRDefault="008869C2" w:rsidP="00470B65">
      <w:pPr>
        <w:spacing w:after="0" w:line="240" w:lineRule="auto"/>
        <w:ind w:firstLine="709"/>
        <w:rPr>
          <w:rFonts w:ascii="Times New Roman" w:hAnsi="Times New Roman"/>
          <w:sz w:val="28"/>
        </w:rPr>
      </w:pPr>
    </w:p>
    <w:p w14:paraId="32A11173" w14:textId="77777777" w:rsidR="008869C2" w:rsidRPr="00470B65" w:rsidRDefault="008869C2" w:rsidP="00470B65">
      <w:pPr>
        <w:spacing w:after="0" w:line="240" w:lineRule="auto"/>
        <w:ind w:firstLine="709"/>
        <w:rPr>
          <w:rFonts w:ascii="Times New Roman" w:hAnsi="Times New Roman"/>
          <w:sz w:val="28"/>
        </w:rPr>
      </w:pPr>
    </w:p>
    <w:p w14:paraId="68272F22" w14:textId="77777777" w:rsidR="008869C2" w:rsidRPr="00470B65" w:rsidRDefault="008869C2" w:rsidP="00470B65">
      <w:pPr>
        <w:spacing w:after="0" w:line="240" w:lineRule="auto"/>
        <w:ind w:firstLine="709"/>
        <w:rPr>
          <w:rFonts w:ascii="Times New Roman" w:hAnsi="Times New Roman"/>
          <w:sz w:val="28"/>
        </w:rPr>
      </w:pPr>
    </w:p>
    <w:p w14:paraId="42481AB2" w14:textId="77777777" w:rsidR="008869C2" w:rsidRPr="00470B65" w:rsidRDefault="008869C2" w:rsidP="00470B65">
      <w:pPr>
        <w:spacing w:after="0" w:line="240" w:lineRule="auto"/>
        <w:ind w:firstLine="709"/>
        <w:rPr>
          <w:rFonts w:ascii="Times New Roman" w:hAnsi="Times New Roman"/>
          <w:sz w:val="28"/>
        </w:rPr>
      </w:pPr>
    </w:p>
    <w:p w14:paraId="6334F55B" w14:textId="77777777" w:rsidR="008869C2" w:rsidRPr="00470B65" w:rsidRDefault="008869C2" w:rsidP="00470B65">
      <w:pPr>
        <w:spacing w:after="0" w:line="240" w:lineRule="auto"/>
        <w:ind w:firstLine="709"/>
        <w:rPr>
          <w:rFonts w:ascii="Times New Roman" w:hAnsi="Times New Roman"/>
          <w:sz w:val="28"/>
        </w:rPr>
      </w:pPr>
    </w:p>
    <w:p w14:paraId="01B583F9" w14:textId="77777777" w:rsidR="008869C2" w:rsidRPr="00470B65" w:rsidRDefault="008869C2" w:rsidP="00470B65">
      <w:pPr>
        <w:spacing w:after="0" w:line="240" w:lineRule="auto"/>
        <w:ind w:firstLine="709"/>
        <w:rPr>
          <w:rFonts w:ascii="Times New Roman" w:hAnsi="Times New Roman"/>
          <w:sz w:val="28"/>
        </w:rPr>
      </w:pPr>
    </w:p>
    <w:p w14:paraId="2B9487C1" w14:textId="77777777" w:rsidR="008869C2" w:rsidRPr="00470B65" w:rsidRDefault="008869C2" w:rsidP="00470B65">
      <w:pPr>
        <w:spacing w:after="0" w:line="240" w:lineRule="auto"/>
        <w:ind w:firstLine="709"/>
        <w:rPr>
          <w:rFonts w:ascii="Times New Roman" w:hAnsi="Times New Roman"/>
          <w:sz w:val="28"/>
        </w:rPr>
      </w:pPr>
    </w:p>
    <w:p w14:paraId="7C28B59A" w14:textId="77777777" w:rsidR="008869C2" w:rsidRPr="00470B65" w:rsidRDefault="008869C2" w:rsidP="00470B65">
      <w:pPr>
        <w:spacing w:after="0" w:line="240" w:lineRule="auto"/>
        <w:ind w:firstLine="709"/>
        <w:rPr>
          <w:rFonts w:ascii="Times New Roman" w:hAnsi="Times New Roman"/>
          <w:sz w:val="28"/>
        </w:rPr>
      </w:pPr>
    </w:p>
    <w:p w14:paraId="40CBD885" w14:textId="77777777" w:rsidR="008869C2" w:rsidRPr="00470B65" w:rsidRDefault="008869C2" w:rsidP="00470B65">
      <w:pPr>
        <w:spacing w:after="0" w:line="240" w:lineRule="auto"/>
        <w:ind w:firstLine="709"/>
        <w:rPr>
          <w:rFonts w:ascii="Times New Roman" w:hAnsi="Times New Roman"/>
          <w:sz w:val="28"/>
        </w:rPr>
      </w:pPr>
    </w:p>
    <w:p w14:paraId="673E3EA8" w14:textId="77777777" w:rsidR="008869C2" w:rsidRPr="00470B65" w:rsidRDefault="008869C2" w:rsidP="00470B65">
      <w:pPr>
        <w:spacing w:after="0" w:line="240" w:lineRule="auto"/>
        <w:ind w:firstLine="709"/>
        <w:rPr>
          <w:rFonts w:ascii="Times New Roman" w:hAnsi="Times New Roman"/>
          <w:sz w:val="28"/>
        </w:rPr>
      </w:pPr>
    </w:p>
    <w:p w14:paraId="59F692CA" w14:textId="77777777" w:rsidR="008869C2" w:rsidRPr="00470B65" w:rsidRDefault="008869C2" w:rsidP="00470B65">
      <w:pPr>
        <w:spacing w:after="0" w:line="240" w:lineRule="auto"/>
        <w:ind w:firstLine="709"/>
        <w:rPr>
          <w:rFonts w:ascii="Times New Roman" w:hAnsi="Times New Roman"/>
          <w:sz w:val="28"/>
        </w:rPr>
      </w:pPr>
    </w:p>
    <w:p w14:paraId="636A2E77" w14:textId="77777777" w:rsidR="008869C2" w:rsidRPr="00470B65" w:rsidRDefault="008869C2" w:rsidP="00470B65">
      <w:pPr>
        <w:spacing w:after="0" w:line="240" w:lineRule="auto"/>
        <w:ind w:firstLine="709"/>
        <w:rPr>
          <w:rFonts w:ascii="Times New Roman" w:hAnsi="Times New Roman"/>
          <w:sz w:val="28"/>
        </w:rPr>
      </w:pPr>
    </w:p>
    <w:p w14:paraId="7B857853" w14:textId="77777777" w:rsidR="008869C2" w:rsidRDefault="008869C2" w:rsidP="00470B65">
      <w:pPr>
        <w:spacing w:after="0" w:line="240" w:lineRule="auto"/>
        <w:ind w:firstLine="709"/>
        <w:rPr>
          <w:rFonts w:ascii="Times New Roman" w:hAnsi="Times New Roman"/>
          <w:sz w:val="28"/>
        </w:rPr>
      </w:pPr>
    </w:p>
    <w:p w14:paraId="458C0502" w14:textId="77777777" w:rsidR="00B26C45" w:rsidRDefault="00B26C45" w:rsidP="00470B65">
      <w:pPr>
        <w:spacing w:after="0" w:line="240" w:lineRule="auto"/>
        <w:ind w:firstLine="709"/>
        <w:rPr>
          <w:rFonts w:ascii="Times New Roman" w:hAnsi="Times New Roman"/>
          <w:sz w:val="28"/>
        </w:rPr>
      </w:pPr>
    </w:p>
    <w:p w14:paraId="27A8EBBB" w14:textId="77777777" w:rsidR="00B26C45" w:rsidRDefault="00B26C45" w:rsidP="00470B65">
      <w:pPr>
        <w:spacing w:after="0" w:line="240" w:lineRule="auto"/>
        <w:ind w:firstLine="709"/>
        <w:rPr>
          <w:rFonts w:ascii="Times New Roman" w:hAnsi="Times New Roman"/>
          <w:sz w:val="28"/>
        </w:rPr>
      </w:pPr>
    </w:p>
    <w:p w14:paraId="16681BC9" w14:textId="77777777" w:rsidR="00B26C45" w:rsidRDefault="00B26C45" w:rsidP="00470B65">
      <w:pPr>
        <w:spacing w:after="0" w:line="240" w:lineRule="auto"/>
        <w:ind w:firstLine="709"/>
        <w:rPr>
          <w:rFonts w:ascii="Times New Roman" w:hAnsi="Times New Roman"/>
          <w:sz w:val="28"/>
        </w:rPr>
      </w:pPr>
    </w:p>
    <w:p w14:paraId="32FE9FFF" w14:textId="77777777" w:rsidR="00B26C45" w:rsidRDefault="00B26C45" w:rsidP="00470B65">
      <w:pPr>
        <w:spacing w:after="0" w:line="240" w:lineRule="auto"/>
        <w:ind w:firstLine="709"/>
        <w:rPr>
          <w:rFonts w:ascii="Times New Roman" w:hAnsi="Times New Roman"/>
          <w:sz w:val="28"/>
        </w:rPr>
      </w:pPr>
    </w:p>
    <w:p w14:paraId="6D4CD965" w14:textId="77777777" w:rsidR="00B26C45" w:rsidRDefault="00B26C45" w:rsidP="00470B65">
      <w:pPr>
        <w:spacing w:after="0" w:line="240" w:lineRule="auto"/>
        <w:ind w:firstLine="709"/>
        <w:rPr>
          <w:rFonts w:ascii="Times New Roman" w:hAnsi="Times New Roman"/>
          <w:sz w:val="28"/>
        </w:rPr>
      </w:pPr>
    </w:p>
    <w:p w14:paraId="383CD6C7" w14:textId="77777777" w:rsidR="00B26C45" w:rsidRDefault="00B26C45" w:rsidP="00470B65">
      <w:pPr>
        <w:spacing w:after="0" w:line="240" w:lineRule="auto"/>
        <w:ind w:firstLine="709"/>
        <w:rPr>
          <w:rFonts w:ascii="Times New Roman" w:hAnsi="Times New Roman"/>
          <w:sz w:val="28"/>
        </w:rPr>
      </w:pPr>
    </w:p>
    <w:p w14:paraId="1108571A" w14:textId="77777777" w:rsidR="00B26C45" w:rsidRDefault="00B26C45" w:rsidP="00470B65">
      <w:pPr>
        <w:spacing w:after="0" w:line="240" w:lineRule="auto"/>
        <w:ind w:firstLine="709"/>
        <w:rPr>
          <w:rFonts w:ascii="Times New Roman" w:hAnsi="Times New Roman"/>
          <w:sz w:val="28"/>
        </w:rPr>
      </w:pPr>
    </w:p>
    <w:p w14:paraId="08024CE0" w14:textId="77777777" w:rsidR="00B26C45" w:rsidRDefault="00B26C45" w:rsidP="00470B65">
      <w:pPr>
        <w:spacing w:after="0" w:line="240" w:lineRule="auto"/>
        <w:ind w:firstLine="709"/>
        <w:rPr>
          <w:rFonts w:ascii="Times New Roman" w:hAnsi="Times New Roman"/>
          <w:sz w:val="28"/>
        </w:rPr>
      </w:pPr>
    </w:p>
    <w:p w14:paraId="5B4BEB57" w14:textId="77777777" w:rsidR="00B26C45" w:rsidRDefault="00B26C45" w:rsidP="00470B65">
      <w:pPr>
        <w:spacing w:after="0" w:line="240" w:lineRule="auto"/>
        <w:ind w:firstLine="709"/>
        <w:rPr>
          <w:rFonts w:ascii="Times New Roman" w:hAnsi="Times New Roman"/>
          <w:sz w:val="28"/>
        </w:rPr>
      </w:pPr>
    </w:p>
    <w:p w14:paraId="0A904AC4" w14:textId="77777777" w:rsidR="00B26C45" w:rsidRDefault="00B26C45" w:rsidP="00470B65">
      <w:pPr>
        <w:spacing w:after="0" w:line="240" w:lineRule="auto"/>
        <w:ind w:firstLine="709"/>
        <w:rPr>
          <w:rFonts w:ascii="Times New Roman" w:hAnsi="Times New Roman"/>
          <w:sz w:val="28"/>
        </w:rPr>
      </w:pPr>
    </w:p>
    <w:p w14:paraId="5C90F2BB" w14:textId="77777777" w:rsidR="00B26C45" w:rsidRDefault="00B26C45" w:rsidP="00470B65">
      <w:pPr>
        <w:spacing w:after="0" w:line="240" w:lineRule="auto"/>
        <w:ind w:firstLine="709"/>
        <w:rPr>
          <w:rFonts w:ascii="Times New Roman" w:hAnsi="Times New Roman"/>
          <w:sz w:val="28"/>
        </w:rPr>
      </w:pPr>
    </w:p>
    <w:p w14:paraId="3FBCCC3F" w14:textId="1A71C60C" w:rsidR="00B26C45" w:rsidRPr="00470B65" w:rsidRDefault="00B26C45" w:rsidP="00470B65">
      <w:pPr>
        <w:spacing w:after="0" w:line="240" w:lineRule="auto"/>
        <w:ind w:firstLine="709"/>
        <w:rPr>
          <w:rFonts w:ascii="Times New Roman" w:hAnsi="Times New Roman"/>
          <w:sz w:val="28"/>
        </w:rPr>
      </w:pPr>
      <w:r w:rsidRPr="00470B65">
        <w:rPr>
          <w:rFonts w:ascii="Times New Roman" w:hAnsi="Times New Roman"/>
          <w:noProof/>
          <w:color w:val="000000"/>
          <w:sz w:val="28"/>
          <w:lang w:eastAsia="ru-RU"/>
        </w:rPr>
        <mc:AlternateContent>
          <mc:Choice Requires="wps">
            <w:drawing>
              <wp:anchor distT="0" distB="0" distL="114300" distR="114300" simplePos="0" relativeHeight="251806720" behindDoc="0" locked="0" layoutInCell="1" allowOverlap="1" wp14:anchorId="5FD7C195" wp14:editId="19C77841">
                <wp:simplePos x="0" y="0"/>
                <wp:positionH relativeFrom="column">
                  <wp:posOffset>913130</wp:posOffset>
                </wp:positionH>
                <wp:positionV relativeFrom="paragraph">
                  <wp:posOffset>191135</wp:posOffset>
                </wp:positionV>
                <wp:extent cx="9525" cy="180975"/>
                <wp:effectExtent l="76200" t="0" r="66675" b="47625"/>
                <wp:wrapNone/>
                <wp:docPr id="60" name="Прямая со стрелкой 60"/>
                <wp:cNvGraphicFramePr/>
                <a:graphic xmlns:a="http://schemas.openxmlformats.org/drawingml/2006/main">
                  <a:graphicData uri="http://schemas.microsoft.com/office/word/2010/wordprocessingShape">
                    <wps:wsp>
                      <wps:cNvCnPr/>
                      <wps:spPr>
                        <a:xfrm flipH="1">
                          <a:off x="0" y="0"/>
                          <a:ext cx="9525" cy="1809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5BAE6C5" id="Прямая со стрелкой 60" o:spid="_x0000_s1026" type="#_x0000_t32" style="position:absolute;margin-left:71.9pt;margin-top:15.05pt;width:.75pt;height:14.25pt;flip:x;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" strokecolor="#5b9bd5" strokeweight=".5pt">
                <v:stroke endarrow="block" joinstyle="miter"/>
              </v:shape>
            </w:pict>
          </mc:Fallback>
        </mc:AlternateContent>
      </w:r>
    </w:p>
    <w:p w14:paraId="4A65F3F9" w14:textId="0C7DC91E" w:rsidR="008869C2" w:rsidRPr="00470B65" w:rsidRDefault="00B26C45" w:rsidP="00470B65">
      <w:pPr>
        <w:spacing w:after="0" w:line="240" w:lineRule="auto"/>
        <w:ind w:firstLine="709"/>
        <w:rPr>
          <w:rFonts w:ascii="Times New Roman" w:hAnsi="Times New Roman"/>
          <w:sz w:val="28"/>
        </w:rPr>
      </w:pPr>
      <w:r w:rsidRPr="00470B65">
        <w:rPr>
          <w:rFonts w:ascii="Times New Roman" w:hAnsi="Times New Roman"/>
          <w:noProof/>
          <w:color w:val="000000"/>
          <w:sz w:val="28"/>
          <w:lang w:eastAsia="ru-RU"/>
        </w:rPr>
        <mc:AlternateContent>
          <mc:Choice Requires="wps">
            <w:drawing>
              <wp:anchor distT="0" distB="0" distL="114300" distR="114300" simplePos="0" relativeHeight="251805696" behindDoc="0" locked="0" layoutInCell="1" allowOverlap="1" wp14:anchorId="0EBE71D9" wp14:editId="22E538EB">
                <wp:simplePos x="0" y="0"/>
                <wp:positionH relativeFrom="column">
                  <wp:posOffset>4002405</wp:posOffset>
                </wp:positionH>
                <wp:positionV relativeFrom="paragraph">
                  <wp:posOffset>48895</wp:posOffset>
                </wp:positionV>
                <wp:extent cx="9525" cy="180975"/>
                <wp:effectExtent l="76200" t="0" r="66675" b="47625"/>
                <wp:wrapNone/>
                <wp:docPr id="35" name="Прямая со стрелкой 35"/>
                <wp:cNvGraphicFramePr/>
                <a:graphic xmlns:a="http://schemas.openxmlformats.org/drawingml/2006/main">
                  <a:graphicData uri="http://schemas.microsoft.com/office/word/2010/wordprocessingShape">
                    <wps:wsp>
                      <wps:cNvCnPr/>
                      <wps:spPr>
                        <a:xfrm flipH="1">
                          <a:off x="0" y="0"/>
                          <a:ext cx="9525" cy="180975"/>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0A0CB000" id="Прямая со стрелкой 35" o:spid="_x0000_s1026" type="#_x0000_t32" style="position:absolute;margin-left:315.15pt;margin-top:3.85pt;width:.75pt;height:14.25pt;flip:x;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" strokecolor="windowText" strokeweight="1.25pt">
                <v:stroke endarrow="block" joinstyle="miter"/>
              </v:shape>
            </w:pict>
          </mc:Fallback>
        </mc:AlternateContent>
      </w:r>
      <w:r w:rsidRPr="00470B65">
        <w:rPr>
          <w:rFonts w:ascii="Times New Roman" w:hAnsi="Times New Roman"/>
          <w:noProof/>
          <w:color w:val="000000"/>
          <w:sz w:val="28"/>
          <w:lang w:eastAsia="ru-RU"/>
        </w:rPr>
        <mc:AlternateContent>
          <mc:Choice Requires="wps">
            <w:drawing>
              <wp:anchor distT="0" distB="0" distL="114300" distR="114300" simplePos="0" relativeHeight="251804672" behindDoc="0" locked="0" layoutInCell="1" allowOverlap="1" wp14:anchorId="2E4AE80B" wp14:editId="0B9AA064">
                <wp:simplePos x="0" y="0"/>
                <wp:positionH relativeFrom="column">
                  <wp:posOffset>1937385</wp:posOffset>
                </wp:positionH>
                <wp:positionV relativeFrom="paragraph">
                  <wp:posOffset>53340</wp:posOffset>
                </wp:positionV>
                <wp:extent cx="9525" cy="180975"/>
                <wp:effectExtent l="76200" t="0" r="66675" b="47625"/>
                <wp:wrapNone/>
                <wp:docPr id="55" name="Прямая со стрелкой 55"/>
                <wp:cNvGraphicFramePr/>
                <a:graphic xmlns:a="http://schemas.openxmlformats.org/drawingml/2006/main">
                  <a:graphicData uri="http://schemas.microsoft.com/office/word/2010/wordprocessingShape">
                    <wps:wsp>
                      <wps:cNvCnPr/>
                      <wps:spPr>
                        <a:xfrm flipH="1">
                          <a:off x="0" y="0"/>
                          <a:ext cx="9525" cy="180975"/>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691E0BA6" id="Прямая со стрелкой 55" o:spid="_x0000_s1026" type="#_x0000_t32" style="position:absolute;margin-left:152.55pt;margin-top:4.2pt;width:.75pt;height:14.25pt;flip:x;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" strokecolor="windowText" strokeweight="1.25pt">
                <v:stroke endarrow="block" joinstyle="miter"/>
              </v:shape>
            </w:pict>
          </mc:Fallback>
        </mc:AlternateContent>
      </w:r>
    </w:p>
    <w:p w14:paraId="145D0A71" w14:textId="38B620B5" w:rsidR="00B26C45" w:rsidRDefault="00EB0B23" w:rsidP="00470B65">
      <w:pPr>
        <w:spacing w:after="0" w:line="240" w:lineRule="auto"/>
        <w:ind w:firstLine="709"/>
        <w:rPr>
          <w:rFonts w:ascii="Times New Roman" w:hAnsi="Times New Roman"/>
          <w:sz w:val="28"/>
        </w:rPr>
      </w:pPr>
      <w:r w:rsidRPr="00470B65">
        <w:rPr>
          <w:rFonts w:ascii="Times New Roman" w:hAnsi="Times New Roman"/>
          <w:noProof/>
          <w:color w:val="000000"/>
          <w:sz w:val="28"/>
          <w:lang w:eastAsia="ru-RU"/>
        </w:rPr>
        <mc:AlternateContent>
          <mc:Choice Requires="wps">
            <w:drawing>
              <wp:anchor distT="0" distB="0" distL="114300" distR="114300" simplePos="0" relativeHeight="251789312" behindDoc="0" locked="0" layoutInCell="1" allowOverlap="1" wp14:anchorId="520D4950" wp14:editId="3E066A85">
                <wp:simplePos x="0" y="0"/>
                <wp:positionH relativeFrom="column">
                  <wp:posOffset>3241699</wp:posOffset>
                </wp:positionH>
                <wp:positionV relativeFrom="paragraph">
                  <wp:posOffset>71587</wp:posOffset>
                </wp:positionV>
                <wp:extent cx="2414905" cy="621102"/>
                <wp:effectExtent l="0" t="0" r="23495" b="26670"/>
                <wp:wrapNone/>
                <wp:docPr id="57" name="Прямоугольник 57"/>
                <wp:cNvGraphicFramePr/>
                <a:graphic xmlns:a="http://schemas.openxmlformats.org/drawingml/2006/main">
                  <a:graphicData uri="http://schemas.microsoft.com/office/word/2010/wordprocessingShape">
                    <wps:wsp>
                      <wps:cNvSpPr/>
                      <wps:spPr>
                        <a:xfrm>
                          <a:off x="0" y="0"/>
                          <a:ext cx="2414905" cy="621102"/>
                        </a:xfrm>
                        <a:prstGeom prst="rect">
                          <a:avLst/>
                        </a:prstGeom>
                        <a:noFill/>
                        <a:ln w="15875" cap="flat" cmpd="sng" algn="ctr">
                          <a:solidFill>
                            <a:sysClr val="windowText" lastClr="000000"/>
                          </a:solidFill>
                          <a:prstDash val="solid"/>
                          <a:miter lim="800000"/>
                        </a:ln>
                        <a:effectLst/>
                      </wps:spPr>
                      <wps:txbx>
                        <w:txbxContent>
                          <w:p w14:paraId="1034CA24" w14:textId="77777777" w:rsidR="003A16AD" w:rsidRPr="00D34A58"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4"/>
                              </w:rPr>
                              <w:t>Оценки социальной эффективности туризма для ВКО</w:t>
                            </w:r>
                            <w:r w:rsidRPr="00D34A58">
                              <w:rPr>
                                <w:rFonts w:ascii="Times New Roman" w:hAnsi="Times New Roman"/>
                                <w:color w:val="000000" w:themeColor="text1"/>
                                <w:sz w:val="28"/>
                              </w:rPr>
                              <w:t xml:space="preserve">  </w:t>
                            </w:r>
                          </w:p>
                          <w:p w14:paraId="543B6FC3" w14:textId="77777777" w:rsidR="003A16AD" w:rsidRPr="000D76E4" w:rsidRDefault="003A16AD" w:rsidP="00EB0B23">
                            <w:pPr>
                              <w:spacing w:after="0" w:line="240" w:lineRule="auto"/>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D4950" id="Прямоугольник 57" o:spid="_x0000_s1149" style="position:absolute;left:0;text-align:left;margin-left:255.25pt;margin-top:5.65pt;width:190.15pt;height:48.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" filled="f" strokecolor="windowText" strokeweight="1.25pt">
                <v:textbox>
                  <w:txbxContent>
                    <w:p w14:paraId="1034CA24" w14:textId="77777777" w:rsidR="003A16AD" w:rsidRPr="00D34A58" w:rsidRDefault="003A16AD" w:rsidP="00EB0B23">
                      <w:pPr>
                        <w:spacing w:after="0" w:line="240" w:lineRule="auto"/>
                        <w:jc w:val="center"/>
                        <w:rPr>
                          <w:rFonts w:ascii="Times New Roman" w:hAnsi="Times New Roman"/>
                          <w:color w:val="000000" w:themeColor="text1"/>
                          <w:sz w:val="28"/>
                        </w:rPr>
                      </w:pPr>
                      <w:r w:rsidRPr="006D4F36">
                        <w:rPr>
                          <w:rFonts w:ascii="Times New Roman" w:hAnsi="Times New Roman"/>
                          <w:color w:val="000000" w:themeColor="text1"/>
                          <w:sz w:val="24"/>
                        </w:rPr>
                        <w:t>Оценки социальной эффективности туризма для ВКО</w:t>
                      </w:r>
                      <w:r w:rsidRPr="00D34A58">
                        <w:rPr>
                          <w:rFonts w:ascii="Times New Roman" w:hAnsi="Times New Roman"/>
                          <w:color w:val="000000" w:themeColor="text1"/>
                          <w:sz w:val="28"/>
                        </w:rPr>
                        <w:t xml:space="preserve">  </w:t>
                      </w:r>
                    </w:p>
                    <w:p w14:paraId="543B6FC3" w14:textId="77777777" w:rsidR="003A16AD" w:rsidRPr="000D76E4" w:rsidRDefault="003A16AD" w:rsidP="00EB0B23">
                      <w:pPr>
                        <w:spacing w:after="0" w:line="240" w:lineRule="auto"/>
                        <w:jc w:val="center"/>
                        <w:rPr>
                          <w:rFonts w:ascii="Times New Roman" w:hAnsi="Times New Roman"/>
                          <w:color w:val="000000" w:themeColor="text1"/>
                          <w:sz w:val="28"/>
                        </w:rPr>
                      </w:pPr>
                    </w:p>
                  </w:txbxContent>
                </v:textbox>
              </v:rect>
            </w:pict>
          </mc:Fallback>
        </mc:AlternateContent>
      </w:r>
      <w:r w:rsidRPr="00470B65">
        <w:rPr>
          <w:rFonts w:ascii="Times New Roman" w:hAnsi="Times New Roman"/>
          <w:noProof/>
          <w:color w:val="000000"/>
          <w:sz w:val="28"/>
          <w:lang w:eastAsia="ru-RU"/>
        </w:rPr>
        <mc:AlternateContent>
          <mc:Choice Requires="wps">
            <w:drawing>
              <wp:anchor distT="0" distB="0" distL="114300" distR="114300" simplePos="0" relativeHeight="251788288" behindDoc="0" locked="0" layoutInCell="1" allowOverlap="1" wp14:anchorId="5735289A" wp14:editId="3E118B82">
                <wp:simplePos x="0" y="0"/>
                <wp:positionH relativeFrom="column">
                  <wp:posOffset>489873</wp:posOffset>
                </wp:positionH>
                <wp:positionV relativeFrom="paragraph">
                  <wp:posOffset>28455</wp:posOffset>
                </wp:positionV>
                <wp:extent cx="2458085" cy="733245"/>
                <wp:effectExtent l="0" t="0" r="18415" b="10160"/>
                <wp:wrapNone/>
                <wp:docPr id="58" name="Прямоугольник 58"/>
                <wp:cNvGraphicFramePr/>
                <a:graphic xmlns:a="http://schemas.openxmlformats.org/drawingml/2006/main">
                  <a:graphicData uri="http://schemas.microsoft.com/office/word/2010/wordprocessingShape">
                    <wps:wsp>
                      <wps:cNvSpPr/>
                      <wps:spPr>
                        <a:xfrm>
                          <a:off x="0" y="0"/>
                          <a:ext cx="2458085" cy="733245"/>
                        </a:xfrm>
                        <a:prstGeom prst="rect">
                          <a:avLst/>
                        </a:prstGeom>
                        <a:noFill/>
                        <a:ln w="15875" cap="flat" cmpd="sng" algn="ctr">
                          <a:solidFill>
                            <a:sysClr val="windowText" lastClr="000000"/>
                          </a:solidFill>
                          <a:prstDash val="solid"/>
                          <a:miter lim="800000"/>
                        </a:ln>
                        <a:effectLst/>
                      </wps:spPr>
                      <wps:txbx>
                        <w:txbxContent>
                          <w:p w14:paraId="10590C1D" w14:textId="77777777" w:rsidR="003A16AD" w:rsidRPr="00C3708F" w:rsidRDefault="003A16AD" w:rsidP="00EB0B23">
                            <w:pPr>
                              <w:spacing w:after="0" w:line="240" w:lineRule="auto"/>
                              <w:jc w:val="center"/>
                              <w:rPr>
                                <w:rFonts w:ascii="Times New Roman" w:hAnsi="Times New Roman"/>
                                <w:color w:val="000000" w:themeColor="text1"/>
                                <w:sz w:val="24"/>
                              </w:rPr>
                            </w:pPr>
                            <w:r w:rsidRPr="006D4F36">
                              <w:rPr>
                                <w:rFonts w:ascii="Times New Roman" w:hAnsi="Times New Roman"/>
                                <w:color w:val="000000" w:themeColor="text1"/>
                                <w:sz w:val="24"/>
                              </w:rPr>
                              <w:t>Оценки доходности инвестиций в туризм в Алаколе и вклада в ВРП ВКО</w:t>
                            </w:r>
                            <w:r w:rsidRPr="00C3708F">
                              <w:rPr>
                                <w:rFonts w:ascii="Times New Roman" w:hAnsi="Times New Roman"/>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5289A" id="Прямоугольник 58" o:spid="_x0000_s1150" style="position:absolute;left:0;text-align:left;margin-left:38.55pt;margin-top:2.25pt;width:193.55pt;height:57.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" filled="f" strokecolor="windowText" strokeweight="1.25pt">
                <v:textbox>
                  <w:txbxContent>
                    <w:p w14:paraId="10590C1D" w14:textId="77777777" w:rsidR="003A16AD" w:rsidRPr="00C3708F" w:rsidRDefault="003A16AD" w:rsidP="00EB0B23">
                      <w:pPr>
                        <w:spacing w:after="0" w:line="240" w:lineRule="auto"/>
                        <w:jc w:val="center"/>
                        <w:rPr>
                          <w:rFonts w:ascii="Times New Roman" w:hAnsi="Times New Roman"/>
                          <w:color w:val="000000" w:themeColor="text1"/>
                          <w:sz w:val="24"/>
                        </w:rPr>
                      </w:pPr>
                      <w:r w:rsidRPr="006D4F36">
                        <w:rPr>
                          <w:rFonts w:ascii="Times New Roman" w:hAnsi="Times New Roman"/>
                          <w:color w:val="000000" w:themeColor="text1"/>
                          <w:sz w:val="24"/>
                        </w:rPr>
                        <w:t>Оценки доходности инвестиций в туризм в Алаколе и вклада в ВРП ВКО</w:t>
                      </w:r>
                      <w:r w:rsidRPr="00C3708F">
                        <w:rPr>
                          <w:rFonts w:ascii="Times New Roman" w:hAnsi="Times New Roman"/>
                          <w:color w:val="000000" w:themeColor="text1"/>
                          <w:sz w:val="24"/>
                        </w:rPr>
                        <w:t xml:space="preserve">  </w:t>
                      </w:r>
                    </w:p>
                  </w:txbxContent>
                </v:textbox>
              </v:rect>
            </w:pict>
          </mc:Fallback>
        </mc:AlternateContent>
      </w:r>
    </w:p>
    <w:p w14:paraId="444D7FFB" w14:textId="446F0015" w:rsidR="008869C2" w:rsidRPr="00470B65" w:rsidRDefault="008869C2" w:rsidP="00470B65">
      <w:pPr>
        <w:spacing w:after="0" w:line="240" w:lineRule="auto"/>
        <w:ind w:firstLine="709"/>
        <w:rPr>
          <w:rFonts w:ascii="Times New Roman" w:hAnsi="Times New Roman"/>
          <w:sz w:val="28"/>
        </w:rPr>
      </w:pPr>
    </w:p>
    <w:p w14:paraId="6C33A8EE" w14:textId="77777777" w:rsidR="008869C2" w:rsidRPr="00470B65" w:rsidRDefault="008869C2" w:rsidP="00470B65">
      <w:pPr>
        <w:spacing w:after="0" w:line="240" w:lineRule="auto"/>
        <w:ind w:firstLine="709"/>
        <w:rPr>
          <w:rFonts w:ascii="Times New Roman" w:hAnsi="Times New Roman"/>
          <w:sz w:val="28"/>
        </w:rPr>
      </w:pPr>
    </w:p>
    <w:p w14:paraId="14E4B01E" w14:textId="77777777" w:rsidR="008869C2" w:rsidRPr="00470B65" w:rsidRDefault="008869C2" w:rsidP="00470B65">
      <w:pPr>
        <w:spacing w:after="0" w:line="240" w:lineRule="auto"/>
        <w:ind w:firstLine="709"/>
        <w:rPr>
          <w:rFonts w:ascii="Times New Roman" w:hAnsi="Times New Roman"/>
          <w:sz w:val="28"/>
        </w:rPr>
      </w:pPr>
    </w:p>
    <w:p w14:paraId="0ECB25F1" w14:textId="5FCAFA92" w:rsidR="008869C2" w:rsidRPr="00EB0B23" w:rsidRDefault="008869C2" w:rsidP="00470B65">
      <w:pPr>
        <w:tabs>
          <w:tab w:val="left" w:pos="851"/>
          <w:tab w:val="left" w:pos="1155"/>
        </w:tabs>
        <w:spacing w:after="0" w:line="240" w:lineRule="auto"/>
        <w:ind w:firstLine="709"/>
        <w:rPr>
          <w:rFonts w:ascii="Times New Roman" w:hAnsi="Times New Roman"/>
          <w:sz w:val="16"/>
          <w:szCs w:val="16"/>
        </w:rPr>
      </w:pPr>
    </w:p>
    <w:p w14:paraId="227B4BEB" w14:textId="16CA9596" w:rsidR="008869C2" w:rsidRPr="00470B65" w:rsidRDefault="00EB0B23" w:rsidP="00EB0B23">
      <w:pPr>
        <w:spacing w:after="0" w:line="240" w:lineRule="auto"/>
        <w:jc w:val="center"/>
        <w:rPr>
          <w:rFonts w:ascii="Times New Roman" w:hAnsi="Times New Roman"/>
          <w:sz w:val="28"/>
        </w:rPr>
      </w:pPr>
      <w:r>
        <w:rPr>
          <w:rFonts w:ascii="Times New Roman" w:hAnsi="Times New Roman"/>
          <w:sz w:val="28"/>
        </w:rPr>
        <w:t xml:space="preserve">Рисунок А.1 – </w:t>
      </w:r>
      <w:r w:rsidR="008869C2" w:rsidRPr="00470B65">
        <w:rPr>
          <w:rFonts w:ascii="Times New Roman" w:hAnsi="Times New Roman"/>
          <w:sz w:val="28"/>
        </w:rPr>
        <w:t>Схема прогнозно-аналитических расчетов оценок эффективности</w:t>
      </w:r>
    </w:p>
    <w:p w14:paraId="6F1C4724" w14:textId="74D9508A" w:rsidR="008869C2" w:rsidRDefault="008869C2" w:rsidP="00EB0B23">
      <w:pPr>
        <w:spacing w:after="0" w:line="240" w:lineRule="auto"/>
        <w:jc w:val="center"/>
        <w:rPr>
          <w:rFonts w:ascii="Times New Roman" w:hAnsi="Times New Roman"/>
          <w:sz w:val="28"/>
        </w:rPr>
      </w:pPr>
      <w:r w:rsidRPr="00470B65">
        <w:rPr>
          <w:rFonts w:ascii="Times New Roman" w:hAnsi="Times New Roman"/>
          <w:sz w:val="28"/>
        </w:rPr>
        <w:t>с применением экономико-математических моделей</w:t>
      </w:r>
    </w:p>
    <w:p w14:paraId="1C24C653" w14:textId="77777777" w:rsidR="00B26C45" w:rsidRDefault="00B26C45" w:rsidP="00470B65">
      <w:pPr>
        <w:spacing w:after="0" w:line="240" w:lineRule="auto"/>
        <w:ind w:left="1701" w:firstLine="709"/>
        <w:rPr>
          <w:rFonts w:ascii="Times New Roman" w:hAnsi="Times New Roman"/>
          <w:sz w:val="16"/>
          <w:szCs w:val="16"/>
        </w:rPr>
      </w:pPr>
    </w:p>
    <w:p w14:paraId="3C42484D" w14:textId="59C685F4" w:rsidR="00EB0B23" w:rsidRPr="00EB0B23" w:rsidRDefault="00EB0B23" w:rsidP="00EB0B23">
      <w:pPr>
        <w:spacing w:after="0" w:line="240" w:lineRule="auto"/>
        <w:ind w:firstLine="709"/>
        <w:jc w:val="both"/>
        <w:rPr>
          <w:rFonts w:ascii="Times New Roman" w:hAnsi="Times New Roman"/>
          <w:sz w:val="16"/>
          <w:szCs w:val="16"/>
        </w:rPr>
      </w:pPr>
      <w:r w:rsidRPr="00470B65">
        <w:rPr>
          <w:rFonts w:ascii="Times New Roman" w:hAnsi="Times New Roman"/>
          <w:sz w:val="24"/>
        </w:rPr>
        <w:t>Примечание</w:t>
      </w:r>
      <w:r w:rsidRPr="00470B65">
        <w:rPr>
          <w:rFonts w:ascii="Times New Roman" w:hAnsi="Times New Roman"/>
          <w:sz w:val="28"/>
        </w:rPr>
        <w:t xml:space="preserve"> </w:t>
      </w:r>
      <w:r>
        <w:rPr>
          <w:rFonts w:ascii="Times New Roman" w:hAnsi="Times New Roman"/>
          <w:sz w:val="28"/>
        </w:rPr>
        <w:t xml:space="preserve">– </w:t>
      </w:r>
      <w:r w:rsidRPr="00470B65">
        <w:rPr>
          <w:rFonts w:ascii="Times New Roman" w:hAnsi="Times New Roman"/>
          <w:sz w:val="24"/>
          <w:szCs w:val="24"/>
        </w:rPr>
        <w:t>Схема составлена</w:t>
      </w:r>
      <w:r w:rsidRPr="00470B65">
        <w:rPr>
          <w:rFonts w:ascii="Times New Roman" w:hAnsi="Times New Roman"/>
          <w:sz w:val="24"/>
        </w:rPr>
        <w:t xml:space="preserve"> автором</w:t>
      </w:r>
    </w:p>
    <w:p w14:paraId="2AE228F0" w14:textId="1A6EA183" w:rsidR="008869C2" w:rsidRPr="00EB0B23" w:rsidRDefault="00EB0B23" w:rsidP="00B26C45">
      <w:pPr>
        <w:spacing w:after="0" w:line="240" w:lineRule="auto"/>
        <w:contextualSpacing/>
        <w:jc w:val="center"/>
        <w:rPr>
          <w:rFonts w:ascii="Times New Roman" w:hAnsi="Times New Roman"/>
          <w:b/>
          <w:color w:val="000000"/>
          <w:sz w:val="28"/>
        </w:rPr>
      </w:pPr>
      <w:r w:rsidRPr="00EB0B23">
        <w:rPr>
          <w:rFonts w:ascii="Times New Roman" w:hAnsi="Times New Roman"/>
          <w:b/>
          <w:color w:val="000000"/>
          <w:sz w:val="28"/>
        </w:rPr>
        <w:lastRenderedPageBreak/>
        <w:t>ПРИЛОЖЕНИЕ Б</w:t>
      </w:r>
    </w:p>
    <w:p w14:paraId="41495894" w14:textId="77777777" w:rsidR="008869C2" w:rsidRPr="00470B65" w:rsidRDefault="008869C2" w:rsidP="00470B65">
      <w:pPr>
        <w:spacing w:after="0" w:line="240" w:lineRule="auto"/>
        <w:ind w:firstLine="709"/>
        <w:contextualSpacing/>
        <w:jc w:val="both"/>
        <w:rPr>
          <w:rFonts w:ascii="Times New Roman" w:hAnsi="Times New Roman"/>
          <w:color w:val="000000"/>
          <w:sz w:val="28"/>
        </w:rPr>
      </w:pPr>
    </w:p>
    <w:p w14:paraId="35D7F3FE" w14:textId="6D6A2545" w:rsidR="008869C2" w:rsidRPr="00EB0B23" w:rsidRDefault="008869C2" w:rsidP="00EB0B23">
      <w:pPr>
        <w:widowControl w:val="0"/>
        <w:tabs>
          <w:tab w:val="left" w:pos="709"/>
        </w:tabs>
        <w:spacing w:after="0" w:line="240" w:lineRule="auto"/>
        <w:jc w:val="center"/>
        <w:rPr>
          <w:rFonts w:ascii="Times New Roman" w:hAnsi="Times New Roman"/>
          <w:sz w:val="28"/>
          <w:szCs w:val="28"/>
        </w:rPr>
      </w:pPr>
      <w:bookmarkStart w:id="2" w:name="_Toc26368290"/>
      <w:r w:rsidRPr="00EB0B23">
        <w:rPr>
          <w:rFonts w:ascii="Times New Roman" w:hAnsi="Times New Roman"/>
          <w:sz w:val="28"/>
          <w:szCs w:val="28"/>
        </w:rPr>
        <w:t>Математическое описание модели МОБ</w:t>
      </w:r>
      <w:bookmarkEnd w:id="2"/>
    </w:p>
    <w:p w14:paraId="2136EFBD" w14:textId="77777777" w:rsidR="00EB0B23" w:rsidRDefault="00EB0B23" w:rsidP="00470B65">
      <w:pPr>
        <w:widowControl w:val="0"/>
        <w:tabs>
          <w:tab w:val="left" w:pos="709"/>
        </w:tabs>
        <w:spacing w:after="0" w:line="240" w:lineRule="auto"/>
        <w:ind w:firstLine="709"/>
        <w:jc w:val="both"/>
        <w:rPr>
          <w:rFonts w:ascii="Times New Roman" w:hAnsi="Times New Roman"/>
          <w:sz w:val="28"/>
          <w:szCs w:val="28"/>
        </w:rPr>
      </w:pPr>
    </w:p>
    <w:p w14:paraId="0B248F86" w14:textId="77777777" w:rsidR="008869C2" w:rsidRPr="00470B65" w:rsidRDefault="008869C2" w:rsidP="00470B65">
      <w:pPr>
        <w:widowControl w:val="0"/>
        <w:tabs>
          <w:tab w:val="left" w:pos="709"/>
        </w:tabs>
        <w:spacing w:after="0" w:line="240" w:lineRule="auto"/>
        <w:ind w:firstLine="709"/>
        <w:jc w:val="both"/>
        <w:rPr>
          <w:rFonts w:ascii="Times New Roman" w:hAnsi="Times New Roman"/>
          <w:sz w:val="28"/>
          <w:szCs w:val="28"/>
        </w:rPr>
      </w:pPr>
      <w:r w:rsidRPr="00470B65">
        <w:rPr>
          <w:rFonts w:ascii="Times New Roman" w:hAnsi="Times New Roman"/>
          <w:sz w:val="28"/>
          <w:szCs w:val="28"/>
        </w:rPr>
        <w:t xml:space="preserve">Основу информационного обеспечения модели межотраслевого баланса составляет технологическая матрица, содержащая коэффициенты прямых материальных затрат на производство единицы продукции. Предполагается, что для производства единицы продукции в </w:t>
      </w:r>
      <w:r w:rsidRPr="00470B65">
        <w:rPr>
          <w:rFonts w:ascii="Times New Roman" w:hAnsi="Times New Roman"/>
          <w:i/>
          <w:iCs/>
          <w:sz w:val="28"/>
          <w:szCs w:val="28"/>
        </w:rPr>
        <w:t>j</w:t>
      </w:r>
      <w:r w:rsidRPr="00470B65">
        <w:rPr>
          <w:rFonts w:ascii="Times New Roman" w:hAnsi="Times New Roman"/>
          <w:sz w:val="28"/>
          <w:szCs w:val="28"/>
        </w:rPr>
        <w:t xml:space="preserve">-й отрасли требуется определенное количество затрат промежуточной продукции </w:t>
      </w:r>
      <w:r w:rsidRPr="00470B65">
        <w:rPr>
          <w:rFonts w:ascii="Times New Roman" w:hAnsi="Times New Roman"/>
          <w:i/>
          <w:iCs/>
          <w:sz w:val="28"/>
          <w:szCs w:val="28"/>
        </w:rPr>
        <w:t>i</w:t>
      </w:r>
      <w:r w:rsidRPr="00470B65">
        <w:rPr>
          <w:rFonts w:ascii="Times New Roman" w:hAnsi="Times New Roman"/>
          <w:sz w:val="28"/>
          <w:szCs w:val="28"/>
        </w:rPr>
        <w:t xml:space="preserve">-й отрасли, равное </w:t>
      </w:r>
      <w:r w:rsidRPr="00470B65">
        <w:rPr>
          <w:rFonts w:ascii="Times New Roman" w:hAnsi="Times New Roman"/>
          <w:i/>
          <w:sz w:val="28"/>
          <w:szCs w:val="28"/>
        </w:rPr>
        <w:t>а</w:t>
      </w:r>
      <w:r w:rsidRPr="00470B65">
        <w:rPr>
          <w:rFonts w:ascii="Times New Roman" w:hAnsi="Times New Roman"/>
          <w:i/>
          <w:iCs/>
          <w:sz w:val="28"/>
          <w:szCs w:val="28"/>
          <w:vertAlign w:val="subscript"/>
        </w:rPr>
        <w:t>ij</w:t>
      </w:r>
      <w:r w:rsidRPr="00470B65">
        <w:rPr>
          <w:rFonts w:ascii="Times New Roman" w:hAnsi="Times New Roman"/>
          <w:i/>
          <w:iCs/>
          <w:sz w:val="28"/>
          <w:szCs w:val="28"/>
        </w:rPr>
        <w:t xml:space="preserve">. </w:t>
      </w:r>
      <w:r w:rsidRPr="00470B65">
        <w:rPr>
          <w:rFonts w:ascii="Times New Roman" w:hAnsi="Times New Roman"/>
          <w:sz w:val="28"/>
          <w:szCs w:val="28"/>
        </w:rPr>
        <w:t xml:space="preserve">Оно не зависит от объема производства в </w:t>
      </w:r>
      <w:r w:rsidRPr="00470B65">
        <w:rPr>
          <w:rFonts w:ascii="Times New Roman" w:hAnsi="Times New Roman"/>
          <w:i/>
          <w:iCs/>
          <w:sz w:val="28"/>
          <w:szCs w:val="28"/>
        </w:rPr>
        <w:t>j</w:t>
      </w:r>
      <w:r w:rsidRPr="00470B65">
        <w:rPr>
          <w:rFonts w:ascii="Times New Roman" w:hAnsi="Times New Roman"/>
          <w:sz w:val="28"/>
          <w:szCs w:val="28"/>
        </w:rPr>
        <w:t>-й отрасли и является довольно стабильной величиной во времени [125].</w:t>
      </w:r>
    </w:p>
    <w:p w14:paraId="14A2C234"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Величины </w:t>
      </w:r>
      <w:r w:rsidRPr="00470B65">
        <w:rPr>
          <w:rFonts w:ascii="Times New Roman" w:hAnsi="Times New Roman"/>
          <w:i/>
          <w:iCs/>
          <w:sz w:val="28"/>
          <w:szCs w:val="28"/>
        </w:rPr>
        <w:t>a</w:t>
      </w:r>
      <w:r w:rsidRPr="00470B65">
        <w:rPr>
          <w:rFonts w:ascii="Times New Roman" w:hAnsi="Times New Roman"/>
          <w:i/>
          <w:iCs/>
          <w:sz w:val="28"/>
          <w:szCs w:val="28"/>
          <w:vertAlign w:val="subscript"/>
        </w:rPr>
        <w:t>ij</w:t>
      </w:r>
      <w:r w:rsidRPr="00470B65">
        <w:rPr>
          <w:rFonts w:ascii="Times New Roman" w:hAnsi="Times New Roman"/>
          <w:sz w:val="28"/>
          <w:szCs w:val="28"/>
        </w:rPr>
        <w:t xml:space="preserve"> называются </w:t>
      </w:r>
      <w:r w:rsidRPr="00470B65">
        <w:rPr>
          <w:rFonts w:ascii="Times New Roman" w:hAnsi="Times New Roman"/>
          <w:bCs/>
          <w:iCs/>
          <w:sz w:val="28"/>
          <w:szCs w:val="28"/>
        </w:rPr>
        <w:t xml:space="preserve">коэффициентами прямых материальных затрат, </w:t>
      </w:r>
      <w:r w:rsidRPr="00470B65">
        <w:rPr>
          <w:rFonts w:ascii="Times New Roman" w:hAnsi="Times New Roman"/>
          <w:sz w:val="28"/>
          <w:szCs w:val="28"/>
        </w:rPr>
        <w:t>и рассчитываются по формуле (</w:t>
      </w:r>
      <w:r w:rsidRPr="00470B65">
        <w:rPr>
          <w:rFonts w:ascii="Times New Roman" w:hAnsi="Times New Roman"/>
          <w:color w:val="000000"/>
          <w:sz w:val="28"/>
          <w:szCs w:val="28"/>
        </w:rPr>
        <w:t>1</w:t>
      </w:r>
      <w:r w:rsidRPr="00470B65">
        <w:rPr>
          <w:rFonts w:ascii="Times New Roman" w:hAnsi="Times New Roman"/>
          <w:sz w:val="28"/>
          <w:szCs w:val="28"/>
        </w:rPr>
        <w:t>):</w:t>
      </w:r>
    </w:p>
    <w:p w14:paraId="4300F30C"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p>
    <w:tbl>
      <w:tblPr>
        <w:tblW w:w="0" w:type="auto"/>
        <w:jc w:val="center"/>
        <w:tblLook w:val="04A0" w:firstRow="1" w:lastRow="0" w:firstColumn="1" w:lastColumn="0" w:noHBand="0" w:noVBand="1"/>
      </w:tblPr>
      <w:tblGrid>
        <w:gridCol w:w="8613"/>
        <w:gridCol w:w="1240"/>
      </w:tblGrid>
      <w:tr w:rsidR="008869C2" w:rsidRPr="00470B65" w14:paraId="1A8B470B" w14:textId="77777777" w:rsidTr="00012F63">
        <w:trPr>
          <w:jc w:val="center"/>
        </w:trPr>
        <w:tc>
          <w:tcPr>
            <w:tcW w:w="8613" w:type="dxa"/>
            <w:hideMark/>
          </w:tcPr>
          <w:p w14:paraId="1678E901" w14:textId="77777777" w:rsidR="008869C2" w:rsidRPr="00470B65" w:rsidRDefault="005210FB" w:rsidP="00470B65">
            <w:pPr>
              <w:widowControl w:val="0"/>
              <w:spacing w:after="0" w:line="240" w:lineRule="auto"/>
              <w:ind w:firstLine="709"/>
              <w:contextualSpacing/>
              <w:jc w:val="center"/>
              <w:rPr>
                <w:rFonts w:ascii="Times New Roman" w:hAnsi="Times New Roman"/>
                <w:sz w:val="28"/>
                <w:szCs w:val="28"/>
              </w:rPr>
            </w:pPr>
            <m:oMathPara>
              <m:oMath>
                <m:sSub>
                  <m:sSubPr>
                    <m:ctrlPr>
                      <w:rPr>
                        <w:rFonts w:ascii="Cambria Math" w:hAnsi="Cambria Math"/>
                        <w:sz w:val="28"/>
                        <w:szCs w:val="28"/>
                      </w:rPr>
                    </m:ctrlPr>
                  </m:sSubPr>
                  <m:e>
                    <m:r>
                      <m:rPr>
                        <m:sty m:val="p"/>
                      </m:rPr>
                      <w:rPr>
                        <w:rFonts w:ascii="Cambria Math" w:hAnsi="Cambria Math"/>
                        <w:sz w:val="28"/>
                        <w:szCs w:val="28"/>
                        <w:lang w:val="en-US"/>
                      </w:rPr>
                      <m:t>a</m:t>
                    </m:r>
                  </m:e>
                  <m:sub>
                    <m:r>
                      <m:rPr>
                        <m:sty m:val="p"/>
                      </m:rPr>
                      <w:rPr>
                        <w:rFonts w:ascii="Cambria Math" w:hAnsi="Cambria Math"/>
                        <w:sz w:val="28"/>
                        <w:szCs w:val="28"/>
                        <w:lang w:val="en-US"/>
                      </w:rPr>
                      <m:t>ij</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x</m:t>
                        </m:r>
                      </m:e>
                      <m:sub>
                        <m:r>
                          <m:rPr>
                            <m:sty m:val="p"/>
                          </m:rPr>
                          <w:rPr>
                            <w:rFonts w:ascii="Cambria Math" w:hAnsi="Cambria Math"/>
                            <w:sz w:val="28"/>
                            <w:szCs w:val="28"/>
                          </w:rPr>
                          <m:t>ij</m:t>
                        </m:r>
                      </m:sub>
                    </m:sSub>
                  </m:num>
                  <m:den>
                    <m:sSub>
                      <m:sSubPr>
                        <m:ctrlPr>
                          <w:rPr>
                            <w:rFonts w:ascii="Cambria Math" w:hAnsi="Cambria Math"/>
                            <w:sz w:val="28"/>
                            <w:szCs w:val="28"/>
                          </w:rPr>
                        </m:ctrlPr>
                      </m:sSubPr>
                      <m:e>
                        <m:r>
                          <m:rPr>
                            <m:sty m:val="p"/>
                          </m:rPr>
                          <w:rPr>
                            <w:rFonts w:ascii="Cambria Math" w:hAnsi="Cambria Math"/>
                            <w:sz w:val="28"/>
                            <w:szCs w:val="28"/>
                          </w:rPr>
                          <m:t>X</m:t>
                        </m:r>
                      </m:e>
                      <m:sub>
                        <m:r>
                          <m:rPr>
                            <m:sty m:val="p"/>
                          </m:rPr>
                          <w:rPr>
                            <w:rFonts w:ascii="Cambria Math" w:hAnsi="Cambria Math"/>
                            <w:sz w:val="28"/>
                            <w:szCs w:val="28"/>
                          </w:rPr>
                          <m:t>j</m:t>
                        </m:r>
                      </m:sub>
                    </m:sSub>
                  </m:den>
                </m:f>
              </m:oMath>
            </m:oMathPara>
          </w:p>
        </w:tc>
        <w:tc>
          <w:tcPr>
            <w:tcW w:w="1240" w:type="dxa"/>
            <w:vAlign w:val="center"/>
            <w:hideMark/>
          </w:tcPr>
          <w:p w14:paraId="378F9671" w14:textId="1CB958CB" w:rsidR="008869C2" w:rsidRPr="00470B65" w:rsidRDefault="008869C2" w:rsidP="00B26C45">
            <w:pPr>
              <w:widowControl w:val="0"/>
              <w:spacing w:after="0" w:line="240" w:lineRule="auto"/>
              <w:contextualSpacing/>
              <w:jc w:val="right"/>
              <w:rPr>
                <w:rFonts w:ascii="Times New Roman" w:hAnsi="Times New Roman"/>
                <w:sz w:val="28"/>
                <w:szCs w:val="28"/>
              </w:rPr>
            </w:pPr>
            <w:r w:rsidRPr="00470B65">
              <w:rPr>
                <w:rFonts w:ascii="Times New Roman" w:hAnsi="Times New Roman"/>
                <w:sz w:val="28"/>
                <w:szCs w:val="28"/>
              </w:rPr>
              <w:t xml:space="preserve">   (1)</w:t>
            </w:r>
          </w:p>
        </w:tc>
      </w:tr>
    </w:tbl>
    <w:p w14:paraId="6C312A3D"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p>
    <w:p w14:paraId="4ECC5E88" w14:textId="0EACA0BB" w:rsidR="008869C2" w:rsidRPr="00470B65" w:rsidRDefault="008869C2" w:rsidP="00B26C45">
      <w:pPr>
        <w:widowControl w:val="0"/>
        <w:shd w:val="clear" w:color="auto" w:fill="FFFFFF"/>
        <w:spacing w:after="0" w:line="240" w:lineRule="auto"/>
        <w:contextualSpacing/>
        <w:jc w:val="both"/>
        <w:rPr>
          <w:rFonts w:ascii="Times New Roman" w:hAnsi="Times New Roman"/>
          <w:sz w:val="28"/>
          <w:szCs w:val="28"/>
        </w:rPr>
      </w:pPr>
      <w:r w:rsidRPr="00470B65">
        <w:rPr>
          <w:rFonts w:ascii="Times New Roman" w:hAnsi="Times New Roman"/>
          <w:sz w:val="28"/>
          <w:szCs w:val="28"/>
        </w:rPr>
        <w:t>где</w:t>
      </w:r>
      <w:r w:rsidR="00B26C45">
        <w:rPr>
          <w:rFonts w:ascii="Times New Roman" w:hAnsi="Times New Roman"/>
          <w:sz w:val="28"/>
          <w:szCs w:val="28"/>
        </w:rPr>
        <w:t xml:space="preserve"> </w:t>
      </w:r>
      <w:r w:rsidRPr="00470B65">
        <w:rPr>
          <w:rFonts w:ascii="Times New Roman" w:hAnsi="Times New Roman"/>
          <w:sz w:val="28"/>
          <w:szCs w:val="28"/>
        </w:rPr>
        <w:t>a</w:t>
      </w:r>
      <w:r w:rsidRPr="00470B65">
        <w:rPr>
          <w:rFonts w:ascii="Times New Roman" w:hAnsi="Times New Roman"/>
          <w:sz w:val="28"/>
          <w:szCs w:val="28"/>
          <w:vertAlign w:val="subscript"/>
        </w:rPr>
        <w:t>ij</w:t>
      </w:r>
      <w:r w:rsidRPr="00470B65">
        <w:rPr>
          <w:rFonts w:ascii="Times New Roman" w:hAnsi="Times New Roman"/>
          <w:sz w:val="28"/>
          <w:szCs w:val="28"/>
        </w:rPr>
        <w:t xml:space="preserve"> – коэффициент прямых затрат продукта i на производство единицы продукта j;</w:t>
      </w:r>
    </w:p>
    <w:p w14:paraId="11537973" w14:textId="77777777" w:rsidR="008869C2" w:rsidRPr="00470B65" w:rsidRDefault="008869C2" w:rsidP="00B26C45">
      <w:pPr>
        <w:widowControl w:val="0"/>
        <w:shd w:val="clear" w:color="auto" w:fill="FFFFFF"/>
        <w:spacing w:after="0" w:line="240" w:lineRule="auto"/>
        <w:ind w:firstLine="532"/>
        <w:contextualSpacing/>
        <w:jc w:val="both"/>
        <w:rPr>
          <w:rFonts w:ascii="Times New Roman" w:hAnsi="Times New Roman"/>
          <w:sz w:val="28"/>
          <w:szCs w:val="28"/>
        </w:rPr>
      </w:pPr>
      <w:r w:rsidRPr="00470B65">
        <w:rPr>
          <w:rFonts w:ascii="Times New Roman" w:hAnsi="Times New Roman"/>
          <w:sz w:val="28"/>
          <w:szCs w:val="28"/>
        </w:rPr>
        <w:t>x</w:t>
      </w:r>
      <w:r w:rsidRPr="00470B65">
        <w:rPr>
          <w:rFonts w:ascii="Times New Roman" w:hAnsi="Times New Roman"/>
          <w:sz w:val="28"/>
          <w:szCs w:val="28"/>
          <w:vertAlign w:val="subscript"/>
        </w:rPr>
        <w:t>ij</w:t>
      </w:r>
      <w:r w:rsidRPr="00470B65">
        <w:rPr>
          <w:rFonts w:ascii="Times New Roman" w:hAnsi="Times New Roman"/>
          <w:sz w:val="28"/>
          <w:szCs w:val="28"/>
        </w:rPr>
        <w:t xml:space="preserve"> – общий объём затрат продукта i на производство продукта j;</w:t>
      </w:r>
    </w:p>
    <w:p w14:paraId="4A66F5C9" w14:textId="77777777" w:rsidR="008869C2" w:rsidRPr="00470B65" w:rsidRDefault="008869C2" w:rsidP="00B26C45">
      <w:pPr>
        <w:widowControl w:val="0"/>
        <w:shd w:val="clear" w:color="auto" w:fill="FFFFFF"/>
        <w:spacing w:after="0" w:line="240" w:lineRule="auto"/>
        <w:ind w:firstLine="532"/>
        <w:contextualSpacing/>
        <w:jc w:val="both"/>
        <w:rPr>
          <w:rFonts w:ascii="Times New Roman" w:hAnsi="Times New Roman"/>
          <w:sz w:val="28"/>
          <w:szCs w:val="28"/>
        </w:rPr>
      </w:pPr>
      <w:r w:rsidRPr="00470B65">
        <w:rPr>
          <w:rFonts w:ascii="Times New Roman" w:hAnsi="Times New Roman"/>
          <w:sz w:val="28"/>
          <w:szCs w:val="28"/>
        </w:rPr>
        <w:t>X</w:t>
      </w:r>
      <w:r w:rsidRPr="00470B65">
        <w:rPr>
          <w:rFonts w:ascii="Times New Roman" w:hAnsi="Times New Roman"/>
          <w:sz w:val="28"/>
          <w:szCs w:val="28"/>
          <w:vertAlign w:val="subscript"/>
        </w:rPr>
        <w:t>j</w:t>
      </w:r>
      <w:r w:rsidRPr="00470B65">
        <w:rPr>
          <w:rFonts w:ascii="Times New Roman" w:hAnsi="Times New Roman"/>
          <w:sz w:val="28"/>
          <w:szCs w:val="28"/>
        </w:rPr>
        <w:t xml:space="preserve"> – весь объём производства продукта j.</w:t>
      </w:r>
    </w:p>
    <w:p w14:paraId="14FD8B54"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Итак, коэффициент прямых материальных затрат показывает, какое количество продукции </w:t>
      </w:r>
      <w:r w:rsidRPr="00470B65">
        <w:rPr>
          <w:rFonts w:ascii="Times New Roman" w:hAnsi="Times New Roman"/>
          <w:sz w:val="28"/>
          <w:szCs w:val="28"/>
          <w:lang w:val="en-US"/>
        </w:rPr>
        <w:t>i</w:t>
      </w:r>
      <w:r w:rsidRPr="00470B65">
        <w:rPr>
          <w:rFonts w:ascii="Times New Roman" w:hAnsi="Times New Roman"/>
          <w:sz w:val="28"/>
          <w:szCs w:val="28"/>
        </w:rPr>
        <w:t xml:space="preserve">-й отрасли необходимо, если учитывать только прямые затраты, для производства единицы продукции </w:t>
      </w:r>
      <w:r w:rsidRPr="00470B65">
        <w:rPr>
          <w:rFonts w:ascii="Times New Roman" w:hAnsi="Times New Roman"/>
          <w:sz w:val="28"/>
          <w:szCs w:val="28"/>
          <w:lang w:val="en-US"/>
        </w:rPr>
        <w:t>j</w:t>
      </w:r>
      <w:r w:rsidRPr="00470B65">
        <w:rPr>
          <w:rFonts w:ascii="Times New Roman" w:hAnsi="Times New Roman"/>
          <w:sz w:val="28"/>
          <w:szCs w:val="28"/>
        </w:rPr>
        <w:t>-й отрасли.</w:t>
      </w:r>
    </w:p>
    <w:p w14:paraId="5DD6C864"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Коэффициенты прямых затрат изменяются под влиянием технического прогресса, улучшения организации производства и т.п., и тем самым отражают рост эффективности общественного производства.</w:t>
      </w:r>
    </w:p>
    <w:p w14:paraId="13D28AFC" w14:textId="77777777" w:rsidR="008869C2" w:rsidRPr="00470B65" w:rsidRDefault="008869C2"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В условиях рыночного равновесия, валовая продукция той или иной отрасли (</w:t>
      </w:r>
      <w:r w:rsidRPr="00470B65">
        <w:rPr>
          <w:rFonts w:ascii="Times New Roman" w:hAnsi="Times New Roman"/>
          <w:sz w:val="28"/>
          <w:szCs w:val="28"/>
          <w:lang w:val="en-US"/>
        </w:rPr>
        <w:t>X</w:t>
      </w:r>
      <w:r w:rsidRPr="00470B65">
        <w:rPr>
          <w:rFonts w:ascii="Times New Roman" w:hAnsi="Times New Roman"/>
          <w:sz w:val="28"/>
          <w:szCs w:val="28"/>
        </w:rPr>
        <w:t>) равна сумме материальных затрат (</w:t>
      </w:r>
      <w:r w:rsidRPr="00470B65">
        <w:rPr>
          <w:rFonts w:ascii="Times New Roman" w:hAnsi="Times New Roman"/>
          <w:sz w:val="28"/>
          <w:szCs w:val="28"/>
          <w:lang w:val="en-US"/>
        </w:rPr>
        <w:t>x</w:t>
      </w:r>
      <w:r w:rsidRPr="00470B65">
        <w:rPr>
          <w:rFonts w:ascii="Times New Roman" w:hAnsi="Times New Roman"/>
          <w:sz w:val="28"/>
          <w:szCs w:val="28"/>
          <w:vertAlign w:val="subscript"/>
          <w:lang w:val="en-US"/>
        </w:rPr>
        <w:t>ij</w:t>
      </w:r>
      <w:r w:rsidRPr="00470B65">
        <w:rPr>
          <w:rFonts w:ascii="Times New Roman" w:hAnsi="Times New Roman"/>
          <w:sz w:val="28"/>
          <w:szCs w:val="28"/>
        </w:rPr>
        <w:t>) потребляющих ее продукцию отраслей и конечной продукции данной отрасли (</w:t>
      </w:r>
      <w:r w:rsidRPr="00470B65">
        <w:rPr>
          <w:rFonts w:ascii="Times New Roman" w:hAnsi="Times New Roman"/>
          <w:sz w:val="28"/>
          <w:szCs w:val="28"/>
          <w:lang w:val="en-US"/>
        </w:rPr>
        <w:t>Y</w:t>
      </w:r>
      <w:r w:rsidRPr="00470B65">
        <w:rPr>
          <w:rFonts w:ascii="Times New Roman" w:hAnsi="Times New Roman"/>
          <w:sz w:val="28"/>
          <w:szCs w:val="28"/>
        </w:rPr>
        <w:t>) и определяется по формуле (2):</w:t>
      </w:r>
    </w:p>
    <w:p w14:paraId="0F2A932E" w14:textId="77777777" w:rsidR="008869C2" w:rsidRPr="00470B65" w:rsidRDefault="008869C2" w:rsidP="00470B65">
      <w:pPr>
        <w:widowControl w:val="0"/>
        <w:spacing w:after="0" w:line="240" w:lineRule="auto"/>
        <w:ind w:firstLine="709"/>
        <w:contextualSpacing/>
        <w:jc w:val="both"/>
        <w:rPr>
          <w:rFonts w:ascii="Times New Roman" w:hAnsi="Times New Roman"/>
          <w:sz w:val="28"/>
          <w:szCs w:val="28"/>
        </w:rPr>
      </w:pPr>
    </w:p>
    <w:tbl>
      <w:tblPr>
        <w:tblW w:w="0" w:type="auto"/>
        <w:tblLook w:val="04A0" w:firstRow="1" w:lastRow="0" w:firstColumn="1" w:lastColumn="0" w:noHBand="0" w:noVBand="1"/>
      </w:tblPr>
      <w:tblGrid>
        <w:gridCol w:w="8613"/>
        <w:gridCol w:w="1240"/>
      </w:tblGrid>
      <w:tr w:rsidR="008869C2" w:rsidRPr="00470B65" w14:paraId="504078FA" w14:textId="77777777" w:rsidTr="00012F63">
        <w:tc>
          <w:tcPr>
            <w:tcW w:w="8613" w:type="dxa"/>
            <w:hideMark/>
          </w:tcPr>
          <w:p w14:paraId="6F5D16F0" w14:textId="77777777" w:rsidR="008869C2" w:rsidRPr="00470B65" w:rsidRDefault="008869C2"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lang w:val="en-US"/>
                    </w:rPr>
                    <m:t xml:space="preserve"> X</m:t>
                  </m:r>
                </m:e>
                <m:sub>
                  <m:r>
                    <m:rPr>
                      <m:sty m:val="p"/>
                    </m:rPr>
                    <w:rPr>
                      <w:rFonts w:ascii="Cambria Math" w:hAnsi="Cambria Math"/>
                      <w:sz w:val="28"/>
                      <w:szCs w:val="28"/>
                      <w:lang w:val="en-US"/>
                    </w:rPr>
                    <m:t>i</m:t>
                  </m:r>
                </m:sub>
              </m:sSub>
              <m:r>
                <m:rPr>
                  <m:sty m:val="p"/>
                </m:rPr>
                <w:rPr>
                  <w:rFonts w:ascii="Cambria Math" w:hAnsi="Cambria Math"/>
                  <w:sz w:val="28"/>
                  <w:szCs w:val="28"/>
                </w:rPr>
                <m:t>=</m:t>
              </m:r>
              <m:nary>
                <m:naryPr>
                  <m:chr m:val="∑"/>
                  <m:limLoc m:val="undOvr"/>
                  <m:ctrlPr>
                    <w:rPr>
                      <w:rFonts w:ascii="Cambria Math" w:hAnsi="Cambria Math"/>
                      <w:sz w:val="28"/>
                      <w:szCs w:val="28"/>
                    </w:rPr>
                  </m:ctrlPr>
                </m:naryPr>
                <m:sub>
                  <m:r>
                    <m:rPr>
                      <m:sty m:val="p"/>
                    </m:rPr>
                    <w:rPr>
                      <w:rFonts w:ascii="Cambria Math" w:hAnsi="Cambria Math"/>
                      <w:sz w:val="28"/>
                      <w:szCs w:val="28"/>
                    </w:rPr>
                    <m:t>j=1</m:t>
                  </m:r>
                </m:sub>
                <m:sup>
                  <m:r>
                    <m:rPr>
                      <m:sty m:val="p"/>
                    </m:rPr>
                    <w:rPr>
                      <w:rFonts w:ascii="Cambria Math" w:hAnsi="Cambria Math"/>
                      <w:sz w:val="28"/>
                      <w:szCs w:val="28"/>
                    </w:rPr>
                    <m:t>n</m:t>
                  </m:r>
                </m:sup>
                <m:e>
                  <m:sSub>
                    <m:sSubPr>
                      <m:ctrlPr>
                        <w:rPr>
                          <w:rFonts w:ascii="Cambria Math" w:hAnsi="Cambria Math"/>
                          <w:sz w:val="28"/>
                          <w:szCs w:val="28"/>
                        </w:rPr>
                      </m:ctrlPr>
                    </m:sSubPr>
                    <m:e>
                      <m:r>
                        <m:rPr>
                          <m:sty m:val="p"/>
                        </m:rPr>
                        <w:rPr>
                          <w:rFonts w:ascii="Cambria Math" w:hAnsi="Cambria Math"/>
                          <w:sz w:val="28"/>
                          <w:szCs w:val="28"/>
                        </w:rPr>
                        <m:t>x</m:t>
                      </m:r>
                    </m:e>
                    <m:sub>
                      <m:r>
                        <m:rPr>
                          <m:sty m:val="p"/>
                        </m:rPr>
                        <w:rPr>
                          <w:rFonts w:ascii="Cambria Math" w:hAnsi="Cambria Math"/>
                          <w:sz w:val="28"/>
                          <w:szCs w:val="28"/>
                        </w:rPr>
                        <m:t>ij</m:t>
                      </m:r>
                    </m:sub>
                  </m:sSub>
                </m:e>
              </m:nary>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Y</m:t>
                  </m:r>
                </m:e>
                <m:sub>
                  <m:r>
                    <m:rPr>
                      <m:sty m:val="p"/>
                    </m:rPr>
                    <w:rPr>
                      <w:rFonts w:ascii="Cambria Math" w:hAnsi="Cambria Math"/>
                      <w:sz w:val="28"/>
                      <w:szCs w:val="28"/>
                    </w:rPr>
                    <m:t>i</m:t>
                  </m:r>
                </m:sub>
              </m:sSub>
            </m:oMath>
            <w:r w:rsidRPr="00470B65">
              <w:rPr>
                <w:rFonts w:ascii="Times New Roman" w:hAnsi="Times New Roman"/>
                <w:sz w:val="28"/>
                <w:szCs w:val="28"/>
              </w:rPr>
              <w:t xml:space="preserve"> </w:t>
            </w:r>
          </w:p>
        </w:tc>
        <w:tc>
          <w:tcPr>
            <w:tcW w:w="1240" w:type="dxa"/>
            <w:vAlign w:val="center"/>
            <w:hideMark/>
          </w:tcPr>
          <w:p w14:paraId="6145DD1D" w14:textId="62B15D06" w:rsidR="008869C2" w:rsidRPr="00470B65" w:rsidRDefault="008869C2" w:rsidP="00B26C45">
            <w:pPr>
              <w:widowControl w:val="0"/>
              <w:spacing w:after="0" w:line="240" w:lineRule="auto"/>
              <w:ind w:firstLine="176"/>
              <w:contextualSpacing/>
              <w:jc w:val="right"/>
              <w:rPr>
                <w:rFonts w:ascii="Times New Roman" w:hAnsi="Times New Roman"/>
                <w:sz w:val="28"/>
                <w:szCs w:val="28"/>
              </w:rPr>
            </w:pPr>
            <w:r w:rsidRPr="00470B65">
              <w:rPr>
                <w:rFonts w:ascii="Times New Roman" w:hAnsi="Times New Roman"/>
                <w:sz w:val="28"/>
                <w:szCs w:val="28"/>
              </w:rPr>
              <w:t>(2)</w:t>
            </w:r>
          </w:p>
        </w:tc>
      </w:tr>
    </w:tbl>
    <w:p w14:paraId="546DE7AF"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p>
    <w:p w14:paraId="175E0EC0" w14:textId="77777777" w:rsidR="008869C2" w:rsidRPr="00470B65" w:rsidRDefault="008869C2"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Данная формула (2) охватывает систему из </w:t>
      </w:r>
      <w:r w:rsidRPr="00470B65">
        <w:rPr>
          <w:rFonts w:ascii="Times New Roman" w:hAnsi="Times New Roman"/>
          <w:sz w:val="28"/>
          <w:szCs w:val="28"/>
          <w:lang w:val="en-US"/>
        </w:rPr>
        <w:t>n</w:t>
      </w:r>
      <w:r w:rsidRPr="00470B65">
        <w:rPr>
          <w:rFonts w:ascii="Times New Roman" w:hAnsi="Times New Roman"/>
          <w:sz w:val="28"/>
          <w:szCs w:val="28"/>
        </w:rPr>
        <w:t xml:space="preserve"> уравнений (</w:t>
      </w:r>
      <w:r w:rsidRPr="00470B65">
        <w:rPr>
          <w:rFonts w:ascii="Times New Roman" w:hAnsi="Times New Roman"/>
          <w:sz w:val="28"/>
          <w:szCs w:val="28"/>
          <w:lang w:val="en-US"/>
        </w:rPr>
        <w:t>i</w:t>
      </w:r>
      <w:r w:rsidRPr="00470B65">
        <w:rPr>
          <w:rFonts w:ascii="Times New Roman" w:hAnsi="Times New Roman"/>
          <w:sz w:val="28"/>
          <w:szCs w:val="28"/>
        </w:rPr>
        <w:t>=1,2,…,</w:t>
      </w:r>
      <w:r w:rsidRPr="00470B65">
        <w:rPr>
          <w:rFonts w:ascii="Times New Roman" w:hAnsi="Times New Roman"/>
          <w:sz w:val="28"/>
          <w:szCs w:val="28"/>
          <w:lang w:val="en-US"/>
        </w:rPr>
        <w:t>n</w:t>
      </w:r>
      <w:r w:rsidRPr="00470B65">
        <w:rPr>
          <w:rFonts w:ascii="Times New Roman" w:hAnsi="Times New Roman"/>
          <w:sz w:val="28"/>
          <w:szCs w:val="28"/>
        </w:rPr>
        <w:t>), которые называются уравнениями распределения продукции отраслей материального производства по направлениям использования.</w:t>
      </w:r>
    </w:p>
    <w:p w14:paraId="0E689DFD"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С учетом формулы (1) систему уравнений баланса (2) можно переписать в виде формулы (3):</w:t>
      </w:r>
    </w:p>
    <w:tbl>
      <w:tblPr>
        <w:tblW w:w="0" w:type="auto"/>
        <w:tblLook w:val="04A0" w:firstRow="1" w:lastRow="0" w:firstColumn="1" w:lastColumn="0" w:noHBand="0" w:noVBand="1"/>
      </w:tblPr>
      <w:tblGrid>
        <w:gridCol w:w="5271"/>
        <w:gridCol w:w="2692"/>
        <w:gridCol w:w="1784"/>
      </w:tblGrid>
      <w:tr w:rsidR="008869C2" w:rsidRPr="00470B65" w14:paraId="60820356" w14:textId="77777777" w:rsidTr="00B26C45">
        <w:tc>
          <w:tcPr>
            <w:tcW w:w="5271" w:type="dxa"/>
            <w:vAlign w:val="center"/>
            <w:hideMark/>
          </w:tcPr>
          <w:p w14:paraId="5E81BC43" w14:textId="77777777" w:rsidR="008869C2" w:rsidRPr="00470B65" w:rsidRDefault="008869C2" w:rsidP="00470B65">
            <w:pPr>
              <w:widowControl w:val="0"/>
              <w:spacing w:after="0" w:line="240" w:lineRule="auto"/>
              <w:ind w:firstLine="709"/>
              <w:contextualSpacing/>
              <w:jc w:val="center"/>
              <w:rPr>
                <w:rFonts w:ascii="Times New Roman" w:hAnsi="Times New Roman"/>
                <w:sz w:val="28"/>
                <w:szCs w:val="28"/>
              </w:rPr>
            </w:pPr>
          </w:p>
          <w:p w14:paraId="32204FE0" w14:textId="77777777" w:rsidR="008869C2" w:rsidRPr="00470B65" w:rsidRDefault="008869C2" w:rsidP="00470B65">
            <w:pPr>
              <w:widowControl w:val="0"/>
              <w:spacing w:after="0" w:line="240" w:lineRule="auto"/>
              <w:ind w:firstLine="709"/>
              <w:contextualSpacing/>
              <w:jc w:val="center"/>
              <w:rPr>
                <w:rFonts w:ascii="Times New Roman" w:hAnsi="Times New Roman"/>
                <w:sz w:val="28"/>
                <w:szCs w:val="28"/>
              </w:rPr>
            </w:pPr>
            <w:r w:rsidRPr="00470B65">
              <w:rPr>
                <w:rFonts w:ascii="Times New Roman" w:hAnsi="Times New Roman"/>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lang w:val="en-US"/>
                    </w:rPr>
                    <m:t>X</m:t>
                  </m:r>
                </m:e>
                <m:sub>
                  <m:r>
                    <m:rPr>
                      <m:sty m:val="p"/>
                    </m:rPr>
                    <w:rPr>
                      <w:rFonts w:ascii="Cambria Math" w:hAnsi="Cambria Math"/>
                      <w:sz w:val="28"/>
                      <w:szCs w:val="28"/>
                      <w:lang w:val="en-US"/>
                    </w:rPr>
                    <m:t>i</m:t>
                  </m:r>
                </m:sub>
              </m:sSub>
              <m:r>
                <m:rPr>
                  <m:sty m:val="p"/>
                </m:rPr>
                <w:rPr>
                  <w:rFonts w:ascii="Cambria Math" w:hAnsi="Cambria Math"/>
                  <w:sz w:val="28"/>
                  <w:szCs w:val="28"/>
                </w:rPr>
                <m:t>=</m:t>
              </m:r>
              <m:nary>
                <m:naryPr>
                  <m:chr m:val="∑"/>
                  <m:limLoc m:val="undOvr"/>
                  <m:ctrlPr>
                    <w:rPr>
                      <w:rFonts w:ascii="Cambria Math" w:hAnsi="Cambria Math"/>
                      <w:sz w:val="28"/>
                      <w:szCs w:val="28"/>
                    </w:rPr>
                  </m:ctrlPr>
                </m:naryPr>
                <m:sub>
                  <m:r>
                    <m:rPr>
                      <m:sty m:val="p"/>
                    </m:rPr>
                    <w:rPr>
                      <w:rFonts w:ascii="Cambria Math" w:hAnsi="Cambria Math"/>
                      <w:sz w:val="28"/>
                      <w:szCs w:val="28"/>
                    </w:rPr>
                    <m:t>j=1</m:t>
                  </m:r>
                </m:sub>
                <m:sup>
                  <m:r>
                    <m:rPr>
                      <m:sty m:val="p"/>
                    </m:rPr>
                    <w:rPr>
                      <w:rFonts w:ascii="Cambria Math" w:hAnsi="Cambria Math"/>
                      <w:sz w:val="28"/>
                      <w:szCs w:val="28"/>
                    </w:rPr>
                    <m:t>n</m:t>
                  </m:r>
                </m:sup>
                <m:e>
                  <m:sSub>
                    <m:sSubPr>
                      <m:ctrlPr>
                        <w:rPr>
                          <w:rFonts w:ascii="Cambria Math" w:hAnsi="Cambria Math"/>
                          <w:sz w:val="28"/>
                          <w:szCs w:val="28"/>
                        </w:rPr>
                      </m:ctrlPr>
                    </m:sSubPr>
                    <m:e>
                      <m:r>
                        <m:rPr>
                          <m:sty m:val="p"/>
                        </m:rPr>
                        <w:rPr>
                          <w:rFonts w:ascii="Cambria Math" w:hAnsi="Cambria Math"/>
                          <w:sz w:val="28"/>
                          <w:szCs w:val="28"/>
                        </w:rPr>
                        <m:t>a</m:t>
                      </m:r>
                    </m:e>
                    <m:sub>
                      <m:r>
                        <m:rPr>
                          <m:sty m:val="p"/>
                        </m:rPr>
                        <w:rPr>
                          <w:rFonts w:ascii="Cambria Math" w:hAnsi="Cambria Math"/>
                          <w:sz w:val="28"/>
                          <w:szCs w:val="28"/>
                        </w:rPr>
                        <m:t>ij</m:t>
                      </m:r>
                    </m:sub>
                  </m:sSub>
                  <m:sSub>
                    <m:sSubPr>
                      <m:ctrlPr>
                        <w:rPr>
                          <w:rFonts w:ascii="Cambria Math" w:hAnsi="Cambria Math"/>
                          <w:sz w:val="28"/>
                          <w:szCs w:val="28"/>
                        </w:rPr>
                      </m:ctrlPr>
                    </m:sSubPr>
                    <m:e>
                      <m:r>
                        <m:rPr>
                          <m:sty m:val="p"/>
                        </m:rPr>
                        <w:rPr>
                          <w:rFonts w:ascii="Cambria Math" w:hAnsi="Cambria Math"/>
                          <w:sz w:val="28"/>
                          <w:szCs w:val="28"/>
                        </w:rPr>
                        <m:t>X</m:t>
                      </m:r>
                    </m:e>
                    <m:sub>
                      <m:r>
                        <m:rPr>
                          <m:sty m:val="p"/>
                        </m:rPr>
                        <w:rPr>
                          <w:rFonts w:ascii="Cambria Math" w:hAnsi="Cambria Math"/>
                          <w:sz w:val="28"/>
                          <w:szCs w:val="28"/>
                        </w:rPr>
                        <m:t>j</m:t>
                      </m:r>
                    </m:sub>
                  </m:sSub>
                </m:e>
              </m:nary>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Y</m:t>
                  </m:r>
                </m:e>
                <m:sub>
                  <m:r>
                    <m:rPr>
                      <m:sty m:val="p"/>
                    </m:rPr>
                    <w:rPr>
                      <w:rFonts w:ascii="Cambria Math" w:hAnsi="Cambria Math"/>
                      <w:sz w:val="28"/>
                      <w:szCs w:val="28"/>
                    </w:rPr>
                    <m:t>i</m:t>
                  </m:r>
                </m:sub>
              </m:sSub>
            </m:oMath>
          </w:p>
        </w:tc>
        <w:tc>
          <w:tcPr>
            <w:tcW w:w="2692" w:type="dxa"/>
            <w:vAlign w:val="center"/>
            <w:hideMark/>
          </w:tcPr>
          <w:p w14:paraId="1CA50FAE" w14:textId="77777777" w:rsidR="008869C2" w:rsidRPr="00470B65" w:rsidRDefault="008869C2" w:rsidP="00470B65">
            <w:pPr>
              <w:widowControl w:val="0"/>
              <w:spacing w:after="0" w:line="240" w:lineRule="auto"/>
              <w:ind w:firstLine="709"/>
              <w:contextualSpacing/>
              <w:jc w:val="both"/>
              <w:rPr>
                <w:rFonts w:ascii="Times New Roman" w:hAnsi="Times New Roman"/>
                <w:i/>
                <w:sz w:val="28"/>
                <w:szCs w:val="28"/>
              </w:rPr>
            </w:pPr>
          </w:p>
          <w:p w14:paraId="03574EBF" w14:textId="77777777" w:rsidR="008869C2" w:rsidRPr="00470B65" w:rsidRDefault="008869C2" w:rsidP="00470B65">
            <w:pPr>
              <w:widowControl w:val="0"/>
              <w:spacing w:after="0" w:line="240" w:lineRule="auto"/>
              <w:ind w:firstLine="709"/>
              <w:contextualSpacing/>
              <w:jc w:val="both"/>
              <w:rPr>
                <w:rFonts w:ascii="Times New Roman" w:hAnsi="Times New Roman"/>
                <w:i/>
                <w:sz w:val="28"/>
                <w:szCs w:val="28"/>
                <w:lang w:val="en-US"/>
              </w:rPr>
            </w:pPr>
            <w:r w:rsidRPr="00470B65">
              <w:rPr>
                <w:rFonts w:ascii="Times New Roman" w:hAnsi="Times New Roman"/>
                <w:i/>
                <w:sz w:val="28"/>
                <w:szCs w:val="28"/>
                <w:lang w:val="en-US"/>
              </w:rPr>
              <w:t>;      i=1,2,…,n</w:t>
            </w:r>
          </w:p>
        </w:tc>
        <w:tc>
          <w:tcPr>
            <w:tcW w:w="1784" w:type="dxa"/>
            <w:vAlign w:val="center"/>
            <w:hideMark/>
          </w:tcPr>
          <w:p w14:paraId="4774A245" w14:textId="77777777" w:rsidR="008869C2" w:rsidRPr="00470B65" w:rsidRDefault="008869C2" w:rsidP="00B26C45">
            <w:pPr>
              <w:widowControl w:val="0"/>
              <w:spacing w:after="0" w:line="240" w:lineRule="auto"/>
              <w:ind w:firstLine="709"/>
              <w:contextualSpacing/>
              <w:jc w:val="right"/>
              <w:rPr>
                <w:rFonts w:ascii="Times New Roman" w:hAnsi="Times New Roman"/>
                <w:sz w:val="28"/>
                <w:szCs w:val="28"/>
                <w:lang w:val="en-US"/>
              </w:rPr>
            </w:pPr>
            <w:r w:rsidRPr="00470B65">
              <w:rPr>
                <w:rFonts w:ascii="Times New Roman" w:hAnsi="Times New Roman"/>
                <w:sz w:val="28"/>
                <w:szCs w:val="28"/>
              </w:rPr>
              <w:t>(3</w:t>
            </w:r>
            <w:r w:rsidRPr="00470B65">
              <w:rPr>
                <w:rFonts w:ascii="Times New Roman" w:hAnsi="Times New Roman"/>
                <w:sz w:val="28"/>
                <w:szCs w:val="28"/>
                <w:lang w:val="en-US"/>
              </w:rPr>
              <w:t>)</w:t>
            </w:r>
          </w:p>
        </w:tc>
      </w:tr>
    </w:tbl>
    <w:p w14:paraId="76C6E503"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lang w:val="en-US"/>
        </w:rPr>
      </w:pPr>
    </w:p>
    <w:p w14:paraId="474C9E13"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Если ввести в рассмотрение матрицу коэффициентов прямых материальных затрат </w:t>
      </w:r>
      <m:oMath>
        <m:r>
          <m:rPr>
            <m:sty m:val="p"/>
          </m:rPr>
          <w:rPr>
            <w:rFonts w:ascii="Cambria Math" w:eastAsia="Arial Unicode MS" w:hAnsi="Cambria Math"/>
            <w:sz w:val="28"/>
            <w:szCs w:val="28"/>
            <w:lang w:eastAsia="zh-CN"/>
          </w:rPr>
          <m:t>A=</m:t>
        </m:r>
        <m:d>
          <m:dPr>
            <m:begChr m:val="["/>
            <m:endChr m:val="]"/>
            <m:ctrlPr>
              <w:rPr>
                <w:rFonts w:ascii="Cambria Math" w:eastAsia="Arial Unicode MS" w:hAnsi="Cambria Math"/>
                <w:sz w:val="28"/>
                <w:szCs w:val="28"/>
                <w:lang w:eastAsia="zh-CN"/>
              </w:rPr>
            </m:ctrlPr>
          </m:dPr>
          <m:e>
            <m:sSub>
              <m:sSubPr>
                <m:ctrlPr>
                  <w:rPr>
                    <w:rFonts w:ascii="Cambria Math" w:eastAsia="Arial Unicode MS" w:hAnsi="Cambria Math"/>
                    <w:sz w:val="28"/>
                    <w:szCs w:val="28"/>
                    <w:lang w:eastAsia="zh-CN"/>
                  </w:rPr>
                </m:ctrlPr>
              </m:sSubPr>
              <m:e>
                <m:r>
                  <m:rPr>
                    <m:sty m:val="p"/>
                  </m:rPr>
                  <w:rPr>
                    <w:rFonts w:ascii="Cambria Math" w:eastAsia="Arial Unicode MS" w:hAnsi="Cambria Math"/>
                    <w:sz w:val="28"/>
                    <w:szCs w:val="28"/>
                    <w:lang w:eastAsia="zh-CN"/>
                  </w:rPr>
                  <m:t>a</m:t>
                </m:r>
              </m:e>
              <m:sub>
                <m:r>
                  <m:rPr>
                    <m:sty m:val="p"/>
                  </m:rPr>
                  <w:rPr>
                    <w:rFonts w:ascii="Cambria Math" w:eastAsia="Arial Unicode MS" w:hAnsi="Cambria Math"/>
                    <w:sz w:val="28"/>
                    <w:szCs w:val="28"/>
                    <w:lang w:eastAsia="zh-CN"/>
                  </w:rPr>
                  <m:t>ij</m:t>
                </m:r>
              </m:sub>
            </m:sSub>
          </m:e>
        </m:d>
      </m:oMath>
      <w:r w:rsidRPr="00470B65">
        <w:rPr>
          <w:rFonts w:ascii="Times New Roman" w:hAnsi="Times New Roman"/>
          <w:sz w:val="28"/>
          <w:szCs w:val="28"/>
        </w:rPr>
        <w:t xml:space="preserve">, вектор-столбец валовой продукции </w:t>
      </w:r>
      <w:r w:rsidRPr="00470B65">
        <w:rPr>
          <w:rFonts w:ascii="Times New Roman" w:hAnsi="Times New Roman"/>
          <w:sz w:val="28"/>
          <w:szCs w:val="28"/>
          <w:lang w:val="en-US"/>
        </w:rPr>
        <w:t>X</w:t>
      </w:r>
      <w:r w:rsidRPr="00470B65">
        <w:rPr>
          <w:rFonts w:ascii="Times New Roman" w:hAnsi="Times New Roman"/>
          <w:sz w:val="28"/>
          <w:szCs w:val="28"/>
        </w:rPr>
        <w:t xml:space="preserve"> и вектор-</w:t>
      </w:r>
      <w:r w:rsidRPr="00470B65">
        <w:rPr>
          <w:rFonts w:ascii="Times New Roman" w:hAnsi="Times New Roman"/>
          <w:sz w:val="28"/>
          <w:szCs w:val="28"/>
        </w:rPr>
        <w:lastRenderedPageBreak/>
        <w:t xml:space="preserve">столбец конечной продукции </w:t>
      </w:r>
      <w:r w:rsidRPr="00470B65">
        <w:rPr>
          <w:rFonts w:ascii="Times New Roman" w:hAnsi="Times New Roman"/>
          <w:sz w:val="28"/>
          <w:szCs w:val="28"/>
          <w:lang w:val="en-US"/>
        </w:rPr>
        <w:t>Y</w:t>
      </w:r>
      <w:r w:rsidRPr="00470B65">
        <w:rPr>
          <w:rFonts w:ascii="Times New Roman" w:hAnsi="Times New Roman"/>
          <w:sz w:val="28"/>
          <w:szCs w:val="28"/>
        </w:rPr>
        <w:t xml:space="preserve"> образует (4):</w:t>
      </w:r>
    </w:p>
    <w:p w14:paraId="61590DA6"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p>
    <w:tbl>
      <w:tblPr>
        <w:tblW w:w="0" w:type="auto"/>
        <w:tblLook w:val="04A0" w:firstRow="1" w:lastRow="0" w:firstColumn="1" w:lastColumn="0" w:noHBand="0" w:noVBand="1"/>
      </w:tblPr>
      <w:tblGrid>
        <w:gridCol w:w="8613"/>
        <w:gridCol w:w="1240"/>
      </w:tblGrid>
      <w:tr w:rsidR="008869C2" w:rsidRPr="00470B65" w14:paraId="3CBAC94D" w14:textId="77777777" w:rsidTr="00012F63">
        <w:tc>
          <w:tcPr>
            <w:tcW w:w="8613" w:type="dxa"/>
            <w:vAlign w:val="center"/>
            <w:hideMark/>
          </w:tcPr>
          <w:p w14:paraId="306D95D6" w14:textId="77777777" w:rsidR="008869C2" w:rsidRPr="00470B65" w:rsidRDefault="008869C2" w:rsidP="00470B65">
            <w:pPr>
              <w:widowControl w:val="0"/>
              <w:spacing w:after="0" w:line="240" w:lineRule="auto"/>
              <w:ind w:firstLine="709"/>
              <w:contextualSpacing/>
              <w:jc w:val="center"/>
              <w:rPr>
                <w:rFonts w:ascii="Times New Roman" w:hAnsi="Times New Roman"/>
                <w:b/>
                <w:i/>
                <w:sz w:val="28"/>
                <w:szCs w:val="28"/>
              </w:rPr>
            </w:pPr>
            <w:r w:rsidRPr="00470B65">
              <w:rPr>
                <w:rFonts w:ascii="Times New Roman" w:hAnsi="Times New Roman"/>
                <w:sz w:val="28"/>
                <w:szCs w:val="28"/>
              </w:rPr>
              <w:t xml:space="preserve">               </w:t>
            </w:r>
            <m:oMath>
              <m:r>
                <m:rPr>
                  <m:sty m:val="p"/>
                </m:rPr>
                <w:rPr>
                  <w:rFonts w:ascii="Cambria Math" w:hAnsi="Cambria Math"/>
                  <w:sz w:val="28"/>
                  <w:szCs w:val="28"/>
                </w:rPr>
                <m:t>X=</m:t>
              </m:r>
              <m:d>
                <m:dPr>
                  <m:ctrlPr>
                    <w:rPr>
                      <w:rFonts w:ascii="Cambria Math" w:hAnsi="Cambria Math"/>
                      <w:sz w:val="28"/>
                      <w:szCs w:val="28"/>
                    </w:rPr>
                  </m:ctrlPr>
                </m:dPr>
                <m:e>
                  <m:m>
                    <m:mPr>
                      <m:mcs>
                        <m:mc>
                          <m:mcPr>
                            <m:count m:val="1"/>
                            <m:mcJc m:val="center"/>
                          </m:mcPr>
                        </m:mc>
                      </m:mcs>
                      <m:ctrlPr>
                        <w:rPr>
                          <w:rFonts w:ascii="Cambria Math" w:hAnsi="Cambria Math"/>
                          <w:sz w:val="28"/>
                          <w:szCs w:val="28"/>
                        </w:rPr>
                      </m:ctrlPr>
                    </m:mPr>
                    <m:mr>
                      <m:e>
                        <m:sSub>
                          <m:sSubPr>
                            <m:ctrlPr>
                              <w:rPr>
                                <w:rFonts w:ascii="Cambria Math" w:hAnsi="Cambria Math"/>
                                <w:sz w:val="28"/>
                                <w:szCs w:val="28"/>
                              </w:rPr>
                            </m:ctrlPr>
                          </m:sSubPr>
                          <m:e>
                            <m:r>
                              <m:rPr>
                                <m:sty m:val="p"/>
                              </m:rPr>
                              <w:rPr>
                                <w:rFonts w:ascii="Cambria Math" w:hAnsi="Cambria Math"/>
                                <w:sz w:val="28"/>
                                <w:szCs w:val="28"/>
                              </w:rPr>
                              <m:t>X</m:t>
                            </m:r>
                          </m:e>
                          <m:sub>
                            <m:r>
                              <m:rPr>
                                <m:sty m:val="p"/>
                              </m:rPr>
                              <w:rPr>
                                <w:rFonts w:ascii="Cambria Math" w:hAnsi="Cambria Math"/>
                                <w:sz w:val="28"/>
                                <w:szCs w:val="28"/>
                              </w:rPr>
                              <m:t>1</m:t>
                            </m:r>
                          </m:sub>
                        </m:sSub>
                      </m:e>
                    </m:mr>
                    <m:mr>
                      <m:e>
                        <m:m>
                          <m:mPr>
                            <m:mcs>
                              <m:mc>
                                <m:mcPr>
                                  <m:count m:val="1"/>
                                  <m:mcJc m:val="center"/>
                                </m:mcPr>
                              </m:mc>
                            </m:mcs>
                            <m:ctrlPr>
                              <w:rPr>
                                <w:rFonts w:ascii="Cambria Math" w:hAnsi="Cambria Math"/>
                                <w:sz w:val="28"/>
                                <w:szCs w:val="28"/>
                              </w:rPr>
                            </m:ctrlPr>
                          </m:mPr>
                          <m:mr>
                            <m:e>
                              <m:sSub>
                                <m:sSubPr>
                                  <m:ctrlPr>
                                    <w:rPr>
                                      <w:rFonts w:ascii="Cambria Math" w:hAnsi="Cambria Math"/>
                                      <w:sz w:val="28"/>
                                      <w:szCs w:val="28"/>
                                    </w:rPr>
                                  </m:ctrlPr>
                                </m:sSubPr>
                                <m:e>
                                  <m:r>
                                    <m:rPr>
                                      <m:sty m:val="p"/>
                                    </m:rPr>
                                    <w:rPr>
                                      <w:rFonts w:ascii="Cambria Math" w:hAnsi="Cambria Math"/>
                                      <w:sz w:val="28"/>
                                      <w:szCs w:val="28"/>
                                    </w:rPr>
                                    <m:t>X</m:t>
                                  </m:r>
                                </m:e>
                                <m:sub>
                                  <m:r>
                                    <m:rPr>
                                      <m:sty m:val="p"/>
                                    </m:rPr>
                                    <w:rPr>
                                      <w:rFonts w:ascii="Cambria Math" w:hAnsi="Cambria Math"/>
                                      <w:sz w:val="28"/>
                                      <w:szCs w:val="28"/>
                                    </w:rPr>
                                    <m:t>2</m:t>
                                  </m:r>
                                </m:sub>
                              </m:sSub>
                            </m:e>
                          </m:mr>
                          <m:mr>
                            <m:e>
                              <m:m>
                                <m:mPr>
                                  <m:mcs>
                                    <m:mc>
                                      <m:mcPr>
                                        <m:count m:val="1"/>
                                        <m:mcJc m:val="center"/>
                                      </m:mcPr>
                                    </m:mc>
                                  </m:mcs>
                                  <m:ctrlPr>
                                    <w:rPr>
                                      <w:rFonts w:ascii="Cambria Math" w:hAnsi="Cambria Math"/>
                                      <w:sz w:val="28"/>
                                      <w:szCs w:val="28"/>
                                    </w:rPr>
                                  </m:ctrlPr>
                                </m:mPr>
                                <m:mr>
                                  <m:e>
                                    <m:r>
                                      <m:rPr>
                                        <m:sty m:val="p"/>
                                      </m:rPr>
                                      <w:rPr>
                                        <w:rFonts w:ascii="Cambria Math" w:hAnsi="Cambria Math"/>
                                        <w:sz w:val="28"/>
                                        <w:szCs w:val="28"/>
                                      </w:rPr>
                                      <m:t>.</m:t>
                                    </m:r>
                                  </m:e>
                                </m:mr>
                                <m:mr>
                                  <m:e>
                                    <m:r>
                                      <m:rPr>
                                        <m:sty m:val="p"/>
                                      </m:rPr>
                                      <w:rPr>
                                        <w:rFonts w:ascii="Cambria Math" w:hAnsi="Cambria Math"/>
                                        <w:sz w:val="28"/>
                                        <w:szCs w:val="28"/>
                                      </w:rPr>
                                      <m:t>.</m:t>
                                    </m:r>
                                  </m:e>
                                </m:mr>
                              </m:m>
                            </m:e>
                          </m:mr>
                          <m:mr>
                            <m:e>
                              <m:sSub>
                                <m:sSubPr>
                                  <m:ctrlPr>
                                    <w:rPr>
                                      <w:rFonts w:ascii="Cambria Math" w:hAnsi="Cambria Math"/>
                                      <w:sz w:val="28"/>
                                      <w:szCs w:val="28"/>
                                    </w:rPr>
                                  </m:ctrlPr>
                                </m:sSubPr>
                                <m:e>
                                  <m:r>
                                    <m:rPr>
                                      <m:sty m:val="p"/>
                                    </m:rPr>
                                    <w:rPr>
                                      <w:rFonts w:ascii="Cambria Math" w:hAnsi="Cambria Math"/>
                                      <w:sz w:val="28"/>
                                      <w:szCs w:val="28"/>
                                    </w:rPr>
                                    <m:t>X</m:t>
                                  </m:r>
                                </m:e>
                                <m:sub>
                                  <m:r>
                                    <m:rPr>
                                      <m:sty m:val="p"/>
                                    </m:rPr>
                                    <w:rPr>
                                      <w:rFonts w:ascii="Cambria Math" w:hAnsi="Cambria Math"/>
                                      <w:sz w:val="28"/>
                                      <w:szCs w:val="28"/>
                                    </w:rPr>
                                    <m:t>n</m:t>
                                  </m:r>
                                </m:sub>
                              </m:sSub>
                            </m:e>
                          </m:mr>
                        </m:m>
                      </m:e>
                    </m:mr>
                  </m:m>
                </m:e>
              </m:d>
            </m:oMath>
            <w:r w:rsidRPr="00470B65">
              <w:rPr>
                <w:rFonts w:ascii="Times New Roman" w:hAnsi="Times New Roman"/>
                <w:b/>
                <w:i/>
                <w:sz w:val="28"/>
                <w:szCs w:val="28"/>
              </w:rPr>
              <w:t>,</w:t>
            </w:r>
            <m:oMath>
              <m:r>
                <m:rPr>
                  <m:sty m:val="bi"/>
                </m:rPr>
                <w:rPr>
                  <w:rFonts w:ascii="Cambria Math" w:hAnsi="Cambria Math"/>
                  <w:sz w:val="28"/>
                  <w:szCs w:val="28"/>
                </w:rPr>
                <m:t xml:space="preserve"> </m:t>
              </m:r>
              <m:r>
                <m:rPr>
                  <m:sty m:val="p"/>
                </m:rPr>
                <w:rPr>
                  <w:rFonts w:ascii="Cambria Math" w:hAnsi="Cambria Math"/>
                  <w:sz w:val="28"/>
                  <w:szCs w:val="28"/>
                </w:rPr>
                <m:t>Y=</m:t>
              </m:r>
              <m:d>
                <m:dPr>
                  <m:ctrlPr>
                    <w:rPr>
                      <w:rFonts w:ascii="Cambria Math" w:hAnsi="Cambria Math"/>
                      <w:sz w:val="28"/>
                      <w:szCs w:val="28"/>
                    </w:rPr>
                  </m:ctrlPr>
                </m:dPr>
                <m:e>
                  <m:m>
                    <m:mPr>
                      <m:mcs>
                        <m:mc>
                          <m:mcPr>
                            <m:count m:val="1"/>
                            <m:mcJc m:val="center"/>
                          </m:mcPr>
                        </m:mc>
                      </m:mcs>
                      <m:ctrlPr>
                        <w:rPr>
                          <w:rFonts w:ascii="Cambria Math" w:hAnsi="Cambria Math"/>
                          <w:sz w:val="28"/>
                          <w:szCs w:val="28"/>
                        </w:rPr>
                      </m:ctrlPr>
                    </m:mPr>
                    <m:mr>
                      <m:e>
                        <m:sSub>
                          <m:sSubPr>
                            <m:ctrlPr>
                              <w:rPr>
                                <w:rFonts w:ascii="Cambria Math" w:hAnsi="Cambria Math"/>
                                <w:sz w:val="28"/>
                                <w:szCs w:val="28"/>
                              </w:rPr>
                            </m:ctrlPr>
                          </m:sSubPr>
                          <m:e>
                            <m:r>
                              <m:rPr>
                                <m:sty m:val="p"/>
                              </m:rPr>
                              <w:rPr>
                                <w:rFonts w:ascii="Cambria Math" w:hAnsi="Cambria Math"/>
                                <w:sz w:val="28"/>
                                <w:szCs w:val="28"/>
                              </w:rPr>
                              <m:t>Y</m:t>
                            </m:r>
                          </m:e>
                          <m:sub>
                            <m:r>
                              <m:rPr>
                                <m:sty m:val="p"/>
                              </m:rPr>
                              <w:rPr>
                                <w:rFonts w:ascii="Cambria Math" w:hAnsi="Cambria Math"/>
                                <w:sz w:val="28"/>
                                <w:szCs w:val="28"/>
                              </w:rPr>
                              <m:t>1</m:t>
                            </m:r>
                          </m:sub>
                        </m:sSub>
                      </m:e>
                    </m:mr>
                    <m:mr>
                      <m:e>
                        <m:m>
                          <m:mPr>
                            <m:mcs>
                              <m:mc>
                                <m:mcPr>
                                  <m:count m:val="1"/>
                                  <m:mcJc m:val="center"/>
                                </m:mcPr>
                              </m:mc>
                            </m:mcs>
                            <m:ctrlPr>
                              <w:rPr>
                                <w:rFonts w:ascii="Cambria Math" w:hAnsi="Cambria Math"/>
                                <w:sz w:val="28"/>
                                <w:szCs w:val="28"/>
                              </w:rPr>
                            </m:ctrlPr>
                          </m:mPr>
                          <m:mr>
                            <m:e>
                              <m:sSub>
                                <m:sSubPr>
                                  <m:ctrlPr>
                                    <w:rPr>
                                      <w:rFonts w:ascii="Cambria Math" w:hAnsi="Cambria Math"/>
                                      <w:sz w:val="28"/>
                                      <w:szCs w:val="28"/>
                                    </w:rPr>
                                  </m:ctrlPr>
                                </m:sSubPr>
                                <m:e>
                                  <m:r>
                                    <m:rPr>
                                      <m:sty m:val="p"/>
                                    </m:rPr>
                                    <w:rPr>
                                      <w:rFonts w:ascii="Cambria Math" w:hAnsi="Cambria Math"/>
                                      <w:sz w:val="28"/>
                                      <w:szCs w:val="28"/>
                                    </w:rPr>
                                    <m:t>Y</m:t>
                                  </m:r>
                                </m:e>
                                <m:sub>
                                  <m:r>
                                    <m:rPr>
                                      <m:sty m:val="p"/>
                                    </m:rPr>
                                    <w:rPr>
                                      <w:rFonts w:ascii="Cambria Math" w:hAnsi="Cambria Math"/>
                                      <w:sz w:val="28"/>
                                      <w:szCs w:val="28"/>
                                    </w:rPr>
                                    <m:t>2</m:t>
                                  </m:r>
                                </m:sub>
                              </m:sSub>
                            </m:e>
                          </m:mr>
                          <m:mr>
                            <m:e>
                              <m:m>
                                <m:mPr>
                                  <m:mcs>
                                    <m:mc>
                                      <m:mcPr>
                                        <m:count m:val="1"/>
                                        <m:mcJc m:val="center"/>
                                      </m:mcPr>
                                    </m:mc>
                                  </m:mcs>
                                  <m:ctrlPr>
                                    <w:rPr>
                                      <w:rFonts w:ascii="Cambria Math" w:hAnsi="Cambria Math"/>
                                      <w:sz w:val="28"/>
                                      <w:szCs w:val="28"/>
                                    </w:rPr>
                                  </m:ctrlPr>
                                </m:mPr>
                                <m:mr>
                                  <m:e>
                                    <m:r>
                                      <m:rPr>
                                        <m:sty m:val="p"/>
                                      </m:rPr>
                                      <w:rPr>
                                        <w:rFonts w:ascii="Cambria Math" w:hAnsi="Cambria Math"/>
                                        <w:sz w:val="28"/>
                                        <w:szCs w:val="28"/>
                                      </w:rPr>
                                      <m:t>.</m:t>
                                    </m:r>
                                  </m:e>
                                </m:mr>
                                <m:mr>
                                  <m:e>
                                    <m:r>
                                      <m:rPr>
                                        <m:sty m:val="p"/>
                                      </m:rPr>
                                      <w:rPr>
                                        <w:rFonts w:ascii="Cambria Math" w:hAnsi="Cambria Math"/>
                                        <w:sz w:val="28"/>
                                        <w:szCs w:val="28"/>
                                      </w:rPr>
                                      <m:t>.</m:t>
                                    </m:r>
                                  </m:e>
                                </m:mr>
                              </m:m>
                            </m:e>
                          </m:mr>
                          <m:mr>
                            <m:e>
                              <m:sSub>
                                <m:sSubPr>
                                  <m:ctrlPr>
                                    <w:rPr>
                                      <w:rFonts w:ascii="Cambria Math" w:hAnsi="Cambria Math"/>
                                      <w:sz w:val="28"/>
                                      <w:szCs w:val="28"/>
                                    </w:rPr>
                                  </m:ctrlPr>
                                </m:sSubPr>
                                <m:e>
                                  <m:r>
                                    <m:rPr>
                                      <m:sty m:val="p"/>
                                    </m:rPr>
                                    <w:rPr>
                                      <w:rFonts w:ascii="Cambria Math" w:hAnsi="Cambria Math"/>
                                      <w:sz w:val="28"/>
                                      <w:szCs w:val="28"/>
                                    </w:rPr>
                                    <m:t>Y</m:t>
                                  </m:r>
                                </m:e>
                                <m:sub>
                                  <m:r>
                                    <m:rPr>
                                      <m:sty m:val="p"/>
                                    </m:rPr>
                                    <w:rPr>
                                      <w:rFonts w:ascii="Cambria Math" w:hAnsi="Cambria Math"/>
                                      <w:sz w:val="28"/>
                                      <w:szCs w:val="28"/>
                                    </w:rPr>
                                    <m:t>n</m:t>
                                  </m:r>
                                </m:sub>
                              </m:sSub>
                            </m:e>
                          </m:mr>
                        </m:m>
                      </m:e>
                    </m:mr>
                  </m:m>
                </m:e>
              </m:d>
            </m:oMath>
            <w:r w:rsidRPr="00470B65">
              <w:rPr>
                <w:rFonts w:ascii="Times New Roman" w:hAnsi="Times New Roman"/>
                <w:i/>
                <w:sz w:val="28"/>
                <w:szCs w:val="28"/>
              </w:rPr>
              <w:t xml:space="preserve">   </w:t>
            </w:r>
          </w:p>
        </w:tc>
        <w:tc>
          <w:tcPr>
            <w:tcW w:w="1240" w:type="dxa"/>
            <w:vAlign w:val="center"/>
            <w:hideMark/>
          </w:tcPr>
          <w:p w14:paraId="771A083B" w14:textId="466E7BC0" w:rsidR="008869C2" w:rsidRPr="00470B65" w:rsidRDefault="008869C2" w:rsidP="00B26C45">
            <w:pPr>
              <w:widowControl w:val="0"/>
              <w:spacing w:after="0" w:line="240" w:lineRule="auto"/>
              <w:ind w:firstLine="318"/>
              <w:contextualSpacing/>
              <w:jc w:val="right"/>
              <w:rPr>
                <w:rFonts w:ascii="Times New Roman" w:hAnsi="Times New Roman"/>
                <w:sz w:val="28"/>
                <w:szCs w:val="28"/>
              </w:rPr>
            </w:pPr>
            <w:r w:rsidRPr="00470B65">
              <w:rPr>
                <w:rFonts w:ascii="Times New Roman" w:hAnsi="Times New Roman"/>
                <w:sz w:val="28"/>
                <w:szCs w:val="28"/>
              </w:rPr>
              <w:t>(4)</w:t>
            </w:r>
          </w:p>
        </w:tc>
      </w:tr>
    </w:tbl>
    <w:p w14:paraId="64C97134"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p>
    <w:p w14:paraId="1F08B6C1"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то система уравнений (3) в матричной форме примет вид (5):</w:t>
      </w:r>
    </w:p>
    <w:p w14:paraId="2C57BBF1"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p>
    <w:tbl>
      <w:tblPr>
        <w:tblW w:w="9639" w:type="dxa"/>
        <w:tblInd w:w="108" w:type="dxa"/>
        <w:tblLook w:val="04A0" w:firstRow="1" w:lastRow="0" w:firstColumn="1" w:lastColumn="0" w:noHBand="0" w:noVBand="1"/>
      </w:tblPr>
      <w:tblGrid>
        <w:gridCol w:w="8278"/>
        <w:gridCol w:w="1361"/>
      </w:tblGrid>
      <w:tr w:rsidR="008869C2" w:rsidRPr="00470B65" w14:paraId="4EE80317" w14:textId="77777777" w:rsidTr="00012F63">
        <w:tc>
          <w:tcPr>
            <w:tcW w:w="8278" w:type="dxa"/>
            <w:vAlign w:val="center"/>
            <w:hideMark/>
          </w:tcPr>
          <w:p w14:paraId="3CD1DE5F" w14:textId="77777777" w:rsidR="008869C2" w:rsidRPr="00470B65" w:rsidRDefault="008869C2" w:rsidP="00470B65">
            <w:pPr>
              <w:widowControl w:val="0"/>
              <w:spacing w:after="0" w:line="240" w:lineRule="auto"/>
              <w:ind w:firstLine="709"/>
              <w:contextualSpacing/>
              <w:rPr>
                <w:rFonts w:ascii="Times New Roman" w:hAnsi="Times New Roman"/>
                <w:sz w:val="28"/>
                <w:szCs w:val="28"/>
              </w:rPr>
            </w:pPr>
            <w:r w:rsidRPr="00470B65">
              <w:rPr>
                <w:rFonts w:ascii="Times New Roman" w:hAnsi="Times New Roman"/>
                <w:sz w:val="28"/>
                <w:szCs w:val="28"/>
              </w:rPr>
              <w:t xml:space="preserve">                                                             </w:t>
            </w:r>
            <m:oMath>
              <m:r>
                <w:rPr>
                  <w:rFonts w:ascii="Cambria Math" w:hAnsi="Cambria Math"/>
                  <w:sz w:val="28"/>
                  <w:szCs w:val="28"/>
                </w:rPr>
                <m:t xml:space="preserve"> </m:t>
              </m:r>
              <m:r>
                <m:rPr>
                  <m:sty m:val="p"/>
                </m:rPr>
                <w:rPr>
                  <w:rFonts w:ascii="Cambria Math" w:hAnsi="Cambria Math"/>
                  <w:sz w:val="28"/>
                  <w:szCs w:val="28"/>
                </w:rPr>
                <m:t>X=</m:t>
              </m:r>
              <m:r>
                <m:rPr>
                  <m:sty m:val="p"/>
                </m:rPr>
                <w:rPr>
                  <w:rFonts w:ascii="Cambria Math" w:hAnsi="Cambria Math"/>
                  <w:sz w:val="28"/>
                  <w:szCs w:val="28"/>
                  <w:lang w:val="en-US"/>
                </w:rPr>
                <m:t>AX+Y</m:t>
              </m:r>
            </m:oMath>
            <w:r w:rsidRPr="00470B65">
              <w:rPr>
                <w:rFonts w:ascii="Times New Roman" w:hAnsi="Times New Roman"/>
                <w:sz w:val="28"/>
                <w:szCs w:val="28"/>
              </w:rPr>
              <w:t xml:space="preserve">   </w:t>
            </w:r>
          </w:p>
        </w:tc>
        <w:tc>
          <w:tcPr>
            <w:tcW w:w="1361" w:type="dxa"/>
            <w:vAlign w:val="center"/>
            <w:hideMark/>
          </w:tcPr>
          <w:p w14:paraId="5A4CC9D6" w14:textId="09641232" w:rsidR="008869C2" w:rsidRPr="00470B65" w:rsidRDefault="008869C2" w:rsidP="00B26C45">
            <w:pPr>
              <w:widowControl w:val="0"/>
              <w:spacing w:after="0" w:line="240" w:lineRule="auto"/>
              <w:ind w:firstLine="709"/>
              <w:contextualSpacing/>
              <w:jc w:val="right"/>
              <w:rPr>
                <w:rFonts w:ascii="Times New Roman" w:hAnsi="Times New Roman"/>
                <w:sz w:val="28"/>
                <w:szCs w:val="28"/>
              </w:rPr>
            </w:pPr>
            <w:r w:rsidRPr="00470B65">
              <w:rPr>
                <w:rFonts w:ascii="Times New Roman" w:hAnsi="Times New Roman"/>
                <w:sz w:val="28"/>
                <w:szCs w:val="28"/>
              </w:rPr>
              <w:t xml:space="preserve"> (5)</w:t>
            </w:r>
          </w:p>
        </w:tc>
      </w:tr>
    </w:tbl>
    <w:p w14:paraId="35CB55DC" w14:textId="77777777" w:rsidR="008869C2" w:rsidRPr="00470B65" w:rsidRDefault="008869C2" w:rsidP="00470B65">
      <w:pPr>
        <w:widowControl w:val="0"/>
        <w:shd w:val="clear" w:color="auto" w:fill="FFFFFF"/>
        <w:tabs>
          <w:tab w:val="left" w:pos="3447"/>
        </w:tabs>
        <w:spacing w:after="0" w:line="240" w:lineRule="auto"/>
        <w:ind w:firstLine="709"/>
        <w:contextualSpacing/>
        <w:jc w:val="both"/>
        <w:rPr>
          <w:rFonts w:ascii="Times New Roman" w:hAnsi="Times New Roman"/>
          <w:sz w:val="28"/>
          <w:szCs w:val="28"/>
        </w:rPr>
      </w:pPr>
    </w:p>
    <w:p w14:paraId="54A99DDB" w14:textId="77777777" w:rsidR="008869C2" w:rsidRPr="00470B65" w:rsidRDefault="008869C2" w:rsidP="00470B65">
      <w:pPr>
        <w:widowControl w:val="0"/>
        <w:tabs>
          <w:tab w:val="left" w:pos="851"/>
        </w:tabs>
        <w:spacing w:after="0" w:line="240" w:lineRule="auto"/>
        <w:ind w:firstLine="709"/>
        <w:contextualSpacing/>
        <w:jc w:val="both"/>
        <w:rPr>
          <w:rFonts w:ascii="Times New Roman" w:hAnsi="Times New Roman"/>
          <w:b/>
          <w:sz w:val="28"/>
          <w:szCs w:val="28"/>
        </w:rPr>
      </w:pPr>
      <w:r w:rsidRPr="00470B65">
        <w:rPr>
          <w:rFonts w:ascii="Times New Roman" w:hAnsi="Times New Roman"/>
          <w:sz w:val="28"/>
          <w:szCs w:val="28"/>
        </w:rPr>
        <w:t>Система уравнений (3), или в матричной форме (5), называется экономико-математической моделью межотраслевого баланса (моделью Леонтьева, моделью «Затраты – Выпуск»). С помощью этой модели можно выполнять три варианта расчетов:</w:t>
      </w:r>
      <w:r w:rsidRPr="00470B65">
        <w:rPr>
          <w:rFonts w:ascii="Times New Roman" w:hAnsi="Times New Roman"/>
          <w:b/>
          <w:sz w:val="28"/>
          <w:szCs w:val="28"/>
        </w:rPr>
        <w:t xml:space="preserve"> </w:t>
      </w:r>
    </w:p>
    <w:p w14:paraId="0A19B899" w14:textId="5E0DB5BE" w:rsidR="008869C2" w:rsidRPr="00470B65" w:rsidRDefault="008869C2" w:rsidP="00470B65">
      <w:pPr>
        <w:widowControl w:val="0"/>
        <w:tabs>
          <w:tab w:val="left" w:pos="851"/>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Задав в модели величины валовой продукции каждой отрасли (</w:t>
      </w:r>
      <w:r w:rsidRPr="00470B65">
        <w:rPr>
          <w:rFonts w:ascii="Times New Roman" w:hAnsi="Times New Roman"/>
          <w:sz w:val="28"/>
          <w:szCs w:val="28"/>
          <w:lang w:val="en-US"/>
        </w:rPr>
        <w:t>X</w:t>
      </w:r>
      <w:r w:rsidRPr="00470B65">
        <w:rPr>
          <w:rFonts w:ascii="Times New Roman" w:hAnsi="Times New Roman"/>
          <w:sz w:val="28"/>
          <w:szCs w:val="28"/>
        </w:rPr>
        <w:t>), можно определить объемы конечной продукции каждой отрасли (</w:t>
      </w:r>
      <w:r w:rsidRPr="00470B65">
        <w:rPr>
          <w:rFonts w:ascii="Times New Roman" w:hAnsi="Times New Roman"/>
          <w:sz w:val="28"/>
          <w:szCs w:val="28"/>
          <w:lang w:val="en-US"/>
        </w:rPr>
        <w:t>Y</w:t>
      </w:r>
      <w:r w:rsidRPr="00470B65">
        <w:rPr>
          <w:rFonts w:ascii="Times New Roman" w:hAnsi="Times New Roman"/>
          <w:sz w:val="28"/>
          <w:szCs w:val="28"/>
        </w:rPr>
        <w:t>) по формуле (6):</w:t>
      </w:r>
    </w:p>
    <w:p w14:paraId="17CB777D" w14:textId="77777777" w:rsidR="008869C2" w:rsidRPr="00470B65" w:rsidRDefault="008869C2" w:rsidP="00470B65">
      <w:pPr>
        <w:widowControl w:val="0"/>
        <w:shd w:val="clear" w:color="auto" w:fill="FFFFFF"/>
        <w:spacing w:after="0" w:line="240" w:lineRule="auto"/>
        <w:ind w:firstLine="709"/>
        <w:contextualSpacing/>
        <w:jc w:val="both"/>
        <w:rPr>
          <w:rFonts w:ascii="Times New Roman" w:hAnsi="Times New Roman"/>
          <w:sz w:val="28"/>
          <w:szCs w:val="28"/>
        </w:rPr>
      </w:pPr>
    </w:p>
    <w:tbl>
      <w:tblPr>
        <w:tblW w:w="9639" w:type="dxa"/>
        <w:tblInd w:w="108" w:type="dxa"/>
        <w:tblLayout w:type="fixed"/>
        <w:tblLook w:val="04A0" w:firstRow="1" w:lastRow="0" w:firstColumn="1" w:lastColumn="0" w:noHBand="0" w:noVBand="1"/>
      </w:tblPr>
      <w:tblGrid>
        <w:gridCol w:w="8367"/>
        <w:gridCol w:w="1272"/>
      </w:tblGrid>
      <w:tr w:rsidR="008869C2" w:rsidRPr="00470B65" w14:paraId="79D4BCA2" w14:textId="77777777" w:rsidTr="00B26C45">
        <w:trPr>
          <w:trHeight w:val="431"/>
        </w:trPr>
        <w:tc>
          <w:tcPr>
            <w:tcW w:w="8367" w:type="dxa"/>
            <w:vAlign w:val="center"/>
            <w:hideMark/>
          </w:tcPr>
          <w:p w14:paraId="73B3A8D6" w14:textId="77777777" w:rsidR="008869C2" w:rsidRPr="00470B65" w:rsidRDefault="008869C2" w:rsidP="00470B65">
            <w:pPr>
              <w:widowControl w:val="0"/>
              <w:tabs>
                <w:tab w:val="left" w:pos="851"/>
              </w:tabs>
              <w:spacing w:after="0" w:line="240" w:lineRule="auto"/>
              <w:ind w:firstLine="709"/>
              <w:contextualSpacing/>
              <w:jc w:val="center"/>
              <w:rPr>
                <w:rFonts w:ascii="Times New Roman" w:eastAsia="Times New Roman" w:hAnsi="Times New Roman"/>
                <w:sz w:val="28"/>
                <w:szCs w:val="28"/>
                <w:lang w:val="en-US"/>
              </w:rPr>
            </w:pPr>
            <w:r w:rsidRPr="00470B65">
              <w:rPr>
                <w:rFonts w:ascii="Times New Roman" w:hAnsi="Times New Roman"/>
                <w:sz w:val="28"/>
                <w:szCs w:val="28"/>
              </w:rPr>
              <w:t xml:space="preserve">    </w:t>
            </w:r>
            <m:oMath>
              <m:r>
                <m:rPr>
                  <m:sty m:val="p"/>
                </m:rPr>
                <w:rPr>
                  <w:rFonts w:ascii="Cambria Math" w:hAnsi="Cambria Math"/>
                  <w:sz w:val="28"/>
                  <w:szCs w:val="28"/>
                  <w:lang w:val="en-US"/>
                </w:rPr>
                <m:t>Y=</m:t>
              </m:r>
              <m:d>
                <m:dPr>
                  <m:ctrlPr>
                    <w:rPr>
                      <w:rFonts w:ascii="Cambria Math" w:hAnsi="Cambria Math"/>
                      <w:sz w:val="28"/>
                      <w:szCs w:val="28"/>
                      <w:lang w:val="en-US"/>
                    </w:rPr>
                  </m:ctrlPr>
                </m:dPr>
                <m:e>
                  <m:r>
                    <m:rPr>
                      <m:sty m:val="p"/>
                    </m:rPr>
                    <w:rPr>
                      <w:rFonts w:ascii="Cambria Math" w:hAnsi="Cambria Math"/>
                      <w:sz w:val="28"/>
                      <w:szCs w:val="28"/>
                      <w:lang w:val="en-US"/>
                    </w:rPr>
                    <m:t>E-A</m:t>
                  </m:r>
                </m:e>
              </m:d>
              <m:r>
                <m:rPr>
                  <m:sty m:val="p"/>
                </m:rPr>
                <w:rPr>
                  <w:rFonts w:ascii="Cambria Math" w:hAnsi="Cambria Math"/>
                  <w:sz w:val="28"/>
                  <w:szCs w:val="28"/>
                  <w:lang w:val="en-US"/>
                </w:rPr>
                <m:t>X</m:t>
              </m:r>
            </m:oMath>
          </w:p>
        </w:tc>
        <w:tc>
          <w:tcPr>
            <w:tcW w:w="1272" w:type="dxa"/>
            <w:vAlign w:val="center"/>
            <w:hideMark/>
          </w:tcPr>
          <w:p w14:paraId="4E60FCF2" w14:textId="77777777" w:rsidR="008869C2" w:rsidRPr="00470B65" w:rsidRDefault="008869C2" w:rsidP="00470B65">
            <w:pPr>
              <w:widowControl w:val="0"/>
              <w:tabs>
                <w:tab w:val="left" w:pos="851"/>
              </w:tabs>
              <w:spacing w:after="0" w:line="240" w:lineRule="auto"/>
              <w:ind w:left="-709" w:firstLine="709"/>
              <w:contextualSpacing/>
              <w:jc w:val="right"/>
              <w:rPr>
                <w:rFonts w:ascii="Times New Roman" w:hAnsi="Times New Roman"/>
                <w:sz w:val="28"/>
                <w:szCs w:val="28"/>
                <w:lang w:val="en-US"/>
              </w:rPr>
            </w:pPr>
            <w:r w:rsidRPr="00470B65">
              <w:rPr>
                <w:rFonts w:ascii="Times New Roman" w:hAnsi="Times New Roman"/>
                <w:sz w:val="28"/>
                <w:szCs w:val="28"/>
                <w:lang w:val="en-US"/>
              </w:rPr>
              <w:t>(</w:t>
            </w:r>
            <w:r w:rsidRPr="00470B65">
              <w:rPr>
                <w:rFonts w:ascii="Times New Roman" w:hAnsi="Times New Roman"/>
                <w:sz w:val="28"/>
                <w:szCs w:val="28"/>
              </w:rPr>
              <w:t>6</w:t>
            </w:r>
            <w:r w:rsidRPr="00470B65">
              <w:rPr>
                <w:rFonts w:ascii="Times New Roman" w:hAnsi="Times New Roman"/>
                <w:sz w:val="28"/>
                <w:szCs w:val="28"/>
                <w:lang w:val="en-US"/>
              </w:rPr>
              <w:t>)</w:t>
            </w:r>
          </w:p>
        </w:tc>
      </w:tr>
    </w:tbl>
    <w:p w14:paraId="71558231" w14:textId="77777777" w:rsidR="008869C2" w:rsidRPr="00470B65" w:rsidRDefault="008869C2" w:rsidP="00470B65">
      <w:pPr>
        <w:widowControl w:val="0"/>
        <w:shd w:val="clear" w:color="auto" w:fill="FFFFFF"/>
        <w:tabs>
          <w:tab w:val="left" w:pos="142"/>
          <w:tab w:val="left" w:pos="851"/>
          <w:tab w:val="left" w:pos="3433"/>
        </w:tabs>
        <w:spacing w:after="0" w:line="240" w:lineRule="auto"/>
        <w:ind w:firstLine="709"/>
        <w:contextualSpacing/>
        <w:jc w:val="both"/>
        <w:rPr>
          <w:rFonts w:ascii="Times New Roman" w:hAnsi="Times New Roman"/>
          <w:sz w:val="28"/>
          <w:szCs w:val="28"/>
        </w:rPr>
      </w:pPr>
    </w:p>
    <w:p w14:paraId="78708F01" w14:textId="2EC1CD25" w:rsidR="008869C2" w:rsidRPr="00470B65" w:rsidRDefault="008869C2" w:rsidP="00470B65">
      <w:pPr>
        <w:widowControl w:val="0"/>
        <w:shd w:val="clear" w:color="auto" w:fill="FFFFFF"/>
        <w:tabs>
          <w:tab w:val="left" w:pos="142"/>
          <w:tab w:val="left" w:pos="851"/>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Задав величины конечной продукции всех отраслей (</w:t>
      </w:r>
      <w:r w:rsidRPr="00470B65">
        <w:rPr>
          <w:rFonts w:ascii="Times New Roman" w:hAnsi="Times New Roman"/>
          <w:sz w:val="28"/>
          <w:szCs w:val="28"/>
          <w:lang w:val="en-US"/>
        </w:rPr>
        <w:t>Y</w:t>
      </w:r>
      <w:r w:rsidRPr="00470B65">
        <w:rPr>
          <w:rFonts w:ascii="Times New Roman" w:hAnsi="Times New Roman"/>
          <w:sz w:val="28"/>
          <w:szCs w:val="28"/>
        </w:rPr>
        <w:t>), можно определить величины валовой продукции каждой отрасли (Х) по формуле (7):</w:t>
      </w:r>
    </w:p>
    <w:p w14:paraId="112B0749" w14:textId="77777777" w:rsidR="008869C2" w:rsidRPr="00470B65" w:rsidRDefault="008869C2" w:rsidP="00470B65">
      <w:pPr>
        <w:widowControl w:val="0"/>
        <w:shd w:val="clear" w:color="auto" w:fill="FFFFFF"/>
        <w:tabs>
          <w:tab w:val="left" w:pos="142"/>
          <w:tab w:val="left" w:pos="851"/>
        </w:tabs>
        <w:spacing w:after="0" w:line="240" w:lineRule="auto"/>
        <w:ind w:firstLine="709"/>
        <w:contextualSpacing/>
        <w:jc w:val="both"/>
        <w:rPr>
          <w:rFonts w:ascii="Times New Roman" w:hAnsi="Times New Roman"/>
          <w:sz w:val="28"/>
          <w:szCs w:val="28"/>
        </w:rPr>
      </w:pPr>
    </w:p>
    <w:tbl>
      <w:tblPr>
        <w:tblW w:w="9639" w:type="dxa"/>
        <w:tblInd w:w="108" w:type="dxa"/>
        <w:tblLook w:val="04A0" w:firstRow="1" w:lastRow="0" w:firstColumn="1" w:lastColumn="0" w:noHBand="0" w:noVBand="1"/>
      </w:tblPr>
      <w:tblGrid>
        <w:gridCol w:w="7797"/>
        <w:gridCol w:w="1842"/>
      </w:tblGrid>
      <w:tr w:rsidR="008869C2" w:rsidRPr="00470B65" w14:paraId="000AFBDA" w14:textId="77777777" w:rsidTr="00B26C45">
        <w:tc>
          <w:tcPr>
            <w:tcW w:w="7797" w:type="dxa"/>
            <w:vAlign w:val="center"/>
            <w:hideMark/>
          </w:tcPr>
          <w:p w14:paraId="3AC340FB" w14:textId="77777777" w:rsidR="008869C2" w:rsidRPr="00470B65" w:rsidRDefault="008869C2" w:rsidP="00470B65">
            <w:pPr>
              <w:widowControl w:val="0"/>
              <w:tabs>
                <w:tab w:val="left" w:pos="851"/>
              </w:tabs>
              <w:spacing w:after="0" w:line="240" w:lineRule="auto"/>
              <w:ind w:firstLine="709"/>
              <w:contextualSpacing/>
              <w:jc w:val="both"/>
              <w:rPr>
                <w:rFonts w:ascii="Times New Roman" w:hAnsi="Times New Roman"/>
                <w:sz w:val="28"/>
                <w:szCs w:val="28"/>
                <w:lang w:val="en-US"/>
              </w:rPr>
            </w:pPr>
            <w:r w:rsidRPr="00470B65">
              <w:rPr>
                <w:rFonts w:ascii="Times New Roman" w:hAnsi="Times New Roman"/>
                <w:sz w:val="28"/>
                <w:szCs w:val="28"/>
              </w:rPr>
              <w:t xml:space="preserve">                                          </w:t>
            </w:r>
            <m:oMath>
              <m:r>
                <m:rPr>
                  <m:sty m:val="p"/>
                </m:rPr>
                <w:rPr>
                  <w:rFonts w:ascii="Cambria Math" w:hAnsi="Cambria Math"/>
                  <w:sz w:val="28"/>
                  <w:szCs w:val="28"/>
                  <w:lang w:val="en-US"/>
                </w:rPr>
                <m:t>X=</m:t>
              </m:r>
              <m:sSup>
                <m:sSupPr>
                  <m:ctrlPr>
                    <w:rPr>
                      <w:rFonts w:ascii="Cambria Math" w:hAnsi="Cambria Math"/>
                      <w:sz w:val="28"/>
                      <w:szCs w:val="28"/>
                      <w:lang w:val="en-US"/>
                    </w:rPr>
                  </m:ctrlPr>
                </m:sSupPr>
                <m:e>
                  <m:d>
                    <m:dPr>
                      <m:ctrlPr>
                        <w:rPr>
                          <w:rFonts w:ascii="Cambria Math" w:hAnsi="Cambria Math"/>
                          <w:sz w:val="28"/>
                          <w:szCs w:val="28"/>
                          <w:lang w:val="en-US"/>
                        </w:rPr>
                      </m:ctrlPr>
                    </m:dPr>
                    <m:e>
                      <m:r>
                        <m:rPr>
                          <m:sty m:val="p"/>
                        </m:rPr>
                        <w:rPr>
                          <w:rFonts w:ascii="Cambria Math" w:hAnsi="Cambria Math"/>
                          <w:sz w:val="28"/>
                          <w:szCs w:val="28"/>
                          <w:lang w:val="en-US"/>
                        </w:rPr>
                        <m:t>E-A</m:t>
                      </m:r>
                    </m:e>
                  </m:d>
                </m:e>
                <m:sup>
                  <m:r>
                    <m:rPr>
                      <m:sty m:val="p"/>
                    </m:rPr>
                    <w:rPr>
                      <w:rFonts w:ascii="Cambria Math" w:hAnsi="Cambria Math"/>
                      <w:sz w:val="28"/>
                      <w:szCs w:val="28"/>
                      <w:lang w:val="en-US"/>
                    </w:rPr>
                    <m:t>-1</m:t>
                  </m:r>
                </m:sup>
              </m:sSup>
              <m:r>
                <m:rPr>
                  <m:sty m:val="p"/>
                </m:rPr>
                <w:rPr>
                  <w:rFonts w:ascii="Cambria Math" w:hAnsi="Cambria Math"/>
                  <w:sz w:val="28"/>
                  <w:szCs w:val="28"/>
                  <w:lang w:val="en-US"/>
                </w:rPr>
                <m:t>Y</m:t>
              </m:r>
            </m:oMath>
          </w:p>
        </w:tc>
        <w:tc>
          <w:tcPr>
            <w:tcW w:w="1842" w:type="dxa"/>
            <w:vAlign w:val="center"/>
            <w:hideMark/>
          </w:tcPr>
          <w:p w14:paraId="6FA09F45" w14:textId="77777777" w:rsidR="008869C2" w:rsidRPr="00470B65" w:rsidRDefault="008869C2" w:rsidP="00470B65">
            <w:pPr>
              <w:widowControl w:val="0"/>
              <w:tabs>
                <w:tab w:val="left" w:pos="851"/>
              </w:tabs>
              <w:spacing w:after="0" w:line="240" w:lineRule="auto"/>
              <w:ind w:left="-183" w:firstLine="709"/>
              <w:contextualSpacing/>
              <w:jc w:val="right"/>
              <w:rPr>
                <w:rFonts w:ascii="Times New Roman" w:hAnsi="Times New Roman"/>
                <w:sz w:val="28"/>
                <w:szCs w:val="28"/>
                <w:lang w:val="en-US"/>
              </w:rPr>
            </w:pPr>
            <w:r w:rsidRPr="00470B65">
              <w:rPr>
                <w:rFonts w:ascii="Times New Roman" w:hAnsi="Times New Roman"/>
                <w:sz w:val="28"/>
                <w:szCs w:val="28"/>
              </w:rPr>
              <w:t>(7</w:t>
            </w:r>
            <w:r w:rsidRPr="00470B65">
              <w:rPr>
                <w:rFonts w:ascii="Times New Roman" w:hAnsi="Times New Roman"/>
                <w:sz w:val="28"/>
                <w:szCs w:val="28"/>
                <w:lang w:val="en-US"/>
              </w:rPr>
              <w:t>)</w:t>
            </w:r>
          </w:p>
        </w:tc>
      </w:tr>
    </w:tbl>
    <w:p w14:paraId="406C8F52" w14:textId="77777777" w:rsidR="008869C2" w:rsidRPr="00470B65" w:rsidRDefault="008869C2" w:rsidP="00470B65">
      <w:pPr>
        <w:widowControl w:val="0"/>
        <w:shd w:val="clear" w:color="auto" w:fill="FFFFFF"/>
        <w:tabs>
          <w:tab w:val="left" w:pos="142"/>
          <w:tab w:val="left" w:pos="851"/>
          <w:tab w:val="left" w:pos="3647"/>
        </w:tabs>
        <w:spacing w:after="0" w:line="240" w:lineRule="auto"/>
        <w:ind w:firstLine="709"/>
        <w:contextualSpacing/>
        <w:jc w:val="both"/>
        <w:rPr>
          <w:rFonts w:ascii="Times New Roman" w:hAnsi="Times New Roman"/>
          <w:sz w:val="28"/>
          <w:szCs w:val="28"/>
        </w:rPr>
      </w:pPr>
    </w:p>
    <w:p w14:paraId="1FC30E51" w14:textId="2D7C7804" w:rsidR="008869C2" w:rsidRPr="00470B65" w:rsidRDefault="008869C2" w:rsidP="00470B65">
      <w:pPr>
        <w:widowControl w:val="0"/>
        <w:shd w:val="clear" w:color="auto" w:fill="FFFFFF"/>
        <w:tabs>
          <w:tab w:val="left" w:pos="142"/>
          <w:tab w:val="left" w:pos="851"/>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Для ряда отраслей, задав величины валовой продукции, а для всех остальных отраслей, задав объемы конечной продукции, можно найти величины конечной продукции первых отраслей и объемы валовой продукции вторых, в этом варианте расчета удобнее пользоваться не матричной формой модели (4), а системой линейных уравнений (3).</w:t>
      </w:r>
    </w:p>
    <w:p w14:paraId="1908EC28" w14:textId="77777777" w:rsidR="008869C2" w:rsidRPr="00470B65" w:rsidRDefault="008869C2" w:rsidP="00470B65">
      <w:pPr>
        <w:widowControl w:val="0"/>
        <w:shd w:val="clear" w:color="auto" w:fill="FFFFFF"/>
        <w:tabs>
          <w:tab w:val="left" w:pos="142"/>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В формулах (6) и (7) Е обозначает единичную матрицу </w:t>
      </w:r>
      <w:r w:rsidRPr="00470B65">
        <w:rPr>
          <w:rFonts w:ascii="Times New Roman" w:hAnsi="Times New Roman"/>
          <w:sz w:val="28"/>
          <w:szCs w:val="28"/>
          <w:lang w:val="en-US"/>
        </w:rPr>
        <w:t>n</w:t>
      </w:r>
      <w:r w:rsidRPr="00470B65">
        <w:rPr>
          <w:rFonts w:ascii="Times New Roman" w:hAnsi="Times New Roman"/>
          <w:sz w:val="28"/>
          <w:szCs w:val="28"/>
        </w:rPr>
        <w:t>-го порядка, а (Е – А)</w:t>
      </w:r>
      <w:r w:rsidRPr="00470B65">
        <w:rPr>
          <w:rFonts w:ascii="Times New Roman" w:hAnsi="Times New Roman"/>
          <w:sz w:val="28"/>
          <w:szCs w:val="28"/>
          <w:vertAlign w:val="superscript"/>
        </w:rPr>
        <w:t>-1</w:t>
      </w:r>
      <w:r w:rsidRPr="00470B65">
        <w:rPr>
          <w:rFonts w:ascii="Times New Roman" w:hAnsi="Times New Roman"/>
          <w:sz w:val="28"/>
          <w:szCs w:val="28"/>
        </w:rPr>
        <w:t xml:space="preserve"> обозначает матрицу, обратную к матрице (Е – А). Если определитель матрицы (Е – А) не равен нулю, т.е. эта матрица невырожденная, то обратная к ней матрица существует. Обозначив эту обратную матрицу через В по формуле (8):</w:t>
      </w:r>
    </w:p>
    <w:p w14:paraId="06586CE3" w14:textId="77777777" w:rsidR="008869C2" w:rsidRPr="00470B65" w:rsidRDefault="008869C2" w:rsidP="00470B65">
      <w:pPr>
        <w:widowControl w:val="0"/>
        <w:shd w:val="clear" w:color="auto" w:fill="FFFFFF"/>
        <w:tabs>
          <w:tab w:val="left" w:pos="142"/>
        </w:tabs>
        <w:spacing w:after="0" w:line="240" w:lineRule="auto"/>
        <w:ind w:firstLine="709"/>
        <w:contextualSpacing/>
        <w:jc w:val="both"/>
        <w:rPr>
          <w:rFonts w:ascii="Times New Roman" w:hAnsi="Times New Roman"/>
          <w:sz w:val="28"/>
          <w:szCs w:val="28"/>
        </w:rPr>
      </w:pPr>
    </w:p>
    <w:tbl>
      <w:tblPr>
        <w:tblW w:w="9639" w:type="dxa"/>
        <w:tblInd w:w="108" w:type="dxa"/>
        <w:tblLayout w:type="fixed"/>
        <w:tblLook w:val="04A0" w:firstRow="1" w:lastRow="0" w:firstColumn="1" w:lastColumn="0" w:noHBand="0" w:noVBand="1"/>
      </w:tblPr>
      <w:tblGrid>
        <w:gridCol w:w="7938"/>
        <w:gridCol w:w="1701"/>
      </w:tblGrid>
      <w:tr w:rsidR="008869C2" w:rsidRPr="00470B65" w14:paraId="1E063E9A" w14:textId="77777777" w:rsidTr="00B26C45">
        <w:tc>
          <w:tcPr>
            <w:tcW w:w="7938" w:type="dxa"/>
            <w:vAlign w:val="center"/>
            <w:hideMark/>
          </w:tcPr>
          <w:p w14:paraId="0955F658" w14:textId="77777777" w:rsidR="008869C2" w:rsidRPr="00470B65" w:rsidRDefault="008869C2" w:rsidP="00470B65">
            <w:pPr>
              <w:widowControl w:val="0"/>
              <w:spacing w:after="0" w:line="240" w:lineRule="auto"/>
              <w:ind w:firstLine="709"/>
              <w:contextualSpacing/>
              <w:jc w:val="center"/>
              <w:rPr>
                <w:rFonts w:ascii="Times New Roman" w:hAnsi="Times New Roman"/>
                <w:sz w:val="28"/>
                <w:szCs w:val="28"/>
              </w:rPr>
            </w:pPr>
            <w:r w:rsidRPr="00470B65">
              <w:rPr>
                <w:rFonts w:ascii="Times New Roman" w:hAnsi="Times New Roman"/>
                <w:sz w:val="28"/>
                <w:szCs w:val="28"/>
              </w:rPr>
              <w:t xml:space="preserve">                           </w:t>
            </w:r>
            <m:oMath>
              <m:r>
                <m:rPr>
                  <m:sty m:val="p"/>
                </m:rPr>
                <w:rPr>
                  <w:rFonts w:ascii="Cambria Math" w:hAnsi="Cambria Math"/>
                  <w:sz w:val="28"/>
                  <w:szCs w:val="28"/>
                  <w:lang w:val="en-US"/>
                </w:rPr>
                <m:t>B</m:t>
              </m:r>
              <m:r>
                <m:rPr>
                  <m:sty m:val="p"/>
                </m:rPr>
                <w:rPr>
                  <w:rFonts w:ascii="Cambria Math" w:hAnsi="Cambria Math"/>
                  <w:sz w:val="28"/>
                  <w:szCs w:val="28"/>
                </w:rPr>
                <m:t>=</m:t>
              </m:r>
              <m:sSup>
                <m:sSupPr>
                  <m:ctrlPr>
                    <w:rPr>
                      <w:rFonts w:ascii="Cambria Math" w:hAnsi="Cambria Math"/>
                      <w:sz w:val="28"/>
                      <w:szCs w:val="28"/>
                      <w:lang w:val="en-US"/>
                    </w:rPr>
                  </m:ctrlPr>
                </m:sSupPr>
                <m:e>
                  <m:d>
                    <m:dPr>
                      <m:ctrlPr>
                        <w:rPr>
                          <w:rFonts w:ascii="Cambria Math" w:hAnsi="Cambria Math"/>
                          <w:sz w:val="28"/>
                          <w:szCs w:val="28"/>
                          <w:lang w:val="en-US"/>
                        </w:rPr>
                      </m:ctrlPr>
                    </m:dPr>
                    <m:e>
                      <m:r>
                        <m:rPr>
                          <m:sty m:val="p"/>
                        </m:rPr>
                        <w:rPr>
                          <w:rFonts w:ascii="Cambria Math" w:hAnsi="Cambria Math"/>
                          <w:sz w:val="28"/>
                          <w:szCs w:val="28"/>
                          <w:lang w:val="en-US"/>
                        </w:rPr>
                        <m:t>E</m:t>
                      </m:r>
                      <m:r>
                        <m:rPr>
                          <m:sty m:val="p"/>
                        </m:rPr>
                        <w:rPr>
                          <w:rFonts w:ascii="Cambria Math" w:hAnsi="Cambria Math"/>
                          <w:sz w:val="28"/>
                          <w:szCs w:val="28"/>
                        </w:rPr>
                        <m:t>-</m:t>
                      </m:r>
                      <m:r>
                        <m:rPr>
                          <m:sty m:val="p"/>
                        </m:rPr>
                        <w:rPr>
                          <w:rFonts w:ascii="Cambria Math" w:hAnsi="Cambria Math"/>
                          <w:sz w:val="28"/>
                          <w:szCs w:val="28"/>
                          <w:lang w:val="en-US"/>
                        </w:rPr>
                        <m:t>A</m:t>
                      </m:r>
                    </m:e>
                  </m:d>
                </m:e>
                <m:sup>
                  <m:r>
                    <m:rPr>
                      <m:sty m:val="p"/>
                    </m:rPr>
                    <w:rPr>
                      <w:rFonts w:ascii="Cambria Math" w:hAnsi="Cambria Math"/>
                      <w:sz w:val="28"/>
                      <w:szCs w:val="28"/>
                    </w:rPr>
                    <m:t>-</m:t>
                  </m:r>
                  <m:r>
                    <m:rPr>
                      <m:sty m:val="p"/>
                    </m:rPr>
                    <w:rPr>
                      <w:rFonts w:ascii="Cambria Math" w:hAnsi="Cambria Math"/>
                      <w:sz w:val="28"/>
                      <w:szCs w:val="28"/>
                      <w:lang w:val="en-US"/>
                    </w:rPr>
                    <m:t>1</m:t>
                  </m:r>
                </m:sup>
              </m:sSup>
            </m:oMath>
            <w:r w:rsidRPr="00470B65">
              <w:rPr>
                <w:rFonts w:ascii="Times New Roman" w:hAnsi="Times New Roman"/>
                <w:sz w:val="28"/>
                <w:szCs w:val="28"/>
              </w:rPr>
              <w:t xml:space="preserve">            </w:t>
            </w:r>
          </w:p>
        </w:tc>
        <w:tc>
          <w:tcPr>
            <w:tcW w:w="1701" w:type="dxa"/>
            <w:vAlign w:val="center"/>
            <w:hideMark/>
          </w:tcPr>
          <w:p w14:paraId="41D83216" w14:textId="53672949" w:rsidR="008869C2" w:rsidRPr="00470B65" w:rsidRDefault="008869C2" w:rsidP="00470B65">
            <w:pPr>
              <w:widowControl w:val="0"/>
              <w:spacing w:after="0" w:line="240" w:lineRule="auto"/>
              <w:ind w:firstLine="709"/>
              <w:contextualSpacing/>
              <w:rPr>
                <w:rFonts w:ascii="Times New Roman" w:hAnsi="Times New Roman"/>
                <w:sz w:val="28"/>
                <w:szCs w:val="28"/>
              </w:rPr>
            </w:pPr>
            <w:r w:rsidRPr="00470B65">
              <w:rPr>
                <w:rFonts w:ascii="Times New Roman" w:hAnsi="Times New Roman"/>
                <w:sz w:val="28"/>
                <w:szCs w:val="28"/>
              </w:rPr>
              <w:t xml:space="preserve">      (8)</w:t>
            </w:r>
          </w:p>
        </w:tc>
      </w:tr>
    </w:tbl>
    <w:p w14:paraId="709C4DCB" w14:textId="77777777" w:rsidR="008869C2" w:rsidRPr="00470B65" w:rsidRDefault="008869C2" w:rsidP="00470B65">
      <w:pPr>
        <w:widowControl w:val="0"/>
        <w:shd w:val="clear" w:color="auto" w:fill="FFFFFF"/>
        <w:tabs>
          <w:tab w:val="left" w:pos="142"/>
        </w:tabs>
        <w:spacing w:after="0" w:line="240" w:lineRule="auto"/>
        <w:ind w:firstLine="709"/>
        <w:contextualSpacing/>
        <w:jc w:val="both"/>
        <w:rPr>
          <w:rFonts w:ascii="Times New Roman" w:hAnsi="Times New Roman"/>
          <w:sz w:val="28"/>
          <w:szCs w:val="28"/>
        </w:rPr>
      </w:pPr>
    </w:p>
    <w:p w14:paraId="37615943" w14:textId="77777777" w:rsidR="008869C2" w:rsidRPr="00470B65" w:rsidRDefault="008869C2" w:rsidP="00470B65">
      <w:pPr>
        <w:widowControl w:val="0"/>
        <w:shd w:val="clear" w:color="auto" w:fill="FFFFFF"/>
        <w:tabs>
          <w:tab w:val="left" w:pos="142"/>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Тогда систему уравнений в матричной форме (4) можно записать в виде формулы (9):</w:t>
      </w:r>
    </w:p>
    <w:p w14:paraId="2CAA2433" w14:textId="77777777" w:rsidR="008869C2" w:rsidRPr="00470B65" w:rsidRDefault="008869C2" w:rsidP="00470B65">
      <w:pPr>
        <w:widowControl w:val="0"/>
        <w:shd w:val="clear" w:color="auto" w:fill="FFFFFF"/>
        <w:tabs>
          <w:tab w:val="left" w:pos="142"/>
        </w:tabs>
        <w:spacing w:after="0" w:line="240" w:lineRule="auto"/>
        <w:ind w:firstLine="709"/>
        <w:contextualSpacing/>
        <w:jc w:val="both"/>
        <w:rPr>
          <w:rFonts w:ascii="Times New Roman" w:hAnsi="Times New Roman"/>
          <w:sz w:val="28"/>
          <w:szCs w:val="28"/>
        </w:rPr>
      </w:pPr>
    </w:p>
    <w:tbl>
      <w:tblPr>
        <w:tblW w:w="9639" w:type="dxa"/>
        <w:tblInd w:w="108" w:type="dxa"/>
        <w:tblLayout w:type="fixed"/>
        <w:tblLook w:val="04A0" w:firstRow="1" w:lastRow="0" w:firstColumn="1" w:lastColumn="0" w:noHBand="0" w:noVBand="1"/>
      </w:tblPr>
      <w:tblGrid>
        <w:gridCol w:w="8083"/>
        <w:gridCol w:w="1556"/>
      </w:tblGrid>
      <w:tr w:rsidR="008869C2" w:rsidRPr="00470B65" w14:paraId="5F9E90B9" w14:textId="77777777" w:rsidTr="00B26C45">
        <w:tc>
          <w:tcPr>
            <w:tcW w:w="8083" w:type="dxa"/>
            <w:vAlign w:val="center"/>
            <w:hideMark/>
          </w:tcPr>
          <w:p w14:paraId="163B8F99" w14:textId="77777777" w:rsidR="008869C2" w:rsidRPr="00470B65" w:rsidRDefault="008869C2"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                                                  </w:t>
            </w:r>
            <m:oMath>
              <m:r>
                <m:rPr>
                  <m:sty m:val="p"/>
                </m:rPr>
                <w:rPr>
                  <w:rFonts w:ascii="Cambria Math" w:hAnsi="Cambria Math"/>
                  <w:sz w:val="28"/>
                  <w:szCs w:val="28"/>
                  <w:lang w:val="en-US"/>
                </w:rPr>
                <m:t>X=BY</m:t>
              </m:r>
            </m:oMath>
            <w:r w:rsidRPr="00470B65">
              <w:rPr>
                <w:rFonts w:ascii="Times New Roman" w:hAnsi="Times New Roman"/>
                <w:sz w:val="28"/>
                <w:szCs w:val="28"/>
              </w:rPr>
              <w:t xml:space="preserve">  </w:t>
            </w:r>
          </w:p>
        </w:tc>
        <w:tc>
          <w:tcPr>
            <w:tcW w:w="1556" w:type="dxa"/>
            <w:vAlign w:val="center"/>
            <w:hideMark/>
          </w:tcPr>
          <w:p w14:paraId="0600969C" w14:textId="3339A295" w:rsidR="008869C2" w:rsidRPr="00470B65" w:rsidRDefault="00B26C45" w:rsidP="00470B65">
            <w:pPr>
              <w:widowControl w:val="0"/>
              <w:spacing w:after="0" w:line="240" w:lineRule="auto"/>
              <w:ind w:firstLine="709"/>
              <w:contextualSpacing/>
              <w:rPr>
                <w:rFonts w:ascii="Times New Roman" w:hAnsi="Times New Roman"/>
                <w:sz w:val="28"/>
                <w:szCs w:val="28"/>
              </w:rPr>
            </w:pPr>
            <w:r>
              <w:rPr>
                <w:rFonts w:ascii="Times New Roman" w:hAnsi="Times New Roman"/>
                <w:sz w:val="28"/>
                <w:szCs w:val="28"/>
              </w:rPr>
              <w:t xml:space="preserve"> </w:t>
            </w:r>
            <w:r w:rsidR="008869C2" w:rsidRPr="00470B65">
              <w:rPr>
                <w:rFonts w:ascii="Times New Roman" w:hAnsi="Times New Roman"/>
                <w:sz w:val="28"/>
                <w:szCs w:val="28"/>
              </w:rPr>
              <w:t xml:space="preserve">   (9)</w:t>
            </w:r>
          </w:p>
        </w:tc>
      </w:tr>
    </w:tbl>
    <w:p w14:paraId="6122EFEF" w14:textId="77777777" w:rsidR="008869C2" w:rsidRPr="00470B65" w:rsidRDefault="008869C2" w:rsidP="00470B65">
      <w:pPr>
        <w:widowControl w:val="0"/>
        <w:shd w:val="clear" w:color="auto" w:fill="FFFFFF"/>
        <w:tabs>
          <w:tab w:val="left" w:pos="142"/>
          <w:tab w:val="left" w:pos="3046"/>
        </w:tabs>
        <w:spacing w:after="0" w:line="240" w:lineRule="auto"/>
        <w:ind w:firstLine="709"/>
        <w:contextualSpacing/>
        <w:jc w:val="both"/>
        <w:rPr>
          <w:rFonts w:ascii="Times New Roman" w:hAnsi="Times New Roman"/>
          <w:sz w:val="28"/>
          <w:szCs w:val="28"/>
        </w:rPr>
      </w:pPr>
    </w:p>
    <w:p w14:paraId="145B7ECA" w14:textId="77777777" w:rsidR="008869C2" w:rsidRPr="00470B65" w:rsidRDefault="008869C2" w:rsidP="00470B65">
      <w:pPr>
        <w:widowControl w:val="0"/>
        <w:shd w:val="clear" w:color="auto" w:fill="FFFFFF"/>
        <w:tabs>
          <w:tab w:val="left" w:pos="142"/>
        </w:tabs>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Элементы матрицы В будем обозначать через </w:t>
      </w:r>
      <w:r w:rsidRPr="00470B65">
        <w:rPr>
          <w:rFonts w:ascii="Times New Roman" w:hAnsi="Times New Roman"/>
          <w:sz w:val="28"/>
          <w:szCs w:val="28"/>
          <w:lang w:val="en-US"/>
        </w:rPr>
        <w:t>b</w:t>
      </w:r>
      <w:r w:rsidRPr="00470B65">
        <w:rPr>
          <w:rFonts w:ascii="Times New Roman" w:hAnsi="Times New Roman"/>
          <w:sz w:val="28"/>
          <w:szCs w:val="28"/>
          <w:vertAlign w:val="subscript"/>
          <w:lang w:val="en-US"/>
        </w:rPr>
        <w:t>ij</w:t>
      </w:r>
      <w:r w:rsidRPr="00470B65">
        <w:rPr>
          <w:rFonts w:ascii="Times New Roman" w:hAnsi="Times New Roman"/>
          <w:sz w:val="28"/>
          <w:szCs w:val="28"/>
        </w:rPr>
        <w:t xml:space="preserve">, тогда из матричного </w:t>
      </w:r>
      <w:r w:rsidRPr="00470B65">
        <w:rPr>
          <w:rFonts w:ascii="Times New Roman" w:hAnsi="Times New Roman"/>
          <w:sz w:val="28"/>
          <w:szCs w:val="28"/>
        </w:rPr>
        <w:lastRenderedPageBreak/>
        <w:t xml:space="preserve">уравнения (9) для любой </w:t>
      </w:r>
      <w:r w:rsidRPr="00470B65">
        <w:rPr>
          <w:rFonts w:ascii="Times New Roman" w:hAnsi="Times New Roman"/>
          <w:sz w:val="28"/>
          <w:szCs w:val="28"/>
          <w:lang w:val="en-US"/>
        </w:rPr>
        <w:t>i</w:t>
      </w:r>
      <w:r w:rsidRPr="00470B65">
        <w:rPr>
          <w:rFonts w:ascii="Times New Roman" w:hAnsi="Times New Roman"/>
          <w:sz w:val="28"/>
          <w:szCs w:val="28"/>
        </w:rPr>
        <w:t>-й отрасли можно получить следующее соотношение (10):</w:t>
      </w:r>
    </w:p>
    <w:p w14:paraId="151BD27E" w14:textId="77777777" w:rsidR="008869C2" w:rsidRPr="00470B65" w:rsidRDefault="008869C2" w:rsidP="00470B65">
      <w:pPr>
        <w:widowControl w:val="0"/>
        <w:shd w:val="clear" w:color="auto" w:fill="FFFFFF"/>
        <w:tabs>
          <w:tab w:val="left" w:pos="142"/>
        </w:tabs>
        <w:spacing w:after="0" w:line="240" w:lineRule="auto"/>
        <w:ind w:firstLine="709"/>
        <w:contextualSpacing/>
        <w:jc w:val="both"/>
        <w:rPr>
          <w:rFonts w:ascii="Times New Roman" w:hAnsi="Times New Roman"/>
          <w:sz w:val="28"/>
          <w:szCs w:val="28"/>
        </w:rPr>
      </w:pPr>
    </w:p>
    <w:tbl>
      <w:tblPr>
        <w:tblW w:w="9747" w:type="dxa"/>
        <w:tblLook w:val="04A0" w:firstRow="1" w:lastRow="0" w:firstColumn="1" w:lastColumn="0" w:noHBand="0" w:noVBand="1"/>
      </w:tblPr>
      <w:tblGrid>
        <w:gridCol w:w="5920"/>
        <w:gridCol w:w="2126"/>
        <w:gridCol w:w="1701"/>
      </w:tblGrid>
      <w:tr w:rsidR="008869C2" w:rsidRPr="00470B65" w14:paraId="37E20F22" w14:textId="77777777" w:rsidTr="00B26C45">
        <w:tc>
          <w:tcPr>
            <w:tcW w:w="5920" w:type="dxa"/>
            <w:vAlign w:val="center"/>
            <w:hideMark/>
          </w:tcPr>
          <w:p w14:paraId="6766EDB5" w14:textId="77777777" w:rsidR="008869C2" w:rsidRPr="00470B65" w:rsidRDefault="008869C2" w:rsidP="00470B65">
            <w:pPr>
              <w:widowControl w:val="0"/>
              <w:spacing w:after="0" w:line="240" w:lineRule="auto"/>
              <w:ind w:firstLine="709"/>
              <w:contextualSpacing/>
              <w:jc w:val="both"/>
              <w:rPr>
                <w:rFonts w:ascii="Times New Roman" w:hAnsi="Times New Roman"/>
                <w:sz w:val="28"/>
                <w:szCs w:val="28"/>
                <w:lang w:val="en-US"/>
              </w:rPr>
            </w:pPr>
            <w:r w:rsidRPr="00470B65">
              <w:rPr>
                <w:rFonts w:ascii="Times New Roman" w:hAnsi="Times New Roman"/>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lang w:val="en-US"/>
                    </w:rPr>
                    <m:t>X</m:t>
                  </m:r>
                </m:e>
                <m:sub>
                  <m:r>
                    <m:rPr>
                      <m:sty m:val="p"/>
                    </m:rPr>
                    <w:rPr>
                      <w:rFonts w:ascii="Cambria Math" w:hAnsi="Cambria Math"/>
                      <w:sz w:val="28"/>
                      <w:szCs w:val="28"/>
                      <w:lang w:val="en-US"/>
                    </w:rPr>
                    <m:t>i</m:t>
                  </m:r>
                </m:sub>
              </m:sSub>
              <m:r>
                <m:rPr>
                  <m:sty m:val="p"/>
                </m:rPr>
                <w:rPr>
                  <w:rFonts w:ascii="Cambria Math" w:hAnsi="Cambria Math"/>
                  <w:sz w:val="28"/>
                  <w:szCs w:val="28"/>
                </w:rPr>
                <m:t>=</m:t>
              </m:r>
              <m:nary>
                <m:naryPr>
                  <m:chr m:val="∑"/>
                  <m:limLoc m:val="undOvr"/>
                  <m:ctrlPr>
                    <w:rPr>
                      <w:rFonts w:ascii="Cambria Math" w:hAnsi="Cambria Math"/>
                      <w:sz w:val="28"/>
                      <w:szCs w:val="28"/>
                    </w:rPr>
                  </m:ctrlPr>
                </m:naryPr>
                <m:sub>
                  <m:r>
                    <m:rPr>
                      <m:sty m:val="p"/>
                    </m:rPr>
                    <w:rPr>
                      <w:rFonts w:ascii="Cambria Math" w:hAnsi="Cambria Math"/>
                      <w:sz w:val="28"/>
                      <w:szCs w:val="28"/>
                    </w:rPr>
                    <m:t>j=1</m:t>
                  </m:r>
                </m:sub>
                <m:sup>
                  <m:r>
                    <m:rPr>
                      <m:sty m:val="p"/>
                    </m:rPr>
                    <w:rPr>
                      <w:rFonts w:ascii="Cambria Math" w:hAnsi="Cambria Math"/>
                      <w:sz w:val="28"/>
                      <w:szCs w:val="28"/>
                    </w:rPr>
                    <m:t>n</m:t>
                  </m:r>
                </m:sup>
                <m:e>
                  <m:sSub>
                    <m:sSubPr>
                      <m:ctrlPr>
                        <w:rPr>
                          <w:rFonts w:ascii="Cambria Math" w:hAnsi="Cambria Math"/>
                          <w:sz w:val="28"/>
                          <w:szCs w:val="28"/>
                        </w:rPr>
                      </m:ctrlPr>
                    </m:sSubPr>
                    <m:e>
                      <m:r>
                        <m:rPr>
                          <m:sty m:val="p"/>
                        </m:rPr>
                        <w:rPr>
                          <w:rFonts w:ascii="Cambria Math" w:hAnsi="Cambria Math"/>
                          <w:sz w:val="28"/>
                          <w:szCs w:val="28"/>
                        </w:rPr>
                        <m:t>b</m:t>
                      </m:r>
                    </m:e>
                    <m:sub>
                      <m:r>
                        <m:rPr>
                          <m:sty m:val="p"/>
                        </m:rPr>
                        <w:rPr>
                          <w:rFonts w:ascii="Cambria Math" w:hAnsi="Cambria Math"/>
                          <w:sz w:val="28"/>
                          <w:szCs w:val="28"/>
                        </w:rPr>
                        <m:t>ij</m:t>
                      </m:r>
                    </m:sub>
                  </m:sSub>
                  <m:sSub>
                    <m:sSubPr>
                      <m:ctrlPr>
                        <w:rPr>
                          <w:rFonts w:ascii="Cambria Math" w:hAnsi="Cambria Math"/>
                          <w:sz w:val="28"/>
                          <w:szCs w:val="28"/>
                        </w:rPr>
                      </m:ctrlPr>
                    </m:sSubPr>
                    <m:e>
                      <m:r>
                        <m:rPr>
                          <m:sty m:val="p"/>
                        </m:rPr>
                        <w:rPr>
                          <w:rFonts w:ascii="Cambria Math" w:hAnsi="Cambria Math"/>
                          <w:sz w:val="28"/>
                          <w:szCs w:val="28"/>
                        </w:rPr>
                        <m:t>Y</m:t>
                      </m:r>
                    </m:e>
                    <m:sub>
                      <m:r>
                        <m:rPr>
                          <m:sty m:val="p"/>
                        </m:rPr>
                        <w:rPr>
                          <w:rFonts w:ascii="Cambria Math" w:hAnsi="Cambria Math"/>
                          <w:sz w:val="28"/>
                          <w:szCs w:val="28"/>
                        </w:rPr>
                        <m:t>j</m:t>
                      </m:r>
                    </m:sub>
                  </m:sSub>
                </m:e>
              </m:nary>
            </m:oMath>
          </w:p>
        </w:tc>
        <w:tc>
          <w:tcPr>
            <w:tcW w:w="2126" w:type="dxa"/>
            <w:vAlign w:val="center"/>
            <w:hideMark/>
          </w:tcPr>
          <w:p w14:paraId="72BA32F6" w14:textId="77777777" w:rsidR="008869C2" w:rsidRPr="00470B65" w:rsidRDefault="008869C2" w:rsidP="00470B65">
            <w:pPr>
              <w:widowControl w:val="0"/>
              <w:spacing w:after="0" w:line="240" w:lineRule="auto"/>
              <w:ind w:firstLine="709"/>
              <w:contextualSpacing/>
              <w:jc w:val="both"/>
              <w:rPr>
                <w:rFonts w:ascii="Times New Roman" w:hAnsi="Times New Roman"/>
                <w:sz w:val="28"/>
                <w:szCs w:val="28"/>
                <w:lang w:val="en-US"/>
              </w:rPr>
            </w:pPr>
            <w:r w:rsidRPr="00470B65">
              <w:rPr>
                <w:rFonts w:ascii="Times New Roman" w:hAnsi="Times New Roman"/>
                <w:sz w:val="28"/>
                <w:szCs w:val="28"/>
                <w:lang w:val="en-US"/>
              </w:rPr>
              <w:t xml:space="preserve">;     </w:t>
            </w:r>
            <w:r w:rsidRPr="00470B65">
              <w:rPr>
                <w:rFonts w:ascii="Times New Roman" w:hAnsi="Times New Roman"/>
                <w:i/>
                <w:sz w:val="28"/>
                <w:szCs w:val="28"/>
                <w:lang w:val="en-US"/>
              </w:rPr>
              <w:t>i=1,2,…,n</w:t>
            </w:r>
          </w:p>
        </w:tc>
        <w:tc>
          <w:tcPr>
            <w:tcW w:w="1701" w:type="dxa"/>
            <w:vAlign w:val="center"/>
            <w:hideMark/>
          </w:tcPr>
          <w:p w14:paraId="6C41EB05" w14:textId="77777777" w:rsidR="008869C2" w:rsidRPr="00470B65" w:rsidRDefault="008869C2" w:rsidP="00470B65">
            <w:pPr>
              <w:widowControl w:val="0"/>
              <w:spacing w:after="0" w:line="240" w:lineRule="auto"/>
              <w:ind w:firstLine="709"/>
              <w:contextualSpacing/>
              <w:jc w:val="right"/>
              <w:rPr>
                <w:rFonts w:ascii="Times New Roman" w:hAnsi="Times New Roman"/>
                <w:sz w:val="28"/>
                <w:szCs w:val="28"/>
                <w:lang w:val="en-US"/>
              </w:rPr>
            </w:pPr>
            <w:r w:rsidRPr="00470B65">
              <w:rPr>
                <w:rFonts w:ascii="Times New Roman" w:hAnsi="Times New Roman"/>
                <w:sz w:val="28"/>
                <w:szCs w:val="28"/>
                <w:lang w:val="en-US"/>
              </w:rPr>
              <w:t>(</w:t>
            </w:r>
            <w:r w:rsidRPr="00470B65">
              <w:rPr>
                <w:rFonts w:ascii="Times New Roman" w:hAnsi="Times New Roman"/>
                <w:sz w:val="28"/>
                <w:szCs w:val="28"/>
              </w:rPr>
              <w:t>10</w:t>
            </w:r>
            <w:r w:rsidRPr="00470B65">
              <w:rPr>
                <w:rFonts w:ascii="Times New Roman" w:hAnsi="Times New Roman"/>
                <w:sz w:val="28"/>
                <w:szCs w:val="28"/>
                <w:lang w:val="en-US"/>
              </w:rPr>
              <w:t>)</w:t>
            </w:r>
          </w:p>
        </w:tc>
      </w:tr>
    </w:tbl>
    <w:p w14:paraId="766B6FFA" w14:textId="77777777" w:rsidR="008869C2" w:rsidRPr="00470B65" w:rsidRDefault="008869C2" w:rsidP="00470B65">
      <w:pPr>
        <w:widowControl w:val="0"/>
        <w:tabs>
          <w:tab w:val="left" w:pos="142"/>
        </w:tabs>
        <w:spacing w:after="0" w:line="240" w:lineRule="auto"/>
        <w:ind w:firstLine="709"/>
        <w:contextualSpacing/>
        <w:jc w:val="both"/>
        <w:rPr>
          <w:rFonts w:ascii="Times New Roman" w:hAnsi="Times New Roman"/>
          <w:sz w:val="28"/>
          <w:szCs w:val="28"/>
        </w:rPr>
      </w:pPr>
    </w:p>
    <w:p w14:paraId="12B3C7DA" w14:textId="77777777" w:rsidR="008869C2" w:rsidRPr="00470B65" w:rsidRDefault="008869C2" w:rsidP="00470B65">
      <w:pPr>
        <w:widowControl w:val="0"/>
        <w:spacing w:after="0" w:line="240" w:lineRule="auto"/>
        <w:ind w:firstLine="709"/>
        <w:contextualSpacing/>
        <w:jc w:val="both"/>
        <w:rPr>
          <w:rFonts w:ascii="Times New Roman" w:hAnsi="Times New Roman"/>
          <w:sz w:val="28"/>
          <w:szCs w:val="28"/>
        </w:rPr>
      </w:pPr>
      <w:r w:rsidRPr="00470B65">
        <w:rPr>
          <w:rFonts w:ascii="Times New Roman" w:hAnsi="Times New Roman"/>
          <w:sz w:val="28"/>
          <w:szCs w:val="28"/>
        </w:rPr>
        <w:t xml:space="preserve">Из соотношений (10) следует, что валовая продукция выступает как взвешенная сумма величин конечной продукции, причем весами являются коэффициенты </w:t>
      </w:r>
      <w:r w:rsidRPr="00470B65">
        <w:rPr>
          <w:rFonts w:ascii="Times New Roman" w:hAnsi="Times New Roman"/>
          <w:sz w:val="28"/>
          <w:szCs w:val="28"/>
          <w:lang w:val="en-US"/>
        </w:rPr>
        <w:t>b</w:t>
      </w:r>
      <w:r w:rsidRPr="00470B65">
        <w:rPr>
          <w:rFonts w:ascii="Times New Roman" w:hAnsi="Times New Roman"/>
          <w:sz w:val="28"/>
          <w:szCs w:val="28"/>
          <w:vertAlign w:val="subscript"/>
          <w:lang w:val="en-US"/>
        </w:rPr>
        <w:t>ij</w:t>
      </w:r>
      <w:r w:rsidRPr="00470B65">
        <w:rPr>
          <w:rFonts w:ascii="Times New Roman" w:hAnsi="Times New Roman"/>
          <w:sz w:val="28"/>
          <w:szCs w:val="28"/>
        </w:rPr>
        <w:t xml:space="preserve">, которые показывают, сколько всего нужно произвести продукции </w:t>
      </w:r>
      <w:r w:rsidRPr="00470B65">
        <w:rPr>
          <w:rFonts w:ascii="Times New Roman" w:hAnsi="Times New Roman"/>
          <w:sz w:val="28"/>
          <w:szCs w:val="28"/>
          <w:lang w:val="en-US"/>
        </w:rPr>
        <w:t>i</w:t>
      </w:r>
      <w:r w:rsidRPr="00470B65">
        <w:rPr>
          <w:rFonts w:ascii="Times New Roman" w:hAnsi="Times New Roman"/>
          <w:sz w:val="28"/>
          <w:szCs w:val="28"/>
        </w:rPr>
        <w:t xml:space="preserve">-й отрасли для выпуска в сферу конечного использования единицы продукции </w:t>
      </w:r>
      <w:r w:rsidRPr="00470B65">
        <w:rPr>
          <w:rFonts w:ascii="Times New Roman" w:hAnsi="Times New Roman"/>
          <w:sz w:val="28"/>
          <w:szCs w:val="28"/>
          <w:lang w:val="en-US"/>
        </w:rPr>
        <w:t>j</w:t>
      </w:r>
      <w:r w:rsidRPr="00470B65">
        <w:rPr>
          <w:rFonts w:ascii="Times New Roman" w:hAnsi="Times New Roman"/>
          <w:sz w:val="28"/>
          <w:szCs w:val="28"/>
        </w:rPr>
        <w:t>-й отрасли.</w:t>
      </w:r>
    </w:p>
    <w:p w14:paraId="1606BDC1" w14:textId="77777777" w:rsidR="008869C2" w:rsidRPr="00470B65" w:rsidRDefault="008869C2" w:rsidP="00470B65">
      <w:pPr>
        <w:spacing w:after="0" w:line="240" w:lineRule="auto"/>
        <w:ind w:firstLine="709"/>
        <w:contextualSpacing/>
        <w:jc w:val="both"/>
        <w:rPr>
          <w:rFonts w:ascii="Times New Roman" w:hAnsi="Times New Roman"/>
          <w:color w:val="000000"/>
          <w:sz w:val="28"/>
        </w:rPr>
      </w:pPr>
    </w:p>
    <w:p w14:paraId="1BAA5A80" w14:textId="77777777" w:rsidR="0040236C" w:rsidRPr="00470B65" w:rsidRDefault="0040236C" w:rsidP="00470B65">
      <w:pPr>
        <w:spacing w:after="0" w:line="240" w:lineRule="auto"/>
        <w:ind w:firstLine="709"/>
        <w:jc w:val="both"/>
        <w:rPr>
          <w:rFonts w:ascii="Times New Roman" w:hAnsi="Times New Roman"/>
          <w:color w:val="000000"/>
          <w:sz w:val="28"/>
          <w:szCs w:val="28"/>
        </w:rPr>
      </w:pPr>
    </w:p>
    <w:sectPr w:rsidR="0040236C" w:rsidRPr="00470B65" w:rsidSect="00A8148C">
      <w:footerReference w:type="default" r:id="rId11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7569D" w14:textId="77777777" w:rsidR="005210FB" w:rsidRDefault="005210FB" w:rsidP="000E2E37">
      <w:pPr>
        <w:spacing w:after="0" w:line="240" w:lineRule="auto"/>
      </w:pPr>
      <w:r>
        <w:separator/>
      </w:r>
    </w:p>
  </w:endnote>
  <w:endnote w:type="continuationSeparator" w:id="0">
    <w:p w14:paraId="59B251D7" w14:textId="77777777" w:rsidR="005210FB" w:rsidRDefault="005210FB" w:rsidP="000E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972203"/>
      <w:docPartObj>
        <w:docPartGallery w:val="Page Numbers (Bottom of Page)"/>
        <w:docPartUnique/>
      </w:docPartObj>
    </w:sdtPr>
    <w:sdtEndPr>
      <w:rPr>
        <w:rFonts w:ascii="Times New Roman" w:hAnsi="Times New Roman"/>
        <w:sz w:val="24"/>
        <w:szCs w:val="24"/>
      </w:rPr>
    </w:sdtEndPr>
    <w:sdtContent>
      <w:p w14:paraId="17CCB360" w14:textId="5895DA87" w:rsidR="003A16AD" w:rsidRPr="00470B65" w:rsidRDefault="003A16AD">
        <w:pPr>
          <w:pStyle w:val="af7"/>
          <w:jc w:val="center"/>
          <w:rPr>
            <w:rFonts w:ascii="Times New Roman" w:hAnsi="Times New Roman"/>
            <w:sz w:val="24"/>
            <w:szCs w:val="24"/>
          </w:rPr>
        </w:pPr>
        <w:r w:rsidRPr="00470B65">
          <w:rPr>
            <w:rFonts w:ascii="Times New Roman" w:hAnsi="Times New Roman"/>
            <w:sz w:val="24"/>
            <w:szCs w:val="24"/>
          </w:rPr>
          <w:fldChar w:fldCharType="begin"/>
        </w:r>
        <w:r w:rsidRPr="00470B65">
          <w:rPr>
            <w:rFonts w:ascii="Times New Roman" w:hAnsi="Times New Roman"/>
            <w:sz w:val="24"/>
            <w:szCs w:val="24"/>
          </w:rPr>
          <w:instrText>PAGE   \* MERGEFORMAT</w:instrText>
        </w:r>
        <w:r w:rsidRPr="00470B65">
          <w:rPr>
            <w:rFonts w:ascii="Times New Roman" w:hAnsi="Times New Roman"/>
            <w:sz w:val="24"/>
            <w:szCs w:val="24"/>
          </w:rPr>
          <w:fldChar w:fldCharType="separate"/>
        </w:r>
        <w:r w:rsidR="004C4C88">
          <w:rPr>
            <w:rFonts w:ascii="Times New Roman" w:hAnsi="Times New Roman"/>
            <w:noProof/>
            <w:sz w:val="24"/>
            <w:szCs w:val="24"/>
          </w:rPr>
          <w:t>1</w:t>
        </w:r>
        <w:r w:rsidRPr="00470B65">
          <w:rPr>
            <w:rFonts w:ascii="Times New Roman" w:hAnsi="Times New Roman"/>
            <w:sz w:val="24"/>
            <w:szCs w:val="24"/>
          </w:rPr>
          <w:fldChar w:fldCharType="end"/>
        </w:r>
      </w:p>
    </w:sdtContent>
  </w:sdt>
  <w:p w14:paraId="768F6A2A" w14:textId="77777777" w:rsidR="003A16AD" w:rsidRDefault="003A16AD">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ECFD8" w14:textId="77777777" w:rsidR="005210FB" w:rsidRDefault="005210FB" w:rsidP="000E2E37">
      <w:pPr>
        <w:spacing w:after="0" w:line="240" w:lineRule="auto"/>
      </w:pPr>
      <w:r>
        <w:separator/>
      </w:r>
    </w:p>
  </w:footnote>
  <w:footnote w:type="continuationSeparator" w:id="0">
    <w:p w14:paraId="6392A983" w14:textId="77777777" w:rsidR="005210FB" w:rsidRDefault="005210FB" w:rsidP="000E2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645D"/>
    <w:multiLevelType w:val="hybridMultilevel"/>
    <w:tmpl w:val="696269F6"/>
    <w:lvl w:ilvl="0" w:tplc="8A600E2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9D75FF"/>
    <w:multiLevelType w:val="hybridMultilevel"/>
    <w:tmpl w:val="A5A435A2"/>
    <w:lvl w:ilvl="0" w:tplc="180E36E0">
      <w:start w:val="1"/>
      <w:numFmt w:val="decimal"/>
      <w:lvlText w:val="%1."/>
      <w:lvlJc w:val="left"/>
      <w:pPr>
        <w:ind w:left="1070" w:hanging="360"/>
      </w:pPr>
      <w:rPr>
        <w:rFonts w:ascii="Times New Roman" w:hAnsi="Times New Roman" w:cs="Times New Roman" w:hint="default"/>
        <w:b w:val="0"/>
      </w:rPr>
    </w:lvl>
    <w:lvl w:ilvl="1" w:tplc="04190019">
      <w:start w:val="1"/>
      <w:numFmt w:val="lowerLetter"/>
      <w:lvlText w:val="%2."/>
      <w:lvlJc w:val="left"/>
      <w:pPr>
        <w:ind w:left="1932" w:hanging="360"/>
      </w:pPr>
      <w:rPr>
        <w:rFonts w:cs="Times New Roman"/>
      </w:rPr>
    </w:lvl>
    <w:lvl w:ilvl="2" w:tplc="0419001B">
      <w:start w:val="1"/>
      <w:numFmt w:val="lowerRoman"/>
      <w:lvlText w:val="%3."/>
      <w:lvlJc w:val="right"/>
      <w:pPr>
        <w:ind w:left="2652" w:hanging="180"/>
      </w:pPr>
      <w:rPr>
        <w:rFonts w:cs="Times New Roman"/>
      </w:rPr>
    </w:lvl>
    <w:lvl w:ilvl="3" w:tplc="0419000F">
      <w:start w:val="1"/>
      <w:numFmt w:val="decimal"/>
      <w:lvlText w:val="%4."/>
      <w:lvlJc w:val="left"/>
      <w:pPr>
        <w:ind w:left="3372" w:hanging="360"/>
      </w:pPr>
      <w:rPr>
        <w:rFonts w:cs="Times New Roman"/>
      </w:rPr>
    </w:lvl>
    <w:lvl w:ilvl="4" w:tplc="04190019">
      <w:start w:val="1"/>
      <w:numFmt w:val="lowerLetter"/>
      <w:lvlText w:val="%5."/>
      <w:lvlJc w:val="left"/>
      <w:pPr>
        <w:ind w:left="4092" w:hanging="360"/>
      </w:pPr>
      <w:rPr>
        <w:rFonts w:cs="Times New Roman"/>
      </w:rPr>
    </w:lvl>
    <w:lvl w:ilvl="5" w:tplc="0419001B">
      <w:start w:val="1"/>
      <w:numFmt w:val="lowerRoman"/>
      <w:lvlText w:val="%6."/>
      <w:lvlJc w:val="right"/>
      <w:pPr>
        <w:ind w:left="4812" w:hanging="180"/>
      </w:pPr>
      <w:rPr>
        <w:rFonts w:cs="Times New Roman"/>
      </w:rPr>
    </w:lvl>
    <w:lvl w:ilvl="6" w:tplc="0419000F">
      <w:start w:val="1"/>
      <w:numFmt w:val="decimal"/>
      <w:lvlText w:val="%7."/>
      <w:lvlJc w:val="left"/>
      <w:pPr>
        <w:ind w:left="5532" w:hanging="360"/>
      </w:pPr>
      <w:rPr>
        <w:rFonts w:cs="Times New Roman"/>
      </w:rPr>
    </w:lvl>
    <w:lvl w:ilvl="7" w:tplc="04190019">
      <w:start w:val="1"/>
      <w:numFmt w:val="lowerLetter"/>
      <w:lvlText w:val="%8."/>
      <w:lvlJc w:val="left"/>
      <w:pPr>
        <w:ind w:left="6252" w:hanging="360"/>
      </w:pPr>
      <w:rPr>
        <w:rFonts w:cs="Times New Roman"/>
      </w:rPr>
    </w:lvl>
    <w:lvl w:ilvl="8" w:tplc="0419001B">
      <w:start w:val="1"/>
      <w:numFmt w:val="lowerRoman"/>
      <w:lvlText w:val="%9."/>
      <w:lvlJc w:val="right"/>
      <w:pPr>
        <w:ind w:left="6972" w:hanging="180"/>
      </w:pPr>
      <w:rPr>
        <w:rFonts w:cs="Times New Roman"/>
      </w:rPr>
    </w:lvl>
  </w:abstractNum>
  <w:abstractNum w:abstractNumId="2" w15:restartNumberingAfterBreak="0">
    <w:nsid w:val="08D2157C"/>
    <w:multiLevelType w:val="hybridMultilevel"/>
    <w:tmpl w:val="DD70B686"/>
    <w:lvl w:ilvl="0" w:tplc="65C6EDC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FB6810"/>
    <w:multiLevelType w:val="hybridMultilevel"/>
    <w:tmpl w:val="E4CE3294"/>
    <w:lvl w:ilvl="0" w:tplc="B10811F2">
      <w:start w:val="1"/>
      <w:numFmt w:val="upperRoman"/>
      <w:lvlText w:val="%1."/>
      <w:lvlJc w:val="left"/>
      <w:pPr>
        <w:ind w:left="1335" w:hanging="72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15:restartNumberingAfterBreak="0">
    <w:nsid w:val="0C705FCE"/>
    <w:multiLevelType w:val="multilevel"/>
    <w:tmpl w:val="766A25AC"/>
    <w:lvl w:ilvl="0">
      <w:start w:val="1"/>
      <w:numFmt w:val="decimal"/>
      <w:lvlText w:val="%1"/>
      <w:lvlJc w:val="left"/>
      <w:pPr>
        <w:ind w:left="450" w:hanging="450"/>
      </w:pPr>
      <w:rPr>
        <w:rFonts w:hint="default"/>
        <w:sz w:val="28"/>
      </w:rPr>
    </w:lvl>
    <w:lvl w:ilvl="1">
      <w:start w:val="1"/>
      <w:numFmt w:val="decimal"/>
      <w:lvlText w:val="%1.%2"/>
      <w:lvlJc w:val="left"/>
      <w:pPr>
        <w:ind w:left="1519" w:hanging="450"/>
      </w:pPr>
      <w:rPr>
        <w:rFonts w:hint="default"/>
        <w:sz w:val="28"/>
      </w:rPr>
    </w:lvl>
    <w:lvl w:ilvl="2">
      <w:start w:val="1"/>
      <w:numFmt w:val="decimal"/>
      <w:lvlText w:val="%1.%2.%3"/>
      <w:lvlJc w:val="left"/>
      <w:pPr>
        <w:ind w:left="2858" w:hanging="720"/>
      </w:pPr>
      <w:rPr>
        <w:rFonts w:hint="default"/>
        <w:sz w:val="28"/>
      </w:rPr>
    </w:lvl>
    <w:lvl w:ilvl="3">
      <w:start w:val="1"/>
      <w:numFmt w:val="decimal"/>
      <w:lvlText w:val="%1.%2.%3.%4"/>
      <w:lvlJc w:val="left"/>
      <w:pPr>
        <w:ind w:left="4287" w:hanging="1080"/>
      </w:pPr>
      <w:rPr>
        <w:rFonts w:hint="default"/>
        <w:sz w:val="28"/>
      </w:rPr>
    </w:lvl>
    <w:lvl w:ilvl="4">
      <w:start w:val="1"/>
      <w:numFmt w:val="decimal"/>
      <w:lvlText w:val="%1.%2.%3.%4.%5"/>
      <w:lvlJc w:val="left"/>
      <w:pPr>
        <w:ind w:left="5356" w:hanging="1080"/>
      </w:pPr>
      <w:rPr>
        <w:rFonts w:hint="default"/>
        <w:sz w:val="28"/>
      </w:rPr>
    </w:lvl>
    <w:lvl w:ilvl="5">
      <w:start w:val="1"/>
      <w:numFmt w:val="decimal"/>
      <w:lvlText w:val="%1.%2.%3.%4.%5.%6"/>
      <w:lvlJc w:val="left"/>
      <w:pPr>
        <w:ind w:left="6785" w:hanging="1440"/>
      </w:pPr>
      <w:rPr>
        <w:rFonts w:hint="default"/>
        <w:sz w:val="28"/>
      </w:rPr>
    </w:lvl>
    <w:lvl w:ilvl="6">
      <w:start w:val="1"/>
      <w:numFmt w:val="decimal"/>
      <w:lvlText w:val="%1.%2.%3.%4.%5.%6.%7"/>
      <w:lvlJc w:val="left"/>
      <w:pPr>
        <w:ind w:left="7854" w:hanging="1440"/>
      </w:pPr>
      <w:rPr>
        <w:rFonts w:hint="default"/>
        <w:sz w:val="28"/>
      </w:rPr>
    </w:lvl>
    <w:lvl w:ilvl="7">
      <w:start w:val="1"/>
      <w:numFmt w:val="decimal"/>
      <w:lvlText w:val="%1.%2.%3.%4.%5.%6.%7.%8"/>
      <w:lvlJc w:val="left"/>
      <w:pPr>
        <w:ind w:left="9283" w:hanging="1800"/>
      </w:pPr>
      <w:rPr>
        <w:rFonts w:hint="default"/>
        <w:sz w:val="28"/>
      </w:rPr>
    </w:lvl>
    <w:lvl w:ilvl="8">
      <w:start w:val="1"/>
      <w:numFmt w:val="decimal"/>
      <w:lvlText w:val="%1.%2.%3.%4.%5.%6.%7.%8.%9"/>
      <w:lvlJc w:val="left"/>
      <w:pPr>
        <w:ind w:left="10712" w:hanging="2160"/>
      </w:pPr>
      <w:rPr>
        <w:rFonts w:hint="default"/>
        <w:sz w:val="28"/>
      </w:rPr>
    </w:lvl>
  </w:abstractNum>
  <w:abstractNum w:abstractNumId="5" w15:restartNumberingAfterBreak="0">
    <w:nsid w:val="1E240E28"/>
    <w:multiLevelType w:val="multilevel"/>
    <w:tmpl w:val="95240FC2"/>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71B0031"/>
    <w:multiLevelType w:val="hybridMultilevel"/>
    <w:tmpl w:val="4470CA76"/>
    <w:lvl w:ilvl="0" w:tplc="0D12A6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8115F63"/>
    <w:multiLevelType w:val="multilevel"/>
    <w:tmpl w:val="4D2CFA34"/>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D4914EE"/>
    <w:multiLevelType w:val="hybridMultilevel"/>
    <w:tmpl w:val="25544F42"/>
    <w:lvl w:ilvl="0" w:tplc="1B2841B2">
      <w:start w:val="1"/>
      <w:numFmt w:val="bullet"/>
      <w:lvlText w:val="–"/>
      <w:lvlJc w:val="left"/>
      <w:pPr>
        <w:ind w:left="1069" w:hanging="360"/>
      </w:pPr>
      <w:rPr>
        <w:rFonts w:ascii="Times New Roman" w:hAnsi="Times New Roman" w:cs="Times New Roman" w:hint="default"/>
        <w:lang w:val="ru-RU"/>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E1223F0"/>
    <w:multiLevelType w:val="hybridMultilevel"/>
    <w:tmpl w:val="94807350"/>
    <w:lvl w:ilvl="0" w:tplc="3FD68666">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AA3B51"/>
    <w:multiLevelType w:val="hybridMultilevel"/>
    <w:tmpl w:val="86C01C00"/>
    <w:lvl w:ilvl="0" w:tplc="99B8AB6A">
      <w:start w:val="1"/>
      <w:numFmt w:val="bullet"/>
      <w:lvlText w:val="-"/>
      <w:lvlJc w:val="left"/>
      <w:pPr>
        <w:ind w:left="927" w:hanging="360"/>
      </w:pPr>
      <w:rPr>
        <w:rFonts w:ascii="Times New Roman" w:eastAsia="Times New Roman" w:hAnsi="Times New Roman" w:cs="Times New Roman" w:hint="default"/>
        <w:b/>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1" w15:restartNumberingAfterBreak="0">
    <w:nsid w:val="311412A2"/>
    <w:multiLevelType w:val="hybridMultilevel"/>
    <w:tmpl w:val="264C90C0"/>
    <w:lvl w:ilvl="0" w:tplc="65C6EDC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9436D00"/>
    <w:multiLevelType w:val="hybridMultilevel"/>
    <w:tmpl w:val="B37A028E"/>
    <w:lvl w:ilvl="0" w:tplc="F05A76F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C315DE0"/>
    <w:multiLevelType w:val="hybridMultilevel"/>
    <w:tmpl w:val="8FFE992A"/>
    <w:lvl w:ilvl="0" w:tplc="C8ECB9B2">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8B2FBC"/>
    <w:multiLevelType w:val="hybridMultilevel"/>
    <w:tmpl w:val="53B0E9EC"/>
    <w:lvl w:ilvl="0" w:tplc="2B861044">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F6E2E49"/>
    <w:multiLevelType w:val="hybridMultilevel"/>
    <w:tmpl w:val="E7041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09680D"/>
    <w:multiLevelType w:val="hybridMultilevel"/>
    <w:tmpl w:val="C80283E2"/>
    <w:lvl w:ilvl="0" w:tplc="7B2E3B58">
      <w:start w:val="1"/>
      <w:numFmt w:val="decimal"/>
      <w:lvlText w:val="%1"/>
      <w:lvlJc w:val="left"/>
      <w:pPr>
        <w:ind w:left="2149" w:hanging="360"/>
      </w:pPr>
      <w:rPr>
        <w:rFonts w:hint="default"/>
        <w:b w:val="0"/>
        <w:color w:val="auto"/>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7" w15:restartNumberingAfterBreak="0">
    <w:nsid w:val="4808208B"/>
    <w:multiLevelType w:val="hybridMultilevel"/>
    <w:tmpl w:val="9DB8486E"/>
    <w:lvl w:ilvl="0" w:tplc="BC905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CB57B06"/>
    <w:multiLevelType w:val="multilevel"/>
    <w:tmpl w:val="2972720E"/>
    <w:lvl w:ilvl="0">
      <w:start w:val="1"/>
      <w:numFmt w:val="decimal"/>
      <w:lvlText w:val="%1."/>
      <w:lvlJc w:val="left"/>
      <w:pPr>
        <w:ind w:left="1069" w:hanging="360"/>
      </w:pPr>
    </w:lvl>
    <w:lvl w:ilvl="1">
      <w:start w:val="2"/>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E0B53DB"/>
    <w:multiLevelType w:val="hybridMultilevel"/>
    <w:tmpl w:val="CFF0A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CD185B"/>
    <w:multiLevelType w:val="hybridMultilevel"/>
    <w:tmpl w:val="0F9058BA"/>
    <w:lvl w:ilvl="0" w:tplc="E70682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4D716B"/>
    <w:multiLevelType w:val="hybridMultilevel"/>
    <w:tmpl w:val="BE649E48"/>
    <w:lvl w:ilvl="0" w:tplc="E70682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531712F"/>
    <w:multiLevelType w:val="hybridMultilevel"/>
    <w:tmpl w:val="E9B2EA1C"/>
    <w:lvl w:ilvl="0" w:tplc="F2CAD5B8">
      <w:start w:val="1"/>
      <w:numFmt w:val="bullet"/>
      <w:lvlText w:val="-"/>
      <w:lvlJc w:val="left"/>
      <w:pPr>
        <w:tabs>
          <w:tab w:val="num" w:pos="720"/>
        </w:tabs>
        <w:ind w:left="720" w:hanging="360"/>
      </w:pPr>
      <w:rPr>
        <w:rFonts w:ascii="Times New Roman" w:hAnsi="Times New Roman" w:hint="default"/>
      </w:rPr>
    </w:lvl>
    <w:lvl w:ilvl="1" w:tplc="8D604356" w:tentative="1">
      <w:start w:val="1"/>
      <w:numFmt w:val="bullet"/>
      <w:lvlText w:val="-"/>
      <w:lvlJc w:val="left"/>
      <w:pPr>
        <w:tabs>
          <w:tab w:val="num" w:pos="1440"/>
        </w:tabs>
        <w:ind w:left="1440" w:hanging="360"/>
      </w:pPr>
      <w:rPr>
        <w:rFonts w:ascii="Times New Roman" w:hAnsi="Times New Roman" w:hint="default"/>
      </w:rPr>
    </w:lvl>
    <w:lvl w:ilvl="2" w:tplc="9C1EBBFC" w:tentative="1">
      <w:start w:val="1"/>
      <w:numFmt w:val="bullet"/>
      <w:lvlText w:val="-"/>
      <w:lvlJc w:val="left"/>
      <w:pPr>
        <w:tabs>
          <w:tab w:val="num" w:pos="2160"/>
        </w:tabs>
        <w:ind w:left="2160" w:hanging="360"/>
      </w:pPr>
      <w:rPr>
        <w:rFonts w:ascii="Times New Roman" w:hAnsi="Times New Roman" w:hint="default"/>
      </w:rPr>
    </w:lvl>
    <w:lvl w:ilvl="3" w:tplc="43E2C10A" w:tentative="1">
      <w:start w:val="1"/>
      <w:numFmt w:val="bullet"/>
      <w:lvlText w:val="-"/>
      <w:lvlJc w:val="left"/>
      <w:pPr>
        <w:tabs>
          <w:tab w:val="num" w:pos="2880"/>
        </w:tabs>
        <w:ind w:left="2880" w:hanging="360"/>
      </w:pPr>
      <w:rPr>
        <w:rFonts w:ascii="Times New Roman" w:hAnsi="Times New Roman" w:hint="default"/>
      </w:rPr>
    </w:lvl>
    <w:lvl w:ilvl="4" w:tplc="500E8816" w:tentative="1">
      <w:start w:val="1"/>
      <w:numFmt w:val="bullet"/>
      <w:lvlText w:val="-"/>
      <w:lvlJc w:val="left"/>
      <w:pPr>
        <w:tabs>
          <w:tab w:val="num" w:pos="3600"/>
        </w:tabs>
        <w:ind w:left="3600" w:hanging="360"/>
      </w:pPr>
      <w:rPr>
        <w:rFonts w:ascii="Times New Roman" w:hAnsi="Times New Roman" w:hint="default"/>
      </w:rPr>
    </w:lvl>
    <w:lvl w:ilvl="5" w:tplc="2D5ECCAE" w:tentative="1">
      <w:start w:val="1"/>
      <w:numFmt w:val="bullet"/>
      <w:lvlText w:val="-"/>
      <w:lvlJc w:val="left"/>
      <w:pPr>
        <w:tabs>
          <w:tab w:val="num" w:pos="4320"/>
        </w:tabs>
        <w:ind w:left="4320" w:hanging="360"/>
      </w:pPr>
      <w:rPr>
        <w:rFonts w:ascii="Times New Roman" w:hAnsi="Times New Roman" w:hint="default"/>
      </w:rPr>
    </w:lvl>
    <w:lvl w:ilvl="6" w:tplc="A314AF7E" w:tentative="1">
      <w:start w:val="1"/>
      <w:numFmt w:val="bullet"/>
      <w:lvlText w:val="-"/>
      <w:lvlJc w:val="left"/>
      <w:pPr>
        <w:tabs>
          <w:tab w:val="num" w:pos="5040"/>
        </w:tabs>
        <w:ind w:left="5040" w:hanging="360"/>
      </w:pPr>
      <w:rPr>
        <w:rFonts w:ascii="Times New Roman" w:hAnsi="Times New Roman" w:hint="default"/>
      </w:rPr>
    </w:lvl>
    <w:lvl w:ilvl="7" w:tplc="E51603C4" w:tentative="1">
      <w:start w:val="1"/>
      <w:numFmt w:val="bullet"/>
      <w:lvlText w:val="-"/>
      <w:lvlJc w:val="left"/>
      <w:pPr>
        <w:tabs>
          <w:tab w:val="num" w:pos="5760"/>
        </w:tabs>
        <w:ind w:left="5760" w:hanging="360"/>
      </w:pPr>
      <w:rPr>
        <w:rFonts w:ascii="Times New Roman" w:hAnsi="Times New Roman" w:hint="default"/>
      </w:rPr>
    </w:lvl>
    <w:lvl w:ilvl="8" w:tplc="D51C2E5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B617CC"/>
    <w:multiLevelType w:val="hybridMultilevel"/>
    <w:tmpl w:val="BD68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CB5E4C"/>
    <w:multiLevelType w:val="hybridMultilevel"/>
    <w:tmpl w:val="CD3607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61785F"/>
    <w:multiLevelType w:val="hybridMultilevel"/>
    <w:tmpl w:val="A4E804EE"/>
    <w:lvl w:ilvl="0" w:tplc="00C61E02">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9942B7D"/>
    <w:multiLevelType w:val="multilevel"/>
    <w:tmpl w:val="4716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30ED2"/>
    <w:multiLevelType w:val="hybridMultilevel"/>
    <w:tmpl w:val="E8A8FA3A"/>
    <w:lvl w:ilvl="0" w:tplc="22D242B0">
      <w:start w:val="1"/>
      <w:numFmt w:val="decimal"/>
      <w:lvlText w:val="%1."/>
      <w:lvlJc w:val="left"/>
      <w:pPr>
        <w:tabs>
          <w:tab w:val="num" w:pos="644"/>
        </w:tabs>
        <w:ind w:left="644" w:hanging="360"/>
      </w:pPr>
      <w:rPr>
        <w:color w:val="auto"/>
      </w:rPr>
    </w:lvl>
    <w:lvl w:ilvl="1" w:tplc="141CF4D2" w:tentative="1">
      <w:start w:val="1"/>
      <w:numFmt w:val="decimal"/>
      <w:lvlText w:val="%2."/>
      <w:lvlJc w:val="left"/>
      <w:pPr>
        <w:tabs>
          <w:tab w:val="num" w:pos="1364"/>
        </w:tabs>
        <w:ind w:left="1364" w:hanging="360"/>
      </w:pPr>
    </w:lvl>
    <w:lvl w:ilvl="2" w:tplc="C064729A" w:tentative="1">
      <w:start w:val="1"/>
      <w:numFmt w:val="decimal"/>
      <w:lvlText w:val="%3."/>
      <w:lvlJc w:val="left"/>
      <w:pPr>
        <w:tabs>
          <w:tab w:val="num" w:pos="2084"/>
        </w:tabs>
        <w:ind w:left="2084" w:hanging="360"/>
      </w:pPr>
    </w:lvl>
    <w:lvl w:ilvl="3" w:tplc="FE22E278" w:tentative="1">
      <w:start w:val="1"/>
      <w:numFmt w:val="decimal"/>
      <w:lvlText w:val="%4."/>
      <w:lvlJc w:val="left"/>
      <w:pPr>
        <w:tabs>
          <w:tab w:val="num" w:pos="2804"/>
        </w:tabs>
        <w:ind w:left="2804" w:hanging="360"/>
      </w:pPr>
    </w:lvl>
    <w:lvl w:ilvl="4" w:tplc="C7E8BABA" w:tentative="1">
      <w:start w:val="1"/>
      <w:numFmt w:val="decimal"/>
      <w:lvlText w:val="%5."/>
      <w:lvlJc w:val="left"/>
      <w:pPr>
        <w:tabs>
          <w:tab w:val="num" w:pos="3524"/>
        </w:tabs>
        <w:ind w:left="3524" w:hanging="360"/>
      </w:pPr>
    </w:lvl>
    <w:lvl w:ilvl="5" w:tplc="11122C0E" w:tentative="1">
      <w:start w:val="1"/>
      <w:numFmt w:val="decimal"/>
      <w:lvlText w:val="%6."/>
      <w:lvlJc w:val="left"/>
      <w:pPr>
        <w:tabs>
          <w:tab w:val="num" w:pos="4244"/>
        </w:tabs>
        <w:ind w:left="4244" w:hanging="360"/>
      </w:pPr>
    </w:lvl>
    <w:lvl w:ilvl="6" w:tplc="8AECDFE8" w:tentative="1">
      <w:start w:val="1"/>
      <w:numFmt w:val="decimal"/>
      <w:lvlText w:val="%7."/>
      <w:lvlJc w:val="left"/>
      <w:pPr>
        <w:tabs>
          <w:tab w:val="num" w:pos="4964"/>
        </w:tabs>
        <w:ind w:left="4964" w:hanging="360"/>
      </w:pPr>
    </w:lvl>
    <w:lvl w:ilvl="7" w:tplc="8CF63460" w:tentative="1">
      <w:start w:val="1"/>
      <w:numFmt w:val="decimal"/>
      <w:lvlText w:val="%8."/>
      <w:lvlJc w:val="left"/>
      <w:pPr>
        <w:tabs>
          <w:tab w:val="num" w:pos="5684"/>
        </w:tabs>
        <w:ind w:left="5684" w:hanging="360"/>
      </w:pPr>
    </w:lvl>
    <w:lvl w:ilvl="8" w:tplc="9780B1B4" w:tentative="1">
      <w:start w:val="1"/>
      <w:numFmt w:val="decimal"/>
      <w:lvlText w:val="%9."/>
      <w:lvlJc w:val="left"/>
      <w:pPr>
        <w:tabs>
          <w:tab w:val="num" w:pos="6404"/>
        </w:tabs>
        <w:ind w:left="6404" w:hanging="360"/>
      </w:pPr>
    </w:lvl>
  </w:abstractNum>
  <w:abstractNum w:abstractNumId="28" w15:restartNumberingAfterBreak="0">
    <w:nsid w:val="6B073D14"/>
    <w:multiLevelType w:val="hybridMultilevel"/>
    <w:tmpl w:val="B57CF170"/>
    <w:lvl w:ilvl="0" w:tplc="AFE21988">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2C4118A"/>
    <w:multiLevelType w:val="hybridMultilevel"/>
    <w:tmpl w:val="A6605EE2"/>
    <w:lvl w:ilvl="0" w:tplc="96B04A38">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8E5459F"/>
    <w:multiLevelType w:val="hybridMultilevel"/>
    <w:tmpl w:val="629EA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FB3849"/>
    <w:multiLevelType w:val="hybridMultilevel"/>
    <w:tmpl w:val="374A954A"/>
    <w:lvl w:ilvl="0" w:tplc="93E4F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CD00238"/>
    <w:multiLevelType w:val="hybridMultilevel"/>
    <w:tmpl w:val="664AA3D2"/>
    <w:lvl w:ilvl="0" w:tplc="6BF04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F552BED"/>
    <w:multiLevelType w:val="multilevel"/>
    <w:tmpl w:val="2F16C03A"/>
    <w:lvl w:ilvl="0">
      <w:start w:val="5"/>
      <w:numFmt w:val="decimal"/>
      <w:lvlText w:val="%1."/>
      <w:lvlJc w:val="left"/>
      <w:pPr>
        <w:ind w:left="450" w:hanging="45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7FA7767D"/>
    <w:multiLevelType w:val="hybridMultilevel"/>
    <w:tmpl w:val="B6649E44"/>
    <w:lvl w:ilvl="0" w:tplc="3CF01F92">
      <w:start w:val="1"/>
      <w:numFmt w:val="decimal"/>
      <w:lvlText w:val="%1)"/>
      <w:lvlJc w:val="left"/>
      <w:pPr>
        <w:ind w:left="1069" w:hanging="360"/>
      </w:pPr>
      <w:rPr>
        <w:rFonts w:eastAsia="Calibri"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32"/>
  </w:num>
  <w:num w:numId="3">
    <w:abstractNumId w:val="23"/>
  </w:num>
  <w:num w:numId="4">
    <w:abstractNumId w:val="29"/>
  </w:num>
  <w:num w:numId="5">
    <w:abstractNumId w:val="4"/>
  </w:num>
  <w:num w:numId="6">
    <w:abstractNumId w:val="5"/>
  </w:num>
  <w:num w:numId="7">
    <w:abstractNumId w:val="14"/>
  </w:num>
  <w:num w:numId="8">
    <w:abstractNumId w:val="18"/>
  </w:num>
  <w:num w:numId="9">
    <w:abstractNumId w:val="3"/>
  </w:num>
  <w:num w:numId="10">
    <w:abstractNumId w:val="10"/>
  </w:num>
  <w:num w:numId="11">
    <w:abstractNumId w:val="28"/>
  </w:num>
  <w:num w:numId="12">
    <w:abstractNumId w:val="2"/>
  </w:num>
  <w:num w:numId="13">
    <w:abstractNumId w:val="8"/>
  </w:num>
  <w:num w:numId="14">
    <w:abstractNumId w:val="0"/>
  </w:num>
  <w:num w:numId="15">
    <w:abstractNumId w:val="30"/>
  </w:num>
  <w:num w:numId="16">
    <w:abstractNumId w:val="31"/>
  </w:num>
  <w:num w:numId="17">
    <w:abstractNumId w:val="34"/>
  </w:num>
  <w:num w:numId="18">
    <w:abstractNumId w:val="17"/>
  </w:num>
  <w:num w:numId="19">
    <w:abstractNumId w:val="9"/>
  </w:num>
  <w:num w:numId="20">
    <w:abstractNumId w:val="7"/>
  </w:num>
  <w:num w:numId="21">
    <w:abstractNumId w:val="12"/>
  </w:num>
  <w:num w:numId="22">
    <w:abstractNumId w:val="16"/>
  </w:num>
  <w:num w:numId="23">
    <w:abstractNumId w:val="25"/>
  </w:num>
  <w:num w:numId="24">
    <w:abstractNumId w:val="6"/>
  </w:num>
  <w:num w:numId="25">
    <w:abstractNumId w:val="26"/>
  </w:num>
  <w:num w:numId="26">
    <w:abstractNumId w:val="21"/>
  </w:num>
  <w:num w:numId="27">
    <w:abstractNumId w:val="20"/>
  </w:num>
  <w:num w:numId="28">
    <w:abstractNumId w:val="19"/>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5"/>
  </w:num>
  <w:num w:numId="34">
    <w:abstractNumId w:val="22"/>
  </w:num>
  <w:num w:numId="35">
    <w:abstractNumId w:val="27"/>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BA"/>
    <w:rsid w:val="00001222"/>
    <w:rsid w:val="0000169C"/>
    <w:rsid w:val="00004F5D"/>
    <w:rsid w:val="00012F63"/>
    <w:rsid w:val="0001330B"/>
    <w:rsid w:val="00014F20"/>
    <w:rsid w:val="000202E6"/>
    <w:rsid w:val="00024161"/>
    <w:rsid w:val="0002741A"/>
    <w:rsid w:val="00030D51"/>
    <w:rsid w:val="00031C81"/>
    <w:rsid w:val="00041AE3"/>
    <w:rsid w:val="000444D3"/>
    <w:rsid w:val="00045E25"/>
    <w:rsid w:val="0006003C"/>
    <w:rsid w:val="00062BD5"/>
    <w:rsid w:val="000662BE"/>
    <w:rsid w:val="00074889"/>
    <w:rsid w:val="00076A4C"/>
    <w:rsid w:val="00081DA5"/>
    <w:rsid w:val="00087B0E"/>
    <w:rsid w:val="000903D8"/>
    <w:rsid w:val="00096376"/>
    <w:rsid w:val="000B7A33"/>
    <w:rsid w:val="000D1751"/>
    <w:rsid w:val="000D1D0D"/>
    <w:rsid w:val="000D452D"/>
    <w:rsid w:val="000E2E37"/>
    <w:rsid w:val="000E5A55"/>
    <w:rsid w:val="000E5A5D"/>
    <w:rsid w:val="000F638C"/>
    <w:rsid w:val="000F7D1B"/>
    <w:rsid w:val="00104C81"/>
    <w:rsid w:val="00107B61"/>
    <w:rsid w:val="00110F98"/>
    <w:rsid w:val="00143810"/>
    <w:rsid w:val="001574D9"/>
    <w:rsid w:val="001742EE"/>
    <w:rsid w:val="00176AC2"/>
    <w:rsid w:val="00181B7D"/>
    <w:rsid w:val="00183723"/>
    <w:rsid w:val="00195043"/>
    <w:rsid w:val="001953C5"/>
    <w:rsid w:val="001A084D"/>
    <w:rsid w:val="001A4EB5"/>
    <w:rsid w:val="001B6CA8"/>
    <w:rsid w:val="001B6DA4"/>
    <w:rsid w:val="001C17C2"/>
    <w:rsid w:val="001D171E"/>
    <w:rsid w:val="001D6C08"/>
    <w:rsid w:val="001F1003"/>
    <w:rsid w:val="00234930"/>
    <w:rsid w:val="00254C99"/>
    <w:rsid w:val="002648B0"/>
    <w:rsid w:val="00270347"/>
    <w:rsid w:val="00270D5E"/>
    <w:rsid w:val="00274A97"/>
    <w:rsid w:val="002821A9"/>
    <w:rsid w:val="00284E39"/>
    <w:rsid w:val="00286284"/>
    <w:rsid w:val="0029583D"/>
    <w:rsid w:val="002A0E0D"/>
    <w:rsid w:val="002A4D27"/>
    <w:rsid w:val="002B5A2C"/>
    <w:rsid w:val="002B6889"/>
    <w:rsid w:val="002C2D69"/>
    <w:rsid w:val="002C7664"/>
    <w:rsid w:val="002D3671"/>
    <w:rsid w:val="002D68D6"/>
    <w:rsid w:val="002E7D20"/>
    <w:rsid w:val="002F35E1"/>
    <w:rsid w:val="002F4743"/>
    <w:rsid w:val="002F4B5B"/>
    <w:rsid w:val="002F4B8E"/>
    <w:rsid w:val="00300F14"/>
    <w:rsid w:val="00300F58"/>
    <w:rsid w:val="00320E5C"/>
    <w:rsid w:val="00324A93"/>
    <w:rsid w:val="00330694"/>
    <w:rsid w:val="0037305B"/>
    <w:rsid w:val="00376311"/>
    <w:rsid w:val="00376D3D"/>
    <w:rsid w:val="003823A5"/>
    <w:rsid w:val="003854DF"/>
    <w:rsid w:val="00396444"/>
    <w:rsid w:val="003A16AD"/>
    <w:rsid w:val="003A7B62"/>
    <w:rsid w:val="003B1714"/>
    <w:rsid w:val="003B7D6A"/>
    <w:rsid w:val="003C4AE0"/>
    <w:rsid w:val="003C4C03"/>
    <w:rsid w:val="003C683C"/>
    <w:rsid w:val="003D6847"/>
    <w:rsid w:val="003E7A55"/>
    <w:rsid w:val="003F3606"/>
    <w:rsid w:val="0040236C"/>
    <w:rsid w:val="00405A36"/>
    <w:rsid w:val="00406360"/>
    <w:rsid w:val="004119C5"/>
    <w:rsid w:val="00420126"/>
    <w:rsid w:val="00425FCA"/>
    <w:rsid w:val="0043167F"/>
    <w:rsid w:val="00432416"/>
    <w:rsid w:val="004366A7"/>
    <w:rsid w:val="004429E4"/>
    <w:rsid w:val="00445230"/>
    <w:rsid w:val="00452C9B"/>
    <w:rsid w:val="00457B61"/>
    <w:rsid w:val="00466B79"/>
    <w:rsid w:val="00470B65"/>
    <w:rsid w:val="004749A5"/>
    <w:rsid w:val="00481ED6"/>
    <w:rsid w:val="0049769E"/>
    <w:rsid w:val="00497D4B"/>
    <w:rsid w:val="004A410A"/>
    <w:rsid w:val="004A64E8"/>
    <w:rsid w:val="004B0D28"/>
    <w:rsid w:val="004B70A1"/>
    <w:rsid w:val="004C0E6C"/>
    <w:rsid w:val="004C4C88"/>
    <w:rsid w:val="004D352C"/>
    <w:rsid w:val="004D60DA"/>
    <w:rsid w:val="004E4EF6"/>
    <w:rsid w:val="004F52D5"/>
    <w:rsid w:val="004F5E53"/>
    <w:rsid w:val="00504177"/>
    <w:rsid w:val="00512E0F"/>
    <w:rsid w:val="005210FB"/>
    <w:rsid w:val="00535119"/>
    <w:rsid w:val="005366D3"/>
    <w:rsid w:val="0054006C"/>
    <w:rsid w:val="00541256"/>
    <w:rsid w:val="00575F8A"/>
    <w:rsid w:val="0057710F"/>
    <w:rsid w:val="005B5251"/>
    <w:rsid w:val="005C17C2"/>
    <w:rsid w:val="005E20D4"/>
    <w:rsid w:val="005F3A98"/>
    <w:rsid w:val="005F4B0F"/>
    <w:rsid w:val="005F4D5D"/>
    <w:rsid w:val="0060277A"/>
    <w:rsid w:val="006203A5"/>
    <w:rsid w:val="006224EA"/>
    <w:rsid w:val="00630078"/>
    <w:rsid w:val="00636752"/>
    <w:rsid w:val="00636C14"/>
    <w:rsid w:val="00641E8D"/>
    <w:rsid w:val="00646830"/>
    <w:rsid w:val="00654173"/>
    <w:rsid w:val="00661315"/>
    <w:rsid w:val="00675D80"/>
    <w:rsid w:val="00680069"/>
    <w:rsid w:val="00682E71"/>
    <w:rsid w:val="006847B2"/>
    <w:rsid w:val="006B5DF2"/>
    <w:rsid w:val="006B62B3"/>
    <w:rsid w:val="006C53CA"/>
    <w:rsid w:val="006D4F36"/>
    <w:rsid w:val="006E177E"/>
    <w:rsid w:val="00700E99"/>
    <w:rsid w:val="007145C1"/>
    <w:rsid w:val="007154B3"/>
    <w:rsid w:val="0073297E"/>
    <w:rsid w:val="007330E8"/>
    <w:rsid w:val="007376E6"/>
    <w:rsid w:val="00743C8F"/>
    <w:rsid w:val="007446C5"/>
    <w:rsid w:val="00760783"/>
    <w:rsid w:val="0076235E"/>
    <w:rsid w:val="007632A3"/>
    <w:rsid w:val="00765DAA"/>
    <w:rsid w:val="00772A18"/>
    <w:rsid w:val="00774A53"/>
    <w:rsid w:val="007773A0"/>
    <w:rsid w:val="007825A2"/>
    <w:rsid w:val="007847C2"/>
    <w:rsid w:val="00784CB8"/>
    <w:rsid w:val="00785F12"/>
    <w:rsid w:val="00791FDF"/>
    <w:rsid w:val="00794184"/>
    <w:rsid w:val="007A2B9F"/>
    <w:rsid w:val="007B6D75"/>
    <w:rsid w:val="007C0143"/>
    <w:rsid w:val="007D459A"/>
    <w:rsid w:val="007E47AF"/>
    <w:rsid w:val="00813601"/>
    <w:rsid w:val="00815616"/>
    <w:rsid w:val="00832FE5"/>
    <w:rsid w:val="00845F09"/>
    <w:rsid w:val="008516DF"/>
    <w:rsid w:val="00854A04"/>
    <w:rsid w:val="00856C8F"/>
    <w:rsid w:val="008601AE"/>
    <w:rsid w:val="0087293F"/>
    <w:rsid w:val="008769B0"/>
    <w:rsid w:val="0088174B"/>
    <w:rsid w:val="00886046"/>
    <w:rsid w:val="008869C2"/>
    <w:rsid w:val="00893A31"/>
    <w:rsid w:val="008A3879"/>
    <w:rsid w:val="008A7D6A"/>
    <w:rsid w:val="008B0470"/>
    <w:rsid w:val="008D2F65"/>
    <w:rsid w:val="008D4F94"/>
    <w:rsid w:val="00901AFE"/>
    <w:rsid w:val="00901ED9"/>
    <w:rsid w:val="0091147F"/>
    <w:rsid w:val="00914570"/>
    <w:rsid w:val="009269FF"/>
    <w:rsid w:val="00934AF6"/>
    <w:rsid w:val="00935582"/>
    <w:rsid w:val="00936DA7"/>
    <w:rsid w:val="0095046B"/>
    <w:rsid w:val="009827CB"/>
    <w:rsid w:val="009838CA"/>
    <w:rsid w:val="009933A8"/>
    <w:rsid w:val="0099373F"/>
    <w:rsid w:val="00993ECD"/>
    <w:rsid w:val="00994353"/>
    <w:rsid w:val="00997B3B"/>
    <w:rsid w:val="009B04FF"/>
    <w:rsid w:val="009B475E"/>
    <w:rsid w:val="009D2F39"/>
    <w:rsid w:val="009D6DB6"/>
    <w:rsid w:val="009E2591"/>
    <w:rsid w:val="009E4E8E"/>
    <w:rsid w:val="009F0A91"/>
    <w:rsid w:val="009F7814"/>
    <w:rsid w:val="00A21058"/>
    <w:rsid w:val="00A40111"/>
    <w:rsid w:val="00A40E5D"/>
    <w:rsid w:val="00A542EA"/>
    <w:rsid w:val="00A56F9E"/>
    <w:rsid w:val="00A670F5"/>
    <w:rsid w:val="00A8148C"/>
    <w:rsid w:val="00A90BD8"/>
    <w:rsid w:val="00AA6762"/>
    <w:rsid w:val="00AB08D0"/>
    <w:rsid w:val="00AB257A"/>
    <w:rsid w:val="00AB7185"/>
    <w:rsid w:val="00AC0D21"/>
    <w:rsid w:val="00AD3AC0"/>
    <w:rsid w:val="00AD420E"/>
    <w:rsid w:val="00AF1F27"/>
    <w:rsid w:val="00AF27BB"/>
    <w:rsid w:val="00AF30DE"/>
    <w:rsid w:val="00B02B18"/>
    <w:rsid w:val="00B04D37"/>
    <w:rsid w:val="00B06071"/>
    <w:rsid w:val="00B173E5"/>
    <w:rsid w:val="00B247B7"/>
    <w:rsid w:val="00B26C45"/>
    <w:rsid w:val="00B31BFB"/>
    <w:rsid w:val="00B33953"/>
    <w:rsid w:val="00B93EA8"/>
    <w:rsid w:val="00BA19C6"/>
    <w:rsid w:val="00BB0EC2"/>
    <w:rsid w:val="00BB3F3D"/>
    <w:rsid w:val="00BC21F1"/>
    <w:rsid w:val="00BD0B4B"/>
    <w:rsid w:val="00BE11E1"/>
    <w:rsid w:val="00BE12BD"/>
    <w:rsid w:val="00BE7B57"/>
    <w:rsid w:val="00BF14DB"/>
    <w:rsid w:val="00BF15DF"/>
    <w:rsid w:val="00BF2629"/>
    <w:rsid w:val="00BF5D13"/>
    <w:rsid w:val="00BF69C0"/>
    <w:rsid w:val="00C04EC1"/>
    <w:rsid w:val="00C1173C"/>
    <w:rsid w:val="00C14AB8"/>
    <w:rsid w:val="00C15D03"/>
    <w:rsid w:val="00C27906"/>
    <w:rsid w:val="00C46571"/>
    <w:rsid w:val="00C512EA"/>
    <w:rsid w:val="00C52AD8"/>
    <w:rsid w:val="00C55B4C"/>
    <w:rsid w:val="00C7371B"/>
    <w:rsid w:val="00C7498A"/>
    <w:rsid w:val="00C949BF"/>
    <w:rsid w:val="00CB0037"/>
    <w:rsid w:val="00CB0AC6"/>
    <w:rsid w:val="00CB49F3"/>
    <w:rsid w:val="00CC0AD5"/>
    <w:rsid w:val="00CC1701"/>
    <w:rsid w:val="00CC2432"/>
    <w:rsid w:val="00CE18EC"/>
    <w:rsid w:val="00CE37C0"/>
    <w:rsid w:val="00CE79A2"/>
    <w:rsid w:val="00CF21EB"/>
    <w:rsid w:val="00D0189D"/>
    <w:rsid w:val="00D041F1"/>
    <w:rsid w:val="00D05C3D"/>
    <w:rsid w:val="00D13AE9"/>
    <w:rsid w:val="00D14017"/>
    <w:rsid w:val="00D16C87"/>
    <w:rsid w:val="00D1774A"/>
    <w:rsid w:val="00D2547E"/>
    <w:rsid w:val="00D2731A"/>
    <w:rsid w:val="00D2771C"/>
    <w:rsid w:val="00D34ECC"/>
    <w:rsid w:val="00D3627E"/>
    <w:rsid w:val="00D36CEB"/>
    <w:rsid w:val="00D55711"/>
    <w:rsid w:val="00D6007A"/>
    <w:rsid w:val="00D6497C"/>
    <w:rsid w:val="00D70CAB"/>
    <w:rsid w:val="00D74F6F"/>
    <w:rsid w:val="00D76166"/>
    <w:rsid w:val="00D77B41"/>
    <w:rsid w:val="00D91871"/>
    <w:rsid w:val="00D91DAE"/>
    <w:rsid w:val="00D91DFA"/>
    <w:rsid w:val="00D95159"/>
    <w:rsid w:val="00DA1890"/>
    <w:rsid w:val="00DA57F4"/>
    <w:rsid w:val="00DA5A26"/>
    <w:rsid w:val="00DC5122"/>
    <w:rsid w:val="00DC5C0B"/>
    <w:rsid w:val="00DC7158"/>
    <w:rsid w:val="00DE22A3"/>
    <w:rsid w:val="00DF4182"/>
    <w:rsid w:val="00E0458D"/>
    <w:rsid w:val="00E07308"/>
    <w:rsid w:val="00E15AEF"/>
    <w:rsid w:val="00E24438"/>
    <w:rsid w:val="00E26ECE"/>
    <w:rsid w:val="00E32218"/>
    <w:rsid w:val="00E3323D"/>
    <w:rsid w:val="00E35D66"/>
    <w:rsid w:val="00E4282B"/>
    <w:rsid w:val="00E52F4A"/>
    <w:rsid w:val="00E53366"/>
    <w:rsid w:val="00E556CE"/>
    <w:rsid w:val="00E63818"/>
    <w:rsid w:val="00E63AD3"/>
    <w:rsid w:val="00E63CD3"/>
    <w:rsid w:val="00E63F0A"/>
    <w:rsid w:val="00E71588"/>
    <w:rsid w:val="00E809DA"/>
    <w:rsid w:val="00E96A82"/>
    <w:rsid w:val="00EA26C6"/>
    <w:rsid w:val="00EA5CBA"/>
    <w:rsid w:val="00EB0B23"/>
    <w:rsid w:val="00EB222B"/>
    <w:rsid w:val="00EB37EF"/>
    <w:rsid w:val="00EB5EB0"/>
    <w:rsid w:val="00EC04FB"/>
    <w:rsid w:val="00EC2D58"/>
    <w:rsid w:val="00EC50B6"/>
    <w:rsid w:val="00EC59F9"/>
    <w:rsid w:val="00ED30C2"/>
    <w:rsid w:val="00ED588E"/>
    <w:rsid w:val="00EE5F0F"/>
    <w:rsid w:val="00F02329"/>
    <w:rsid w:val="00F02AF8"/>
    <w:rsid w:val="00F05102"/>
    <w:rsid w:val="00F16918"/>
    <w:rsid w:val="00F238D9"/>
    <w:rsid w:val="00F456C2"/>
    <w:rsid w:val="00F50E7D"/>
    <w:rsid w:val="00F5301D"/>
    <w:rsid w:val="00F548C8"/>
    <w:rsid w:val="00F647BA"/>
    <w:rsid w:val="00F661E5"/>
    <w:rsid w:val="00F8126C"/>
    <w:rsid w:val="00F95559"/>
    <w:rsid w:val="00F96974"/>
    <w:rsid w:val="00FB41B9"/>
    <w:rsid w:val="00FB75E1"/>
    <w:rsid w:val="00FC020D"/>
    <w:rsid w:val="00FC05ED"/>
    <w:rsid w:val="00FC2645"/>
    <w:rsid w:val="00FD522A"/>
    <w:rsid w:val="00FD5326"/>
    <w:rsid w:val="00FD75D1"/>
    <w:rsid w:val="00FF14DE"/>
    <w:rsid w:val="00FF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6600"/>
  <w15:docId w15:val="{C09FA02B-CC3B-424B-84D3-1E4C11B1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F94"/>
    <w:rPr>
      <w:rFonts w:ascii="Calibri" w:eastAsia="Calibri" w:hAnsi="Calibri" w:cs="Times New Roman"/>
    </w:rPr>
  </w:style>
  <w:style w:type="paragraph" w:styleId="1">
    <w:name w:val="heading 1"/>
    <w:basedOn w:val="a"/>
    <w:next w:val="a"/>
    <w:link w:val="10"/>
    <w:uiPriority w:val="9"/>
    <w:qFormat/>
    <w:rsid w:val="00FC02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D4F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20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8D4F94"/>
    <w:rPr>
      <w:rFonts w:asciiTheme="majorHAnsi" w:eastAsiaTheme="majorEastAsia" w:hAnsiTheme="majorHAnsi" w:cstheme="majorBidi"/>
      <w:b/>
      <w:bCs/>
      <w:color w:val="4F81BD" w:themeColor="accent1"/>
      <w:sz w:val="26"/>
      <w:szCs w:val="26"/>
    </w:rPr>
  </w:style>
  <w:style w:type="paragraph" w:styleId="a3">
    <w:name w:val="No Spacing"/>
    <w:link w:val="a4"/>
    <w:qFormat/>
    <w:rsid w:val="00FC020D"/>
    <w:pPr>
      <w:spacing w:after="0" w:line="240" w:lineRule="auto"/>
    </w:pPr>
  </w:style>
  <w:style w:type="character" w:customStyle="1" w:styleId="a4">
    <w:name w:val="Без интервала Знак"/>
    <w:link w:val="a3"/>
    <w:locked/>
    <w:rsid w:val="00FC020D"/>
  </w:style>
  <w:style w:type="paragraph" w:styleId="a5">
    <w:name w:val="List Paragraph"/>
    <w:aliases w:val="маркированный,Heading1,Colorful List - Accent 11,ненум_список,Resume Title,heading 4,Citation List,Ha,List Paragraph,References,NUMBERED PARAGRAPH,List Paragraph 1,Bullets,List_Paragraph,Multilevel para_II,List Paragraph1,Akapit z listą BS"/>
    <w:basedOn w:val="a"/>
    <w:link w:val="a6"/>
    <w:uiPriority w:val="34"/>
    <w:qFormat/>
    <w:rsid w:val="00FC020D"/>
    <w:pPr>
      <w:ind w:left="720"/>
      <w:contextualSpacing/>
    </w:pPr>
  </w:style>
  <w:style w:type="character" w:customStyle="1" w:styleId="a6">
    <w:name w:val="Абзац списка Знак"/>
    <w:aliases w:val="маркированный Знак,Heading1 Знак,Colorful List - Accent 11 Знак,ненум_список Знак,Resume Title Знак,heading 4 Знак,Citation List Знак,Ha Знак,List Paragraph Знак,References Знак,NUMBERED PARAGRAPH Знак,List Paragraph 1 Знак"/>
    <w:link w:val="a5"/>
    <w:uiPriority w:val="34"/>
    <w:qFormat/>
    <w:rsid w:val="008D4F94"/>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8"/>
    <w:uiPriority w:val="99"/>
    <w:unhideWhenUsed/>
    <w:qFormat/>
    <w:rsid w:val="008D4F94"/>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8D4F94"/>
    <w:rPr>
      <w:rFonts w:ascii="Times New Roman" w:eastAsia="Times New Roman" w:hAnsi="Times New Roman" w:cs="Times New Roman"/>
      <w:sz w:val="24"/>
      <w:szCs w:val="24"/>
      <w:lang w:val="x-none" w:eastAsia="x-none"/>
    </w:rPr>
  </w:style>
  <w:style w:type="character" w:customStyle="1" w:styleId="articlebadge">
    <w:name w:val="_articlebadge"/>
    <w:basedOn w:val="a0"/>
    <w:rsid w:val="008D4F94"/>
  </w:style>
  <w:style w:type="character" w:customStyle="1" w:styleId="separator">
    <w:name w:val="_separator"/>
    <w:basedOn w:val="a0"/>
    <w:rsid w:val="008D4F94"/>
  </w:style>
  <w:style w:type="character" w:customStyle="1" w:styleId="editionmeta">
    <w:name w:val="_editionmeta"/>
    <w:basedOn w:val="a0"/>
    <w:rsid w:val="008D4F94"/>
  </w:style>
  <w:style w:type="character" w:customStyle="1" w:styleId="group-doi">
    <w:name w:val="group-doi"/>
    <w:basedOn w:val="a0"/>
    <w:rsid w:val="008D4F94"/>
  </w:style>
  <w:style w:type="character" w:styleId="a9">
    <w:name w:val="Hyperlink"/>
    <w:basedOn w:val="a0"/>
    <w:uiPriority w:val="99"/>
    <w:unhideWhenUsed/>
    <w:rsid w:val="008D4F94"/>
    <w:rPr>
      <w:color w:val="0000FF"/>
      <w:u w:val="single"/>
    </w:rPr>
  </w:style>
  <w:style w:type="paragraph" w:styleId="aa">
    <w:name w:val="Balloon Text"/>
    <w:basedOn w:val="a"/>
    <w:link w:val="ab"/>
    <w:uiPriority w:val="99"/>
    <w:semiHidden/>
    <w:unhideWhenUsed/>
    <w:rsid w:val="008D4F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4F94"/>
    <w:rPr>
      <w:rFonts w:ascii="Tahoma" w:eastAsia="Calibri" w:hAnsi="Tahoma" w:cs="Tahoma"/>
      <w:sz w:val="16"/>
      <w:szCs w:val="16"/>
    </w:rPr>
  </w:style>
  <w:style w:type="character" w:customStyle="1" w:styleId="currentdocdiv">
    <w:name w:val="currentdocdiv"/>
    <w:basedOn w:val="a0"/>
    <w:rsid w:val="008D4F94"/>
  </w:style>
  <w:style w:type="character" w:customStyle="1" w:styleId="s1">
    <w:name w:val="s1"/>
    <w:basedOn w:val="a0"/>
    <w:rsid w:val="008D4F94"/>
  </w:style>
  <w:style w:type="character" w:customStyle="1" w:styleId="s3">
    <w:name w:val="s3"/>
    <w:basedOn w:val="a0"/>
    <w:rsid w:val="008D4F94"/>
  </w:style>
  <w:style w:type="paragraph" w:customStyle="1" w:styleId="pj">
    <w:name w:val="pj"/>
    <w:basedOn w:val="a"/>
    <w:rsid w:val="008D4F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0">
    <w:name w:val="s40"/>
    <w:basedOn w:val="a0"/>
    <w:rsid w:val="008D4F94"/>
  </w:style>
  <w:style w:type="character" w:customStyle="1" w:styleId="ac">
    <w:name w:val="Основной текст_"/>
    <w:link w:val="21"/>
    <w:uiPriority w:val="99"/>
    <w:locked/>
    <w:rsid w:val="008D4F94"/>
    <w:rPr>
      <w:sz w:val="26"/>
      <w:szCs w:val="26"/>
      <w:shd w:val="clear" w:color="auto" w:fill="FFFFFF"/>
    </w:rPr>
  </w:style>
  <w:style w:type="paragraph" w:customStyle="1" w:styleId="21">
    <w:name w:val="Основной текст2"/>
    <w:basedOn w:val="a"/>
    <w:link w:val="ac"/>
    <w:uiPriority w:val="99"/>
    <w:rsid w:val="008D4F94"/>
    <w:pPr>
      <w:widowControl w:val="0"/>
      <w:shd w:val="clear" w:color="auto" w:fill="FFFFFF"/>
      <w:spacing w:before="360" w:after="0" w:line="317" w:lineRule="exact"/>
      <w:ind w:hanging="260"/>
      <w:jc w:val="center"/>
    </w:pPr>
    <w:rPr>
      <w:rFonts w:asciiTheme="minorHAnsi" w:eastAsiaTheme="minorHAnsi" w:hAnsiTheme="minorHAnsi" w:cstheme="minorBidi"/>
      <w:sz w:val="26"/>
      <w:szCs w:val="26"/>
      <w:shd w:val="clear" w:color="auto" w:fill="FFFFFF"/>
    </w:rPr>
  </w:style>
  <w:style w:type="table" w:styleId="ad">
    <w:name w:val="Table Grid"/>
    <w:basedOn w:val="a1"/>
    <w:uiPriority w:val="39"/>
    <w:rsid w:val="008D4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4F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8D4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D4F94"/>
    <w:rPr>
      <w:rFonts w:ascii="Courier New" w:eastAsia="Times New Roman" w:hAnsi="Courier New" w:cs="Courier New"/>
      <w:sz w:val="20"/>
      <w:szCs w:val="20"/>
      <w:lang w:eastAsia="ru-RU"/>
    </w:rPr>
  </w:style>
  <w:style w:type="paragraph" w:customStyle="1" w:styleId="3">
    <w:name w:val="Заголов 3"/>
    <w:basedOn w:val="a"/>
    <w:next w:val="a"/>
    <w:qFormat/>
    <w:rsid w:val="008D4F94"/>
    <w:pPr>
      <w:suppressAutoHyphens/>
      <w:spacing w:before="213" w:after="142"/>
      <w:jc w:val="both"/>
      <w:outlineLvl w:val="2"/>
    </w:pPr>
    <w:rPr>
      <w:rFonts w:ascii="Arial" w:eastAsia="Times New Roman" w:hAnsi="Arial"/>
      <w:b/>
      <w:sz w:val="20"/>
      <w:szCs w:val="20"/>
      <w:lang w:eastAsia="ru-RU"/>
    </w:rPr>
  </w:style>
  <w:style w:type="paragraph" w:customStyle="1" w:styleId="ae">
    <w:name w:val="ШапкаТаблицы"/>
    <w:basedOn w:val="a"/>
    <w:next w:val="af"/>
    <w:qFormat/>
    <w:rsid w:val="008D4F94"/>
    <w:pPr>
      <w:suppressAutoHyphens/>
      <w:jc w:val="center"/>
    </w:pPr>
    <w:rPr>
      <w:rFonts w:ascii="Times New Roman" w:eastAsia="Times New Roman" w:hAnsi="Times New Roman"/>
      <w:sz w:val="16"/>
      <w:szCs w:val="20"/>
      <w:lang w:eastAsia="ru-RU"/>
    </w:rPr>
  </w:style>
  <w:style w:type="paragraph" w:customStyle="1" w:styleId="af">
    <w:name w:val="Боковик"/>
    <w:basedOn w:val="a"/>
    <w:qFormat/>
    <w:rsid w:val="008D4F94"/>
    <w:pPr>
      <w:suppressAutoHyphens/>
    </w:pPr>
    <w:rPr>
      <w:rFonts w:ascii="Times New Roman" w:eastAsia="Times New Roman" w:hAnsi="Times New Roman"/>
      <w:sz w:val="16"/>
      <w:szCs w:val="20"/>
      <w:lang w:eastAsia="ru-RU"/>
    </w:rPr>
  </w:style>
  <w:style w:type="paragraph" w:customStyle="1" w:styleId="af0">
    <w:name w:val="Наименование"/>
    <w:basedOn w:val="a"/>
    <w:next w:val="a"/>
    <w:rsid w:val="008D4F94"/>
    <w:pPr>
      <w:suppressAutoHyphens/>
      <w:spacing w:before="360" w:after="80" w:line="240" w:lineRule="auto"/>
      <w:jc w:val="center"/>
    </w:pPr>
    <w:rPr>
      <w:rFonts w:ascii="Times New Roman" w:eastAsia="Times New Roman" w:hAnsi="Times New Roman"/>
      <w:b/>
      <w:sz w:val="24"/>
      <w:szCs w:val="20"/>
      <w:lang w:eastAsia="zh-CN"/>
    </w:rPr>
  </w:style>
  <w:style w:type="paragraph" w:customStyle="1" w:styleId="af1">
    <w:name w:val="Столбец"/>
    <w:basedOn w:val="a"/>
    <w:qFormat/>
    <w:rsid w:val="008D4F94"/>
    <w:pPr>
      <w:suppressAutoHyphens/>
      <w:spacing w:after="0" w:line="240" w:lineRule="auto"/>
      <w:jc w:val="right"/>
    </w:pPr>
    <w:rPr>
      <w:rFonts w:ascii="Times New Roman" w:eastAsia="Times New Roman" w:hAnsi="Times New Roman"/>
      <w:sz w:val="16"/>
      <w:szCs w:val="20"/>
      <w:lang w:eastAsia="zh-CN"/>
    </w:rPr>
  </w:style>
  <w:style w:type="paragraph" w:customStyle="1" w:styleId="22">
    <w:name w:val="Заголов 2"/>
    <w:basedOn w:val="a"/>
    <w:next w:val="a"/>
    <w:qFormat/>
    <w:rsid w:val="008D4F94"/>
    <w:pPr>
      <w:keepNext/>
      <w:suppressAutoHyphens/>
      <w:spacing w:before="320"/>
      <w:outlineLvl w:val="1"/>
    </w:pPr>
    <w:rPr>
      <w:rFonts w:ascii="Arial" w:eastAsia="Times New Roman" w:hAnsi="Arial"/>
      <w:b/>
      <w:sz w:val="24"/>
      <w:szCs w:val="20"/>
      <w:lang w:eastAsia="ru-RU"/>
    </w:rPr>
  </w:style>
  <w:style w:type="paragraph" w:customStyle="1" w:styleId="af2">
    <w:name w:val="ОснТекст"/>
    <w:qFormat/>
    <w:rsid w:val="008D4F94"/>
    <w:pPr>
      <w:suppressAutoHyphens/>
      <w:ind w:firstLine="709"/>
      <w:jc w:val="both"/>
    </w:pPr>
    <w:rPr>
      <w:rFonts w:ascii="Times New Roman" w:eastAsia="Times New Roman" w:hAnsi="Times New Roman" w:cs="Times New Roman"/>
      <w:sz w:val="20"/>
      <w:szCs w:val="20"/>
      <w:lang w:eastAsia="ru-RU"/>
    </w:rPr>
  </w:style>
  <w:style w:type="character" w:customStyle="1" w:styleId="WW8Num1z0">
    <w:name w:val="WW8Num1z0"/>
    <w:rsid w:val="008D4F94"/>
  </w:style>
  <w:style w:type="paragraph" w:customStyle="1" w:styleId="xl66">
    <w:name w:val="xl66"/>
    <w:basedOn w:val="a"/>
    <w:rsid w:val="008D4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8D4F94"/>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8D4F94"/>
    <w:pP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
    <w:rsid w:val="008D4F9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70">
    <w:name w:val="xl70"/>
    <w:basedOn w:val="a"/>
    <w:rsid w:val="008D4F94"/>
    <w:pPr>
      <w:spacing w:before="100" w:beforeAutospacing="1" w:after="100" w:afterAutospacing="1" w:line="240" w:lineRule="auto"/>
    </w:pPr>
    <w:rPr>
      <w:rFonts w:ascii="Arial" w:eastAsia="Times New Roman" w:hAnsi="Arial" w:cs="Arial"/>
      <w:sz w:val="24"/>
      <w:szCs w:val="24"/>
      <w:lang w:eastAsia="ru-RU"/>
    </w:rPr>
  </w:style>
  <w:style w:type="paragraph" w:customStyle="1" w:styleId="xl71">
    <w:name w:val="xl71"/>
    <w:basedOn w:val="a"/>
    <w:rsid w:val="008D4F94"/>
    <w:pPr>
      <w:shd w:val="clear" w:color="000000" w:fill="FFFFFF"/>
      <w:spacing w:before="100" w:beforeAutospacing="1" w:after="100" w:afterAutospacing="1" w:line="240" w:lineRule="auto"/>
    </w:pPr>
    <w:rPr>
      <w:rFonts w:ascii="Arial" w:eastAsia="Times New Roman" w:hAnsi="Arial" w:cs="Arial"/>
      <w:color w:val="00B050"/>
      <w:sz w:val="24"/>
      <w:szCs w:val="24"/>
      <w:lang w:eastAsia="ru-RU"/>
    </w:rPr>
  </w:style>
  <w:style w:type="paragraph" w:customStyle="1" w:styleId="xl72">
    <w:name w:val="xl72"/>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73">
    <w:name w:val="xl73"/>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4">
    <w:name w:val="xl74"/>
    <w:basedOn w:val="a"/>
    <w:rsid w:val="008D4F9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5">
    <w:name w:val="xl75"/>
    <w:basedOn w:val="a"/>
    <w:rsid w:val="008D4F94"/>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6">
    <w:name w:val="xl76"/>
    <w:basedOn w:val="a"/>
    <w:rsid w:val="008D4F9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7">
    <w:name w:val="xl77"/>
    <w:basedOn w:val="a"/>
    <w:rsid w:val="008D4F9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8">
    <w:name w:val="xl78"/>
    <w:basedOn w:val="a"/>
    <w:rsid w:val="008D4F94"/>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9">
    <w:name w:val="xl79"/>
    <w:basedOn w:val="a"/>
    <w:rsid w:val="008D4F9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0">
    <w:name w:val="xl80"/>
    <w:basedOn w:val="a"/>
    <w:rsid w:val="008D4F94"/>
    <w:pPr>
      <w:shd w:val="clear" w:color="000000" w:fill="FFFFFF"/>
      <w:spacing w:before="100" w:beforeAutospacing="1" w:after="100" w:afterAutospacing="1" w:line="240" w:lineRule="auto"/>
      <w:textAlignment w:val="top"/>
    </w:pPr>
    <w:rPr>
      <w:rFonts w:ascii="Arial" w:eastAsia="Times New Roman" w:hAnsi="Arial" w:cs="Arial"/>
      <w:sz w:val="24"/>
      <w:szCs w:val="24"/>
      <w:lang w:eastAsia="ru-RU"/>
    </w:rPr>
  </w:style>
  <w:style w:type="character" w:styleId="af3">
    <w:name w:val="Strong"/>
    <w:uiPriority w:val="22"/>
    <w:qFormat/>
    <w:rsid w:val="008D4F94"/>
    <w:rPr>
      <w:b/>
      <w:bCs/>
    </w:rPr>
  </w:style>
  <w:style w:type="paragraph" w:customStyle="1" w:styleId="msonormal0">
    <w:name w:val="msonormal"/>
    <w:basedOn w:val="a"/>
    <w:rsid w:val="008D4F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8D4F94"/>
    <w:pPr>
      <w:spacing w:before="100" w:beforeAutospacing="1" w:after="100" w:afterAutospacing="1" w:line="240" w:lineRule="auto"/>
    </w:pPr>
    <w:rPr>
      <w:rFonts w:eastAsia="Times New Roman" w:cs="Calibri"/>
      <w:sz w:val="20"/>
      <w:szCs w:val="20"/>
      <w:lang w:eastAsia="ru-RU"/>
    </w:rPr>
  </w:style>
  <w:style w:type="paragraph" w:customStyle="1" w:styleId="font6">
    <w:name w:val="font6"/>
    <w:basedOn w:val="a"/>
    <w:rsid w:val="008D4F94"/>
    <w:pPr>
      <w:spacing w:before="100" w:beforeAutospacing="1" w:after="100" w:afterAutospacing="1" w:line="240" w:lineRule="auto"/>
    </w:pPr>
    <w:rPr>
      <w:rFonts w:eastAsia="Times New Roman" w:cs="Calibri"/>
      <w:color w:val="000000"/>
      <w:sz w:val="20"/>
      <w:szCs w:val="20"/>
      <w:lang w:eastAsia="ru-RU"/>
    </w:rPr>
  </w:style>
  <w:style w:type="paragraph" w:customStyle="1" w:styleId="font7">
    <w:name w:val="font7"/>
    <w:basedOn w:val="a"/>
    <w:rsid w:val="008D4F94"/>
    <w:pPr>
      <w:spacing w:before="100" w:beforeAutospacing="1" w:after="100" w:afterAutospacing="1" w:line="240" w:lineRule="auto"/>
    </w:pPr>
    <w:rPr>
      <w:rFonts w:eastAsia="Times New Roman" w:cs="Calibri"/>
      <w:sz w:val="20"/>
      <w:szCs w:val="20"/>
      <w:lang w:eastAsia="ru-RU"/>
    </w:rPr>
  </w:style>
  <w:style w:type="paragraph" w:customStyle="1" w:styleId="xl81">
    <w:name w:val="xl81"/>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2">
    <w:name w:val="xl82"/>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83">
    <w:name w:val="xl83"/>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4">
    <w:name w:val="xl84"/>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85">
    <w:name w:val="xl85"/>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86">
    <w:name w:val="xl86"/>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7">
    <w:name w:val="xl87"/>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8">
    <w:name w:val="xl88"/>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89">
    <w:name w:val="xl89"/>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90">
    <w:name w:val="xl90"/>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1">
    <w:name w:val="xl91"/>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92">
    <w:name w:val="xl92"/>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93">
    <w:name w:val="xl93"/>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4">
    <w:name w:val="xl94"/>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95">
    <w:name w:val="xl95"/>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96">
    <w:name w:val="xl96"/>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7">
    <w:name w:val="xl97"/>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98">
    <w:name w:val="xl98"/>
    <w:basedOn w:val="a"/>
    <w:rsid w:val="008D4F9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100">
    <w:name w:val="xl100"/>
    <w:basedOn w:val="a"/>
    <w:rsid w:val="008D4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generalstandardcontenttilerowitemcontent">
    <w:name w:val="general__standardcontenttilerow__item__content"/>
    <w:basedOn w:val="a"/>
    <w:rsid w:val="008D4F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8D4F94"/>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Emphasis"/>
    <w:uiPriority w:val="20"/>
    <w:qFormat/>
    <w:rsid w:val="008D4F94"/>
    <w:rPr>
      <w:i/>
      <w:iCs/>
    </w:rPr>
  </w:style>
  <w:style w:type="paragraph" w:customStyle="1" w:styleId="justifyfull1">
    <w:name w:val="justifyfull1"/>
    <w:basedOn w:val="a"/>
    <w:rsid w:val="008D4F94"/>
    <w:pPr>
      <w:spacing w:before="225" w:after="225" w:line="240" w:lineRule="auto"/>
      <w:ind w:left="225" w:right="225"/>
      <w:jc w:val="both"/>
    </w:pPr>
    <w:rPr>
      <w:rFonts w:ascii="Times New Roman" w:eastAsia="Times New Roman" w:hAnsi="Times New Roman"/>
      <w:sz w:val="24"/>
      <w:szCs w:val="24"/>
      <w:lang w:eastAsia="ru-RU"/>
    </w:rPr>
  </w:style>
  <w:style w:type="paragraph" w:styleId="af5">
    <w:name w:val="header"/>
    <w:basedOn w:val="a"/>
    <w:link w:val="af6"/>
    <w:uiPriority w:val="99"/>
    <w:unhideWhenUsed/>
    <w:rsid w:val="008D4F94"/>
    <w:pPr>
      <w:tabs>
        <w:tab w:val="center" w:pos="4677"/>
        <w:tab w:val="right" w:pos="9355"/>
      </w:tabs>
      <w:spacing w:after="0" w:line="240" w:lineRule="auto"/>
    </w:pPr>
    <w:rPr>
      <w:rFonts w:eastAsia="Times New Roman"/>
      <w:lang w:eastAsia="ru-RU"/>
    </w:rPr>
  </w:style>
  <w:style w:type="character" w:customStyle="1" w:styleId="af6">
    <w:name w:val="Верхний колонтитул Знак"/>
    <w:basedOn w:val="a0"/>
    <w:link w:val="af5"/>
    <w:uiPriority w:val="99"/>
    <w:rsid w:val="008D4F94"/>
    <w:rPr>
      <w:rFonts w:ascii="Calibri" w:eastAsia="Times New Roman" w:hAnsi="Calibri" w:cs="Times New Roman"/>
      <w:lang w:eastAsia="ru-RU"/>
    </w:rPr>
  </w:style>
  <w:style w:type="paragraph" w:styleId="af7">
    <w:name w:val="footer"/>
    <w:basedOn w:val="a"/>
    <w:link w:val="af8"/>
    <w:uiPriority w:val="99"/>
    <w:unhideWhenUsed/>
    <w:rsid w:val="008D4F94"/>
    <w:pPr>
      <w:tabs>
        <w:tab w:val="center" w:pos="4677"/>
        <w:tab w:val="right" w:pos="9355"/>
      </w:tabs>
      <w:spacing w:after="0" w:line="240" w:lineRule="auto"/>
    </w:pPr>
    <w:rPr>
      <w:rFonts w:eastAsia="Times New Roman"/>
      <w:lang w:eastAsia="ru-RU"/>
    </w:rPr>
  </w:style>
  <w:style w:type="character" w:customStyle="1" w:styleId="af8">
    <w:name w:val="Нижний колонтитул Знак"/>
    <w:basedOn w:val="a0"/>
    <w:link w:val="af7"/>
    <w:uiPriority w:val="99"/>
    <w:rsid w:val="008D4F94"/>
    <w:rPr>
      <w:rFonts w:ascii="Calibri" w:eastAsia="Times New Roman" w:hAnsi="Calibri" w:cs="Times New Roman"/>
      <w:lang w:eastAsia="ru-RU"/>
    </w:rPr>
  </w:style>
  <w:style w:type="paragraph" w:customStyle="1" w:styleId="11">
    <w:name w:val="Текст сноски Знак Знак1 Знак Знак Знак1"/>
    <w:basedOn w:val="a"/>
    <w:next w:val="af9"/>
    <w:link w:val="afa"/>
    <w:semiHidden/>
    <w:unhideWhenUsed/>
    <w:rsid w:val="008D4F94"/>
    <w:pPr>
      <w:spacing w:after="0" w:line="240" w:lineRule="auto"/>
    </w:pPr>
    <w:rPr>
      <w:sz w:val="20"/>
      <w:szCs w:val="20"/>
    </w:rPr>
  </w:style>
  <w:style w:type="paragraph" w:styleId="af9">
    <w:name w:val="footnote text"/>
    <w:aliases w:val="Table_Footnote_last,Текст сноски Знак Знак,Текст сноски Знак1 Знак,Текст сноски Знак Знак Знак,Текст сноски Знак Знак1 Знак,Текст сноски Знак1 Знак Знак Знак,Текст сноски Знак Знак1 Знак Знак Знак"/>
    <w:basedOn w:val="a"/>
    <w:link w:val="12"/>
    <w:semiHidden/>
    <w:unhideWhenUsed/>
    <w:rsid w:val="008D4F94"/>
    <w:pPr>
      <w:spacing w:after="0" w:line="240" w:lineRule="auto"/>
    </w:pPr>
    <w:rPr>
      <w:rFonts w:eastAsia="Times New Roman"/>
      <w:sz w:val="20"/>
      <w:szCs w:val="20"/>
      <w:lang w:eastAsia="ru-RU"/>
    </w:rPr>
  </w:style>
  <w:style w:type="character" w:customStyle="1" w:styleId="12">
    <w:name w:val="Текст сноски Знак1"/>
    <w:aliases w:val="Table_Footnote_last Знак1,Текст сноски Знак Знак Знак2,Текст сноски Знак1 Знак Знак1,Текст сноски Знак Знак Знак Знак1,Текст сноски Знак Знак1 Знак Знак1,Текст сноски Знак1 Знак Знак Знак Знак1"/>
    <w:link w:val="af9"/>
    <w:semiHidden/>
    <w:rsid w:val="008D4F94"/>
    <w:rPr>
      <w:rFonts w:ascii="Calibri" w:eastAsia="Times New Roman" w:hAnsi="Calibri" w:cs="Times New Roman"/>
      <w:sz w:val="20"/>
      <w:szCs w:val="20"/>
      <w:lang w:eastAsia="ru-RU"/>
    </w:rPr>
  </w:style>
  <w:style w:type="character" w:customStyle="1" w:styleId="afa">
    <w:name w:val="Текст сноски Знак"/>
    <w:aliases w:val="Table_Footnote_last Знак,Текст сноски Знак1 Знак1,Текст сноски Знак Знак Знак1,Текст сноски Знак1 Знак Знак,Текст сноски Знак Знак Знак Знак,Текст сноски Знак Знак1 Знак Знак,Текст сноски Знак1 Знак Знак Знак Знак"/>
    <w:basedOn w:val="a0"/>
    <w:link w:val="11"/>
    <w:semiHidden/>
    <w:rsid w:val="008D4F94"/>
    <w:rPr>
      <w:rFonts w:ascii="Calibri" w:eastAsia="Calibri" w:hAnsi="Calibri" w:cs="Times New Roman"/>
      <w:sz w:val="20"/>
      <w:szCs w:val="20"/>
    </w:rPr>
  </w:style>
  <w:style w:type="character" w:customStyle="1" w:styleId="tlid-translation">
    <w:name w:val="tlid-translation"/>
    <w:rsid w:val="008D4F94"/>
  </w:style>
  <w:style w:type="character" w:customStyle="1" w:styleId="x22s">
    <w:name w:val="x22s"/>
    <w:rsid w:val="008D4F94"/>
  </w:style>
  <w:style w:type="character" w:customStyle="1" w:styleId="OsnTxt">
    <w:name w:val="OsnTxt Знак"/>
    <w:basedOn w:val="a0"/>
    <w:link w:val="OsnTxt0"/>
    <w:locked/>
    <w:rsid w:val="008D4F94"/>
    <w:rPr>
      <w:rFonts w:ascii="Arial" w:hAnsi="Arial" w:cs="Arial"/>
    </w:rPr>
  </w:style>
  <w:style w:type="paragraph" w:customStyle="1" w:styleId="OsnTxt0">
    <w:name w:val="OsnTxt"/>
    <w:link w:val="OsnTxt"/>
    <w:rsid w:val="008D4F94"/>
    <w:pPr>
      <w:spacing w:after="0" w:line="280" w:lineRule="exact"/>
      <w:ind w:firstLine="794"/>
      <w:jc w:val="both"/>
    </w:pPr>
    <w:rPr>
      <w:rFonts w:ascii="Arial" w:hAnsi="Arial" w:cs="Arial"/>
    </w:rPr>
  </w:style>
  <w:style w:type="paragraph" w:customStyle="1" w:styleId="formattext">
    <w:name w:val="formattext"/>
    <w:basedOn w:val="a"/>
    <w:rsid w:val="008D4F94"/>
    <w:pPr>
      <w:spacing w:before="100" w:beforeAutospacing="1" w:after="100" w:afterAutospacing="1" w:line="240" w:lineRule="auto"/>
    </w:pPr>
    <w:rPr>
      <w:rFonts w:ascii="Times New Roman" w:eastAsia="Times New Roman" w:hAnsi="Times New Roman"/>
      <w:sz w:val="24"/>
      <w:szCs w:val="24"/>
      <w:lang w:eastAsia="ru-RU"/>
    </w:rPr>
  </w:style>
  <w:style w:type="character" w:styleId="afb">
    <w:name w:val="Placeholder Text"/>
    <w:basedOn w:val="a0"/>
    <w:uiPriority w:val="99"/>
    <w:semiHidden/>
    <w:rsid w:val="008D4F94"/>
    <w:rPr>
      <w:color w:val="808080"/>
    </w:rPr>
  </w:style>
  <w:style w:type="numbering" w:customStyle="1" w:styleId="13">
    <w:name w:val="Нет списка1"/>
    <w:next w:val="a2"/>
    <w:uiPriority w:val="99"/>
    <w:semiHidden/>
    <w:unhideWhenUsed/>
    <w:rsid w:val="00096376"/>
  </w:style>
  <w:style w:type="table" w:customStyle="1" w:styleId="14">
    <w:name w:val="Сетка таблицы1"/>
    <w:basedOn w:val="a1"/>
    <w:next w:val="ad"/>
    <w:uiPriority w:val="39"/>
    <w:rsid w:val="00096376"/>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0"/>
    <w:uiPriority w:val="99"/>
    <w:semiHidden/>
    <w:unhideWhenUsed/>
    <w:rsid w:val="00096376"/>
    <w:rPr>
      <w:color w:val="800080" w:themeColor="followedHyperlink"/>
      <w:u w:val="single"/>
    </w:rPr>
  </w:style>
  <w:style w:type="character" w:customStyle="1" w:styleId="extendedtext-full">
    <w:name w:val="extendedtext-full"/>
    <w:basedOn w:val="a0"/>
    <w:rsid w:val="00BE7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327">
      <w:bodyDiv w:val="1"/>
      <w:marLeft w:val="0"/>
      <w:marRight w:val="0"/>
      <w:marTop w:val="0"/>
      <w:marBottom w:val="0"/>
      <w:divBdr>
        <w:top w:val="none" w:sz="0" w:space="0" w:color="auto"/>
        <w:left w:val="none" w:sz="0" w:space="0" w:color="auto"/>
        <w:bottom w:val="none" w:sz="0" w:space="0" w:color="auto"/>
        <w:right w:val="none" w:sz="0" w:space="0" w:color="auto"/>
      </w:divBdr>
    </w:div>
    <w:div w:id="98566768">
      <w:bodyDiv w:val="1"/>
      <w:marLeft w:val="0"/>
      <w:marRight w:val="0"/>
      <w:marTop w:val="0"/>
      <w:marBottom w:val="0"/>
      <w:divBdr>
        <w:top w:val="none" w:sz="0" w:space="0" w:color="auto"/>
        <w:left w:val="none" w:sz="0" w:space="0" w:color="auto"/>
        <w:bottom w:val="none" w:sz="0" w:space="0" w:color="auto"/>
        <w:right w:val="none" w:sz="0" w:space="0" w:color="auto"/>
      </w:divBdr>
    </w:div>
    <w:div w:id="446433203">
      <w:bodyDiv w:val="1"/>
      <w:marLeft w:val="0"/>
      <w:marRight w:val="0"/>
      <w:marTop w:val="0"/>
      <w:marBottom w:val="0"/>
      <w:divBdr>
        <w:top w:val="none" w:sz="0" w:space="0" w:color="auto"/>
        <w:left w:val="none" w:sz="0" w:space="0" w:color="auto"/>
        <w:bottom w:val="none" w:sz="0" w:space="0" w:color="auto"/>
        <w:right w:val="none" w:sz="0" w:space="0" w:color="auto"/>
      </w:divBdr>
    </w:div>
    <w:div w:id="576062801">
      <w:bodyDiv w:val="1"/>
      <w:marLeft w:val="0"/>
      <w:marRight w:val="0"/>
      <w:marTop w:val="0"/>
      <w:marBottom w:val="0"/>
      <w:divBdr>
        <w:top w:val="none" w:sz="0" w:space="0" w:color="auto"/>
        <w:left w:val="none" w:sz="0" w:space="0" w:color="auto"/>
        <w:bottom w:val="none" w:sz="0" w:space="0" w:color="auto"/>
        <w:right w:val="none" w:sz="0" w:space="0" w:color="auto"/>
      </w:divBdr>
    </w:div>
    <w:div w:id="1717658681">
      <w:bodyDiv w:val="1"/>
      <w:marLeft w:val="0"/>
      <w:marRight w:val="0"/>
      <w:marTop w:val="0"/>
      <w:marBottom w:val="0"/>
      <w:divBdr>
        <w:top w:val="none" w:sz="0" w:space="0" w:color="auto"/>
        <w:left w:val="none" w:sz="0" w:space="0" w:color="auto"/>
        <w:bottom w:val="none" w:sz="0" w:space="0" w:color="auto"/>
        <w:right w:val="none" w:sz="0" w:space="0" w:color="auto"/>
      </w:divBdr>
    </w:div>
    <w:div w:id="20483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emf"/><Relationship Id="rId21" Type="http://schemas.openxmlformats.org/officeDocument/2006/relationships/chart" Target="charts/chart13.xml"/><Relationship Id="rId42" Type="http://schemas.openxmlformats.org/officeDocument/2006/relationships/hyperlink" Target="https://wttc.org/Portals/0/Documents/Reports/2021/Investing" TargetMode="External"/><Relationship Id="rId47" Type="http://schemas.openxmlformats.org/officeDocument/2006/relationships/hyperlink" Target="https://companies.rbc.ru/id/1207700484782-aktsionernoe-obschestvo-korporatsiya-turizmrf./" TargetMode="External"/><Relationship Id="rId63" Type="http://schemas.openxmlformats.org/officeDocument/2006/relationships/hyperlink" Target="https://internationalwealth.info/offshore-jurisdictions." TargetMode="External"/><Relationship Id="rId68" Type="http://schemas.openxmlformats.org/officeDocument/2006/relationships/hyperlink" Target="https://stat.gov.kz/official/industry/161/statistic/5" TargetMode="External"/><Relationship Id="rId84" Type="http://schemas.openxmlformats.org/officeDocument/2006/relationships/hyperlink" Target="https://www.gov.kz/memleket/entities/vkot" TargetMode="External"/><Relationship Id="rId89" Type="http://schemas.openxmlformats.org/officeDocument/2006/relationships/hyperlink" Target="https://invest.e-vko.kz/ru/menu/v-pomoshh-investoru/investiczionnaya-deyatelnost-v-rk.html" TargetMode="External"/><Relationship Id="rId112" Type="http://schemas.openxmlformats.org/officeDocument/2006/relationships/theme" Target="theme/theme1.xml"/><Relationship Id="rId16" Type="http://schemas.openxmlformats.org/officeDocument/2006/relationships/chart" Target="charts/chart8.xml"/><Relationship Id="rId107" Type="http://schemas.openxmlformats.org/officeDocument/2006/relationships/hyperlink" Target="https://stat.gov.kz/official/industry/25/statistic/5" TargetMode="External"/><Relationship Id="rId11" Type="http://schemas.openxmlformats.org/officeDocument/2006/relationships/chart" Target="charts/chart3.xml"/><Relationship Id="rId32" Type="http://schemas.openxmlformats.org/officeDocument/2006/relationships/hyperlink" Target="https://www.unwto.org/ru&#1105;" TargetMode="External"/><Relationship Id="rId37" Type="http://schemas.openxmlformats.org/officeDocument/2006/relationships/hyperlink" Target="https://www.primeminister.kz/ru/documents/gosprograms" TargetMode="External"/><Relationship Id="rId53" Type="http://schemas.openxmlformats.org/officeDocument/2006/relationships/hyperlink" Target="https://www.fao.org/europe/news/detail-news/ru/c/1149376." TargetMode="External"/><Relationship Id="rId58" Type="http://schemas.openxmlformats.org/officeDocument/2006/relationships/hyperlink" Target="http://en.selectshandong.com/enwebsite/project/index.html" TargetMode="External"/><Relationship Id="rId74" Type="http://schemas.openxmlformats.org/officeDocument/2006/relationships/hyperlink" Target="https://adilet.zan.kz/rus/docs/U1300000577" TargetMode="External"/><Relationship Id="rId79" Type="http://schemas.openxmlformats.org/officeDocument/2006/relationships/hyperlink" Target="https://stat.gov.kz/official/industry/27/statistic/5" TargetMode="External"/><Relationship Id="rId102" Type="http://schemas.openxmlformats.org/officeDocument/2006/relationships/hyperlink" Target="https://kapital.kz/gosudarstvo/105171/prezident-podpisal-ukaz-ob." TargetMode="External"/><Relationship Id="rId5" Type="http://schemas.openxmlformats.org/officeDocument/2006/relationships/webSettings" Target="webSettings.xml"/><Relationship Id="rId90" Type="http://schemas.openxmlformats.org/officeDocument/2006/relationships/hyperlink" Target="https://www.spkertis.kz/ru/investors1.htm" TargetMode="External"/><Relationship Id="rId95" Type="http://schemas.openxmlformats.org/officeDocument/2006/relationships/hyperlink" Target="https://adilet.zan.kz/rus/docs/V2100025724" TargetMode="External"/><Relationship Id="rId22" Type="http://schemas.openxmlformats.org/officeDocument/2006/relationships/chart" Target="charts/chart14.xml"/><Relationship Id="rId27" Type="http://schemas.openxmlformats.org/officeDocument/2006/relationships/image" Target="media/image2.emf"/><Relationship Id="rId43" Type="http://schemas.openxmlformats.org/officeDocument/2006/relationships/hyperlink" Target="https://lex.uz/ru/docs/4664144" TargetMode="External"/><Relationship Id="rId48" Type="http://schemas.openxmlformats.org/officeDocument/2006/relationships/hyperlink" Target="https://tass.ru/ekonomika/12280713" TargetMode="External"/><Relationship Id="rId64" Type="http://schemas.openxmlformats.org/officeDocument/2006/relationships/hyperlink" Target="https://internationalbusiness.gov.bb/entrepreneurship" TargetMode="External"/><Relationship Id="rId69" Type="http://schemas.openxmlformats.org/officeDocument/2006/relationships/hyperlink" Target="https://www.nationalbank.kz/ru/news/mezhdunarodnaya-investicionnaya" TargetMode="External"/><Relationship Id="rId80" Type="http://schemas.openxmlformats.org/officeDocument/2006/relationships/hyperlink" Target="https://stat.gov.kz/official/%20industry/27/statistic/5" TargetMode="External"/><Relationship Id="rId85" Type="http://schemas.openxmlformats.org/officeDocument/2006/relationships/hyperlink" Target="https://www.gov.kz/memleket/%20entities/vko-kasipkerlik/about?lang=ru" TargetMode="External"/><Relationship Id="rId12" Type="http://schemas.openxmlformats.org/officeDocument/2006/relationships/chart" Target="charts/chart4.xml"/><Relationship Id="rId17" Type="http://schemas.openxmlformats.org/officeDocument/2006/relationships/chart" Target="charts/chart9.xml"/><Relationship Id="rId33" Type="http://schemas.openxmlformats.org/officeDocument/2006/relationships/hyperlink" Target="https://www.unwto.org/ru/news/unwto-underscores-tourisms." TargetMode="External"/><Relationship Id="rId38" Type="http://schemas.openxmlformats.org/officeDocument/2006/relationships/hyperlink" Target="https://adilet.zan.kz/rus/docs/P000000968_" TargetMode="External"/><Relationship Id="rId59" Type="http://schemas.openxmlformats.org/officeDocument/2006/relationships/hyperlink" Target="https://fdi.mofcom.gov.cn/EN/come.html" TargetMode="External"/><Relationship Id="rId103" Type="http://schemas.openxmlformats.org/officeDocument/2006/relationships/hyperlink" Target="https://www.kazmab.kz/%20index.php/biosfernye-rezervaty1/natsionalnaya-set/katon-karagaj" TargetMode="External"/><Relationship Id="rId108" Type="http://schemas.openxmlformats.org/officeDocument/2006/relationships/hyperlink" Target="https://inbusiness.kz/ru/news/svyshe-200-mlrd-tenge-napravyat-v-vko-na-razvitie-prigranichnyh-rajonov" TargetMode="External"/><Relationship Id="rId54" Type="http://schemas.openxmlformats.org/officeDocument/2006/relationships/hyperlink" Target="https://www.bib.eu/ru/investitsionnyie-fondyi" TargetMode="External"/><Relationship Id="rId70" Type="http://schemas.openxmlformats.org/officeDocument/2006/relationships/hyperlink" Target="https://www.un.org/sites/un2.un.org/files/policy_brief." TargetMode="External"/><Relationship Id="rId75" Type="http://schemas.openxmlformats.org/officeDocument/2006/relationships/hyperlink" Target="https://stat.gov.kz/official/industry/27/statistic/5" TargetMode="External"/><Relationship Id="rId91" Type="http://schemas.openxmlformats.org/officeDocument/2006/relationships/hyperlink" Target="http://law.gov.kz/client/" TargetMode="External"/><Relationship Id="rId96" Type="http://schemas.openxmlformats.org/officeDocument/2006/relationships/hyperlink" Target="https://adilet.zan.kz/rus/docs/K03000044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18.xml"/><Relationship Id="rId36" Type="http://schemas.openxmlformats.org/officeDocument/2006/relationships/hyperlink" Target="https://online.zakon.kz/Document." TargetMode="External"/><Relationship Id="rId49" Type="http://schemas.openxmlformats.org/officeDocument/2006/relationships/hyperlink" Target="https://tourism.gov.ru/" TargetMode="External"/><Relationship Id="rId57" Type="http://schemas.openxmlformats.org/officeDocument/2006/relationships/hyperlink" Target="https://www.thebalancesmb.com/different-types-of-advertising-methods" TargetMode="External"/><Relationship Id="rId106" Type="http://schemas.openxmlformats.org/officeDocument/2006/relationships/hyperlink" Target="https://stat.gov.kz/official/industry/62/statistic/5" TargetMode="External"/><Relationship Id="rId10" Type="http://schemas.openxmlformats.org/officeDocument/2006/relationships/chart" Target="charts/chart2.xml"/><Relationship Id="rId31" Type="http://schemas.openxmlformats.org/officeDocument/2006/relationships/chart" Target="charts/chart21.xml"/><Relationship Id="rId44" Type="http://schemas.openxmlformats.org/officeDocument/2006/relationships/hyperlink" Target="https://mift.uz/ru/foreign-investors" TargetMode="External"/><Relationship Id="rId52" Type="http://schemas.openxmlformats.org/officeDocument/2006/relationships/hyperlink" Target="https://waytomonte.com/n-1191-v-etom-godu-30-plazej-v-cernogorii" TargetMode="External"/><Relationship Id="rId60" Type="http://schemas.openxmlformats.org/officeDocument/2006/relationships/hyperlink" Target="https://www.investmentnetwork.cn./" TargetMode="External"/><Relationship Id="rId65" Type="http://schemas.openxmlformats.org/officeDocument/2006/relationships/hyperlink" Target="https://adilet.zan.kz/rus/docs/P1900000360" TargetMode="External"/><Relationship Id="rId73" Type="http://schemas.openxmlformats.org/officeDocument/2006/relationships/hyperlink" Target="https://stat.gov.kz/official/industry/22/methodology" TargetMode="External"/><Relationship Id="rId78" Type="http://schemas.openxmlformats.org/officeDocument/2006/relationships/hyperlink" Target="https://stat.gov.kz/official/industry/25/statistic/5" TargetMode="External"/><Relationship Id="rId81" Type="http://schemas.openxmlformats.org/officeDocument/2006/relationships/hyperlink" Target="https://kgd.gov.kz/ru/content/fakticheskie-postupleniya" TargetMode="External"/><Relationship Id="rId86" Type="http://schemas.openxmlformats.org/officeDocument/2006/relationships/hyperlink" Target="https://ekr.invest.gov.kz/upload/investor-guide/investor-guide_ru.pdf" TargetMode="External"/><Relationship Id="rId94" Type="http://schemas.openxmlformats.org/officeDocument/2006/relationships/hyperlink" Target="https://qaztourism.kz/press-center/all/381/" TargetMode="External"/><Relationship Id="rId99" Type="http://schemas.openxmlformats.org/officeDocument/2006/relationships/hyperlink" Target="https://adilet.zan.kz/rus/docs/V1800017810" TargetMode="External"/><Relationship Id="rId101" Type="http://schemas.openxmlformats.org/officeDocument/2006/relationships/hyperlink" Target="https://www.gov.kz/memleket/entities/vko-katon-karagay/press/article" TargetMode="External"/><Relationship Id="rId4" Type="http://schemas.openxmlformats.org/officeDocument/2006/relationships/settings" Target="settings.xml"/><Relationship Id="rId9" Type="http://schemas.openxmlformats.org/officeDocument/2006/relationships/hyperlink" Target="https://visiteast.kz/" TargetMode="External"/><Relationship Id="rId13" Type="http://schemas.openxmlformats.org/officeDocument/2006/relationships/chart" Target="charts/chart5.xml"/><Relationship Id="rId18" Type="http://schemas.openxmlformats.org/officeDocument/2006/relationships/chart" Target="charts/chart10.xml"/><Relationship Id="rId39" Type="http://schemas.openxmlformats.org/officeDocument/2006/relationships/hyperlink" Target="https://online.zakon.kz/document/?doc_id=37018428" TargetMode="External"/><Relationship Id="rId109" Type="http://schemas.openxmlformats.org/officeDocument/2006/relationships/hyperlink" Target="https://www.gov.kz/memleket/entities/mcs?lang=ru" TargetMode="External"/><Relationship Id="rId34" Type="http://schemas.openxmlformats.org/officeDocument/2006/relationships/hyperlink" Target="https://www.scirp.org/journal/journalarticles.aspx?journalid=28" TargetMode="External"/><Relationship Id="rId50" Type="http://schemas.openxmlformats.org/officeDocument/2006/relationships/hyperlink" Target="https://www.economy.gov.ru/material." TargetMode="External"/><Relationship Id="rId55" Type="http://schemas.openxmlformats.org/officeDocument/2006/relationships/hyperlink" Target="https://www.nalog.gov.by/organizations" TargetMode="External"/><Relationship Id="rId76" Type="http://schemas.openxmlformats.org/officeDocument/2006/relationships/hyperlink" Target="https://stat.gov.kz/official/industry/161/statistic/5" TargetMode="External"/><Relationship Id="rId97" Type="http://schemas.openxmlformats.org/officeDocument/2006/relationships/hyperlink" Target="https://adilet.zan.kz/rus/docs/K030000477." TargetMode="External"/><Relationship Id="rId104" Type="http://schemas.openxmlformats.org/officeDocument/2006/relationships/hyperlink" Target="https://adilet.zan.kz" TargetMode="External"/><Relationship Id="rId7" Type="http://schemas.openxmlformats.org/officeDocument/2006/relationships/endnotes" Target="endnotes.xml"/><Relationship Id="rId71" Type="http://schemas.openxmlformats.org/officeDocument/2006/relationships/hyperlink" Target="https://wttc.org/Research/Economic-Impact" TargetMode="External"/><Relationship Id="rId92" Type="http://schemas.openxmlformats.org/officeDocument/2006/relationships/hyperlink" Target="https://adilet.zan.kz/rus/docs/R2100000064" TargetMode="External"/><Relationship Id="rId2" Type="http://schemas.openxmlformats.org/officeDocument/2006/relationships/numbering" Target="numbering.xml"/><Relationship Id="rId29" Type="http://schemas.openxmlformats.org/officeDocument/2006/relationships/chart" Target="charts/chart19.xml"/><Relationship Id="rId24" Type="http://schemas.openxmlformats.org/officeDocument/2006/relationships/chart" Target="charts/chart16.xml"/><Relationship Id="rId40" Type="http://schemas.openxmlformats.org/officeDocument/2006/relationships/hyperlink" Target="https://online.zakon.kz/document." TargetMode="External"/><Relationship Id="rId45" Type="http://schemas.openxmlformats.org/officeDocument/2006/relationships/hyperlink" Target="https://nrm.uz/products?folder=571533_gosudarstvenno" TargetMode="External"/><Relationship Id="rId66" Type="http://schemas.openxmlformats.org/officeDocument/2006/relationships/hyperlink" Target="https://adilet.zan.kz/rus/docs/V2100024950" TargetMode="External"/><Relationship Id="rId87" Type="http://schemas.openxmlformats.org/officeDocument/2006/relationships/hyperlink" Target="https://visiteast.kz/assets/files/putivoditeli/vkoss.pdf" TargetMode="External"/><Relationship Id="rId110" Type="http://schemas.openxmlformats.org/officeDocument/2006/relationships/footer" Target="footer1.xml"/><Relationship Id="rId61" Type="http://schemas.openxmlformats.org/officeDocument/2006/relationships/hyperlink" Target="https://www.lexology.com/library/detail.aspx" TargetMode="External"/><Relationship Id="rId82" Type="http://schemas.openxmlformats.org/officeDocument/2006/relationships/hyperlink" Target="https://invest.e-vko.kz/ru/menu/v-pomoshh-investoru/preferenczii.html" TargetMode="External"/><Relationship Id="rId19" Type="http://schemas.openxmlformats.org/officeDocument/2006/relationships/chart" Target="charts/chart11.xml"/><Relationship Id="rId14" Type="http://schemas.openxmlformats.org/officeDocument/2006/relationships/chart" Target="charts/chart6.xml"/><Relationship Id="rId30" Type="http://schemas.openxmlformats.org/officeDocument/2006/relationships/chart" Target="charts/chart20.xml"/><Relationship Id="rId35" Type="http://schemas.openxmlformats.org/officeDocument/2006/relationships/hyperlink" Target="https://www.scirp.org/journal/home.aspx?issueid=10502" TargetMode="External"/><Relationship Id="rId56" Type="http://schemas.openxmlformats.org/officeDocument/2006/relationships/hyperlink" Target="https://sputnik-georgia.ru/20211210/investitsii-v-gruziyu-vyrosli." TargetMode="External"/><Relationship Id="rId77" Type="http://schemas.openxmlformats.org/officeDocument/2006/relationships/hyperlink" Target="https://stat.gov.kz/official/industry/%2011/statistic/8" TargetMode="External"/><Relationship Id="rId100" Type="http://schemas.openxmlformats.org/officeDocument/2006/relationships/hyperlink" Target="https://adilet.zan.kz/rus/docs%20P1700000406" TargetMode="External"/><Relationship Id="rId105" Type="http://schemas.openxmlformats.org/officeDocument/2006/relationships/hyperlink" Target="https://stat.gov.kz/official/industry/61/statistic/5" TargetMode="External"/><Relationship Id="rId8" Type="http://schemas.openxmlformats.org/officeDocument/2006/relationships/chart" Target="charts/chart1.xml"/><Relationship Id="rId51" Type="http://schemas.openxmlformats.org/officeDocument/2006/relationships/hyperlink" Target="https://investbg.government.bg" TargetMode="External"/><Relationship Id="rId72" Type="http://schemas.openxmlformats.org/officeDocument/2006/relationships/hyperlink" Target="https://stat.gov.kz/official/industry/22/statistic/7" TargetMode="External"/><Relationship Id="rId93" Type="http://schemas.openxmlformats.org/officeDocument/2006/relationships/hyperlink" Target="https://primeminister.kz/ru/nationalprojects/nacionalnyy." TargetMode="External"/><Relationship Id="rId98" Type="http://schemas.openxmlformats.org/officeDocument/2006/relationships/hyperlink" Target="https://legalacts.egov.kz/npa/view?id=7681501" TargetMode="External"/><Relationship Id="rId3" Type="http://schemas.openxmlformats.org/officeDocument/2006/relationships/styles" Target="styles.xml"/><Relationship Id="rId25" Type="http://schemas.openxmlformats.org/officeDocument/2006/relationships/chart" Target="charts/chart17.xml"/><Relationship Id="rId46" Type="http://schemas.openxmlformats.org/officeDocument/2006/relationships/hyperlink" Target="https://www.lex.uz/docs/4428101" TargetMode="External"/><Relationship Id="rId67" Type="http://schemas.openxmlformats.org/officeDocument/2006/relationships/hyperlink" Target="https://kray.pushkinlibrary.kz/" TargetMode="External"/><Relationship Id="rId20" Type="http://schemas.openxmlformats.org/officeDocument/2006/relationships/chart" Target="charts/chart12.xml"/><Relationship Id="rId41" Type="http://schemas.openxmlformats.org/officeDocument/2006/relationships/hyperlink" Target="https://sro150.ru/metodiki/115-metodicheskie" TargetMode="External"/><Relationship Id="rId62" Type="http://schemas.openxmlformats.org/officeDocument/2006/relationships/hyperlink" Target="https://internationalwealth.info/offshore-tax/panama" TargetMode="External"/><Relationship Id="rId83" Type="http://schemas.openxmlformats.org/officeDocument/2006/relationships/hyperlink" Target="https://www.gov.kz/memleket/entities/akimvko?lang=ru" TargetMode="External"/><Relationship Id="rId88" Type="http://schemas.openxmlformats.org/officeDocument/2006/relationships/hyperlink" Target="https://ekr.invest.gov.kz" TargetMode="External"/><Relationship Id="rId11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Zhanakova\Desktop\&#1058;&#1059;&#1056;&#1048;&#1047;&#1052;%2026%20&#1056;&#1040;&#1041;&#1054;&#1058;&#1040;%2022_04_2022\&#1056;&#1040;&#1041;&#1054;&#1058;&#1040;\&#1043;&#1051;&#1040;&#1042;&#1040;%202\&#1048;&#1085;&#1074;&#1077;&#1089;&#1090;&#1080;&#1094;&#1080;&#1080;%20&#1074;%20&#1090;&#1091;&#1088;&#1080;&#1079;&#1084;+&#1042;&#1050;&#105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Zhanakova\Desktop\&#1058;&#1059;&#1056;&#1048;&#1047;&#1052;%2021%20&#1056;&#1040;&#1041;&#1054;&#1058;&#1040;%2022_04_2022\&#1056;&#1040;&#1041;&#1054;&#1058;&#1040;\&#1043;&#1051;&#1040;&#1042;&#1040;%202\&#1048;&#1085;&#1074;&#1077;&#1089;&#1090;&#1080;&#1094;&#1080;&#1080;%20&#1074;%20&#1090;&#1091;&#1088;&#1080;&#1079;&#1084;+&#1042;&#1050;&#105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Zhanakova\Desktop\&#1058;&#1059;&#1056;&#1048;&#1047;&#1052;%2020%20&#1056;&#1040;&#1041;&#1054;&#1058;&#1040;%2022_04_2022\&#1056;&#1040;&#1041;&#1054;&#1058;&#1040;\&#1043;&#1051;&#1040;&#1042;&#1040;%202\&#1048;&#1085;&#1074;&#1077;&#1089;&#1090;&#1080;&#1094;&#1080;&#1080;%20&#1074;%20&#1090;&#1091;&#1088;&#1080;&#1079;&#1084;+&#1042;&#1050;&#105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N.Zhanakova\Desktop\&#1058;&#1059;&#1056;&#1048;&#1047;&#1052;%2020%20&#1056;&#1040;&#1041;&#1054;&#1058;&#1040;%2022_04_2022\&#1056;&#1040;&#1041;&#1054;&#1058;&#1040;\&#1043;&#1051;&#1040;&#1042;&#1040;%202\&#1048;&#1085;&#1074;&#1077;&#1089;&#1090;&#1080;&#1094;&#1080;&#1080;%20&#1074;%20&#1090;&#1091;&#1088;&#1080;&#1079;&#1084;+&#1042;&#1050;&#105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N.Zhanakova\Desktop\&#1058;&#1059;&#1056;&#1048;&#1047;&#1052;%2020%20&#1056;&#1040;&#1041;&#1054;&#1058;&#1040;%2022_04_2022\&#1056;&#1040;&#1041;&#1054;&#1058;&#1040;\&#1043;&#1051;&#1040;&#1042;&#1040;%202\&#1048;&#1085;&#1074;&#1077;&#1089;&#1090;&#1080;&#1094;&#1080;&#1080;%20&#1074;%20&#1090;&#1091;&#1088;&#1080;&#1079;&#1084;+&#1042;&#1050;&#1054;.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1045;&#1088;&#1083;&#1072;&#1085;\Desktop\&#1058;&#1059;&#1056;&#1048;&#1047;&#1052;%201%20&#1056;&#1040;&#1041;&#1054;&#1058;&#1040;%2024022022\&#1056;&#1040;&#1041;&#1054;&#1058;&#1040;\&#1043;&#1051;&#1040;&#1042;&#1040;%202\&#1048;&#1085;&#1074;&#1077;&#1089;&#1090;&#1080;&#1094;&#1080;&#1080;%20&#1074;%20&#1090;&#1091;&#1088;&#1080;&#1079;&#1084;+&#1042;&#1050;&#1054;.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1045;&#1088;&#1083;&#1072;&#1085;\Desktop\&#1058;&#1059;&#1056;&#1048;&#1047;&#1052;%2020%20&#1056;&#1040;&#1041;&#1054;&#1058;&#1040;%2022_04_2022\&#1056;&#1040;&#1041;&#1054;&#1058;&#1040;\&#1043;&#1051;&#1040;&#1042;&#1040;%202\&#1048;&#1085;&#1074;&#1077;&#1089;&#1090;&#1080;&#1094;&#1080;&#1080;%20&#1074;%20&#1090;&#1091;&#1088;&#1080;&#1079;&#1084;+&#1042;&#1050;&#1054;.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N.Zhanakova\Desktop\&#1058;&#1059;&#1056;&#1048;&#1047;&#1052;%2021%20&#1056;&#1040;&#1041;&#1054;&#1058;&#1040;%2022_04_2022\&#1056;&#1040;&#1041;&#1054;&#1058;&#1040;\&#1043;&#1051;&#1040;&#1042;&#1040;%202\&#1048;&#1085;&#1074;&#1077;&#1089;&#1090;&#1080;&#1094;&#1080;&#1080;%20&#1074;%20&#1090;&#1091;&#1088;&#1080;&#1079;&#1084;+&#1042;&#1050;&#1054;.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N.Zhanakova\Desktop\&#1058;&#1059;&#1056;&#1048;&#1047;&#1052;%2021%20&#1056;&#1040;&#1041;&#1054;&#1058;&#1040;%2022_04_2022\&#1056;&#1040;&#1041;&#1054;&#1058;&#1040;\&#1043;&#1051;&#1040;&#1042;&#1040;%202\&#1048;&#1085;&#1074;&#1077;&#1089;&#1090;&#1080;&#1094;&#1080;&#1080;%20&#1074;%20&#1090;&#1091;&#1088;&#1080;&#1079;&#1084;+&#1042;&#1050;&#1054;.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1045;&#1088;&#1083;&#1072;&#1085;\Desktop\&#1058;&#1059;&#1056;&#1048;&#1047;&#1052;%2026%20&#1056;&#1040;&#1041;&#1054;&#1058;&#1040;%2022_04_2022\&#1055;&#1054;&#1057;&#1051;&#1045;%201-&#1043;&#1054;%20&#1054;&#1041;&#1057;&#1059;&#1046;&#1044;&#1045;&#1053;&#1048;&#1071;\&#1040;&#1051;&#1040;&#1050;&#1054;&#1051;&#1068;\&#1054;&#1089;&#1085;.&#1087;&#1086;&#1082;&#1072;&#1079;.%20&#1088;&#1072;&#1079;&#1074;.&#1080;&#1085;&#1076;.%20&#1090;&#1091;&#1088;&#1080;&#1079;&#1084;&#1072;%20&#1074;%20&#1040;&#1050;%20&#1074;%202015-2021%20&#1075;&#1075;%20(2).xlsx" TargetMode="External"/></Relationships>
</file>

<file path=word/charts/_rels/chart19.xml.rels><?xml version="1.0" encoding="UTF-8" standalone="yes"?>
<Relationships xmlns="http://schemas.openxmlformats.org/package/2006/relationships"><Relationship Id="rId2" Type="http://schemas.openxmlformats.org/officeDocument/2006/relationships/oleObject" Target="file:///C:\Users\&#1045;&#1088;&#1083;&#1072;&#1085;\Desktop\&#1058;&#1059;&#1056;&#1048;&#1047;&#1052;%2025%20&#1056;&#1040;&#1041;&#1054;&#1058;&#1040;%2022_04_2022\&#1056;&#1040;&#1041;&#1054;&#1058;&#1040;\&#1043;&#1051;&#1040;&#1042;&#1040;%202\&#1048;&#1085;&#1074;&#1077;&#1089;&#1090;&#1080;&#1094;&#1080;&#1080;%20&#1074;%20&#1090;&#1091;&#1088;&#1080;&#1079;&#1084;+&#1042;&#1050;&#105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N.Zhanakova\Desktop\&#1058;&#1059;&#1056;&#1048;&#1047;&#1052;%201%20&#1056;&#1040;&#1041;&#1054;&#1058;&#1040;%2024022022\&#1056;&#1040;&#1041;&#1054;&#1058;&#1040;\&#1043;&#1051;&#1040;&#1042;&#1040;%202\&#1048;&#1085;&#1074;&#1077;&#1089;&#1090;&#1080;&#1094;&#1080;&#1080;%20&#1074;%20&#1090;&#1091;&#1088;&#1080;&#1079;&#1084;+&#1042;&#1050;&#1054;.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C:\Users\&#1050;&#1086;&#1084;&#1087;&#1100;&#1102;&#1090;&#1077;&#1088;\Desktop\&#1043;&#1083;.3\&#1052;&#1086;&#1076;&#1077;&#1083;&#1100;%20&#1086;&#1089;&#1085;&#1086;&#1074;&#1072;%20(4%20&#1092;&#1072;&#1082;&#1090;&#1086;&#1088;&#1072;)-&#1087;&#1088;&#1086;&#1075;&#1085;&#1086;&#1079;.xls" TargetMode="External"/><Relationship Id="rId1" Type="http://schemas.openxmlformats.org/officeDocument/2006/relationships/themeOverride" Target="../theme/themeOverride2.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1050;&#1086;&#1084;&#1087;&#1100;&#1102;&#1090;&#1077;&#1088;\Desktop\&#1043;&#1083;.3\&#1052;&#1086;&#1076;&#1077;&#1083;&#1100;%20&#1050;&#1050;-&#1080;&#1085;&#1077;&#1088;&#1094;&#1080;&#1103;.xls" TargetMode="External"/><Relationship Id="rId1" Type="http://schemas.openxmlformats.org/officeDocument/2006/relationships/themeOverride" Target="../theme/themeOverride3.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5;&#1088;&#1083;&#1072;&#1085;\Desktop\&#1058;&#1059;&#1056;&#1048;&#1047;&#1052;%2020%20&#1056;&#1040;&#1041;&#1054;&#1058;&#1040;%2022_04_2022\&#1056;&#1040;&#1041;&#1054;&#1058;&#1040;\&#1043;&#1051;&#1040;&#1042;&#1040;%202\&#1048;&#1085;&#1074;&#1077;&#1089;&#1090;&#1080;&#1094;&#1080;&#1080;%20&#1074;%20&#1090;&#1091;&#1088;&#1080;&#1079;&#1084;+&#1042;&#1050;&#105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Zhanakova\Desktop\&#1058;&#1059;&#1056;&#1048;&#1047;&#1052;%2020%20&#1056;&#1040;&#1041;&#1054;&#1058;&#1040;%2022_04_2022\&#1056;&#1040;&#1041;&#1054;&#1058;&#1040;\&#1043;&#1051;&#1040;&#1042;&#1040;%202\&#1048;&#1085;&#1074;&#1077;&#1089;&#1090;&#1080;&#1094;&#1080;&#1080;%20&#1074;%20&#1090;&#1091;&#1088;&#1080;&#1079;&#1084;+&#1042;&#1050;&#105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Zhanakova\Desktop\&#1058;&#1059;&#1056;&#1048;&#1047;&#1052;%201%20&#1056;&#1040;&#1041;&#1054;&#1058;&#1040;%2024022022\&#1056;&#1040;&#1041;&#1054;&#1058;&#1040;\&#1043;&#1051;&#1040;&#1042;&#1040;%202\&#1048;&#1085;&#1074;&#1077;&#1089;&#1090;&#1080;&#1094;&#1080;&#1080;%20&#1074;%20&#1090;&#1091;&#1088;&#1080;&#1079;&#1084;+&#1042;&#1050;&#105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Zhanakova\Desktop\&#1058;&#1059;&#1056;&#1048;&#1047;&#1052;%201%20&#1056;&#1040;&#1041;&#1054;&#1058;&#1040;%2024022022\&#1056;&#1040;&#1041;&#1054;&#1058;&#1040;\&#1043;&#1051;&#1040;&#1042;&#1040;%202\&#1048;&#1085;&#1074;&#1077;&#1089;&#1090;&#1080;&#1094;&#1080;&#1080;%20&#1074;%20&#1090;&#1091;&#1088;&#1080;&#1079;&#1084;+&#1042;&#1050;&#105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Zhanakova\Desktop\&#1058;&#1059;&#1056;&#1048;&#1047;&#1052;%201%20&#1056;&#1040;&#1041;&#1054;&#1058;&#1040;%2024022022\&#1056;&#1040;&#1041;&#1054;&#1058;&#1040;\&#1043;&#1051;&#1040;&#1042;&#1040;%202\&#1048;&#1085;&#1074;&#1077;&#1089;&#1090;&#1080;&#1094;&#1080;&#1080;%20&#1074;%20&#1090;&#1091;&#1088;&#1080;&#1079;&#1084;+&#1042;&#1050;&#105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45;&#1088;&#1083;&#1072;&#1085;\Desktop\&#1058;&#1059;&#1056;&#1048;&#1047;&#1052;%2020%20&#1056;&#1040;&#1041;&#1054;&#1058;&#1040;%2022_04_2022\&#1056;&#1040;&#1041;&#1054;&#1058;&#1040;\&#1043;&#1051;&#1040;&#1042;&#1040;%202\&#1048;&#1085;&#1074;&#1077;&#1089;&#1090;&#1080;&#1094;&#1080;&#1080;%20&#1074;%20&#1090;&#1091;&#1088;&#1080;&#1079;&#1084;+&#1042;&#1050;&#105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45;&#1088;&#1083;&#1072;&#1085;\Desktop\&#1058;&#1059;&#1056;&#1048;&#1047;&#1052;%2020%20&#1056;&#1040;&#1041;&#1054;&#1058;&#1040;%2022_04_2022\&#1056;&#1040;&#1041;&#1054;&#1058;&#1040;\&#1043;&#1051;&#1040;&#1042;&#1040;%202\&#1048;&#1085;&#1074;&#1077;&#1089;&#1090;&#1080;&#1094;&#1080;&#1080;%20&#1074;%20&#1090;&#1091;&#1088;&#1080;&#1079;&#1084;+&#1042;&#1050;&#10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87851993184395"/>
          <c:y val="8.353955755530558E-3"/>
          <c:w val="0.75843070249130251"/>
          <c:h val="0.92666170574831996"/>
        </c:manualLayout>
      </c:layout>
      <c:barChart>
        <c:barDir val="bar"/>
        <c:grouping val="clustered"/>
        <c:varyColors val="0"/>
        <c:ser>
          <c:idx val="0"/>
          <c:order val="0"/>
          <c:tx>
            <c:strRef>
              <c:f>Лист17!$G$5</c:f>
              <c:strCache>
                <c:ptCount val="1"/>
                <c:pt idx="0">
                  <c:v>2020</c:v>
                </c:pt>
              </c:strCache>
            </c:strRef>
          </c:tx>
          <c:invertIfNegative val="0"/>
          <c:dLbls>
            <c:spPr>
              <a:noFill/>
              <a:ln>
                <a:noFill/>
              </a:ln>
              <a:effectLst/>
            </c:spPr>
            <c:txPr>
              <a:bodyPr/>
              <a:lstStyle/>
              <a:p>
                <a:pPr>
                  <a:defRPr sz="9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Лист17!$F$6:$F$22</c:f>
              <c:strCache>
                <c:ptCount val="17"/>
                <c:pt idx="0">
                  <c:v>Акмолинская </c:v>
                </c:pt>
                <c:pt idx="1">
                  <c:v>Актюбинская</c:v>
                </c:pt>
                <c:pt idx="2">
                  <c:v>Алматинская</c:v>
                </c:pt>
                <c:pt idx="3">
                  <c:v>Атырауская</c:v>
                </c:pt>
                <c:pt idx="4">
                  <c:v>ЗКО</c:v>
                </c:pt>
                <c:pt idx="5">
                  <c:v>Жамбылская</c:v>
                </c:pt>
                <c:pt idx="6">
                  <c:v>Карагандинская</c:v>
                </c:pt>
                <c:pt idx="7">
                  <c:v>Костанайская</c:v>
                </c:pt>
                <c:pt idx="8">
                  <c:v>Кызылординская</c:v>
                </c:pt>
                <c:pt idx="9">
                  <c:v>Мангистауская</c:v>
                </c:pt>
                <c:pt idx="10">
                  <c:v>Павлодарская</c:v>
                </c:pt>
                <c:pt idx="11">
                  <c:v>СКО</c:v>
                </c:pt>
                <c:pt idx="12">
                  <c:v>Түркестанская</c:v>
                </c:pt>
                <c:pt idx="13">
                  <c:v>ВКО</c:v>
                </c:pt>
                <c:pt idx="14">
                  <c:v>Нұр-Сұлтан </c:v>
                </c:pt>
                <c:pt idx="15">
                  <c:v>Алматы </c:v>
                </c:pt>
                <c:pt idx="16">
                  <c:v>Шымкент</c:v>
                </c:pt>
              </c:strCache>
            </c:strRef>
          </c:cat>
          <c:val>
            <c:numRef>
              <c:f>Лист17!$G$6:$G$22</c:f>
              <c:numCache>
                <c:formatCode>General</c:formatCode>
                <c:ptCount val="17"/>
                <c:pt idx="0">
                  <c:v>8.8000000000000007</c:v>
                </c:pt>
                <c:pt idx="1">
                  <c:v>11.7</c:v>
                </c:pt>
                <c:pt idx="2">
                  <c:v>11.6</c:v>
                </c:pt>
                <c:pt idx="3">
                  <c:v>8.5</c:v>
                </c:pt>
                <c:pt idx="4">
                  <c:v>8.6999999999999993</c:v>
                </c:pt>
                <c:pt idx="5">
                  <c:v>16.899999999999999</c:v>
                </c:pt>
                <c:pt idx="6">
                  <c:v>5.7</c:v>
                </c:pt>
                <c:pt idx="7">
                  <c:v>10.1</c:v>
                </c:pt>
                <c:pt idx="8">
                  <c:v>14.4</c:v>
                </c:pt>
                <c:pt idx="9">
                  <c:v>10.1</c:v>
                </c:pt>
                <c:pt idx="10">
                  <c:v>9.9</c:v>
                </c:pt>
                <c:pt idx="11">
                  <c:v>9.3000000000000007</c:v>
                </c:pt>
                <c:pt idx="12">
                  <c:v>10.4</c:v>
                </c:pt>
                <c:pt idx="13">
                  <c:v>7.5</c:v>
                </c:pt>
                <c:pt idx="14">
                  <c:v>6.5</c:v>
                </c:pt>
                <c:pt idx="15">
                  <c:v>7.8</c:v>
                </c:pt>
                <c:pt idx="16">
                  <c:v>7.5</c:v>
                </c:pt>
              </c:numCache>
            </c:numRef>
          </c:val>
          <c:extLst xmlns:c16r2="http://schemas.microsoft.com/office/drawing/2015/06/chart">
            <c:ext xmlns:c16="http://schemas.microsoft.com/office/drawing/2014/chart" uri="{C3380CC4-5D6E-409C-BE32-E72D297353CC}">
              <c16:uniqueId val="{00000000-E75E-B345-8761-ACC1D6B80C49}"/>
            </c:ext>
          </c:extLst>
        </c:ser>
        <c:dLbls>
          <c:showLegendKey val="0"/>
          <c:showVal val="0"/>
          <c:showCatName val="0"/>
          <c:showSerName val="0"/>
          <c:showPercent val="0"/>
          <c:showBubbleSize val="0"/>
        </c:dLbls>
        <c:gapWidth val="20"/>
        <c:axId val="1604896672"/>
        <c:axId val="1604885248"/>
      </c:barChart>
      <c:catAx>
        <c:axId val="1604896672"/>
        <c:scaling>
          <c:orientation val="minMax"/>
        </c:scaling>
        <c:delete val="0"/>
        <c:axPos val="l"/>
        <c:numFmt formatCode="General" sourceLinked="0"/>
        <c:majorTickMark val="out"/>
        <c:minorTickMark val="none"/>
        <c:tickLblPos val="nextTo"/>
        <c:crossAx val="1604885248"/>
        <c:crosses val="autoZero"/>
        <c:auto val="1"/>
        <c:lblAlgn val="ctr"/>
        <c:lblOffset val="100"/>
        <c:noMultiLvlLbl val="0"/>
      </c:catAx>
      <c:valAx>
        <c:axId val="1604885248"/>
        <c:scaling>
          <c:orientation val="minMax"/>
        </c:scaling>
        <c:delete val="0"/>
        <c:axPos val="b"/>
        <c:majorGridlines>
          <c:spPr>
            <a:ln>
              <a:noFill/>
            </a:ln>
          </c:spPr>
        </c:majorGridlines>
        <c:numFmt formatCode="General" sourceLinked="1"/>
        <c:majorTickMark val="out"/>
        <c:minorTickMark val="none"/>
        <c:tickLblPos val="nextTo"/>
        <c:crossAx val="1604896672"/>
        <c:crosses val="autoZero"/>
        <c:crossBetween val="between"/>
      </c:valAx>
    </c:plotArea>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671111366553629E-2"/>
          <c:y val="2.8252405949256341E-2"/>
          <c:w val="0.92932888863344632"/>
          <c:h val="0.71501168724330388"/>
        </c:manualLayout>
      </c:layout>
      <c:lineChart>
        <c:grouping val="standard"/>
        <c:varyColors val="0"/>
        <c:ser>
          <c:idx val="0"/>
          <c:order val="0"/>
          <c:tx>
            <c:strRef>
              <c:f>Лист21!$X$44</c:f>
              <c:strCache>
                <c:ptCount val="1"/>
                <c:pt idx="0">
                  <c:v>ИФО ИОК в туризм ВКО, % к пред. году</c:v>
                </c:pt>
              </c:strCache>
            </c:strRef>
          </c:tx>
          <c:spPr>
            <a:ln>
              <a:solidFill>
                <a:srgbClr val="FF0000"/>
              </a:solidFill>
              <a:prstDash val="sysDash"/>
            </a:ln>
          </c:spPr>
          <c:marker>
            <c:symbol val="diamond"/>
            <c:size val="4"/>
            <c:spPr>
              <a:solidFill>
                <a:srgbClr val="FF0000"/>
              </a:solidFill>
              <a:ln>
                <a:solidFill>
                  <a:srgbClr val="FF0000"/>
                </a:solidFill>
              </a:ln>
            </c:spPr>
          </c:marker>
          <c:dLbls>
            <c:dLbl>
              <c:idx val="0"/>
              <c:layout>
                <c:manualLayout>
                  <c:x val="-5.7646933863987754E-2"/>
                  <c:y val="-3.70370370370369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B78-4849-A0C4-7CED226B6051}"/>
                </c:ext>
                <c:ext xmlns:c15="http://schemas.microsoft.com/office/drawing/2012/chart" uri="{CE6537A1-D6FC-4f65-9D91-7224C49458BB}"/>
              </c:extLst>
            </c:dLbl>
            <c:dLbl>
              <c:idx val="1"/>
              <c:layout>
                <c:manualLayout>
                  <c:x val="-2.9976405609273622E-2"/>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B78-4849-A0C4-7CED226B6051}"/>
                </c:ext>
                <c:ext xmlns:c15="http://schemas.microsoft.com/office/drawing/2012/chart" uri="{CE6537A1-D6FC-4f65-9D91-7224C49458BB}"/>
              </c:extLst>
            </c:dLbl>
            <c:dLbl>
              <c:idx val="2"/>
              <c:layout>
                <c:manualLayout>
                  <c:x val="-3.458816031839263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B78-4849-A0C4-7CED226B6051}"/>
                </c:ext>
                <c:ext xmlns:c15="http://schemas.microsoft.com/office/drawing/2012/chart" uri="{CE6537A1-D6FC-4f65-9D91-7224C49458BB}"/>
              </c:extLst>
            </c:dLbl>
            <c:dLbl>
              <c:idx val="3"/>
              <c:layout>
                <c:manualLayout>
                  <c:x val="-2.9976405609273536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78-4849-A0C4-7CED226B6051}"/>
                </c:ext>
                <c:ext xmlns:c15="http://schemas.microsoft.com/office/drawing/2012/chart" uri="{CE6537A1-D6FC-4f65-9D91-7224C49458BB}"/>
              </c:extLst>
            </c:dLbl>
            <c:dLbl>
              <c:idx val="4"/>
              <c:layout>
                <c:manualLayout>
                  <c:x val="-1.1529386772797547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B78-4849-A0C4-7CED226B6051}"/>
                </c:ext>
                <c:ext xmlns:c15="http://schemas.microsoft.com/office/drawing/2012/chart" uri="{CE6537A1-D6FC-4f65-9D91-7224C49458BB}"/>
              </c:extLst>
            </c:dLbl>
            <c:spPr>
              <a:noFill/>
              <a:ln>
                <a:noFill/>
              </a:ln>
              <a:effectLst/>
            </c:spPr>
            <c:txPr>
              <a:bodyPr/>
              <a:lstStyle/>
              <a:p>
                <a:pPr>
                  <a:defRPr sz="800" b="1">
                    <a:solidFill>
                      <a:srgbClr val="FF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Лист21!$Y$43:$AC$43</c:f>
              <c:strCache>
                <c:ptCount val="5"/>
                <c:pt idx="0">
                  <c:v>2017</c:v>
                </c:pt>
                <c:pt idx="1">
                  <c:v>2018</c:v>
                </c:pt>
                <c:pt idx="2">
                  <c:v>2019</c:v>
                </c:pt>
                <c:pt idx="3">
                  <c:v>2020</c:v>
                </c:pt>
                <c:pt idx="4">
                  <c:v>2021</c:v>
                </c:pt>
              </c:strCache>
            </c:strRef>
          </c:cat>
          <c:val>
            <c:numRef>
              <c:f>Лист21!$Y$44:$AC$44</c:f>
              <c:numCache>
                <c:formatCode>General</c:formatCode>
                <c:ptCount val="5"/>
                <c:pt idx="0">
                  <c:v>143.19999999999999</c:v>
                </c:pt>
                <c:pt idx="1">
                  <c:v>28.5</c:v>
                </c:pt>
                <c:pt idx="2">
                  <c:v>35.6</c:v>
                </c:pt>
                <c:pt idx="3">
                  <c:v>19.3</c:v>
                </c:pt>
                <c:pt idx="4">
                  <c:v>1.7</c:v>
                </c:pt>
              </c:numCache>
            </c:numRef>
          </c:val>
          <c:smooth val="0"/>
          <c:extLst xmlns:c16r2="http://schemas.microsoft.com/office/drawing/2015/06/chart">
            <c:ext xmlns:c16="http://schemas.microsoft.com/office/drawing/2014/chart" uri="{C3380CC4-5D6E-409C-BE32-E72D297353CC}">
              <c16:uniqueId val="{00000000-C89C-E647-907D-24BCA20CB6D1}"/>
            </c:ext>
          </c:extLst>
        </c:ser>
        <c:ser>
          <c:idx val="1"/>
          <c:order val="1"/>
          <c:tx>
            <c:strRef>
              <c:f>Лист21!$X$45</c:f>
              <c:strCache>
                <c:ptCount val="1"/>
                <c:pt idx="0">
                  <c:v>Темпы роста дохода от реализации продукции и оказания услуг, %</c:v>
                </c:pt>
              </c:strCache>
            </c:strRef>
          </c:tx>
          <c:marker>
            <c:symbol val="none"/>
          </c:marker>
          <c:cat>
            <c:strRef>
              <c:f>Лист21!$Y$43:$AC$43</c:f>
              <c:strCache>
                <c:ptCount val="5"/>
                <c:pt idx="0">
                  <c:v>2017</c:v>
                </c:pt>
                <c:pt idx="1">
                  <c:v>2018</c:v>
                </c:pt>
                <c:pt idx="2">
                  <c:v>2019</c:v>
                </c:pt>
                <c:pt idx="3">
                  <c:v>2020</c:v>
                </c:pt>
                <c:pt idx="4">
                  <c:v>2021</c:v>
                </c:pt>
              </c:strCache>
            </c:strRef>
          </c:cat>
          <c:val>
            <c:numRef>
              <c:f>Лист21!$Y$45:$AC$45</c:f>
              <c:numCache>
                <c:formatCode>General</c:formatCode>
                <c:ptCount val="5"/>
                <c:pt idx="0">
                  <c:v>62.3</c:v>
                </c:pt>
                <c:pt idx="1">
                  <c:v>-49.1</c:v>
                </c:pt>
                <c:pt idx="2">
                  <c:v>15.2</c:v>
                </c:pt>
                <c:pt idx="3">
                  <c:v>-46.3</c:v>
                </c:pt>
                <c:pt idx="4">
                  <c:v>-53.3</c:v>
                </c:pt>
              </c:numCache>
            </c:numRef>
          </c:val>
          <c:smooth val="0"/>
          <c:extLst xmlns:c16r2="http://schemas.microsoft.com/office/drawing/2015/06/chart">
            <c:ext xmlns:c16="http://schemas.microsoft.com/office/drawing/2014/chart" uri="{C3380CC4-5D6E-409C-BE32-E72D297353CC}">
              <c16:uniqueId val="{00000001-C89C-E647-907D-24BCA20CB6D1}"/>
            </c:ext>
          </c:extLst>
        </c:ser>
        <c:ser>
          <c:idx val="2"/>
          <c:order val="2"/>
          <c:tx>
            <c:strRef>
              <c:f>Лист21!$X$46</c:f>
              <c:strCache>
                <c:ptCount val="1"/>
                <c:pt idx="0">
                  <c:v>Темпы роста расходов, %</c:v>
                </c:pt>
              </c:strCache>
            </c:strRef>
          </c:tx>
          <c:marker>
            <c:symbol val="none"/>
          </c:marker>
          <c:dLbls>
            <c:dLbl>
              <c:idx val="0"/>
              <c:layout>
                <c:manualLayout>
                  <c:x val="-4.8442906574394443E-2"/>
                  <c:y val="-2.25352112676057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B78-4849-A0C4-7CED226B6051}"/>
                </c:ext>
                <c:ext xmlns:c15="http://schemas.microsoft.com/office/drawing/2012/chart" uri="{CE6537A1-D6FC-4f65-9D91-7224C49458BB}"/>
              </c:extLst>
            </c:dLbl>
            <c:dLbl>
              <c:idx val="1"/>
              <c:layout>
                <c:manualLayout>
                  <c:x val="-3.6908881199538682E-2"/>
                  <c:y val="3.38028169014083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B78-4849-A0C4-7CED226B6051}"/>
                </c:ext>
                <c:ext xmlns:c15="http://schemas.microsoft.com/office/drawing/2012/chart" uri="{CE6537A1-D6FC-4f65-9D91-7224C49458BB}"/>
              </c:extLst>
            </c:dLbl>
            <c:dLbl>
              <c:idx val="2"/>
              <c:layout>
                <c:manualLayout>
                  <c:x val="-4.1522491349480967E-2"/>
                  <c:y val="-3.00469483568075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B78-4849-A0C4-7CED226B6051}"/>
                </c:ext>
                <c:ext xmlns:c15="http://schemas.microsoft.com/office/drawing/2012/chart" uri="{CE6537A1-D6FC-4f65-9D91-7224C49458BB}"/>
              </c:extLst>
            </c:dLbl>
            <c:dLbl>
              <c:idx val="3"/>
              <c:layout>
                <c:manualLayout>
                  <c:x val="-3.6908881199538557E-2"/>
                  <c:y val="4.5070422535211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B78-4849-A0C4-7CED226B6051}"/>
                </c:ext>
                <c:ext xmlns:c15="http://schemas.microsoft.com/office/drawing/2012/chart" uri="{CE6537A1-D6FC-4f65-9D91-7224C49458BB}"/>
              </c:extLst>
            </c:dLbl>
            <c:dLbl>
              <c:idx val="4"/>
              <c:layout>
                <c:manualLayout>
                  <c:x val="-3.4602076124567477E-2"/>
                  <c:y val="3.38028169014084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B78-4849-A0C4-7CED226B6051}"/>
                </c:ext>
                <c:ext xmlns:c15="http://schemas.microsoft.com/office/drawing/2012/chart" uri="{CE6537A1-D6FC-4f65-9D91-7224C49458BB}"/>
              </c:extLst>
            </c:dLbl>
            <c:spPr>
              <a:noFill/>
              <a:ln>
                <a:noFill/>
              </a:ln>
              <a:effectLst/>
            </c:spPr>
            <c:txPr>
              <a:bodyPr/>
              <a:lstStyle/>
              <a:p>
                <a:pPr>
                  <a:defRPr sz="800" b="1">
                    <a:solidFill>
                      <a:schemeClr val="accent3">
                        <a:lumMod val="75000"/>
                      </a:schemeClr>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Лист21!$Y$43:$AC$43</c:f>
              <c:strCache>
                <c:ptCount val="5"/>
                <c:pt idx="0">
                  <c:v>2017</c:v>
                </c:pt>
                <c:pt idx="1">
                  <c:v>2018</c:v>
                </c:pt>
                <c:pt idx="2">
                  <c:v>2019</c:v>
                </c:pt>
                <c:pt idx="3">
                  <c:v>2020</c:v>
                </c:pt>
                <c:pt idx="4">
                  <c:v>2021</c:v>
                </c:pt>
              </c:strCache>
            </c:strRef>
          </c:cat>
          <c:val>
            <c:numRef>
              <c:f>Лист21!$Y$46:$AC$46</c:f>
              <c:numCache>
                <c:formatCode>General</c:formatCode>
                <c:ptCount val="5"/>
                <c:pt idx="0">
                  <c:v>72.099999999999994</c:v>
                </c:pt>
                <c:pt idx="1">
                  <c:v>-85.5</c:v>
                </c:pt>
                <c:pt idx="2">
                  <c:v>342.8</c:v>
                </c:pt>
                <c:pt idx="3">
                  <c:v>-32.5</c:v>
                </c:pt>
                <c:pt idx="4">
                  <c:v>-64.900000000000006</c:v>
                </c:pt>
              </c:numCache>
            </c:numRef>
          </c:val>
          <c:smooth val="0"/>
          <c:extLst xmlns:c16r2="http://schemas.microsoft.com/office/drawing/2015/06/chart">
            <c:ext xmlns:c16="http://schemas.microsoft.com/office/drawing/2014/chart" uri="{C3380CC4-5D6E-409C-BE32-E72D297353CC}">
              <c16:uniqueId val="{00000002-C89C-E647-907D-24BCA20CB6D1}"/>
            </c:ext>
          </c:extLst>
        </c:ser>
        <c:dLbls>
          <c:showLegendKey val="0"/>
          <c:showVal val="0"/>
          <c:showCatName val="0"/>
          <c:showSerName val="0"/>
          <c:showPercent val="0"/>
          <c:showBubbleSize val="0"/>
        </c:dLbls>
        <c:marker val="1"/>
        <c:smooth val="0"/>
        <c:axId val="1608415488"/>
        <c:axId val="1608413312"/>
      </c:lineChart>
      <c:catAx>
        <c:axId val="1608415488"/>
        <c:scaling>
          <c:orientation val="minMax"/>
        </c:scaling>
        <c:delete val="0"/>
        <c:axPos val="b"/>
        <c:numFmt formatCode="General" sourceLinked="0"/>
        <c:majorTickMark val="out"/>
        <c:minorTickMark val="none"/>
        <c:tickLblPos val="nextTo"/>
        <c:crossAx val="1608413312"/>
        <c:crosses val="autoZero"/>
        <c:auto val="1"/>
        <c:lblAlgn val="ctr"/>
        <c:lblOffset val="100"/>
        <c:noMultiLvlLbl val="0"/>
      </c:catAx>
      <c:valAx>
        <c:axId val="1608413312"/>
        <c:scaling>
          <c:orientation val="minMax"/>
        </c:scaling>
        <c:delete val="0"/>
        <c:axPos val="l"/>
        <c:majorGridlines>
          <c:spPr>
            <a:ln>
              <a:noFill/>
            </a:ln>
          </c:spPr>
        </c:majorGridlines>
        <c:numFmt formatCode="General" sourceLinked="1"/>
        <c:majorTickMark val="out"/>
        <c:minorTickMark val="none"/>
        <c:tickLblPos val="nextTo"/>
        <c:crossAx val="1608415488"/>
        <c:crosses val="autoZero"/>
        <c:crossBetween val="between"/>
      </c:valAx>
    </c:plotArea>
    <c:legend>
      <c:legendPos val="b"/>
      <c:layout>
        <c:manualLayout>
          <c:xMode val="edge"/>
          <c:yMode val="edge"/>
          <c:x val="3.0555555555555596E-3"/>
          <c:y val="0.81405018163308163"/>
          <c:w val="0.99694444444444441"/>
          <c:h val="0.18594983319392769"/>
        </c:manualLayout>
      </c:layout>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505838797623106E-2"/>
          <c:y val="2.3898758221731584E-2"/>
          <c:w val="0.87111323801014462"/>
          <c:h val="0.80238919742331782"/>
        </c:manualLayout>
      </c:layout>
      <c:barChart>
        <c:barDir val="col"/>
        <c:grouping val="stacked"/>
        <c:varyColors val="0"/>
        <c:ser>
          <c:idx val="0"/>
          <c:order val="0"/>
          <c:tx>
            <c:strRef>
              <c:f>Лист12!$W$6</c:f>
              <c:strCache>
                <c:ptCount val="1"/>
                <c:pt idx="0">
                  <c:v>ИОК в туризм ВКО, млрд  тенге</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Лист12!$X$5:$AB$5</c:f>
              <c:strCache>
                <c:ptCount val="5"/>
                <c:pt idx="0">
                  <c:v>2017</c:v>
                </c:pt>
                <c:pt idx="1">
                  <c:v>2018</c:v>
                </c:pt>
                <c:pt idx="2">
                  <c:v>2019</c:v>
                </c:pt>
                <c:pt idx="3">
                  <c:v>2020</c:v>
                </c:pt>
                <c:pt idx="4">
                  <c:v>2021</c:v>
                </c:pt>
              </c:strCache>
            </c:strRef>
          </c:cat>
          <c:val>
            <c:numRef>
              <c:f>Лист12!$X$6:$AB$6</c:f>
              <c:numCache>
                <c:formatCode>General</c:formatCode>
                <c:ptCount val="5"/>
                <c:pt idx="0">
                  <c:v>55.7</c:v>
                </c:pt>
                <c:pt idx="1">
                  <c:v>71.599999999999994</c:v>
                </c:pt>
                <c:pt idx="2">
                  <c:v>97.1</c:v>
                </c:pt>
                <c:pt idx="3">
                  <c:v>115.8</c:v>
                </c:pt>
                <c:pt idx="4">
                  <c:v>117.8</c:v>
                </c:pt>
              </c:numCache>
            </c:numRef>
          </c:val>
          <c:extLst xmlns:c16r2="http://schemas.microsoft.com/office/drawing/2015/06/chart">
            <c:ext xmlns:c16="http://schemas.microsoft.com/office/drawing/2014/chart" uri="{C3380CC4-5D6E-409C-BE32-E72D297353CC}">
              <c16:uniqueId val="{00000000-B1C6-5243-B469-1DF8D9FB012E}"/>
            </c:ext>
          </c:extLst>
        </c:ser>
        <c:ser>
          <c:idx val="1"/>
          <c:order val="1"/>
          <c:tx>
            <c:strRef>
              <c:f>Лист12!$W$7</c:f>
              <c:strCache>
                <c:ptCount val="1"/>
                <c:pt idx="0">
                  <c:v>ВРП туризма ВКО, млрд тенге</c:v>
                </c:pt>
              </c:strCache>
            </c:strRef>
          </c:tx>
          <c:spPr>
            <a:solidFill>
              <a:schemeClr val="accent5">
                <a:lumMod val="60000"/>
                <a:lumOff val="40000"/>
              </a:schemeClr>
            </a:solidFill>
            <a:ln>
              <a:solidFill>
                <a:schemeClr val="accent5">
                  <a:lumMod val="60000"/>
                  <a:lumOff val="40000"/>
                </a:schemeClr>
              </a:solidFill>
            </a:ln>
          </c:spPr>
          <c:invertIfNegative val="0"/>
          <c:dLbls>
            <c:dLbl>
              <c:idx val="0"/>
              <c:layout>
                <c:manualLayout>
                  <c:x val="-1.1710238898094182E-2"/>
                  <c:y val="0.1057377125007323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D80-4779-925A-03E70FC5FBA8}"/>
                </c:ext>
                <c:ext xmlns:c15="http://schemas.microsoft.com/office/drawing/2012/chart" uri="{CE6537A1-D6FC-4f65-9D91-7224C49458BB}"/>
              </c:extLst>
            </c:dLbl>
            <c:dLbl>
              <c:idx val="1"/>
              <c:layout>
                <c:manualLayout>
                  <c:x val="0"/>
                  <c:y val="0.1370674050935419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D80-4779-925A-03E70FC5FBA8}"/>
                </c:ext>
                <c:ext xmlns:c15="http://schemas.microsoft.com/office/drawing/2012/chart" uri="{CE6537A1-D6FC-4f65-9D91-7224C49458BB}"/>
              </c:extLst>
            </c:dLbl>
            <c:dLbl>
              <c:idx val="2"/>
              <c:layout>
                <c:manualLayout>
                  <c:x val="0"/>
                  <c:y val="0.2584699638906791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D80-4779-925A-03E70FC5FBA8}"/>
                </c:ext>
                <c:ext xmlns:c15="http://schemas.microsoft.com/office/drawing/2012/chart" uri="{CE6537A1-D6FC-4f65-9D91-7224C49458BB}"/>
              </c:extLst>
            </c:dLbl>
            <c:dLbl>
              <c:idx val="3"/>
              <c:layout>
                <c:manualLayout>
                  <c:x val="4.9183003371995562E-2"/>
                  <c:y val="0.1253187703712383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D80-4779-925A-03E70FC5FBA8}"/>
                </c:ext>
                <c:ext xmlns:c15="http://schemas.microsoft.com/office/drawing/2012/chart" uri="{CE6537A1-D6FC-4f65-9D91-7224C49458BB}"/>
              </c:extLst>
            </c:dLbl>
            <c:dLbl>
              <c:idx val="4"/>
              <c:layout>
                <c:manualLayout>
                  <c:x val="2.3420477796188364E-3"/>
                  <c:y val="0.1370674050935419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D80-4779-925A-03E70FC5FBA8}"/>
                </c:ext>
                <c:ext xmlns:c15="http://schemas.microsoft.com/office/drawing/2012/chart" uri="{CE6537A1-D6FC-4f65-9D91-7224C49458BB}"/>
              </c:extLst>
            </c:dLbl>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Лист12!$X$5:$AB$5</c:f>
              <c:strCache>
                <c:ptCount val="5"/>
                <c:pt idx="0">
                  <c:v>2017</c:v>
                </c:pt>
                <c:pt idx="1">
                  <c:v>2018</c:v>
                </c:pt>
                <c:pt idx="2">
                  <c:v>2019</c:v>
                </c:pt>
                <c:pt idx="3">
                  <c:v>2020</c:v>
                </c:pt>
                <c:pt idx="4">
                  <c:v>2021</c:v>
                </c:pt>
              </c:strCache>
            </c:strRef>
          </c:cat>
          <c:val>
            <c:numRef>
              <c:f>Лист12!$X$7:$AB$7</c:f>
              <c:numCache>
                <c:formatCode>#,##0.0</c:formatCode>
                <c:ptCount val="5"/>
                <c:pt idx="0">
                  <c:v>376.1</c:v>
                </c:pt>
                <c:pt idx="1">
                  <c:v>401.4</c:v>
                </c:pt>
                <c:pt idx="2">
                  <c:v>723.9</c:v>
                </c:pt>
                <c:pt idx="3">
                  <c:v>345.3</c:v>
                </c:pt>
                <c:pt idx="4">
                  <c:v>370.6</c:v>
                </c:pt>
              </c:numCache>
            </c:numRef>
          </c:val>
          <c:extLst xmlns:c16r2="http://schemas.microsoft.com/office/drawing/2015/06/chart">
            <c:ext xmlns:c16="http://schemas.microsoft.com/office/drawing/2014/chart" uri="{C3380CC4-5D6E-409C-BE32-E72D297353CC}">
              <c16:uniqueId val="{00000001-B1C6-5243-B469-1DF8D9FB012E}"/>
            </c:ext>
          </c:extLst>
        </c:ser>
        <c:dLbls>
          <c:showLegendKey val="0"/>
          <c:showVal val="0"/>
          <c:showCatName val="0"/>
          <c:showSerName val="0"/>
          <c:showPercent val="0"/>
          <c:showBubbleSize val="0"/>
        </c:dLbls>
        <c:gapWidth val="20"/>
        <c:overlap val="100"/>
        <c:axId val="1608416032"/>
        <c:axId val="1608416576"/>
      </c:barChart>
      <c:lineChart>
        <c:grouping val="standard"/>
        <c:varyColors val="0"/>
        <c:ser>
          <c:idx val="2"/>
          <c:order val="2"/>
          <c:tx>
            <c:strRef>
              <c:f>Лист12!$W$8</c:f>
              <c:strCache>
                <c:ptCount val="1"/>
                <c:pt idx="0">
                  <c:v>ИФО ИОК в туризм ВКО, % к пред. году</c:v>
                </c:pt>
              </c:strCache>
            </c:strRef>
          </c:tx>
          <c:spPr>
            <a:ln>
              <a:solidFill>
                <a:srgbClr val="FF0000"/>
              </a:solidFill>
              <a:prstDash val="sysDash"/>
            </a:ln>
          </c:spPr>
          <c:marker>
            <c:symbol val="diamond"/>
            <c:size val="5"/>
            <c:spPr>
              <a:solidFill>
                <a:srgbClr val="FF0000"/>
              </a:solidFill>
              <a:ln w="15875">
                <a:solidFill>
                  <a:srgbClr val="FF0000"/>
                </a:solidFill>
              </a:ln>
            </c:spPr>
          </c:marker>
          <c:dLbls>
            <c:dLbl>
              <c:idx val="0"/>
              <c:layout>
                <c:manualLayout>
                  <c:x val="-5.6209146710852094E-2"/>
                  <c:y val="-3.13296925928095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D80-4779-925A-03E70FC5FBA8}"/>
                </c:ext>
                <c:ext xmlns:c15="http://schemas.microsoft.com/office/drawing/2012/chart" uri="{CE6537A1-D6FC-4f65-9D91-7224C49458BB}"/>
              </c:extLst>
            </c:dLbl>
            <c:dLbl>
              <c:idx val="1"/>
              <c:layout>
                <c:manualLayout>
                  <c:x val="-3.5130716694282547E-2"/>
                  <c:y val="-4.69945388892143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D80-4779-925A-03E70FC5FBA8}"/>
                </c:ext>
                <c:ext xmlns:c15="http://schemas.microsoft.com/office/drawing/2012/chart" uri="{CE6537A1-D6FC-4f65-9D91-7224C49458BB}"/>
              </c:extLst>
            </c:dLbl>
            <c:dLbl>
              <c:idx val="2"/>
              <c:layout>
                <c:manualLayout>
                  <c:x val="-3.5130716694282547E-2"/>
                  <c:y val="1.56648462964047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D80-4779-925A-03E70FC5FBA8}"/>
                </c:ext>
                <c:ext xmlns:c15="http://schemas.microsoft.com/office/drawing/2012/chart" uri="{CE6537A1-D6FC-4f65-9D91-7224C49458BB}"/>
              </c:extLst>
            </c:dLbl>
            <c:dLbl>
              <c:idx val="3"/>
              <c:layout>
                <c:manualLayout>
                  <c:x val="-3.7472764473901382E-2"/>
                  <c:y val="-1.95810578705059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D80-4779-925A-03E70FC5FBA8}"/>
                </c:ext>
                <c:ext xmlns:c15="http://schemas.microsoft.com/office/drawing/2012/chart" uri="{CE6537A1-D6FC-4f65-9D91-7224C49458BB}"/>
              </c:extLst>
            </c:dLbl>
            <c:dLbl>
              <c:idx val="4"/>
              <c:layout>
                <c:manualLayout>
                  <c:x val="-1.6394334457331853E-2"/>
                  <c:y val="3.91621157410120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D80-4779-925A-03E70FC5FBA8}"/>
                </c:ext>
                <c:ext xmlns:c15="http://schemas.microsoft.com/office/drawing/2012/chart" uri="{CE6537A1-D6FC-4f65-9D91-7224C49458BB}"/>
              </c:extLst>
            </c:dLbl>
            <c:spPr>
              <a:noFill/>
              <a:ln>
                <a:noFill/>
              </a:ln>
              <a:effectLst/>
            </c:spPr>
            <c:txPr>
              <a:bodyPr/>
              <a:lstStyle/>
              <a:p>
                <a:pPr>
                  <a:defRPr sz="800" b="1">
                    <a:solidFill>
                      <a:srgbClr val="FF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Лист12!$X$5:$AB$5</c:f>
              <c:strCache>
                <c:ptCount val="5"/>
                <c:pt idx="0">
                  <c:v>2017</c:v>
                </c:pt>
                <c:pt idx="1">
                  <c:v>2018</c:v>
                </c:pt>
                <c:pt idx="2">
                  <c:v>2019</c:v>
                </c:pt>
                <c:pt idx="3">
                  <c:v>2020</c:v>
                </c:pt>
                <c:pt idx="4">
                  <c:v>2021</c:v>
                </c:pt>
              </c:strCache>
            </c:strRef>
          </c:cat>
          <c:val>
            <c:numRef>
              <c:f>Лист12!$X$8:$AB$8</c:f>
              <c:numCache>
                <c:formatCode>General</c:formatCode>
                <c:ptCount val="5"/>
                <c:pt idx="0">
                  <c:v>143.19999999999999</c:v>
                </c:pt>
                <c:pt idx="1">
                  <c:v>28.5</c:v>
                </c:pt>
                <c:pt idx="2">
                  <c:v>35.6</c:v>
                </c:pt>
                <c:pt idx="3">
                  <c:v>19.3</c:v>
                </c:pt>
                <c:pt idx="4">
                  <c:v>1.7</c:v>
                </c:pt>
              </c:numCache>
            </c:numRef>
          </c:val>
          <c:smooth val="0"/>
          <c:extLst xmlns:c16r2="http://schemas.microsoft.com/office/drawing/2015/06/chart">
            <c:ext xmlns:c16="http://schemas.microsoft.com/office/drawing/2014/chart" uri="{C3380CC4-5D6E-409C-BE32-E72D297353CC}">
              <c16:uniqueId val="{00000002-B1C6-5243-B469-1DF8D9FB012E}"/>
            </c:ext>
          </c:extLst>
        </c:ser>
        <c:ser>
          <c:idx val="3"/>
          <c:order val="3"/>
          <c:tx>
            <c:strRef>
              <c:f>Лист12!$W$9</c:f>
              <c:strCache>
                <c:ptCount val="1"/>
                <c:pt idx="0">
                  <c:v>ИФО ВРП туризма ВКО, % к пред. году</c:v>
                </c:pt>
              </c:strCache>
            </c:strRef>
          </c:tx>
          <c:marker>
            <c:symbol val="none"/>
          </c:marker>
          <c:dLbls>
            <c:dLbl>
              <c:idx val="0"/>
              <c:layout>
                <c:manualLayout>
                  <c:x val="-4.687499711644947E-2"/>
                  <c:y val="-3.53403214206871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D80-4779-925A-03E70FC5FBA8}"/>
                </c:ext>
                <c:ext xmlns:c15="http://schemas.microsoft.com/office/drawing/2012/chart" uri="{CE6537A1-D6FC-4f65-9D91-7224C49458BB}"/>
              </c:extLst>
            </c:dLbl>
            <c:dLbl>
              <c:idx val="1"/>
              <c:layout>
                <c:manualLayout>
                  <c:x val="-2.57812484140472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D80-4779-925A-03E70FC5FBA8}"/>
                </c:ext>
                <c:ext xmlns:c15="http://schemas.microsoft.com/office/drawing/2012/chart" uri="{CE6537A1-D6FC-4f65-9D91-7224C49458BB}"/>
              </c:extLst>
            </c:dLbl>
            <c:dLbl>
              <c:idx val="2"/>
              <c:layout>
                <c:manualLayout>
                  <c:x val="-3.5156247837337118E-2"/>
                  <c:y val="-1.96335119003817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D80-4779-925A-03E70FC5FBA8}"/>
                </c:ext>
                <c:ext xmlns:c15="http://schemas.microsoft.com/office/drawing/2012/chart" uri="{CE6537A1-D6FC-4f65-9D91-7224C49458BB}"/>
              </c:extLst>
            </c:dLbl>
            <c:dLbl>
              <c:idx val="3"/>
              <c:layout>
                <c:manualLayout>
                  <c:x val="-3.9843747548982067E-2"/>
                  <c:y val="-7.853404760152690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D80-4779-925A-03E70FC5FBA8}"/>
                </c:ext>
                <c:ext xmlns:c15="http://schemas.microsoft.com/office/drawing/2012/chart" uri="{CE6537A1-D6FC-4f65-9D91-7224C49458BB}"/>
              </c:extLst>
            </c:dLbl>
            <c:dLbl>
              <c:idx val="4"/>
              <c:layout>
                <c:manualLayout>
                  <c:x val="-2.1093748702402271E-2"/>
                  <c:y val="-3.53403214206871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D80-4779-925A-03E70FC5FBA8}"/>
                </c:ext>
                <c:ext xmlns:c15="http://schemas.microsoft.com/office/drawing/2012/chart" uri="{CE6537A1-D6FC-4f65-9D91-7224C49458BB}"/>
              </c:extLst>
            </c:dLbl>
            <c:spPr>
              <a:solidFill>
                <a:schemeClr val="accent4">
                  <a:lumMod val="60000"/>
                  <a:lumOff val="40000"/>
                </a:schemeClr>
              </a:solidFill>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Лист12!$X$5:$AB$5</c:f>
              <c:strCache>
                <c:ptCount val="5"/>
                <c:pt idx="0">
                  <c:v>2017</c:v>
                </c:pt>
                <c:pt idx="1">
                  <c:v>2018</c:v>
                </c:pt>
                <c:pt idx="2">
                  <c:v>2019</c:v>
                </c:pt>
                <c:pt idx="3">
                  <c:v>2020</c:v>
                </c:pt>
                <c:pt idx="4">
                  <c:v>2021</c:v>
                </c:pt>
              </c:strCache>
            </c:strRef>
          </c:cat>
          <c:val>
            <c:numRef>
              <c:f>Лист12!$X$9:$AB$9</c:f>
              <c:numCache>
                <c:formatCode>General</c:formatCode>
                <c:ptCount val="5"/>
                <c:pt idx="0">
                  <c:v>37.200000000000003</c:v>
                </c:pt>
                <c:pt idx="1">
                  <c:v>6.7</c:v>
                </c:pt>
                <c:pt idx="2">
                  <c:v>80.3</c:v>
                </c:pt>
                <c:pt idx="3">
                  <c:v>-52.3</c:v>
                </c:pt>
                <c:pt idx="4">
                  <c:v>7.3</c:v>
                </c:pt>
              </c:numCache>
            </c:numRef>
          </c:val>
          <c:smooth val="0"/>
          <c:extLst xmlns:c16r2="http://schemas.microsoft.com/office/drawing/2015/06/chart">
            <c:ext xmlns:c16="http://schemas.microsoft.com/office/drawing/2014/chart" uri="{C3380CC4-5D6E-409C-BE32-E72D297353CC}">
              <c16:uniqueId val="{00000003-B1C6-5243-B469-1DF8D9FB012E}"/>
            </c:ext>
          </c:extLst>
        </c:ser>
        <c:dLbls>
          <c:showLegendKey val="0"/>
          <c:showVal val="0"/>
          <c:showCatName val="0"/>
          <c:showSerName val="0"/>
          <c:showPercent val="0"/>
          <c:showBubbleSize val="0"/>
        </c:dLbls>
        <c:marker val="1"/>
        <c:smooth val="0"/>
        <c:axId val="1609932512"/>
        <c:axId val="1609913472"/>
      </c:lineChart>
      <c:catAx>
        <c:axId val="1608416032"/>
        <c:scaling>
          <c:orientation val="minMax"/>
        </c:scaling>
        <c:delete val="0"/>
        <c:axPos val="b"/>
        <c:numFmt formatCode="General" sourceLinked="0"/>
        <c:majorTickMark val="out"/>
        <c:minorTickMark val="none"/>
        <c:tickLblPos val="nextTo"/>
        <c:txPr>
          <a:bodyPr/>
          <a:lstStyle/>
          <a:p>
            <a:pPr>
              <a:defRPr sz="900"/>
            </a:pPr>
            <a:endParaRPr lang="ru-RU"/>
          </a:p>
        </c:txPr>
        <c:crossAx val="1608416576"/>
        <c:crosses val="autoZero"/>
        <c:auto val="1"/>
        <c:lblAlgn val="ctr"/>
        <c:lblOffset val="100"/>
        <c:noMultiLvlLbl val="0"/>
      </c:catAx>
      <c:valAx>
        <c:axId val="1608416576"/>
        <c:scaling>
          <c:orientation val="minMax"/>
        </c:scaling>
        <c:delete val="0"/>
        <c:axPos val="l"/>
        <c:majorGridlines>
          <c:spPr>
            <a:ln>
              <a:noFill/>
            </a:ln>
          </c:spPr>
        </c:majorGridlines>
        <c:numFmt formatCode="General" sourceLinked="1"/>
        <c:majorTickMark val="out"/>
        <c:minorTickMark val="none"/>
        <c:tickLblPos val="nextTo"/>
        <c:crossAx val="1608416032"/>
        <c:crosses val="autoZero"/>
        <c:crossBetween val="between"/>
      </c:valAx>
      <c:valAx>
        <c:axId val="1609913472"/>
        <c:scaling>
          <c:orientation val="minMax"/>
        </c:scaling>
        <c:delete val="0"/>
        <c:axPos val="r"/>
        <c:numFmt formatCode="General" sourceLinked="1"/>
        <c:majorTickMark val="out"/>
        <c:minorTickMark val="none"/>
        <c:tickLblPos val="nextTo"/>
        <c:crossAx val="1609932512"/>
        <c:crosses val="max"/>
        <c:crossBetween val="between"/>
      </c:valAx>
      <c:catAx>
        <c:axId val="1609932512"/>
        <c:scaling>
          <c:orientation val="minMax"/>
        </c:scaling>
        <c:delete val="1"/>
        <c:axPos val="b"/>
        <c:numFmt formatCode="General" sourceLinked="1"/>
        <c:majorTickMark val="out"/>
        <c:minorTickMark val="none"/>
        <c:tickLblPos val="nextTo"/>
        <c:crossAx val="1609913472"/>
        <c:crosses val="autoZero"/>
        <c:auto val="1"/>
        <c:lblAlgn val="ctr"/>
        <c:lblOffset val="100"/>
        <c:noMultiLvlLbl val="0"/>
      </c:catAx>
    </c:plotArea>
    <c:legend>
      <c:legendPos val="b"/>
      <c:layout>
        <c:manualLayout>
          <c:xMode val="edge"/>
          <c:yMode val="edge"/>
          <c:x val="0"/>
          <c:y val="0.91099804406934992"/>
          <c:w val="1"/>
          <c:h val="8.9001955930650106E-2"/>
        </c:manualLayout>
      </c:layout>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327886645748224E-2"/>
          <c:y val="2.8252405949256341E-2"/>
          <c:w val="0.9146721133542518"/>
          <c:h val="0.81493693288338953"/>
        </c:manualLayout>
      </c:layout>
      <c:lineChart>
        <c:grouping val="standard"/>
        <c:varyColors val="0"/>
        <c:ser>
          <c:idx val="0"/>
          <c:order val="0"/>
          <c:tx>
            <c:strRef>
              <c:f>Лист11!$D$64</c:f>
              <c:strCache>
                <c:ptCount val="1"/>
                <c:pt idx="0">
                  <c:v>ИФО ИОК в туризм ВКО, % к пред. году</c:v>
                </c:pt>
              </c:strCache>
            </c:strRef>
          </c:tx>
          <c:spPr>
            <a:ln>
              <a:solidFill>
                <a:srgbClr val="FF0000"/>
              </a:solidFill>
              <a:prstDash val="sysDash"/>
            </a:ln>
          </c:spPr>
          <c:marker>
            <c:symbol val="diamond"/>
            <c:size val="5"/>
            <c:spPr>
              <a:solidFill>
                <a:srgbClr val="FF0000"/>
              </a:solidFill>
              <a:ln>
                <a:solidFill>
                  <a:srgbClr val="FF0000"/>
                </a:solidFill>
              </a:ln>
            </c:spPr>
          </c:marker>
          <c:dLbls>
            <c:dLbl>
              <c:idx val="0"/>
              <c:layout>
                <c:manualLayout>
                  <c:x val="-4.6386187289161995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082-43ED-AC51-27F08BA34280}"/>
                </c:ext>
                <c:ext xmlns:c15="http://schemas.microsoft.com/office/drawing/2012/chart" uri="{CE6537A1-D6FC-4f65-9D91-7224C49458BB}"/>
              </c:extLst>
            </c:dLbl>
            <c:dLbl>
              <c:idx val="1"/>
              <c:layout>
                <c:manualLayout>
                  <c:x val="-3.4789640466871538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082-43ED-AC51-27F08BA34280}"/>
                </c:ext>
                <c:ext xmlns:c15="http://schemas.microsoft.com/office/drawing/2012/chart" uri="{CE6537A1-D6FC-4f65-9D91-7224C49458BB}"/>
              </c:extLst>
            </c:dLbl>
            <c:dLbl>
              <c:idx val="2"/>
              <c:layout>
                <c:manualLayout>
                  <c:x val="-3.2470331102413395E-2"/>
                  <c:y val="-3.24074074074074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082-43ED-AC51-27F08BA34280}"/>
                </c:ext>
                <c:ext xmlns:c15="http://schemas.microsoft.com/office/drawing/2012/chart" uri="{CE6537A1-D6FC-4f65-9D91-7224C49458BB}"/>
              </c:extLst>
            </c:dLbl>
            <c:dLbl>
              <c:idx val="3"/>
              <c:layout>
                <c:manualLayout>
                  <c:x val="-3.9428259195787699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082-43ED-AC51-27F08BA34280}"/>
                </c:ext>
                <c:ext xmlns:c15="http://schemas.microsoft.com/office/drawing/2012/chart" uri="{CE6537A1-D6FC-4f65-9D91-7224C49458BB}"/>
              </c:extLst>
            </c:dLbl>
            <c:dLbl>
              <c:idx val="4"/>
              <c:layout>
                <c:manualLayout>
                  <c:x val="-1.8554474915664799E-2"/>
                  <c:y val="-2.3148148148148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082-43ED-AC51-27F08BA34280}"/>
                </c:ext>
                <c:ext xmlns:c15="http://schemas.microsoft.com/office/drawing/2012/chart" uri="{CE6537A1-D6FC-4f65-9D91-7224C49458BB}"/>
              </c:extLst>
            </c:dLbl>
            <c:spPr>
              <a:noFill/>
              <a:ln>
                <a:noFill/>
              </a:ln>
              <a:effectLst/>
            </c:spPr>
            <c:txPr>
              <a:bodyPr/>
              <a:lstStyle/>
              <a:p>
                <a:pPr>
                  <a:defRPr sz="800" b="1">
                    <a:solidFill>
                      <a:srgbClr val="FF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Лист11!$E$63:$I$63</c:f>
              <c:strCache>
                <c:ptCount val="5"/>
                <c:pt idx="0">
                  <c:v>2017</c:v>
                </c:pt>
                <c:pt idx="1">
                  <c:v>2018</c:v>
                </c:pt>
                <c:pt idx="2">
                  <c:v>2019</c:v>
                </c:pt>
                <c:pt idx="3">
                  <c:v>2020</c:v>
                </c:pt>
                <c:pt idx="4">
                  <c:v>2021</c:v>
                </c:pt>
              </c:strCache>
            </c:strRef>
          </c:cat>
          <c:val>
            <c:numRef>
              <c:f>Лист11!$E$64:$I$64</c:f>
              <c:numCache>
                <c:formatCode>General</c:formatCode>
                <c:ptCount val="5"/>
                <c:pt idx="0">
                  <c:v>143.19999999999999</c:v>
                </c:pt>
                <c:pt idx="1">
                  <c:v>28.5</c:v>
                </c:pt>
                <c:pt idx="2">
                  <c:v>35.6</c:v>
                </c:pt>
                <c:pt idx="3">
                  <c:v>19.3</c:v>
                </c:pt>
                <c:pt idx="4">
                  <c:v>1.7</c:v>
                </c:pt>
              </c:numCache>
            </c:numRef>
          </c:val>
          <c:smooth val="0"/>
          <c:extLst xmlns:c16r2="http://schemas.microsoft.com/office/drawing/2015/06/chart">
            <c:ext xmlns:c16="http://schemas.microsoft.com/office/drawing/2014/chart" uri="{C3380CC4-5D6E-409C-BE32-E72D297353CC}">
              <c16:uniqueId val="{00000000-65D7-9F4C-85FA-FF05CD4C29A1}"/>
            </c:ext>
          </c:extLst>
        </c:ser>
        <c:ser>
          <c:idx val="1"/>
          <c:order val="1"/>
          <c:tx>
            <c:strRef>
              <c:f>Лист11!$D$65</c:f>
              <c:strCache>
                <c:ptCount val="1"/>
                <c:pt idx="0">
                  <c:v>ИФО производительности труда ОТ ВКО, %</c:v>
                </c:pt>
              </c:strCache>
            </c:strRef>
          </c:tx>
          <c:spPr>
            <a:ln>
              <a:solidFill>
                <a:schemeClr val="tx2">
                  <a:lumMod val="60000"/>
                  <a:lumOff val="40000"/>
                </a:schemeClr>
              </a:solidFill>
            </a:ln>
          </c:spPr>
          <c:marker>
            <c:symbol val="square"/>
            <c:size val="4"/>
            <c:spPr>
              <a:solidFill>
                <a:schemeClr val="tx2">
                  <a:lumMod val="60000"/>
                  <a:lumOff val="40000"/>
                </a:schemeClr>
              </a:solidFill>
              <a:ln>
                <a:solidFill>
                  <a:schemeClr val="tx2">
                    <a:lumMod val="60000"/>
                    <a:lumOff val="40000"/>
                  </a:schemeClr>
                </a:solidFill>
              </a:ln>
            </c:spPr>
          </c:marker>
          <c:dLbls>
            <c:dLbl>
              <c:idx val="0"/>
              <c:layout>
                <c:manualLayout>
                  <c:x val="-5.5663424746994393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082-43ED-AC51-27F08BA34280}"/>
                </c:ext>
                <c:ext xmlns:c15="http://schemas.microsoft.com/office/drawing/2012/chart" uri="{CE6537A1-D6FC-4f65-9D91-7224C49458BB}"/>
              </c:extLst>
            </c:dLbl>
            <c:dLbl>
              <c:idx val="1"/>
              <c:layout>
                <c:manualLayout>
                  <c:x val="-3.2470331102413437E-2"/>
                  <c:y val="9.25925925925925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082-43ED-AC51-27F08BA34280}"/>
                </c:ext>
                <c:ext xmlns:c15="http://schemas.microsoft.com/office/drawing/2012/chart" uri="{CE6537A1-D6FC-4f65-9D91-7224C49458BB}"/>
              </c:extLst>
            </c:dLbl>
            <c:dLbl>
              <c:idx val="2"/>
              <c:layout>
                <c:manualLayout>
                  <c:x val="-3.2470331102413395E-2"/>
                  <c:y val="-2.3148148148148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082-43ED-AC51-27F08BA34280}"/>
                </c:ext>
                <c:ext xmlns:c15="http://schemas.microsoft.com/office/drawing/2012/chart" uri="{CE6537A1-D6FC-4f65-9D91-7224C49458BB}"/>
              </c:extLst>
            </c:dLbl>
            <c:dLbl>
              <c:idx val="3"/>
              <c:layout>
                <c:manualLayout>
                  <c:x val="-3.2470331102413395E-2"/>
                  <c:y val="-2.3148148148148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082-43ED-AC51-27F08BA34280}"/>
                </c:ext>
                <c:ext xmlns:c15="http://schemas.microsoft.com/office/drawing/2012/chart" uri="{CE6537A1-D6FC-4f65-9D91-7224C49458BB}"/>
              </c:extLst>
            </c:dLbl>
            <c:dLbl>
              <c:idx val="4"/>
              <c:layout>
                <c:manualLayout>
                  <c:x val="-2.3193093644580998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082-43ED-AC51-27F08BA34280}"/>
                </c:ext>
                <c:ext xmlns:c15="http://schemas.microsoft.com/office/drawing/2012/chart" uri="{CE6537A1-D6FC-4f65-9D91-7224C49458BB}"/>
              </c:extLst>
            </c:dLbl>
            <c:spPr>
              <a:noFill/>
              <a:ln>
                <a:noFill/>
              </a:ln>
              <a:effectLst/>
            </c:spPr>
            <c:txPr>
              <a:bodyPr/>
              <a:lstStyle/>
              <a:p>
                <a:pPr>
                  <a:defRPr sz="800" b="1">
                    <a:solidFill>
                      <a:schemeClr val="accent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Лист11!$E$63:$I$63</c:f>
              <c:strCache>
                <c:ptCount val="5"/>
                <c:pt idx="0">
                  <c:v>2017</c:v>
                </c:pt>
                <c:pt idx="1">
                  <c:v>2018</c:v>
                </c:pt>
                <c:pt idx="2">
                  <c:v>2019</c:v>
                </c:pt>
                <c:pt idx="3">
                  <c:v>2020</c:v>
                </c:pt>
                <c:pt idx="4">
                  <c:v>2021</c:v>
                </c:pt>
              </c:strCache>
            </c:strRef>
          </c:cat>
          <c:val>
            <c:numRef>
              <c:f>Лист11!$E$65:$I$65</c:f>
              <c:numCache>
                <c:formatCode>General</c:formatCode>
                <c:ptCount val="5"/>
                <c:pt idx="0">
                  <c:v>16.2</c:v>
                </c:pt>
                <c:pt idx="1">
                  <c:v>-5.4</c:v>
                </c:pt>
                <c:pt idx="2">
                  <c:v>1.6</c:v>
                </c:pt>
                <c:pt idx="3">
                  <c:v>-7.3</c:v>
                </c:pt>
                <c:pt idx="4">
                  <c:v>-43.6</c:v>
                </c:pt>
              </c:numCache>
            </c:numRef>
          </c:val>
          <c:smooth val="0"/>
          <c:extLst xmlns:c16r2="http://schemas.microsoft.com/office/drawing/2015/06/chart">
            <c:ext xmlns:c16="http://schemas.microsoft.com/office/drawing/2014/chart" uri="{C3380CC4-5D6E-409C-BE32-E72D297353CC}">
              <c16:uniqueId val="{00000001-65D7-9F4C-85FA-FF05CD4C29A1}"/>
            </c:ext>
          </c:extLst>
        </c:ser>
        <c:ser>
          <c:idx val="2"/>
          <c:order val="2"/>
          <c:tx>
            <c:strRef>
              <c:f>Лист11!$D$66</c:f>
              <c:strCache>
                <c:ptCount val="1"/>
                <c:pt idx="0">
                  <c:v>ИФО ВРП ОТ ВКО, %</c:v>
                </c:pt>
              </c:strCache>
            </c:strRef>
          </c:tx>
          <c:spPr>
            <a:ln>
              <a:solidFill>
                <a:schemeClr val="accent4">
                  <a:lumMod val="60000"/>
                  <a:lumOff val="40000"/>
                </a:schemeClr>
              </a:solidFill>
            </a:ln>
          </c:spPr>
          <c:marker>
            <c:symbol val="diamond"/>
            <c:size val="4"/>
            <c:spPr>
              <a:solidFill>
                <a:schemeClr val="accent4">
                  <a:lumMod val="60000"/>
                  <a:lumOff val="40000"/>
                </a:schemeClr>
              </a:solidFill>
              <a:ln>
                <a:solidFill>
                  <a:schemeClr val="accent4">
                    <a:lumMod val="60000"/>
                    <a:lumOff val="40000"/>
                  </a:schemeClr>
                </a:solidFill>
              </a:ln>
            </c:spPr>
          </c:marker>
          <c:dLbls>
            <c:dLbl>
              <c:idx val="0"/>
              <c:layout>
                <c:manualLayout>
                  <c:x val="-4.6386187289161995E-2"/>
                  <c:y val="-2.77777777777777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082-43ED-AC51-27F08BA34280}"/>
                </c:ext>
                <c:ext xmlns:c15="http://schemas.microsoft.com/office/drawing/2012/chart" uri="{CE6537A1-D6FC-4f65-9D91-7224C49458BB}"/>
              </c:extLst>
            </c:dLbl>
            <c:dLbl>
              <c:idx val="1"/>
              <c:layout>
                <c:manualLayout>
                  <c:x val="-3.4789640466871538E-2"/>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082-43ED-AC51-27F08BA34280}"/>
                </c:ext>
                <c:ext xmlns:c15="http://schemas.microsoft.com/office/drawing/2012/chart" uri="{CE6537A1-D6FC-4f65-9D91-7224C49458BB}"/>
              </c:extLst>
            </c:dLbl>
            <c:dLbl>
              <c:idx val="2"/>
              <c:layout>
                <c:manualLayout>
                  <c:x val="-3.4789640466871496E-2"/>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082-43ED-AC51-27F08BA34280}"/>
                </c:ext>
                <c:ext xmlns:c15="http://schemas.microsoft.com/office/drawing/2012/chart" uri="{CE6537A1-D6FC-4f65-9D91-7224C49458BB}"/>
              </c:extLst>
            </c:dLbl>
            <c:dLbl>
              <c:idx val="3"/>
              <c:layout>
                <c:manualLayout>
                  <c:x val="-3.2470331102413395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082-43ED-AC51-27F08BA34280}"/>
                </c:ext>
                <c:ext xmlns:c15="http://schemas.microsoft.com/office/drawing/2012/chart" uri="{CE6537A1-D6FC-4f65-9D91-7224C49458BB}"/>
              </c:extLst>
            </c:dLbl>
            <c:dLbl>
              <c:idx val="4"/>
              <c:layout>
                <c:manualLayout>
                  <c:x val="-2.7831712373497196E-2"/>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A082-43ED-AC51-27F08BA34280}"/>
                </c:ext>
                <c:ext xmlns:c15="http://schemas.microsoft.com/office/drawing/2012/chart" uri="{CE6537A1-D6FC-4f65-9D91-7224C49458BB}"/>
              </c:extLst>
            </c:dLbl>
            <c:spPr>
              <a:noFill/>
              <a:ln>
                <a:noFill/>
              </a:ln>
              <a:effectLst/>
            </c:spPr>
            <c:txPr>
              <a:bodyPr/>
              <a:lstStyle/>
              <a:p>
                <a:pPr>
                  <a:defRPr sz="800" b="1">
                    <a:solidFill>
                      <a:schemeClr val="accent4">
                        <a:lumMod val="60000"/>
                        <a:lumOff val="40000"/>
                      </a:schemeClr>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Лист11!$E$63:$I$63</c:f>
              <c:strCache>
                <c:ptCount val="5"/>
                <c:pt idx="0">
                  <c:v>2017</c:v>
                </c:pt>
                <c:pt idx="1">
                  <c:v>2018</c:v>
                </c:pt>
                <c:pt idx="2">
                  <c:v>2019</c:v>
                </c:pt>
                <c:pt idx="3">
                  <c:v>2020</c:v>
                </c:pt>
                <c:pt idx="4">
                  <c:v>2021</c:v>
                </c:pt>
              </c:strCache>
            </c:strRef>
          </c:cat>
          <c:val>
            <c:numRef>
              <c:f>Лист11!$E$66:$I$66</c:f>
              <c:numCache>
                <c:formatCode>General</c:formatCode>
                <c:ptCount val="5"/>
                <c:pt idx="0">
                  <c:v>37.200000000000003</c:v>
                </c:pt>
                <c:pt idx="1">
                  <c:v>6.7</c:v>
                </c:pt>
                <c:pt idx="2">
                  <c:v>80.3</c:v>
                </c:pt>
                <c:pt idx="3">
                  <c:v>-52.3</c:v>
                </c:pt>
                <c:pt idx="4">
                  <c:v>7.3</c:v>
                </c:pt>
              </c:numCache>
            </c:numRef>
          </c:val>
          <c:smooth val="0"/>
          <c:extLst xmlns:c16r2="http://schemas.microsoft.com/office/drawing/2015/06/chart">
            <c:ext xmlns:c16="http://schemas.microsoft.com/office/drawing/2014/chart" uri="{C3380CC4-5D6E-409C-BE32-E72D297353CC}">
              <c16:uniqueId val="{00000002-65D7-9F4C-85FA-FF05CD4C29A1}"/>
            </c:ext>
          </c:extLst>
        </c:ser>
        <c:dLbls>
          <c:showLegendKey val="0"/>
          <c:showVal val="0"/>
          <c:showCatName val="0"/>
          <c:showSerName val="0"/>
          <c:showPercent val="0"/>
          <c:showBubbleSize val="0"/>
        </c:dLbls>
        <c:marker val="1"/>
        <c:smooth val="0"/>
        <c:axId val="1609930336"/>
        <c:axId val="1609918912"/>
      </c:lineChart>
      <c:catAx>
        <c:axId val="1609930336"/>
        <c:scaling>
          <c:orientation val="minMax"/>
        </c:scaling>
        <c:delete val="0"/>
        <c:axPos val="b"/>
        <c:numFmt formatCode="General" sourceLinked="0"/>
        <c:majorTickMark val="out"/>
        <c:minorTickMark val="none"/>
        <c:tickLblPos val="nextTo"/>
        <c:txPr>
          <a:bodyPr/>
          <a:lstStyle/>
          <a:p>
            <a:pPr>
              <a:defRPr sz="900"/>
            </a:pPr>
            <a:endParaRPr lang="ru-RU"/>
          </a:p>
        </c:txPr>
        <c:crossAx val="1609918912"/>
        <c:crosses val="autoZero"/>
        <c:auto val="1"/>
        <c:lblAlgn val="ctr"/>
        <c:lblOffset val="100"/>
        <c:noMultiLvlLbl val="0"/>
      </c:catAx>
      <c:valAx>
        <c:axId val="1609918912"/>
        <c:scaling>
          <c:orientation val="minMax"/>
          <c:max val="150"/>
          <c:min val="-60"/>
        </c:scaling>
        <c:delete val="0"/>
        <c:axPos val="l"/>
        <c:majorGridlines>
          <c:spPr>
            <a:ln>
              <a:noFill/>
            </a:ln>
          </c:spPr>
        </c:majorGridlines>
        <c:numFmt formatCode="General" sourceLinked="1"/>
        <c:majorTickMark val="out"/>
        <c:minorTickMark val="none"/>
        <c:tickLblPos val="nextTo"/>
        <c:txPr>
          <a:bodyPr/>
          <a:lstStyle/>
          <a:p>
            <a:pPr>
              <a:defRPr sz="900"/>
            </a:pPr>
            <a:endParaRPr lang="ru-RU"/>
          </a:p>
        </c:txPr>
        <c:crossAx val="1609930336"/>
        <c:crosses val="autoZero"/>
        <c:crossBetween val="between"/>
      </c:valAx>
    </c:plotArea>
    <c:legend>
      <c:legendPos val="b"/>
      <c:layout>
        <c:manualLayout>
          <c:xMode val="edge"/>
          <c:yMode val="edge"/>
          <c:x val="0"/>
          <c:y val="0.90183018068147602"/>
          <c:w val="0.995090876798295"/>
          <c:h val="9.8139332583427066E-2"/>
        </c:manualLayout>
      </c:layout>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51304799551945"/>
          <c:y val="2.2849908573241356E-2"/>
          <c:w val="0.84560364512929831"/>
          <c:h val="0.73307455128360099"/>
        </c:manualLayout>
      </c:layout>
      <c:barChart>
        <c:barDir val="col"/>
        <c:grouping val="clustered"/>
        <c:varyColors val="0"/>
        <c:ser>
          <c:idx val="0"/>
          <c:order val="0"/>
          <c:tx>
            <c:strRef>
              <c:f>Лист14!$Z$9</c:f>
              <c:strCache>
                <c:ptCount val="1"/>
                <c:pt idx="0">
                  <c:v>Среднемесячная номинальная з/п работника в туризме ВКО, тенге</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Лист14!$AA$8:$AE$8</c:f>
              <c:strCache>
                <c:ptCount val="5"/>
                <c:pt idx="0">
                  <c:v>2017</c:v>
                </c:pt>
                <c:pt idx="1">
                  <c:v>2018</c:v>
                </c:pt>
                <c:pt idx="2">
                  <c:v>2019</c:v>
                </c:pt>
                <c:pt idx="3">
                  <c:v>2020</c:v>
                </c:pt>
                <c:pt idx="4">
                  <c:v>2021</c:v>
                </c:pt>
              </c:strCache>
            </c:strRef>
          </c:cat>
          <c:val>
            <c:numRef>
              <c:f>Лист14!$AA$9:$AE$9</c:f>
              <c:numCache>
                <c:formatCode>###\ ###\ ###\ ##0</c:formatCode>
                <c:ptCount val="5"/>
                <c:pt idx="0">
                  <c:v>119164</c:v>
                </c:pt>
                <c:pt idx="1">
                  <c:v>127685</c:v>
                </c:pt>
                <c:pt idx="2">
                  <c:v>149241</c:v>
                </c:pt>
                <c:pt idx="3">
                  <c:v>162480</c:v>
                </c:pt>
                <c:pt idx="4">
                  <c:v>155449</c:v>
                </c:pt>
              </c:numCache>
            </c:numRef>
          </c:val>
          <c:extLst xmlns:c16r2="http://schemas.microsoft.com/office/drawing/2015/06/chart">
            <c:ext xmlns:c16="http://schemas.microsoft.com/office/drawing/2014/chart" uri="{C3380CC4-5D6E-409C-BE32-E72D297353CC}">
              <c16:uniqueId val="{00000000-333D-A143-B4BA-C8B1E56C0D0F}"/>
            </c:ext>
          </c:extLst>
        </c:ser>
        <c:dLbls>
          <c:showLegendKey val="0"/>
          <c:showVal val="0"/>
          <c:showCatName val="0"/>
          <c:showSerName val="0"/>
          <c:showPercent val="0"/>
          <c:showBubbleSize val="0"/>
        </c:dLbls>
        <c:gapWidth val="20"/>
        <c:axId val="1609921632"/>
        <c:axId val="1609905856"/>
      </c:barChart>
      <c:lineChart>
        <c:grouping val="standard"/>
        <c:varyColors val="0"/>
        <c:ser>
          <c:idx val="1"/>
          <c:order val="1"/>
          <c:tx>
            <c:strRef>
              <c:f>Лист14!$Z$10</c:f>
              <c:strCache>
                <c:ptCount val="1"/>
                <c:pt idx="0">
                  <c:v>Индекс номин. з/п работника в туризме ВКО, %</c:v>
                </c:pt>
              </c:strCache>
            </c:strRef>
          </c:tx>
          <c:marker>
            <c:symbol val="none"/>
          </c:marker>
          <c:cat>
            <c:strRef>
              <c:f>Лист14!$AA$8:$AE$8</c:f>
              <c:strCache>
                <c:ptCount val="5"/>
                <c:pt idx="0">
                  <c:v>2017</c:v>
                </c:pt>
                <c:pt idx="1">
                  <c:v>2018</c:v>
                </c:pt>
                <c:pt idx="2">
                  <c:v>2019</c:v>
                </c:pt>
                <c:pt idx="3">
                  <c:v>2020</c:v>
                </c:pt>
                <c:pt idx="4">
                  <c:v>2021</c:v>
                </c:pt>
              </c:strCache>
            </c:strRef>
          </c:cat>
          <c:val>
            <c:numRef>
              <c:f>Лист14!$AA$10:$AE$10</c:f>
              <c:numCache>
                <c:formatCode>General</c:formatCode>
                <c:ptCount val="5"/>
                <c:pt idx="0">
                  <c:v>8</c:v>
                </c:pt>
                <c:pt idx="1">
                  <c:v>7.2</c:v>
                </c:pt>
                <c:pt idx="2">
                  <c:v>16.899999999999999</c:v>
                </c:pt>
                <c:pt idx="3">
                  <c:v>8.9</c:v>
                </c:pt>
                <c:pt idx="4">
                  <c:v>-4.3</c:v>
                </c:pt>
              </c:numCache>
            </c:numRef>
          </c:val>
          <c:smooth val="0"/>
          <c:extLst xmlns:c16r2="http://schemas.microsoft.com/office/drawing/2015/06/chart">
            <c:ext xmlns:c16="http://schemas.microsoft.com/office/drawing/2014/chart" uri="{C3380CC4-5D6E-409C-BE32-E72D297353CC}">
              <c16:uniqueId val="{00000001-333D-A143-B4BA-C8B1E56C0D0F}"/>
            </c:ext>
          </c:extLst>
        </c:ser>
        <c:ser>
          <c:idx val="2"/>
          <c:order val="2"/>
          <c:tx>
            <c:strRef>
              <c:f>Лист14!$Z$11</c:f>
              <c:strCache>
                <c:ptCount val="1"/>
                <c:pt idx="0">
                  <c:v>Индекс реальной з/п работника в отрасли ВКО, %</c:v>
                </c:pt>
              </c:strCache>
            </c:strRef>
          </c:tx>
          <c:marker>
            <c:symbol val="none"/>
          </c:marker>
          <c:cat>
            <c:strRef>
              <c:f>Лист14!$AA$8:$AE$8</c:f>
              <c:strCache>
                <c:ptCount val="5"/>
                <c:pt idx="0">
                  <c:v>2017</c:v>
                </c:pt>
                <c:pt idx="1">
                  <c:v>2018</c:v>
                </c:pt>
                <c:pt idx="2">
                  <c:v>2019</c:v>
                </c:pt>
                <c:pt idx="3">
                  <c:v>2020</c:v>
                </c:pt>
                <c:pt idx="4">
                  <c:v>2021</c:v>
                </c:pt>
              </c:strCache>
            </c:strRef>
          </c:cat>
          <c:val>
            <c:numRef>
              <c:f>Лист14!$AA$11:$AE$11</c:f>
              <c:numCache>
                <c:formatCode>General</c:formatCode>
                <c:ptCount val="5"/>
                <c:pt idx="0">
                  <c:v>0.6</c:v>
                </c:pt>
                <c:pt idx="1">
                  <c:v>1.1000000000000001</c:v>
                </c:pt>
                <c:pt idx="2">
                  <c:v>11.1</c:v>
                </c:pt>
                <c:pt idx="3">
                  <c:v>1.9</c:v>
                </c:pt>
                <c:pt idx="4">
                  <c:v>-1.4</c:v>
                </c:pt>
              </c:numCache>
            </c:numRef>
          </c:val>
          <c:smooth val="0"/>
          <c:extLst xmlns:c16r2="http://schemas.microsoft.com/office/drawing/2015/06/chart">
            <c:ext xmlns:c16="http://schemas.microsoft.com/office/drawing/2014/chart" uri="{C3380CC4-5D6E-409C-BE32-E72D297353CC}">
              <c16:uniqueId val="{00000002-333D-A143-B4BA-C8B1E56C0D0F}"/>
            </c:ext>
          </c:extLst>
        </c:ser>
        <c:dLbls>
          <c:showLegendKey val="0"/>
          <c:showVal val="0"/>
          <c:showCatName val="0"/>
          <c:showSerName val="0"/>
          <c:showPercent val="0"/>
          <c:showBubbleSize val="0"/>
        </c:dLbls>
        <c:marker val="1"/>
        <c:smooth val="0"/>
        <c:axId val="1609908576"/>
        <c:axId val="1609909120"/>
      </c:lineChart>
      <c:catAx>
        <c:axId val="1609921632"/>
        <c:scaling>
          <c:orientation val="minMax"/>
        </c:scaling>
        <c:delete val="0"/>
        <c:axPos val="b"/>
        <c:numFmt formatCode="General" sourceLinked="0"/>
        <c:majorTickMark val="out"/>
        <c:minorTickMark val="none"/>
        <c:tickLblPos val="nextTo"/>
        <c:txPr>
          <a:bodyPr/>
          <a:lstStyle/>
          <a:p>
            <a:pPr>
              <a:defRPr sz="900"/>
            </a:pPr>
            <a:endParaRPr lang="ru-RU"/>
          </a:p>
        </c:txPr>
        <c:crossAx val="1609905856"/>
        <c:crosses val="autoZero"/>
        <c:auto val="1"/>
        <c:lblAlgn val="ctr"/>
        <c:lblOffset val="100"/>
        <c:noMultiLvlLbl val="0"/>
      </c:catAx>
      <c:valAx>
        <c:axId val="1609905856"/>
        <c:scaling>
          <c:orientation val="minMax"/>
          <c:max val="170000"/>
          <c:min val="110000"/>
        </c:scaling>
        <c:delete val="0"/>
        <c:axPos val="l"/>
        <c:majorGridlines>
          <c:spPr>
            <a:ln>
              <a:noFill/>
            </a:ln>
          </c:spPr>
        </c:majorGridlines>
        <c:numFmt formatCode="###\ ###\ ###\ ##0" sourceLinked="1"/>
        <c:majorTickMark val="out"/>
        <c:minorTickMark val="none"/>
        <c:tickLblPos val="nextTo"/>
        <c:crossAx val="1609921632"/>
        <c:crosses val="autoZero"/>
        <c:crossBetween val="between"/>
      </c:valAx>
      <c:valAx>
        <c:axId val="1609909120"/>
        <c:scaling>
          <c:orientation val="minMax"/>
          <c:min val="-5"/>
        </c:scaling>
        <c:delete val="0"/>
        <c:axPos val="r"/>
        <c:numFmt formatCode="General" sourceLinked="1"/>
        <c:majorTickMark val="out"/>
        <c:minorTickMark val="none"/>
        <c:tickLblPos val="nextTo"/>
        <c:crossAx val="1609908576"/>
        <c:crosses val="max"/>
        <c:crossBetween val="between"/>
      </c:valAx>
      <c:catAx>
        <c:axId val="1609908576"/>
        <c:scaling>
          <c:orientation val="minMax"/>
        </c:scaling>
        <c:delete val="1"/>
        <c:axPos val="b"/>
        <c:numFmt formatCode="General" sourceLinked="1"/>
        <c:majorTickMark val="out"/>
        <c:minorTickMark val="none"/>
        <c:tickLblPos val="nextTo"/>
        <c:crossAx val="1609909120"/>
        <c:crosses val="autoZero"/>
        <c:auto val="1"/>
        <c:lblAlgn val="ctr"/>
        <c:lblOffset val="100"/>
        <c:noMultiLvlLbl val="0"/>
      </c:catAx>
    </c:plotArea>
    <c:legend>
      <c:legendPos val="b"/>
      <c:layout>
        <c:manualLayout>
          <c:xMode val="edge"/>
          <c:yMode val="edge"/>
          <c:x val="0"/>
          <c:y val="0.86071085806279457"/>
          <c:w val="0.99151861572858946"/>
          <c:h val="0.13928915326615535"/>
        </c:manualLayout>
      </c:layout>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2265739509835E-2"/>
          <c:y val="2.8252405949256341E-2"/>
          <c:w val="0.90249821045096634"/>
          <c:h val="0.85707932341790605"/>
        </c:manualLayout>
      </c:layout>
      <c:lineChart>
        <c:grouping val="standard"/>
        <c:varyColors val="0"/>
        <c:ser>
          <c:idx val="0"/>
          <c:order val="0"/>
          <c:tx>
            <c:strRef>
              <c:f>Лист15!$E$10</c:f>
              <c:strCache>
                <c:ptCount val="1"/>
                <c:pt idx="0">
                  <c:v>Износ ОС ВКО, %</c:v>
                </c:pt>
              </c:strCache>
            </c:strRef>
          </c:tx>
          <c:spPr>
            <a:ln w="31750">
              <a:solidFill>
                <a:srgbClr val="0070C0"/>
              </a:solidFill>
            </a:ln>
          </c:spPr>
          <c:marker>
            <c:symbol val="triangle"/>
            <c:size val="5"/>
            <c:spPr>
              <a:solidFill>
                <a:srgbClr val="0070C0"/>
              </a:solidFill>
              <a:ln w="15875">
                <a:solidFill>
                  <a:srgbClr val="0070C0"/>
                </a:solidFill>
              </a:ln>
            </c:spPr>
          </c:marker>
          <c:dLbls>
            <c:dLbl>
              <c:idx val="0"/>
              <c:layout>
                <c:manualLayout>
                  <c:x val="-4.1166380789022301E-2"/>
                  <c:y val="-2.77777777777778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B87-49DE-8EB9-184D5599576E}"/>
                </c:ext>
                <c:ext xmlns:c15="http://schemas.microsoft.com/office/drawing/2012/chart" uri="{CE6537A1-D6FC-4f65-9D91-7224C49458BB}"/>
              </c:extLst>
            </c:dLbl>
            <c:dLbl>
              <c:idx val="1"/>
              <c:layout>
                <c:manualLayout>
                  <c:x val="-3.8879359634076613E-2"/>
                  <c:y val="-4.16666666666667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B87-49DE-8EB9-184D5599576E}"/>
                </c:ext>
                <c:ext xmlns:c15="http://schemas.microsoft.com/office/drawing/2012/chart" uri="{CE6537A1-D6FC-4f65-9D91-7224C49458BB}"/>
              </c:extLst>
            </c:dLbl>
            <c:dLbl>
              <c:idx val="2"/>
              <c:layout>
                <c:manualLayout>
                  <c:x val="-3.430531732418525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B87-49DE-8EB9-184D5599576E}"/>
                </c:ext>
                <c:ext xmlns:c15="http://schemas.microsoft.com/office/drawing/2012/chart" uri="{CE6537A1-D6FC-4f65-9D91-7224C49458BB}"/>
              </c:extLst>
            </c:dLbl>
            <c:dLbl>
              <c:idx val="3"/>
              <c:layout>
                <c:manualLayout>
                  <c:x val="-3.6592338479131015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B87-49DE-8EB9-184D5599576E}"/>
                </c:ext>
                <c:ext xmlns:c15="http://schemas.microsoft.com/office/drawing/2012/chart" uri="{CE6537A1-D6FC-4f65-9D91-7224C49458BB}"/>
              </c:extLst>
            </c:dLbl>
            <c:dLbl>
              <c:idx val="4"/>
              <c:layout>
                <c:manualLayout>
                  <c:x val="-2.5157232704402517E-2"/>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B87-49DE-8EB9-184D5599576E}"/>
                </c:ext>
                <c:ext xmlns:c15="http://schemas.microsoft.com/office/drawing/2012/chart" uri="{CE6537A1-D6FC-4f65-9D91-7224C49458BB}"/>
              </c:extLst>
            </c:dLbl>
            <c:spPr>
              <a:noFill/>
              <a:ln>
                <a:noFill/>
              </a:ln>
              <a:effectLst/>
            </c:spPr>
            <c:txPr>
              <a:bodyPr/>
              <a:lstStyle/>
              <a:p>
                <a:pPr>
                  <a:defRPr sz="800" b="1" baseline="0">
                    <a:solidFill>
                      <a:srgbClr val="0070C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Лист15!$F$9:$J$9</c:f>
              <c:strCache>
                <c:ptCount val="5"/>
                <c:pt idx="0">
                  <c:v>2016</c:v>
                </c:pt>
                <c:pt idx="1">
                  <c:v>2017</c:v>
                </c:pt>
                <c:pt idx="2">
                  <c:v>2018</c:v>
                </c:pt>
                <c:pt idx="3">
                  <c:v>2019</c:v>
                </c:pt>
                <c:pt idx="4">
                  <c:v>2020</c:v>
                </c:pt>
              </c:strCache>
            </c:strRef>
          </c:cat>
          <c:val>
            <c:numRef>
              <c:f>Лист15!$F$10:$J$10</c:f>
              <c:numCache>
                <c:formatCode>General</c:formatCode>
                <c:ptCount val="5"/>
                <c:pt idx="0">
                  <c:v>42.4</c:v>
                </c:pt>
                <c:pt idx="1">
                  <c:v>36.4</c:v>
                </c:pt>
                <c:pt idx="2">
                  <c:v>37.1</c:v>
                </c:pt>
                <c:pt idx="3">
                  <c:v>41.4</c:v>
                </c:pt>
                <c:pt idx="4" formatCode="###\ ###\ ###\ ##0.0">
                  <c:v>37.5</c:v>
                </c:pt>
              </c:numCache>
            </c:numRef>
          </c:val>
          <c:smooth val="0"/>
          <c:extLst xmlns:c16r2="http://schemas.microsoft.com/office/drawing/2015/06/chart">
            <c:ext xmlns:c16="http://schemas.microsoft.com/office/drawing/2014/chart" uri="{C3380CC4-5D6E-409C-BE32-E72D297353CC}">
              <c16:uniqueId val="{00000000-29D1-964D-B95C-29CBCA04D208}"/>
            </c:ext>
          </c:extLst>
        </c:ser>
        <c:ser>
          <c:idx val="1"/>
          <c:order val="1"/>
          <c:tx>
            <c:strRef>
              <c:f>Лист15!$E$11</c:f>
              <c:strCache>
                <c:ptCount val="1"/>
                <c:pt idx="0">
                  <c:v>ИФО ИОК в туризм ВКО, % к пред. году</c:v>
                </c:pt>
              </c:strCache>
            </c:strRef>
          </c:tx>
          <c:spPr>
            <a:ln w="38100">
              <a:solidFill>
                <a:srgbClr val="C00000"/>
              </a:solidFill>
              <a:prstDash val="sysDash"/>
            </a:ln>
          </c:spPr>
          <c:marker>
            <c:symbol val="diamond"/>
            <c:size val="4"/>
            <c:spPr>
              <a:solidFill>
                <a:srgbClr val="C00000"/>
              </a:solidFill>
              <a:ln w="22225">
                <a:solidFill>
                  <a:srgbClr val="C00000"/>
                </a:solidFill>
                <a:prstDash val="sysDash"/>
              </a:ln>
            </c:spPr>
          </c:marker>
          <c:dLbls>
            <c:dLbl>
              <c:idx val="0"/>
              <c:layout>
                <c:manualLayout>
                  <c:x val="-5.7175528873642079E-2"/>
                  <c:y val="9.25925925925925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B87-49DE-8EB9-184D5599576E}"/>
                </c:ext>
                <c:ext xmlns:c15="http://schemas.microsoft.com/office/drawing/2012/chart" uri="{CE6537A1-D6FC-4f65-9D91-7224C49458BB}"/>
              </c:extLst>
            </c:dLbl>
            <c:dLbl>
              <c:idx val="1"/>
              <c:layout>
                <c:manualLayout>
                  <c:x val="-4.8027444253859346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B87-49DE-8EB9-184D5599576E}"/>
                </c:ext>
                <c:ext xmlns:c15="http://schemas.microsoft.com/office/drawing/2012/chart" uri="{CE6537A1-D6FC-4f65-9D91-7224C49458BB}"/>
              </c:extLst>
            </c:dLbl>
            <c:dLbl>
              <c:idx val="2"/>
              <c:layout>
                <c:manualLayout>
                  <c:x val="-3.8879359634076613E-2"/>
                  <c:y val="1.85185185185184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B87-49DE-8EB9-184D5599576E}"/>
                </c:ext>
                <c:ext xmlns:c15="http://schemas.microsoft.com/office/drawing/2012/chart" uri="{CE6537A1-D6FC-4f65-9D91-7224C49458BB}"/>
              </c:extLst>
            </c:dLbl>
            <c:dLbl>
              <c:idx val="3"/>
              <c:layout>
                <c:manualLayout>
                  <c:x val="-2.7444253859348199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B87-49DE-8EB9-184D5599576E}"/>
                </c:ext>
                <c:ext xmlns:c15="http://schemas.microsoft.com/office/drawing/2012/chart" uri="{CE6537A1-D6FC-4f65-9D91-7224C49458BB}"/>
              </c:extLst>
            </c:dLbl>
            <c:dLbl>
              <c:idx val="4"/>
              <c:layout>
                <c:manualLayout>
                  <c:x val="-6.861063464837217E-3"/>
                  <c:y val="1.3888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B87-49DE-8EB9-184D5599576E}"/>
                </c:ext>
                <c:ext xmlns:c15="http://schemas.microsoft.com/office/drawing/2012/chart" uri="{CE6537A1-D6FC-4f65-9D91-7224C49458BB}"/>
              </c:extLst>
            </c:dLbl>
            <c:spPr>
              <a:noFill/>
              <a:ln>
                <a:noFill/>
              </a:ln>
              <a:effectLst/>
            </c:spPr>
            <c:txPr>
              <a:bodyPr/>
              <a:lstStyle/>
              <a:p>
                <a:pPr>
                  <a:defRPr sz="800" b="1">
                    <a:solidFill>
                      <a:srgbClr val="C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Лист15!$F$9:$J$9</c:f>
              <c:strCache>
                <c:ptCount val="5"/>
                <c:pt idx="0">
                  <c:v>2016</c:v>
                </c:pt>
                <c:pt idx="1">
                  <c:v>2017</c:v>
                </c:pt>
                <c:pt idx="2">
                  <c:v>2018</c:v>
                </c:pt>
                <c:pt idx="3">
                  <c:v>2019</c:v>
                </c:pt>
                <c:pt idx="4">
                  <c:v>2020</c:v>
                </c:pt>
              </c:strCache>
            </c:strRef>
          </c:cat>
          <c:val>
            <c:numRef>
              <c:f>Лист15!$F$11:$J$11</c:f>
              <c:numCache>
                <c:formatCode>General</c:formatCode>
                <c:ptCount val="5"/>
                <c:pt idx="0">
                  <c:v>-9.1</c:v>
                </c:pt>
                <c:pt idx="1">
                  <c:v>143.19999999999999</c:v>
                </c:pt>
                <c:pt idx="2">
                  <c:v>28.5</c:v>
                </c:pt>
                <c:pt idx="3">
                  <c:v>35.6</c:v>
                </c:pt>
                <c:pt idx="4">
                  <c:v>19.3</c:v>
                </c:pt>
              </c:numCache>
            </c:numRef>
          </c:val>
          <c:smooth val="0"/>
          <c:extLst xmlns:c16r2="http://schemas.microsoft.com/office/drawing/2015/06/chart">
            <c:ext xmlns:c16="http://schemas.microsoft.com/office/drawing/2014/chart" uri="{C3380CC4-5D6E-409C-BE32-E72D297353CC}">
              <c16:uniqueId val="{00000001-29D1-964D-B95C-29CBCA04D208}"/>
            </c:ext>
          </c:extLst>
        </c:ser>
        <c:ser>
          <c:idx val="2"/>
          <c:order val="2"/>
          <c:tx>
            <c:strRef>
              <c:f>Лист15!$E$12</c:f>
              <c:strCache>
                <c:ptCount val="1"/>
                <c:pt idx="0">
                  <c:v>ИФО ВРП туризма ВКО, % к пред. году</c:v>
                </c:pt>
              </c:strCache>
            </c:strRef>
          </c:tx>
          <c:marker>
            <c:symbol val="none"/>
          </c:marker>
          <c:dLbls>
            <c:dLbl>
              <c:idx val="0"/>
              <c:layout>
                <c:manualLayout>
                  <c:x val="-5.7175528873642058E-2"/>
                  <c:y val="-8.4875562720133283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B87-49DE-8EB9-184D5599576E}"/>
                </c:ext>
                <c:ext xmlns:c15="http://schemas.microsoft.com/office/drawing/2012/chart" uri="{CE6537A1-D6FC-4f65-9D91-7224C49458BB}"/>
              </c:extLst>
            </c:dLbl>
            <c:dLbl>
              <c:idx val="1"/>
              <c:layout>
                <c:manualLayout>
                  <c:x val="-4.1166380789022301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B87-49DE-8EB9-184D5599576E}"/>
                </c:ext>
                <c:ext xmlns:c15="http://schemas.microsoft.com/office/drawing/2012/chart" uri="{CE6537A1-D6FC-4f65-9D91-7224C49458BB}"/>
              </c:extLst>
            </c:dLbl>
            <c:dLbl>
              <c:idx val="2"/>
              <c:layout>
                <c:manualLayout>
                  <c:x val="-2.973127501429388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B87-49DE-8EB9-184D5599576E}"/>
                </c:ext>
                <c:ext xmlns:c15="http://schemas.microsoft.com/office/drawing/2012/chart" uri="{CE6537A1-D6FC-4f65-9D91-7224C49458BB}"/>
              </c:extLst>
            </c:dLbl>
            <c:dLbl>
              <c:idx val="3"/>
              <c:layout>
                <c:manualLayout>
                  <c:x val="-3.430531732418525E-2"/>
                  <c:y val="-2.77777777777778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B87-49DE-8EB9-184D5599576E}"/>
                </c:ext>
                <c:ext xmlns:c15="http://schemas.microsoft.com/office/drawing/2012/chart" uri="{CE6537A1-D6FC-4f65-9D91-7224C49458BB}"/>
              </c:extLst>
            </c:dLbl>
            <c:dLbl>
              <c:idx val="4"/>
              <c:layout>
                <c:manualLayout>
                  <c:x val="-2.0583190394511151E-2"/>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BB87-49DE-8EB9-184D5599576E}"/>
                </c:ext>
                <c:ext xmlns:c15="http://schemas.microsoft.com/office/drawing/2012/chart" uri="{CE6537A1-D6FC-4f65-9D91-7224C49458BB}"/>
              </c:extLst>
            </c:dLbl>
            <c:spPr>
              <a:noFill/>
              <a:ln>
                <a:noFill/>
              </a:ln>
              <a:effectLst/>
            </c:spPr>
            <c:txPr>
              <a:bodyPr/>
              <a:lstStyle/>
              <a:p>
                <a:pPr>
                  <a:defRPr sz="800" b="1" baseline="0">
                    <a:solidFill>
                      <a:schemeClr val="accent3">
                        <a:lumMod val="75000"/>
                      </a:schemeClr>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Лист15!$F$9:$J$9</c:f>
              <c:strCache>
                <c:ptCount val="5"/>
                <c:pt idx="0">
                  <c:v>2016</c:v>
                </c:pt>
                <c:pt idx="1">
                  <c:v>2017</c:v>
                </c:pt>
                <c:pt idx="2">
                  <c:v>2018</c:v>
                </c:pt>
                <c:pt idx="3">
                  <c:v>2019</c:v>
                </c:pt>
                <c:pt idx="4">
                  <c:v>2020</c:v>
                </c:pt>
              </c:strCache>
            </c:strRef>
          </c:cat>
          <c:val>
            <c:numRef>
              <c:f>Лист15!$F$12:$J$12</c:f>
              <c:numCache>
                <c:formatCode>General</c:formatCode>
                <c:ptCount val="5"/>
                <c:pt idx="0">
                  <c:v>11.8</c:v>
                </c:pt>
                <c:pt idx="1">
                  <c:v>37.200000000000003</c:v>
                </c:pt>
                <c:pt idx="2">
                  <c:v>6.7</c:v>
                </c:pt>
                <c:pt idx="3">
                  <c:v>80.3</c:v>
                </c:pt>
                <c:pt idx="4">
                  <c:v>-52.3</c:v>
                </c:pt>
              </c:numCache>
            </c:numRef>
          </c:val>
          <c:smooth val="0"/>
          <c:extLst xmlns:c16r2="http://schemas.microsoft.com/office/drawing/2015/06/chart">
            <c:ext xmlns:c16="http://schemas.microsoft.com/office/drawing/2014/chart" uri="{C3380CC4-5D6E-409C-BE32-E72D297353CC}">
              <c16:uniqueId val="{00000002-29D1-964D-B95C-29CBCA04D208}"/>
            </c:ext>
          </c:extLst>
        </c:ser>
        <c:dLbls>
          <c:showLegendKey val="0"/>
          <c:showVal val="0"/>
          <c:showCatName val="0"/>
          <c:showSerName val="0"/>
          <c:showPercent val="0"/>
          <c:showBubbleSize val="0"/>
        </c:dLbls>
        <c:marker val="1"/>
        <c:smooth val="0"/>
        <c:axId val="1609925440"/>
        <c:axId val="1609909664"/>
      </c:lineChart>
      <c:catAx>
        <c:axId val="1609925440"/>
        <c:scaling>
          <c:orientation val="minMax"/>
        </c:scaling>
        <c:delete val="0"/>
        <c:axPos val="b"/>
        <c:numFmt formatCode="General" sourceLinked="0"/>
        <c:majorTickMark val="out"/>
        <c:minorTickMark val="none"/>
        <c:tickLblPos val="nextTo"/>
        <c:crossAx val="1609909664"/>
        <c:crosses val="autoZero"/>
        <c:auto val="1"/>
        <c:lblAlgn val="ctr"/>
        <c:lblOffset val="100"/>
        <c:noMultiLvlLbl val="0"/>
      </c:catAx>
      <c:valAx>
        <c:axId val="1609909664"/>
        <c:scaling>
          <c:orientation val="minMax"/>
        </c:scaling>
        <c:delete val="0"/>
        <c:axPos val="l"/>
        <c:majorGridlines>
          <c:spPr>
            <a:ln>
              <a:noFill/>
            </a:ln>
          </c:spPr>
        </c:majorGridlines>
        <c:numFmt formatCode="General" sourceLinked="1"/>
        <c:majorTickMark val="out"/>
        <c:minorTickMark val="none"/>
        <c:tickLblPos val="nextTo"/>
        <c:crossAx val="1609925440"/>
        <c:crosses val="autoZero"/>
        <c:crossBetween val="between"/>
      </c:valAx>
    </c:plotArea>
    <c:legend>
      <c:legendPos val="b"/>
      <c:layout>
        <c:manualLayout>
          <c:xMode val="edge"/>
          <c:yMode val="edge"/>
          <c:x val="0"/>
          <c:y val="0.90934269085929476"/>
          <c:w val="0.98170177591437435"/>
          <c:h val="9.0657226631523993E-2"/>
        </c:manualLayout>
      </c:layout>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513230774978747E-2"/>
          <c:y val="2.8252405949256341E-2"/>
          <c:w val="0.92411428998421463"/>
          <c:h val="0.6948939195100613"/>
        </c:manualLayout>
      </c:layout>
      <c:barChart>
        <c:barDir val="col"/>
        <c:grouping val="clustered"/>
        <c:varyColors val="0"/>
        <c:ser>
          <c:idx val="2"/>
          <c:order val="2"/>
          <c:tx>
            <c:strRef>
              <c:f>'Налог Неналог поступления 2016-'!$Y$13</c:f>
              <c:strCache>
                <c:ptCount val="1"/>
                <c:pt idx="0">
                  <c:v>Налоговые и неналоговые поступления в местный бюджет, млрд. тенге</c:v>
                </c:pt>
              </c:strCache>
            </c:strRef>
          </c:tx>
          <c:spPr>
            <a:solidFill>
              <a:schemeClr val="accent1"/>
            </a:solidFill>
            <a:ln>
              <a:solidFill>
                <a:schemeClr val="accent1"/>
              </a:solidFill>
            </a:ln>
          </c:spPr>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'Налог Неналог поступления 2016-'!$Z$10:$AD$10</c:f>
              <c:strCache>
                <c:ptCount val="5"/>
                <c:pt idx="0">
                  <c:v>2017</c:v>
                </c:pt>
                <c:pt idx="1">
                  <c:v>2018</c:v>
                </c:pt>
                <c:pt idx="2">
                  <c:v>2019</c:v>
                </c:pt>
                <c:pt idx="3">
                  <c:v>2020</c:v>
                </c:pt>
                <c:pt idx="4">
                  <c:v>2021</c:v>
                </c:pt>
              </c:strCache>
            </c:strRef>
          </c:cat>
          <c:val>
            <c:numRef>
              <c:f>'Налог Неналог поступления 2016-'!$Z$13:$AD$13</c:f>
              <c:numCache>
                <c:formatCode>General</c:formatCode>
                <c:ptCount val="5"/>
                <c:pt idx="0">
                  <c:v>98.3</c:v>
                </c:pt>
                <c:pt idx="1">
                  <c:v>106.2</c:v>
                </c:pt>
                <c:pt idx="2">
                  <c:v>116.9</c:v>
                </c:pt>
                <c:pt idx="3" formatCode="#,##0.0">
                  <c:v>142.6</c:v>
                </c:pt>
                <c:pt idx="4">
                  <c:v>179.7</c:v>
                </c:pt>
              </c:numCache>
            </c:numRef>
          </c:val>
          <c:extLst xmlns:c16r2="http://schemas.microsoft.com/office/drawing/2015/06/chart">
            <c:ext xmlns:c16="http://schemas.microsoft.com/office/drawing/2014/chart" uri="{C3380CC4-5D6E-409C-BE32-E72D297353CC}">
              <c16:uniqueId val="{00000000-72F2-1640-A8D2-887C5CC2CFA2}"/>
            </c:ext>
          </c:extLst>
        </c:ser>
        <c:dLbls>
          <c:showLegendKey val="0"/>
          <c:showVal val="0"/>
          <c:showCatName val="0"/>
          <c:showSerName val="0"/>
          <c:showPercent val="0"/>
          <c:showBubbleSize val="0"/>
        </c:dLbls>
        <c:gapWidth val="20"/>
        <c:axId val="1609919456"/>
        <c:axId val="1609923808"/>
      </c:barChart>
      <c:lineChart>
        <c:grouping val="standard"/>
        <c:varyColors val="0"/>
        <c:ser>
          <c:idx val="0"/>
          <c:order val="0"/>
          <c:tx>
            <c:strRef>
              <c:f>'Налог Неналог поступления 2016-'!$Y$11</c:f>
              <c:strCache>
                <c:ptCount val="1"/>
                <c:pt idx="0">
                  <c:v>Темпы роста налоговых/неналоговых поступений в местный бюджет региона, %</c:v>
                </c:pt>
              </c:strCache>
            </c:strRef>
          </c:tx>
          <c:spPr>
            <a:ln>
              <a:solidFill>
                <a:srgbClr val="00B0F0"/>
              </a:solidFill>
            </a:ln>
          </c:spPr>
          <c:marker>
            <c:symbol val="diamond"/>
            <c:size val="5"/>
            <c:spPr>
              <a:solidFill>
                <a:srgbClr val="00B0F0"/>
              </a:solidFill>
              <a:ln>
                <a:solidFill>
                  <a:srgbClr val="00B0F0"/>
                </a:solidFill>
              </a:ln>
            </c:spPr>
          </c:marker>
          <c:dLbls>
            <c:dLbl>
              <c:idx val="0"/>
              <c:layout>
                <c:manualLayout>
                  <c:x val="-3.799425486478851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36D-47DE-A3CB-A4A3A6D9B26D}"/>
                </c:ext>
                <c:ext xmlns:c15="http://schemas.microsoft.com/office/drawing/2012/chart" uri="{CE6537A1-D6FC-4f65-9D91-7224C49458BB}"/>
              </c:extLst>
            </c:dLbl>
            <c:dLbl>
              <c:idx val="1"/>
              <c:layout>
                <c:manualLayout>
                  <c:x val="-2.6121050219542054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36D-47DE-A3CB-A4A3A6D9B26D}"/>
                </c:ext>
                <c:ext xmlns:c15="http://schemas.microsoft.com/office/drawing/2012/chart" uri="{CE6537A1-D6FC-4f65-9D91-7224C49458BB}"/>
              </c:extLst>
            </c:dLbl>
            <c:dLbl>
              <c:idx val="2"/>
              <c:layout>
                <c:manualLayout>
                  <c:x val="-2.8495691148591379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36D-47DE-A3CB-A4A3A6D9B26D}"/>
                </c:ext>
                <c:ext xmlns:c15="http://schemas.microsoft.com/office/drawing/2012/chart" uri="{CE6537A1-D6FC-4f65-9D91-7224C49458BB}"/>
              </c:extLst>
            </c:dLbl>
            <c:dLbl>
              <c:idx val="3"/>
              <c:layout>
                <c:manualLayout>
                  <c:x val="-3.5619613935739314E-2"/>
                  <c:y val="4.16666666666665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36D-47DE-A3CB-A4A3A6D9B26D}"/>
                </c:ext>
                <c:ext xmlns:c15="http://schemas.microsoft.com/office/drawing/2012/chart" uri="{CE6537A1-D6FC-4f65-9D91-7224C49458BB}"/>
              </c:extLst>
            </c:dLbl>
            <c:dLbl>
              <c:idx val="4"/>
              <c:layout>
                <c:manualLayout>
                  <c:x val="-2.3746409290492817E-2"/>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36D-47DE-A3CB-A4A3A6D9B26D}"/>
                </c:ext>
                <c:ext xmlns:c15="http://schemas.microsoft.com/office/drawing/2012/chart" uri="{CE6537A1-D6FC-4f65-9D91-7224C49458BB}"/>
              </c:extLst>
            </c:dLbl>
            <c:spPr>
              <a:noFill/>
              <a:ln>
                <a:noFill/>
              </a:ln>
              <a:effectLst/>
            </c:spPr>
            <c:txPr>
              <a:bodyPr/>
              <a:lstStyle/>
              <a:p>
                <a:pPr>
                  <a:defRPr sz="800"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'Налог Неналог поступления 2016-'!$Z$10:$AD$10</c:f>
              <c:strCache>
                <c:ptCount val="5"/>
                <c:pt idx="0">
                  <c:v>2017</c:v>
                </c:pt>
                <c:pt idx="1">
                  <c:v>2018</c:v>
                </c:pt>
                <c:pt idx="2">
                  <c:v>2019</c:v>
                </c:pt>
                <c:pt idx="3">
                  <c:v>2020</c:v>
                </c:pt>
                <c:pt idx="4">
                  <c:v>2021</c:v>
                </c:pt>
              </c:strCache>
            </c:strRef>
          </c:cat>
          <c:val>
            <c:numRef>
              <c:f>'Налог Неналог поступления 2016-'!$Z$11:$AD$11</c:f>
              <c:numCache>
                <c:formatCode>General</c:formatCode>
                <c:ptCount val="5"/>
                <c:pt idx="0">
                  <c:v>9.5</c:v>
                </c:pt>
                <c:pt idx="1">
                  <c:v>8</c:v>
                </c:pt>
                <c:pt idx="2">
                  <c:v>10.1</c:v>
                </c:pt>
                <c:pt idx="3">
                  <c:v>21.9</c:v>
                </c:pt>
                <c:pt idx="4">
                  <c:v>26</c:v>
                </c:pt>
              </c:numCache>
            </c:numRef>
          </c:val>
          <c:smooth val="0"/>
          <c:extLst xmlns:c16r2="http://schemas.microsoft.com/office/drawing/2015/06/chart">
            <c:ext xmlns:c16="http://schemas.microsoft.com/office/drawing/2014/chart" uri="{C3380CC4-5D6E-409C-BE32-E72D297353CC}">
              <c16:uniqueId val="{00000001-72F2-1640-A8D2-887C5CC2CFA2}"/>
            </c:ext>
          </c:extLst>
        </c:ser>
        <c:ser>
          <c:idx val="1"/>
          <c:order val="1"/>
          <c:tx>
            <c:strRef>
              <c:f>'Налог Неналог поступления 2016-'!$Y$12</c:f>
              <c:strCache>
                <c:ptCount val="1"/>
                <c:pt idx="0">
                  <c:v>Темпы роста ИОК в туризм ВКО, % к пред. году</c:v>
                </c:pt>
              </c:strCache>
            </c:strRef>
          </c:tx>
          <c:spPr>
            <a:ln>
              <a:solidFill>
                <a:srgbClr val="FF0000"/>
              </a:solidFill>
              <a:prstDash val="sysDash"/>
            </a:ln>
          </c:spPr>
          <c:marker>
            <c:symbol val="none"/>
          </c:marker>
          <c:dLbls>
            <c:dLbl>
              <c:idx val="0"/>
              <c:layout>
                <c:manualLayout>
                  <c:x val="-4.9867459510034913E-2"/>
                  <c:y val="-2.3148148148148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36D-47DE-A3CB-A4A3A6D9B26D}"/>
                </c:ext>
                <c:ext xmlns:c15="http://schemas.microsoft.com/office/drawing/2012/chart" uri="{CE6537A1-D6FC-4f65-9D91-7224C49458BB}"/>
              </c:extLst>
            </c:dLbl>
            <c:dLbl>
              <c:idx val="1"/>
              <c:layout>
                <c:manualLayout>
                  <c:x val="-2.6121050219542054E-2"/>
                  <c:y val="-6.48148148148148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36D-47DE-A3CB-A4A3A6D9B26D}"/>
                </c:ext>
                <c:ext xmlns:c15="http://schemas.microsoft.com/office/drawing/2012/chart" uri="{CE6537A1-D6FC-4f65-9D91-7224C49458BB}"/>
              </c:extLst>
            </c:dLbl>
            <c:dLbl>
              <c:idx val="2"/>
              <c:layout>
                <c:manualLayout>
                  <c:x val="-3.0870332077640662E-2"/>
                  <c:y val="-3.70370370370371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36D-47DE-A3CB-A4A3A6D9B26D}"/>
                </c:ext>
                <c:ext xmlns:c15="http://schemas.microsoft.com/office/drawing/2012/chart" uri="{CE6537A1-D6FC-4f65-9D91-7224C49458BB}"/>
              </c:extLst>
            </c:dLbl>
            <c:dLbl>
              <c:idx val="3"/>
              <c:layout>
                <c:manualLayout>
                  <c:x val="-2.3746409290492817E-2"/>
                  <c:y val="-6.01851851851851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36D-47DE-A3CB-A4A3A6D9B26D}"/>
                </c:ext>
                <c:ext xmlns:c15="http://schemas.microsoft.com/office/drawing/2012/chart" uri="{CE6537A1-D6FC-4f65-9D91-7224C49458BB}"/>
              </c:extLst>
            </c:dLbl>
            <c:dLbl>
              <c:idx val="4"/>
              <c:layout>
                <c:manualLayout>
                  <c:x val="-1.8997127432394255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36D-47DE-A3CB-A4A3A6D9B26D}"/>
                </c:ext>
                <c:ext xmlns:c15="http://schemas.microsoft.com/office/drawing/2012/chart" uri="{CE6537A1-D6FC-4f65-9D91-7224C49458BB}"/>
              </c:extLst>
            </c:dLbl>
            <c:spPr>
              <a:noFill/>
              <a:ln>
                <a:noFill/>
              </a:ln>
              <a:effectLst/>
            </c:spPr>
            <c:txPr>
              <a:bodyPr/>
              <a:lstStyle/>
              <a:p>
                <a:pPr>
                  <a:defRPr sz="800" b="1">
                    <a:solidFill>
                      <a:srgbClr val="FF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'Налог Неналог поступления 2016-'!$Z$10:$AD$10</c:f>
              <c:strCache>
                <c:ptCount val="5"/>
                <c:pt idx="0">
                  <c:v>2017</c:v>
                </c:pt>
                <c:pt idx="1">
                  <c:v>2018</c:v>
                </c:pt>
                <c:pt idx="2">
                  <c:v>2019</c:v>
                </c:pt>
                <c:pt idx="3">
                  <c:v>2020</c:v>
                </c:pt>
                <c:pt idx="4">
                  <c:v>2021</c:v>
                </c:pt>
              </c:strCache>
            </c:strRef>
          </c:cat>
          <c:val>
            <c:numRef>
              <c:f>'Налог Неналог поступления 2016-'!$Z$12:$AD$12</c:f>
              <c:numCache>
                <c:formatCode>General</c:formatCode>
                <c:ptCount val="5"/>
                <c:pt idx="0">
                  <c:v>143.19999999999999</c:v>
                </c:pt>
                <c:pt idx="1">
                  <c:v>28.5</c:v>
                </c:pt>
                <c:pt idx="2">
                  <c:v>35.6</c:v>
                </c:pt>
                <c:pt idx="3">
                  <c:v>19.3</c:v>
                </c:pt>
                <c:pt idx="4">
                  <c:v>1.7</c:v>
                </c:pt>
              </c:numCache>
            </c:numRef>
          </c:val>
          <c:smooth val="0"/>
          <c:extLst xmlns:c16r2="http://schemas.microsoft.com/office/drawing/2015/06/chart">
            <c:ext xmlns:c16="http://schemas.microsoft.com/office/drawing/2014/chart" uri="{C3380CC4-5D6E-409C-BE32-E72D297353CC}">
              <c16:uniqueId val="{00000002-72F2-1640-A8D2-887C5CC2CFA2}"/>
            </c:ext>
          </c:extLst>
        </c:ser>
        <c:dLbls>
          <c:showLegendKey val="0"/>
          <c:showVal val="0"/>
          <c:showCatName val="0"/>
          <c:showSerName val="0"/>
          <c:showPercent val="0"/>
          <c:showBubbleSize val="0"/>
        </c:dLbls>
        <c:marker val="1"/>
        <c:smooth val="0"/>
        <c:axId val="1609919456"/>
        <c:axId val="1609923808"/>
      </c:lineChart>
      <c:catAx>
        <c:axId val="1609919456"/>
        <c:scaling>
          <c:orientation val="minMax"/>
        </c:scaling>
        <c:delete val="0"/>
        <c:axPos val="b"/>
        <c:numFmt formatCode="General" sourceLinked="0"/>
        <c:majorTickMark val="out"/>
        <c:minorTickMark val="none"/>
        <c:tickLblPos val="nextTo"/>
        <c:crossAx val="1609923808"/>
        <c:crosses val="autoZero"/>
        <c:auto val="1"/>
        <c:lblAlgn val="ctr"/>
        <c:lblOffset val="100"/>
        <c:noMultiLvlLbl val="0"/>
      </c:catAx>
      <c:valAx>
        <c:axId val="1609923808"/>
        <c:scaling>
          <c:orientation val="minMax"/>
        </c:scaling>
        <c:delete val="0"/>
        <c:axPos val="l"/>
        <c:majorGridlines>
          <c:spPr>
            <a:ln>
              <a:noFill/>
            </a:ln>
          </c:spPr>
        </c:majorGridlines>
        <c:numFmt formatCode="General" sourceLinked="1"/>
        <c:majorTickMark val="out"/>
        <c:minorTickMark val="none"/>
        <c:tickLblPos val="nextTo"/>
        <c:crossAx val="1609919456"/>
        <c:crosses val="autoZero"/>
        <c:crossBetween val="between"/>
      </c:valAx>
    </c:plotArea>
    <c:legend>
      <c:legendPos val="b"/>
      <c:layout>
        <c:manualLayout>
          <c:xMode val="edge"/>
          <c:yMode val="edge"/>
          <c:x val="0"/>
          <c:y val="0.85505289839964504"/>
          <c:w val="1"/>
          <c:h val="0.14494710160035487"/>
        </c:manualLayout>
      </c:layout>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612134696800525E-2"/>
          <c:y val="2.4378329325429715E-2"/>
          <c:w val="0.89995381070113678"/>
          <c:h val="0.65202733098234877"/>
        </c:manualLayout>
      </c:layout>
      <c:barChart>
        <c:barDir val="col"/>
        <c:grouping val="clustered"/>
        <c:varyColors val="0"/>
        <c:ser>
          <c:idx val="3"/>
          <c:order val="3"/>
          <c:tx>
            <c:strRef>
              <c:f>Лист20!$AB$16</c:f>
              <c:strCache>
                <c:ptCount val="1"/>
                <c:pt idx="0">
                  <c:v>Количество малых предприятий, ед.</c:v>
                </c:pt>
              </c:strCache>
            </c:strRef>
          </c:tx>
          <c:spPr>
            <a:solidFill>
              <a:schemeClr val="accent1"/>
            </a:solidFill>
            <a:ln>
              <a:solidFill>
                <a:schemeClr val="accent1"/>
              </a:solidFill>
            </a:ln>
          </c:spPr>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Лист20!$AC$12:$AG$12</c:f>
              <c:strCache>
                <c:ptCount val="5"/>
                <c:pt idx="0">
                  <c:v>2017</c:v>
                </c:pt>
                <c:pt idx="1">
                  <c:v>2018</c:v>
                </c:pt>
                <c:pt idx="2">
                  <c:v>2019</c:v>
                </c:pt>
                <c:pt idx="3">
                  <c:v>2020</c:v>
                </c:pt>
                <c:pt idx="4">
                  <c:v>2021</c:v>
                </c:pt>
              </c:strCache>
            </c:strRef>
          </c:cat>
          <c:val>
            <c:numRef>
              <c:f>Лист20!$AC$16:$AG$16</c:f>
              <c:numCache>
                <c:formatCode>General</c:formatCode>
                <c:ptCount val="5"/>
                <c:pt idx="0">
                  <c:v>66</c:v>
                </c:pt>
                <c:pt idx="1">
                  <c:v>70</c:v>
                </c:pt>
                <c:pt idx="2">
                  <c:v>66</c:v>
                </c:pt>
                <c:pt idx="3">
                  <c:v>73</c:v>
                </c:pt>
                <c:pt idx="4">
                  <c:v>82</c:v>
                </c:pt>
              </c:numCache>
            </c:numRef>
          </c:val>
          <c:extLst xmlns:c16r2="http://schemas.microsoft.com/office/drawing/2015/06/chart">
            <c:ext xmlns:c16="http://schemas.microsoft.com/office/drawing/2014/chart" uri="{C3380CC4-5D6E-409C-BE32-E72D297353CC}">
              <c16:uniqueId val="{00000000-AEF7-4E4D-9E38-4A212456B2E7}"/>
            </c:ext>
          </c:extLst>
        </c:ser>
        <c:dLbls>
          <c:showLegendKey val="0"/>
          <c:showVal val="0"/>
          <c:showCatName val="0"/>
          <c:showSerName val="0"/>
          <c:showPercent val="0"/>
          <c:showBubbleSize val="0"/>
        </c:dLbls>
        <c:gapWidth val="40"/>
        <c:axId val="1609930880"/>
        <c:axId val="1609914560"/>
      </c:barChart>
      <c:lineChart>
        <c:grouping val="standard"/>
        <c:varyColors val="0"/>
        <c:ser>
          <c:idx val="0"/>
          <c:order val="0"/>
          <c:tx>
            <c:strRef>
              <c:f>Лист20!$AB$13</c:f>
              <c:strCache>
                <c:ptCount val="1"/>
                <c:pt idx="0">
                  <c:v>Темпы роста средней численности работников в организациях сферы туризма, %</c:v>
                </c:pt>
              </c:strCache>
            </c:strRef>
          </c:tx>
          <c:spPr>
            <a:ln>
              <a:solidFill>
                <a:srgbClr val="00B0F0"/>
              </a:solidFill>
            </a:ln>
          </c:spPr>
          <c:marker>
            <c:symbol val="none"/>
          </c:marker>
          <c:dLbls>
            <c:dLbl>
              <c:idx val="0"/>
              <c:layout>
                <c:manualLayout>
                  <c:x val="-4.905754428110963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843-4D00-8832-BDF1FA265226}"/>
                </c:ext>
                <c:ext xmlns:c15="http://schemas.microsoft.com/office/drawing/2012/chart" uri="{CE6537A1-D6FC-4f65-9D91-7224C49458BB}"/>
              </c:extLst>
            </c:dLbl>
            <c:dLbl>
              <c:idx val="1"/>
              <c:layout>
                <c:manualLayout>
                  <c:x val="-2.1329367078743281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43-4D00-8832-BDF1FA265226}"/>
                </c:ext>
                <c:ext xmlns:c15="http://schemas.microsoft.com/office/drawing/2012/chart" uri="{CE6537A1-D6FC-4f65-9D91-7224C49458BB}"/>
              </c:extLst>
            </c:dLbl>
            <c:dLbl>
              <c:idx val="2"/>
              <c:layout>
                <c:manualLayout>
                  <c:x val="-2.1329367078743319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43-4D00-8832-BDF1FA265226}"/>
                </c:ext>
                <c:ext xmlns:c15="http://schemas.microsoft.com/office/drawing/2012/chart" uri="{CE6537A1-D6FC-4f65-9D91-7224C49458BB}"/>
              </c:extLst>
            </c:dLbl>
            <c:dLbl>
              <c:idx val="3"/>
              <c:layout>
                <c:manualLayout>
                  <c:x val="-2.346230378661773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43-4D00-8832-BDF1FA265226}"/>
                </c:ext>
                <c:ext xmlns:c15="http://schemas.microsoft.com/office/drawing/2012/chart" uri="{CE6537A1-D6FC-4f65-9D91-7224C49458BB}"/>
              </c:extLst>
            </c:dLbl>
            <c:dLbl>
              <c:idx val="4"/>
              <c:layout>
                <c:manualLayout>
                  <c:x val="-2.1329367078743319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843-4D00-8832-BDF1FA265226}"/>
                </c:ext>
                <c:ext xmlns:c15="http://schemas.microsoft.com/office/drawing/2012/chart" uri="{CE6537A1-D6FC-4f65-9D91-7224C49458BB}"/>
              </c:extLst>
            </c:dLbl>
            <c:spPr>
              <a:noFill/>
              <a:ln>
                <a:noFill/>
              </a:ln>
              <a:effectLst/>
            </c:spPr>
            <c:txPr>
              <a:bodyPr/>
              <a:lstStyle/>
              <a:p>
                <a:pPr>
                  <a:defRPr sz="800"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Лист20!$AC$12:$AG$12</c:f>
              <c:strCache>
                <c:ptCount val="5"/>
                <c:pt idx="0">
                  <c:v>2017</c:v>
                </c:pt>
                <c:pt idx="1">
                  <c:v>2018</c:v>
                </c:pt>
                <c:pt idx="2">
                  <c:v>2019</c:v>
                </c:pt>
                <c:pt idx="3">
                  <c:v>2020</c:v>
                </c:pt>
                <c:pt idx="4">
                  <c:v>2021</c:v>
                </c:pt>
              </c:strCache>
            </c:strRef>
          </c:cat>
          <c:val>
            <c:numRef>
              <c:f>Лист20!$AC$13:$AG$13</c:f>
              <c:numCache>
                <c:formatCode>General</c:formatCode>
                <c:ptCount val="5"/>
                <c:pt idx="0">
                  <c:v>62.2</c:v>
                </c:pt>
                <c:pt idx="1">
                  <c:v>-4</c:v>
                </c:pt>
                <c:pt idx="2">
                  <c:v>-4.7</c:v>
                </c:pt>
                <c:pt idx="3">
                  <c:v>4.4000000000000004</c:v>
                </c:pt>
                <c:pt idx="4">
                  <c:v>-11.1</c:v>
                </c:pt>
              </c:numCache>
            </c:numRef>
          </c:val>
          <c:smooth val="0"/>
          <c:extLst xmlns:c16r2="http://schemas.microsoft.com/office/drawing/2015/06/chart">
            <c:ext xmlns:c16="http://schemas.microsoft.com/office/drawing/2014/chart" uri="{C3380CC4-5D6E-409C-BE32-E72D297353CC}">
              <c16:uniqueId val="{00000001-AEF7-4E4D-9E38-4A212456B2E7}"/>
            </c:ext>
          </c:extLst>
        </c:ser>
        <c:ser>
          <c:idx val="1"/>
          <c:order val="1"/>
          <c:tx>
            <c:strRef>
              <c:f>Лист20!$AB$14</c:f>
              <c:strCache>
                <c:ptCount val="1"/>
                <c:pt idx="0">
                  <c:v>Индекс номин. з/п работника в туризме ВКО, %</c:v>
                </c:pt>
              </c:strCache>
            </c:strRef>
          </c:tx>
          <c:marker>
            <c:symbol val="none"/>
          </c:marker>
          <c:cat>
            <c:strRef>
              <c:f>Лист20!$AC$12:$AG$12</c:f>
              <c:strCache>
                <c:ptCount val="5"/>
                <c:pt idx="0">
                  <c:v>2017</c:v>
                </c:pt>
                <c:pt idx="1">
                  <c:v>2018</c:v>
                </c:pt>
                <c:pt idx="2">
                  <c:v>2019</c:v>
                </c:pt>
                <c:pt idx="3">
                  <c:v>2020</c:v>
                </c:pt>
                <c:pt idx="4">
                  <c:v>2021</c:v>
                </c:pt>
              </c:strCache>
            </c:strRef>
          </c:cat>
          <c:val>
            <c:numRef>
              <c:f>Лист20!$AC$14:$AG$14</c:f>
              <c:numCache>
                <c:formatCode>General</c:formatCode>
                <c:ptCount val="5"/>
                <c:pt idx="0">
                  <c:v>8</c:v>
                </c:pt>
                <c:pt idx="1">
                  <c:v>7.2</c:v>
                </c:pt>
                <c:pt idx="2">
                  <c:v>16.899999999999999</c:v>
                </c:pt>
                <c:pt idx="3">
                  <c:v>8.9</c:v>
                </c:pt>
                <c:pt idx="4">
                  <c:v>-4.3</c:v>
                </c:pt>
              </c:numCache>
            </c:numRef>
          </c:val>
          <c:smooth val="0"/>
          <c:extLst xmlns:c16r2="http://schemas.microsoft.com/office/drawing/2015/06/chart">
            <c:ext xmlns:c16="http://schemas.microsoft.com/office/drawing/2014/chart" uri="{C3380CC4-5D6E-409C-BE32-E72D297353CC}">
              <c16:uniqueId val="{00000002-AEF7-4E4D-9E38-4A212456B2E7}"/>
            </c:ext>
          </c:extLst>
        </c:ser>
        <c:ser>
          <c:idx val="2"/>
          <c:order val="2"/>
          <c:tx>
            <c:strRef>
              <c:f>Лист20!$AB$15</c:f>
              <c:strCache>
                <c:ptCount val="1"/>
                <c:pt idx="0">
                  <c:v>Индекс реальной з/п работника в отрасли ВКО, %</c:v>
                </c:pt>
              </c:strCache>
            </c:strRef>
          </c:tx>
          <c:marker>
            <c:symbol val="none"/>
          </c:marker>
          <c:cat>
            <c:strRef>
              <c:f>Лист20!$AC$12:$AG$12</c:f>
              <c:strCache>
                <c:ptCount val="5"/>
                <c:pt idx="0">
                  <c:v>2017</c:v>
                </c:pt>
                <c:pt idx="1">
                  <c:v>2018</c:v>
                </c:pt>
                <c:pt idx="2">
                  <c:v>2019</c:v>
                </c:pt>
                <c:pt idx="3">
                  <c:v>2020</c:v>
                </c:pt>
                <c:pt idx="4">
                  <c:v>2021</c:v>
                </c:pt>
              </c:strCache>
            </c:strRef>
          </c:cat>
          <c:val>
            <c:numRef>
              <c:f>Лист20!$AC$15:$AG$15</c:f>
              <c:numCache>
                <c:formatCode>General</c:formatCode>
                <c:ptCount val="5"/>
                <c:pt idx="0">
                  <c:v>0.6</c:v>
                </c:pt>
                <c:pt idx="1">
                  <c:v>1.1000000000000001</c:v>
                </c:pt>
                <c:pt idx="2">
                  <c:v>11.1</c:v>
                </c:pt>
                <c:pt idx="3">
                  <c:v>1.9</c:v>
                </c:pt>
                <c:pt idx="4">
                  <c:v>-1.4</c:v>
                </c:pt>
              </c:numCache>
            </c:numRef>
          </c:val>
          <c:smooth val="0"/>
          <c:extLst xmlns:c16r2="http://schemas.microsoft.com/office/drawing/2015/06/chart">
            <c:ext xmlns:c16="http://schemas.microsoft.com/office/drawing/2014/chart" uri="{C3380CC4-5D6E-409C-BE32-E72D297353CC}">
              <c16:uniqueId val="{00000003-AEF7-4E4D-9E38-4A212456B2E7}"/>
            </c:ext>
          </c:extLst>
        </c:ser>
        <c:ser>
          <c:idx val="4"/>
          <c:order val="4"/>
          <c:tx>
            <c:strRef>
              <c:f>Лист20!$AB$17</c:f>
              <c:strCache>
                <c:ptCount val="1"/>
                <c:pt idx="0">
                  <c:v>ИФО ИОК в туризм ВКО, % к пред. году</c:v>
                </c:pt>
              </c:strCache>
            </c:strRef>
          </c:tx>
          <c:spPr>
            <a:ln>
              <a:solidFill>
                <a:srgbClr val="FF0000"/>
              </a:solidFill>
              <a:prstDash val="sysDash"/>
            </a:ln>
          </c:spPr>
          <c:marker>
            <c:symbol val="diamond"/>
            <c:size val="4"/>
            <c:spPr>
              <a:solidFill>
                <a:srgbClr val="FF0000"/>
              </a:solidFill>
              <a:ln>
                <a:solidFill>
                  <a:srgbClr val="FF0000"/>
                </a:solidFill>
              </a:ln>
            </c:spPr>
          </c:marker>
          <c:dLbls>
            <c:dLbl>
              <c:idx val="0"/>
              <c:layout>
                <c:manualLayout>
                  <c:x val="-5.9722227820481297E-2"/>
                  <c:y val="9.25925925925925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43-4D00-8832-BDF1FA265226}"/>
                </c:ext>
                <c:ext xmlns:c15="http://schemas.microsoft.com/office/drawing/2012/chart" uri="{CE6537A1-D6FC-4f65-9D91-7224C49458BB}"/>
              </c:extLst>
            </c:dLbl>
            <c:dLbl>
              <c:idx val="1"/>
              <c:layout>
                <c:manualLayout>
                  <c:x val="-1.9196430370868951E-2"/>
                  <c:y val="-4.62962962962963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43-4D00-8832-BDF1FA265226}"/>
                </c:ext>
                <c:ext xmlns:c15="http://schemas.microsoft.com/office/drawing/2012/chart" uri="{CE6537A1-D6FC-4f65-9D91-7224C49458BB}"/>
              </c:extLst>
            </c:dLbl>
            <c:dLbl>
              <c:idx val="2"/>
              <c:layout>
                <c:manualLayout>
                  <c:x val="-3.1994050618114979E-2"/>
                  <c:y val="-2.77777777777777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43-4D00-8832-BDF1FA265226}"/>
                </c:ext>
                <c:ext xmlns:c15="http://schemas.microsoft.com/office/drawing/2012/chart" uri="{CE6537A1-D6FC-4f65-9D91-7224C49458BB}"/>
              </c:extLst>
            </c:dLbl>
            <c:dLbl>
              <c:idx val="3"/>
              <c:layout>
                <c:manualLayout>
                  <c:x val="-2.7728177202366394E-2"/>
                  <c:y val="-4.62962962962962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843-4D00-8832-BDF1FA265226}"/>
                </c:ext>
                <c:ext xmlns:c15="http://schemas.microsoft.com/office/drawing/2012/chart" uri="{CE6537A1-D6FC-4f65-9D91-7224C49458BB}"/>
              </c:extLst>
            </c:dLbl>
            <c:dLbl>
              <c:idx val="4"/>
              <c:layout>
                <c:manualLayout>
                  <c:x val="-1.4930556955120324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43-4D00-8832-BDF1FA265226}"/>
                </c:ext>
                <c:ext xmlns:c15="http://schemas.microsoft.com/office/drawing/2012/chart" uri="{CE6537A1-D6FC-4f65-9D91-7224C49458BB}"/>
              </c:extLst>
            </c:dLbl>
            <c:spPr>
              <a:noFill/>
              <a:ln>
                <a:noFill/>
              </a:ln>
              <a:effectLst/>
            </c:spPr>
            <c:txPr>
              <a:bodyPr/>
              <a:lstStyle/>
              <a:p>
                <a:pPr>
                  <a:defRPr sz="800" b="1">
                    <a:solidFill>
                      <a:srgbClr val="FF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Лист20!$AC$12:$AG$12</c:f>
              <c:strCache>
                <c:ptCount val="5"/>
                <c:pt idx="0">
                  <c:v>2017</c:v>
                </c:pt>
                <c:pt idx="1">
                  <c:v>2018</c:v>
                </c:pt>
                <c:pt idx="2">
                  <c:v>2019</c:v>
                </c:pt>
                <c:pt idx="3">
                  <c:v>2020</c:v>
                </c:pt>
                <c:pt idx="4">
                  <c:v>2021</c:v>
                </c:pt>
              </c:strCache>
            </c:strRef>
          </c:cat>
          <c:val>
            <c:numRef>
              <c:f>Лист20!$AC$17:$AG$17</c:f>
              <c:numCache>
                <c:formatCode>General</c:formatCode>
                <c:ptCount val="5"/>
                <c:pt idx="0">
                  <c:v>143.19999999999999</c:v>
                </c:pt>
                <c:pt idx="1">
                  <c:v>28.5</c:v>
                </c:pt>
                <c:pt idx="2">
                  <c:v>35.6</c:v>
                </c:pt>
                <c:pt idx="3">
                  <c:v>19.3</c:v>
                </c:pt>
                <c:pt idx="4">
                  <c:v>1.7</c:v>
                </c:pt>
              </c:numCache>
            </c:numRef>
          </c:val>
          <c:smooth val="0"/>
          <c:extLst xmlns:c16r2="http://schemas.microsoft.com/office/drawing/2015/06/chart">
            <c:ext xmlns:c16="http://schemas.microsoft.com/office/drawing/2014/chart" uri="{C3380CC4-5D6E-409C-BE32-E72D297353CC}">
              <c16:uniqueId val="{00000004-AEF7-4E4D-9E38-4A212456B2E7}"/>
            </c:ext>
          </c:extLst>
        </c:ser>
        <c:dLbls>
          <c:showLegendKey val="0"/>
          <c:showVal val="0"/>
          <c:showCatName val="0"/>
          <c:showSerName val="0"/>
          <c:showPercent val="0"/>
          <c:showBubbleSize val="0"/>
        </c:dLbls>
        <c:marker val="1"/>
        <c:smooth val="0"/>
        <c:axId val="1609920000"/>
        <c:axId val="1609931424"/>
      </c:lineChart>
      <c:catAx>
        <c:axId val="1609930880"/>
        <c:scaling>
          <c:orientation val="minMax"/>
        </c:scaling>
        <c:delete val="0"/>
        <c:axPos val="b"/>
        <c:numFmt formatCode="General" sourceLinked="0"/>
        <c:majorTickMark val="out"/>
        <c:minorTickMark val="none"/>
        <c:tickLblPos val="nextTo"/>
        <c:crossAx val="1609914560"/>
        <c:crosses val="autoZero"/>
        <c:auto val="1"/>
        <c:lblAlgn val="ctr"/>
        <c:lblOffset val="100"/>
        <c:noMultiLvlLbl val="0"/>
      </c:catAx>
      <c:valAx>
        <c:axId val="1609914560"/>
        <c:scaling>
          <c:orientation val="minMax"/>
          <c:max val="90"/>
          <c:min val="0"/>
        </c:scaling>
        <c:delete val="0"/>
        <c:axPos val="l"/>
        <c:majorGridlines>
          <c:spPr>
            <a:ln>
              <a:noFill/>
            </a:ln>
          </c:spPr>
        </c:majorGridlines>
        <c:numFmt formatCode="General" sourceLinked="1"/>
        <c:majorTickMark val="out"/>
        <c:minorTickMark val="none"/>
        <c:tickLblPos val="nextTo"/>
        <c:crossAx val="1609930880"/>
        <c:crosses val="autoZero"/>
        <c:crossBetween val="between"/>
      </c:valAx>
      <c:valAx>
        <c:axId val="1609931424"/>
        <c:scaling>
          <c:orientation val="minMax"/>
        </c:scaling>
        <c:delete val="0"/>
        <c:axPos val="r"/>
        <c:numFmt formatCode="General" sourceLinked="1"/>
        <c:majorTickMark val="out"/>
        <c:minorTickMark val="none"/>
        <c:tickLblPos val="nextTo"/>
        <c:crossAx val="1609920000"/>
        <c:crosses val="max"/>
        <c:crossBetween val="between"/>
      </c:valAx>
      <c:catAx>
        <c:axId val="1609920000"/>
        <c:scaling>
          <c:orientation val="minMax"/>
        </c:scaling>
        <c:delete val="1"/>
        <c:axPos val="b"/>
        <c:numFmt formatCode="General" sourceLinked="1"/>
        <c:majorTickMark val="out"/>
        <c:minorTickMark val="none"/>
        <c:tickLblPos val="nextTo"/>
        <c:crossAx val="1609931424"/>
        <c:crosses val="autoZero"/>
        <c:auto val="1"/>
        <c:lblAlgn val="ctr"/>
        <c:lblOffset val="100"/>
        <c:noMultiLvlLbl val="0"/>
      </c:catAx>
    </c:plotArea>
    <c:legend>
      <c:legendPos val="b"/>
      <c:layout>
        <c:manualLayout>
          <c:xMode val="edge"/>
          <c:yMode val="edge"/>
          <c:x val="0"/>
          <c:y val="0.7570392694121385"/>
          <c:w val="1"/>
          <c:h val="0.2429607305878615"/>
        </c:manualLayout>
      </c:layout>
      <c:overlay val="0"/>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73017251847073E-2"/>
          <c:y val="2.8252405949256341E-2"/>
          <c:w val="0.91922698274815295"/>
          <c:h val="0.81942162521326445"/>
        </c:manualLayout>
      </c:layout>
      <c:lineChart>
        <c:grouping val="standard"/>
        <c:varyColors val="0"/>
        <c:ser>
          <c:idx val="0"/>
          <c:order val="0"/>
          <c:tx>
            <c:strRef>
              <c:f>Лист21!$X$8</c:f>
              <c:strCache>
                <c:ptCount val="1"/>
                <c:pt idx="0">
                  <c:v>ИФО ИОК в туризм ВКО, % к пред. году</c:v>
                </c:pt>
              </c:strCache>
            </c:strRef>
          </c:tx>
          <c:spPr>
            <a:ln>
              <a:solidFill>
                <a:srgbClr val="FF0000"/>
              </a:solidFill>
              <a:prstDash val="sysDash"/>
            </a:ln>
          </c:spPr>
          <c:marker>
            <c:symbol val="diamond"/>
            <c:size val="4"/>
            <c:spPr>
              <a:solidFill>
                <a:srgbClr val="FF0000"/>
              </a:solidFill>
              <a:ln>
                <a:solidFill>
                  <a:srgbClr val="FF0000"/>
                </a:solidFill>
              </a:ln>
            </c:spPr>
          </c:marker>
          <c:dLbls>
            <c:dLbl>
              <c:idx val="0"/>
              <c:layout>
                <c:manualLayout>
                  <c:x val="-6.168446026097274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19D-404D-A43C-A75E94DE59FE}"/>
                </c:ext>
                <c:ext xmlns:c15="http://schemas.microsoft.com/office/drawing/2012/chart" uri="{CE6537A1-D6FC-4f65-9D91-7224C49458BB}"/>
              </c:extLst>
            </c:dLbl>
            <c:dLbl>
              <c:idx val="1"/>
              <c:layout>
                <c:manualLayout>
                  <c:x val="-4.2704626334519574E-2"/>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19D-404D-A43C-A75E94DE59FE}"/>
                </c:ext>
                <c:ext xmlns:c15="http://schemas.microsoft.com/office/drawing/2012/chart" uri="{CE6537A1-D6FC-4f65-9D91-7224C49458BB}"/>
              </c:extLst>
            </c:dLbl>
            <c:dLbl>
              <c:idx val="2"/>
              <c:layout>
                <c:manualLayout>
                  <c:x val="-3.084223013048636E-2"/>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19D-404D-A43C-A75E94DE59FE}"/>
                </c:ext>
                <c:ext xmlns:c15="http://schemas.microsoft.com/office/drawing/2012/chart" uri="{CE6537A1-D6FC-4f65-9D91-7224C49458BB}"/>
              </c:extLst>
            </c:dLbl>
            <c:dLbl>
              <c:idx val="3"/>
              <c:layout>
                <c:manualLayout>
                  <c:x val="-3.3214709371292998E-2"/>
                  <c:y val="-6.01851851851851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19D-404D-A43C-A75E94DE59FE}"/>
                </c:ext>
                <c:ext xmlns:c15="http://schemas.microsoft.com/office/drawing/2012/chart" uri="{CE6537A1-D6FC-4f65-9D91-7224C49458BB}"/>
              </c:extLst>
            </c:dLbl>
            <c:dLbl>
              <c:idx val="4"/>
              <c:layout>
                <c:manualLayout>
                  <c:x val="-4.7449584816132862E-3"/>
                  <c:y val="-1.3888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19D-404D-A43C-A75E94DE59FE}"/>
                </c:ext>
                <c:ext xmlns:c15="http://schemas.microsoft.com/office/drawing/2012/chart" uri="{CE6537A1-D6FC-4f65-9D91-7224C49458BB}"/>
              </c:extLst>
            </c:dLbl>
            <c:spPr>
              <a:noFill/>
              <a:ln>
                <a:noFill/>
              </a:ln>
              <a:effectLst/>
            </c:spPr>
            <c:txPr>
              <a:bodyPr/>
              <a:lstStyle/>
              <a:p>
                <a:pPr>
                  <a:defRPr sz="800" b="1">
                    <a:solidFill>
                      <a:srgbClr val="FF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Лист21!$Y$7:$AC$7</c:f>
              <c:strCache>
                <c:ptCount val="5"/>
                <c:pt idx="0">
                  <c:v>2017</c:v>
                </c:pt>
                <c:pt idx="1">
                  <c:v>2018</c:v>
                </c:pt>
                <c:pt idx="2">
                  <c:v>2019</c:v>
                </c:pt>
                <c:pt idx="3">
                  <c:v>2020</c:v>
                </c:pt>
                <c:pt idx="4">
                  <c:v>2021</c:v>
                </c:pt>
              </c:strCache>
            </c:strRef>
          </c:cat>
          <c:val>
            <c:numRef>
              <c:f>Лист21!$Y$8:$AC$8</c:f>
              <c:numCache>
                <c:formatCode>General</c:formatCode>
                <c:ptCount val="5"/>
                <c:pt idx="0">
                  <c:v>143.19999999999999</c:v>
                </c:pt>
                <c:pt idx="1">
                  <c:v>28.5</c:v>
                </c:pt>
                <c:pt idx="2">
                  <c:v>35.6</c:v>
                </c:pt>
                <c:pt idx="3">
                  <c:v>19.3</c:v>
                </c:pt>
                <c:pt idx="4">
                  <c:v>1.7</c:v>
                </c:pt>
              </c:numCache>
            </c:numRef>
          </c:val>
          <c:smooth val="0"/>
          <c:extLst xmlns:c16r2="http://schemas.microsoft.com/office/drawing/2015/06/chart">
            <c:ext xmlns:c16="http://schemas.microsoft.com/office/drawing/2014/chart" uri="{C3380CC4-5D6E-409C-BE32-E72D297353CC}">
              <c16:uniqueId val="{00000000-0CBA-654F-993D-597A5B673679}"/>
            </c:ext>
          </c:extLst>
        </c:ser>
        <c:ser>
          <c:idx val="1"/>
          <c:order val="1"/>
          <c:tx>
            <c:strRef>
              <c:f>Лист21!$X$9</c:f>
              <c:strCache>
                <c:ptCount val="1"/>
                <c:pt idx="0">
                  <c:v>Темпы роста выпуска продукции, выполненных работ и услуг, %</c:v>
                </c:pt>
              </c:strCache>
            </c:strRef>
          </c:tx>
          <c:spPr>
            <a:ln>
              <a:solidFill>
                <a:schemeClr val="accent1"/>
              </a:solidFill>
            </a:ln>
          </c:spPr>
          <c:marker>
            <c:symbol val="diamond"/>
            <c:size val="4"/>
            <c:spPr>
              <a:solidFill>
                <a:schemeClr val="accent1"/>
              </a:solidFill>
              <a:ln>
                <a:solidFill>
                  <a:schemeClr val="accent1"/>
                </a:solidFill>
              </a:ln>
            </c:spPr>
          </c:marker>
          <c:dLbls>
            <c:dLbl>
              <c:idx val="0"/>
              <c:layout>
                <c:manualLayout>
                  <c:x val="-5.4567022538552785E-2"/>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19D-404D-A43C-A75E94DE59FE}"/>
                </c:ext>
                <c:ext xmlns:c15="http://schemas.microsoft.com/office/drawing/2012/chart" uri="{CE6537A1-D6FC-4f65-9D91-7224C49458BB}"/>
              </c:extLst>
            </c:dLbl>
            <c:dLbl>
              <c:idx val="1"/>
              <c:layout>
                <c:manualLayout>
                  <c:x val="-3.5587188612099648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19D-404D-A43C-A75E94DE59FE}"/>
                </c:ext>
                <c:ext xmlns:c15="http://schemas.microsoft.com/office/drawing/2012/chart" uri="{CE6537A1-D6FC-4f65-9D91-7224C49458BB}"/>
              </c:extLst>
            </c:dLbl>
            <c:dLbl>
              <c:idx val="2"/>
              <c:layout>
                <c:manualLayout>
                  <c:x val="-4.0332147093712932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19D-404D-A43C-A75E94DE59FE}"/>
                </c:ext>
                <c:ext xmlns:c15="http://schemas.microsoft.com/office/drawing/2012/chart" uri="{CE6537A1-D6FC-4f65-9D91-7224C49458BB}"/>
              </c:extLst>
            </c:dLbl>
            <c:dLbl>
              <c:idx val="3"/>
              <c:layout>
                <c:manualLayout>
                  <c:x val="-4.9822064056939501E-2"/>
                  <c:y val="5.555555555555546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19D-404D-A43C-A75E94DE59FE}"/>
                </c:ext>
                <c:ext xmlns:c15="http://schemas.microsoft.com/office/drawing/2012/chart" uri="{CE6537A1-D6FC-4f65-9D91-7224C49458BB}"/>
              </c:extLst>
            </c:dLbl>
            <c:dLbl>
              <c:idx val="4"/>
              <c:layout>
                <c:manualLayout>
                  <c:x val="-2.1352313167259787E-2"/>
                  <c:y val="6.94444444444444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19D-404D-A43C-A75E94DE59FE}"/>
                </c:ext>
                <c:ext xmlns:c15="http://schemas.microsoft.com/office/drawing/2012/chart" uri="{CE6537A1-D6FC-4f65-9D91-7224C49458BB}"/>
              </c:extLst>
            </c:dLbl>
            <c:spPr>
              <a:noFill/>
              <a:ln>
                <a:noFill/>
              </a:ln>
              <a:effectLst/>
            </c:spPr>
            <c:txPr>
              <a:bodyPr/>
              <a:lstStyle/>
              <a:p>
                <a:pPr>
                  <a:defRPr sz="800" b="1">
                    <a:solidFill>
                      <a:srgbClr val="0070C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Лист21!$Y$7:$AC$7</c:f>
              <c:strCache>
                <c:ptCount val="5"/>
                <c:pt idx="0">
                  <c:v>2017</c:v>
                </c:pt>
                <c:pt idx="1">
                  <c:v>2018</c:v>
                </c:pt>
                <c:pt idx="2">
                  <c:v>2019</c:v>
                </c:pt>
                <c:pt idx="3">
                  <c:v>2020</c:v>
                </c:pt>
                <c:pt idx="4">
                  <c:v>2021</c:v>
                </c:pt>
              </c:strCache>
            </c:strRef>
          </c:cat>
          <c:val>
            <c:numRef>
              <c:f>Лист21!$Y$9:$AC$9</c:f>
              <c:numCache>
                <c:formatCode>General</c:formatCode>
                <c:ptCount val="5"/>
                <c:pt idx="0">
                  <c:v>98.5</c:v>
                </c:pt>
                <c:pt idx="1">
                  <c:v>-75.599999999999994</c:v>
                </c:pt>
                <c:pt idx="2">
                  <c:v>146.5</c:v>
                </c:pt>
                <c:pt idx="3">
                  <c:v>-44.5</c:v>
                </c:pt>
                <c:pt idx="4">
                  <c:v>-53.5</c:v>
                </c:pt>
              </c:numCache>
            </c:numRef>
          </c:val>
          <c:smooth val="0"/>
          <c:extLst xmlns:c16r2="http://schemas.microsoft.com/office/drawing/2015/06/chart">
            <c:ext xmlns:c16="http://schemas.microsoft.com/office/drawing/2014/chart" uri="{C3380CC4-5D6E-409C-BE32-E72D297353CC}">
              <c16:uniqueId val="{00000001-0CBA-654F-993D-597A5B673679}"/>
            </c:ext>
          </c:extLst>
        </c:ser>
        <c:dLbls>
          <c:showLegendKey val="0"/>
          <c:showVal val="0"/>
          <c:showCatName val="0"/>
          <c:showSerName val="0"/>
          <c:showPercent val="0"/>
          <c:showBubbleSize val="0"/>
        </c:dLbls>
        <c:marker val="1"/>
        <c:smooth val="0"/>
        <c:axId val="1609912928"/>
        <c:axId val="1609925984"/>
      </c:lineChart>
      <c:catAx>
        <c:axId val="1609912928"/>
        <c:scaling>
          <c:orientation val="minMax"/>
        </c:scaling>
        <c:delete val="0"/>
        <c:axPos val="b"/>
        <c:numFmt formatCode="General" sourceLinked="0"/>
        <c:majorTickMark val="out"/>
        <c:minorTickMark val="none"/>
        <c:tickLblPos val="nextTo"/>
        <c:crossAx val="1609925984"/>
        <c:crosses val="autoZero"/>
        <c:auto val="1"/>
        <c:lblAlgn val="ctr"/>
        <c:lblOffset val="100"/>
        <c:noMultiLvlLbl val="0"/>
      </c:catAx>
      <c:valAx>
        <c:axId val="1609925984"/>
        <c:scaling>
          <c:orientation val="minMax"/>
        </c:scaling>
        <c:delete val="0"/>
        <c:axPos val="l"/>
        <c:majorGridlines>
          <c:spPr>
            <a:ln>
              <a:noFill/>
            </a:ln>
          </c:spPr>
        </c:majorGridlines>
        <c:numFmt formatCode="General" sourceLinked="1"/>
        <c:majorTickMark val="out"/>
        <c:minorTickMark val="none"/>
        <c:tickLblPos val="nextTo"/>
        <c:crossAx val="1609912928"/>
        <c:crosses val="autoZero"/>
        <c:crossBetween val="between"/>
      </c:valAx>
    </c:plotArea>
    <c:legend>
      <c:legendPos val="b"/>
      <c:layout>
        <c:manualLayout>
          <c:xMode val="edge"/>
          <c:yMode val="edge"/>
          <c:x val="1.2336892052194617E-3"/>
          <c:y val="0.89043598716827066"/>
          <c:w val="0.99876631079478051"/>
          <c:h val="0.10956401283172937"/>
        </c:manualLayout>
      </c:layout>
      <c:overlay val="0"/>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430517640974653E-2"/>
          <c:y val="5.1400554097404488E-2"/>
          <c:w val="0.82542643765570689"/>
          <c:h val="0.69064814814814823"/>
        </c:manualLayout>
      </c:layout>
      <c:lineChart>
        <c:grouping val="standard"/>
        <c:varyColors val="0"/>
        <c:ser>
          <c:idx val="1"/>
          <c:order val="1"/>
          <c:tx>
            <c:strRef>
              <c:f>'Основные показатели 2015-2021'!$B$40</c:f>
              <c:strCache>
                <c:ptCount val="1"/>
                <c:pt idx="0">
                  <c:v>Численность занятых в туризме в Алаколь ВКО, чел.</c:v>
                </c:pt>
              </c:strCache>
            </c:strRef>
          </c:tx>
          <c:marker>
            <c:symbol val="none"/>
          </c:marker>
          <c:dLbls>
            <c:dLbl>
              <c:idx val="0"/>
              <c:layout>
                <c:manualLayout>
                  <c:x val="-4.847129363966936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048-479D-8105-F3044CC7E6C4}"/>
                </c:ext>
                <c:ext xmlns:c15="http://schemas.microsoft.com/office/drawing/2012/chart" uri="{CE6537A1-D6FC-4f65-9D91-7224C49458BB}"/>
              </c:extLst>
            </c:dLbl>
            <c:dLbl>
              <c:idx val="1"/>
              <c:layout>
                <c:manualLayout>
                  <c:x val="-4.6047728957685899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048-479D-8105-F3044CC7E6C4}"/>
                </c:ext>
                <c:ext xmlns:c15="http://schemas.microsoft.com/office/drawing/2012/chart" uri="{CE6537A1-D6FC-4f65-9D91-7224C49458BB}"/>
              </c:extLst>
            </c:dLbl>
            <c:dLbl>
              <c:idx val="2"/>
              <c:layout>
                <c:manualLayout>
                  <c:x val="-4.8471293639669365E-2"/>
                  <c:y val="-3.24074074074074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048-479D-8105-F3044CC7E6C4}"/>
                </c:ext>
                <c:ext xmlns:c15="http://schemas.microsoft.com/office/drawing/2012/chart" uri="{CE6537A1-D6FC-4f65-9D91-7224C49458BB}"/>
              </c:extLst>
            </c:dLbl>
            <c:dLbl>
              <c:idx val="3"/>
              <c:layout>
                <c:manualLayout>
                  <c:x val="-3.3929905547768556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048-479D-8105-F3044CC7E6C4}"/>
                </c:ext>
                <c:ext xmlns:c15="http://schemas.microsoft.com/office/drawing/2012/chart" uri="{CE6537A1-D6FC-4f65-9D91-7224C49458BB}"/>
              </c:extLst>
            </c:dLbl>
            <c:dLbl>
              <c:idx val="4"/>
              <c:layout>
                <c:manualLayout>
                  <c:x val="-5.0894858321652831E-2"/>
                  <c:y val="-4.62962962962963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048-479D-8105-F3044CC7E6C4}"/>
                </c:ext>
                <c:ext xmlns:c15="http://schemas.microsoft.com/office/drawing/2012/chart" uri="{CE6537A1-D6FC-4f65-9D91-7224C49458BB}"/>
              </c:extLst>
            </c:dLbl>
            <c:dLbl>
              <c:idx val="5"/>
              <c:layout>
                <c:manualLayout>
                  <c:x val="-3.1506340865785173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048-479D-8105-F3044CC7E6C4}"/>
                </c:ext>
                <c:ext xmlns:c15="http://schemas.microsoft.com/office/drawing/2012/chart" uri="{CE6537A1-D6FC-4f65-9D91-7224C49458BB}"/>
              </c:extLst>
            </c:dLbl>
            <c:dLbl>
              <c:idx val="6"/>
              <c:layout>
                <c:manualLayout>
                  <c:x val="-3.150634086578509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048-479D-8105-F3044CC7E6C4}"/>
                </c:ext>
                <c:ext xmlns:c15="http://schemas.microsoft.com/office/drawing/2012/chart" uri="{CE6537A1-D6FC-4f65-9D91-7224C49458BB}"/>
              </c:extLst>
            </c:dLbl>
            <c:spPr>
              <a:noFill/>
              <a:ln>
                <a:noFill/>
              </a:ln>
              <a:effectLst/>
            </c:spPr>
            <c:txPr>
              <a:bodyPr/>
              <a:lstStyle/>
              <a:p>
                <a:pPr>
                  <a:defRPr sz="9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'Основные показатели 2015-2021'!$C$38:$I$38</c:f>
              <c:numCache>
                <c:formatCode>General</c:formatCode>
                <c:ptCount val="7"/>
                <c:pt idx="0">
                  <c:v>2015</c:v>
                </c:pt>
                <c:pt idx="1">
                  <c:v>2016</c:v>
                </c:pt>
                <c:pt idx="2">
                  <c:v>2017</c:v>
                </c:pt>
                <c:pt idx="3">
                  <c:v>2018</c:v>
                </c:pt>
                <c:pt idx="4">
                  <c:v>2019</c:v>
                </c:pt>
                <c:pt idx="5">
                  <c:v>2020</c:v>
                </c:pt>
                <c:pt idx="6">
                  <c:v>2021</c:v>
                </c:pt>
              </c:numCache>
            </c:numRef>
          </c:cat>
          <c:val>
            <c:numRef>
              <c:f>'Основные показатели 2015-2021'!$C$40:$I$40</c:f>
              <c:numCache>
                <c:formatCode>#,##0.0</c:formatCode>
                <c:ptCount val="7"/>
                <c:pt idx="0">
                  <c:v>589</c:v>
                </c:pt>
                <c:pt idx="1">
                  <c:v>615</c:v>
                </c:pt>
                <c:pt idx="2">
                  <c:v>708</c:v>
                </c:pt>
                <c:pt idx="3">
                  <c:v>602</c:v>
                </c:pt>
                <c:pt idx="4">
                  <c:v>617</c:v>
                </c:pt>
                <c:pt idx="5" formatCode="0.0">
                  <c:v>596</c:v>
                </c:pt>
                <c:pt idx="6">
                  <c:v>549</c:v>
                </c:pt>
              </c:numCache>
            </c:numRef>
          </c:val>
          <c:smooth val="0"/>
          <c:extLst xmlns:c16r2="http://schemas.microsoft.com/office/drawing/2015/06/chart">
            <c:ext xmlns:c16="http://schemas.microsoft.com/office/drawing/2014/chart" uri="{C3380CC4-5D6E-409C-BE32-E72D297353CC}">
              <c16:uniqueId val="{00000000-11DC-0941-B60C-70AABBDEE9F8}"/>
            </c:ext>
          </c:extLst>
        </c:ser>
        <c:dLbls>
          <c:showLegendKey val="0"/>
          <c:showVal val="0"/>
          <c:showCatName val="0"/>
          <c:showSerName val="0"/>
          <c:showPercent val="0"/>
          <c:showBubbleSize val="0"/>
        </c:dLbls>
        <c:marker val="1"/>
        <c:smooth val="0"/>
        <c:axId val="1609916192"/>
        <c:axId val="1609915104"/>
      </c:lineChart>
      <c:lineChart>
        <c:grouping val="standard"/>
        <c:varyColors val="0"/>
        <c:ser>
          <c:idx val="0"/>
          <c:order val="0"/>
          <c:tx>
            <c:strRef>
              <c:f>'Основные показатели 2015-2021'!$B$39</c:f>
              <c:strCache>
                <c:ptCount val="1"/>
                <c:pt idx="0">
                  <c:v>Число юр. тур.лиц, зарегистрированных в Алаколь ВКО, ед.</c:v>
                </c:pt>
              </c:strCache>
            </c:strRef>
          </c:tx>
          <c:marker>
            <c:symbol val="none"/>
          </c:marker>
          <c:dLbls>
            <c:dLbl>
              <c:idx val="0"/>
              <c:layout>
                <c:manualLayout>
                  <c:x val="-3.6353470229752022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048-479D-8105-F3044CC7E6C4}"/>
                </c:ext>
                <c:ext xmlns:c15="http://schemas.microsoft.com/office/drawing/2012/chart" uri="{CE6537A1-D6FC-4f65-9D91-7224C49458BB}"/>
              </c:extLst>
            </c:dLbl>
            <c:dLbl>
              <c:idx val="1"/>
              <c:layout>
                <c:manualLayout>
                  <c:x val="-2.9082776183801617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048-479D-8105-F3044CC7E6C4}"/>
                </c:ext>
                <c:ext xmlns:c15="http://schemas.microsoft.com/office/drawing/2012/chart" uri="{CE6537A1-D6FC-4f65-9D91-7224C49458BB}"/>
              </c:extLst>
            </c:dLbl>
            <c:dLbl>
              <c:idx val="2"/>
              <c:layout>
                <c:manualLayout>
                  <c:x val="-1.454138809190076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048-479D-8105-F3044CC7E6C4}"/>
                </c:ext>
                <c:ext xmlns:c15="http://schemas.microsoft.com/office/drawing/2012/chart" uri="{CE6537A1-D6FC-4f65-9D91-7224C49458BB}"/>
              </c:extLst>
            </c:dLbl>
            <c:dLbl>
              <c:idx val="3"/>
              <c:layout>
                <c:manualLayout>
                  <c:x val="-2.6659211501818152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048-479D-8105-F3044CC7E6C4}"/>
                </c:ext>
                <c:ext xmlns:c15="http://schemas.microsoft.com/office/drawing/2012/chart" uri="{CE6537A1-D6FC-4f65-9D91-7224C49458BB}"/>
              </c:extLst>
            </c:dLbl>
            <c:dLbl>
              <c:idx val="4"/>
              <c:layout>
                <c:manualLayout>
                  <c:x val="-2.9082776183801617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048-479D-8105-F3044CC7E6C4}"/>
                </c:ext>
                <c:ext xmlns:c15="http://schemas.microsoft.com/office/drawing/2012/chart" uri="{CE6537A1-D6FC-4f65-9D91-7224C49458BB}"/>
              </c:extLst>
            </c:dLbl>
            <c:dLbl>
              <c:idx val="5"/>
              <c:layout>
                <c:manualLayout>
                  <c:x val="-3.8777034911735578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5048-479D-8105-F3044CC7E6C4}"/>
                </c:ext>
                <c:ext xmlns:c15="http://schemas.microsoft.com/office/drawing/2012/chart" uri="{CE6537A1-D6FC-4f65-9D91-7224C49458BB}"/>
              </c:extLst>
            </c:dLbl>
            <c:dLbl>
              <c:idx val="6"/>
              <c:layout>
                <c:manualLayout>
                  <c:x val="-7.2706940459504044E-3"/>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048-479D-8105-F3044CC7E6C4}"/>
                </c:ext>
                <c:ext xmlns:c15="http://schemas.microsoft.com/office/drawing/2012/chart" uri="{CE6537A1-D6FC-4f65-9D91-7224C49458BB}"/>
              </c:extLst>
            </c:dLbl>
            <c:spPr>
              <a:noFill/>
              <a:ln>
                <a:noFill/>
              </a:ln>
              <a:effectLst/>
            </c:spPr>
            <c:txPr>
              <a:bodyPr/>
              <a:lstStyle/>
              <a:p>
                <a:pPr>
                  <a:defRPr sz="9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'Основные показатели 2015-2021'!$C$38:$I$38</c:f>
              <c:numCache>
                <c:formatCode>General</c:formatCode>
                <c:ptCount val="7"/>
                <c:pt idx="0">
                  <c:v>2015</c:v>
                </c:pt>
                <c:pt idx="1">
                  <c:v>2016</c:v>
                </c:pt>
                <c:pt idx="2">
                  <c:v>2017</c:v>
                </c:pt>
                <c:pt idx="3">
                  <c:v>2018</c:v>
                </c:pt>
                <c:pt idx="4">
                  <c:v>2019</c:v>
                </c:pt>
                <c:pt idx="5">
                  <c:v>2020</c:v>
                </c:pt>
                <c:pt idx="6">
                  <c:v>2021</c:v>
                </c:pt>
              </c:numCache>
            </c:numRef>
          </c:cat>
          <c:val>
            <c:numRef>
              <c:f>'Основные показатели 2015-2021'!$C$39:$I$39</c:f>
              <c:numCache>
                <c:formatCode>#,##0.0</c:formatCode>
                <c:ptCount val="7"/>
                <c:pt idx="0">
                  <c:v>5</c:v>
                </c:pt>
                <c:pt idx="1">
                  <c:v>5</c:v>
                </c:pt>
                <c:pt idx="2">
                  <c:v>5</c:v>
                </c:pt>
                <c:pt idx="3">
                  <c:v>5</c:v>
                </c:pt>
                <c:pt idx="4">
                  <c:v>5</c:v>
                </c:pt>
                <c:pt idx="5" formatCode="0.0">
                  <c:v>20</c:v>
                </c:pt>
                <c:pt idx="6">
                  <c:v>18</c:v>
                </c:pt>
              </c:numCache>
            </c:numRef>
          </c:val>
          <c:smooth val="0"/>
          <c:extLst xmlns:c16r2="http://schemas.microsoft.com/office/drawing/2015/06/chart">
            <c:ext xmlns:c16="http://schemas.microsoft.com/office/drawing/2014/chart" uri="{C3380CC4-5D6E-409C-BE32-E72D297353CC}">
              <c16:uniqueId val="{00000001-11DC-0941-B60C-70AABBDEE9F8}"/>
            </c:ext>
          </c:extLst>
        </c:ser>
        <c:dLbls>
          <c:showLegendKey val="0"/>
          <c:showVal val="0"/>
          <c:showCatName val="0"/>
          <c:showSerName val="0"/>
          <c:showPercent val="0"/>
          <c:showBubbleSize val="0"/>
        </c:dLbls>
        <c:marker val="1"/>
        <c:smooth val="0"/>
        <c:axId val="1609915648"/>
        <c:axId val="1609926528"/>
      </c:lineChart>
      <c:catAx>
        <c:axId val="1609916192"/>
        <c:scaling>
          <c:orientation val="minMax"/>
        </c:scaling>
        <c:delete val="0"/>
        <c:axPos val="b"/>
        <c:numFmt formatCode="General" sourceLinked="1"/>
        <c:majorTickMark val="out"/>
        <c:minorTickMark val="none"/>
        <c:tickLblPos val="nextTo"/>
        <c:crossAx val="1609915104"/>
        <c:crosses val="autoZero"/>
        <c:auto val="1"/>
        <c:lblAlgn val="ctr"/>
        <c:lblOffset val="100"/>
        <c:noMultiLvlLbl val="0"/>
      </c:catAx>
      <c:valAx>
        <c:axId val="1609915104"/>
        <c:scaling>
          <c:orientation val="minMax"/>
        </c:scaling>
        <c:delete val="0"/>
        <c:axPos val="l"/>
        <c:majorGridlines>
          <c:spPr>
            <a:ln>
              <a:noFill/>
            </a:ln>
          </c:spPr>
        </c:majorGridlines>
        <c:numFmt formatCode="#,##0.0" sourceLinked="1"/>
        <c:majorTickMark val="out"/>
        <c:minorTickMark val="none"/>
        <c:tickLblPos val="nextTo"/>
        <c:crossAx val="1609916192"/>
        <c:crosses val="autoZero"/>
        <c:crossBetween val="between"/>
      </c:valAx>
      <c:valAx>
        <c:axId val="1609926528"/>
        <c:scaling>
          <c:orientation val="minMax"/>
        </c:scaling>
        <c:delete val="0"/>
        <c:axPos val="r"/>
        <c:numFmt formatCode="#,##0.0" sourceLinked="1"/>
        <c:majorTickMark val="out"/>
        <c:minorTickMark val="none"/>
        <c:tickLblPos val="nextTo"/>
        <c:crossAx val="1609915648"/>
        <c:crosses val="max"/>
        <c:crossBetween val="between"/>
      </c:valAx>
      <c:catAx>
        <c:axId val="1609915648"/>
        <c:scaling>
          <c:orientation val="minMax"/>
        </c:scaling>
        <c:delete val="1"/>
        <c:axPos val="b"/>
        <c:numFmt formatCode="General" sourceLinked="1"/>
        <c:majorTickMark val="out"/>
        <c:minorTickMark val="none"/>
        <c:tickLblPos val="nextTo"/>
        <c:crossAx val="1609926528"/>
        <c:crosses val="autoZero"/>
        <c:auto val="1"/>
        <c:lblAlgn val="ctr"/>
        <c:lblOffset val="100"/>
        <c:noMultiLvlLbl val="0"/>
      </c:catAx>
    </c:plotArea>
    <c:legend>
      <c:legendPos val="b"/>
      <c:layout>
        <c:manualLayout>
          <c:xMode val="edge"/>
          <c:yMode val="edge"/>
          <c:x val="0"/>
          <c:y val="0.88580635753864101"/>
          <c:w val="1"/>
          <c:h val="0.11419364246135899"/>
        </c:manualLayout>
      </c:layout>
      <c:overlay val="0"/>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883006467058899E-2"/>
          <c:y val="3.3731072077528769E-2"/>
          <c:w val="0.88011037081903221"/>
          <c:h val="0.75394542028400291"/>
        </c:manualLayout>
      </c:layout>
      <c:lineChart>
        <c:grouping val="standard"/>
        <c:varyColors val="0"/>
        <c:ser>
          <c:idx val="1"/>
          <c:order val="1"/>
          <c:tx>
            <c:strRef>
              <c:f>Лист25!$D$14</c:f>
              <c:strCache>
                <c:ptCount val="1"/>
                <c:pt idx="0">
                  <c:v>Число посетителей, въехавших в Алаколь ВКО, тыс. человек</c:v>
                </c:pt>
              </c:strCache>
            </c:strRef>
          </c:tx>
          <c:marker>
            <c:symbol val="none"/>
          </c:marker>
          <c:dLbls>
            <c:dLbl>
              <c:idx val="0"/>
              <c:layout>
                <c:manualLayout>
                  <c:x val="-4.4871794871794872E-2"/>
                  <c:y val="-2.56410256410256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4A2-4F4D-8355-B3BB5387FB88}"/>
                </c:ext>
                <c:ext xmlns:c15="http://schemas.microsoft.com/office/drawing/2012/chart" uri="{CE6537A1-D6FC-4f65-9D91-7224C49458BB}"/>
              </c:extLst>
            </c:dLbl>
            <c:dLbl>
              <c:idx val="1"/>
              <c:layout>
                <c:manualLayout>
                  <c:x val="-3.4188034188034191E-2"/>
                  <c:y val="-2.5641025641025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4A2-4F4D-8355-B3BB5387FB88}"/>
                </c:ext>
                <c:ext xmlns:c15="http://schemas.microsoft.com/office/drawing/2012/chart" uri="{CE6537A1-D6FC-4f65-9D91-7224C49458BB}"/>
              </c:extLst>
            </c:dLbl>
            <c:dLbl>
              <c:idx val="2"/>
              <c:layout>
                <c:manualLayout>
                  <c:x val="-3.2051282051282132E-2"/>
                  <c:y val="-2.56410256410256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4A2-4F4D-8355-B3BB5387FB88}"/>
                </c:ext>
                <c:ext xmlns:c15="http://schemas.microsoft.com/office/drawing/2012/chart" uri="{CE6537A1-D6FC-4f65-9D91-7224C49458BB}"/>
              </c:extLst>
            </c:dLbl>
            <c:dLbl>
              <c:idx val="3"/>
              <c:layout>
                <c:manualLayout>
                  <c:x val="-3.2051282051282048E-2"/>
                  <c:y val="-2.99145299145299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4A2-4F4D-8355-B3BB5387FB88}"/>
                </c:ext>
                <c:ext xmlns:c15="http://schemas.microsoft.com/office/drawing/2012/chart" uri="{CE6537A1-D6FC-4f65-9D91-7224C49458BB}"/>
              </c:extLst>
            </c:dLbl>
            <c:dLbl>
              <c:idx val="4"/>
              <c:layout>
                <c:manualLayout>
                  <c:x val="-4.0598290598290676E-2"/>
                  <c:y val="-4.27350427350427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4A2-4F4D-8355-B3BB5387FB88}"/>
                </c:ext>
                <c:ext xmlns:c15="http://schemas.microsoft.com/office/drawing/2012/chart" uri="{CE6537A1-D6FC-4f65-9D91-7224C49458BB}"/>
              </c:extLst>
            </c:dLbl>
            <c:dLbl>
              <c:idx val="5"/>
              <c:layout>
                <c:manualLayout>
                  <c:x val="-2.3504273504273504E-2"/>
                  <c:y val="2.56410256410255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4A2-4F4D-8355-B3BB5387FB88}"/>
                </c:ext>
                <c:ext xmlns:c15="http://schemas.microsoft.com/office/drawing/2012/chart" uri="{CE6537A1-D6FC-4f65-9D91-7224C49458BB}"/>
              </c:extLst>
            </c:dLbl>
            <c:dLbl>
              <c:idx val="6"/>
              <c:layout>
                <c:manualLayout>
                  <c:x val="-1.282051282051282E-2"/>
                  <c:y val="-2.1367521367521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4A2-4F4D-8355-B3BB5387FB88}"/>
                </c:ext>
                <c:ext xmlns:c15="http://schemas.microsoft.com/office/drawing/2012/chart" uri="{CE6537A1-D6FC-4f65-9D91-7224C49458BB}"/>
              </c:extLst>
            </c:dLbl>
            <c:spPr>
              <a:noFill/>
              <a:ln>
                <a:noFill/>
              </a:ln>
              <a:effectLst/>
            </c:spPr>
            <c:txPr>
              <a:bodyPr/>
              <a:lstStyle/>
              <a:p>
                <a:pPr>
                  <a:defRPr sz="8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Лист25!$E$12:$K$12</c:f>
              <c:numCache>
                <c:formatCode>General</c:formatCode>
                <c:ptCount val="7"/>
                <c:pt idx="0">
                  <c:v>2015</c:v>
                </c:pt>
                <c:pt idx="1">
                  <c:v>2016</c:v>
                </c:pt>
                <c:pt idx="2">
                  <c:v>2017</c:v>
                </c:pt>
                <c:pt idx="3">
                  <c:v>2018</c:v>
                </c:pt>
                <c:pt idx="4">
                  <c:v>2019</c:v>
                </c:pt>
                <c:pt idx="5">
                  <c:v>2020</c:v>
                </c:pt>
                <c:pt idx="6">
                  <c:v>2021</c:v>
                </c:pt>
              </c:numCache>
            </c:numRef>
          </c:cat>
          <c:val>
            <c:numRef>
              <c:f>Лист25!$E$14:$K$14</c:f>
              <c:numCache>
                <c:formatCode>#,##0.0</c:formatCode>
                <c:ptCount val="7"/>
                <c:pt idx="0">
                  <c:v>108.9</c:v>
                </c:pt>
                <c:pt idx="1">
                  <c:v>115.5</c:v>
                </c:pt>
                <c:pt idx="2">
                  <c:v>97.5</c:v>
                </c:pt>
                <c:pt idx="3">
                  <c:v>111</c:v>
                </c:pt>
                <c:pt idx="4">
                  <c:v>143.5</c:v>
                </c:pt>
                <c:pt idx="5" formatCode="0.0">
                  <c:v>43.3</c:v>
                </c:pt>
                <c:pt idx="6">
                  <c:v>98.3</c:v>
                </c:pt>
              </c:numCache>
            </c:numRef>
          </c:val>
          <c:smooth val="0"/>
          <c:extLst xmlns:c16r2="http://schemas.microsoft.com/office/drawing/2015/06/chart">
            <c:ext xmlns:c16="http://schemas.microsoft.com/office/drawing/2014/chart" uri="{C3380CC4-5D6E-409C-BE32-E72D297353CC}">
              <c16:uniqueId val="{00000000-006A-1B44-ABC0-0C58DEF83E1B}"/>
            </c:ext>
          </c:extLst>
        </c:ser>
        <c:dLbls>
          <c:showLegendKey val="0"/>
          <c:showVal val="0"/>
          <c:showCatName val="0"/>
          <c:showSerName val="0"/>
          <c:showPercent val="0"/>
          <c:showBubbleSize val="0"/>
        </c:dLbls>
        <c:marker val="1"/>
        <c:smooth val="0"/>
        <c:axId val="1609912384"/>
        <c:axId val="1609928704"/>
      </c:lineChart>
      <c:lineChart>
        <c:grouping val="standard"/>
        <c:varyColors val="0"/>
        <c:ser>
          <c:idx val="0"/>
          <c:order val="0"/>
          <c:tx>
            <c:strRef>
              <c:f>Лист25!$D$13</c:f>
              <c:strCache>
                <c:ptCount val="1"/>
                <c:pt idx="0">
                  <c:v>Потребление, относящееся к въездному туризму Алаколь ВКО, млн. тенге</c:v>
                </c:pt>
              </c:strCache>
            </c:strRef>
          </c:tx>
          <c:marker>
            <c:symbol val="none"/>
          </c:marker>
          <c:dLbls>
            <c:dLbl>
              <c:idx val="0"/>
              <c:layout>
                <c:manualLayout>
                  <c:x val="-4.4871794871794872E-2"/>
                  <c:y val="3.41880341880342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4A2-4F4D-8355-B3BB5387FB88}"/>
                </c:ext>
                <c:ext xmlns:c15="http://schemas.microsoft.com/office/drawing/2012/chart" uri="{CE6537A1-D6FC-4f65-9D91-7224C49458BB}"/>
              </c:extLst>
            </c:dLbl>
            <c:dLbl>
              <c:idx val="1"/>
              <c:layout>
                <c:manualLayout>
                  <c:x val="-3.8461538461538464E-2"/>
                  <c:y val="-3.41880341880341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4A2-4F4D-8355-B3BB5387FB88}"/>
                </c:ext>
                <c:ext xmlns:c15="http://schemas.microsoft.com/office/drawing/2012/chart" uri="{CE6537A1-D6FC-4f65-9D91-7224C49458BB}"/>
              </c:extLst>
            </c:dLbl>
            <c:dLbl>
              <c:idx val="2"/>
              <c:layout>
                <c:manualLayout>
                  <c:x val="-3.2051282051282132E-2"/>
                  <c:y val="3.84615384615383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4A2-4F4D-8355-B3BB5387FB88}"/>
                </c:ext>
                <c:ext xmlns:c15="http://schemas.microsoft.com/office/drawing/2012/chart" uri="{CE6537A1-D6FC-4f65-9D91-7224C49458BB}"/>
              </c:extLst>
            </c:dLbl>
            <c:dLbl>
              <c:idx val="3"/>
              <c:layout>
                <c:manualLayout>
                  <c:x val="-3.4188034188034191E-2"/>
                  <c:y val="4.70085470085470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4A2-4F4D-8355-B3BB5387FB88}"/>
                </c:ext>
                <c:ext xmlns:c15="http://schemas.microsoft.com/office/drawing/2012/chart" uri="{CE6537A1-D6FC-4f65-9D91-7224C49458BB}"/>
              </c:extLst>
            </c:dLbl>
            <c:dLbl>
              <c:idx val="4"/>
              <c:layout>
                <c:manualLayout>
                  <c:x val="-1.9230769230769232E-2"/>
                  <c:y val="-2.5641025641025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4A2-4F4D-8355-B3BB5387FB88}"/>
                </c:ext>
                <c:ext xmlns:c15="http://schemas.microsoft.com/office/drawing/2012/chart" uri="{CE6537A1-D6FC-4f65-9D91-7224C49458BB}"/>
              </c:extLst>
            </c:dLbl>
            <c:dLbl>
              <c:idx val="5"/>
              <c:layout>
                <c:manualLayout>
                  <c:x val="-2.564102564102564E-2"/>
                  <c:y val="4.70085470085470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C4A2-4F4D-8355-B3BB5387FB88}"/>
                </c:ext>
                <c:ext xmlns:c15="http://schemas.microsoft.com/office/drawing/2012/chart" uri="{CE6537A1-D6FC-4f65-9D91-7224C49458BB}"/>
              </c:extLst>
            </c:dLbl>
            <c:dLbl>
              <c:idx val="6"/>
              <c:layout>
                <c:manualLayout>
                  <c:x val="-1.282051282051282E-2"/>
                  <c:y val="-3.84615384615384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C4A2-4F4D-8355-B3BB5387FB88}"/>
                </c:ext>
                <c:ext xmlns:c15="http://schemas.microsoft.com/office/drawing/2012/chart" uri="{CE6537A1-D6FC-4f65-9D91-7224C49458BB}"/>
              </c:extLst>
            </c:dLbl>
            <c:spPr>
              <a:noFill/>
              <a:ln>
                <a:noFill/>
              </a:ln>
              <a:effectLst/>
            </c:spPr>
            <c:txPr>
              <a:bodyPr/>
              <a:lstStyle/>
              <a:p>
                <a:pPr>
                  <a:defRPr sz="8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Лист25!$E$12:$K$12</c:f>
              <c:numCache>
                <c:formatCode>General</c:formatCode>
                <c:ptCount val="7"/>
                <c:pt idx="0">
                  <c:v>2015</c:v>
                </c:pt>
                <c:pt idx="1">
                  <c:v>2016</c:v>
                </c:pt>
                <c:pt idx="2">
                  <c:v>2017</c:v>
                </c:pt>
                <c:pt idx="3">
                  <c:v>2018</c:v>
                </c:pt>
                <c:pt idx="4">
                  <c:v>2019</c:v>
                </c:pt>
                <c:pt idx="5">
                  <c:v>2020</c:v>
                </c:pt>
                <c:pt idx="6">
                  <c:v>2021</c:v>
                </c:pt>
              </c:numCache>
            </c:numRef>
          </c:cat>
          <c:val>
            <c:numRef>
              <c:f>Лист25!$E$13:$K$13</c:f>
              <c:numCache>
                <c:formatCode>#,##0.0</c:formatCode>
                <c:ptCount val="7"/>
                <c:pt idx="0">
                  <c:v>10.4</c:v>
                </c:pt>
                <c:pt idx="1">
                  <c:v>54.5</c:v>
                </c:pt>
                <c:pt idx="2">
                  <c:v>28.9</c:v>
                </c:pt>
                <c:pt idx="3">
                  <c:v>42</c:v>
                </c:pt>
                <c:pt idx="4">
                  <c:v>29.4</c:v>
                </c:pt>
                <c:pt idx="5" formatCode="0.0">
                  <c:v>8.4</c:v>
                </c:pt>
                <c:pt idx="6">
                  <c:v>17.3</c:v>
                </c:pt>
              </c:numCache>
            </c:numRef>
          </c:val>
          <c:smooth val="0"/>
          <c:extLst xmlns:c16r2="http://schemas.microsoft.com/office/drawing/2015/06/chart">
            <c:ext xmlns:c16="http://schemas.microsoft.com/office/drawing/2014/chart" uri="{C3380CC4-5D6E-409C-BE32-E72D297353CC}">
              <c16:uniqueId val="{00000001-006A-1B44-ABC0-0C58DEF83E1B}"/>
            </c:ext>
          </c:extLst>
        </c:ser>
        <c:dLbls>
          <c:showLegendKey val="0"/>
          <c:showVal val="0"/>
          <c:showCatName val="0"/>
          <c:showSerName val="0"/>
          <c:showPercent val="0"/>
          <c:showBubbleSize val="0"/>
        </c:dLbls>
        <c:marker val="1"/>
        <c:smooth val="0"/>
        <c:axId val="1609936320"/>
        <c:axId val="1609911840"/>
      </c:lineChart>
      <c:catAx>
        <c:axId val="1609912384"/>
        <c:scaling>
          <c:orientation val="minMax"/>
        </c:scaling>
        <c:delete val="0"/>
        <c:axPos val="b"/>
        <c:numFmt formatCode="General" sourceLinked="1"/>
        <c:majorTickMark val="out"/>
        <c:minorTickMark val="none"/>
        <c:tickLblPos val="nextTo"/>
        <c:txPr>
          <a:bodyPr/>
          <a:lstStyle/>
          <a:p>
            <a:pPr>
              <a:defRPr sz="900"/>
            </a:pPr>
            <a:endParaRPr lang="ru-RU"/>
          </a:p>
        </c:txPr>
        <c:crossAx val="1609928704"/>
        <c:crosses val="autoZero"/>
        <c:auto val="1"/>
        <c:lblAlgn val="ctr"/>
        <c:lblOffset val="100"/>
        <c:noMultiLvlLbl val="0"/>
      </c:catAx>
      <c:valAx>
        <c:axId val="1609928704"/>
        <c:scaling>
          <c:orientation val="minMax"/>
        </c:scaling>
        <c:delete val="0"/>
        <c:axPos val="l"/>
        <c:majorGridlines>
          <c:spPr>
            <a:ln>
              <a:noFill/>
            </a:ln>
          </c:spPr>
        </c:majorGridlines>
        <c:numFmt formatCode="#,##0.0" sourceLinked="1"/>
        <c:majorTickMark val="out"/>
        <c:minorTickMark val="none"/>
        <c:tickLblPos val="nextTo"/>
        <c:txPr>
          <a:bodyPr/>
          <a:lstStyle/>
          <a:p>
            <a:pPr>
              <a:defRPr sz="900"/>
            </a:pPr>
            <a:endParaRPr lang="ru-RU"/>
          </a:p>
        </c:txPr>
        <c:crossAx val="1609912384"/>
        <c:crosses val="autoZero"/>
        <c:crossBetween val="between"/>
      </c:valAx>
      <c:valAx>
        <c:axId val="1609911840"/>
        <c:scaling>
          <c:orientation val="minMax"/>
        </c:scaling>
        <c:delete val="0"/>
        <c:axPos val="r"/>
        <c:numFmt formatCode="#,##0.0" sourceLinked="1"/>
        <c:majorTickMark val="out"/>
        <c:minorTickMark val="none"/>
        <c:tickLblPos val="nextTo"/>
        <c:txPr>
          <a:bodyPr/>
          <a:lstStyle/>
          <a:p>
            <a:pPr>
              <a:defRPr sz="900"/>
            </a:pPr>
            <a:endParaRPr lang="ru-RU"/>
          </a:p>
        </c:txPr>
        <c:crossAx val="1609936320"/>
        <c:crosses val="max"/>
        <c:crossBetween val="between"/>
      </c:valAx>
      <c:catAx>
        <c:axId val="1609936320"/>
        <c:scaling>
          <c:orientation val="minMax"/>
        </c:scaling>
        <c:delete val="1"/>
        <c:axPos val="b"/>
        <c:numFmt formatCode="General" sourceLinked="1"/>
        <c:majorTickMark val="out"/>
        <c:minorTickMark val="none"/>
        <c:tickLblPos val="nextTo"/>
        <c:crossAx val="1609911840"/>
        <c:crosses val="autoZero"/>
        <c:auto val="1"/>
        <c:lblAlgn val="ctr"/>
        <c:lblOffset val="100"/>
        <c:noMultiLvlLbl val="0"/>
      </c:catAx>
    </c:plotArea>
    <c:legend>
      <c:legendPos val="b"/>
      <c:layout>
        <c:manualLayout>
          <c:xMode val="edge"/>
          <c:yMode val="edge"/>
          <c:x val="8.7962640204138787E-3"/>
          <c:y val="0.90077221479390546"/>
          <c:w val="0.986603642606529"/>
          <c:h val="9.9227785206094515E-2"/>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5161854768154"/>
          <c:y val="2.8252405949256341E-2"/>
          <c:w val="0.82138429571303584"/>
          <c:h val="0.71715261256059815"/>
        </c:manualLayout>
      </c:layout>
      <c:barChart>
        <c:barDir val="col"/>
        <c:grouping val="stacked"/>
        <c:varyColors val="0"/>
        <c:ser>
          <c:idx val="0"/>
          <c:order val="0"/>
          <c:tx>
            <c:strRef>
              <c:f>Лист2!$C$8</c:f>
              <c:strCache>
                <c:ptCount val="1"/>
                <c:pt idx="0">
                  <c:v>ИОК, всего, млрд тенге</c:v>
                </c:pt>
              </c:strCache>
            </c:strRef>
          </c:tx>
          <c:invertIfNegative val="0"/>
          <c:dLbls>
            <c:spPr>
              <a:noFill/>
              <a:ln>
                <a:noFill/>
              </a:ln>
              <a:effectLst/>
            </c:spPr>
            <c:txPr>
              <a:bodyPr/>
              <a:lstStyle/>
              <a:p>
                <a:pPr>
                  <a:defRPr sz="800"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Лист2!$D$7:$H$7</c:f>
              <c:strCache>
                <c:ptCount val="5"/>
                <c:pt idx="0">
                  <c:v>2017</c:v>
                </c:pt>
                <c:pt idx="1">
                  <c:v>2018</c:v>
                </c:pt>
                <c:pt idx="2">
                  <c:v>2019</c:v>
                </c:pt>
                <c:pt idx="3">
                  <c:v>2020</c:v>
                </c:pt>
                <c:pt idx="4">
                  <c:v>2021</c:v>
                </c:pt>
              </c:strCache>
            </c:strRef>
          </c:cat>
          <c:val>
            <c:numRef>
              <c:f>Лист2!$D$8:$H$8</c:f>
              <c:numCache>
                <c:formatCode>#,##0</c:formatCode>
                <c:ptCount val="5"/>
                <c:pt idx="0">
                  <c:v>8770.6</c:v>
                </c:pt>
                <c:pt idx="1">
                  <c:v>11179</c:v>
                </c:pt>
                <c:pt idx="2">
                  <c:v>12576.8</c:v>
                </c:pt>
                <c:pt idx="3">
                  <c:v>12270.1</c:v>
                </c:pt>
                <c:pt idx="4">
                  <c:v>13221</c:v>
                </c:pt>
              </c:numCache>
            </c:numRef>
          </c:val>
          <c:extLst xmlns:c16r2="http://schemas.microsoft.com/office/drawing/2015/06/chart">
            <c:ext xmlns:c16="http://schemas.microsoft.com/office/drawing/2014/chart" uri="{C3380CC4-5D6E-409C-BE32-E72D297353CC}">
              <c16:uniqueId val="{00000000-9515-AF40-9926-8F6BB45CE918}"/>
            </c:ext>
          </c:extLst>
        </c:ser>
        <c:ser>
          <c:idx val="1"/>
          <c:order val="1"/>
          <c:tx>
            <c:strRef>
              <c:f>Лист2!$C$9</c:f>
              <c:strCache>
                <c:ptCount val="1"/>
                <c:pt idx="0">
                  <c:v>ИОК в туризм, млрд тенге</c:v>
                </c:pt>
              </c:strCache>
            </c:strRef>
          </c:tx>
          <c:spPr>
            <a:solidFill>
              <a:srgbClr val="00B0F0"/>
            </a:solidFill>
            <a:ln>
              <a:solidFill>
                <a:srgbClr val="00B0F0"/>
              </a:solidFill>
            </a:ln>
          </c:spPr>
          <c:invertIfNegative val="0"/>
          <c:dLbls>
            <c:dLbl>
              <c:idx val="3"/>
              <c:layout>
                <c:manualLayout>
                  <c:x val="0"/>
                  <c:y val="-2.3148148148148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E39-4402-9B08-8AD00040F6DA}"/>
                </c:ext>
                <c:ext xmlns:c15="http://schemas.microsoft.com/office/drawing/2012/chart" uri="{CE6537A1-D6FC-4f65-9D91-7224C49458BB}"/>
              </c:extLst>
            </c:dLbl>
            <c:spPr>
              <a:noFill/>
              <a:ln>
                <a:noFill/>
              </a:ln>
              <a:effectLst/>
            </c:spPr>
            <c:txPr>
              <a:bodyPr/>
              <a:lstStyle/>
              <a:p>
                <a:pPr>
                  <a:defRPr sz="800"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Лист2!$D$7:$H$7</c:f>
              <c:strCache>
                <c:ptCount val="5"/>
                <c:pt idx="0">
                  <c:v>2017</c:v>
                </c:pt>
                <c:pt idx="1">
                  <c:v>2018</c:v>
                </c:pt>
                <c:pt idx="2">
                  <c:v>2019</c:v>
                </c:pt>
                <c:pt idx="3">
                  <c:v>2020</c:v>
                </c:pt>
                <c:pt idx="4">
                  <c:v>2021</c:v>
                </c:pt>
              </c:strCache>
            </c:strRef>
          </c:cat>
          <c:val>
            <c:numRef>
              <c:f>Лист2!$D$9:$H$9</c:f>
              <c:numCache>
                <c:formatCode>General</c:formatCode>
                <c:ptCount val="5"/>
                <c:pt idx="0">
                  <c:v>1467.5</c:v>
                </c:pt>
                <c:pt idx="1">
                  <c:v>1749.5</c:v>
                </c:pt>
                <c:pt idx="2">
                  <c:v>1528</c:v>
                </c:pt>
                <c:pt idx="3">
                  <c:v>1805.4</c:v>
                </c:pt>
                <c:pt idx="4">
                  <c:v>1834.5</c:v>
                </c:pt>
              </c:numCache>
            </c:numRef>
          </c:val>
          <c:extLst xmlns:c16r2="http://schemas.microsoft.com/office/drawing/2015/06/chart">
            <c:ext xmlns:c16="http://schemas.microsoft.com/office/drawing/2014/chart" uri="{C3380CC4-5D6E-409C-BE32-E72D297353CC}">
              <c16:uniqueId val="{00000001-9515-AF40-9926-8F6BB45CE918}"/>
            </c:ext>
          </c:extLst>
        </c:ser>
        <c:dLbls>
          <c:showLegendKey val="0"/>
          <c:showVal val="0"/>
          <c:showCatName val="0"/>
          <c:showSerName val="0"/>
          <c:showPercent val="0"/>
          <c:showBubbleSize val="0"/>
        </c:dLbls>
        <c:gapWidth val="20"/>
        <c:overlap val="100"/>
        <c:axId val="1604886336"/>
        <c:axId val="1604886880"/>
      </c:barChart>
      <c:lineChart>
        <c:grouping val="standard"/>
        <c:varyColors val="0"/>
        <c:ser>
          <c:idx val="2"/>
          <c:order val="2"/>
          <c:tx>
            <c:strRef>
              <c:f>Лист2!$C$10</c:f>
              <c:strCache>
                <c:ptCount val="1"/>
                <c:pt idx="0">
                  <c:v>Доля ИОК в туризм от общих ИОК, %</c:v>
                </c:pt>
              </c:strCache>
            </c:strRef>
          </c:tx>
          <c:spPr>
            <a:ln w="38100">
              <a:solidFill>
                <a:schemeClr val="accent2">
                  <a:lumMod val="75000"/>
                </a:schemeClr>
              </a:solidFill>
            </a:ln>
          </c:spPr>
          <c:marker>
            <c:symbol val="diamond"/>
            <c:size val="4"/>
            <c:spPr>
              <a:solidFill>
                <a:schemeClr val="accent2">
                  <a:lumMod val="75000"/>
                </a:schemeClr>
              </a:solidFill>
              <a:ln w="19050">
                <a:solidFill>
                  <a:schemeClr val="accent2">
                    <a:lumMod val="75000"/>
                  </a:schemeClr>
                </a:solidFill>
              </a:ln>
            </c:spPr>
          </c:marker>
          <c:dLbls>
            <c:dLbl>
              <c:idx val="0"/>
              <c:layout>
                <c:manualLayout>
                  <c:x val="-4.5319209875152013E-2"/>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E39-4402-9B08-8AD00040F6DA}"/>
                </c:ext>
                <c:ext xmlns:c15="http://schemas.microsoft.com/office/drawing/2012/chart" uri="{CE6537A1-D6FC-4f65-9D91-7224C49458BB}"/>
              </c:extLst>
            </c:dLbl>
            <c:dLbl>
              <c:idx val="1"/>
              <c:layout>
                <c:manualLayout>
                  <c:x val="-3.8163387000596301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E39-4402-9B08-8AD00040F6DA}"/>
                </c:ext>
                <c:ext xmlns:c15="http://schemas.microsoft.com/office/drawing/2012/chart" uri="{CE6537A1-D6FC-4f65-9D91-7224C49458BB}"/>
              </c:extLst>
            </c:dLbl>
            <c:dLbl>
              <c:idx val="2"/>
              <c:layout>
                <c:manualLayout>
                  <c:x val="-3.5778175313059032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E39-4402-9B08-8AD00040F6DA}"/>
                </c:ext>
                <c:ext xmlns:c15="http://schemas.microsoft.com/office/drawing/2012/chart" uri="{CE6537A1-D6FC-4f65-9D91-7224C49458BB}"/>
              </c:extLst>
            </c:dLbl>
            <c:dLbl>
              <c:idx val="3"/>
              <c:layout>
                <c:manualLayout>
                  <c:x val="-3.5778363125002932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E39-4402-9B08-8AD00040F6DA}"/>
                </c:ext>
                <c:ext xmlns:c15="http://schemas.microsoft.com/office/drawing/2012/chart" uri="{CE6537A1-D6FC-4f65-9D91-7224C49458BB}"/>
              </c:extLst>
            </c:dLbl>
            <c:dLbl>
              <c:idx val="4"/>
              <c:layout>
                <c:manualLayout>
                  <c:x val="-2.8622540250447227E-2"/>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E39-4402-9B08-8AD00040F6DA}"/>
                </c:ext>
                <c:ext xmlns:c15="http://schemas.microsoft.com/office/drawing/2012/chart" uri="{CE6537A1-D6FC-4f65-9D91-7224C49458BB}"/>
              </c:extLst>
            </c:dLbl>
            <c:spPr>
              <a:noFill/>
              <a:ln>
                <a:noFill/>
              </a:ln>
              <a:effectLst/>
            </c:spPr>
            <c:txPr>
              <a:bodyPr/>
              <a:lstStyle/>
              <a:p>
                <a:pPr>
                  <a:defRPr sz="800" b="1">
                    <a:solidFill>
                      <a:schemeClr val="accent2">
                        <a:lumMod val="75000"/>
                      </a:schemeClr>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Лист2!$D$7:$H$7</c:f>
              <c:strCache>
                <c:ptCount val="5"/>
                <c:pt idx="0">
                  <c:v>2017</c:v>
                </c:pt>
                <c:pt idx="1">
                  <c:v>2018</c:v>
                </c:pt>
                <c:pt idx="2">
                  <c:v>2019</c:v>
                </c:pt>
                <c:pt idx="3">
                  <c:v>2020</c:v>
                </c:pt>
                <c:pt idx="4">
                  <c:v>2021</c:v>
                </c:pt>
              </c:strCache>
            </c:strRef>
          </c:cat>
          <c:val>
            <c:numRef>
              <c:f>Лист2!$D$10:$H$10</c:f>
              <c:numCache>
                <c:formatCode>General</c:formatCode>
                <c:ptCount val="5"/>
                <c:pt idx="0">
                  <c:v>16.7</c:v>
                </c:pt>
                <c:pt idx="1">
                  <c:v>15.6</c:v>
                </c:pt>
                <c:pt idx="2">
                  <c:v>12.1</c:v>
                </c:pt>
                <c:pt idx="3">
                  <c:v>14.7</c:v>
                </c:pt>
                <c:pt idx="4">
                  <c:v>13.9</c:v>
                </c:pt>
              </c:numCache>
            </c:numRef>
          </c:val>
          <c:smooth val="0"/>
          <c:extLst xmlns:c16r2="http://schemas.microsoft.com/office/drawing/2015/06/chart">
            <c:ext xmlns:c16="http://schemas.microsoft.com/office/drawing/2014/chart" uri="{C3380CC4-5D6E-409C-BE32-E72D297353CC}">
              <c16:uniqueId val="{00000002-9515-AF40-9926-8F6BB45CE918}"/>
            </c:ext>
          </c:extLst>
        </c:ser>
        <c:dLbls>
          <c:showLegendKey val="0"/>
          <c:showVal val="0"/>
          <c:showCatName val="0"/>
          <c:showSerName val="0"/>
          <c:showPercent val="0"/>
          <c:showBubbleSize val="0"/>
        </c:dLbls>
        <c:marker val="1"/>
        <c:smooth val="0"/>
        <c:axId val="1604889056"/>
        <c:axId val="1604888512"/>
      </c:lineChart>
      <c:catAx>
        <c:axId val="1604886336"/>
        <c:scaling>
          <c:orientation val="minMax"/>
        </c:scaling>
        <c:delete val="0"/>
        <c:axPos val="b"/>
        <c:numFmt formatCode="General" sourceLinked="0"/>
        <c:majorTickMark val="out"/>
        <c:minorTickMark val="none"/>
        <c:tickLblPos val="nextTo"/>
        <c:crossAx val="1604886880"/>
        <c:crosses val="autoZero"/>
        <c:auto val="1"/>
        <c:lblAlgn val="ctr"/>
        <c:lblOffset val="100"/>
        <c:noMultiLvlLbl val="0"/>
      </c:catAx>
      <c:valAx>
        <c:axId val="1604886880"/>
        <c:scaling>
          <c:orientation val="minMax"/>
        </c:scaling>
        <c:delete val="0"/>
        <c:axPos val="l"/>
        <c:majorGridlines>
          <c:spPr>
            <a:ln>
              <a:noFill/>
            </a:ln>
          </c:spPr>
        </c:majorGridlines>
        <c:numFmt formatCode="#,##0" sourceLinked="1"/>
        <c:majorTickMark val="out"/>
        <c:minorTickMark val="none"/>
        <c:tickLblPos val="nextTo"/>
        <c:crossAx val="1604886336"/>
        <c:crosses val="autoZero"/>
        <c:crossBetween val="between"/>
      </c:valAx>
      <c:valAx>
        <c:axId val="1604888512"/>
        <c:scaling>
          <c:orientation val="minMax"/>
        </c:scaling>
        <c:delete val="0"/>
        <c:axPos val="r"/>
        <c:numFmt formatCode="General" sourceLinked="1"/>
        <c:majorTickMark val="out"/>
        <c:minorTickMark val="none"/>
        <c:tickLblPos val="nextTo"/>
        <c:crossAx val="1604889056"/>
        <c:crosses val="max"/>
        <c:crossBetween val="between"/>
      </c:valAx>
      <c:catAx>
        <c:axId val="1604889056"/>
        <c:scaling>
          <c:orientation val="minMax"/>
        </c:scaling>
        <c:delete val="1"/>
        <c:axPos val="b"/>
        <c:numFmt formatCode="General" sourceLinked="1"/>
        <c:majorTickMark val="out"/>
        <c:minorTickMark val="none"/>
        <c:tickLblPos val="nextTo"/>
        <c:crossAx val="1604888512"/>
        <c:crosses val="autoZero"/>
        <c:auto val="1"/>
        <c:lblAlgn val="ctr"/>
        <c:lblOffset val="100"/>
        <c:noMultiLvlLbl val="0"/>
      </c:catAx>
    </c:plotArea>
    <c:legend>
      <c:legendPos val="b"/>
      <c:layout>
        <c:manualLayout>
          <c:xMode val="edge"/>
          <c:yMode val="edge"/>
          <c:x val="2.9722222222222029E-3"/>
          <c:y val="0.88079286964129488"/>
          <c:w val="0.99683333333333335"/>
          <c:h val="0.11920713035870516"/>
        </c:manualLayout>
      </c:layout>
      <c:overlay val="0"/>
    </c:legend>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расчетные значения V по модели</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Lit>
              <c:formatCode>General</c:formatCode>
              <c:ptCount val="7"/>
              <c:pt idx="0">
                <c:v>2015</c:v>
              </c:pt>
              <c:pt idx="1">
                <c:v>2016</c:v>
              </c:pt>
              <c:pt idx="2">
                <c:v>2017</c:v>
              </c:pt>
              <c:pt idx="3">
                <c:v>2018</c:v>
              </c:pt>
              <c:pt idx="4">
                <c:v>2019</c:v>
              </c:pt>
              <c:pt idx="5">
                <c:v>2020</c:v>
              </c:pt>
              <c:pt idx="6">
                <c:v>2021</c:v>
              </c:pt>
            </c:numLit>
          </c:cat>
          <c:val>
            <c:numRef>
              <c:f>Rezultat!$C$5:$C$11</c:f>
              <c:numCache>
                <c:formatCode>General</c:formatCode>
                <c:ptCount val="7"/>
                <c:pt idx="0">
                  <c:v>101.43483635190088</c:v>
                </c:pt>
                <c:pt idx="1">
                  <c:v>126.06143828652232</c:v>
                </c:pt>
                <c:pt idx="2">
                  <c:v>121.90182354259973</c:v>
                </c:pt>
                <c:pt idx="3">
                  <c:v>128.53086845007638</c:v>
                </c:pt>
                <c:pt idx="4">
                  <c:v>164.27324166576747</c:v>
                </c:pt>
                <c:pt idx="5">
                  <c:v>81.246556689965246</c:v>
                </c:pt>
                <c:pt idx="6">
                  <c:v>142.60828935933006</c:v>
                </c:pt>
              </c:numCache>
            </c:numRef>
          </c:val>
          <c:smooth val="0"/>
          <c:extLst xmlns:c16r2="http://schemas.microsoft.com/office/drawing/2015/06/chart">
            <c:ext xmlns:c16="http://schemas.microsoft.com/office/drawing/2014/chart" uri="{C3380CC4-5D6E-409C-BE32-E72D297353CC}">
              <c16:uniqueId val="{00000000-6087-4801-BF9A-070F7DD08B8B}"/>
            </c:ext>
          </c:extLst>
        </c:ser>
        <c:ser>
          <c:idx val="1"/>
          <c:order val="1"/>
          <c:tx>
            <c:v>исходные значения V</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Lit>
              <c:formatCode>General</c:formatCode>
              <c:ptCount val="7"/>
              <c:pt idx="0">
                <c:v>2015</c:v>
              </c:pt>
              <c:pt idx="1">
                <c:v>2016</c:v>
              </c:pt>
              <c:pt idx="2">
                <c:v>2017</c:v>
              </c:pt>
              <c:pt idx="3">
                <c:v>2018</c:v>
              </c:pt>
              <c:pt idx="4">
                <c:v>2019</c:v>
              </c:pt>
              <c:pt idx="5">
                <c:v>2020</c:v>
              </c:pt>
              <c:pt idx="6">
                <c:v>2021</c:v>
              </c:pt>
            </c:numLit>
          </c:cat>
          <c:val>
            <c:numRef>
              <c:f>Rezultat!$D$5:$D$11</c:f>
              <c:numCache>
                <c:formatCode>General</c:formatCode>
                <c:ptCount val="7"/>
                <c:pt idx="0">
                  <c:v>101.1</c:v>
                </c:pt>
                <c:pt idx="1">
                  <c:v>112.6</c:v>
                </c:pt>
                <c:pt idx="2">
                  <c:v>120.3</c:v>
                </c:pt>
                <c:pt idx="3">
                  <c:v>148.9</c:v>
                </c:pt>
                <c:pt idx="4">
                  <c:v>167.4</c:v>
                </c:pt>
                <c:pt idx="5">
                  <c:v>81.900000000000006</c:v>
                </c:pt>
                <c:pt idx="6">
                  <c:v>136.4</c:v>
                </c:pt>
              </c:numCache>
            </c:numRef>
          </c:val>
          <c:smooth val="0"/>
          <c:extLst xmlns:c16r2="http://schemas.microsoft.com/office/drawing/2015/06/chart">
            <c:ext xmlns:c16="http://schemas.microsoft.com/office/drawing/2014/chart" uri="{C3380CC4-5D6E-409C-BE32-E72D297353CC}">
              <c16:uniqueId val="{00000001-6087-4801-BF9A-070F7DD08B8B}"/>
            </c:ext>
          </c:extLst>
        </c:ser>
        <c:dLbls>
          <c:showLegendKey val="0"/>
          <c:showVal val="0"/>
          <c:showCatName val="0"/>
          <c:showSerName val="0"/>
          <c:showPercent val="0"/>
          <c:showBubbleSize val="0"/>
        </c:dLbls>
        <c:marker val="1"/>
        <c:smooth val="0"/>
        <c:axId val="1609927072"/>
        <c:axId val="1609906944"/>
      </c:lineChart>
      <c:catAx>
        <c:axId val="1609927072"/>
        <c:scaling>
          <c:orientation val="minMax"/>
        </c:scaling>
        <c:delete val="0"/>
        <c:axPos val="b"/>
        <c:minorGridlines/>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609906944"/>
        <c:crosses val="autoZero"/>
        <c:auto val="1"/>
        <c:lblAlgn val="ctr"/>
        <c:lblOffset val="100"/>
        <c:noMultiLvlLbl val="0"/>
      </c:catAx>
      <c:valAx>
        <c:axId val="160990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609927072"/>
        <c:crosses val="autoZero"/>
        <c:crossBetween val="between"/>
        <c:majorUnit val="50"/>
      </c:valAx>
      <c:spPr>
        <a:noFill/>
        <a:ln w="12700">
          <a:solidFill>
            <a:schemeClr val="tx1"/>
          </a:solidFill>
        </a:ln>
      </c:spPr>
    </c:plotArea>
    <c:legend>
      <c:legendPos val="b"/>
      <c:overlay val="0"/>
      <c:spPr>
        <a:noFill/>
        <a:ln w="25400">
          <a:noFill/>
        </a:ln>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a:noFill/>
    </a:ln>
    <a:effectLst/>
  </c:spPr>
  <c:txPr>
    <a:bodyPr/>
    <a:lstStyle/>
    <a:p>
      <a:pPr>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расчетные значения V по модели</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Lit>
              <c:formatCode>General</c:formatCod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numLit>
          </c:cat>
          <c:val>
            <c:numRef>
              <c:f>Rezultat!$C$5:$C$17</c:f>
              <c:numCache>
                <c:formatCode>General</c:formatCode>
                <c:ptCount val="13"/>
                <c:pt idx="0">
                  <c:v>16.277912610436577</c:v>
                </c:pt>
                <c:pt idx="1">
                  <c:v>13.284269621571523</c:v>
                </c:pt>
                <c:pt idx="2">
                  <c:v>14.09232955367483</c:v>
                </c:pt>
                <c:pt idx="3">
                  <c:v>22.670383003568091</c:v>
                </c:pt>
                <c:pt idx="4">
                  <c:v>21.918254609576085</c:v>
                </c:pt>
                <c:pt idx="5">
                  <c:v>36.387838143720536</c:v>
                </c:pt>
                <c:pt idx="6">
                  <c:v>40.014288418973379</c:v>
                </c:pt>
                <c:pt idx="7">
                  <c:v>41.924252712149872</c:v>
                </c:pt>
                <c:pt idx="8">
                  <c:v>77.473010582333671</c:v>
                </c:pt>
                <c:pt idx="9">
                  <c:v>88.966964500184091</c:v>
                </c:pt>
                <c:pt idx="10">
                  <c:v>90.842785326062028</c:v>
                </c:pt>
                <c:pt idx="11">
                  <c:v>92.766327646818254</c:v>
                </c:pt>
                <c:pt idx="12">
                  <c:v>231.4769917880609</c:v>
                </c:pt>
              </c:numCache>
            </c:numRef>
          </c:val>
          <c:smooth val="0"/>
          <c:extLst xmlns:c16r2="http://schemas.microsoft.com/office/drawing/2015/06/chart">
            <c:ext xmlns:c16="http://schemas.microsoft.com/office/drawing/2014/chart" uri="{C3380CC4-5D6E-409C-BE32-E72D297353CC}">
              <c16:uniqueId val="{00000000-D1BB-465E-A370-AE12FDE56BB3}"/>
            </c:ext>
          </c:extLst>
        </c:ser>
        <c:ser>
          <c:idx val="1"/>
          <c:order val="1"/>
          <c:tx>
            <c:v>исходные данные</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Lit>
              <c:formatCode>General</c:formatCod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numLit>
          </c:cat>
          <c:val>
            <c:numRef>
              <c:f>Rezultat!$D$5:$D$17</c:f>
              <c:numCache>
                <c:formatCode>General</c:formatCode>
                <c:ptCount val="13"/>
                <c:pt idx="0">
                  <c:v>14.72</c:v>
                </c:pt>
                <c:pt idx="1">
                  <c:v>14.76</c:v>
                </c:pt>
                <c:pt idx="2">
                  <c:v>24.67</c:v>
                </c:pt>
                <c:pt idx="3">
                  <c:v>22.56</c:v>
                </c:pt>
                <c:pt idx="4">
                  <c:v>24.62</c:v>
                </c:pt>
                <c:pt idx="5">
                  <c:v>23.3</c:v>
                </c:pt>
                <c:pt idx="6">
                  <c:v>21.74</c:v>
                </c:pt>
                <c:pt idx="7">
                  <c:v>30.12</c:v>
                </c:pt>
                <c:pt idx="8">
                  <c:v>84.14</c:v>
                </c:pt>
                <c:pt idx="9">
                  <c:v>109.32</c:v>
                </c:pt>
                <c:pt idx="10">
                  <c:v>129.57</c:v>
                </c:pt>
                <c:pt idx="11">
                  <c:v>90.49</c:v>
                </c:pt>
                <c:pt idx="12">
                  <c:v>253.7</c:v>
                </c:pt>
              </c:numCache>
            </c:numRef>
          </c:val>
          <c:smooth val="0"/>
          <c:extLst xmlns:c16r2="http://schemas.microsoft.com/office/drawing/2015/06/chart">
            <c:ext xmlns:c16="http://schemas.microsoft.com/office/drawing/2014/chart" uri="{C3380CC4-5D6E-409C-BE32-E72D297353CC}">
              <c16:uniqueId val="{00000001-D1BB-465E-A370-AE12FDE56BB3}"/>
            </c:ext>
          </c:extLst>
        </c:ser>
        <c:dLbls>
          <c:showLegendKey val="0"/>
          <c:showVal val="0"/>
          <c:showCatName val="0"/>
          <c:showSerName val="0"/>
          <c:showPercent val="0"/>
          <c:showBubbleSize val="0"/>
        </c:dLbls>
        <c:marker val="1"/>
        <c:smooth val="0"/>
        <c:axId val="1609904768"/>
        <c:axId val="1609910208"/>
      </c:lineChart>
      <c:catAx>
        <c:axId val="160990476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9910208"/>
        <c:crosses val="autoZero"/>
        <c:auto val="1"/>
        <c:lblAlgn val="ctr"/>
        <c:lblOffset val="100"/>
        <c:noMultiLvlLbl val="0"/>
      </c:catAx>
      <c:valAx>
        <c:axId val="160991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9904768"/>
        <c:crosses val="autoZero"/>
        <c:crossBetween val="between"/>
      </c:valAx>
      <c:spPr>
        <a:noFill/>
        <a:ln w="12700">
          <a:solidFill>
            <a:schemeClr val="tx1"/>
          </a:solid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58347640170004E-2"/>
          <c:y val="4.9680043915126551E-2"/>
          <c:w val="0.87176592440100875"/>
          <c:h val="0.77083636530217792"/>
        </c:manualLayout>
      </c:layout>
      <c:barChart>
        <c:barDir val="col"/>
        <c:grouping val="clustered"/>
        <c:varyColors val="0"/>
        <c:ser>
          <c:idx val="0"/>
          <c:order val="0"/>
          <c:tx>
            <c:strRef>
              <c:f>Лист10!$E$35</c:f>
              <c:strCache>
                <c:ptCount val="1"/>
                <c:pt idx="0">
                  <c:v>ПИИ в туризм РК, млн. долл.</c:v>
                </c:pt>
              </c:strCache>
            </c:strRef>
          </c:tx>
          <c:invertIfNegative val="0"/>
          <c:dLbls>
            <c:spPr>
              <a:noFill/>
              <a:ln>
                <a:noFill/>
              </a:ln>
              <a:effectLst/>
            </c:spPr>
            <c:txPr>
              <a:bodyPr/>
              <a:lstStyle/>
              <a:p>
                <a:pPr>
                  <a:defRPr sz="9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Лист10!$F$34:$J$34</c:f>
              <c:numCache>
                <c:formatCode>General</c:formatCode>
                <c:ptCount val="5"/>
                <c:pt idx="0">
                  <c:v>2017</c:v>
                </c:pt>
                <c:pt idx="1">
                  <c:v>2018</c:v>
                </c:pt>
                <c:pt idx="2">
                  <c:v>2019</c:v>
                </c:pt>
                <c:pt idx="3">
                  <c:v>2020</c:v>
                </c:pt>
                <c:pt idx="4">
                  <c:v>2021</c:v>
                </c:pt>
              </c:numCache>
            </c:numRef>
          </c:cat>
          <c:val>
            <c:numRef>
              <c:f>Лист10!$F$35:$J$35</c:f>
              <c:numCache>
                <c:formatCode>General</c:formatCode>
                <c:ptCount val="5"/>
                <c:pt idx="0">
                  <c:v>704.2</c:v>
                </c:pt>
                <c:pt idx="1">
                  <c:v>685.7</c:v>
                </c:pt>
                <c:pt idx="2">
                  <c:v>1185.0999999999999</c:v>
                </c:pt>
                <c:pt idx="3">
                  <c:v>952.6</c:v>
                </c:pt>
                <c:pt idx="4">
                  <c:v>1030.9000000000001</c:v>
                </c:pt>
              </c:numCache>
            </c:numRef>
          </c:val>
          <c:extLst xmlns:c16r2="http://schemas.microsoft.com/office/drawing/2015/06/chart">
            <c:ext xmlns:c16="http://schemas.microsoft.com/office/drawing/2014/chart" uri="{C3380CC4-5D6E-409C-BE32-E72D297353CC}">
              <c16:uniqueId val="{00000000-40F9-5542-BAAC-40E406BAE091}"/>
            </c:ext>
          </c:extLst>
        </c:ser>
        <c:dLbls>
          <c:showLegendKey val="0"/>
          <c:showVal val="0"/>
          <c:showCatName val="0"/>
          <c:showSerName val="0"/>
          <c:showPercent val="0"/>
          <c:showBubbleSize val="0"/>
        </c:dLbls>
        <c:gapWidth val="20"/>
        <c:axId val="1604889600"/>
        <c:axId val="1444515216"/>
      </c:barChart>
      <c:lineChart>
        <c:grouping val="standard"/>
        <c:varyColors val="0"/>
        <c:ser>
          <c:idx val="1"/>
          <c:order val="1"/>
          <c:tx>
            <c:strRef>
              <c:f>Лист10!$E$36</c:f>
              <c:strCache>
                <c:ptCount val="1"/>
                <c:pt idx="0">
                  <c:v>Темпы роста ПИИ в туризм РК, %</c:v>
                </c:pt>
              </c:strCache>
            </c:strRef>
          </c:tx>
          <c:marker>
            <c:symbol val="none"/>
          </c:marker>
          <c:dLbls>
            <c:dLbl>
              <c:idx val="0"/>
              <c:layout>
                <c:manualLayout>
                  <c:x val="-4.4268942355709481E-2"/>
                  <c:y val="-2.23733194466074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009-4AD9-BA77-A241D5E1C6A4}"/>
                </c:ext>
                <c:ext xmlns:c15="http://schemas.microsoft.com/office/drawing/2012/chart" uri="{CE6537A1-D6FC-4f65-9D91-7224C49458BB}"/>
              </c:extLst>
            </c:dLbl>
            <c:dLbl>
              <c:idx val="1"/>
              <c:layout>
                <c:manualLayout>
                  <c:x val="-2.7959332014132348E-2"/>
                  <c:y val="5.36959666718577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009-4AD9-BA77-A241D5E1C6A4}"/>
                </c:ext>
                <c:ext xmlns:c15="http://schemas.microsoft.com/office/drawing/2012/chart" uri="{CE6537A1-D6FC-4f65-9D91-7224C49458BB}"/>
              </c:extLst>
            </c:dLbl>
            <c:dLbl>
              <c:idx val="2"/>
              <c:layout>
                <c:manualLayout>
                  <c:x val="-3.9609053686687434E-2"/>
                  <c:y val="-3.13226472252503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009-4AD9-BA77-A241D5E1C6A4}"/>
                </c:ext>
                <c:ext xmlns:c15="http://schemas.microsoft.com/office/drawing/2012/chart" uri="{CE6537A1-D6FC-4f65-9D91-7224C49458BB}"/>
              </c:extLst>
            </c:dLbl>
            <c:dLbl>
              <c:idx val="3"/>
              <c:layout>
                <c:manualLayout>
                  <c:x val="-3.494916501766538E-2"/>
                  <c:y val="4.02719750038933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009-4AD9-BA77-A241D5E1C6A4}"/>
                </c:ext>
                <c:ext xmlns:c15="http://schemas.microsoft.com/office/drawing/2012/chart" uri="{CE6537A1-D6FC-4f65-9D91-7224C49458BB}"/>
              </c:extLst>
            </c:dLbl>
            <c:dLbl>
              <c:idx val="4"/>
              <c:layout>
                <c:manualLayout>
                  <c:x val="-1.8639554676088202E-2"/>
                  <c:y val="-4.47466388932147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009-4AD9-BA77-A241D5E1C6A4}"/>
                </c:ext>
                <c:ext xmlns:c15="http://schemas.microsoft.com/office/drawing/2012/chart" uri="{CE6537A1-D6FC-4f65-9D91-7224C49458BB}"/>
              </c:extLst>
            </c:dLbl>
            <c:spPr>
              <a:noFill/>
              <a:ln>
                <a:noFill/>
              </a:ln>
              <a:effectLst/>
            </c:spPr>
            <c:txPr>
              <a:bodyPr/>
              <a:lstStyle/>
              <a:p>
                <a:pPr>
                  <a:defRPr sz="900" b="1">
                    <a:solidFill>
                      <a:schemeClr val="accent2">
                        <a:lumMod val="75000"/>
                      </a:schemeClr>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Лист10!$F$34:$J$34</c:f>
              <c:numCache>
                <c:formatCode>General</c:formatCode>
                <c:ptCount val="5"/>
                <c:pt idx="0">
                  <c:v>2017</c:v>
                </c:pt>
                <c:pt idx="1">
                  <c:v>2018</c:v>
                </c:pt>
                <c:pt idx="2">
                  <c:v>2019</c:v>
                </c:pt>
                <c:pt idx="3">
                  <c:v>2020</c:v>
                </c:pt>
                <c:pt idx="4">
                  <c:v>2021</c:v>
                </c:pt>
              </c:numCache>
            </c:numRef>
          </c:cat>
          <c:val>
            <c:numRef>
              <c:f>Лист10!$F$36:$J$36</c:f>
              <c:numCache>
                <c:formatCode>General</c:formatCode>
                <c:ptCount val="5"/>
                <c:pt idx="0">
                  <c:v>41.7</c:v>
                </c:pt>
                <c:pt idx="1">
                  <c:v>-2.6</c:v>
                </c:pt>
                <c:pt idx="2">
                  <c:v>72.8</c:v>
                </c:pt>
                <c:pt idx="3">
                  <c:v>-19.600000000000001</c:v>
                </c:pt>
                <c:pt idx="4">
                  <c:v>8.1999999999999993</c:v>
                </c:pt>
              </c:numCache>
            </c:numRef>
          </c:val>
          <c:smooth val="0"/>
          <c:extLst xmlns:c16r2="http://schemas.microsoft.com/office/drawing/2015/06/chart">
            <c:ext xmlns:c16="http://schemas.microsoft.com/office/drawing/2014/chart" uri="{C3380CC4-5D6E-409C-BE32-E72D297353CC}">
              <c16:uniqueId val="{00000001-40F9-5542-BAAC-40E406BAE091}"/>
            </c:ext>
          </c:extLst>
        </c:ser>
        <c:dLbls>
          <c:showLegendKey val="0"/>
          <c:showVal val="0"/>
          <c:showCatName val="0"/>
          <c:showSerName val="0"/>
          <c:showPercent val="0"/>
          <c:showBubbleSize val="0"/>
        </c:dLbls>
        <c:marker val="1"/>
        <c:smooth val="0"/>
        <c:axId val="1444512496"/>
        <c:axId val="1444507600"/>
      </c:lineChart>
      <c:catAx>
        <c:axId val="1604889600"/>
        <c:scaling>
          <c:orientation val="minMax"/>
        </c:scaling>
        <c:delete val="0"/>
        <c:axPos val="b"/>
        <c:numFmt formatCode="General" sourceLinked="1"/>
        <c:majorTickMark val="out"/>
        <c:minorTickMark val="none"/>
        <c:tickLblPos val="nextTo"/>
        <c:crossAx val="1444515216"/>
        <c:crosses val="autoZero"/>
        <c:auto val="1"/>
        <c:lblAlgn val="ctr"/>
        <c:lblOffset val="100"/>
        <c:noMultiLvlLbl val="0"/>
      </c:catAx>
      <c:valAx>
        <c:axId val="1444515216"/>
        <c:scaling>
          <c:orientation val="minMax"/>
        </c:scaling>
        <c:delete val="0"/>
        <c:axPos val="l"/>
        <c:majorGridlines>
          <c:spPr>
            <a:ln>
              <a:noFill/>
            </a:ln>
          </c:spPr>
        </c:majorGridlines>
        <c:numFmt formatCode="General" sourceLinked="1"/>
        <c:majorTickMark val="out"/>
        <c:minorTickMark val="none"/>
        <c:tickLblPos val="nextTo"/>
        <c:crossAx val="1604889600"/>
        <c:crosses val="autoZero"/>
        <c:crossBetween val="between"/>
      </c:valAx>
      <c:valAx>
        <c:axId val="1444507600"/>
        <c:scaling>
          <c:orientation val="minMax"/>
        </c:scaling>
        <c:delete val="0"/>
        <c:axPos val="r"/>
        <c:numFmt formatCode="General" sourceLinked="1"/>
        <c:majorTickMark val="out"/>
        <c:minorTickMark val="none"/>
        <c:tickLblPos val="nextTo"/>
        <c:crossAx val="1444512496"/>
        <c:crosses val="max"/>
        <c:crossBetween val="between"/>
      </c:valAx>
      <c:catAx>
        <c:axId val="1444512496"/>
        <c:scaling>
          <c:orientation val="minMax"/>
        </c:scaling>
        <c:delete val="1"/>
        <c:axPos val="b"/>
        <c:numFmt formatCode="General" sourceLinked="1"/>
        <c:majorTickMark val="out"/>
        <c:minorTickMark val="none"/>
        <c:tickLblPos val="nextTo"/>
        <c:crossAx val="1444507600"/>
        <c:crosses val="autoZero"/>
        <c:auto val="1"/>
        <c:lblAlgn val="ctr"/>
        <c:lblOffset val="100"/>
        <c:noMultiLvlLbl val="0"/>
      </c:catAx>
    </c:plotArea>
    <c:legend>
      <c:legendPos val="b"/>
      <c:layout>
        <c:manualLayout>
          <c:xMode val="edge"/>
          <c:yMode val="edge"/>
          <c:x val="6.7717452829755942E-2"/>
          <c:y val="0.92801962072932875"/>
          <c:w val="0.86456491086115106"/>
          <c:h val="7.1980429863695405E-2"/>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82762239740479"/>
          <c:y val="5.1400554097404488E-2"/>
          <c:w val="0.87014835564426085"/>
          <c:h val="0.61809337430569744"/>
        </c:manualLayout>
      </c:layout>
      <c:barChart>
        <c:barDir val="col"/>
        <c:grouping val="clustered"/>
        <c:varyColors val="0"/>
        <c:ser>
          <c:idx val="0"/>
          <c:order val="0"/>
          <c:tx>
            <c:strRef>
              <c:f>Лист23!$G$13</c:f>
              <c:strCache>
                <c:ptCount val="1"/>
                <c:pt idx="0">
                  <c:v>Количество въездн./внутр. посетителей, всего</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Лист23!$F$14:$F$18</c:f>
              <c:numCache>
                <c:formatCode>General</c:formatCode>
                <c:ptCount val="5"/>
                <c:pt idx="0">
                  <c:v>2016</c:v>
                </c:pt>
                <c:pt idx="1">
                  <c:v>2017</c:v>
                </c:pt>
                <c:pt idx="2">
                  <c:v>2018</c:v>
                </c:pt>
                <c:pt idx="3">
                  <c:v>2019</c:v>
                </c:pt>
                <c:pt idx="4">
                  <c:v>2020</c:v>
                </c:pt>
              </c:numCache>
            </c:numRef>
          </c:cat>
          <c:val>
            <c:numRef>
              <c:f>Лист23!$G$14:$G$18</c:f>
              <c:numCache>
                <c:formatCode>#,##0</c:formatCode>
                <c:ptCount val="5"/>
                <c:pt idx="0">
                  <c:v>541419</c:v>
                </c:pt>
                <c:pt idx="1">
                  <c:v>590913</c:v>
                </c:pt>
                <c:pt idx="2">
                  <c:v>641654</c:v>
                </c:pt>
                <c:pt idx="3">
                  <c:v>728436</c:v>
                </c:pt>
                <c:pt idx="4">
                  <c:v>440909</c:v>
                </c:pt>
              </c:numCache>
            </c:numRef>
          </c:val>
          <c:extLst xmlns:c16r2="http://schemas.microsoft.com/office/drawing/2015/06/chart">
            <c:ext xmlns:c16="http://schemas.microsoft.com/office/drawing/2014/chart" uri="{C3380CC4-5D6E-409C-BE32-E72D297353CC}">
              <c16:uniqueId val="{00000000-C1F7-9B43-BF19-1D6D82454FB7}"/>
            </c:ext>
          </c:extLst>
        </c:ser>
        <c:dLbls>
          <c:showLegendKey val="0"/>
          <c:showVal val="0"/>
          <c:showCatName val="0"/>
          <c:showSerName val="0"/>
          <c:showPercent val="0"/>
          <c:showBubbleSize val="0"/>
        </c:dLbls>
        <c:gapWidth val="20"/>
        <c:axId val="1444508688"/>
        <c:axId val="1444510320"/>
      </c:barChart>
      <c:lineChart>
        <c:grouping val="standard"/>
        <c:varyColors val="0"/>
        <c:ser>
          <c:idx val="1"/>
          <c:order val="1"/>
          <c:tx>
            <c:strRef>
              <c:f>Лист23!$H$13</c:f>
              <c:strCache>
                <c:ptCount val="1"/>
                <c:pt idx="0">
                  <c:v>Посетители остановившиеся в местах размещения </c:v>
                </c:pt>
              </c:strCache>
            </c:strRef>
          </c:tx>
          <c:marker>
            <c:symbol val="none"/>
          </c:marker>
          <c:dLbls>
            <c:dLbl>
              <c:idx val="0"/>
              <c:layout>
                <c:manualLayout>
                  <c:x val="-6.648538882940766E-2"/>
                  <c:y val="1.53133909575029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D9C-4AC8-880B-090540BEE23D}"/>
                </c:ext>
                <c:ext xmlns:c15="http://schemas.microsoft.com/office/drawing/2012/chart" uri="{CE6537A1-D6FC-4f65-9D91-7224C49458BB}"/>
              </c:extLst>
            </c:dLbl>
            <c:dLbl>
              <c:idx val="1"/>
              <c:layout>
                <c:manualLayout>
                  <c:x val="-3.8974193451721692E-2"/>
                  <c:y val="-3.828347739375732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D9C-4AC8-880B-090540BEE23D}"/>
                </c:ext>
                <c:ext xmlns:c15="http://schemas.microsoft.com/office/drawing/2012/chart" uri="{CE6537A1-D6FC-4f65-9D91-7224C49458BB}"/>
              </c:extLst>
            </c:dLbl>
            <c:dLbl>
              <c:idx val="2"/>
              <c:layout>
                <c:manualLayout>
                  <c:x val="-3.4388994222107415E-2"/>
                  <c:y val="3.828347739375732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D9C-4AC8-880B-090540BEE23D}"/>
                </c:ext>
                <c:ext xmlns:c15="http://schemas.microsoft.com/office/drawing/2012/chart" uri="{CE6537A1-D6FC-4f65-9D91-7224C49458BB}"/>
              </c:extLst>
            </c:dLbl>
            <c:dLbl>
              <c:idx val="3"/>
              <c:layout>
                <c:manualLayout>
                  <c:x val="-3.4388994222107415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D9C-4AC8-880B-090540BEE23D}"/>
                </c:ext>
                <c:ext xmlns:c15="http://schemas.microsoft.com/office/drawing/2012/chart" uri="{CE6537A1-D6FC-4f65-9D91-7224C49458BB}"/>
              </c:extLst>
            </c:dLbl>
            <c:dLbl>
              <c:idx val="4"/>
              <c:layout>
                <c:manualLayout>
                  <c:x val="-3.2096394607300252E-2"/>
                  <c:y val="-3.828347739375732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D9C-4AC8-880B-090540BEE23D}"/>
                </c:ext>
                <c:ext xmlns:c15="http://schemas.microsoft.com/office/drawing/2012/chart" uri="{CE6537A1-D6FC-4f65-9D91-7224C49458BB}"/>
              </c:extLst>
            </c:dLbl>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Лист23!$F$14:$F$18</c:f>
              <c:numCache>
                <c:formatCode>General</c:formatCode>
                <c:ptCount val="5"/>
                <c:pt idx="0">
                  <c:v>2016</c:v>
                </c:pt>
                <c:pt idx="1">
                  <c:v>2017</c:v>
                </c:pt>
                <c:pt idx="2">
                  <c:v>2018</c:v>
                </c:pt>
                <c:pt idx="3">
                  <c:v>2019</c:v>
                </c:pt>
                <c:pt idx="4">
                  <c:v>2020</c:v>
                </c:pt>
              </c:numCache>
            </c:numRef>
          </c:cat>
          <c:val>
            <c:numRef>
              <c:f>Лист23!$H$14:$H$18</c:f>
              <c:numCache>
                <c:formatCode>#,##0</c:formatCode>
                <c:ptCount val="5"/>
                <c:pt idx="0">
                  <c:v>460878</c:v>
                </c:pt>
                <c:pt idx="1">
                  <c:v>486157</c:v>
                </c:pt>
                <c:pt idx="2">
                  <c:v>565030</c:v>
                </c:pt>
                <c:pt idx="3">
                  <c:v>612689</c:v>
                </c:pt>
                <c:pt idx="4">
                  <c:v>352355</c:v>
                </c:pt>
              </c:numCache>
            </c:numRef>
          </c:val>
          <c:smooth val="0"/>
          <c:extLst xmlns:c16r2="http://schemas.microsoft.com/office/drawing/2015/06/chart">
            <c:ext xmlns:c16="http://schemas.microsoft.com/office/drawing/2014/chart" uri="{C3380CC4-5D6E-409C-BE32-E72D297353CC}">
              <c16:uniqueId val="{00000001-C1F7-9B43-BF19-1D6D82454FB7}"/>
            </c:ext>
          </c:extLst>
        </c:ser>
        <c:ser>
          <c:idx val="2"/>
          <c:order val="2"/>
          <c:tx>
            <c:strRef>
              <c:f>Лист23!$I$13</c:f>
              <c:strCache>
                <c:ptCount val="1"/>
                <c:pt idx="0">
                  <c:v>Отыхавшие в санаторно-курортных организациях</c:v>
                </c:pt>
              </c:strCache>
            </c:strRef>
          </c:tx>
          <c:marker>
            <c:symbol val="none"/>
          </c:marker>
          <c:dLbls>
            <c:dLbl>
              <c:idx val="0"/>
              <c:layout>
                <c:manualLayout>
                  <c:x val="-4.3559392681336052E-2"/>
                  <c:y val="7.65669547875132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D9C-4AC8-880B-090540BEE23D}"/>
                </c:ext>
                <c:ext xmlns:c15="http://schemas.microsoft.com/office/drawing/2012/chart" uri="{CE6537A1-D6FC-4f65-9D91-7224C49458BB}"/>
              </c:extLst>
            </c:dLbl>
            <c:dLbl>
              <c:idx val="1"/>
              <c:layout>
                <c:manualLayout>
                  <c:x val="-4.355939268133605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D9C-4AC8-880B-090540BEE23D}"/>
                </c:ext>
                <c:ext xmlns:c15="http://schemas.microsoft.com/office/drawing/2012/chart" uri="{CE6537A1-D6FC-4f65-9D91-7224C49458BB}"/>
              </c:extLst>
            </c:dLbl>
            <c:dLbl>
              <c:idx val="2"/>
              <c:layout>
                <c:manualLayout>
                  <c:x val="-3.668159383691457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D9C-4AC8-880B-090540BEE23D}"/>
                </c:ext>
                <c:ext xmlns:c15="http://schemas.microsoft.com/office/drawing/2012/chart" uri="{CE6537A1-D6FC-4f65-9D91-7224C49458BB}"/>
              </c:extLst>
            </c:dLbl>
            <c:dLbl>
              <c:idx val="3"/>
              <c:layout>
                <c:manualLayout>
                  <c:x val="-3.897419345172165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D9C-4AC8-880B-090540BEE23D}"/>
                </c:ext>
                <c:ext xmlns:c15="http://schemas.microsoft.com/office/drawing/2012/chart" uri="{CE6537A1-D6FC-4f65-9D91-7224C49458BB}"/>
              </c:extLst>
            </c:dLbl>
            <c:dLbl>
              <c:idx val="4"/>
              <c:layout>
                <c:manualLayout>
                  <c:x val="-2.9803794992493089E-2"/>
                  <c:y val="-3.828347739375872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D9C-4AC8-880B-090540BEE23D}"/>
                </c:ext>
                <c:ext xmlns:c15="http://schemas.microsoft.com/office/drawing/2012/chart" uri="{CE6537A1-D6FC-4f65-9D91-7224C49458BB}"/>
              </c:extLst>
            </c:dLbl>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Лист23!$F$14:$F$18</c:f>
              <c:numCache>
                <c:formatCode>General</c:formatCode>
                <c:ptCount val="5"/>
                <c:pt idx="0">
                  <c:v>2016</c:v>
                </c:pt>
                <c:pt idx="1">
                  <c:v>2017</c:v>
                </c:pt>
                <c:pt idx="2">
                  <c:v>2018</c:v>
                </c:pt>
                <c:pt idx="3">
                  <c:v>2019</c:v>
                </c:pt>
                <c:pt idx="4">
                  <c:v>2020</c:v>
                </c:pt>
              </c:numCache>
            </c:numRef>
          </c:cat>
          <c:val>
            <c:numRef>
              <c:f>Лист23!$I$14:$I$18</c:f>
              <c:numCache>
                <c:formatCode>#,##0</c:formatCode>
                <c:ptCount val="5"/>
                <c:pt idx="0">
                  <c:v>9155</c:v>
                </c:pt>
                <c:pt idx="1">
                  <c:v>14779</c:v>
                </c:pt>
                <c:pt idx="2">
                  <c:v>15588</c:v>
                </c:pt>
                <c:pt idx="3">
                  <c:v>17033</c:v>
                </c:pt>
                <c:pt idx="4">
                  <c:v>9485</c:v>
                </c:pt>
              </c:numCache>
            </c:numRef>
          </c:val>
          <c:smooth val="0"/>
          <c:extLst xmlns:c16r2="http://schemas.microsoft.com/office/drawing/2015/06/chart">
            <c:ext xmlns:c16="http://schemas.microsoft.com/office/drawing/2014/chart" uri="{C3380CC4-5D6E-409C-BE32-E72D297353CC}">
              <c16:uniqueId val="{00000002-C1F7-9B43-BF19-1D6D82454FB7}"/>
            </c:ext>
          </c:extLst>
        </c:ser>
        <c:ser>
          <c:idx val="3"/>
          <c:order val="3"/>
          <c:tx>
            <c:strRef>
              <c:f>Лист23!$J$13</c:f>
              <c:strCache>
                <c:ptCount val="1"/>
                <c:pt idx="0">
                  <c:v>Посетившие особо охраняемые природные территории</c:v>
                </c:pt>
              </c:strCache>
            </c:strRef>
          </c:tx>
          <c:marker>
            <c:symbol val="none"/>
          </c:marker>
          <c:dLbls>
            <c:dLbl>
              <c:idx val="0"/>
              <c:layout>
                <c:manualLayout>
                  <c:x val="-5.50223907553718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D9C-4AC8-880B-090540BEE23D}"/>
                </c:ext>
                <c:ext xmlns:c15="http://schemas.microsoft.com/office/drawing/2012/chart" uri="{CE6537A1-D6FC-4f65-9D91-7224C49458BB}"/>
              </c:extLst>
            </c:dLbl>
            <c:dLbl>
              <c:idx val="1"/>
              <c:layout>
                <c:manualLayout>
                  <c:x val="-4.1266793066528855E-2"/>
                  <c:y val="-3.828347739375732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D9C-4AC8-880B-090540BEE23D}"/>
                </c:ext>
                <c:ext xmlns:c15="http://schemas.microsoft.com/office/drawing/2012/chart" uri="{CE6537A1-D6FC-4f65-9D91-7224C49458BB}"/>
              </c:extLst>
            </c:dLbl>
            <c:dLbl>
              <c:idx val="2"/>
              <c:layout>
                <c:manualLayout>
                  <c:x val="-3.4388994222107415E-2"/>
                  <c:y val="-7.656695478751464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D9C-4AC8-880B-090540BEE23D}"/>
                </c:ext>
                <c:ext xmlns:c15="http://schemas.microsoft.com/office/drawing/2012/chart" uri="{CE6537A1-D6FC-4f65-9D91-7224C49458BB}"/>
              </c:extLst>
            </c:dLbl>
            <c:dLbl>
              <c:idx val="3"/>
              <c:layout>
                <c:manualLayout>
                  <c:x val="-3.8974193451721734E-2"/>
                  <c:y val="3.828347739375802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D9C-4AC8-880B-090540BEE23D}"/>
                </c:ext>
                <c:ext xmlns:c15="http://schemas.microsoft.com/office/drawing/2012/chart" uri="{CE6537A1-D6FC-4f65-9D91-7224C49458BB}"/>
              </c:extLst>
            </c:dLbl>
            <c:dLbl>
              <c:idx val="4"/>
              <c:layout>
                <c:manualLayout>
                  <c:x val="-2.9803794992493089E-2"/>
                  <c:y val="7.65669547875153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D9C-4AC8-880B-090540BEE23D}"/>
                </c:ext>
                <c:ext xmlns:c15="http://schemas.microsoft.com/office/drawing/2012/chart" uri="{CE6537A1-D6FC-4f65-9D91-7224C49458BB}"/>
              </c:extLst>
            </c:dLbl>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Лист23!$F$14:$F$18</c:f>
              <c:numCache>
                <c:formatCode>General</c:formatCode>
                <c:ptCount val="5"/>
                <c:pt idx="0">
                  <c:v>2016</c:v>
                </c:pt>
                <c:pt idx="1">
                  <c:v>2017</c:v>
                </c:pt>
                <c:pt idx="2">
                  <c:v>2018</c:v>
                </c:pt>
                <c:pt idx="3">
                  <c:v>2019</c:v>
                </c:pt>
                <c:pt idx="4">
                  <c:v>2020</c:v>
                </c:pt>
              </c:numCache>
            </c:numRef>
          </c:cat>
          <c:val>
            <c:numRef>
              <c:f>Лист23!$J$14:$J$18</c:f>
              <c:numCache>
                <c:formatCode>#,##0</c:formatCode>
                <c:ptCount val="5"/>
                <c:pt idx="0">
                  <c:v>71386</c:v>
                </c:pt>
                <c:pt idx="1">
                  <c:v>89977</c:v>
                </c:pt>
                <c:pt idx="2">
                  <c:v>61036</c:v>
                </c:pt>
                <c:pt idx="3">
                  <c:v>98714</c:v>
                </c:pt>
                <c:pt idx="4">
                  <c:v>79069</c:v>
                </c:pt>
              </c:numCache>
            </c:numRef>
          </c:val>
          <c:smooth val="0"/>
          <c:extLst xmlns:c16r2="http://schemas.microsoft.com/office/drawing/2015/06/chart">
            <c:ext xmlns:c16="http://schemas.microsoft.com/office/drawing/2014/chart" uri="{C3380CC4-5D6E-409C-BE32-E72D297353CC}">
              <c16:uniqueId val="{00000003-C1F7-9B43-BF19-1D6D82454FB7}"/>
            </c:ext>
          </c:extLst>
        </c:ser>
        <c:ser>
          <c:idx val="4"/>
          <c:order val="4"/>
          <c:tx>
            <c:strRef>
              <c:f>Лист23!$K$13</c:f>
              <c:strCache>
                <c:ptCount val="1"/>
                <c:pt idx="0">
                  <c:v>Количество самоорганизованных въездных/внутренних посетителей</c:v>
                </c:pt>
              </c:strCache>
            </c:strRef>
          </c:tx>
          <c:marker>
            <c:symbol val="none"/>
          </c:marker>
          <c:dLbls>
            <c:dLbl>
              <c:idx val="1"/>
              <c:layout>
                <c:manualLayout>
                  <c:x val="-5.5022390755371818E-2"/>
                  <c:y val="3.828347739375732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D9C-4AC8-880B-090540BEE23D}"/>
                </c:ext>
                <c:ext xmlns:c15="http://schemas.microsoft.com/office/drawing/2012/chart" uri="{CE6537A1-D6FC-4f65-9D91-7224C49458BB}"/>
              </c:extLst>
            </c:dLbl>
            <c:dLbl>
              <c:idx val="2"/>
              <c:layout>
                <c:manualLayout>
                  <c:x val="-4.3559392681336052E-2"/>
                  <c:y val="7.656695478751464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D9C-4AC8-880B-090540BEE23D}"/>
                </c:ext>
                <c:ext xmlns:c15="http://schemas.microsoft.com/office/drawing/2012/chart" uri="{CE6537A1-D6FC-4f65-9D91-7224C49458BB}"/>
              </c:extLst>
            </c:dLbl>
            <c:dLbl>
              <c:idx val="3"/>
              <c:layout>
                <c:manualLayout>
                  <c:x val="-3.8974193451721734E-2"/>
                  <c:y val="-7.656695478751464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D9C-4AC8-880B-090540BEE23D}"/>
                </c:ext>
                <c:ext xmlns:c15="http://schemas.microsoft.com/office/drawing/2012/chart" uri="{CE6537A1-D6FC-4f65-9D91-7224C49458BB}"/>
              </c:extLst>
            </c:dLbl>
            <c:dLbl>
              <c:idx val="4"/>
              <c:layout>
                <c:manualLayout>
                  <c:x val="-3.6681593836914571E-2"/>
                  <c:y val="7.656695478751464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1D9C-4AC8-880B-090540BEE23D}"/>
                </c:ext>
                <c:ext xmlns:c15="http://schemas.microsoft.com/office/drawing/2012/chart" uri="{CE6537A1-D6FC-4f65-9D91-7224C49458BB}"/>
              </c:extLst>
            </c:dLbl>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Лист23!$F$14:$F$18</c:f>
              <c:numCache>
                <c:formatCode>General</c:formatCode>
                <c:ptCount val="5"/>
                <c:pt idx="0">
                  <c:v>2016</c:v>
                </c:pt>
                <c:pt idx="1">
                  <c:v>2017</c:v>
                </c:pt>
                <c:pt idx="2">
                  <c:v>2018</c:v>
                </c:pt>
                <c:pt idx="3">
                  <c:v>2019</c:v>
                </c:pt>
                <c:pt idx="4">
                  <c:v>2020</c:v>
                </c:pt>
              </c:numCache>
            </c:numRef>
          </c:cat>
          <c:val>
            <c:numRef>
              <c:f>Лист23!$K$14:$K$18</c:f>
              <c:numCache>
                <c:formatCode>#,##0</c:formatCode>
                <c:ptCount val="5"/>
                <c:pt idx="1">
                  <c:v>287515</c:v>
                </c:pt>
                <c:pt idx="2">
                  <c:v>300143</c:v>
                </c:pt>
                <c:pt idx="3">
                  <c:v>255426</c:v>
                </c:pt>
                <c:pt idx="4">
                  <c:v>281929</c:v>
                </c:pt>
              </c:numCache>
            </c:numRef>
          </c:val>
          <c:smooth val="0"/>
          <c:extLst xmlns:c16r2="http://schemas.microsoft.com/office/drawing/2015/06/chart">
            <c:ext xmlns:c16="http://schemas.microsoft.com/office/drawing/2014/chart" uri="{C3380CC4-5D6E-409C-BE32-E72D297353CC}">
              <c16:uniqueId val="{00000004-C1F7-9B43-BF19-1D6D82454FB7}"/>
            </c:ext>
          </c:extLst>
        </c:ser>
        <c:dLbls>
          <c:showLegendKey val="0"/>
          <c:showVal val="0"/>
          <c:showCatName val="0"/>
          <c:showSerName val="0"/>
          <c:showPercent val="0"/>
          <c:showBubbleSize val="0"/>
        </c:dLbls>
        <c:marker val="1"/>
        <c:smooth val="0"/>
        <c:axId val="1444508688"/>
        <c:axId val="1444510320"/>
      </c:lineChart>
      <c:catAx>
        <c:axId val="1444508688"/>
        <c:scaling>
          <c:orientation val="minMax"/>
        </c:scaling>
        <c:delete val="0"/>
        <c:axPos val="b"/>
        <c:numFmt formatCode="General" sourceLinked="1"/>
        <c:majorTickMark val="out"/>
        <c:minorTickMark val="none"/>
        <c:tickLblPos val="nextTo"/>
        <c:crossAx val="1444510320"/>
        <c:crosses val="autoZero"/>
        <c:auto val="1"/>
        <c:lblAlgn val="ctr"/>
        <c:lblOffset val="100"/>
        <c:noMultiLvlLbl val="0"/>
      </c:catAx>
      <c:valAx>
        <c:axId val="1444510320"/>
        <c:scaling>
          <c:orientation val="minMax"/>
        </c:scaling>
        <c:delete val="0"/>
        <c:axPos val="l"/>
        <c:majorGridlines>
          <c:spPr>
            <a:ln>
              <a:noFill/>
            </a:ln>
          </c:spPr>
        </c:majorGridlines>
        <c:numFmt formatCode="#,##0" sourceLinked="1"/>
        <c:majorTickMark val="out"/>
        <c:minorTickMark val="none"/>
        <c:tickLblPos val="nextTo"/>
        <c:crossAx val="1444508688"/>
        <c:crosses val="autoZero"/>
        <c:crossBetween val="between"/>
      </c:valAx>
      <c:spPr>
        <a:ln>
          <a:noFill/>
        </a:ln>
      </c:spPr>
    </c:plotArea>
    <c:legend>
      <c:legendPos val="b"/>
      <c:layout>
        <c:manualLayout>
          <c:xMode val="edge"/>
          <c:yMode val="edge"/>
          <c:x val="7.2499999999999986E-3"/>
          <c:y val="0.7794211452894575"/>
          <c:w val="0.99010010811669724"/>
          <c:h val="0.2205788547105425"/>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838404814782767E-2"/>
          <c:y val="3.2809245618491238E-2"/>
          <c:w val="0.86070414275138685"/>
          <c:h val="0.68990864315702105"/>
        </c:manualLayout>
      </c:layout>
      <c:barChart>
        <c:barDir val="col"/>
        <c:grouping val="stacked"/>
        <c:varyColors val="0"/>
        <c:ser>
          <c:idx val="0"/>
          <c:order val="0"/>
          <c:tx>
            <c:strRef>
              <c:f>Лист3!$D$14</c:f>
              <c:strCache>
                <c:ptCount val="1"/>
                <c:pt idx="0">
                  <c:v>ИОК в туризм РК, всего, млрд тенге </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Лист3!$E$13:$I$13</c:f>
              <c:strCache>
                <c:ptCount val="5"/>
                <c:pt idx="0">
                  <c:v>2017</c:v>
                </c:pt>
                <c:pt idx="1">
                  <c:v>2018</c:v>
                </c:pt>
                <c:pt idx="2">
                  <c:v>2019</c:v>
                </c:pt>
                <c:pt idx="3">
                  <c:v>2020</c:v>
                </c:pt>
                <c:pt idx="4">
                  <c:v>2021</c:v>
                </c:pt>
              </c:strCache>
            </c:strRef>
          </c:cat>
          <c:val>
            <c:numRef>
              <c:f>Лист3!$E$14:$I$14</c:f>
              <c:numCache>
                <c:formatCode>General</c:formatCode>
                <c:ptCount val="5"/>
                <c:pt idx="0">
                  <c:v>1467.5</c:v>
                </c:pt>
                <c:pt idx="1">
                  <c:v>1749.5</c:v>
                </c:pt>
                <c:pt idx="2">
                  <c:v>1528</c:v>
                </c:pt>
                <c:pt idx="3">
                  <c:v>1805.4</c:v>
                </c:pt>
                <c:pt idx="4">
                  <c:v>1834.5</c:v>
                </c:pt>
              </c:numCache>
            </c:numRef>
          </c:val>
          <c:extLst xmlns:c16r2="http://schemas.microsoft.com/office/drawing/2015/06/chart">
            <c:ext xmlns:c16="http://schemas.microsoft.com/office/drawing/2014/chart" uri="{C3380CC4-5D6E-409C-BE32-E72D297353CC}">
              <c16:uniqueId val="{00000000-C2AD-484D-B77B-E8F61D41F725}"/>
            </c:ext>
          </c:extLst>
        </c:ser>
        <c:ser>
          <c:idx val="1"/>
          <c:order val="1"/>
          <c:tx>
            <c:strRef>
              <c:f>Лист3!$D$15</c:f>
              <c:strCache>
                <c:ptCount val="1"/>
                <c:pt idx="0">
                  <c:v>ИОК в туризм ВКО, млрд  тенге</c:v>
                </c:pt>
              </c:strCache>
            </c:strRef>
          </c:tx>
          <c:spPr>
            <a:solidFill>
              <a:srgbClr val="00B0F0"/>
            </a:solidFill>
            <a:ln>
              <a:solidFill>
                <a:srgbClr val="00B0F0"/>
              </a:solidFill>
            </a:ln>
          </c:spPr>
          <c:invertIfNegative val="0"/>
          <c:dLbls>
            <c:dLbl>
              <c:idx val="0"/>
              <c:layout>
                <c:manualLayout>
                  <c:x val="-4.7033009762668552E-3"/>
                  <c:y val="-4.81385675166055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439-4026-BD73-BC0E443ECC41}"/>
                </c:ext>
                <c:ext xmlns:c15="http://schemas.microsoft.com/office/drawing/2012/chart" uri="{CE6537A1-D6FC-4f65-9D91-7224C49458BB}"/>
              </c:extLst>
            </c:dLbl>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Лист3!$E$13:$I$13</c:f>
              <c:strCache>
                <c:ptCount val="5"/>
                <c:pt idx="0">
                  <c:v>2017</c:v>
                </c:pt>
                <c:pt idx="1">
                  <c:v>2018</c:v>
                </c:pt>
                <c:pt idx="2">
                  <c:v>2019</c:v>
                </c:pt>
                <c:pt idx="3">
                  <c:v>2020</c:v>
                </c:pt>
                <c:pt idx="4">
                  <c:v>2021</c:v>
                </c:pt>
              </c:strCache>
            </c:strRef>
          </c:cat>
          <c:val>
            <c:numRef>
              <c:f>Лист3!$E$15:$I$15</c:f>
              <c:numCache>
                <c:formatCode>General</c:formatCode>
                <c:ptCount val="5"/>
                <c:pt idx="0">
                  <c:v>55.7</c:v>
                </c:pt>
                <c:pt idx="1">
                  <c:v>71.599999999999994</c:v>
                </c:pt>
                <c:pt idx="2">
                  <c:v>97.1</c:v>
                </c:pt>
                <c:pt idx="3">
                  <c:v>115.8</c:v>
                </c:pt>
                <c:pt idx="4">
                  <c:v>117.8</c:v>
                </c:pt>
              </c:numCache>
            </c:numRef>
          </c:val>
          <c:extLst xmlns:c16r2="http://schemas.microsoft.com/office/drawing/2015/06/chart">
            <c:ext xmlns:c16="http://schemas.microsoft.com/office/drawing/2014/chart" uri="{C3380CC4-5D6E-409C-BE32-E72D297353CC}">
              <c16:uniqueId val="{00000001-C2AD-484D-B77B-E8F61D41F725}"/>
            </c:ext>
          </c:extLst>
        </c:ser>
        <c:dLbls>
          <c:showLegendKey val="0"/>
          <c:showVal val="0"/>
          <c:showCatName val="0"/>
          <c:showSerName val="0"/>
          <c:showPercent val="0"/>
          <c:showBubbleSize val="0"/>
        </c:dLbls>
        <c:gapWidth val="20"/>
        <c:overlap val="100"/>
        <c:axId val="1444513584"/>
        <c:axId val="1351388384"/>
      </c:barChart>
      <c:lineChart>
        <c:grouping val="standard"/>
        <c:varyColors val="0"/>
        <c:ser>
          <c:idx val="2"/>
          <c:order val="2"/>
          <c:tx>
            <c:strRef>
              <c:f>Лист3!$D$16</c:f>
              <c:strCache>
                <c:ptCount val="1"/>
                <c:pt idx="0">
                  <c:v>Темпы роста ИОК в туризм ВКО, % к пред году</c:v>
                </c:pt>
              </c:strCache>
            </c:strRef>
          </c:tx>
          <c:spPr>
            <a:ln w="34925">
              <a:solidFill>
                <a:schemeClr val="accent2">
                  <a:lumMod val="75000"/>
                </a:schemeClr>
              </a:solidFill>
            </a:ln>
          </c:spPr>
          <c:marker>
            <c:symbol val="diamond"/>
            <c:size val="4"/>
            <c:spPr>
              <a:solidFill>
                <a:schemeClr val="accent2">
                  <a:lumMod val="75000"/>
                </a:schemeClr>
              </a:solidFill>
              <a:ln w="12700">
                <a:solidFill>
                  <a:schemeClr val="accent2">
                    <a:lumMod val="75000"/>
                  </a:schemeClr>
                </a:solidFill>
              </a:ln>
            </c:spPr>
          </c:marker>
          <c:dLbls>
            <c:dLbl>
              <c:idx val="0"/>
              <c:layout>
                <c:manualLayout>
                  <c:x val="-5.128205128205128E-2"/>
                  <c:y val="-1.38888888888888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439-4026-BD73-BC0E443ECC41}"/>
                </c:ext>
                <c:ext xmlns:c15="http://schemas.microsoft.com/office/drawing/2012/chart" uri="{CE6537A1-D6FC-4f65-9D91-7224C49458BB}"/>
              </c:extLst>
            </c:dLbl>
            <c:dLbl>
              <c:idx val="1"/>
              <c:layout>
                <c:manualLayout>
                  <c:x val="-3.663003663003663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439-4026-BD73-BC0E443ECC41}"/>
                </c:ext>
                <c:ext xmlns:c15="http://schemas.microsoft.com/office/drawing/2012/chart" uri="{CE6537A1-D6FC-4f65-9D91-7224C49458BB}"/>
              </c:extLst>
            </c:dLbl>
            <c:dLbl>
              <c:idx val="2"/>
              <c:layout>
                <c:manualLayout>
                  <c:x val="-3.4188034188034191E-2"/>
                  <c:y val="8.4875562720133283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439-4026-BD73-BC0E443ECC41}"/>
                </c:ext>
                <c:ext xmlns:c15="http://schemas.microsoft.com/office/drawing/2012/chart" uri="{CE6537A1-D6FC-4f65-9D91-7224C49458BB}"/>
              </c:extLst>
            </c:dLbl>
            <c:dLbl>
              <c:idx val="3"/>
              <c:layout>
                <c:manualLayout>
                  <c:x val="-3.663003663003663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439-4026-BD73-BC0E443ECC41}"/>
                </c:ext>
                <c:ext xmlns:c15="http://schemas.microsoft.com/office/drawing/2012/chart" uri="{CE6537A1-D6FC-4f65-9D91-7224C49458BB}"/>
              </c:extLst>
            </c:dLbl>
            <c:dLbl>
              <c:idx val="4"/>
              <c:layout>
                <c:manualLayout>
                  <c:x val="-2.442002442002442E-2"/>
                  <c:y val="-1.85185185185184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439-4026-BD73-BC0E443ECC41}"/>
                </c:ext>
                <c:ext xmlns:c15="http://schemas.microsoft.com/office/drawing/2012/chart" uri="{CE6537A1-D6FC-4f65-9D91-7224C49458BB}"/>
              </c:extLst>
            </c:dLbl>
            <c:spPr>
              <a:solidFill>
                <a:schemeClr val="accent2">
                  <a:lumMod val="75000"/>
                </a:schemeClr>
              </a:solidFill>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Лист3!$E$13:$I$13</c:f>
              <c:strCache>
                <c:ptCount val="5"/>
                <c:pt idx="0">
                  <c:v>2017</c:v>
                </c:pt>
                <c:pt idx="1">
                  <c:v>2018</c:v>
                </c:pt>
                <c:pt idx="2">
                  <c:v>2019</c:v>
                </c:pt>
                <c:pt idx="3">
                  <c:v>2020</c:v>
                </c:pt>
                <c:pt idx="4">
                  <c:v>2021</c:v>
                </c:pt>
              </c:strCache>
            </c:strRef>
          </c:cat>
          <c:val>
            <c:numRef>
              <c:f>Лист3!$E$16:$I$16</c:f>
              <c:numCache>
                <c:formatCode>General</c:formatCode>
                <c:ptCount val="5"/>
                <c:pt idx="0">
                  <c:v>143.19999999999999</c:v>
                </c:pt>
                <c:pt idx="1">
                  <c:v>28.5</c:v>
                </c:pt>
                <c:pt idx="2">
                  <c:v>35.6</c:v>
                </c:pt>
                <c:pt idx="3">
                  <c:v>19.3</c:v>
                </c:pt>
                <c:pt idx="4">
                  <c:v>1.7</c:v>
                </c:pt>
              </c:numCache>
            </c:numRef>
          </c:val>
          <c:smooth val="0"/>
          <c:extLst xmlns:c16r2="http://schemas.microsoft.com/office/drawing/2015/06/chart">
            <c:ext xmlns:c16="http://schemas.microsoft.com/office/drawing/2014/chart" uri="{C3380CC4-5D6E-409C-BE32-E72D297353CC}">
              <c16:uniqueId val="{00000002-C2AD-484D-B77B-E8F61D41F725}"/>
            </c:ext>
          </c:extLst>
        </c:ser>
        <c:dLbls>
          <c:showLegendKey val="0"/>
          <c:showVal val="0"/>
          <c:showCatName val="0"/>
          <c:showSerName val="0"/>
          <c:showPercent val="0"/>
          <c:showBubbleSize val="0"/>
        </c:dLbls>
        <c:marker val="1"/>
        <c:smooth val="0"/>
        <c:axId val="1608413856"/>
        <c:axId val="1608417120"/>
      </c:lineChart>
      <c:catAx>
        <c:axId val="1444513584"/>
        <c:scaling>
          <c:orientation val="minMax"/>
        </c:scaling>
        <c:delete val="0"/>
        <c:axPos val="b"/>
        <c:numFmt formatCode="General" sourceLinked="0"/>
        <c:majorTickMark val="out"/>
        <c:minorTickMark val="none"/>
        <c:tickLblPos val="nextTo"/>
        <c:crossAx val="1351388384"/>
        <c:crosses val="autoZero"/>
        <c:auto val="1"/>
        <c:lblAlgn val="ctr"/>
        <c:lblOffset val="100"/>
        <c:noMultiLvlLbl val="0"/>
      </c:catAx>
      <c:valAx>
        <c:axId val="1351388384"/>
        <c:scaling>
          <c:orientation val="minMax"/>
          <c:max val="2000"/>
        </c:scaling>
        <c:delete val="0"/>
        <c:axPos val="l"/>
        <c:majorGridlines>
          <c:spPr>
            <a:ln>
              <a:noFill/>
            </a:ln>
          </c:spPr>
        </c:majorGridlines>
        <c:numFmt formatCode="General" sourceLinked="1"/>
        <c:majorTickMark val="out"/>
        <c:minorTickMark val="none"/>
        <c:tickLblPos val="nextTo"/>
        <c:crossAx val="1444513584"/>
        <c:crosses val="autoZero"/>
        <c:crossBetween val="between"/>
      </c:valAx>
      <c:valAx>
        <c:axId val="1608417120"/>
        <c:scaling>
          <c:orientation val="minMax"/>
        </c:scaling>
        <c:delete val="0"/>
        <c:axPos val="r"/>
        <c:numFmt formatCode="General" sourceLinked="1"/>
        <c:majorTickMark val="out"/>
        <c:minorTickMark val="none"/>
        <c:tickLblPos val="nextTo"/>
        <c:crossAx val="1608413856"/>
        <c:crosses val="max"/>
        <c:crossBetween val="between"/>
      </c:valAx>
      <c:catAx>
        <c:axId val="1608413856"/>
        <c:scaling>
          <c:orientation val="minMax"/>
        </c:scaling>
        <c:delete val="1"/>
        <c:axPos val="b"/>
        <c:numFmt formatCode="General" sourceLinked="1"/>
        <c:majorTickMark val="out"/>
        <c:minorTickMark val="none"/>
        <c:tickLblPos val="nextTo"/>
        <c:crossAx val="1608417120"/>
        <c:crosses val="autoZero"/>
        <c:auto val="1"/>
        <c:lblAlgn val="ctr"/>
        <c:lblOffset val="100"/>
        <c:noMultiLvlLbl val="0"/>
      </c:catAx>
    </c:plotArea>
    <c:legend>
      <c:legendPos val="b"/>
      <c:layout>
        <c:manualLayout>
          <c:xMode val="edge"/>
          <c:yMode val="edge"/>
          <c:x val="0"/>
          <c:y val="0.8356038636380827"/>
          <c:w val="1"/>
          <c:h val="0.16436053238987805"/>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31111240138217"/>
          <c:y val="1.2767830772745764E-3"/>
          <c:w val="0.76006872852233676"/>
          <c:h val="0.88793888025143353"/>
        </c:manualLayout>
      </c:layout>
      <c:barChart>
        <c:barDir val="bar"/>
        <c:grouping val="stacked"/>
        <c:varyColors val="0"/>
        <c:ser>
          <c:idx val="0"/>
          <c:order val="0"/>
          <c:tx>
            <c:strRef>
              <c:f>Лист5!$D$5</c:f>
              <c:strCache>
                <c:ptCount val="1"/>
                <c:pt idx="0">
                  <c:v>2017</c:v>
                </c:pt>
              </c:strCache>
            </c:strRef>
          </c:tx>
          <c:invertIfNegative val="0"/>
          <c:dLbls>
            <c:dLbl>
              <c:idx val="13"/>
              <c:layout>
                <c:manualLayout>
                  <c:x val="-8.540491844460037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BA3-416E-AB2E-0C18909A9410}"/>
                </c:ext>
                <c:ext xmlns:c15="http://schemas.microsoft.com/office/drawing/2012/chart" uri="{CE6537A1-D6FC-4f65-9D91-7224C49458BB}"/>
              </c:extLst>
            </c:dLbl>
            <c:spPr>
              <a:noFill/>
              <a:ln>
                <a:noFill/>
              </a:ln>
              <a:effectLst/>
            </c:spPr>
            <c:txPr>
              <a:bodyPr/>
              <a:lstStyle/>
              <a:p>
                <a:pPr>
                  <a:defRPr sz="700" b="1">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Лист5!$C$6:$C$22</c:f>
              <c:strCache>
                <c:ptCount val="17"/>
                <c:pt idx="0">
                  <c:v>Акмолинская</c:v>
                </c:pt>
                <c:pt idx="1">
                  <c:v>Актюбинская</c:v>
                </c:pt>
                <c:pt idx="2">
                  <c:v>Алматинская</c:v>
                </c:pt>
                <c:pt idx="3">
                  <c:v>Атырауская</c:v>
                </c:pt>
                <c:pt idx="4">
                  <c:v>Западно-Казахстанская</c:v>
                </c:pt>
                <c:pt idx="5">
                  <c:v>Жамбылская</c:v>
                </c:pt>
                <c:pt idx="6">
                  <c:v>Карагандинская</c:v>
                </c:pt>
                <c:pt idx="7">
                  <c:v>Костанайская</c:v>
                </c:pt>
                <c:pt idx="8">
                  <c:v>Кызылординская</c:v>
                </c:pt>
                <c:pt idx="9">
                  <c:v>Мангистауская</c:v>
                </c:pt>
                <c:pt idx="10">
                  <c:v>г.Шымкент</c:v>
                </c:pt>
                <c:pt idx="11">
                  <c:v>Павлодарская</c:v>
                </c:pt>
                <c:pt idx="12">
                  <c:v>Северо-Казахстанская</c:v>
                </c:pt>
                <c:pt idx="13">
                  <c:v>Восточно-Казахстанская</c:v>
                </c:pt>
                <c:pt idx="14">
                  <c:v>г.Нур-Султан**</c:v>
                </c:pt>
                <c:pt idx="15">
                  <c:v>г. Алматы</c:v>
                </c:pt>
                <c:pt idx="16">
                  <c:v>Туркестанская </c:v>
                </c:pt>
              </c:strCache>
            </c:strRef>
          </c:cat>
          <c:val>
            <c:numRef>
              <c:f>Лист5!$D$6:$D$22</c:f>
              <c:numCache>
                <c:formatCode>General</c:formatCode>
                <c:ptCount val="17"/>
                <c:pt idx="0">
                  <c:v>85.2</c:v>
                </c:pt>
                <c:pt idx="1">
                  <c:v>73.8</c:v>
                </c:pt>
                <c:pt idx="2">
                  <c:v>127.7</c:v>
                </c:pt>
                <c:pt idx="3">
                  <c:v>291.5</c:v>
                </c:pt>
                <c:pt idx="4">
                  <c:v>31.3</c:v>
                </c:pt>
                <c:pt idx="5">
                  <c:v>50.8</c:v>
                </c:pt>
                <c:pt idx="6">
                  <c:v>34.6</c:v>
                </c:pt>
                <c:pt idx="7">
                  <c:v>19.899999999999999</c:v>
                </c:pt>
                <c:pt idx="8">
                  <c:v>39.700000000000003</c:v>
                </c:pt>
                <c:pt idx="9">
                  <c:v>84.9</c:v>
                </c:pt>
                <c:pt idx="10">
                  <c:v>72.8</c:v>
                </c:pt>
                <c:pt idx="11">
                  <c:v>57.7</c:v>
                </c:pt>
                <c:pt idx="12">
                  <c:v>20.399999999999999</c:v>
                </c:pt>
                <c:pt idx="13">
                  <c:v>55.7</c:v>
                </c:pt>
                <c:pt idx="14">
                  <c:v>287.7</c:v>
                </c:pt>
                <c:pt idx="15">
                  <c:v>105.1</c:v>
                </c:pt>
              </c:numCache>
            </c:numRef>
          </c:val>
          <c:extLst xmlns:c16r2="http://schemas.microsoft.com/office/drawing/2015/06/chart">
            <c:ext xmlns:c16="http://schemas.microsoft.com/office/drawing/2014/chart" uri="{C3380CC4-5D6E-409C-BE32-E72D297353CC}">
              <c16:uniqueId val="{00000000-2607-C045-A3F5-51FCB7A026F7}"/>
            </c:ext>
          </c:extLst>
        </c:ser>
        <c:ser>
          <c:idx val="1"/>
          <c:order val="1"/>
          <c:tx>
            <c:strRef>
              <c:f>Лист5!$E$5</c:f>
              <c:strCache>
                <c:ptCount val="1"/>
                <c:pt idx="0">
                  <c:v>2018</c:v>
                </c:pt>
              </c:strCache>
            </c:strRef>
          </c:tx>
          <c:invertIfNegative val="0"/>
          <c:dLbls>
            <c:spPr>
              <a:noFill/>
              <a:ln>
                <a:noFill/>
              </a:ln>
              <a:effectLst/>
            </c:spPr>
            <c:txPr>
              <a:bodyPr/>
              <a:lstStyle/>
              <a:p>
                <a:pPr>
                  <a:defRPr sz="700"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Лист5!$C$6:$C$22</c:f>
              <c:strCache>
                <c:ptCount val="17"/>
                <c:pt idx="0">
                  <c:v>Акмолинская</c:v>
                </c:pt>
                <c:pt idx="1">
                  <c:v>Актюбинская</c:v>
                </c:pt>
                <c:pt idx="2">
                  <c:v>Алматинская</c:v>
                </c:pt>
                <c:pt idx="3">
                  <c:v>Атырауская</c:v>
                </c:pt>
                <c:pt idx="4">
                  <c:v>Западно-Казахстанская</c:v>
                </c:pt>
                <c:pt idx="5">
                  <c:v>Жамбылская</c:v>
                </c:pt>
                <c:pt idx="6">
                  <c:v>Карагандинская</c:v>
                </c:pt>
                <c:pt idx="7">
                  <c:v>Костанайская</c:v>
                </c:pt>
                <c:pt idx="8">
                  <c:v>Кызылординская</c:v>
                </c:pt>
                <c:pt idx="9">
                  <c:v>Мангистауская</c:v>
                </c:pt>
                <c:pt idx="10">
                  <c:v>г.Шымкент</c:v>
                </c:pt>
                <c:pt idx="11">
                  <c:v>Павлодарская</c:v>
                </c:pt>
                <c:pt idx="12">
                  <c:v>Северо-Казахстанская</c:v>
                </c:pt>
                <c:pt idx="13">
                  <c:v>Восточно-Казахстанская</c:v>
                </c:pt>
                <c:pt idx="14">
                  <c:v>г.Нур-Султан**</c:v>
                </c:pt>
                <c:pt idx="15">
                  <c:v>г. Алматы</c:v>
                </c:pt>
                <c:pt idx="16">
                  <c:v>Туркестанская </c:v>
                </c:pt>
              </c:strCache>
            </c:strRef>
          </c:cat>
          <c:val>
            <c:numRef>
              <c:f>Лист5!$E$6:$E$22</c:f>
              <c:numCache>
                <c:formatCode>General</c:formatCode>
                <c:ptCount val="17"/>
                <c:pt idx="0">
                  <c:v>42.1</c:v>
                </c:pt>
                <c:pt idx="1">
                  <c:v>72.7</c:v>
                </c:pt>
                <c:pt idx="2">
                  <c:v>135.69999999999999</c:v>
                </c:pt>
                <c:pt idx="3">
                  <c:v>267.5</c:v>
                </c:pt>
                <c:pt idx="4">
                  <c:v>55.4</c:v>
                </c:pt>
                <c:pt idx="5">
                  <c:v>53.1</c:v>
                </c:pt>
                <c:pt idx="6">
                  <c:v>46.2</c:v>
                </c:pt>
                <c:pt idx="7">
                  <c:v>35.4</c:v>
                </c:pt>
                <c:pt idx="8">
                  <c:v>65.7</c:v>
                </c:pt>
                <c:pt idx="9">
                  <c:v>122.6</c:v>
                </c:pt>
                <c:pt idx="10">
                  <c:v>46.8</c:v>
                </c:pt>
                <c:pt idx="11">
                  <c:v>77</c:v>
                </c:pt>
                <c:pt idx="12">
                  <c:v>42.8</c:v>
                </c:pt>
                <c:pt idx="13">
                  <c:v>71.599999999999994</c:v>
                </c:pt>
                <c:pt idx="14">
                  <c:v>325.7</c:v>
                </c:pt>
                <c:pt idx="15">
                  <c:v>172.9</c:v>
                </c:pt>
              </c:numCache>
            </c:numRef>
          </c:val>
          <c:extLst xmlns:c16r2="http://schemas.microsoft.com/office/drawing/2015/06/chart">
            <c:ext xmlns:c16="http://schemas.microsoft.com/office/drawing/2014/chart" uri="{C3380CC4-5D6E-409C-BE32-E72D297353CC}">
              <c16:uniqueId val="{00000001-2607-C045-A3F5-51FCB7A026F7}"/>
            </c:ext>
          </c:extLst>
        </c:ser>
        <c:ser>
          <c:idx val="2"/>
          <c:order val="2"/>
          <c:tx>
            <c:strRef>
              <c:f>Лист5!$F$5</c:f>
              <c:strCache>
                <c:ptCount val="1"/>
                <c:pt idx="0">
                  <c:v>2019</c:v>
                </c:pt>
              </c:strCache>
            </c:strRef>
          </c:tx>
          <c:invertIfNegative val="0"/>
          <c:dLbls>
            <c:spPr>
              <a:noFill/>
              <a:ln>
                <a:noFill/>
              </a:ln>
              <a:effectLst/>
            </c:spPr>
            <c:txPr>
              <a:bodyPr/>
              <a:lstStyle/>
              <a:p>
                <a:pPr>
                  <a:defRPr sz="7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Лист5!$C$6:$C$22</c:f>
              <c:strCache>
                <c:ptCount val="17"/>
                <c:pt idx="0">
                  <c:v>Акмолинская</c:v>
                </c:pt>
                <c:pt idx="1">
                  <c:v>Актюбинская</c:v>
                </c:pt>
                <c:pt idx="2">
                  <c:v>Алматинская</c:v>
                </c:pt>
                <c:pt idx="3">
                  <c:v>Атырауская</c:v>
                </c:pt>
                <c:pt idx="4">
                  <c:v>Западно-Казахстанская</c:v>
                </c:pt>
                <c:pt idx="5">
                  <c:v>Жамбылская</c:v>
                </c:pt>
                <c:pt idx="6">
                  <c:v>Карагандинская</c:v>
                </c:pt>
                <c:pt idx="7">
                  <c:v>Костанайская</c:v>
                </c:pt>
                <c:pt idx="8">
                  <c:v>Кызылординская</c:v>
                </c:pt>
                <c:pt idx="9">
                  <c:v>Мангистауская</c:v>
                </c:pt>
                <c:pt idx="10">
                  <c:v>г.Шымкент</c:v>
                </c:pt>
                <c:pt idx="11">
                  <c:v>Павлодарская</c:v>
                </c:pt>
                <c:pt idx="12">
                  <c:v>Северо-Казахстанская</c:v>
                </c:pt>
                <c:pt idx="13">
                  <c:v>Восточно-Казахстанская</c:v>
                </c:pt>
                <c:pt idx="14">
                  <c:v>г.Нур-Султан**</c:v>
                </c:pt>
                <c:pt idx="15">
                  <c:v>г. Алматы</c:v>
                </c:pt>
                <c:pt idx="16">
                  <c:v>Туркестанская </c:v>
                </c:pt>
              </c:strCache>
            </c:strRef>
          </c:cat>
          <c:val>
            <c:numRef>
              <c:f>Лист5!$F$6:$F$22</c:f>
              <c:numCache>
                <c:formatCode>General</c:formatCode>
                <c:ptCount val="17"/>
                <c:pt idx="0">
                  <c:v>45.5</c:v>
                </c:pt>
                <c:pt idx="1">
                  <c:v>72.5</c:v>
                </c:pt>
                <c:pt idx="2">
                  <c:v>133.19999999999999</c:v>
                </c:pt>
                <c:pt idx="3">
                  <c:v>115.7</c:v>
                </c:pt>
                <c:pt idx="4">
                  <c:v>32.700000000000003</c:v>
                </c:pt>
                <c:pt idx="5">
                  <c:v>50.3</c:v>
                </c:pt>
                <c:pt idx="6">
                  <c:v>78.900000000000006</c:v>
                </c:pt>
                <c:pt idx="7">
                  <c:v>34.9</c:v>
                </c:pt>
                <c:pt idx="8">
                  <c:v>78.2</c:v>
                </c:pt>
                <c:pt idx="9">
                  <c:v>79.2</c:v>
                </c:pt>
                <c:pt idx="10">
                  <c:v>27.7</c:v>
                </c:pt>
                <c:pt idx="11">
                  <c:v>71.8</c:v>
                </c:pt>
                <c:pt idx="12">
                  <c:v>35.9</c:v>
                </c:pt>
                <c:pt idx="13">
                  <c:v>97.1</c:v>
                </c:pt>
                <c:pt idx="14">
                  <c:v>233.9</c:v>
                </c:pt>
                <c:pt idx="15">
                  <c:v>178.9</c:v>
                </c:pt>
                <c:pt idx="16">
                  <c:v>59.9</c:v>
                </c:pt>
              </c:numCache>
            </c:numRef>
          </c:val>
          <c:extLst xmlns:c16r2="http://schemas.microsoft.com/office/drawing/2015/06/chart">
            <c:ext xmlns:c16="http://schemas.microsoft.com/office/drawing/2014/chart" uri="{C3380CC4-5D6E-409C-BE32-E72D297353CC}">
              <c16:uniqueId val="{00000002-2607-C045-A3F5-51FCB7A026F7}"/>
            </c:ext>
          </c:extLst>
        </c:ser>
        <c:ser>
          <c:idx val="3"/>
          <c:order val="3"/>
          <c:tx>
            <c:strRef>
              <c:f>Лист5!$G$5</c:f>
              <c:strCache>
                <c:ptCount val="1"/>
                <c:pt idx="0">
                  <c:v>2020</c:v>
                </c:pt>
              </c:strCache>
            </c:strRef>
          </c:tx>
          <c:invertIfNegative val="0"/>
          <c:dLbls>
            <c:spPr>
              <a:noFill/>
              <a:ln>
                <a:noFill/>
              </a:ln>
              <a:effectLst/>
            </c:spPr>
            <c:txPr>
              <a:bodyPr/>
              <a:lstStyle/>
              <a:p>
                <a:pPr>
                  <a:defRPr sz="700" b="1">
                    <a:solidFill>
                      <a:schemeClr val="bg1"/>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Лист5!$C$6:$C$22</c:f>
              <c:strCache>
                <c:ptCount val="17"/>
                <c:pt idx="0">
                  <c:v>Акмолинская</c:v>
                </c:pt>
                <c:pt idx="1">
                  <c:v>Актюбинская</c:v>
                </c:pt>
                <c:pt idx="2">
                  <c:v>Алматинская</c:v>
                </c:pt>
                <c:pt idx="3">
                  <c:v>Атырауская</c:v>
                </c:pt>
                <c:pt idx="4">
                  <c:v>Западно-Казахстанская</c:v>
                </c:pt>
                <c:pt idx="5">
                  <c:v>Жамбылская</c:v>
                </c:pt>
                <c:pt idx="6">
                  <c:v>Карагандинская</c:v>
                </c:pt>
                <c:pt idx="7">
                  <c:v>Костанайская</c:v>
                </c:pt>
                <c:pt idx="8">
                  <c:v>Кызылординская</c:v>
                </c:pt>
                <c:pt idx="9">
                  <c:v>Мангистауская</c:v>
                </c:pt>
                <c:pt idx="10">
                  <c:v>г.Шымкент</c:v>
                </c:pt>
                <c:pt idx="11">
                  <c:v>Павлодарская</c:v>
                </c:pt>
                <c:pt idx="12">
                  <c:v>Северо-Казахстанская</c:v>
                </c:pt>
                <c:pt idx="13">
                  <c:v>Восточно-Казахстанская</c:v>
                </c:pt>
                <c:pt idx="14">
                  <c:v>г.Нур-Султан**</c:v>
                </c:pt>
                <c:pt idx="15">
                  <c:v>г. Алматы</c:v>
                </c:pt>
                <c:pt idx="16">
                  <c:v>Туркестанская </c:v>
                </c:pt>
              </c:strCache>
            </c:strRef>
          </c:cat>
          <c:val>
            <c:numRef>
              <c:f>Лист5!$G$6:$G$22</c:f>
              <c:numCache>
                <c:formatCode>General</c:formatCode>
                <c:ptCount val="17"/>
                <c:pt idx="0">
                  <c:v>49.2</c:v>
                </c:pt>
                <c:pt idx="1">
                  <c:v>141.4</c:v>
                </c:pt>
                <c:pt idx="2">
                  <c:v>178.7</c:v>
                </c:pt>
                <c:pt idx="3">
                  <c:v>127.2</c:v>
                </c:pt>
                <c:pt idx="4">
                  <c:v>59.5</c:v>
                </c:pt>
                <c:pt idx="5">
                  <c:v>78.400000000000006</c:v>
                </c:pt>
                <c:pt idx="6">
                  <c:v>112.9</c:v>
                </c:pt>
                <c:pt idx="7">
                  <c:v>58.8</c:v>
                </c:pt>
                <c:pt idx="8">
                  <c:v>32.799999999999997</c:v>
                </c:pt>
                <c:pt idx="9">
                  <c:v>116.3</c:v>
                </c:pt>
                <c:pt idx="10">
                  <c:v>56.7</c:v>
                </c:pt>
                <c:pt idx="11">
                  <c:v>29.5</c:v>
                </c:pt>
                <c:pt idx="12">
                  <c:v>33.1</c:v>
                </c:pt>
                <c:pt idx="13">
                  <c:v>115.8</c:v>
                </c:pt>
                <c:pt idx="14">
                  <c:v>199.2</c:v>
                </c:pt>
                <c:pt idx="15">
                  <c:v>125.4</c:v>
                </c:pt>
                <c:pt idx="16">
                  <c:v>257.8</c:v>
                </c:pt>
              </c:numCache>
            </c:numRef>
          </c:val>
          <c:extLst xmlns:c16r2="http://schemas.microsoft.com/office/drawing/2015/06/chart">
            <c:ext xmlns:c16="http://schemas.microsoft.com/office/drawing/2014/chart" uri="{C3380CC4-5D6E-409C-BE32-E72D297353CC}">
              <c16:uniqueId val="{00000003-2607-C045-A3F5-51FCB7A026F7}"/>
            </c:ext>
          </c:extLst>
        </c:ser>
        <c:ser>
          <c:idx val="4"/>
          <c:order val="4"/>
          <c:tx>
            <c:strRef>
              <c:f>Лист5!$H$5</c:f>
              <c:strCache>
                <c:ptCount val="1"/>
                <c:pt idx="0">
                  <c:v>2021</c:v>
                </c:pt>
              </c:strCache>
            </c:strRef>
          </c:tx>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BA3-416E-AB2E-0C18909A9410}"/>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BA3-416E-AB2E-0C18909A9410}"/>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BA3-416E-AB2E-0C18909A9410}"/>
                </c:ext>
                <c:ext xmlns:c15="http://schemas.microsoft.com/office/drawing/2012/chart" uri="{CE6537A1-D6FC-4f65-9D91-7224C49458BB}"/>
              </c:extLst>
            </c:dLbl>
            <c:dLbl>
              <c:idx val="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BA3-416E-AB2E-0C18909A9410}"/>
                </c:ext>
                <c:ext xmlns:c15="http://schemas.microsoft.com/office/drawing/2012/chart" uri="{CE6537A1-D6FC-4f65-9D91-7224C49458BB}"/>
              </c:extLst>
            </c:dLbl>
            <c:dLbl>
              <c:idx val="4"/>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BA3-416E-AB2E-0C18909A9410}"/>
                </c:ext>
                <c:ext xmlns:c15="http://schemas.microsoft.com/office/drawing/2012/chart" uri="{CE6537A1-D6FC-4f65-9D91-7224C49458BB}"/>
              </c:extLst>
            </c:dLbl>
            <c:dLbl>
              <c:idx val="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BA3-416E-AB2E-0C18909A9410}"/>
                </c:ext>
                <c:ext xmlns:c15="http://schemas.microsoft.com/office/drawing/2012/chart" uri="{CE6537A1-D6FC-4f65-9D91-7224C49458BB}"/>
              </c:extLst>
            </c:dLbl>
            <c:dLbl>
              <c:idx val="6"/>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BA3-416E-AB2E-0C18909A9410}"/>
                </c:ext>
                <c:ext xmlns:c15="http://schemas.microsoft.com/office/drawing/2012/chart" uri="{CE6537A1-D6FC-4f65-9D91-7224C49458BB}"/>
              </c:extLst>
            </c:dLbl>
            <c:dLbl>
              <c:idx val="9"/>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BA3-416E-AB2E-0C18909A9410}"/>
                </c:ext>
                <c:ext xmlns:c15="http://schemas.microsoft.com/office/drawing/2012/chart" uri="{CE6537A1-D6FC-4f65-9D91-7224C49458BB}"/>
              </c:extLst>
            </c:dLbl>
            <c:dLbl>
              <c:idx val="1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BA3-416E-AB2E-0C18909A9410}"/>
                </c:ext>
                <c:ext xmlns:c15="http://schemas.microsoft.com/office/drawing/2012/chart" uri="{CE6537A1-D6FC-4f65-9D91-7224C49458BB}"/>
              </c:extLst>
            </c:dLbl>
            <c:dLbl>
              <c:idx val="1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BA3-416E-AB2E-0C18909A9410}"/>
                </c:ext>
                <c:ext xmlns:c15="http://schemas.microsoft.com/office/drawing/2012/chart" uri="{CE6537A1-D6FC-4f65-9D91-7224C49458BB}"/>
              </c:extLst>
            </c:dLbl>
            <c:dLbl>
              <c:idx val="14"/>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BA3-416E-AB2E-0C18909A9410}"/>
                </c:ext>
                <c:ext xmlns:c15="http://schemas.microsoft.com/office/drawing/2012/chart" uri="{CE6537A1-D6FC-4f65-9D91-7224C49458BB}"/>
              </c:extLst>
            </c:dLbl>
            <c:dLbl>
              <c:idx val="1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BA3-416E-AB2E-0C18909A9410}"/>
                </c:ext>
                <c:ext xmlns:c15="http://schemas.microsoft.com/office/drawing/2012/chart" uri="{CE6537A1-D6FC-4f65-9D91-7224C49458BB}"/>
              </c:extLst>
            </c:dLbl>
            <c:dLbl>
              <c:idx val="16"/>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BA3-416E-AB2E-0C18909A9410}"/>
                </c:ext>
                <c:ext xmlns:c15="http://schemas.microsoft.com/office/drawing/2012/chart" uri="{CE6537A1-D6FC-4f65-9D91-7224C49458BB}"/>
              </c:extLst>
            </c:dLbl>
            <c:spPr>
              <a:noFill/>
              <a:ln>
                <a:noFill/>
              </a:ln>
              <a:effectLst/>
            </c:spPr>
            <c:txPr>
              <a:bodyPr/>
              <a:lstStyle/>
              <a:p>
                <a:pPr>
                  <a:defRPr sz="700" b="1"/>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Лист5!$C$6:$C$22</c:f>
              <c:strCache>
                <c:ptCount val="17"/>
                <c:pt idx="0">
                  <c:v>Акмолинская</c:v>
                </c:pt>
                <c:pt idx="1">
                  <c:v>Актюбинская</c:v>
                </c:pt>
                <c:pt idx="2">
                  <c:v>Алматинская</c:v>
                </c:pt>
                <c:pt idx="3">
                  <c:v>Атырауская</c:v>
                </c:pt>
                <c:pt idx="4">
                  <c:v>Западно-Казахстанская</c:v>
                </c:pt>
                <c:pt idx="5">
                  <c:v>Жамбылская</c:v>
                </c:pt>
                <c:pt idx="6">
                  <c:v>Карагандинская</c:v>
                </c:pt>
                <c:pt idx="7">
                  <c:v>Костанайская</c:v>
                </c:pt>
                <c:pt idx="8">
                  <c:v>Кызылординская</c:v>
                </c:pt>
                <c:pt idx="9">
                  <c:v>Мангистауская</c:v>
                </c:pt>
                <c:pt idx="10">
                  <c:v>г.Шымкент</c:v>
                </c:pt>
                <c:pt idx="11">
                  <c:v>Павлодарская</c:v>
                </c:pt>
                <c:pt idx="12">
                  <c:v>Северо-Казахстанская</c:v>
                </c:pt>
                <c:pt idx="13">
                  <c:v>Восточно-Казахстанская</c:v>
                </c:pt>
                <c:pt idx="14">
                  <c:v>г.Нур-Султан**</c:v>
                </c:pt>
                <c:pt idx="15">
                  <c:v>г. Алматы</c:v>
                </c:pt>
                <c:pt idx="16">
                  <c:v>Туркестанская </c:v>
                </c:pt>
              </c:strCache>
            </c:strRef>
          </c:cat>
          <c:val>
            <c:numRef>
              <c:f>Лист5!$H$6:$H$22</c:f>
              <c:numCache>
                <c:formatCode>General</c:formatCode>
                <c:ptCount val="17"/>
                <c:pt idx="0">
                  <c:v>53.2</c:v>
                </c:pt>
                <c:pt idx="1">
                  <c:v>81</c:v>
                </c:pt>
                <c:pt idx="2">
                  <c:v>249.7</c:v>
                </c:pt>
                <c:pt idx="3">
                  <c:v>146.1</c:v>
                </c:pt>
                <c:pt idx="4">
                  <c:v>53.5</c:v>
                </c:pt>
                <c:pt idx="5">
                  <c:v>72.900000000000006</c:v>
                </c:pt>
                <c:pt idx="6">
                  <c:v>113.3</c:v>
                </c:pt>
                <c:pt idx="7">
                  <c:v>61.8</c:v>
                </c:pt>
                <c:pt idx="8">
                  <c:v>37</c:v>
                </c:pt>
                <c:pt idx="9">
                  <c:v>108.5</c:v>
                </c:pt>
                <c:pt idx="10">
                  <c:v>80.900000000000006</c:v>
                </c:pt>
                <c:pt idx="11">
                  <c:v>25.7</c:v>
                </c:pt>
                <c:pt idx="12">
                  <c:v>52.3</c:v>
                </c:pt>
                <c:pt idx="13">
                  <c:v>117.8</c:v>
                </c:pt>
                <c:pt idx="14">
                  <c:v>233.9</c:v>
                </c:pt>
                <c:pt idx="15">
                  <c:v>186.6</c:v>
                </c:pt>
                <c:pt idx="16">
                  <c:v>160.4</c:v>
                </c:pt>
              </c:numCache>
            </c:numRef>
          </c:val>
          <c:extLst xmlns:c16r2="http://schemas.microsoft.com/office/drawing/2015/06/chart">
            <c:ext xmlns:c16="http://schemas.microsoft.com/office/drawing/2014/chart" uri="{C3380CC4-5D6E-409C-BE32-E72D297353CC}">
              <c16:uniqueId val="{00000004-2607-C045-A3F5-51FCB7A026F7}"/>
            </c:ext>
          </c:extLst>
        </c:ser>
        <c:dLbls>
          <c:showLegendKey val="0"/>
          <c:showVal val="0"/>
          <c:showCatName val="0"/>
          <c:showSerName val="0"/>
          <c:showPercent val="0"/>
          <c:showBubbleSize val="0"/>
        </c:dLbls>
        <c:gapWidth val="20"/>
        <c:overlap val="100"/>
        <c:axId val="1608414400"/>
        <c:axId val="1608419296"/>
      </c:barChart>
      <c:catAx>
        <c:axId val="1608414400"/>
        <c:scaling>
          <c:orientation val="minMax"/>
        </c:scaling>
        <c:delete val="0"/>
        <c:axPos val="l"/>
        <c:numFmt formatCode="General" sourceLinked="0"/>
        <c:majorTickMark val="out"/>
        <c:minorTickMark val="none"/>
        <c:tickLblPos val="nextTo"/>
        <c:crossAx val="1608419296"/>
        <c:crosses val="autoZero"/>
        <c:auto val="1"/>
        <c:lblAlgn val="ctr"/>
        <c:lblOffset val="100"/>
        <c:noMultiLvlLbl val="0"/>
      </c:catAx>
      <c:valAx>
        <c:axId val="1608419296"/>
        <c:scaling>
          <c:orientation val="minMax"/>
          <c:max val="1300"/>
        </c:scaling>
        <c:delete val="0"/>
        <c:axPos val="b"/>
        <c:majorGridlines>
          <c:spPr>
            <a:ln>
              <a:noFill/>
            </a:ln>
          </c:spPr>
        </c:majorGridlines>
        <c:numFmt formatCode="General" sourceLinked="1"/>
        <c:majorTickMark val="out"/>
        <c:minorTickMark val="none"/>
        <c:tickLblPos val="nextTo"/>
        <c:crossAx val="1608414400"/>
        <c:crosses val="autoZero"/>
        <c:crossBetween val="between"/>
      </c:valAx>
    </c:plotArea>
    <c:legend>
      <c:legendPos val="b"/>
      <c:layout>
        <c:manualLayout>
          <c:xMode val="edge"/>
          <c:yMode val="edge"/>
          <c:x val="0.28549227229958174"/>
          <c:y val="0.95730243910593982"/>
          <c:w val="0.42901527532043054"/>
          <c:h val="4.2697560894060217E-2"/>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79304321835212E-2"/>
          <c:y val="3.4624225163343944E-2"/>
          <c:w val="0.92632069567816477"/>
          <c:h val="0.72950326291203138"/>
        </c:manualLayout>
      </c:layout>
      <c:barChart>
        <c:barDir val="col"/>
        <c:grouping val="stacked"/>
        <c:varyColors val="0"/>
        <c:ser>
          <c:idx val="0"/>
          <c:order val="0"/>
          <c:tx>
            <c:strRef>
              <c:f>Лист4!$D$15</c:f>
              <c:strCache>
                <c:ptCount val="1"/>
                <c:pt idx="0">
                  <c:v>Бюджетные средства, млрд тенге</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Лист4!$E$14:$I$14</c:f>
              <c:numCache>
                <c:formatCode>General</c:formatCode>
                <c:ptCount val="5"/>
                <c:pt idx="0">
                  <c:v>2017</c:v>
                </c:pt>
                <c:pt idx="1">
                  <c:v>2018</c:v>
                </c:pt>
                <c:pt idx="2">
                  <c:v>2019</c:v>
                </c:pt>
                <c:pt idx="3">
                  <c:v>2020</c:v>
                </c:pt>
                <c:pt idx="4">
                  <c:v>2021</c:v>
                </c:pt>
              </c:numCache>
            </c:numRef>
          </c:cat>
          <c:val>
            <c:numRef>
              <c:f>Лист4!$E$15:$I$15</c:f>
              <c:numCache>
                <c:formatCode>General</c:formatCode>
                <c:ptCount val="5"/>
                <c:pt idx="0">
                  <c:v>84.8</c:v>
                </c:pt>
                <c:pt idx="1">
                  <c:v>104.1</c:v>
                </c:pt>
                <c:pt idx="2">
                  <c:v>117.1</c:v>
                </c:pt>
                <c:pt idx="3">
                  <c:v>167.1</c:v>
                </c:pt>
                <c:pt idx="4">
                  <c:v>171.8</c:v>
                </c:pt>
              </c:numCache>
            </c:numRef>
          </c:val>
          <c:extLst xmlns:c16r2="http://schemas.microsoft.com/office/drawing/2015/06/chart">
            <c:ext xmlns:c16="http://schemas.microsoft.com/office/drawing/2014/chart" uri="{C3380CC4-5D6E-409C-BE32-E72D297353CC}">
              <c16:uniqueId val="{00000000-F65E-6547-841F-25D9EA2B985E}"/>
            </c:ext>
          </c:extLst>
        </c:ser>
        <c:ser>
          <c:idx val="1"/>
          <c:order val="1"/>
          <c:tx>
            <c:strRef>
              <c:f>Лист4!$D$16</c:f>
              <c:strCache>
                <c:ptCount val="1"/>
                <c:pt idx="0">
                  <c:v>Собственные средства, млрд. тенге</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Лист4!$E$14:$I$14</c:f>
              <c:numCache>
                <c:formatCode>General</c:formatCode>
                <c:ptCount val="5"/>
                <c:pt idx="0">
                  <c:v>2017</c:v>
                </c:pt>
                <c:pt idx="1">
                  <c:v>2018</c:v>
                </c:pt>
                <c:pt idx="2">
                  <c:v>2019</c:v>
                </c:pt>
                <c:pt idx="3">
                  <c:v>2020</c:v>
                </c:pt>
                <c:pt idx="4">
                  <c:v>2021</c:v>
                </c:pt>
              </c:numCache>
            </c:numRef>
          </c:cat>
          <c:val>
            <c:numRef>
              <c:f>Лист4!$E$16:$I$16</c:f>
              <c:numCache>
                <c:formatCode>General</c:formatCode>
                <c:ptCount val="5"/>
                <c:pt idx="0">
                  <c:v>270</c:v>
                </c:pt>
                <c:pt idx="1">
                  <c:v>318.89999999999998</c:v>
                </c:pt>
                <c:pt idx="2">
                  <c:v>446.4</c:v>
                </c:pt>
                <c:pt idx="3">
                  <c:v>467.5</c:v>
                </c:pt>
                <c:pt idx="4" formatCode="###\ ###\ ###\ ###\ ##0">
                  <c:v>548.70000000000005</c:v>
                </c:pt>
              </c:numCache>
            </c:numRef>
          </c:val>
          <c:extLst xmlns:c16r2="http://schemas.microsoft.com/office/drawing/2015/06/chart">
            <c:ext xmlns:c16="http://schemas.microsoft.com/office/drawing/2014/chart" uri="{C3380CC4-5D6E-409C-BE32-E72D297353CC}">
              <c16:uniqueId val="{00000001-F65E-6547-841F-25D9EA2B985E}"/>
            </c:ext>
          </c:extLst>
        </c:ser>
        <c:ser>
          <c:idx val="2"/>
          <c:order val="2"/>
          <c:tx>
            <c:strRef>
              <c:f>Лист4!$D$17</c:f>
              <c:strCache>
                <c:ptCount val="1"/>
                <c:pt idx="0">
                  <c:v>Кредиты банков, млрд тенге</c:v>
                </c:pt>
              </c:strCache>
            </c:strRef>
          </c:tx>
          <c:invertIfNegative val="0"/>
          <c:dLbls>
            <c:dLbl>
              <c:idx val="0"/>
              <c:layout>
                <c:manualLayout>
                  <c:x val="0"/>
                  <c:y val="1.3888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877-466E-BCE1-DE741C054C5C}"/>
                </c:ext>
                <c:ext xmlns:c15="http://schemas.microsoft.com/office/drawing/2012/chart" uri="{CE6537A1-D6FC-4f65-9D91-7224C49458BB}"/>
              </c:extLst>
            </c:dLbl>
            <c:dLbl>
              <c:idx val="1"/>
              <c:layout>
                <c:manualLayout>
                  <c:x val="0"/>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877-466E-BCE1-DE741C054C5C}"/>
                </c:ext>
                <c:ext xmlns:c15="http://schemas.microsoft.com/office/drawing/2012/chart" uri="{CE6537A1-D6FC-4f65-9D91-7224C49458BB}"/>
              </c:extLst>
            </c:dLbl>
            <c:dLbl>
              <c:idx val="2"/>
              <c:layout>
                <c:manualLayout>
                  <c:x val="0"/>
                  <c:y val="2.3148148148148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877-466E-BCE1-DE741C054C5C}"/>
                </c:ext>
                <c:ext xmlns:c15="http://schemas.microsoft.com/office/drawing/2012/chart" uri="{CE6537A1-D6FC-4f65-9D91-7224C49458BB}"/>
              </c:extLst>
            </c:dLbl>
            <c:dLbl>
              <c:idx val="3"/>
              <c:layout>
                <c:manualLayout>
                  <c:x val="0"/>
                  <c:y val="1.85185185185185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877-466E-BCE1-DE741C054C5C}"/>
                </c:ext>
                <c:ext xmlns:c15="http://schemas.microsoft.com/office/drawing/2012/chart" uri="{CE6537A1-D6FC-4f65-9D91-7224C49458BB}"/>
              </c:extLst>
            </c:dLbl>
            <c:dLbl>
              <c:idx val="4"/>
              <c:layout>
                <c:manualLayout>
                  <c:x val="-2.7777777777778798E-3"/>
                  <c:y val="9.25925925925925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877-466E-BCE1-DE741C054C5C}"/>
                </c:ext>
                <c:ext xmlns:c15="http://schemas.microsoft.com/office/drawing/2012/chart" uri="{CE6537A1-D6FC-4f65-9D91-7224C49458BB}"/>
              </c:extLst>
            </c:dLbl>
            <c:spPr>
              <a:noFill/>
              <a:ln>
                <a:noFill/>
              </a:ln>
              <a:effectLst/>
            </c:spPr>
            <c:txPr>
              <a:bodyPr/>
              <a:lstStyle/>
              <a:p>
                <a:pPr>
                  <a:defRPr sz="800" b="1">
                    <a:solidFill>
                      <a:srgbClr val="92D05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Лист4!$E$14:$I$14</c:f>
              <c:numCache>
                <c:formatCode>General</c:formatCode>
                <c:ptCount val="5"/>
                <c:pt idx="0">
                  <c:v>2017</c:v>
                </c:pt>
                <c:pt idx="1">
                  <c:v>2018</c:v>
                </c:pt>
                <c:pt idx="2">
                  <c:v>2019</c:v>
                </c:pt>
                <c:pt idx="3">
                  <c:v>2020</c:v>
                </c:pt>
                <c:pt idx="4">
                  <c:v>2021</c:v>
                </c:pt>
              </c:numCache>
            </c:numRef>
          </c:cat>
          <c:val>
            <c:numRef>
              <c:f>Лист4!$E$17:$I$17</c:f>
              <c:numCache>
                <c:formatCode>General</c:formatCode>
                <c:ptCount val="5"/>
                <c:pt idx="0">
                  <c:v>6.8</c:v>
                </c:pt>
                <c:pt idx="1">
                  <c:v>7.1</c:v>
                </c:pt>
                <c:pt idx="2">
                  <c:v>13.8</c:v>
                </c:pt>
                <c:pt idx="3">
                  <c:v>10.4</c:v>
                </c:pt>
                <c:pt idx="4">
                  <c:v>29.5</c:v>
                </c:pt>
              </c:numCache>
            </c:numRef>
          </c:val>
          <c:extLst xmlns:c16r2="http://schemas.microsoft.com/office/drawing/2015/06/chart">
            <c:ext xmlns:c16="http://schemas.microsoft.com/office/drawing/2014/chart" uri="{C3380CC4-5D6E-409C-BE32-E72D297353CC}">
              <c16:uniqueId val="{00000002-F65E-6547-841F-25D9EA2B985E}"/>
            </c:ext>
          </c:extLst>
        </c:ser>
        <c:ser>
          <c:idx val="3"/>
          <c:order val="3"/>
          <c:tx>
            <c:strRef>
              <c:f>Лист4!$D$18</c:f>
              <c:strCache>
                <c:ptCount val="1"/>
                <c:pt idx="0">
                  <c:v>Другие заемные средства, млрд тенге</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Лист4!$E$14:$I$14</c:f>
              <c:numCache>
                <c:formatCode>General</c:formatCode>
                <c:ptCount val="5"/>
                <c:pt idx="0">
                  <c:v>2017</c:v>
                </c:pt>
                <c:pt idx="1">
                  <c:v>2018</c:v>
                </c:pt>
                <c:pt idx="2">
                  <c:v>2019</c:v>
                </c:pt>
                <c:pt idx="3">
                  <c:v>2020</c:v>
                </c:pt>
                <c:pt idx="4">
                  <c:v>2021</c:v>
                </c:pt>
              </c:numCache>
            </c:numRef>
          </c:cat>
          <c:val>
            <c:numRef>
              <c:f>Лист4!$E$18:$I$18</c:f>
              <c:numCache>
                <c:formatCode>General</c:formatCode>
                <c:ptCount val="5"/>
                <c:pt idx="0">
                  <c:v>78.900000000000006</c:v>
                </c:pt>
                <c:pt idx="1">
                  <c:v>58.5</c:v>
                </c:pt>
                <c:pt idx="2">
                  <c:v>42.1</c:v>
                </c:pt>
                <c:pt idx="3">
                  <c:v>69.5</c:v>
                </c:pt>
                <c:pt idx="4">
                  <c:v>67.5</c:v>
                </c:pt>
              </c:numCache>
            </c:numRef>
          </c:val>
          <c:extLst xmlns:c16r2="http://schemas.microsoft.com/office/drawing/2015/06/chart">
            <c:ext xmlns:c16="http://schemas.microsoft.com/office/drawing/2014/chart" uri="{C3380CC4-5D6E-409C-BE32-E72D297353CC}">
              <c16:uniqueId val="{00000003-F65E-6547-841F-25D9EA2B985E}"/>
            </c:ext>
          </c:extLst>
        </c:ser>
        <c:dLbls>
          <c:showLegendKey val="0"/>
          <c:showVal val="0"/>
          <c:showCatName val="0"/>
          <c:showSerName val="0"/>
          <c:showPercent val="0"/>
          <c:showBubbleSize val="0"/>
        </c:dLbls>
        <c:gapWidth val="20"/>
        <c:overlap val="100"/>
        <c:axId val="1608419840"/>
        <c:axId val="1608420384"/>
      </c:barChart>
      <c:catAx>
        <c:axId val="1608419840"/>
        <c:scaling>
          <c:orientation val="minMax"/>
        </c:scaling>
        <c:delete val="0"/>
        <c:axPos val="b"/>
        <c:numFmt formatCode="General" sourceLinked="1"/>
        <c:majorTickMark val="out"/>
        <c:minorTickMark val="none"/>
        <c:tickLblPos val="nextTo"/>
        <c:crossAx val="1608420384"/>
        <c:crosses val="autoZero"/>
        <c:auto val="1"/>
        <c:lblAlgn val="ctr"/>
        <c:lblOffset val="100"/>
        <c:noMultiLvlLbl val="0"/>
      </c:catAx>
      <c:valAx>
        <c:axId val="1608420384"/>
        <c:scaling>
          <c:orientation val="minMax"/>
          <c:max val="800"/>
        </c:scaling>
        <c:delete val="0"/>
        <c:axPos val="l"/>
        <c:majorGridlines>
          <c:spPr>
            <a:ln>
              <a:noFill/>
            </a:ln>
          </c:spPr>
        </c:majorGridlines>
        <c:numFmt formatCode="General" sourceLinked="1"/>
        <c:majorTickMark val="out"/>
        <c:minorTickMark val="none"/>
        <c:tickLblPos val="nextTo"/>
        <c:crossAx val="1608419840"/>
        <c:crosses val="autoZero"/>
        <c:crossBetween val="between"/>
      </c:valAx>
    </c:plotArea>
    <c:legend>
      <c:legendPos val="b"/>
      <c:layout>
        <c:manualLayout>
          <c:xMode val="edge"/>
          <c:yMode val="edge"/>
          <c:x val="0"/>
          <c:y val="0.90035481675901619"/>
          <c:w val="1"/>
          <c:h val="9.9645224227097928E-2"/>
        </c:manualLayout>
      </c:layou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764296654887174E-2"/>
          <c:y val="2.1754355039315422E-2"/>
          <c:w val="0.94023498902563585"/>
          <c:h val="0.64752228163992875"/>
        </c:manualLayout>
      </c:layout>
      <c:barChart>
        <c:barDir val="col"/>
        <c:grouping val="stacked"/>
        <c:varyColors val="0"/>
        <c:ser>
          <c:idx val="1"/>
          <c:order val="1"/>
          <c:tx>
            <c:strRef>
              <c:f>Лист7!$L$33</c:f>
              <c:strCache>
                <c:ptCount val="1"/>
                <c:pt idx="0">
                  <c:v>Гостиница с рестораном</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Лист7!$M$31:$Q$31</c:f>
              <c:strCache>
                <c:ptCount val="5"/>
                <c:pt idx="0">
                  <c:v>2017</c:v>
                </c:pt>
                <c:pt idx="1">
                  <c:v>2018</c:v>
                </c:pt>
                <c:pt idx="2">
                  <c:v>2019</c:v>
                </c:pt>
                <c:pt idx="3">
                  <c:v>2020</c:v>
                </c:pt>
                <c:pt idx="4">
                  <c:v>2021</c:v>
                </c:pt>
              </c:strCache>
            </c:strRef>
          </c:cat>
          <c:val>
            <c:numRef>
              <c:f>Лист7!$M$33:$Q$33</c:f>
              <c:numCache>
                <c:formatCode>General</c:formatCode>
                <c:ptCount val="5"/>
                <c:pt idx="0">
                  <c:v>45</c:v>
                </c:pt>
                <c:pt idx="1">
                  <c:v>46</c:v>
                </c:pt>
                <c:pt idx="2">
                  <c:v>49</c:v>
                </c:pt>
                <c:pt idx="3">
                  <c:v>51</c:v>
                </c:pt>
                <c:pt idx="4" formatCode="###\ ###\ ###\ ##0">
                  <c:v>50</c:v>
                </c:pt>
              </c:numCache>
            </c:numRef>
          </c:val>
          <c:extLst xmlns:c16r2="http://schemas.microsoft.com/office/drawing/2015/06/chart">
            <c:ext xmlns:c16="http://schemas.microsoft.com/office/drawing/2014/chart" uri="{C3380CC4-5D6E-409C-BE32-E72D297353CC}">
              <c16:uniqueId val="{00000000-B78B-AC4D-87B6-75DF488630B4}"/>
            </c:ext>
          </c:extLst>
        </c:ser>
        <c:ser>
          <c:idx val="2"/>
          <c:order val="2"/>
          <c:tx>
            <c:strRef>
              <c:f>Лист7!$L$34</c:f>
              <c:strCache>
                <c:ptCount val="1"/>
                <c:pt idx="0">
                  <c:v>Гостиница без ресторана</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Лист7!$M$31:$Q$31</c:f>
              <c:strCache>
                <c:ptCount val="5"/>
                <c:pt idx="0">
                  <c:v>2017</c:v>
                </c:pt>
                <c:pt idx="1">
                  <c:v>2018</c:v>
                </c:pt>
                <c:pt idx="2">
                  <c:v>2019</c:v>
                </c:pt>
                <c:pt idx="3">
                  <c:v>2020</c:v>
                </c:pt>
                <c:pt idx="4">
                  <c:v>2021</c:v>
                </c:pt>
              </c:strCache>
            </c:strRef>
          </c:cat>
          <c:val>
            <c:numRef>
              <c:f>Лист7!$M$34:$Q$34</c:f>
              <c:numCache>
                <c:formatCode>General</c:formatCode>
                <c:ptCount val="5"/>
                <c:pt idx="0">
                  <c:v>130</c:v>
                </c:pt>
                <c:pt idx="1">
                  <c:v>136</c:v>
                </c:pt>
                <c:pt idx="2">
                  <c:v>134</c:v>
                </c:pt>
                <c:pt idx="3">
                  <c:v>128</c:v>
                </c:pt>
                <c:pt idx="4" formatCode="###\ ###\ ###\ ##0">
                  <c:v>126</c:v>
                </c:pt>
              </c:numCache>
            </c:numRef>
          </c:val>
          <c:extLst xmlns:c16r2="http://schemas.microsoft.com/office/drawing/2015/06/chart">
            <c:ext xmlns:c16="http://schemas.microsoft.com/office/drawing/2014/chart" uri="{C3380CC4-5D6E-409C-BE32-E72D297353CC}">
              <c16:uniqueId val="{00000001-B78B-AC4D-87B6-75DF488630B4}"/>
            </c:ext>
          </c:extLst>
        </c:ser>
        <c:ser>
          <c:idx val="3"/>
          <c:order val="3"/>
          <c:tx>
            <c:strRef>
              <c:f>Лист7!$L$35</c:f>
              <c:strCache>
                <c:ptCount val="1"/>
                <c:pt idx="0">
                  <c:v>Дом отдыха</c:v>
                </c:pt>
              </c:strCache>
            </c:strRef>
          </c:tx>
          <c:invertIfNegative val="0"/>
          <c:cat>
            <c:strRef>
              <c:f>Лист7!$M$31:$Q$31</c:f>
              <c:strCache>
                <c:ptCount val="5"/>
                <c:pt idx="0">
                  <c:v>2017</c:v>
                </c:pt>
                <c:pt idx="1">
                  <c:v>2018</c:v>
                </c:pt>
                <c:pt idx="2">
                  <c:v>2019</c:v>
                </c:pt>
                <c:pt idx="3">
                  <c:v>2020</c:v>
                </c:pt>
                <c:pt idx="4">
                  <c:v>2021</c:v>
                </c:pt>
              </c:strCache>
            </c:strRef>
          </c:cat>
          <c:val>
            <c:numRef>
              <c:f>Лист7!$M$35:$Q$35</c:f>
              <c:numCache>
                <c:formatCode>General</c:formatCode>
                <c:ptCount val="5"/>
                <c:pt idx="0">
                  <c:v>15</c:v>
                </c:pt>
                <c:pt idx="1">
                  <c:v>14</c:v>
                </c:pt>
                <c:pt idx="2">
                  <c:v>14</c:v>
                </c:pt>
                <c:pt idx="3">
                  <c:v>14</c:v>
                </c:pt>
                <c:pt idx="4" formatCode="###\ ###\ ###\ ##0">
                  <c:v>20</c:v>
                </c:pt>
              </c:numCache>
            </c:numRef>
          </c:val>
          <c:extLst xmlns:c16r2="http://schemas.microsoft.com/office/drawing/2015/06/chart">
            <c:ext xmlns:c16="http://schemas.microsoft.com/office/drawing/2014/chart" uri="{C3380CC4-5D6E-409C-BE32-E72D297353CC}">
              <c16:uniqueId val="{00000002-B78B-AC4D-87B6-75DF488630B4}"/>
            </c:ext>
          </c:extLst>
        </c:ser>
        <c:ser>
          <c:idx val="4"/>
          <c:order val="4"/>
          <c:tx>
            <c:strRef>
              <c:f>Лист7!$L$36</c:f>
              <c:strCache>
                <c:ptCount val="1"/>
                <c:pt idx="0">
                  <c:v>Детский лагерь</c:v>
                </c:pt>
              </c:strCache>
            </c:strRef>
          </c:tx>
          <c:invertIfNegative val="0"/>
          <c:cat>
            <c:strRef>
              <c:f>Лист7!$M$31:$Q$31</c:f>
              <c:strCache>
                <c:ptCount val="5"/>
                <c:pt idx="0">
                  <c:v>2017</c:v>
                </c:pt>
                <c:pt idx="1">
                  <c:v>2018</c:v>
                </c:pt>
                <c:pt idx="2">
                  <c:v>2019</c:v>
                </c:pt>
                <c:pt idx="3">
                  <c:v>2020</c:v>
                </c:pt>
                <c:pt idx="4">
                  <c:v>2021</c:v>
                </c:pt>
              </c:strCache>
            </c:strRef>
          </c:cat>
          <c:val>
            <c:numRef>
              <c:f>Лист7!$M$36:$Q$36</c:f>
              <c:numCache>
                <c:formatCode>General</c:formatCode>
                <c:ptCount val="5"/>
                <c:pt idx="0">
                  <c:v>16</c:v>
                </c:pt>
                <c:pt idx="1">
                  <c:v>17</c:v>
                </c:pt>
                <c:pt idx="2">
                  <c:v>20</c:v>
                </c:pt>
                <c:pt idx="3">
                  <c:v>20</c:v>
                </c:pt>
                <c:pt idx="4" formatCode="###\ ###\ ###\ ##0">
                  <c:v>20</c:v>
                </c:pt>
              </c:numCache>
            </c:numRef>
          </c:val>
          <c:extLst xmlns:c16r2="http://schemas.microsoft.com/office/drawing/2015/06/chart">
            <c:ext xmlns:c16="http://schemas.microsoft.com/office/drawing/2014/chart" uri="{C3380CC4-5D6E-409C-BE32-E72D297353CC}">
              <c16:uniqueId val="{00000003-B78B-AC4D-87B6-75DF488630B4}"/>
            </c:ext>
          </c:extLst>
        </c:ser>
        <c:ser>
          <c:idx val="5"/>
          <c:order val="5"/>
          <c:tx>
            <c:strRef>
              <c:f>Лист7!$L$37</c:f>
              <c:strCache>
                <c:ptCount val="1"/>
                <c:pt idx="0">
                  <c:v>Одноэтажные бунгало, сельские домики (шале), коттеджи, небольшие домики, квартиры</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Лист7!$M$31:$Q$31</c:f>
              <c:strCache>
                <c:ptCount val="5"/>
                <c:pt idx="0">
                  <c:v>2017</c:v>
                </c:pt>
                <c:pt idx="1">
                  <c:v>2018</c:v>
                </c:pt>
                <c:pt idx="2">
                  <c:v>2019</c:v>
                </c:pt>
                <c:pt idx="3">
                  <c:v>2020</c:v>
                </c:pt>
                <c:pt idx="4">
                  <c:v>2021</c:v>
                </c:pt>
              </c:strCache>
            </c:strRef>
          </c:cat>
          <c:val>
            <c:numRef>
              <c:f>Лист7!$M$37:$Q$37</c:f>
              <c:numCache>
                <c:formatCode>General</c:formatCode>
                <c:ptCount val="5"/>
                <c:pt idx="0">
                  <c:v>284</c:v>
                </c:pt>
                <c:pt idx="1">
                  <c:v>307</c:v>
                </c:pt>
                <c:pt idx="2">
                  <c:v>341</c:v>
                </c:pt>
                <c:pt idx="3">
                  <c:v>330</c:v>
                </c:pt>
                <c:pt idx="4" formatCode="###\ ###\ ###\ ##0">
                  <c:v>354</c:v>
                </c:pt>
              </c:numCache>
            </c:numRef>
          </c:val>
          <c:extLst xmlns:c16r2="http://schemas.microsoft.com/office/drawing/2015/06/chart">
            <c:ext xmlns:c16="http://schemas.microsoft.com/office/drawing/2014/chart" uri="{C3380CC4-5D6E-409C-BE32-E72D297353CC}">
              <c16:uniqueId val="{00000004-B78B-AC4D-87B6-75DF488630B4}"/>
            </c:ext>
          </c:extLst>
        </c:ser>
        <c:dLbls>
          <c:showLegendKey val="0"/>
          <c:showVal val="0"/>
          <c:showCatName val="0"/>
          <c:showSerName val="0"/>
          <c:showPercent val="0"/>
          <c:showBubbleSize val="0"/>
        </c:dLbls>
        <c:gapWidth val="20"/>
        <c:overlap val="100"/>
        <c:axId val="1608417664"/>
        <c:axId val="1608418208"/>
      </c:barChart>
      <c:lineChart>
        <c:grouping val="standard"/>
        <c:varyColors val="0"/>
        <c:ser>
          <c:idx val="0"/>
          <c:order val="0"/>
          <c:tx>
            <c:strRef>
              <c:f>Лист7!$L$32</c:f>
              <c:strCache>
                <c:ptCount val="1"/>
                <c:pt idx="0">
                  <c:v>Места размещения в ВКО, всего</c:v>
                </c:pt>
              </c:strCache>
            </c:strRef>
          </c:tx>
          <c:marker>
            <c:symbol val="none"/>
          </c:marker>
          <c:dLbls>
            <c:dLbl>
              <c:idx val="0"/>
              <c:layout>
                <c:manualLayout>
                  <c:x val="-4.1397849267641985E-2"/>
                  <c:y val="-1.20162323213941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D9B-4B38-A8C0-F205D97FAE1A}"/>
                </c:ext>
                <c:ext xmlns:c15="http://schemas.microsoft.com/office/drawing/2012/chart" uri="{CE6537A1-D6FC-4f65-9D91-7224C49458BB}"/>
              </c:extLst>
            </c:dLbl>
            <c:dLbl>
              <c:idx val="1"/>
              <c:layout>
                <c:manualLayout>
                  <c:x val="-2.2998805148690075E-2"/>
                  <c:y val="-2.40324646427883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D9B-4B38-A8C0-F205D97FAE1A}"/>
                </c:ext>
                <c:ext xmlns:c15="http://schemas.microsoft.com/office/drawing/2012/chart" uri="{CE6537A1-D6FC-4f65-9D91-7224C49458BB}"/>
              </c:extLst>
            </c:dLbl>
            <c:dLbl>
              <c:idx val="2"/>
              <c:layout>
                <c:manualLayout>
                  <c:x val="-2.9898446693297075E-2"/>
                  <c:y val="-2.40324646427883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D9B-4B38-A8C0-F205D97FAE1A}"/>
                </c:ext>
                <c:ext xmlns:c15="http://schemas.microsoft.com/office/drawing/2012/chart" uri="{CE6537A1-D6FC-4f65-9D91-7224C49458BB}"/>
              </c:extLst>
            </c:dLbl>
            <c:dLbl>
              <c:idx val="3"/>
              <c:layout>
                <c:manualLayout>
                  <c:x val="-3.4498388815988996E-2"/>
                  <c:y val="-1.60216430951922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D9B-4B38-A8C0-F205D97FAE1A}"/>
                </c:ext>
                <c:ext xmlns:c15="http://schemas.microsoft.com/office/drawing/2012/chart" uri="{CE6537A1-D6FC-4f65-9D91-7224C49458BB}"/>
              </c:extLst>
            </c:dLbl>
            <c:dLbl>
              <c:idx val="4"/>
              <c:layout>
                <c:manualLayout>
                  <c:x val="-1.8399044118951994E-2"/>
                  <c:y val="-2.00270538689902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D9B-4B38-A8C0-F205D97FAE1A}"/>
                </c:ext>
                <c:ext xmlns:c15="http://schemas.microsoft.com/office/drawing/2012/chart" uri="{CE6537A1-D6FC-4f65-9D91-7224C49458BB}"/>
              </c:extLst>
            </c:dLbl>
            <c:spPr>
              <a:noFill/>
              <a:ln>
                <a:noFill/>
              </a:ln>
              <a:effectLst/>
            </c:spPr>
            <c:txPr>
              <a:bodyPr/>
              <a:lstStyle/>
              <a:p>
                <a:pPr>
                  <a:defRPr sz="800" b="1">
                    <a:solidFill>
                      <a:srgbClr val="0070C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Лист7!$M$31:$Q$31</c:f>
              <c:strCache>
                <c:ptCount val="5"/>
                <c:pt idx="0">
                  <c:v>2017</c:v>
                </c:pt>
                <c:pt idx="1">
                  <c:v>2018</c:v>
                </c:pt>
                <c:pt idx="2">
                  <c:v>2019</c:v>
                </c:pt>
                <c:pt idx="3">
                  <c:v>2020</c:v>
                </c:pt>
                <c:pt idx="4">
                  <c:v>2021</c:v>
                </c:pt>
              </c:strCache>
            </c:strRef>
          </c:cat>
          <c:val>
            <c:numRef>
              <c:f>Лист7!$M$32:$Q$32</c:f>
              <c:numCache>
                <c:formatCode>General</c:formatCode>
                <c:ptCount val="5"/>
                <c:pt idx="0">
                  <c:v>505</c:v>
                </c:pt>
                <c:pt idx="1">
                  <c:v>537</c:v>
                </c:pt>
                <c:pt idx="2">
                  <c:v>576</c:v>
                </c:pt>
                <c:pt idx="3" formatCode="###\ ###\ ###\ ##0">
                  <c:v>562</c:v>
                </c:pt>
                <c:pt idx="4" formatCode="###\ ###\ ###\ ##0">
                  <c:v>587</c:v>
                </c:pt>
              </c:numCache>
            </c:numRef>
          </c:val>
          <c:smooth val="0"/>
          <c:extLst xmlns:c16r2="http://schemas.microsoft.com/office/drawing/2015/06/chart">
            <c:ext xmlns:c16="http://schemas.microsoft.com/office/drawing/2014/chart" uri="{C3380CC4-5D6E-409C-BE32-E72D297353CC}">
              <c16:uniqueId val="{00000005-B78B-AC4D-87B6-75DF488630B4}"/>
            </c:ext>
          </c:extLst>
        </c:ser>
        <c:dLbls>
          <c:showLegendKey val="0"/>
          <c:showVal val="0"/>
          <c:showCatName val="0"/>
          <c:showSerName val="0"/>
          <c:showPercent val="0"/>
          <c:showBubbleSize val="0"/>
        </c:dLbls>
        <c:marker val="1"/>
        <c:smooth val="0"/>
        <c:axId val="1608417664"/>
        <c:axId val="1608418208"/>
      </c:lineChart>
      <c:catAx>
        <c:axId val="1608417664"/>
        <c:scaling>
          <c:orientation val="minMax"/>
        </c:scaling>
        <c:delete val="0"/>
        <c:axPos val="b"/>
        <c:numFmt formatCode="General" sourceLinked="0"/>
        <c:majorTickMark val="out"/>
        <c:minorTickMark val="none"/>
        <c:tickLblPos val="nextTo"/>
        <c:txPr>
          <a:bodyPr/>
          <a:lstStyle/>
          <a:p>
            <a:pPr>
              <a:defRPr sz="900"/>
            </a:pPr>
            <a:endParaRPr lang="ru-RU"/>
          </a:p>
        </c:txPr>
        <c:crossAx val="1608418208"/>
        <c:crosses val="autoZero"/>
        <c:auto val="1"/>
        <c:lblAlgn val="ctr"/>
        <c:lblOffset val="100"/>
        <c:noMultiLvlLbl val="0"/>
      </c:catAx>
      <c:valAx>
        <c:axId val="1608418208"/>
        <c:scaling>
          <c:orientation val="minMax"/>
        </c:scaling>
        <c:delete val="0"/>
        <c:axPos val="l"/>
        <c:majorGridlines>
          <c:spPr>
            <a:ln>
              <a:noFill/>
            </a:ln>
          </c:spPr>
        </c:majorGridlines>
        <c:numFmt formatCode="General" sourceLinked="1"/>
        <c:majorTickMark val="out"/>
        <c:minorTickMark val="none"/>
        <c:tickLblPos val="nextTo"/>
        <c:txPr>
          <a:bodyPr/>
          <a:lstStyle/>
          <a:p>
            <a:pPr>
              <a:defRPr sz="900"/>
            </a:pPr>
            <a:endParaRPr lang="ru-RU"/>
          </a:p>
        </c:txPr>
        <c:crossAx val="1608417664"/>
        <c:crosses val="autoZero"/>
        <c:crossBetween val="between"/>
      </c:valAx>
    </c:plotArea>
    <c:legend>
      <c:legendPos val="b"/>
      <c:layout>
        <c:manualLayout>
          <c:xMode val="edge"/>
          <c:yMode val="edge"/>
          <c:x val="0"/>
          <c:y val="0.75700282117141771"/>
          <c:w val="1"/>
          <c:h val="0.24299717882858221"/>
        </c:manualLayout>
      </c:layou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49023684645893"/>
          <c:y val="2.8252405949256341E-2"/>
          <c:w val="0.87950976315354112"/>
          <c:h val="0.58832174474843801"/>
        </c:manualLayout>
      </c:layout>
      <c:barChart>
        <c:barDir val="col"/>
        <c:grouping val="stacked"/>
        <c:varyColors val="0"/>
        <c:ser>
          <c:idx val="1"/>
          <c:order val="1"/>
          <c:tx>
            <c:strRef>
              <c:f>Лист8!$E$8</c:f>
              <c:strCache>
                <c:ptCount val="1"/>
                <c:pt idx="0">
                  <c:v>Гостиница с рестораном</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Лист8!$F$6:$J$6</c:f>
              <c:strCache>
                <c:ptCount val="5"/>
                <c:pt idx="0">
                  <c:v>2017</c:v>
                </c:pt>
                <c:pt idx="1">
                  <c:v>2018</c:v>
                </c:pt>
                <c:pt idx="2">
                  <c:v>2019</c:v>
                </c:pt>
                <c:pt idx="3">
                  <c:v>2020</c:v>
                </c:pt>
                <c:pt idx="4">
                  <c:v>2021</c:v>
                </c:pt>
              </c:strCache>
            </c:strRef>
          </c:cat>
          <c:val>
            <c:numRef>
              <c:f>Лист8!$F$8:$J$8</c:f>
              <c:numCache>
                <c:formatCode>###\ ###\ ###\ ##0</c:formatCode>
                <c:ptCount val="5"/>
                <c:pt idx="0">
                  <c:v>87171</c:v>
                </c:pt>
                <c:pt idx="1">
                  <c:v>107631</c:v>
                </c:pt>
                <c:pt idx="2">
                  <c:v>97762</c:v>
                </c:pt>
                <c:pt idx="3">
                  <c:v>61946</c:v>
                </c:pt>
                <c:pt idx="4">
                  <c:v>95263</c:v>
                </c:pt>
              </c:numCache>
            </c:numRef>
          </c:val>
          <c:extLst xmlns:c16r2="http://schemas.microsoft.com/office/drawing/2015/06/chart">
            <c:ext xmlns:c16="http://schemas.microsoft.com/office/drawing/2014/chart" uri="{C3380CC4-5D6E-409C-BE32-E72D297353CC}">
              <c16:uniqueId val="{00000000-37A9-8E41-B086-030188E2CB05}"/>
            </c:ext>
          </c:extLst>
        </c:ser>
        <c:ser>
          <c:idx val="2"/>
          <c:order val="2"/>
          <c:tx>
            <c:strRef>
              <c:f>Лист8!$E$9</c:f>
              <c:strCache>
                <c:ptCount val="1"/>
                <c:pt idx="0">
                  <c:v>Гостиница без ресторана</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Лист8!$F$6:$J$6</c:f>
              <c:strCache>
                <c:ptCount val="5"/>
                <c:pt idx="0">
                  <c:v>2017</c:v>
                </c:pt>
                <c:pt idx="1">
                  <c:v>2018</c:v>
                </c:pt>
                <c:pt idx="2">
                  <c:v>2019</c:v>
                </c:pt>
                <c:pt idx="3">
                  <c:v>2020</c:v>
                </c:pt>
                <c:pt idx="4">
                  <c:v>2021</c:v>
                </c:pt>
              </c:strCache>
            </c:strRef>
          </c:cat>
          <c:val>
            <c:numRef>
              <c:f>Лист8!$F$9:$J$9</c:f>
              <c:numCache>
                <c:formatCode>General</c:formatCode>
                <c:ptCount val="5"/>
                <c:pt idx="0" formatCode="###\ ###\ ###\ ##0">
                  <c:v>166125</c:v>
                </c:pt>
                <c:pt idx="3" formatCode="###\ ###\ ###\ ##0">
                  <c:v>125758</c:v>
                </c:pt>
                <c:pt idx="4" formatCode="###\ ###\ ###\ ##0">
                  <c:v>151800</c:v>
                </c:pt>
              </c:numCache>
            </c:numRef>
          </c:val>
          <c:extLst xmlns:c16r2="http://schemas.microsoft.com/office/drawing/2015/06/chart">
            <c:ext xmlns:c16="http://schemas.microsoft.com/office/drawing/2014/chart" uri="{C3380CC4-5D6E-409C-BE32-E72D297353CC}">
              <c16:uniqueId val="{00000001-37A9-8E41-B086-030188E2CB05}"/>
            </c:ext>
          </c:extLst>
        </c:ser>
        <c:ser>
          <c:idx val="3"/>
          <c:order val="3"/>
          <c:tx>
            <c:strRef>
              <c:f>Лист8!$E$10</c:f>
              <c:strCache>
                <c:ptCount val="1"/>
                <c:pt idx="0">
                  <c:v>Дом отдыха</c:v>
                </c:pt>
              </c:strCache>
            </c:strRef>
          </c:tx>
          <c:invertIfNegative val="0"/>
          <c:cat>
            <c:strRef>
              <c:f>Лист8!$F$6:$J$6</c:f>
              <c:strCache>
                <c:ptCount val="5"/>
                <c:pt idx="0">
                  <c:v>2017</c:v>
                </c:pt>
                <c:pt idx="1">
                  <c:v>2018</c:v>
                </c:pt>
                <c:pt idx="2">
                  <c:v>2019</c:v>
                </c:pt>
                <c:pt idx="3">
                  <c:v>2020</c:v>
                </c:pt>
                <c:pt idx="4">
                  <c:v>2021</c:v>
                </c:pt>
              </c:strCache>
            </c:strRef>
          </c:cat>
          <c:val>
            <c:numRef>
              <c:f>Лист8!$F$10:$J$10</c:f>
              <c:numCache>
                <c:formatCode>###\ ###\ ###\ ##0</c:formatCode>
                <c:ptCount val="5"/>
                <c:pt idx="0">
                  <c:v>8605</c:v>
                </c:pt>
                <c:pt idx="1">
                  <c:v>10421</c:v>
                </c:pt>
                <c:pt idx="2">
                  <c:v>14496</c:v>
                </c:pt>
                <c:pt idx="3">
                  <c:v>3675</c:v>
                </c:pt>
                <c:pt idx="4">
                  <c:v>8313</c:v>
                </c:pt>
              </c:numCache>
            </c:numRef>
          </c:val>
          <c:extLst xmlns:c16r2="http://schemas.microsoft.com/office/drawing/2015/06/chart">
            <c:ext xmlns:c16="http://schemas.microsoft.com/office/drawing/2014/chart" uri="{C3380CC4-5D6E-409C-BE32-E72D297353CC}">
              <c16:uniqueId val="{00000002-37A9-8E41-B086-030188E2CB05}"/>
            </c:ext>
          </c:extLst>
        </c:ser>
        <c:ser>
          <c:idx val="4"/>
          <c:order val="4"/>
          <c:tx>
            <c:strRef>
              <c:f>Лист8!$E$11</c:f>
              <c:strCache>
                <c:ptCount val="1"/>
                <c:pt idx="0">
                  <c:v>Детский лагерь</c:v>
                </c:pt>
              </c:strCache>
            </c:strRef>
          </c:tx>
          <c:invertIfNegative val="0"/>
          <c:cat>
            <c:strRef>
              <c:f>Лист8!$F$6:$J$6</c:f>
              <c:strCache>
                <c:ptCount val="5"/>
                <c:pt idx="0">
                  <c:v>2017</c:v>
                </c:pt>
                <c:pt idx="1">
                  <c:v>2018</c:v>
                </c:pt>
                <c:pt idx="2">
                  <c:v>2019</c:v>
                </c:pt>
                <c:pt idx="3">
                  <c:v>2020</c:v>
                </c:pt>
                <c:pt idx="4">
                  <c:v>2021</c:v>
                </c:pt>
              </c:strCache>
            </c:strRef>
          </c:cat>
          <c:val>
            <c:numRef>
              <c:f>Лист8!$F$11:$J$11</c:f>
              <c:numCache>
                <c:formatCode>General</c:formatCode>
                <c:ptCount val="5"/>
                <c:pt idx="0" formatCode="###\ ###\ ###\ ##0">
                  <c:v>18645</c:v>
                </c:pt>
                <c:pt idx="2" formatCode="###\ ###\ ###\ ##0">
                  <c:v>14263</c:v>
                </c:pt>
                <c:pt idx="3" formatCode="###\ ###\ ###\ ##0">
                  <c:v>767</c:v>
                </c:pt>
                <c:pt idx="4" formatCode="###\ ###\ ###\ ##0">
                  <c:v>6038</c:v>
                </c:pt>
              </c:numCache>
            </c:numRef>
          </c:val>
          <c:extLst xmlns:c16r2="http://schemas.microsoft.com/office/drawing/2015/06/chart">
            <c:ext xmlns:c16="http://schemas.microsoft.com/office/drawing/2014/chart" uri="{C3380CC4-5D6E-409C-BE32-E72D297353CC}">
              <c16:uniqueId val="{00000003-37A9-8E41-B086-030188E2CB05}"/>
            </c:ext>
          </c:extLst>
        </c:ser>
        <c:ser>
          <c:idx val="5"/>
          <c:order val="5"/>
          <c:tx>
            <c:strRef>
              <c:f>Лист8!$E$12</c:f>
              <c:strCache>
                <c:ptCount val="1"/>
                <c:pt idx="0">
                  <c:v>Одноэтажные бунгало, сельские домики (шале), коттеджи, небольшие домики, квартиры</c:v>
                </c:pt>
              </c:strCache>
            </c:strRef>
          </c:tx>
          <c:invertIfNegative val="0"/>
          <c:dLbls>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Лист8!$F$6:$J$6</c:f>
              <c:strCache>
                <c:ptCount val="5"/>
                <c:pt idx="0">
                  <c:v>2017</c:v>
                </c:pt>
                <c:pt idx="1">
                  <c:v>2018</c:v>
                </c:pt>
                <c:pt idx="2">
                  <c:v>2019</c:v>
                </c:pt>
                <c:pt idx="3">
                  <c:v>2020</c:v>
                </c:pt>
                <c:pt idx="4">
                  <c:v>2021</c:v>
                </c:pt>
              </c:strCache>
            </c:strRef>
          </c:cat>
          <c:val>
            <c:numRef>
              <c:f>Лист8!$F$12:$J$12</c:f>
              <c:numCache>
                <c:formatCode>###\ ###\ ###\ ##0</c:formatCode>
                <c:ptCount val="5"/>
                <c:pt idx="0">
                  <c:v>187179</c:v>
                </c:pt>
                <c:pt idx="1">
                  <c:v>240177</c:v>
                </c:pt>
                <c:pt idx="2">
                  <c:v>279308</c:v>
                </c:pt>
                <c:pt idx="3">
                  <c:v>147912</c:v>
                </c:pt>
                <c:pt idx="4">
                  <c:v>202752</c:v>
                </c:pt>
              </c:numCache>
            </c:numRef>
          </c:val>
          <c:extLst xmlns:c16r2="http://schemas.microsoft.com/office/drawing/2015/06/chart">
            <c:ext xmlns:c16="http://schemas.microsoft.com/office/drawing/2014/chart" uri="{C3380CC4-5D6E-409C-BE32-E72D297353CC}">
              <c16:uniqueId val="{00000004-37A9-8E41-B086-030188E2CB05}"/>
            </c:ext>
          </c:extLst>
        </c:ser>
        <c:ser>
          <c:idx val="6"/>
          <c:order val="6"/>
          <c:tx>
            <c:strRef>
              <c:f>Лист8!$E$13</c:f>
              <c:strCache>
                <c:ptCount val="1"/>
                <c:pt idx="0">
                  <c:v>Туристская база </c:v>
                </c:pt>
              </c:strCache>
            </c:strRef>
          </c:tx>
          <c:invertIfNegative val="0"/>
          <c:cat>
            <c:strRef>
              <c:f>Лист8!$F$6:$J$6</c:f>
              <c:strCache>
                <c:ptCount val="5"/>
                <c:pt idx="0">
                  <c:v>2017</c:v>
                </c:pt>
                <c:pt idx="1">
                  <c:v>2018</c:v>
                </c:pt>
                <c:pt idx="2">
                  <c:v>2019</c:v>
                </c:pt>
                <c:pt idx="3">
                  <c:v>2020</c:v>
                </c:pt>
                <c:pt idx="4">
                  <c:v>2021</c:v>
                </c:pt>
              </c:strCache>
            </c:strRef>
          </c:cat>
          <c:val>
            <c:numRef>
              <c:f>Лист8!$F$13:$J$13</c:f>
              <c:numCache>
                <c:formatCode>###\ ###\ ###\ ##0</c:formatCode>
                <c:ptCount val="5"/>
                <c:pt idx="0">
                  <c:v>11194</c:v>
                </c:pt>
                <c:pt idx="1">
                  <c:v>8249</c:v>
                </c:pt>
                <c:pt idx="2">
                  <c:v>5185</c:v>
                </c:pt>
                <c:pt idx="3">
                  <c:v>2697</c:v>
                </c:pt>
                <c:pt idx="4">
                  <c:v>10037</c:v>
                </c:pt>
              </c:numCache>
            </c:numRef>
          </c:val>
          <c:extLst xmlns:c16r2="http://schemas.microsoft.com/office/drawing/2015/06/chart">
            <c:ext xmlns:c16="http://schemas.microsoft.com/office/drawing/2014/chart" uri="{C3380CC4-5D6E-409C-BE32-E72D297353CC}">
              <c16:uniqueId val="{00000005-37A9-8E41-B086-030188E2CB05}"/>
            </c:ext>
          </c:extLst>
        </c:ser>
        <c:ser>
          <c:idx val="7"/>
          <c:order val="7"/>
          <c:tx>
            <c:strRef>
              <c:f>Лист8!$E$14</c:f>
              <c:strCache>
                <c:ptCount val="1"/>
                <c:pt idx="0">
                  <c:v>Прочие места размещения (в т.ч.хостелы)</c:v>
                </c:pt>
              </c:strCache>
            </c:strRef>
          </c:tx>
          <c:invertIfNegative val="0"/>
          <c:cat>
            <c:strRef>
              <c:f>Лист8!$F$6:$J$6</c:f>
              <c:strCache>
                <c:ptCount val="5"/>
                <c:pt idx="0">
                  <c:v>2017</c:v>
                </c:pt>
                <c:pt idx="1">
                  <c:v>2018</c:v>
                </c:pt>
                <c:pt idx="2">
                  <c:v>2019</c:v>
                </c:pt>
                <c:pt idx="3">
                  <c:v>2020</c:v>
                </c:pt>
                <c:pt idx="4">
                  <c:v>2021</c:v>
                </c:pt>
              </c:strCache>
            </c:strRef>
          </c:cat>
          <c:val>
            <c:numRef>
              <c:f>Лист8!$F$14:$J$14</c:f>
              <c:numCache>
                <c:formatCode>###\ ###\ ###\ ##0</c:formatCode>
                <c:ptCount val="5"/>
                <c:pt idx="0">
                  <c:v>5828</c:v>
                </c:pt>
                <c:pt idx="1">
                  <c:v>5018</c:v>
                </c:pt>
                <c:pt idx="2">
                  <c:v>12841</c:v>
                </c:pt>
                <c:pt idx="3">
                  <c:v>9319</c:v>
                </c:pt>
                <c:pt idx="4">
                  <c:v>8878</c:v>
                </c:pt>
              </c:numCache>
            </c:numRef>
          </c:val>
          <c:extLst xmlns:c16r2="http://schemas.microsoft.com/office/drawing/2015/06/chart">
            <c:ext xmlns:c16="http://schemas.microsoft.com/office/drawing/2014/chart" uri="{C3380CC4-5D6E-409C-BE32-E72D297353CC}">
              <c16:uniqueId val="{00000006-37A9-8E41-B086-030188E2CB05}"/>
            </c:ext>
          </c:extLst>
        </c:ser>
        <c:dLbls>
          <c:showLegendKey val="0"/>
          <c:showVal val="0"/>
          <c:showCatName val="0"/>
          <c:showSerName val="0"/>
          <c:showPercent val="0"/>
          <c:showBubbleSize val="0"/>
        </c:dLbls>
        <c:gapWidth val="20"/>
        <c:overlap val="100"/>
        <c:axId val="1608418752"/>
        <c:axId val="1608414944"/>
      </c:barChart>
      <c:lineChart>
        <c:grouping val="standard"/>
        <c:varyColors val="0"/>
        <c:ser>
          <c:idx val="0"/>
          <c:order val="0"/>
          <c:tx>
            <c:strRef>
              <c:f>Лист8!$E$7</c:f>
              <c:strCache>
                <c:ptCount val="1"/>
                <c:pt idx="0">
                  <c:v>Количество посетителей в ВКО, всего</c:v>
                </c:pt>
              </c:strCache>
            </c:strRef>
          </c:tx>
          <c:marker>
            <c:symbol val="none"/>
          </c:marker>
          <c:dLbls>
            <c:dLbl>
              <c:idx val="0"/>
              <c:layout>
                <c:manualLayout>
                  <c:x val="-6.3576314282966104E-2"/>
                  <c:y val="-2.89038965354299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9A2-48C8-92F8-1C1AD5A3DDFE}"/>
                </c:ext>
                <c:ext xmlns:c15="http://schemas.microsoft.com/office/drawing/2012/chart" uri="{CE6537A1-D6FC-4f65-9D91-7224C49458BB}"/>
              </c:extLst>
            </c:dLbl>
            <c:dLbl>
              <c:idx val="1"/>
              <c:layout>
                <c:manualLayout>
                  <c:x val="-6.3576314282966132E-2"/>
                  <c:y val="-3.61298706692873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9A2-48C8-92F8-1C1AD5A3DDFE}"/>
                </c:ext>
                <c:ext xmlns:c15="http://schemas.microsoft.com/office/drawing/2012/chart" uri="{CE6537A1-D6FC-4f65-9D91-7224C49458BB}"/>
              </c:extLst>
            </c:dLbl>
            <c:dLbl>
              <c:idx val="2"/>
              <c:layout>
                <c:manualLayout>
                  <c:x val="-4.995281836518764E-2"/>
                  <c:y val="-3.61298706692873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9A2-48C8-92F8-1C1AD5A3DDFE}"/>
                </c:ext>
                <c:ext xmlns:c15="http://schemas.microsoft.com/office/drawing/2012/chart" uri="{CE6537A1-D6FC-4f65-9D91-7224C49458BB}"/>
              </c:extLst>
            </c:dLbl>
            <c:dLbl>
              <c:idx val="3"/>
              <c:layout>
                <c:manualLayout>
                  <c:x val="-3.4058739794446118E-2"/>
                  <c:y val="-3.61298706692873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9A2-48C8-92F8-1C1AD5A3DDFE}"/>
                </c:ext>
                <c:ext xmlns:c15="http://schemas.microsoft.com/office/drawing/2012/chart" uri="{CE6537A1-D6FC-4f65-9D91-7224C49458BB}"/>
              </c:extLst>
            </c:dLbl>
            <c:dLbl>
              <c:idx val="4"/>
              <c:layout>
                <c:manualLayout>
                  <c:x val="-4.3141070406298415E-2"/>
                  <c:y val="-3.25168836023586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9A2-48C8-92F8-1C1AD5A3DDFE}"/>
                </c:ext>
                <c:ext xmlns:c15="http://schemas.microsoft.com/office/drawing/2012/chart" uri="{CE6537A1-D6FC-4f65-9D91-7224C49458BB}"/>
              </c:extLst>
            </c:dLbl>
            <c:spPr>
              <a:noFill/>
              <a:ln>
                <a:noFill/>
              </a:ln>
              <a:effectLst/>
            </c:spPr>
            <c:txPr>
              <a:bodyPr/>
              <a:lstStyle/>
              <a:p>
                <a:pPr>
                  <a:defRPr sz="800" b="1">
                    <a:solidFill>
                      <a:srgbClr val="0070C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Лист8!$F$6:$J$6</c:f>
              <c:strCache>
                <c:ptCount val="5"/>
                <c:pt idx="0">
                  <c:v>2017</c:v>
                </c:pt>
                <c:pt idx="1">
                  <c:v>2018</c:v>
                </c:pt>
                <c:pt idx="2">
                  <c:v>2019</c:v>
                </c:pt>
                <c:pt idx="3">
                  <c:v>2020</c:v>
                </c:pt>
                <c:pt idx="4">
                  <c:v>2021</c:v>
                </c:pt>
              </c:strCache>
            </c:strRef>
          </c:cat>
          <c:val>
            <c:numRef>
              <c:f>Лист8!$F$7:$J$7</c:f>
              <c:numCache>
                <c:formatCode>###\ ###\ ###\ ##0</c:formatCode>
                <c:ptCount val="5"/>
                <c:pt idx="0">
                  <c:v>486157</c:v>
                </c:pt>
                <c:pt idx="1">
                  <c:v>565030</c:v>
                </c:pt>
                <c:pt idx="2">
                  <c:v>612689</c:v>
                </c:pt>
                <c:pt idx="3">
                  <c:v>352355</c:v>
                </c:pt>
                <c:pt idx="4">
                  <c:v>483507</c:v>
                </c:pt>
              </c:numCache>
            </c:numRef>
          </c:val>
          <c:smooth val="0"/>
          <c:extLst xmlns:c16r2="http://schemas.microsoft.com/office/drawing/2015/06/chart">
            <c:ext xmlns:c16="http://schemas.microsoft.com/office/drawing/2014/chart" uri="{C3380CC4-5D6E-409C-BE32-E72D297353CC}">
              <c16:uniqueId val="{00000007-37A9-8E41-B086-030188E2CB05}"/>
            </c:ext>
          </c:extLst>
        </c:ser>
        <c:dLbls>
          <c:showLegendKey val="0"/>
          <c:showVal val="0"/>
          <c:showCatName val="0"/>
          <c:showSerName val="0"/>
          <c:showPercent val="0"/>
          <c:showBubbleSize val="0"/>
        </c:dLbls>
        <c:marker val="1"/>
        <c:smooth val="0"/>
        <c:axId val="1608418752"/>
        <c:axId val="1608414944"/>
      </c:lineChart>
      <c:catAx>
        <c:axId val="1608418752"/>
        <c:scaling>
          <c:orientation val="minMax"/>
        </c:scaling>
        <c:delete val="0"/>
        <c:axPos val="b"/>
        <c:numFmt formatCode="General" sourceLinked="0"/>
        <c:majorTickMark val="out"/>
        <c:minorTickMark val="none"/>
        <c:tickLblPos val="nextTo"/>
        <c:txPr>
          <a:bodyPr/>
          <a:lstStyle/>
          <a:p>
            <a:pPr>
              <a:defRPr sz="900"/>
            </a:pPr>
            <a:endParaRPr lang="ru-RU"/>
          </a:p>
        </c:txPr>
        <c:crossAx val="1608414944"/>
        <c:crosses val="autoZero"/>
        <c:auto val="1"/>
        <c:lblAlgn val="ctr"/>
        <c:lblOffset val="100"/>
        <c:noMultiLvlLbl val="0"/>
      </c:catAx>
      <c:valAx>
        <c:axId val="1608414944"/>
        <c:scaling>
          <c:orientation val="minMax"/>
        </c:scaling>
        <c:delete val="0"/>
        <c:axPos val="l"/>
        <c:majorGridlines>
          <c:spPr>
            <a:ln>
              <a:noFill/>
            </a:ln>
          </c:spPr>
        </c:majorGridlines>
        <c:numFmt formatCode="###\ ###\ ###\ ##0" sourceLinked="1"/>
        <c:majorTickMark val="out"/>
        <c:minorTickMark val="none"/>
        <c:tickLblPos val="nextTo"/>
        <c:txPr>
          <a:bodyPr/>
          <a:lstStyle/>
          <a:p>
            <a:pPr>
              <a:defRPr sz="900"/>
            </a:pPr>
            <a:endParaRPr lang="ru-RU"/>
          </a:p>
        </c:txPr>
        <c:crossAx val="1608418752"/>
        <c:crosses val="autoZero"/>
        <c:crossBetween val="between"/>
      </c:valAx>
    </c:plotArea>
    <c:legend>
      <c:legendPos val="b"/>
      <c:layout>
        <c:manualLayout>
          <c:xMode val="edge"/>
          <c:yMode val="edge"/>
          <c:x val="2.0603898107285365E-4"/>
          <c:y val="0.6858758508844931"/>
          <c:w val="0.99979396101892715"/>
          <c:h val="0.3141241491155069"/>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EF4E0-EF7D-40EC-BAAC-5CF1E93E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43213</Words>
  <Characters>246316</Characters>
  <Application>Microsoft Office Word</Application>
  <DocSecurity>0</DocSecurity>
  <Lines>2052</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Абзац</dc:creator>
  <cp:lastModifiedBy>user</cp:lastModifiedBy>
  <cp:revision>2</cp:revision>
  <cp:lastPrinted>2022-10-19T04:45:00Z</cp:lastPrinted>
  <dcterms:created xsi:type="dcterms:W3CDTF">2022-10-20T11:53:00Z</dcterms:created>
  <dcterms:modified xsi:type="dcterms:W3CDTF">2022-10-20T11:53:00Z</dcterms:modified>
</cp:coreProperties>
</file>